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C80101">
      <w:pPr>
        <w:spacing w:before="37" w:line="2436" w:lineRule="exact"/>
        <w:ind w:firstLine="3150"/>
        <w:rPr>
          <w:color w:val="000000" w:themeColor="text1"/>
          <w:highlight w:val="none"/>
          <w14:textFill>
            <w14:solidFill>
              <w14:schemeClr w14:val="tx1"/>
            </w14:solidFill>
          </w14:textFill>
        </w:rPr>
      </w:pPr>
    </w:p>
    <w:p w14:paraId="5C2BD4FA">
      <w:pPr>
        <w:pStyle w:val="2"/>
        <w:spacing w:line="241" w:lineRule="auto"/>
        <w:rPr>
          <w:color w:val="000000" w:themeColor="text1"/>
          <w:highlight w:val="none"/>
          <w14:textFill>
            <w14:solidFill>
              <w14:schemeClr w14:val="tx1"/>
            </w14:solidFill>
          </w14:textFill>
        </w:rPr>
      </w:pPr>
    </w:p>
    <w:p w14:paraId="09E9D36A">
      <w:pPr>
        <w:pStyle w:val="2"/>
        <w:spacing w:line="241" w:lineRule="auto"/>
        <w:rPr>
          <w:color w:val="000000" w:themeColor="text1"/>
          <w:highlight w:val="none"/>
          <w14:textFill>
            <w14:solidFill>
              <w14:schemeClr w14:val="tx1"/>
            </w14:solidFill>
          </w14:textFill>
        </w:rPr>
      </w:pPr>
    </w:p>
    <w:p w14:paraId="166466C2">
      <w:pPr>
        <w:pStyle w:val="2"/>
        <w:spacing w:line="241" w:lineRule="auto"/>
        <w:rPr>
          <w:color w:val="000000" w:themeColor="text1"/>
          <w:highlight w:val="none"/>
          <w14:textFill>
            <w14:solidFill>
              <w14:schemeClr w14:val="tx1"/>
            </w14:solidFill>
          </w14:textFill>
        </w:rPr>
      </w:pPr>
    </w:p>
    <w:p w14:paraId="11A0501C">
      <w:pPr>
        <w:pStyle w:val="2"/>
        <w:spacing w:line="242" w:lineRule="auto"/>
        <w:rPr>
          <w:color w:val="000000" w:themeColor="text1"/>
          <w:highlight w:val="none"/>
          <w14:textFill>
            <w14:solidFill>
              <w14:schemeClr w14:val="tx1"/>
            </w14:solidFill>
          </w14:textFill>
        </w:rPr>
      </w:pPr>
    </w:p>
    <w:p w14:paraId="606C005E">
      <w:pPr>
        <w:pStyle w:val="2"/>
        <w:spacing w:line="242" w:lineRule="auto"/>
        <w:rPr>
          <w:color w:val="000000" w:themeColor="text1"/>
          <w:highlight w:val="none"/>
          <w14:textFill>
            <w14:solidFill>
              <w14:schemeClr w14:val="tx1"/>
            </w14:solidFill>
          </w14:textFill>
        </w:rPr>
      </w:pPr>
    </w:p>
    <w:p w14:paraId="4EC82020">
      <w:pPr>
        <w:spacing w:before="270" w:line="227" w:lineRule="auto"/>
        <w:ind w:left="1422"/>
        <w:rPr>
          <w:rFonts w:ascii="楷体" w:hAnsi="楷体" w:eastAsia="楷体" w:cs="楷体"/>
          <w:color w:val="000000" w:themeColor="text1"/>
          <w:sz w:val="83"/>
          <w:szCs w:val="83"/>
          <w:highlight w:val="none"/>
          <w14:textFill>
            <w14:solidFill>
              <w14:schemeClr w14:val="tx1"/>
            </w14:solidFill>
          </w14:textFill>
        </w:rPr>
      </w:pPr>
      <w:r>
        <w:rPr>
          <w:rFonts w:ascii="楷体" w:hAnsi="楷体" w:eastAsia="楷体" w:cs="楷体"/>
          <w:b/>
          <w:bCs/>
          <w:color w:val="000000" w:themeColor="text1"/>
          <w:spacing w:val="-4"/>
          <w:sz w:val="83"/>
          <w:szCs w:val="83"/>
          <w:highlight w:val="none"/>
          <w14:textFill>
            <w14:solidFill>
              <w14:schemeClr w14:val="tx1"/>
            </w14:solidFill>
          </w14:textFill>
        </w:rPr>
        <w:t>竞争性谈判文件</w:t>
      </w:r>
    </w:p>
    <w:p w14:paraId="52C157E1">
      <w:pPr>
        <w:pStyle w:val="2"/>
        <w:spacing w:line="249" w:lineRule="auto"/>
        <w:rPr>
          <w:color w:val="000000" w:themeColor="text1"/>
          <w:highlight w:val="none"/>
          <w14:textFill>
            <w14:solidFill>
              <w14:schemeClr w14:val="tx1"/>
            </w14:solidFill>
          </w14:textFill>
        </w:rPr>
      </w:pPr>
    </w:p>
    <w:p w14:paraId="42BE25E5">
      <w:pPr>
        <w:pStyle w:val="2"/>
        <w:spacing w:line="249" w:lineRule="auto"/>
        <w:rPr>
          <w:color w:val="000000" w:themeColor="text1"/>
          <w:highlight w:val="none"/>
          <w14:textFill>
            <w14:solidFill>
              <w14:schemeClr w14:val="tx1"/>
            </w14:solidFill>
          </w14:textFill>
        </w:rPr>
      </w:pPr>
    </w:p>
    <w:p w14:paraId="0D833BFE">
      <w:pPr>
        <w:pStyle w:val="2"/>
        <w:spacing w:line="249" w:lineRule="auto"/>
        <w:rPr>
          <w:color w:val="000000" w:themeColor="text1"/>
          <w:highlight w:val="none"/>
          <w14:textFill>
            <w14:solidFill>
              <w14:schemeClr w14:val="tx1"/>
            </w14:solidFill>
          </w14:textFill>
        </w:rPr>
      </w:pPr>
    </w:p>
    <w:p w14:paraId="39533918">
      <w:pPr>
        <w:pStyle w:val="2"/>
        <w:spacing w:line="249" w:lineRule="auto"/>
        <w:rPr>
          <w:color w:val="000000" w:themeColor="text1"/>
          <w:highlight w:val="none"/>
          <w14:textFill>
            <w14:solidFill>
              <w14:schemeClr w14:val="tx1"/>
            </w14:solidFill>
          </w14:textFill>
        </w:rPr>
      </w:pPr>
    </w:p>
    <w:p w14:paraId="34F3A3A5">
      <w:pPr>
        <w:pStyle w:val="2"/>
        <w:spacing w:line="249" w:lineRule="auto"/>
        <w:rPr>
          <w:color w:val="000000" w:themeColor="text1"/>
          <w:highlight w:val="none"/>
          <w14:textFill>
            <w14:solidFill>
              <w14:schemeClr w14:val="tx1"/>
            </w14:solidFill>
          </w14:textFill>
        </w:rPr>
      </w:pPr>
    </w:p>
    <w:p w14:paraId="6F86D672">
      <w:pPr>
        <w:pStyle w:val="2"/>
        <w:spacing w:line="249" w:lineRule="auto"/>
        <w:rPr>
          <w:color w:val="000000" w:themeColor="text1"/>
          <w:highlight w:val="none"/>
          <w14:textFill>
            <w14:solidFill>
              <w14:schemeClr w14:val="tx1"/>
            </w14:solidFill>
          </w14:textFill>
        </w:rPr>
      </w:pPr>
    </w:p>
    <w:p w14:paraId="29308D22">
      <w:pPr>
        <w:pStyle w:val="2"/>
        <w:spacing w:line="249" w:lineRule="auto"/>
        <w:rPr>
          <w:color w:val="000000" w:themeColor="text1"/>
          <w:highlight w:val="none"/>
          <w14:textFill>
            <w14:solidFill>
              <w14:schemeClr w14:val="tx1"/>
            </w14:solidFill>
          </w14:textFill>
        </w:rPr>
      </w:pPr>
    </w:p>
    <w:p w14:paraId="74A5D25B">
      <w:pPr>
        <w:pStyle w:val="2"/>
        <w:spacing w:line="249" w:lineRule="auto"/>
        <w:rPr>
          <w:color w:val="000000" w:themeColor="text1"/>
          <w:highlight w:val="none"/>
          <w14:textFill>
            <w14:solidFill>
              <w14:schemeClr w14:val="tx1"/>
            </w14:solidFill>
          </w14:textFill>
        </w:rPr>
      </w:pPr>
    </w:p>
    <w:p w14:paraId="6CD77BC2">
      <w:pPr>
        <w:pStyle w:val="2"/>
        <w:spacing w:line="250" w:lineRule="auto"/>
        <w:rPr>
          <w:color w:val="000000" w:themeColor="text1"/>
          <w:highlight w:val="none"/>
          <w14:textFill>
            <w14:solidFill>
              <w14:schemeClr w14:val="tx1"/>
            </w14:solidFill>
          </w14:textFill>
        </w:rPr>
      </w:pPr>
    </w:p>
    <w:p w14:paraId="50CB1A57">
      <w:pPr>
        <w:pStyle w:val="2"/>
        <w:spacing w:line="250" w:lineRule="auto"/>
        <w:rPr>
          <w:color w:val="000000" w:themeColor="text1"/>
          <w:highlight w:val="none"/>
          <w14:textFill>
            <w14:solidFill>
              <w14:schemeClr w14:val="tx1"/>
            </w14:solidFill>
          </w14:textFill>
        </w:rPr>
      </w:pPr>
    </w:p>
    <w:p w14:paraId="08C1423D">
      <w:pPr>
        <w:pStyle w:val="2"/>
        <w:spacing w:line="250" w:lineRule="auto"/>
        <w:rPr>
          <w:color w:val="000000" w:themeColor="text1"/>
          <w:highlight w:val="none"/>
          <w14:textFill>
            <w14:solidFill>
              <w14:schemeClr w14:val="tx1"/>
            </w14:solidFill>
          </w14:textFill>
        </w:rPr>
      </w:pPr>
    </w:p>
    <w:p w14:paraId="00711155">
      <w:pPr>
        <w:pStyle w:val="2"/>
        <w:spacing w:line="250" w:lineRule="auto"/>
        <w:rPr>
          <w:color w:val="000000" w:themeColor="text1"/>
          <w:highlight w:val="none"/>
          <w14:textFill>
            <w14:solidFill>
              <w14:schemeClr w14:val="tx1"/>
            </w14:solidFill>
          </w14:textFill>
        </w:rPr>
      </w:pPr>
    </w:p>
    <w:p w14:paraId="52C0B709">
      <w:pPr>
        <w:spacing w:before="100" w:line="224" w:lineRule="auto"/>
        <w:jc w:val="left"/>
        <w:rPr>
          <w:rFonts w:ascii="宋体" w:hAnsi="宋体" w:eastAsia="宋体" w:cs="宋体"/>
          <w:b/>
          <w:bCs/>
          <w:color w:val="000000" w:themeColor="text1"/>
          <w:sz w:val="31"/>
          <w:szCs w:val="31"/>
          <w:highlight w:val="none"/>
          <w14:textFill>
            <w14:solidFill>
              <w14:schemeClr w14:val="tx1"/>
            </w14:solidFill>
          </w14:textFill>
        </w:rPr>
      </w:pPr>
      <w:r>
        <w:rPr>
          <w:rFonts w:ascii="宋体" w:hAnsi="宋体" w:eastAsia="宋体" w:cs="宋体"/>
          <w:b/>
          <w:bCs/>
          <w:color w:val="000000" w:themeColor="text1"/>
          <w:spacing w:val="7"/>
          <w:sz w:val="31"/>
          <w:szCs w:val="31"/>
          <w:highlight w:val="none"/>
          <w14:textFill>
            <w14:solidFill>
              <w14:schemeClr w14:val="tx1"/>
            </w14:solidFill>
          </w14:textFill>
        </w:rPr>
        <w:t>项目名称：</w:t>
      </w:r>
      <w:r>
        <w:rPr>
          <w:rFonts w:hint="eastAsia" w:ascii="宋体" w:hAnsi="宋体" w:eastAsia="宋体" w:cs="宋体"/>
          <w:b/>
          <w:bCs/>
          <w:color w:val="000000" w:themeColor="text1"/>
          <w:spacing w:val="7"/>
          <w:sz w:val="31"/>
          <w:szCs w:val="31"/>
          <w:highlight w:val="none"/>
          <w:lang w:eastAsia="zh-CN"/>
          <w14:textFill>
            <w14:solidFill>
              <w14:schemeClr w14:val="tx1"/>
            </w14:solidFill>
          </w14:textFill>
        </w:rPr>
        <w:t>阳朔县2025年农业防灾减灾和水利救灾资金（防灾救灾第三批）红火蚁防控项目采购</w:t>
      </w:r>
    </w:p>
    <w:p w14:paraId="14D8B467">
      <w:pPr>
        <w:spacing w:before="248" w:line="223" w:lineRule="auto"/>
        <w:rPr>
          <w:rFonts w:hint="default" w:ascii="宋体" w:hAnsi="宋体" w:eastAsia="宋体" w:cs="宋体"/>
          <w:b/>
          <w:bCs/>
          <w:color w:val="000000" w:themeColor="text1"/>
          <w:sz w:val="31"/>
          <w:szCs w:val="31"/>
          <w:highlight w:val="none"/>
          <w:lang w:val="en-US" w:eastAsia="zh-CN"/>
          <w14:textFill>
            <w14:solidFill>
              <w14:schemeClr w14:val="tx1"/>
            </w14:solidFill>
          </w14:textFill>
        </w:rPr>
      </w:pPr>
      <w:r>
        <w:rPr>
          <w:rFonts w:ascii="宋体" w:hAnsi="宋体" w:eastAsia="宋体" w:cs="宋体"/>
          <w:b/>
          <w:bCs/>
          <w:color w:val="000000" w:themeColor="text1"/>
          <w:spacing w:val="4"/>
          <w:sz w:val="31"/>
          <w:szCs w:val="31"/>
          <w:highlight w:val="none"/>
          <w14:textFill>
            <w14:solidFill>
              <w14:schemeClr w14:val="tx1"/>
            </w14:solidFill>
          </w14:textFill>
        </w:rPr>
        <w:t>项目编号：</w:t>
      </w:r>
      <w:r>
        <w:rPr>
          <w:rFonts w:hint="eastAsia" w:ascii="宋体" w:hAnsi="宋体" w:eastAsia="宋体" w:cs="宋体"/>
          <w:b/>
          <w:bCs/>
          <w:color w:val="000000" w:themeColor="text1"/>
          <w:spacing w:val="7"/>
          <w:sz w:val="31"/>
          <w:szCs w:val="31"/>
          <w:highlight w:val="none"/>
          <w:lang w:eastAsia="zh-CN"/>
          <w14:textFill>
            <w14:solidFill>
              <w14:schemeClr w14:val="tx1"/>
            </w14:solidFill>
          </w14:textFill>
        </w:rPr>
        <w:t>GLZC2025-J1-210047-GXXY</w:t>
      </w:r>
    </w:p>
    <w:p w14:paraId="52C53BC9">
      <w:pPr>
        <w:pStyle w:val="2"/>
        <w:spacing w:line="242" w:lineRule="auto"/>
        <w:rPr>
          <w:b/>
          <w:bCs/>
          <w:color w:val="000000" w:themeColor="text1"/>
          <w:highlight w:val="none"/>
          <w14:textFill>
            <w14:solidFill>
              <w14:schemeClr w14:val="tx1"/>
            </w14:solidFill>
          </w14:textFill>
        </w:rPr>
      </w:pPr>
    </w:p>
    <w:p w14:paraId="404FBED5">
      <w:pPr>
        <w:pStyle w:val="2"/>
        <w:spacing w:line="242" w:lineRule="auto"/>
        <w:rPr>
          <w:b/>
          <w:bCs/>
          <w:color w:val="000000" w:themeColor="text1"/>
          <w:highlight w:val="none"/>
          <w14:textFill>
            <w14:solidFill>
              <w14:schemeClr w14:val="tx1"/>
            </w14:solidFill>
          </w14:textFill>
        </w:rPr>
      </w:pPr>
    </w:p>
    <w:p w14:paraId="1738AD19">
      <w:pPr>
        <w:pStyle w:val="2"/>
        <w:spacing w:line="242" w:lineRule="auto"/>
        <w:rPr>
          <w:b/>
          <w:bCs/>
          <w:color w:val="000000" w:themeColor="text1"/>
          <w:highlight w:val="none"/>
          <w14:textFill>
            <w14:solidFill>
              <w14:schemeClr w14:val="tx1"/>
            </w14:solidFill>
          </w14:textFill>
        </w:rPr>
      </w:pPr>
    </w:p>
    <w:p w14:paraId="5F45C553">
      <w:pPr>
        <w:pStyle w:val="2"/>
        <w:spacing w:line="242" w:lineRule="auto"/>
        <w:rPr>
          <w:b/>
          <w:bCs/>
          <w:color w:val="000000" w:themeColor="text1"/>
          <w:highlight w:val="none"/>
          <w14:textFill>
            <w14:solidFill>
              <w14:schemeClr w14:val="tx1"/>
            </w14:solidFill>
          </w14:textFill>
        </w:rPr>
      </w:pPr>
    </w:p>
    <w:p w14:paraId="0A5B6667">
      <w:pPr>
        <w:pStyle w:val="2"/>
        <w:spacing w:line="243" w:lineRule="auto"/>
        <w:rPr>
          <w:b/>
          <w:bCs/>
          <w:color w:val="000000" w:themeColor="text1"/>
          <w:highlight w:val="none"/>
          <w14:textFill>
            <w14:solidFill>
              <w14:schemeClr w14:val="tx1"/>
            </w14:solidFill>
          </w14:textFill>
        </w:rPr>
      </w:pPr>
    </w:p>
    <w:p w14:paraId="5FEB8100">
      <w:pPr>
        <w:pStyle w:val="2"/>
        <w:spacing w:line="243" w:lineRule="auto"/>
        <w:rPr>
          <w:b/>
          <w:bCs/>
          <w:color w:val="000000" w:themeColor="text1"/>
          <w:highlight w:val="none"/>
          <w14:textFill>
            <w14:solidFill>
              <w14:schemeClr w14:val="tx1"/>
            </w14:solidFill>
          </w14:textFill>
        </w:rPr>
      </w:pPr>
    </w:p>
    <w:p w14:paraId="6C923C64">
      <w:pPr>
        <w:pStyle w:val="2"/>
        <w:spacing w:line="243" w:lineRule="auto"/>
        <w:rPr>
          <w:b/>
          <w:bCs/>
          <w:color w:val="000000" w:themeColor="text1"/>
          <w:highlight w:val="none"/>
          <w14:textFill>
            <w14:solidFill>
              <w14:schemeClr w14:val="tx1"/>
            </w14:solidFill>
          </w14:textFill>
        </w:rPr>
      </w:pPr>
    </w:p>
    <w:p w14:paraId="6EC7CB66">
      <w:pPr>
        <w:spacing w:before="101" w:line="224" w:lineRule="auto"/>
        <w:ind w:left="2564"/>
        <w:rPr>
          <w:rFonts w:hint="eastAsia" w:ascii="宋体" w:hAnsi="宋体" w:eastAsia="宋体" w:cs="宋体"/>
          <w:b/>
          <w:bCs/>
          <w:color w:val="000000" w:themeColor="text1"/>
          <w:sz w:val="31"/>
          <w:szCs w:val="31"/>
          <w:highlight w:val="none"/>
          <w:lang w:eastAsia="zh-CN"/>
          <w14:textFill>
            <w14:solidFill>
              <w14:schemeClr w14:val="tx1"/>
            </w14:solidFill>
          </w14:textFill>
        </w:rPr>
      </w:pPr>
      <w:r>
        <w:rPr>
          <w:rFonts w:ascii="宋体" w:hAnsi="宋体" w:eastAsia="宋体" w:cs="宋体"/>
          <w:b/>
          <w:bCs/>
          <w:color w:val="000000" w:themeColor="text1"/>
          <w:spacing w:val="6"/>
          <w:sz w:val="31"/>
          <w:szCs w:val="31"/>
          <w:highlight w:val="none"/>
          <w14:textFill>
            <w14:solidFill>
              <w14:schemeClr w14:val="tx1"/>
            </w14:solidFill>
          </w14:textFill>
        </w:rPr>
        <w:t>采购人：</w:t>
      </w:r>
      <w:r>
        <w:rPr>
          <w:rFonts w:hint="eastAsia" w:ascii="宋体" w:hAnsi="宋体" w:eastAsia="宋体" w:cs="宋体"/>
          <w:b/>
          <w:bCs/>
          <w:color w:val="000000" w:themeColor="text1"/>
          <w:spacing w:val="6"/>
          <w:sz w:val="31"/>
          <w:szCs w:val="31"/>
          <w:highlight w:val="none"/>
          <w:lang w:eastAsia="zh-CN"/>
          <w14:textFill>
            <w14:solidFill>
              <w14:schemeClr w14:val="tx1"/>
            </w14:solidFill>
          </w14:textFill>
        </w:rPr>
        <w:t>阳朔县农业农村局</w:t>
      </w:r>
    </w:p>
    <w:p w14:paraId="1E67FB96">
      <w:pPr>
        <w:spacing w:before="248" w:line="224" w:lineRule="auto"/>
        <w:ind w:left="1280"/>
        <w:rPr>
          <w:rFonts w:hint="eastAsia" w:ascii="宋体" w:hAnsi="宋体" w:eastAsia="宋体" w:cs="宋体"/>
          <w:b/>
          <w:bCs/>
          <w:color w:val="000000" w:themeColor="text1"/>
          <w:sz w:val="31"/>
          <w:szCs w:val="31"/>
          <w:highlight w:val="none"/>
          <w:lang w:eastAsia="zh-CN"/>
          <w14:textFill>
            <w14:solidFill>
              <w14:schemeClr w14:val="tx1"/>
            </w14:solidFill>
          </w14:textFill>
        </w:rPr>
      </w:pPr>
      <w:r>
        <w:rPr>
          <w:rFonts w:ascii="宋体" w:hAnsi="宋体" w:eastAsia="宋体" w:cs="宋体"/>
          <w:b/>
          <w:bCs/>
          <w:color w:val="000000" w:themeColor="text1"/>
          <w:spacing w:val="7"/>
          <w:sz w:val="31"/>
          <w:szCs w:val="31"/>
          <w:highlight w:val="none"/>
          <w14:textFill>
            <w14:solidFill>
              <w14:schemeClr w14:val="tx1"/>
            </w14:solidFill>
          </w14:textFill>
        </w:rPr>
        <w:t>采购代理机构：</w:t>
      </w:r>
      <w:r>
        <w:rPr>
          <w:rFonts w:hint="eastAsia" w:ascii="宋体" w:hAnsi="宋体" w:eastAsia="宋体" w:cs="宋体"/>
          <w:b/>
          <w:bCs/>
          <w:color w:val="000000" w:themeColor="text1"/>
          <w:spacing w:val="7"/>
          <w:sz w:val="31"/>
          <w:szCs w:val="31"/>
          <w:highlight w:val="none"/>
          <w:lang w:eastAsia="zh-CN"/>
          <w14:textFill>
            <w14:solidFill>
              <w14:schemeClr w14:val="tx1"/>
            </w14:solidFill>
          </w14:textFill>
        </w:rPr>
        <w:t>广西鑫永恒项目管理有限公司</w:t>
      </w:r>
    </w:p>
    <w:p w14:paraId="5839B523">
      <w:pPr>
        <w:spacing w:before="248" w:line="224" w:lineRule="auto"/>
        <w:ind w:left="1280"/>
        <w:jc w:val="center"/>
        <w:rPr>
          <w:rFonts w:hint="eastAsia" w:ascii="宋体" w:hAnsi="宋体" w:eastAsia="宋体" w:cs="宋体"/>
          <w:b/>
          <w:bCs/>
          <w:color w:val="000000" w:themeColor="text1"/>
          <w:spacing w:val="7"/>
          <w:sz w:val="31"/>
          <w:szCs w:val="31"/>
          <w:highlight w:val="none"/>
          <w:lang w:eastAsia="zh-CN"/>
          <w14:textFill>
            <w14:solidFill>
              <w14:schemeClr w14:val="tx1"/>
            </w14:solidFill>
          </w14:textFill>
        </w:rPr>
      </w:pPr>
      <w:r>
        <w:rPr>
          <w:rFonts w:ascii="宋体" w:hAnsi="宋体" w:eastAsia="宋体" w:cs="宋体"/>
          <w:b/>
          <w:bCs/>
          <w:color w:val="000000" w:themeColor="text1"/>
          <w:spacing w:val="7"/>
          <w:sz w:val="31"/>
          <w:szCs w:val="31"/>
          <w:highlight w:val="none"/>
          <w14:textFill>
            <w14:solidFill>
              <w14:schemeClr w14:val="tx1"/>
            </w14:solidFill>
          </w14:textFill>
        </w:rPr>
        <w:t>日期：2025 年</w:t>
      </w:r>
      <w:r>
        <w:rPr>
          <w:rFonts w:hint="eastAsia" w:ascii="宋体" w:hAnsi="宋体" w:eastAsia="宋体" w:cs="宋体"/>
          <w:b/>
          <w:bCs/>
          <w:color w:val="000000" w:themeColor="text1"/>
          <w:spacing w:val="7"/>
          <w:sz w:val="31"/>
          <w:szCs w:val="31"/>
          <w:highlight w:val="none"/>
          <w:lang w:val="en-US" w:eastAsia="zh-CN"/>
          <w14:textFill>
            <w14:solidFill>
              <w14:schemeClr w14:val="tx1"/>
            </w14:solidFill>
          </w14:textFill>
        </w:rPr>
        <w:t>9月</w:t>
      </w:r>
    </w:p>
    <w:p w14:paraId="2AE8F09C">
      <w:pPr>
        <w:spacing w:line="225" w:lineRule="auto"/>
        <w:rPr>
          <w:rFonts w:ascii="宋体" w:hAnsi="宋体" w:eastAsia="宋体" w:cs="宋体"/>
          <w:color w:val="000000" w:themeColor="text1"/>
          <w:sz w:val="31"/>
          <w:szCs w:val="31"/>
          <w:highlight w:val="none"/>
          <w14:textFill>
            <w14:solidFill>
              <w14:schemeClr w14:val="tx1"/>
            </w14:solidFill>
          </w14:textFill>
        </w:rPr>
        <w:sectPr>
          <w:footerReference r:id="rId5" w:type="default"/>
          <w:pgSz w:w="11906" w:h="16839"/>
          <w:pgMar w:top="1431" w:right="1660" w:bottom="1156" w:left="1589" w:header="0" w:footer="994" w:gutter="0"/>
          <w:cols w:space="720" w:num="1"/>
        </w:sectPr>
      </w:pPr>
    </w:p>
    <w:sdt>
      <w:sdtPr>
        <w:rPr>
          <w:rFonts w:ascii="Arial" w:hAnsi="Arial" w:eastAsia="Arial" w:cs="Arial"/>
          <w:color w:val="000000" w:themeColor="text1"/>
          <w:sz w:val="21"/>
          <w:szCs w:val="21"/>
          <w:highlight w:val="none"/>
          <w14:textFill>
            <w14:solidFill>
              <w14:schemeClr w14:val="tx1"/>
            </w14:solidFill>
          </w14:textFill>
        </w:rPr>
        <w:id w:val="147479264"/>
        <w:docPartObj>
          <w:docPartGallery w:val="Table of Contents"/>
          <w:docPartUnique/>
        </w:docPartObj>
      </w:sdtPr>
      <w:sdtEndPr>
        <w:rPr>
          <w:rFonts w:ascii="宋体" w:hAnsi="宋体" w:eastAsia="宋体" w:cs="宋体"/>
          <w:color w:val="000000" w:themeColor="text1"/>
          <w:sz w:val="31"/>
          <w:szCs w:val="31"/>
          <w:highlight w:val="none"/>
          <w14:textFill>
            <w14:solidFill>
              <w14:schemeClr w14:val="tx1"/>
            </w14:solidFill>
          </w14:textFill>
        </w:rPr>
      </w:sdtEndPr>
      <w:sdtContent>
        <w:p w14:paraId="4DF77E9C">
          <w:pPr>
            <w:spacing w:before="341" w:line="225" w:lineRule="auto"/>
            <w:ind w:left="4238"/>
            <w:rPr>
              <w:rFonts w:ascii="宋体" w:hAnsi="宋体" w:eastAsia="宋体" w:cs="宋体"/>
              <w:color w:val="000000" w:themeColor="text1"/>
              <w:sz w:val="43"/>
              <w:szCs w:val="43"/>
              <w:highlight w:val="none"/>
              <w14:textFill>
                <w14:solidFill>
                  <w14:schemeClr w14:val="tx1"/>
                </w14:solidFill>
              </w14:textFill>
            </w:rPr>
          </w:pPr>
          <w:r>
            <w:rPr>
              <w:rFonts w:ascii="宋体" w:hAnsi="宋体" w:eastAsia="宋体" w:cs="宋体"/>
              <w:b/>
              <w:bCs/>
              <w:color w:val="000000" w:themeColor="text1"/>
              <w:spacing w:val="-45"/>
              <w:sz w:val="43"/>
              <w:szCs w:val="43"/>
              <w:highlight w:val="none"/>
              <w14:textFill>
                <w14:solidFill>
                  <w14:schemeClr w14:val="tx1"/>
                </w14:solidFill>
              </w14:textFill>
            </w:rPr>
            <w:t>目录</w:t>
          </w:r>
        </w:p>
        <w:p w14:paraId="66EC6649">
          <w:pPr>
            <w:tabs>
              <w:tab w:val="right" w:leader="dot" w:pos="9492"/>
            </w:tabs>
            <w:spacing w:before="281" w:line="223" w:lineRule="auto"/>
            <w:rPr>
              <w:rFonts w:ascii="宋体" w:hAnsi="宋体" w:eastAsia="宋体" w:cs="宋体"/>
              <w:color w:val="000000" w:themeColor="text1"/>
              <w:sz w:val="31"/>
              <w:szCs w:val="3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 </w:instrText>
          </w:r>
          <w:r>
            <w:rPr>
              <w:color w:val="000000" w:themeColor="text1"/>
              <w:highlight w:val="none"/>
              <w14:textFill>
                <w14:solidFill>
                  <w14:schemeClr w14:val="tx1"/>
                </w14:solidFill>
              </w14:textFill>
            </w:rPr>
            <w:fldChar w:fldCharType="separate"/>
          </w:r>
          <w:r>
            <w:rPr>
              <w:rFonts w:ascii="宋体" w:hAnsi="宋体" w:eastAsia="宋体" w:cs="宋体"/>
              <w:b/>
              <w:bCs/>
              <w:color w:val="000000" w:themeColor="text1"/>
              <w:spacing w:val="6"/>
              <w:sz w:val="31"/>
              <w:szCs w:val="31"/>
              <w:highlight w:val="none"/>
              <w14:textFill>
                <w14:solidFill>
                  <w14:schemeClr w14:val="tx1"/>
                </w14:solidFill>
              </w14:textFill>
            </w:rPr>
            <w:t>第一章</w:t>
          </w:r>
          <w:r>
            <w:rPr>
              <w:rFonts w:ascii="宋体" w:hAnsi="宋体" w:eastAsia="宋体" w:cs="宋体"/>
              <w:color w:val="000000" w:themeColor="text1"/>
              <w:spacing w:val="6"/>
              <w:sz w:val="31"/>
              <w:szCs w:val="31"/>
              <w:highlight w:val="none"/>
              <w14:textFill>
                <w14:solidFill>
                  <w14:schemeClr w14:val="tx1"/>
                </w14:solidFill>
              </w14:textFill>
            </w:rPr>
            <w:t xml:space="preserve"> </w:t>
          </w:r>
          <w:r>
            <w:rPr>
              <w:rFonts w:ascii="宋体" w:hAnsi="宋体" w:eastAsia="宋体" w:cs="宋体"/>
              <w:b/>
              <w:bCs/>
              <w:color w:val="000000" w:themeColor="text1"/>
              <w:spacing w:val="6"/>
              <w:sz w:val="31"/>
              <w:szCs w:val="31"/>
              <w:highlight w:val="none"/>
              <w14:textFill>
                <w14:solidFill>
                  <w14:schemeClr w14:val="tx1"/>
                </w14:solidFill>
              </w14:textFill>
            </w:rPr>
            <w:t>竞争性谈判公告</w:t>
          </w:r>
          <w:r>
            <w:rPr>
              <w:rFonts w:ascii="宋体" w:hAnsi="宋体" w:eastAsia="宋体" w:cs="宋体"/>
              <w:color w:val="000000" w:themeColor="text1"/>
              <w:spacing w:val="-48"/>
              <w:sz w:val="31"/>
              <w:szCs w:val="31"/>
              <w:highlight w:val="none"/>
              <w14:textFill>
                <w14:solidFill>
                  <w14:schemeClr w14:val="tx1"/>
                </w14:solidFill>
              </w14:textFill>
            </w:rPr>
            <w:t xml:space="preserve"> </w:t>
          </w:r>
          <w:r>
            <w:rPr>
              <w:rFonts w:ascii="宋体" w:hAnsi="宋体" w:eastAsia="宋体" w:cs="宋体"/>
              <w:color w:val="000000" w:themeColor="text1"/>
              <w:sz w:val="31"/>
              <w:szCs w:val="31"/>
              <w:highlight w:val="none"/>
              <w14:textOutline w14:w="5793" w14:cap="flat" w14:cmpd="sng">
                <w14:solidFill>
                  <w14:srgbClr w14:val="000000"/>
                </w14:solidFill>
                <w14:prstDash w14:val="solid"/>
                <w14:miter w14:val="0"/>
              </w14:textOutline>
              <w14:textFill>
                <w14:solidFill>
                  <w14:schemeClr w14:val="tx1"/>
                </w14:solidFill>
              </w14:textFill>
            </w:rPr>
            <w:tab/>
          </w:r>
          <w:r>
            <w:rPr>
              <w:rFonts w:ascii="宋体" w:hAnsi="宋体" w:eastAsia="宋体" w:cs="宋体"/>
              <w:color w:val="000000" w:themeColor="text1"/>
              <w:spacing w:val="-4"/>
              <w:sz w:val="31"/>
              <w:szCs w:val="31"/>
              <w:highlight w:val="none"/>
              <w14:textFill>
                <w14:solidFill>
                  <w14:schemeClr w14:val="tx1"/>
                </w14:solidFill>
              </w14:textFill>
            </w:rPr>
            <w:t xml:space="preserve"> </w:t>
          </w:r>
          <w:r>
            <w:rPr>
              <w:rFonts w:ascii="宋体" w:hAnsi="宋体" w:eastAsia="宋体" w:cs="宋体"/>
              <w:b/>
              <w:bCs/>
              <w:color w:val="000000" w:themeColor="text1"/>
              <w:spacing w:val="-18"/>
              <w:sz w:val="31"/>
              <w:szCs w:val="31"/>
              <w:highlight w:val="none"/>
              <w14:textFill>
                <w14:solidFill>
                  <w14:schemeClr w14:val="tx1"/>
                </w14:solidFill>
              </w14:textFill>
            </w:rPr>
            <w:t>3</w:t>
          </w:r>
          <w:r>
            <w:rPr>
              <w:rFonts w:ascii="宋体" w:hAnsi="宋体" w:eastAsia="宋体" w:cs="宋体"/>
              <w:b/>
              <w:bCs/>
              <w:color w:val="000000" w:themeColor="text1"/>
              <w:spacing w:val="-18"/>
              <w:sz w:val="31"/>
              <w:szCs w:val="31"/>
              <w:highlight w:val="none"/>
              <w14:textFill>
                <w14:solidFill>
                  <w14:schemeClr w14:val="tx1"/>
                </w14:solidFill>
              </w14:textFill>
            </w:rPr>
            <w:fldChar w:fldCharType="end"/>
          </w:r>
        </w:p>
        <w:p w14:paraId="2955C556">
          <w:pPr>
            <w:pStyle w:val="2"/>
            <w:spacing w:line="266" w:lineRule="auto"/>
            <w:rPr>
              <w:color w:val="000000" w:themeColor="text1"/>
              <w:highlight w:val="none"/>
              <w14:textFill>
                <w14:solidFill>
                  <w14:schemeClr w14:val="tx1"/>
                </w14:solidFill>
              </w14:textFill>
            </w:rPr>
          </w:pPr>
        </w:p>
        <w:p w14:paraId="633111B4">
          <w:pPr>
            <w:tabs>
              <w:tab w:val="right" w:leader="dot" w:pos="9492"/>
            </w:tabs>
            <w:spacing w:before="101" w:line="224" w:lineRule="auto"/>
            <w:ind w:left="79"/>
            <w:rPr>
              <w:rFonts w:ascii="宋体" w:hAnsi="宋体" w:eastAsia="宋体" w:cs="宋体"/>
              <w:color w:val="000000" w:themeColor="text1"/>
              <w:sz w:val="31"/>
              <w:szCs w:val="3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"bookmark2" </w:instrText>
          </w:r>
          <w:r>
            <w:rPr>
              <w:color w:val="000000" w:themeColor="text1"/>
              <w:highlight w:val="none"/>
              <w14:textFill>
                <w14:solidFill>
                  <w14:schemeClr w14:val="tx1"/>
                </w14:solidFill>
              </w14:textFill>
            </w:rPr>
            <w:fldChar w:fldCharType="separate"/>
          </w:r>
          <w:r>
            <w:rPr>
              <w:rFonts w:ascii="宋体" w:hAnsi="宋体" w:eastAsia="宋体" w:cs="宋体"/>
              <w:b/>
              <w:bCs/>
              <w:color w:val="000000" w:themeColor="text1"/>
              <w:spacing w:val="6"/>
              <w:sz w:val="31"/>
              <w:szCs w:val="31"/>
              <w:highlight w:val="none"/>
              <w14:textFill>
                <w14:solidFill>
                  <w14:schemeClr w14:val="tx1"/>
                </w14:solidFill>
              </w14:textFill>
            </w:rPr>
            <w:t>第二章</w:t>
          </w:r>
          <w:r>
            <w:rPr>
              <w:rFonts w:ascii="宋体" w:hAnsi="宋体" w:eastAsia="宋体" w:cs="宋体"/>
              <w:color w:val="000000" w:themeColor="text1"/>
              <w:spacing w:val="6"/>
              <w:sz w:val="31"/>
              <w:szCs w:val="31"/>
              <w:highlight w:val="none"/>
              <w14:textFill>
                <w14:solidFill>
                  <w14:schemeClr w14:val="tx1"/>
                </w14:solidFill>
              </w14:textFill>
            </w:rPr>
            <w:t xml:space="preserve">  </w:t>
          </w:r>
          <w:r>
            <w:rPr>
              <w:rFonts w:ascii="宋体" w:hAnsi="宋体" w:eastAsia="宋体" w:cs="宋体"/>
              <w:b/>
              <w:bCs/>
              <w:color w:val="000000" w:themeColor="text1"/>
              <w:spacing w:val="6"/>
              <w:sz w:val="31"/>
              <w:szCs w:val="31"/>
              <w:highlight w:val="none"/>
              <w14:textFill>
                <w14:solidFill>
                  <w14:schemeClr w14:val="tx1"/>
                </w14:solidFill>
              </w14:textFill>
            </w:rPr>
            <w:t>供应商须知</w:t>
          </w:r>
          <w:r>
            <w:rPr>
              <w:rFonts w:ascii="宋体" w:hAnsi="宋体" w:eastAsia="宋体" w:cs="宋体"/>
              <w:color w:val="000000" w:themeColor="text1"/>
              <w:spacing w:val="-53"/>
              <w:sz w:val="31"/>
              <w:szCs w:val="31"/>
              <w:highlight w:val="none"/>
              <w14:textFill>
                <w14:solidFill>
                  <w14:schemeClr w14:val="tx1"/>
                </w14:solidFill>
              </w14:textFill>
            </w:rPr>
            <w:t xml:space="preserve"> </w:t>
          </w:r>
          <w:r>
            <w:rPr>
              <w:rFonts w:ascii="宋体" w:hAnsi="宋体" w:eastAsia="宋体" w:cs="宋体"/>
              <w:color w:val="000000" w:themeColor="text1"/>
              <w:sz w:val="31"/>
              <w:szCs w:val="31"/>
              <w:highlight w:val="none"/>
              <w14:textOutline w14:w="5793" w14:cap="flat" w14:cmpd="sng">
                <w14:solidFill>
                  <w14:srgbClr w14:val="000000"/>
                </w14:solidFill>
                <w14:prstDash w14:val="solid"/>
                <w14:miter w14:val="0"/>
              </w14:textOutline>
              <w14:textFill>
                <w14:solidFill>
                  <w14:schemeClr w14:val="tx1"/>
                </w14:solidFill>
              </w14:textFill>
            </w:rPr>
            <w:tab/>
          </w:r>
          <w:r>
            <w:rPr>
              <w:rFonts w:ascii="宋体" w:hAnsi="宋体" w:eastAsia="宋体" w:cs="宋体"/>
              <w:color w:val="000000" w:themeColor="text1"/>
              <w:spacing w:val="-79"/>
              <w:sz w:val="31"/>
              <w:szCs w:val="31"/>
              <w:highlight w:val="none"/>
              <w14:textFill>
                <w14:solidFill>
                  <w14:schemeClr w14:val="tx1"/>
                </w14:solidFill>
              </w14:textFill>
            </w:rPr>
            <w:t xml:space="preserve"> </w:t>
          </w:r>
          <w:r>
            <w:rPr>
              <w:rFonts w:ascii="宋体" w:hAnsi="宋体" w:eastAsia="宋体" w:cs="宋体"/>
              <w:b/>
              <w:bCs/>
              <w:color w:val="000000" w:themeColor="text1"/>
              <w:spacing w:val="-19"/>
              <w:sz w:val="31"/>
              <w:szCs w:val="31"/>
              <w:highlight w:val="none"/>
              <w14:textFill>
                <w14:solidFill>
                  <w14:schemeClr w14:val="tx1"/>
                </w14:solidFill>
              </w14:textFill>
            </w:rPr>
            <w:t>7</w:t>
          </w:r>
          <w:r>
            <w:rPr>
              <w:rFonts w:ascii="宋体" w:hAnsi="宋体" w:eastAsia="宋体" w:cs="宋体"/>
              <w:b/>
              <w:bCs/>
              <w:color w:val="000000" w:themeColor="text1"/>
              <w:spacing w:val="-19"/>
              <w:sz w:val="31"/>
              <w:szCs w:val="31"/>
              <w:highlight w:val="none"/>
              <w14:textFill>
                <w14:solidFill>
                  <w14:schemeClr w14:val="tx1"/>
                </w14:solidFill>
              </w14:textFill>
            </w:rPr>
            <w:fldChar w:fldCharType="end"/>
          </w:r>
        </w:p>
        <w:p w14:paraId="5DA70D3F">
          <w:pPr>
            <w:pStyle w:val="2"/>
            <w:spacing w:line="265" w:lineRule="auto"/>
            <w:rPr>
              <w:color w:val="000000" w:themeColor="text1"/>
              <w:highlight w:val="none"/>
              <w14:textFill>
                <w14:solidFill>
                  <w14:schemeClr w14:val="tx1"/>
                </w14:solidFill>
              </w14:textFill>
            </w:rPr>
          </w:pPr>
        </w:p>
        <w:p w14:paraId="18EC4081">
          <w:pPr>
            <w:tabs>
              <w:tab w:val="right" w:leader="dot" w:pos="9492"/>
            </w:tabs>
            <w:spacing w:before="101" w:line="224" w:lineRule="auto"/>
            <w:ind w:left="79"/>
            <w:rPr>
              <w:rFonts w:ascii="宋体" w:hAnsi="宋体" w:eastAsia="宋体" w:cs="宋体"/>
              <w:color w:val="000000" w:themeColor="text1"/>
              <w:sz w:val="31"/>
              <w:szCs w:val="3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"bookmark3" </w:instrText>
          </w:r>
          <w:r>
            <w:rPr>
              <w:color w:val="000000" w:themeColor="text1"/>
              <w:highlight w:val="none"/>
              <w14:textFill>
                <w14:solidFill>
                  <w14:schemeClr w14:val="tx1"/>
                </w14:solidFill>
              </w14:textFill>
            </w:rPr>
            <w:fldChar w:fldCharType="separate"/>
          </w:r>
          <w:r>
            <w:rPr>
              <w:rFonts w:ascii="宋体" w:hAnsi="宋体" w:eastAsia="宋体" w:cs="宋体"/>
              <w:b/>
              <w:bCs/>
              <w:color w:val="000000" w:themeColor="text1"/>
              <w:spacing w:val="6"/>
              <w:sz w:val="31"/>
              <w:szCs w:val="31"/>
              <w:highlight w:val="none"/>
              <w14:textFill>
                <w14:solidFill>
                  <w14:schemeClr w14:val="tx1"/>
                </w14:solidFill>
              </w14:textFill>
            </w:rPr>
            <w:t>第三章</w:t>
          </w:r>
          <w:r>
            <w:rPr>
              <w:rFonts w:ascii="宋体" w:hAnsi="宋体" w:eastAsia="宋体" w:cs="宋体"/>
              <w:color w:val="000000" w:themeColor="text1"/>
              <w:spacing w:val="6"/>
              <w:sz w:val="31"/>
              <w:szCs w:val="31"/>
              <w:highlight w:val="none"/>
              <w14:textFill>
                <w14:solidFill>
                  <w14:schemeClr w14:val="tx1"/>
                </w14:solidFill>
              </w14:textFill>
            </w:rPr>
            <w:t xml:space="preserve">  </w:t>
          </w:r>
          <w:r>
            <w:rPr>
              <w:rFonts w:ascii="宋体" w:hAnsi="宋体" w:eastAsia="宋体" w:cs="宋体"/>
              <w:b/>
              <w:bCs/>
              <w:color w:val="000000" w:themeColor="text1"/>
              <w:spacing w:val="6"/>
              <w:sz w:val="31"/>
              <w:szCs w:val="31"/>
              <w:highlight w:val="none"/>
              <w14:textFill>
                <w14:solidFill>
                  <w14:schemeClr w14:val="tx1"/>
                </w14:solidFill>
              </w14:textFill>
            </w:rPr>
            <w:t>项目采购需求表</w:t>
          </w:r>
          <w:r>
            <w:rPr>
              <w:rFonts w:ascii="宋体" w:hAnsi="宋体" w:eastAsia="宋体" w:cs="宋体"/>
              <w:color w:val="000000" w:themeColor="text1"/>
              <w:spacing w:val="-48"/>
              <w:sz w:val="31"/>
              <w:szCs w:val="31"/>
              <w:highlight w:val="none"/>
              <w14:textFill>
                <w14:solidFill>
                  <w14:schemeClr w14:val="tx1"/>
                </w14:solidFill>
              </w14:textFill>
            </w:rPr>
            <w:t xml:space="preserve"> </w:t>
          </w:r>
          <w:r>
            <w:rPr>
              <w:rFonts w:ascii="宋体" w:hAnsi="宋体" w:eastAsia="宋体" w:cs="宋体"/>
              <w:color w:val="000000" w:themeColor="text1"/>
              <w:sz w:val="31"/>
              <w:szCs w:val="31"/>
              <w:highlight w:val="none"/>
              <w14:textOutline w14:w="5793" w14:cap="flat" w14:cmpd="sng">
                <w14:solidFill>
                  <w14:srgbClr w14:val="000000"/>
                </w14:solidFill>
                <w14:prstDash w14:val="solid"/>
                <w14:miter w14:val="0"/>
              </w14:textOutline>
              <w14:textFill>
                <w14:solidFill>
                  <w14:schemeClr w14:val="tx1"/>
                </w14:solidFill>
              </w14:textFill>
            </w:rPr>
            <w:tab/>
          </w:r>
          <w:r>
            <w:rPr>
              <w:rFonts w:ascii="宋体" w:hAnsi="宋体" w:eastAsia="宋体" w:cs="宋体"/>
              <w:color w:val="000000" w:themeColor="text1"/>
              <w:spacing w:val="-88"/>
              <w:sz w:val="31"/>
              <w:szCs w:val="31"/>
              <w:highlight w:val="none"/>
              <w14:textFill>
                <w14:solidFill>
                  <w14:schemeClr w14:val="tx1"/>
                </w14:solidFill>
              </w14:textFill>
            </w:rPr>
            <w:t xml:space="preserve"> </w:t>
          </w:r>
          <w:r>
            <w:rPr>
              <w:rFonts w:ascii="宋体" w:hAnsi="宋体" w:eastAsia="宋体" w:cs="宋体"/>
              <w:b/>
              <w:bCs/>
              <w:color w:val="000000" w:themeColor="text1"/>
              <w:spacing w:val="-6"/>
              <w:sz w:val="31"/>
              <w:szCs w:val="31"/>
              <w:highlight w:val="none"/>
              <w14:textFill>
                <w14:solidFill>
                  <w14:schemeClr w14:val="tx1"/>
                </w14:solidFill>
              </w14:textFill>
            </w:rPr>
            <w:t>27</w:t>
          </w:r>
          <w:r>
            <w:rPr>
              <w:rFonts w:ascii="宋体" w:hAnsi="宋体" w:eastAsia="宋体" w:cs="宋体"/>
              <w:b/>
              <w:bCs/>
              <w:color w:val="000000" w:themeColor="text1"/>
              <w:spacing w:val="-6"/>
              <w:sz w:val="31"/>
              <w:szCs w:val="31"/>
              <w:highlight w:val="none"/>
              <w14:textFill>
                <w14:solidFill>
                  <w14:schemeClr w14:val="tx1"/>
                </w14:solidFill>
              </w14:textFill>
            </w:rPr>
            <w:fldChar w:fldCharType="end"/>
          </w:r>
        </w:p>
        <w:p w14:paraId="3889B806">
          <w:pPr>
            <w:pStyle w:val="2"/>
            <w:spacing w:line="289" w:lineRule="auto"/>
            <w:rPr>
              <w:color w:val="000000" w:themeColor="text1"/>
              <w:highlight w:val="none"/>
              <w14:textFill>
                <w14:solidFill>
                  <w14:schemeClr w14:val="tx1"/>
                </w14:solidFill>
              </w14:textFill>
            </w:rPr>
          </w:pPr>
        </w:p>
        <w:p w14:paraId="5AAC71E3">
          <w:pPr>
            <w:tabs>
              <w:tab w:val="right" w:leader="dot" w:pos="9492"/>
            </w:tabs>
            <w:spacing w:before="101" w:line="224" w:lineRule="auto"/>
            <w:ind w:left="79"/>
            <w:rPr>
              <w:rFonts w:ascii="宋体" w:hAnsi="宋体" w:eastAsia="宋体" w:cs="宋体"/>
              <w:color w:val="000000" w:themeColor="text1"/>
              <w:sz w:val="31"/>
              <w:szCs w:val="3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"bookmark6" </w:instrText>
          </w:r>
          <w:r>
            <w:rPr>
              <w:color w:val="000000" w:themeColor="text1"/>
              <w:highlight w:val="none"/>
              <w14:textFill>
                <w14:solidFill>
                  <w14:schemeClr w14:val="tx1"/>
                </w14:solidFill>
              </w14:textFill>
            </w:rPr>
            <w:fldChar w:fldCharType="separate"/>
          </w:r>
          <w:r>
            <w:rPr>
              <w:rFonts w:ascii="宋体" w:hAnsi="宋体" w:eastAsia="宋体" w:cs="宋体"/>
              <w:b/>
              <w:bCs/>
              <w:color w:val="000000" w:themeColor="text1"/>
              <w:spacing w:val="6"/>
              <w:sz w:val="31"/>
              <w:szCs w:val="31"/>
              <w:highlight w:val="none"/>
              <w14:textFill>
                <w14:solidFill>
                  <w14:schemeClr w14:val="tx1"/>
                </w14:solidFill>
              </w14:textFill>
            </w:rPr>
            <w:t>第四章</w:t>
          </w:r>
          <w:r>
            <w:rPr>
              <w:rFonts w:ascii="宋体" w:hAnsi="宋体" w:eastAsia="宋体" w:cs="宋体"/>
              <w:color w:val="000000" w:themeColor="text1"/>
              <w:spacing w:val="6"/>
              <w:sz w:val="31"/>
              <w:szCs w:val="31"/>
              <w:highlight w:val="none"/>
              <w14:textFill>
                <w14:solidFill>
                  <w14:schemeClr w14:val="tx1"/>
                </w14:solidFill>
              </w14:textFill>
            </w:rPr>
            <w:t xml:space="preserve">  </w:t>
          </w:r>
          <w:r>
            <w:rPr>
              <w:rFonts w:ascii="宋体" w:hAnsi="宋体" w:eastAsia="宋体" w:cs="宋体"/>
              <w:b/>
              <w:bCs/>
              <w:color w:val="000000" w:themeColor="text1"/>
              <w:spacing w:val="6"/>
              <w:sz w:val="31"/>
              <w:szCs w:val="31"/>
              <w:highlight w:val="none"/>
              <w14:textFill>
                <w14:solidFill>
                  <w14:schemeClr w14:val="tx1"/>
                </w14:solidFill>
              </w14:textFill>
            </w:rPr>
            <w:t>评审办法</w:t>
          </w:r>
          <w:r>
            <w:rPr>
              <w:rFonts w:ascii="宋体" w:hAnsi="宋体" w:eastAsia="宋体" w:cs="宋体"/>
              <w:color w:val="000000" w:themeColor="text1"/>
              <w:spacing w:val="-55"/>
              <w:sz w:val="31"/>
              <w:szCs w:val="31"/>
              <w:highlight w:val="none"/>
              <w14:textFill>
                <w14:solidFill>
                  <w14:schemeClr w14:val="tx1"/>
                </w14:solidFill>
              </w14:textFill>
            </w:rPr>
            <w:t xml:space="preserve"> </w:t>
          </w:r>
          <w:r>
            <w:rPr>
              <w:rFonts w:ascii="宋体" w:hAnsi="宋体" w:eastAsia="宋体" w:cs="宋体"/>
              <w:color w:val="000000" w:themeColor="text1"/>
              <w:sz w:val="31"/>
              <w:szCs w:val="31"/>
              <w:highlight w:val="none"/>
              <w14:textOutline w14:w="5793" w14:cap="flat" w14:cmpd="sng">
                <w14:solidFill>
                  <w14:srgbClr w14:val="000000"/>
                </w14:solidFill>
                <w14:prstDash w14:val="solid"/>
                <w14:miter w14:val="0"/>
              </w14:textOutline>
              <w14:textFill>
                <w14:solidFill>
                  <w14:schemeClr w14:val="tx1"/>
                </w14:solidFill>
              </w14:textFill>
            </w:rPr>
            <w:tab/>
          </w:r>
          <w:r>
            <w:rPr>
              <w:rFonts w:ascii="宋体" w:hAnsi="宋体" w:eastAsia="宋体" w:cs="宋体"/>
              <w:color w:val="000000" w:themeColor="text1"/>
              <w:spacing w:val="-87"/>
              <w:sz w:val="31"/>
              <w:szCs w:val="31"/>
              <w:highlight w:val="none"/>
              <w14:textFill>
                <w14:solidFill>
                  <w14:schemeClr w14:val="tx1"/>
                </w14:solidFill>
              </w14:textFill>
            </w:rPr>
            <w:t xml:space="preserve"> </w:t>
          </w:r>
          <w:r>
            <w:rPr>
              <w:rFonts w:ascii="宋体" w:hAnsi="宋体" w:eastAsia="宋体" w:cs="宋体"/>
              <w:b/>
              <w:bCs/>
              <w:color w:val="000000" w:themeColor="text1"/>
              <w:spacing w:val="-4"/>
              <w:sz w:val="31"/>
              <w:szCs w:val="31"/>
              <w:highlight w:val="none"/>
              <w14:textFill>
                <w14:solidFill>
                  <w14:schemeClr w14:val="tx1"/>
                </w14:solidFill>
              </w14:textFill>
            </w:rPr>
            <w:t>43</w:t>
          </w:r>
          <w:r>
            <w:rPr>
              <w:rFonts w:ascii="宋体" w:hAnsi="宋体" w:eastAsia="宋体" w:cs="宋体"/>
              <w:b/>
              <w:bCs/>
              <w:color w:val="000000" w:themeColor="text1"/>
              <w:spacing w:val="-4"/>
              <w:sz w:val="31"/>
              <w:szCs w:val="31"/>
              <w:highlight w:val="none"/>
              <w14:textFill>
                <w14:solidFill>
                  <w14:schemeClr w14:val="tx1"/>
                </w14:solidFill>
              </w14:textFill>
            </w:rPr>
            <w:fldChar w:fldCharType="end"/>
          </w:r>
        </w:p>
        <w:p w14:paraId="16093620">
          <w:pPr>
            <w:pStyle w:val="2"/>
            <w:spacing w:line="290" w:lineRule="auto"/>
            <w:rPr>
              <w:color w:val="000000" w:themeColor="text1"/>
              <w:highlight w:val="none"/>
              <w14:textFill>
                <w14:solidFill>
                  <w14:schemeClr w14:val="tx1"/>
                </w14:solidFill>
              </w14:textFill>
            </w:rPr>
          </w:pPr>
        </w:p>
        <w:p w14:paraId="08D710FD">
          <w:pPr>
            <w:tabs>
              <w:tab w:val="right" w:leader="dot" w:pos="9492"/>
            </w:tabs>
            <w:spacing w:before="102" w:line="224" w:lineRule="auto"/>
            <w:ind w:left="79"/>
            <w:rPr>
              <w:rFonts w:ascii="宋体" w:hAnsi="宋体" w:eastAsia="宋体" w:cs="宋体"/>
              <w:color w:val="000000" w:themeColor="text1"/>
              <w:sz w:val="31"/>
              <w:szCs w:val="3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"bookmark11" </w:instrText>
          </w:r>
          <w:r>
            <w:rPr>
              <w:color w:val="000000" w:themeColor="text1"/>
              <w:highlight w:val="none"/>
              <w14:textFill>
                <w14:solidFill>
                  <w14:schemeClr w14:val="tx1"/>
                </w14:solidFill>
              </w14:textFill>
            </w:rPr>
            <w:fldChar w:fldCharType="separate"/>
          </w:r>
          <w:r>
            <w:rPr>
              <w:rFonts w:ascii="宋体" w:hAnsi="宋体" w:eastAsia="宋体" w:cs="宋体"/>
              <w:b/>
              <w:bCs/>
              <w:color w:val="000000" w:themeColor="text1"/>
              <w:spacing w:val="6"/>
              <w:sz w:val="31"/>
              <w:szCs w:val="31"/>
              <w:highlight w:val="none"/>
              <w14:textFill>
                <w14:solidFill>
                  <w14:schemeClr w14:val="tx1"/>
                </w14:solidFill>
              </w14:textFill>
            </w:rPr>
            <w:t>第五章</w:t>
          </w:r>
          <w:r>
            <w:rPr>
              <w:rFonts w:ascii="宋体" w:hAnsi="宋体" w:eastAsia="宋体" w:cs="宋体"/>
              <w:color w:val="000000" w:themeColor="text1"/>
              <w:spacing w:val="6"/>
              <w:sz w:val="31"/>
              <w:szCs w:val="31"/>
              <w:highlight w:val="none"/>
              <w14:textFill>
                <w14:solidFill>
                  <w14:schemeClr w14:val="tx1"/>
                </w14:solidFill>
              </w14:textFill>
            </w:rPr>
            <w:t xml:space="preserve">  </w:t>
          </w:r>
          <w:r>
            <w:rPr>
              <w:rFonts w:ascii="宋体" w:hAnsi="宋体" w:eastAsia="宋体" w:cs="宋体"/>
              <w:b/>
              <w:bCs/>
              <w:color w:val="000000" w:themeColor="text1"/>
              <w:spacing w:val="6"/>
              <w:sz w:val="31"/>
              <w:szCs w:val="31"/>
              <w:highlight w:val="none"/>
              <w14:textFill>
                <w14:solidFill>
                  <w14:schemeClr w14:val="tx1"/>
                </w14:solidFill>
              </w14:textFill>
            </w:rPr>
            <w:t>采购合同（合同主要条款及格式）</w:t>
          </w:r>
          <w:r>
            <w:rPr>
              <w:rFonts w:ascii="宋体" w:hAnsi="宋体" w:eastAsia="宋体" w:cs="宋体"/>
              <w:color w:val="000000" w:themeColor="text1"/>
              <w:spacing w:val="-32"/>
              <w:sz w:val="31"/>
              <w:szCs w:val="31"/>
              <w:highlight w:val="none"/>
              <w14:textFill>
                <w14:solidFill>
                  <w14:schemeClr w14:val="tx1"/>
                </w14:solidFill>
              </w14:textFill>
            </w:rPr>
            <w:t xml:space="preserve"> </w:t>
          </w:r>
          <w:r>
            <w:rPr>
              <w:rFonts w:ascii="宋体" w:hAnsi="宋体" w:eastAsia="宋体" w:cs="宋体"/>
              <w:color w:val="000000" w:themeColor="text1"/>
              <w:sz w:val="31"/>
              <w:szCs w:val="31"/>
              <w:highlight w:val="none"/>
              <w14:textOutline w14:w="5793" w14:cap="flat" w14:cmpd="sng">
                <w14:solidFill>
                  <w14:srgbClr w14:val="000000"/>
                </w14:solidFill>
                <w14:prstDash w14:val="solid"/>
                <w14:miter w14:val="0"/>
              </w14:textOutline>
              <w14:textFill>
                <w14:solidFill>
                  <w14:schemeClr w14:val="tx1"/>
                </w14:solidFill>
              </w14:textFill>
            </w:rPr>
            <w:tab/>
          </w:r>
          <w:r>
            <w:rPr>
              <w:rFonts w:ascii="宋体" w:hAnsi="宋体" w:eastAsia="宋体" w:cs="宋体"/>
              <w:b/>
              <w:bCs/>
              <w:color w:val="000000" w:themeColor="text1"/>
              <w:spacing w:val="22"/>
              <w:sz w:val="31"/>
              <w:szCs w:val="31"/>
              <w:highlight w:val="none"/>
              <w14:textFill>
                <w14:solidFill>
                  <w14:schemeClr w14:val="tx1"/>
                </w14:solidFill>
              </w14:textFill>
            </w:rPr>
            <w:t>46</w:t>
          </w:r>
          <w:r>
            <w:rPr>
              <w:rFonts w:ascii="宋体" w:hAnsi="宋体" w:eastAsia="宋体" w:cs="宋体"/>
              <w:b/>
              <w:bCs/>
              <w:color w:val="000000" w:themeColor="text1"/>
              <w:spacing w:val="22"/>
              <w:sz w:val="31"/>
              <w:szCs w:val="31"/>
              <w:highlight w:val="none"/>
              <w14:textFill>
                <w14:solidFill>
                  <w14:schemeClr w14:val="tx1"/>
                </w14:solidFill>
              </w14:textFill>
            </w:rPr>
            <w:fldChar w:fldCharType="end"/>
          </w:r>
        </w:p>
        <w:p w14:paraId="33CBCDBA">
          <w:pPr>
            <w:pStyle w:val="2"/>
            <w:spacing w:line="265" w:lineRule="auto"/>
            <w:rPr>
              <w:color w:val="000000" w:themeColor="text1"/>
              <w:highlight w:val="none"/>
              <w14:textFill>
                <w14:solidFill>
                  <w14:schemeClr w14:val="tx1"/>
                </w14:solidFill>
              </w14:textFill>
            </w:rPr>
          </w:pPr>
        </w:p>
        <w:p w14:paraId="15BAFBFA">
          <w:pPr>
            <w:tabs>
              <w:tab w:val="right" w:leader="dot" w:pos="9492"/>
            </w:tabs>
            <w:spacing w:before="101" w:line="224" w:lineRule="auto"/>
            <w:ind w:left="79"/>
            <w:rPr>
              <w:rFonts w:ascii="宋体" w:hAnsi="宋体" w:eastAsia="宋体" w:cs="宋体"/>
              <w:color w:val="000000" w:themeColor="text1"/>
              <w:sz w:val="31"/>
              <w:szCs w:val="3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"bookmark12" </w:instrText>
          </w:r>
          <w:r>
            <w:rPr>
              <w:color w:val="000000" w:themeColor="text1"/>
              <w:highlight w:val="none"/>
              <w14:textFill>
                <w14:solidFill>
                  <w14:schemeClr w14:val="tx1"/>
                </w14:solidFill>
              </w14:textFill>
            </w:rPr>
            <w:fldChar w:fldCharType="separate"/>
          </w:r>
          <w:r>
            <w:rPr>
              <w:rFonts w:ascii="宋体" w:hAnsi="宋体" w:eastAsia="宋体" w:cs="宋体"/>
              <w:b/>
              <w:bCs/>
              <w:color w:val="000000" w:themeColor="text1"/>
              <w:spacing w:val="2"/>
              <w:sz w:val="31"/>
              <w:szCs w:val="31"/>
              <w:highlight w:val="none"/>
              <w14:textFill>
                <w14:solidFill>
                  <w14:schemeClr w14:val="tx1"/>
                </w14:solidFill>
              </w14:textFill>
            </w:rPr>
            <w:t>第六章</w:t>
          </w:r>
          <w:r>
            <w:rPr>
              <w:rFonts w:ascii="宋体" w:hAnsi="宋体" w:eastAsia="宋体" w:cs="宋体"/>
              <w:color w:val="000000" w:themeColor="text1"/>
              <w:spacing w:val="44"/>
              <w:sz w:val="31"/>
              <w:szCs w:val="31"/>
              <w:highlight w:val="none"/>
              <w14:textFill>
                <w14:solidFill>
                  <w14:schemeClr w14:val="tx1"/>
                </w14:solidFill>
              </w14:textFill>
            </w:rPr>
            <w:t xml:space="preserve"> </w:t>
          </w:r>
          <w:r>
            <w:rPr>
              <w:rFonts w:ascii="宋体" w:hAnsi="宋体" w:eastAsia="宋体" w:cs="宋体"/>
              <w:b/>
              <w:bCs/>
              <w:color w:val="000000" w:themeColor="text1"/>
              <w:spacing w:val="2"/>
              <w:sz w:val="31"/>
              <w:szCs w:val="31"/>
              <w:highlight w:val="none"/>
              <w14:textFill>
                <w14:solidFill>
                  <w14:schemeClr w14:val="tx1"/>
                </w14:solidFill>
              </w14:textFill>
            </w:rPr>
            <w:t>响应文件格式</w:t>
          </w:r>
          <w:r>
            <w:rPr>
              <w:rFonts w:ascii="宋体" w:hAnsi="宋体" w:eastAsia="宋体" w:cs="宋体"/>
              <w:color w:val="000000" w:themeColor="text1"/>
              <w:spacing w:val="-52"/>
              <w:sz w:val="31"/>
              <w:szCs w:val="31"/>
              <w:highlight w:val="none"/>
              <w14:textFill>
                <w14:solidFill>
                  <w14:schemeClr w14:val="tx1"/>
                </w14:solidFill>
              </w14:textFill>
            </w:rPr>
            <w:t xml:space="preserve"> </w:t>
          </w:r>
          <w:r>
            <w:rPr>
              <w:rFonts w:ascii="宋体" w:hAnsi="宋体" w:eastAsia="宋体" w:cs="宋体"/>
              <w:color w:val="000000" w:themeColor="text1"/>
              <w:sz w:val="31"/>
              <w:szCs w:val="31"/>
              <w:highlight w:val="none"/>
              <w14:textOutline w14:w="5793" w14:cap="flat" w14:cmpd="sng">
                <w14:solidFill>
                  <w14:srgbClr w14:val="000000"/>
                </w14:solidFill>
                <w14:prstDash w14:val="solid"/>
                <w14:miter w14:val="0"/>
              </w14:textOutline>
              <w14:textFill>
                <w14:solidFill>
                  <w14:schemeClr w14:val="tx1"/>
                </w14:solidFill>
              </w14:textFill>
            </w:rPr>
            <w:tab/>
          </w:r>
          <w:r>
            <w:rPr>
              <w:rFonts w:ascii="宋体" w:hAnsi="宋体" w:eastAsia="宋体" w:cs="宋体"/>
              <w:color w:val="000000" w:themeColor="text1"/>
              <w:spacing w:val="-84"/>
              <w:sz w:val="31"/>
              <w:szCs w:val="31"/>
              <w:highlight w:val="none"/>
              <w14:textFill>
                <w14:solidFill>
                  <w14:schemeClr w14:val="tx1"/>
                </w14:solidFill>
              </w14:textFill>
            </w:rPr>
            <w:t xml:space="preserve"> </w:t>
          </w:r>
          <w:r>
            <w:rPr>
              <w:rFonts w:ascii="宋体" w:hAnsi="宋体" w:eastAsia="宋体" w:cs="宋体"/>
              <w:b/>
              <w:bCs/>
              <w:color w:val="000000" w:themeColor="text1"/>
              <w:spacing w:val="-7"/>
              <w:sz w:val="31"/>
              <w:szCs w:val="31"/>
              <w:highlight w:val="none"/>
              <w14:textFill>
                <w14:solidFill>
                  <w14:schemeClr w14:val="tx1"/>
                </w14:solidFill>
              </w14:textFill>
            </w:rPr>
            <w:t>56</w:t>
          </w:r>
          <w:r>
            <w:rPr>
              <w:rFonts w:ascii="宋体" w:hAnsi="宋体" w:eastAsia="宋体" w:cs="宋体"/>
              <w:b/>
              <w:bCs/>
              <w:color w:val="000000" w:themeColor="text1"/>
              <w:spacing w:val="-7"/>
              <w:sz w:val="31"/>
              <w:szCs w:val="31"/>
              <w:highlight w:val="none"/>
              <w14:textFill>
                <w14:solidFill>
                  <w14:schemeClr w14:val="tx1"/>
                </w14:solidFill>
              </w14:textFill>
            </w:rPr>
            <w:fldChar w:fldCharType="end"/>
          </w:r>
        </w:p>
      </w:sdtContent>
    </w:sdt>
    <w:p w14:paraId="58BD39C6">
      <w:pPr>
        <w:spacing w:line="224" w:lineRule="auto"/>
        <w:rPr>
          <w:rFonts w:ascii="宋体" w:hAnsi="宋体" w:eastAsia="宋体" w:cs="宋体"/>
          <w:color w:val="000000" w:themeColor="text1"/>
          <w:sz w:val="31"/>
          <w:szCs w:val="31"/>
          <w:highlight w:val="none"/>
          <w14:textFill>
            <w14:solidFill>
              <w14:schemeClr w14:val="tx1"/>
            </w14:solidFill>
          </w14:textFill>
        </w:rPr>
        <w:sectPr>
          <w:footerReference r:id="rId6" w:type="default"/>
          <w:pgSz w:w="11906" w:h="16839"/>
          <w:pgMar w:top="1431" w:right="1078" w:bottom="1156" w:left="1332" w:header="0" w:footer="994" w:gutter="0"/>
          <w:cols w:space="720" w:num="1"/>
        </w:sectPr>
      </w:pPr>
    </w:p>
    <w:p w14:paraId="19316322">
      <w:pPr>
        <w:pStyle w:val="2"/>
        <w:spacing w:line="300" w:lineRule="auto"/>
        <w:rPr>
          <w:color w:val="000000" w:themeColor="text1"/>
          <w:highlight w:val="none"/>
          <w14:textFill>
            <w14:solidFill>
              <w14:schemeClr w14:val="tx1"/>
            </w14:solidFill>
          </w14:textFill>
        </w:rPr>
      </w:pPr>
    </w:p>
    <w:p w14:paraId="50243FD6">
      <w:pPr>
        <w:spacing w:before="101" w:line="223" w:lineRule="auto"/>
        <w:ind w:left="3166"/>
        <w:outlineLvl w:val="0"/>
        <w:rPr>
          <w:rFonts w:ascii="宋体" w:hAnsi="宋体" w:eastAsia="宋体" w:cs="宋体"/>
          <w:color w:val="000000" w:themeColor="text1"/>
          <w:sz w:val="31"/>
          <w:szCs w:val="31"/>
          <w:highlight w:val="none"/>
          <w14:textFill>
            <w14:solidFill>
              <w14:schemeClr w14:val="tx1"/>
            </w14:solidFill>
          </w14:textFill>
        </w:rPr>
      </w:pPr>
      <w:bookmarkStart w:id="0" w:name="bookmark1"/>
      <w:bookmarkEnd w:id="0"/>
      <w:r>
        <w:rPr>
          <w:rFonts w:ascii="宋体" w:hAnsi="宋体" w:eastAsia="宋体" w:cs="宋体"/>
          <w:b/>
          <w:bCs/>
          <w:color w:val="000000" w:themeColor="text1"/>
          <w:spacing w:val="6"/>
          <w:sz w:val="31"/>
          <w:szCs w:val="31"/>
          <w:highlight w:val="none"/>
          <w14:textFill>
            <w14:solidFill>
              <w14:schemeClr w14:val="tx1"/>
            </w14:solidFill>
          </w14:textFill>
        </w:rPr>
        <w:t>第一章</w:t>
      </w:r>
      <w:r>
        <w:rPr>
          <w:rFonts w:ascii="宋体" w:hAnsi="宋体" w:eastAsia="宋体" w:cs="宋体"/>
          <w:color w:val="000000" w:themeColor="text1"/>
          <w:spacing w:val="6"/>
          <w:sz w:val="31"/>
          <w:szCs w:val="31"/>
          <w:highlight w:val="none"/>
          <w14:textFill>
            <w14:solidFill>
              <w14:schemeClr w14:val="tx1"/>
            </w14:solidFill>
          </w14:textFill>
        </w:rPr>
        <w:t xml:space="preserve"> </w:t>
      </w:r>
      <w:r>
        <w:rPr>
          <w:rFonts w:ascii="宋体" w:hAnsi="宋体" w:eastAsia="宋体" w:cs="宋体"/>
          <w:b/>
          <w:bCs/>
          <w:color w:val="000000" w:themeColor="text1"/>
          <w:spacing w:val="6"/>
          <w:sz w:val="31"/>
          <w:szCs w:val="31"/>
          <w:highlight w:val="none"/>
          <w14:textFill>
            <w14:solidFill>
              <w14:schemeClr w14:val="tx1"/>
            </w14:solidFill>
          </w14:textFill>
        </w:rPr>
        <w:t>竞争性谈判公告</w:t>
      </w:r>
    </w:p>
    <w:p w14:paraId="43557CE6">
      <w:pPr>
        <w:spacing w:line="154" w:lineRule="exact"/>
        <w:rPr>
          <w:color w:val="000000" w:themeColor="text1"/>
          <w:highlight w:val="none"/>
          <w14:textFill>
            <w14:solidFill>
              <w14:schemeClr w14:val="tx1"/>
            </w14:solidFill>
          </w14:textFill>
        </w:rPr>
      </w:pPr>
    </w:p>
    <w:tbl>
      <w:tblPr>
        <w:tblStyle w:val="6"/>
        <w:tblW w:w="967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674"/>
      </w:tblGrid>
      <w:tr w14:paraId="5B3695A2">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849" w:hRule="atLeast"/>
        </w:trPr>
        <w:tc>
          <w:tcPr>
            <w:tcW w:w="9674" w:type="dxa"/>
            <w:vAlign w:val="top"/>
          </w:tcPr>
          <w:p w14:paraId="378B8F07">
            <w:pPr>
              <w:pStyle w:val="7"/>
              <w:spacing w:before="132" w:line="228" w:lineRule="auto"/>
              <w:ind w:left="16"/>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项目概况：</w:t>
            </w:r>
          </w:p>
          <w:p w14:paraId="45115BCC">
            <w:pPr>
              <w:pStyle w:val="7"/>
              <w:tabs>
                <w:tab w:val="left" w:pos="522"/>
              </w:tabs>
              <w:spacing w:before="111" w:line="311" w:lineRule="auto"/>
              <w:ind w:left="12" w:right="4" w:firstLine="412"/>
              <w:jc w:val="both"/>
              <w:rPr>
                <w:color w:val="000000" w:themeColor="text1"/>
                <w:highlight w:val="none"/>
                <w14:textFill>
                  <w14:solidFill>
                    <w14:schemeClr w14:val="tx1"/>
                  </w14:solidFill>
                </w14:textFill>
              </w:rPr>
            </w:pPr>
            <w:r>
              <w:rPr>
                <w:color w:val="000000" w:themeColor="text1"/>
                <w:highlight w:val="none"/>
                <w:u w:val="single" w:color="auto"/>
                <w14:textFill>
                  <w14:solidFill>
                    <w14:schemeClr w14:val="tx1"/>
                  </w14:solidFill>
                </w14:textFill>
              </w:rPr>
              <w:tab/>
            </w:r>
            <w:r>
              <w:rPr>
                <w:color w:val="000000" w:themeColor="text1"/>
                <w:spacing w:val="17"/>
                <w:highlight w:val="none"/>
                <w:u w:val="single" w:color="auto"/>
                <w14:textFill>
                  <w14:solidFill>
                    <w14:schemeClr w14:val="tx1"/>
                  </w14:solidFill>
                </w14:textFill>
              </w:rPr>
              <w:t>“</w:t>
            </w:r>
            <w:r>
              <w:rPr>
                <w:rFonts w:hint="eastAsia"/>
                <w:color w:val="000000" w:themeColor="text1"/>
                <w:spacing w:val="17"/>
                <w:highlight w:val="none"/>
                <w:u w:val="single" w:color="auto"/>
                <w:lang w:eastAsia="zh-CN"/>
                <w14:textFill>
                  <w14:solidFill>
                    <w14:schemeClr w14:val="tx1"/>
                  </w14:solidFill>
                </w14:textFill>
              </w:rPr>
              <w:t>阳朔县2025年农业防灾减灾和水利救灾资金（防灾救灾第三批）红火蚁防控项目采购</w:t>
            </w:r>
            <w:r>
              <w:rPr>
                <w:color w:val="000000" w:themeColor="text1"/>
                <w:spacing w:val="-60"/>
                <w:highlight w:val="none"/>
                <w:u w:val="single" w:color="auto"/>
                <w14:textFill>
                  <w14:solidFill>
                    <w14:schemeClr w14:val="tx1"/>
                  </w14:solidFill>
                </w14:textFill>
              </w:rPr>
              <w:t xml:space="preserve"> </w:t>
            </w:r>
            <w:r>
              <w:rPr>
                <w:color w:val="000000" w:themeColor="text1"/>
                <w:spacing w:val="17"/>
                <w:highlight w:val="none"/>
                <w:u w:val="single" w:color="auto"/>
                <w14:textFill>
                  <w14:solidFill>
                    <w14:schemeClr w14:val="tx1"/>
                  </w14:solidFill>
                </w14:textFill>
              </w:rPr>
              <w:t>”</w:t>
            </w:r>
            <w:r>
              <w:rPr>
                <w:color w:val="000000" w:themeColor="text1"/>
                <w:spacing w:val="17"/>
                <w:highlight w:val="none"/>
                <w14:textFill>
                  <w14:solidFill>
                    <w14:schemeClr w14:val="tx1"/>
                  </w14:solidFill>
                </w14:textFill>
              </w:rPr>
              <w:t>的潜在</w:t>
            </w:r>
            <w:r>
              <w:rPr>
                <w:color w:val="000000" w:themeColor="text1"/>
                <w:spacing w:val="16"/>
                <w:highlight w:val="none"/>
                <w14:textFill>
                  <w14:solidFill>
                    <w14:schemeClr w14:val="tx1"/>
                  </w14:solidFill>
                </w14:textFill>
              </w:rPr>
              <w:t>供应商应登陆广西政府采购云平台</w:t>
            </w:r>
            <w:r>
              <w:rPr>
                <w:color w:val="000000" w:themeColor="text1"/>
                <w:highlight w:val="none"/>
                <w14:textFill>
                  <w14:solidFill>
                    <w14:schemeClr w14:val="tx1"/>
                  </w14:solidFill>
                </w14:textFill>
              </w:rPr>
              <w:t xml:space="preserve"> </w:t>
            </w:r>
            <w:r>
              <w:rPr>
                <w:color w:val="000000" w:themeColor="text1"/>
                <w:spacing w:val="9"/>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"https://www.gcy.zfcg.gxzf.gov.cn/"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https</w:t>
            </w:r>
            <w:r>
              <w:rPr>
                <w:color w:val="000000" w:themeColor="text1"/>
                <w:spacing w:val="9"/>
                <w:highlight w:val="none"/>
                <w14:textFill>
                  <w14:solidFill>
                    <w14:schemeClr w14:val="tx1"/>
                  </w14:solidFill>
                </w14:textFill>
              </w:rPr>
              <w:t>://</w:t>
            </w:r>
            <w:r>
              <w:rPr>
                <w:color w:val="000000" w:themeColor="text1"/>
                <w:highlight w:val="none"/>
                <w14:textFill>
                  <w14:solidFill>
                    <w14:schemeClr w14:val="tx1"/>
                  </w14:solidFill>
                </w14:textFill>
              </w:rPr>
              <w:t>www</w:t>
            </w:r>
            <w:r>
              <w:rPr>
                <w:color w:val="000000" w:themeColor="text1"/>
                <w:spacing w:val="9"/>
                <w:highlight w:val="none"/>
                <w14:textFill>
                  <w14:solidFill>
                    <w14:schemeClr w14:val="tx1"/>
                  </w14:solidFill>
                </w14:textFill>
              </w:rPr>
              <w:t>.</w:t>
            </w:r>
            <w:r>
              <w:rPr>
                <w:color w:val="000000" w:themeColor="text1"/>
                <w:highlight w:val="none"/>
                <w14:textFill>
                  <w14:solidFill>
                    <w14:schemeClr w14:val="tx1"/>
                  </w14:solidFill>
                </w14:textFill>
              </w:rPr>
              <w:t>gcy</w:t>
            </w:r>
            <w:r>
              <w:rPr>
                <w:color w:val="000000" w:themeColor="text1"/>
                <w:spacing w:val="9"/>
                <w:highlight w:val="none"/>
                <w14:textFill>
                  <w14:solidFill>
                    <w14:schemeClr w14:val="tx1"/>
                  </w14:solidFill>
                </w14:textFill>
              </w:rPr>
              <w:t>.</w:t>
            </w:r>
            <w:r>
              <w:rPr>
                <w:color w:val="000000" w:themeColor="text1"/>
                <w:highlight w:val="none"/>
                <w14:textFill>
                  <w14:solidFill>
                    <w14:schemeClr w14:val="tx1"/>
                  </w14:solidFill>
                </w14:textFill>
              </w:rPr>
              <w:t>zfcg</w:t>
            </w:r>
            <w:r>
              <w:rPr>
                <w:color w:val="000000" w:themeColor="text1"/>
                <w:spacing w:val="9"/>
                <w:highlight w:val="none"/>
                <w14:textFill>
                  <w14:solidFill>
                    <w14:schemeClr w14:val="tx1"/>
                  </w14:solidFill>
                </w14:textFill>
              </w:rPr>
              <w:t>.</w:t>
            </w:r>
            <w:r>
              <w:rPr>
                <w:color w:val="000000" w:themeColor="text1"/>
                <w:highlight w:val="none"/>
                <w14:textFill>
                  <w14:solidFill>
                    <w14:schemeClr w14:val="tx1"/>
                  </w14:solidFill>
                </w14:textFill>
              </w:rPr>
              <w:t>gxzf</w:t>
            </w:r>
            <w:r>
              <w:rPr>
                <w:color w:val="000000" w:themeColor="text1"/>
                <w:spacing w:val="9"/>
                <w:highlight w:val="none"/>
                <w14:textFill>
                  <w14:solidFill>
                    <w14:schemeClr w14:val="tx1"/>
                  </w14:solidFill>
                </w14:textFill>
              </w:rPr>
              <w:t>.</w:t>
            </w:r>
            <w:r>
              <w:rPr>
                <w:color w:val="000000" w:themeColor="text1"/>
                <w:highlight w:val="none"/>
                <w14:textFill>
                  <w14:solidFill>
                    <w14:schemeClr w14:val="tx1"/>
                  </w14:solidFill>
                </w14:textFill>
              </w:rPr>
              <w:t>gov</w:t>
            </w:r>
            <w:r>
              <w:rPr>
                <w:color w:val="000000" w:themeColor="text1"/>
                <w:spacing w:val="9"/>
                <w:highlight w:val="none"/>
                <w14:textFill>
                  <w14:solidFill>
                    <w14:schemeClr w14:val="tx1"/>
                  </w14:solidFill>
                </w14:textFill>
              </w:rPr>
              <w:t>.</w:t>
            </w:r>
            <w:r>
              <w:rPr>
                <w:color w:val="000000" w:themeColor="text1"/>
                <w:highlight w:val="none"/>
                <w14:textFill>
                  <w14:solidFill>
                    <w14:schemeClr w14:val="tx1"/>
                  </w14:solidFill>
                </w14:textFill>
              </w:rPr>
              <w:t>cn</w:t>
            </w:r>
            <w:r>
              <w:rPr>
                <w:color w:val="000000" w:themeColor="text1"/>
                <w:spacing w:val="9"/>
                <w:highlight w:val="none"/>
                <w14:textFill>
                  <w14:solidFill>
                    <w14:schemeClr w14:val="tx1"/>
                  </w14:solidFill>
                </w14:textFill>
              </w:rPr>
              <w:t>/</w:t>
            </w:r>
            <w:r>
              <w:rPr>
                <w:color w:val="000000" w:themeColor="text1"/>
                <w:spacing w:val="9"/>
                <w:highlight w:val="none"/>
                <w14:textFill>
                  <w14:solidFill>
                    <w14:schemeClr w14:val="tx1"/>
                  </w14:solidFill>
                </w14:textFill>
              </w:rPr>
              <w:fldChar w:fldCharType="end"/>
            </w:r>
            <w:r>
              <w:rPr>
                <w:color w:val="000000" w:themeColor="text1"/>
                <w:spacing w:val="9"/>
                <w:highlight w:val="none"/>
                <w14:textFill>
                  <w14:solidFill>
                    <w14:schemeClr w14:val="tx1"/>
                  </w14:solidFill>
                </w14:textFill>
              </w:rPr>
              <w:t>）在线申请获取采购文件（进入“项目采购”应用，在获取采</w:t>
            </w:r>
            <w:r>
              <w:rPr>
                <w:color w:val="000000" w:themeColor="text1"/>
                <w:spacing w:val="8"/>
                <w:highlight w:val="none"/>
                <w14:textFill>
                  <w14:solidFill>
                    <w14:schemeClr w14:val="tx1"/>
                  </w14:solidFill>
                </w14:textFill>
              </w:rPr>
              <w:t>购文</w:t>
            </w:r>
            <w:r>
              <w:rPr>
                <w:color w:val="000000" w:themeColor="text1"/>
                <w:highlight w:val="none"/>
                <w14:textFill>
                  <w14:solidFill>
                    <w14:schemeClr w14:val="tx1"/>
                  </w14:solidFill>
                </w14:textFill>
              </w:rPr>
              <w:t xml:space="preserve"> </w:t>
            </w:r>
            <w:r>
              <w:rPr>
                <w:color w:val="000000" w:themeColor="text1"/>
                <w:spacing w:val="4"/>
                <w:highlight w:val="none"/>
                <w14:textFill>
                  <w14:solidFill>
                    <w14:schemeClr w14:val="tx1"/>
                  </w14:solidFill>
                </w14:textFill>
              </w:rPr>
              <w:t>件菜单中选择项目，申请获取采购文件）获取采购文件电子版，</w:t>
            </w:r>
            <w:r>
              <w:rPr>
                <w:color w:val="000000" w:themeColor="text1"/>
                <w:spacing w:val="9"/>
                <w:highlight w:val="none"/>
                <w14:textFill>
                  <w14:solidFill>
                    <w14:schemeClr w14:val="tx1"/>
                  </w14:solidFill>
                </w14:textFill>
              </w:rPr>
              <w:t>并</w:t>
            </w:r>
            <w:r>
              <w:rPr>
                <w:rFonts w:hint="eastAsia"/>
                <w:b/>
                <w:bCs/>
                <w:color w:val="000000" w:themeColor="text1"/>
                <w:spacing w:val="9"/>
                <w:highlight w:val="none"/>
                <w:lang w:eastAsia="zh-CN"/>
                <w14:textFill>
                  <w14:solidFill>
                    <w14:schemeClr w14:val="tx1"/>
                  </w14:solidFill>
                </w14:textFill>
              </w:rPr>
              <w:t>2025年9月1</w:t>
            </w:r>
            <w:r>
              <w:rPr>
                <w:rFonts w:hint="eastAsia"/>
                <w:b/>
                <w:bCs/>
                <w:color w:val="000000" w:themeColor="text1"/>
                <w:spacing w:val="9"/>
                <w:highlight w:val="none"/>
                <w:lang w:val="en-US" w:eastAsia="zh-CN"/>
                <w14:textFill>
                  <w14:solidFill>
                    <w14:schemeClr w14:val="tx1"/>
                  </w14:solidFill>
                </w14:textFill>
              </w:rPr>
              <w:t>5</w:t>
            </w:r>
            <w:r>
              <w:rPr>
                <w:rFonts w:hint="eastAsia"/>
                <w:b/>
                <w:bCs/>
                <w:color w:val="000000" w:themeColor="text1"/>
                <w:spacing w:val="9"/>
                <w:highlight w:val="none"/>
                <w:lang w:eastAsia="zh-CN"/>
                <w14:textFill>
                  <w14:solidFill>
                    <w14:schemeClr w14:val="tx1"/>
                  </w14:solidFill>
                </w14:textFill>
              </w:rPr>
              <w:t>日</w:t>
            </w:r>
            <w:r>
              <w:rPr>
                <w:rFonts w:hint="eastAsia"/>
                <w:b/>
                <w:bCs/>
                <w:color w:val="000000" w:themeColor="text1"/>
                <w:spacing w:val="4"/>
                <w:highlight w:val="none"/>
                <w:lang w:val="en-US" w:eastAsia="zh-CN"/>
                <w14:textFill>
                  <w14:solidFill>
                    <w14:schemeClr w14:val="tx1"/>
                  </w14:solidFill>
                </w14:textFill>
              </w:rPr>
              <w:t>9</w:t>
            </w:r>
            <w:r>
              <w:rPr>
                <w:b/>
                <w:bCs/>
                <w:color w:val="000000" w:themeColor="text1"/>
                <w:spacing w:val="4"/>
                <w:highlight w:val="none"/>
                <w14:textFill>
                  <w14:solidFill>
                    <w14:schemeClr w14:val="tx1"/>
                  </w14:solidFill>
                </w14:textFill>
              </w:rPr>
              <w:t>时</w:t>
            </w:r>
            <w:r>
              <w:rPr>
                <w:rFonts w:hint="eastAsia"/>
                <w:b/>
                <w:bCs/>
                <w:color w:val="000000" w:themeColor="text1"/>
                <w:spacing w:val="4"/>
                <w:highlight w:val="none"/>
                <w:lang w:val="en-US" w:eastAsia="zh-CN"/>
                <w14:textFill>
                  <w14:solidFill>
                    <w14:schemeClr w14:val="tx1"/>
                  </w14:solidFill>
                </w14:textFill>
              </w:rPr>
              <w:t>3</w:t>
            </w:r>
            <w:r>
              <w:rPr>
                <w:b/>
                <w:bCs/>
                <w:color w:val="000000" w:themeColor="text1"/>
                <w:spacing w:val="4"/>
                <w:highlight w:val="none"/>
                <w14:textFill>
                  <w14:solidFill>
                    <w14:schemeClr w14:val="tx1"/>
                  </w14:solidFill>
                </w14:textFill>
              </w:rPr>
              <w:t>0</w:t>
            </w:r>
            <w:r>
              <w:rPr>
                <w:b/>
                <w:bCs/>
                <w:color w:val="000000" w:themeColor="text1"/>
                <w:spacing w:val="-35"/>
                <w:highlight w:val="none"/>
                <w14:textFill>
                  <w14:solidFill>
                    <w14:schemeClr w14:val="tx1"/>
                  </w14:solidFill>
                </w14:textFill>
              </w:rPr>
              <w:t xml:space="preserve"> </w:t>
            </w:r>
            <w:r>
              <w:rPr>
                <w:b/>
                <w:bCs/>
                <w:color w:val="000000" w:themeColor="text1"/>
                <w:spacing w:val="4"/>
                <w:highlight w:val="none"/>
                <w14:textFill>
                  <w14:solidFill>
                    <w14:schemeClr w14:val="tx1"/>
                  </w14:solidFill>
                </w14:textFill>
              </w:rPr>
              <w:t>分</w:t>
            </w:r>
            <w:r>
              <w:rPr>
                <w:color w:val="000000" w:themeColor="text1"/>
                <w:spacing w:val="4"/>
                <w:highlight w:val="none"/>
                <w14:textFill>
                  <w14:solidFill>
                    <w14:schemeClr w14:val="tx1"/>
                  </w14:solidFill>
                </w14:textFill>
              </w:rPr>
              <w:t>（北京时</w:t>
            </w:r>
            <w:r>
              <w:rPr>
                <w:color w:val="000000" w:themeColor="text1"/>
                <w:highlight w:val="none"/>
                <w14:textFill>
                  <w14:solidFill>
                    <w14:schemeClr w14:val="tx1"/>
                  </w14:solidFill>
                </w14:textFill>
              </w:rPr>
              <w:t xml:space="preserve"> </w:t>
            </w:r>
            <w:r>
              <w:rPr>
                <w:color w:val="000000" w:themeColor="text1"/>
                <w:spacing w:val="8"/>
                <w:highlight w:val="none"/>
                <w14:textFill>
                  <w14:solidFill>
                    <w14:schemeClr w14:val="tx1"/>
                  </w14:solidFill>
                </w14:textFill>
              </w:rPr>
              <w:t>间）前递交响应文件。</w:t>
            </w:r>
          </w:p>
        </w:tc>
      </w:tr>
    </w:tbl>
    <w:p w14:paraId="091DB998">
      <w:pPr>
        <w:spacing w:before="109" w:line="227" w:lineRule="auto"/>
        <w:ind w:left="441"/>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7"/>
          <w:sz w:val="20"/>
          <w:szCs w:val="20"/>
          <w:highlight w:val="none"/>
          <w14:textFill>
            <w14:solidFill>
              <w14:schemeClr w14:val="tx1"/>
            </w14:solidFill>
          </w14:textFill>
        </w:rPr>
        <w:t>一、项目基本情况</w:t>
      </w:r>
    </w:p>
    <w:p w14:paraId="7E793F02">
      <w:pPr>
        <w:spacing w:before="248" w:line="223" w:lineRule="auto"/>
        <w:ind w:firstLine="428" w:firstLineChars="200"/>
        <w:rPr>
          <w:rFonts w:hint="default" w:ascii="宋体" w:hAnsi="宋体" w:eastAsia="宋体" w:cs="宋体"/>
          <w:color w:val="000000" w:themeColor="text1"/>
          <w:spacing w:val="7"/>
          <w:sz w:val="20"/>
          <w:szCs w:val="20"/>
          <w:highlight w:val="none"/>
          <w:lang w:val="en-US" w:eastAsia="zh-CN"/>
          <w14:textFill>
            <w14:solidFill>
              <w14:schemeClr w14:val="tx1"/>
            </w14:solidFill>
          </w14:textFill>
        </w:rPr>
      </w:pPr>
      <w:r>
        <w:rPr>
          <w:rFonts w:ascii="宋体" w:hAnsi="宋体" w:eastAsia="宋体" w:cs="宋体"/>
          <w:color w:val="000000" w:themeColor="text1"/>
          <w:spacing w:val="7"/>
          <w:sz w:val="20"/>
          <w:szCs w:val="20"/>
          <w:highlight w:val="none"/>
          <w14:textFill>
            <w14:solidFill>
              <w14:schemeClr w14:val="tx1"/>
            </w14:solidFill>
          </w14:textFill>
        </w:rPr>
        <w:t>项目编号：</w:t>
      </w:r>
      <w:r>
        <w:rPr>
          <w:rFonts w:hint="eastAsia" w:ascii="宋体" w:hAnsi="宋体" w:eastAsia="宋体" w:cs="宋体"/>
          <w:color w:val="000000" w:themeColor="text1"/>
          <w:spacing w:val="7"/>
          <w:sz w:val="20"/>
          <w:szCs w:val="20"/>
          <w:highlight w:val="none"/>
          <w:lang w:eastAsia="zh-CN"/>
          <w14:textFill>
            <w14:solidFill>
              <w14:schemeClr w14:val="tx1"/>
            </w14:solidFill>
          </w14:textFill>
        </w:rPr>
        <w:t>GLZC2025-J1-210047-GXXY</w:t>
      </w:r>
    </w:p>
    <w:p w14:paraId="01DCE26D">
      <w:pPr>
        <w:spacing w:before="115" w:line="227" w:lineRule="auto"/>
        <w:ind w:left="441"/>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项目名称：</w:t>
      </w:r>
      <w:r>
        <w:rPr>
          <w:rFonts w:hint="eastAsia" w:ascii="宋体" w:hAnsi="宋体" w:eastAsia="宋体" w:cs="宋体"/>
          <w:color w:val="000000" w:themeColor="text1"/>
          <w:spacing w:val="9"/>
          <w:sz w:val="20"/>
          <w:szCs w:val="20"/>
          <w:highlight w:val="none"/>
          <w:lang w:eastAsia="zh-CN"/>
          <w14:textFill>
            <w14:solidFill>
              <w14:schemeClr w14:val="tx1"/>
            </w14:solidFill>
          </w14:textFill>
        </w:rPr>
        <w:t>阳朔县2025年农业防灾减灾和水利救灾资金（防灾救灾第三批）红火蚁防控项目采购</w:t>
      </w:r>
    </w:p>
    <w:p w14:paraId="6D6BB5BA">
      <w:pPr>
        <w:spacing w:before="114" w:line="227" w:lineRule="auto"/>
        <w:ind w:left="437"/>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采购方式：竞争性谈判</w:t>
      </w:r>
    </w:p>
    <w:p w14:paraId="70A6F9A5">
      <w:pPr>
        <w:spacing w:before="114" w:line="228" w:lineRule="auto"/>
        <w:ind w:left="439"/>
        <w:rPr>
          <w:rFonts w:hint="eastAsia" w:ascii="宋体" w:hAnsi="宋体" w:eastAsia="宋体" w:cs="宋体"/>
          <w:color w:val="000000" w:themeColor="text1"/>
          <w:sz w:val="20"/>
          <w:szCs w:val="20"/>
          <w:highlight w:val="none"/>
          <w:lang w:eastAsia="zh-CN"/>
          <w14:textFill>
            <w14:solidFill>
              <w14:schemeClr w14:val="tx1"/>
            </w14:solidFill>
          </w14:textFill>
        </w:rPr>
      </w:pPr>
      <w:r>
        <w:rPr>
          <w:rFonts w:ascii="宋体" w:hAnsi="宋体" w:eastAsia="宋体" w:cs="宋体"/>
          <w:color w:val="000000" w:themeColor="text1"/>
          <w:spacing w:val="4"/>
          <w:sz w:val="20"/>
          <w:szCs w:val="20"/>
          <w:highlight w:val="none"/>
          <w14:textFill>
            <w14:solidFill>
              <w14:schemeClr w14:val="tx1"/>
            </w14:solidFill>
          </w14:textFill>
        </w:rPr>
        <w:t>预算总金额(元</w:t>
      </w:r>
      <w:r>
        <w:rPr>
          <w:rFonts w:ascii="宋体" w:hAnsi="宋体" w:eastAsia="宋体" w:cs="宋体"/>
          <w:color w:val="000000" w:themeColor="text1"/>
          <w:spacing w:val="27"/>
          <w:sz w:val="20"/>
          <w:szCs w:val="20"/>
          <w:highlight w:val="none"/>
          <w14:textFill>
            <w14:solidFill>
              <w14:schemeClr w14:val="tx1"/>
            </w14:solidFill>
          </w14:textFill>
        </w:rPr>
        <w:t>）：</w:t>
      </w:r>
      <w:r>
        <w:rPr>
          <w:rFonts w:hint="eastAsia" w:ascii="宋体" w:hAnsi="宋体" w:eastAsia="宋体" w:cs="宋体"/>
          <w:color w:val="000000" w:themeColor="text1"/>
          <w:spacing w:val="4"/>
          <w:sz w:val="20"/>
          <w:szCs w:val="20"/>
          <w:highlight w:val="none"/>
          <w:lang w:eastAsia="zh-CN"/>
          <w14:textFill>
            <w14:solidFill>
              <w14:schemeClr w14:val="tx1"/>
            </w14:solidFill>
          </w14:textFill>
        </w:rPr>
        <w:t>78万</w:t>
      </w:r>
    </w:p>
    <w:p w14:paraId="4D541343">
      <w:pPr>
        <w:spacing w:before="113" w:line="227" w:lineRule="auto"/>
        <w:ind w:left="1537" w:leftChars="208" w:hanging="1100" w:hangingChars="500"/>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采购需求：</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阳朔县2025年农业防灾减灾和水利救灾资金（防灾救灾第三批）红火蚁防控项目采购</w:t>
      </w:r>
      <w:r>
        <w:rPr>
          <w:rFonts w:ascii="宋体" w:hAnsi="宋体" w:eastAsia="宋体" w:cs="宋体"/>
          <w:color w:val="000000" w:themeColor="text1"/>
          <w:spacing w:val="9"/>
          <w:sz w:val="20"/>
          <w:szCs w:val="20"/>
          <w:highlight w:val="none"/>
          <w14:textFill>
            <w14:solidFill>
              <w14:schemeClr w14:val="tx1"/>
            </w14:solidFill>
          </w14:textFill>
        </w:rPr>
        <w:t>，</w:t>
      </w:r>
      <w:r>
        <w:rPr>
          <w:rFonts w:hint="eastAsia" w:ascii="宋体" w:hAnsi="宋体" w:eastAsia="宋体" w:cs="宋体"/>
          <w:color w:val="000000" w:themeColor="text1"/>
          <w:spacing w:val="9"/>
          <w:sz w:val="20"/>
          <w:szCs w:val="20"/>
          <w:highlight w:val="none"/>
          <w:lang w:val="en-US" w:eastAsia="zh-CN"/>
          <w14:textFill>
            <w14:solidFill>
              <w14:schemeClr w14:val="tx1"/>
            </w14:solidFill>
          </w14:textFill>
        </w:rPr>
        <w:t xml:space="preserve"> </w:t>
      </w:r>
      <w:r>
        <w:rPr>
          <w:rFonts w:ascii="宋体" w:hAnsi="宋体" w:eastAsia="宋体" w:cs="宋体"/>
          <w:color w:val="000000" w:themeColor="text1"/>
          <w:spacing w:val="9"/>
          <w:sz w:val="20"/>
          <w:szCs w:val="20"/>
          <w:highlight w:val="none"/>
          <w14:textFill>
            <w14:solidFill>
              <w14:schemeClr w14:val="tx1"/>
            </w14:solidFill>
          </w14:textFill>
        </w:rPr>
        <w:t>详见项目需求表内容。</w:t>
      </w:r>
    </w:p>
    <w:p w14:paraId="4C89DD1E">
      <w:pPr>
        <w:spacing w:before="114" w:line="227" w:lineRule="auto"/>
        <w:ind w:left="438"/>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标项名称:</w:t>
      </w:r>
      <w:r>
        <w:rPr>
          <w:rFonts w:hint="eastAsia" w:ascii="宋体" w:hAnsi="宋体" w:eastAsia="宋体" w:cs="宋体"/>
          <w:color w:val="000000" w:themeColor="text1"/>
          <w:spacing w:val="9"/>
          <w:sz w:val="20"/>
          <w:szCs w:val="20"/>
          <w:highlight w:val="none"/>
          <w:lang w:eastAsia="zh-CN"/>
          <w14:textFill>
            <w14:solidFill>
              <w14:schemeClr w14:val="tx1"/>
            </w14:solidFill>
          </w14:textFill>
        </w:rPr>
        <w:t>阳朔县2025年农业防灾减灾和水利救灾资金（防灾救灾第三批）红火蚁防控项目采购</w:t>
      </w:r>
    </w:p>
    <w:p w14:paraId="25758CEB">
      <w:pPr>
        <w:spacing w:before="114" w:line="228" w:lineRule="auto"/>
        <w:ind w:left="439"/>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ascii="宋体" w:hAnsi="宋体" w:eastAsia="宋体" w:cs="宋体"/>
          <w:color w:val="000000" w:themeColor="text1"/>
          <w:spacing w:val="7"/>
          <w:sz w:val="20"/>
          <w:szCs w:val="20"/>
          <w:highlight w:val="none"/>
          <w14:textFill>
            <w14:solidFill>
              <w14:schemeClr w14:val="tx1"/>
            </w14:solidFill>
          </w14:textFill>
        </w:rPr>
        <w:t>数量：</w:t>
      </w:r>
      <w:r>
        <w:rPr>
          <w:rFonts w:hint="eastAsia" w:ascii="宋体" w:hAnsi="宋体" w:eastAsia="宋体" w:cs="宋体"/>
          <w:color w:val="000000" w:themeColor="text1"/>
          <w:spacing w:val="7"/>
          <w:sz w:val="20"/>
          <w:szCs w:val="20"/>
          <w:highlight w:val="none"/>
          <w:lang w:val="en-US" w:eastAsia="zh-CN"/>
          <w14:textFill>
            <w14:solidFill>
              <w14:schemeClr w14:val="tx1"/>
            </w14:solidFill>
          </w14:textFill>
        </w:rPr>
        <w:t>1项</w:t>
      </w:r>
    </w:p>
    <w:p w14:paraId="0B21AC2F">
      <w:pPr>
        <w:spacing w:before="113" w:line="228" w:lineRule="auto"/>
        <w:ind w:left="439"/>
        <w:rPr>
          <w:rFonts w:hint="eastAsia" w:ascii="宋体" w:hAnsi="宋体" w:eastAsia="宋体" w:cs="宋体"/>
          <w:color w:val="000000" w:themeColor="text1"/>
          <w:sz w:val="20"/>
          <w:szCs w:val="20"/>
          <w:highlight w:val="none"/>
          <w:lang w:eastAsia="zh-CN"/>
          <w14:textFill>
            <w14:solidFill>
              <w14:schemeClr w14:val="tx1"/>
            </w14:solidFill>
          </w14:textFill>
        </w:rPr>
      </w:pPr>
      <w:r>
        <w:rPr>
          <w:rFonts w:ascii="宋体" w:hAnsi="宋体" w:eastAsia="宋体" w:cs="宋体"/>
          <w:color w:val="000000" w:themeColor="text1"/>
          <w:spacing w:val="4"/>
          <w:sz w:val="20"/>
          <w:szCs w:val="20"/>
          <w:highlight w:val="none"/>
          <w14:textFill>
            <w14:solidFill>
              <w14:schemeClr w14:val="tx1"/>
            </w14:solidFill>
          </w14:textFill>
        </w:rPr>
        <w:t>预算金额（元</w:t>
      </w:r>
      <w:r>
        <w:rPr>
          <w:rFonts w:ascii="宋体" w:hAnsi="宋体" w:eastAsia="宋体" w:cs="宋体"/>
          <w:color w:val="000000" w:themeColor="text1"/>
          <w:spacing w:val="26"/>
          <w:sz w:val="20"/>
          <w:szCs w:val="20"/>
          <w:highlight w:val="none"/>
          <w14:textFill>
            <w14:solidFill>
              <w14:schemeClr w14:val="tx1"/>
            </w14:solidFill>
          </w14:textFill>
        </w:rPr>
        <w:t>）：</w:t>
      </w:r>
      <w:r>
        <w:rPr>
          <w:rFonts w:hint="eastAsia" w:ascii="宋体" w:hAnsi="宋体" w:eastAsia="宋体" w:cs="宋体"/>
          <w:color w:val="000000" w:themeColor="text1"/>
          <w:spacing w:val="4"/>
          <w:sz w:val="20"/>
          <w:szCs w:val="20"/>
          <w:highlight w:val="none"/>
          <w:lang w:eastAsia="zh-CN"/>
          <w14:textFill>
            <w14:solidFill>
              <w14:schemeClr w14:val="tx1"/>
            </w14:solidFill>
          </w14:textFill>
        </w:rPr>
        <w:t>78万</w:t>
      </w:r>
    </w:p>
    <w:p w14:paraId="47DC2D8E">
      <w:pPr>
        <w:spacing w:before="113" w:line="227" w:lineRule="auto"/>
        <w:ind w:left="442"/>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简要规格描述或项目基本概况介绍、用途：详见项目需求表内容。</w:t>
      </w:r>
    </w:p>
    <w:p w14:paraId="151DE320">
      <w:pPr>
        <w:spacing w:before="115" w:line="226" w:lineRule="auto"/>
        <w:ind w:left="440"/>
        <w:rPr>
          <w:rFonts w:hint="eastAsia" w:ascii="宋体" w:hAnsi="宋体" w:eastAsia="宋体" w:cs="宋体"/>
          <w:color w:val="000000" w:themeColor="text1"/>
          <w:sz w:val="20"/>
          <w:szCs w:val="20"/>
          <w:highlight w:val="none"/>
          <w:lang w:eastAsia="zh-CN"/>
          <w14:textFill>
            <w14:solidFill>
              <w14:schemeClr w14:val="tx1"/>
            </w14:solidFill>
          </w14:textFill>
        </w:rPr>
      </w:pPr>
      <w:r>
        <w:rPr>
          <w:rFonts w:ascii="宋体" w:hAnsi="宋体" w:eastAsia="宋体" w:cs="宋体"/>
          <w:color w:val="000000" w:themeColor="text1"/>
          <w:spacing w:val="5"/>
          <w:sz w:val="20"/>
          <w:szCs w:val="20"/>
          <w:highlight w:val="none"/>
          <w14:textFill>
            <w14:solidFill>
              <w14:schemeClr w14:val="tx1"/>
            </w14:solidFill>
          </w14:textFill>
        </w:rPr>
        <w:t>最高限价（如有</w:t>
      </w:r>
      <w:r>
        <w:rPr>
          <w:rFonts w:ascii="宋体" w:hAnsi="宋体" w:eastAsia="宋体" w:cs="宋体"/>
          <w:color w:val="000000" w:themeColor="text1"/>
          <w:spacing w:val="21"/>
          <w:sz w:val="20"/>
          <w:szCs w:val="20"/>
          <w:highlight w:val="none"/>
          <w14:textFill>
            <w14:solidFill>
              <w14:schemeClr w14:val="tx1"/>
            </w14:solidFill>
          </w14:textFill>
        </w:rPr>
        <w:t>）：</w:t>
      </w:r>
      <w:r>
        <w:rPr>
          <w:rFonts w:hint="eastAsia" w:ascii="宋体" w:hAnsi="宋体" w:eastAsia="宋体" w:cs="宋体"/>
          <w:color w:val="000000" w:themeColor="text1"/>
          <w:spacing w:val="5"/>
          <w:sz w:val="20"/>
          <w:szCs w:val="20"/>
          <w:highlight w:val="none"/>
          <w:lang w:eastAsia="zh-CN"/>
          <w14:textFill>
            <w14:solidFill>
              <w14:schemeClr w14:val="tx1"/>
            </w14:solidFill>
          </w14:textFill>
        </w:rPr>
        <w:t>78万</w:t>
      </w:r>
    </w:p>
    <w:p w14:paraId="57E63F17">
      <w:pPr>
        <w:spacing w:before="114" w:line="228" w:lineRule="auto"/>
        <w:ind w:left="438"/>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合同履约期限</w:t>
      </w:r>
      <w:r>
        <w:rPr>
          <w:rFonts w:ascii="宋体" w:hAnsi="宋体" w:eastAsia="宋体" w:cs="宋体"/>
          <w:color w:val="000000" w:themeColor="text1"/>
          <w:spacing w:val="9"/>
          <w:sz w:val="20"/>
          <w:szCs w:val="20"/>
          <w:highlight w:val="none"/>
          <w14:textFill>
            <w14:solidFill>
              <w14:schemeClr w14:val="tx1"/>
            </w14:solidFill>
          </w14:textFill>
        </w:rPr>
        <w:t>：</w:t>
      </w:r>
      <w:r>
        <w:rPr>
          <w:rFonts w:hint="eastAsia" w:ascii="宋体" w:hAnsi="宋体" w:eastAsia="宋体" w:cs="宋体"/>
          <w:color w:val="000000" w:themeColor="text1"/>
          <w:spacing w:val="9"/>
          <w:sz w:val="20"/>
          <w:szCs w:val="20"/>
          <w:highlight w:val="none"/>
          <w14:textFill>
            <w14:solidFill>
              <w14:schemeClr w14:val="tx1"/>
            </w14:solidFill>
          </w14:textFill>
        </w:rPr>
        <w:t>自合同签订之日起</w:t>
      </w:r>
      <w:r>
        <w:rPr>
          <w:rFonts w:hint="eastAsia" w:ascii="宋体" w:hAnsi="宋体" w:eastAsia="宋体" w:cs="宋体"/>
          <w:color w:val="000000" w:themeColor="text1"/>
          <w:spacing w:val="9"/>
          <w:sz w:val="20"/>
          <w:szCs w:val="20"/>
          <w:highlight w:val="none"/>
          <w:lang w:val="en-US" w:eastAsia="zh-CN"/>
          <w14:textFill>
            <w14:solidFill>
              <w14:schemeClr w14:val="tx1"/>
            </w14:solidFill>
          </w14:textFill>
        </w:rPr>
        <w:t>6个月</w:t>
      </w:r>
      <w:r>
        <w:rPr>
          <w:rFonts w:hint="eastAsia" w:ascii="宋体" w:hAnsi="宋体" w:eastAsia="宋体" w:cs="宋体"/>
          <w:color w:val="000000" w:themeColor="text1"/>
          <w:spacing w:val="9"/>
          <w:sz w:val="20"/>
          <w:szCs w:val="20"/>
          <w:highlight w:val="none"/>
          <w14:textFill>
            <w14:solidFill>
              <w14:schemeClr w14:val="tx1"/>
            </w14:solidFill>
          </w14:textFill>
        </w:rPr>
        <w:t>并确保服务成果</w:t>
      </w:r>
      <w:r>
        <w:rPr>
          <w:rFonts w:ascii="宋体" w:hAnsi="宋体" w:eastAsia="宋体" w:cs="宋体"/>
          <w:color w:val="000000" w:themeColor="text1"/>
          <w:spacing w:val="9"/>
          <w:sz w:val="20"/>
          <w:szCs w:val="20"/>
          <w:highlight w:val="none"/>
          <w14:textFill>
            <w14:solidFill>
              <w14:schemeClr w14:val="tx1"/>
            </w14:solidFill>
          </w14:textFill>
        </w:rPr>
        <w:t>能</w:t>
      </w:r>
      <w:r>
        <w:rPr>
          <w:rFonts w:hint="eastAsia" w:ascii="宋体" w:hAnsi="宋体" w:eastAsia="宋体" w:cs="宋体"/>
          <w:color w:val="000000" w:themeColor="text1"/>
          <w:spacing w:val="9"/>
          <w:sz w:val="20"/>
          <w:szCs w:val="20"/>
          <w:highlight w:val="none"/>
          <w14:textFill>
            <w14:solidFill>
              <w14:schemeClr w14:val="tx1"/>
            </w14:solidFill>
          </w14:textFill>
        </w:rPr>
        <w:t>通过甲方验收合格。</w:t>
      </w:r>
    </w:p>
    <w:p w14:paraId="05F488C1">
      <w:pPr>
        <w:spacing w:before="114" w:line="227" w:lineRule="auto"/>
        <w:ind w:left="438"/>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本项目（否）接受联合体竞标</w:t>
      </w:r>
    </w:p>
    <w:p w14:paraId="515651C4">
      <w:pPr>
        <w:spacing w:before="114" w:line="229" w:lineRule="auto"/>
        <w:ind w:left="440"/>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6"/>
          <w:sz w:val="20"/>
          <w:szCs w:val="20"/>
          <w:highlight w:val="none"/>
          <w14:textFill>
            <w14:solidFill>
              <w14:schemeClr w14:val="tx1"/>
            </w14:solidFill>
          </w14:textFill>
        </w:rPr>
        <w:t>备注：/</w:t>
      </w:r>
    </w:p>
    <w:p w14:paraId="1AD9DC17">
      <w:pPr>
        <w:spacing w:before="111" w:line="228" w:lineRule="auto"/>
        <w:ind w:left="441"/>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2"/>
          <w:sz w:val="20"/>
          <w:szCs w:val="20"/>
          <w:highlight w:val="none"/>
          <w14:textFill>
            <w14:solidFill>
              <w14:schemeClr w14:val="tx1"/>
            </w14:solidFill>
          </w14:textFill>
        </w:rPr>
        <w:t>二、</w:t>
      </w:r>
      <w:r>
        <w:rPr>
          <w:rFonts w:ascii="宋体" w:hAnsi="宋体" w:eastAsia="宋体" w:cs="宋体"/>
          <w:color w:val="000000" w:themeColor="text1"/>
          <w:spacing w:val="-51"/>
          <w:sz w:val="20"/>
          <w:szCs w:val="20"/>
          <w:highlight w:val="none"/>
          <w14:textFill>
            <w14:solidFill>
              <w14:schemeClr w14:val="tx1"/>
            </w14:solidFill>
          </w14:textFill>
        </w:rPr>
        <w:t xml:space="preserve"> </w:t>
      </w:r>
      <w:r>
        <w:rPr>
          <w:rFonts w:ascii="宋体" w:hAnsi="宋体" w:eastAsia="宋体" w:cs="宋体"/>
          <w:b/>
          <w:bCs/>
          <w:color w:val="000000" w:themeColor="text1"/>
          <w:spacing w:val="2"/>
          <w:sz w:val="20"/>
          <w:szCs w:val="20"/>
          <w:highlight w:val="none"/>
          <w14:textFill>
            <w14:solidFill>
              <w14:schemeClr w14:val="tx1"/>
            </w14:solidFill>
          </w14:textFill>
        </w:rPr>
        <w:t>申请人的资格要求：</w:t>
      </w:r>
    </w:p>
    <w:p w14:paraId="7CDE17C9">
      <w:pPr>
        <w:spacing w:before="114" w:line="227" w:lineRule="auto"/>
        <w:ind w:left="453"/>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1.满足《中华人民共和国政府采购法》第二十二条规定。</w:t>
      </w:r>
    </w:p>
    <w:p w14:paraId="48D6E2CC">
      <w:pPr>
        <w:spacing w:before="114" w:line="227" w:lineRule="auto"/>
        <w:ind w:left="440"/>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2.落实政府采购政策需满足的资格要求：</w:t>
      </w:r>
      <w:r>
        <w:rPr>
          <w:rFonts w:hint="eastAsia" w:ascii="宋体" w:hAnsi="宋体"/>
          <w:color w:val="000000" w:themeColor="text1"/>
          <w:szCs w:val="21"/>
          <w:highlight w:val="none"/>
          <w14:textFill>
            <w14:solidFill>
              <w14:schemeClr w14:val="tx1"/>
            </w14:solidFill>
          </w14:textFill>
        </w:rPr>
        <w:t>本项目专门面向中小企业采购，供应商应为中小微企业、监狱企业、残疾人福利性单位</w:t>
      </w:r>
      <w:r>
        <w:rPr>
          <w:rFonts w:ascii="宋体" w:hAnsi="宋体" w:eastAsia="宋体" w:cs="宋体"/>
          <w:color w:val="000000" w:themeColor="text1"/>
          <w:spacing w:val="8"/>
          <w:sz w:val="20"/>
          <w:szCs w:val="20"/>
          <w:highlight w:val="none"/>
          <w14:textFill>
            <w14:solidFill>
              <w14:schemeClr w14:val="tx1"/>
            </w14:solidFill>
          </w14:textFill>
        </w:rPr>
        <w:t>。</w:t>
      </w:r>
    </w:p>
    <w:p w14:paraId="0810E6F4">
      <w:pPr>
        <w:spacing w:before="115" w:line="311" w:lineRule="auto"/>
        <w:ind w:left="17" w:right="9" w:firstLine="439"/>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7"/>
          <w:sz w:val="20"/>
          <w:szCs w:val="20"/>
          <w:highlight w:val="none"/>
          <w14:textFill>
            <w14:solidFill>
              <w14:schemeClr w14:val="tx1"/>
            </w14:solidFill>
          </w14:textFill>
        </w:rPr>
        <w:t>3.本项目的特定资格要求：</w:t>
      </w:r>
      <w:r>
        <w:rPr>
          <w:rFonts w:hint="eastAsia" w:ascii="宋体" w:hAnsi="宋体"/>
          <w:color w:val="000000" w:themeColor="text1"/>
          <w:szCs w:val="21"/>
          <w:highlight w:val="none"/>
          <w14:textFill>
            <w14:solidFill>
              <w14:schemeClr w14:val="tx1"/>
            </w14:solidFill>
          </w14:textFill>
        </w:rPr>
        <w:t>无</w:t>
      </w:r>
      <w:r>
        <w:rPr>
          <w:rFonts w:ascii="宋体" w:hAnsi="宋体" w:eastAsia="宋体" w:cs="宋体"/>
          <w:color w:val="000000" w:themeColor="text1"/>
          <w:spacing w:val="6"/>
          <w:sz w:val="20"/>
          <w:szCs w:val="20"/>
          <w:highlight w:val="none"/>
          <w14:textFill>
            <w14:solidFill>
              <w14:schemeClr w14:val="tx1"/>
            </w14:solidFill>
          </w14:textFill>
        </w:rPr>
        <w:t>。</w:t>
      </w:r>
    </w:p>
    <w:p w14:paraId="666B00CE">
      <w:pPr>
        <w:spacing w:before="114" w:line="227" w:lineRule="auto"/>
        <w:ind w:left="437"/>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7"/>
          <w:sz w:val="20"/>
          <w:szCs w:val="20"/>
          <w:highlight w:val="none"/>
          <w14:textFill>
            <w14:solidFill>
              <w14:schemeClr w14:val="tx1"/>
            </w14:solidFill>
          </w14:textFill>
        </w:rPr>
        <w:t>三、获取采购文件</w:t>
      </w:r>
    </w:p>
    <w:p w14:paraId="2AF92ADC">
      <w:pPr>
        <w:spacing w:before="114" w:line="228" w:lineRule="auto"/>
        <w:ind w:left="453"/>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3"/>
          <w:sz w:val="20"/>
          <w:szCs w:val="20"/>
          <w:highlight w:val="none"/>
          <w14:textFill>
            <w14:solidFill>
              <w14:schemeClr w14:val="tx1"/>
            </w14:solidFill>
          </w14:textFill>
        </w:rPr>
        <w:t>1.时间：</w:t>
      </w:r>
      <w:r>
        <w:rPr>
          <w:rFonts w:ascii="宋体" w:hAnsi="宋体" w:eastAsia="宋体" w:cs="宋体"/>
          <w:color w:val="000000" w:themeColor="text1"/>
          <w:spacing w:val="-40"/>
          <w:sz w:val="20"/>
          <w:szCs w:val="20"/>
          <w:highlight w:val="none"/>
          <w14:textFill>
            <w14:solidFill>
              <w14:schemeClr w14:val="tx1"/>
            </w14:solidFill>
          </w14:textFill>
        </w:rPr>
        <w:t xml:space="preserve"> </w:t>
      </w:r>
      <w:r>
        <w:rPr>
          <w:rFonts w:ascii="宋体" w:hAnsi="宋体" w:eastAsia="宋体" w:cs="宋体"/>
          <w:color w:val="000000" w:themeColor="text1"/>
          <w:spacing w:val="15"/>
          <w:sz w:val="20"/>
          <w:szCs w:val="20"/>
          <w:highlight w:val="none"/>
          <w14:textFill>
            <w14:solidFill>
              <w14:schemeClr w14:val="tx1"/>
            </w14:solidFill>
          </w14:textFill>
        </w:rPr>
        <w:t>自</w:t>
      </w:r>
      <w:r>
        <w:rPr>
          <w:rFonts w:hint="eastAsia" w:ascii="宋体" w:hAnsi="宋体" w:eastAsia="宋体" w:cs="宋体"/>
          <w:color w:val="000000" w:themeColor="text1"/>
          <w:spacing w:val="15"/>
          <w:sz w:val="20"/>
          <w:szCs w:val="20"/>
          <w:highlight w:val="none"/>
          <w:lang w:eastAsia="zh-CN"/>
          <w14:textFill>
            <w14:solidFill>
              <w14:schemeClr w14:val="tx1"/>
            </w14:solidFill>
          </w14:textFill>
        </w:rPr>
        <w:t>2025年</w:t>
      </w:r>
      <w:r>
        <w:rPr>
          <w:rFonts w:hint="eastAsia" w:ascii="宋体" w:hAnsi="宋体" w:eastAsia="宋体" w:cs="宋体"/>
          <w:color w:val="000000" w:themeColor="text1"/>
          <w:spacing w:val="15"/>
          <w:sz w:val="20"/>
          <w:szCs w:val="20"/>
          <w:highlight w:val="none"/>
          <w:lang w:val="en-US" w:eastAsia="zh-CN"/>
          <w14:textFill>
            <w14:solidFill>
              <w14:schemeClr w14:val="tx1"/>
            </w14:solidFill>
          </w14:textFill>
        </w:rPr>
        <w:t>9月5日</w:t>
      </w:r>
      <w:r>
        <w:rPr>
          <w:rFonts w:ascii="宋体" w:hAnsi="宋体" w:eastAsia="宋体" w:cs="宋体"/>
          <w:color w:val="000000" w:themeColor="text1"/>
          <w:spacing w:val="15"/>
          <w:sz w:val="20"/>
          <w:szCs w:val="20"/>
          <w:highlight w:val="none"/>
          <w14:textFill>
            <w14:solidFill>
              <w14:schemeClr w14:val="tx1"/>
            </w14:solidFill>
          </w14:textFill>
        </w:rPr>
        <w:t>起至</w:t>
      </w:r>
      <w:r>
        <w:rPr>
          <w:rFonts w:hint="eastAsia" w:ascii="宋体" w:hAnsi="宋体" w:eastAsia="宋体" w:cs="宋体"/>
          <w:color w:val="000000" w:themeColor="text1"/>
          <w:spacing w:val="15"/>
          <w:sz w:val="20"/>
          <w:szCs w:val="20"/>
          <w:highlight w:val="none"/>
          <w:lang w:eastAsia="zh-CN"/>
          <w14:textFill>
            <w14:solidFill>
              <w14:schemeClr w14:val="tx1"/>
            </w14:solidFill>
          </w14:textFill>
        </w:rPr>
        <w:t>2025年9月</w:t>
      </w:r>
      <w:r>
        <w:rPr>
          <w:rFonts w:hint="eastAsia" w:ascii="宋体" w:hAnsi="宋体" w:eastAsia="宋体" w:cs="宋体"/>
          <w:color w:val="000000" w:themeColor="text1"/>
          <w:spacing w:val="15"/>
          <w:sz w:val="20"/>
          <w:szCs w:val="20"/>
          <w:highlight w:val="none"/>
          <w:lang w:val="en-US" w:eastAsia="zh-CN"/>
          <w14:textFill>
            <w14:solidFill>
              <w14:schemeClr w14:val="tx1"/>
            </w14:solidFill>
          </w14:textFill>
        </w:rPr>
        <w:t>15</w:t>
      </w:r>
      <w:r>
        <w:rPr>
          <w:rFonts w:hint="eastAsia" w:ascii="宋体" w:hAnsi="宋体" w:eastAsia="宋体" w:cs="宋体"/>
          <w:color w:val="000000" w:themeColor="text1"/>
          <w:spacing w:val="15"/>
          <w:sz w:val="20"/>
          <w:szCs w:val="20"/>
          <w:highlight w:val="none"/>
          <w:lang w:eastAsia="zh-CN"/>
          <w14:textFill>
            <w14:solidFill>
              <w14:schemeClr w14:val="tx1"/>
            </w14:solidFill>
          </w14:textFill>
        </w:rPr>
        <w:t>日</w:t>
      </w:r>
      <w:r>
        <w:rPr>
          <w:rFonts w:hint="eastAsia" w:ascii="宋体" w:hAnsi="宋体" w:eastAsia="宋体" w:cs="宋体"/>
          <w:color w:val="000000" w:themeColor="text1"/>
          <w:spacing w:val="15"/>
          <w:sz w:val="20"/>
          <w:szCs w:val="20"/>
          <w:highlight w:val="none"/>
          <w:lang w:val="en-US" w:eastAsia="zh-CN"/>
          <w14:textFill>
            <w14:solidFill>
              <w14:schemeClr w14:val="tx1"/>
            </w14:solidFill>
          </w14:textFill>
        </w:rPr>
        <w:t>9</w:t>
      </w:r>
      <w:r>
        <w:rPr>
          <w:rFonts w:ascii="宋体" w:hAnsi="宋体" w:eastAsia="宋体" w:cs="宋体"/>
          <w:color w:val="000000" w:themeColor="text1"/>
          <w:spacing w:val="15"/>
          <w:sz w:val="20"/>
          <w:szCs w:val="20"/>
          <w:highlight w:val="none"/>
          <w14:textFill>
            <w14:solidFill>
              <w14:schemeClr w14:val="tx1"/>
            </w14:solidFill>
          </w14:textFill>
        </w:rPr>
        <w:t>时</w:t>
      </w:r>
      <w:r>
        <w:rPr>
          <w:rFonts w:hint="eastAsia" w:ascii="宋体" w:hAnsi="宋体" w:eastAsia="宋体" w:cs="宋体"/>
          <w:color w:val="000000" w:themeColor="text1"/>
          <w:spacing w:val="15"/>
          <w:sz w:val="20"/>
          <w:szCs w:val="20"/>
          <w:highlight w:val="none"/>
          <w:lang w:val="en-US" w:eastAsia="zh-CN"/>
          <w14:textFill>
            <w14:solidFill>
              <w14:schemeClr w14:val="tx1"/>
            </w14:solidFill>
          </w14:textFill>
        </w:rPr>
        <w:t>3</w:t>
      </w:r>
      <w:r>
        <w:rPr>
          <w:rFonts w:ascii="宋体" w:hAnsi="宋体" w:eastAsia="宋体" w:cs="宋体"/>
          <w:color w:val="000000" w:themeColor="text1"/>
          <w:spacing w:val="15"/>
          <w:sz w:val="20"/>
          <w:szCs w:val="20"/>
          <w:highlight w:val="none"/>
          <w14:textFill>
            <w14:solidFill>
              <w14:schemeClr w14:val="tx1"/>
            </w14:solidFill>
          </w14:textFill>
        </w:rPr>
        <w:t>0分前。</w:t>
      </w:r>
    </w:p>
    <w:p w14:paraId="6C43C608">
      <w:pPr>
        <w:spacing w:before="114" w:line="297" w:lineRule="auto"/>
        <w:ind w:left="17" w:right="9" w:firstLine="423"/>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3"/>
          <w:sz w:val="20"/>
          <w:szCs w:val="20"/>
          <w:highlight w:val="none"/>
          <w14:textFill>
            <w14:solidFill>
              <w14:schemeClr w14:val="tx1"/>
            </w14:solidFill>
          </w14:textFill>
        </w:rPr>
        <w:t>2. 地 点 （</w:t>
      </w:r>
      <w:r>
        <w:rPr>
          <w:rFonts w:ascii="宋体" w:hAnsi="宋体" w:eastAsia="宋体" w:cs="宋体"/>
          <w:color w:val="000000" w:themeColor="text1"/>
          <w:spacing w:val="56"/>
          <w:sz w:val="20"/>
          <w:szCs w:val="20"/>
          <w:highlight w:val="none"/>
          <w14:textFill>
            <w14:solidFill>
              <w14:schemeClr w14:val="tx1"/>
            </w14:solidFill>
          </w14:textFill>
        </w:rPr>
        <w:t xml:space="preserve"> </w:t>
      </w:r>
      <w:r>
        <w:rPr>
          <w:rFonts w:ascii="宋体" w:hAnsi="宋体" w:eastAsia="宋体" w:cs="宋体"/>
          <w:color w:val="000000" w:themeColor="text1"/>
          <w:spacing w:val="-3"/>
          <w:sz w:val="20"/>
          <w:szCs w:val="20"/>
          <w:highlight w:val="none"/>
          <w14:textFill>
            <w14:solidFill>
              <w14:schemeClr w14:val="tx1"/>
            </w14:solidFill>
          </w14:textFill>
        </w:rPr>
        <w:t>网</w:t>
      </w:r>
      <w:r>
        <w:rPr>
          <w:rFonts w:ascii="宋体" w:hAnsi="宋体" w:eastAsia="宋体" w:cs="宋体"/>
          <w:color w:val="000000" w:themeColor="text1"/>
          <w:spacing w:val="12"/>
          <w:sz w:val="20"/>
          <w:szCs w:val="20"/>
          <w:highlight w:val="none"/>
          <w14:textFill>
            <w14:solidFill>
              <w14:schemeClr w14:val="tx1"/>
            </w14:solidFill>
          </w14:textFill>
        </w:rPr>
        <w:t xml:space="preserve"> </w:t>
      </w:r>
      <w:r>
        <w:rPr>
          <w:rFonts w:ascii="宋体" w:hAnsi="宋体" w:eastAsia="宋体" w:cs="宋体"/>
          <w:color w:val="000000" w:themeColor="text1"/>
          <w:spacing w:val="-3"/>
          <w:sz w:val="20"/>
          <w:szCs w:val="20"/>
          <w:highlight w:val="none"/>
          <w14:textFill>
            <w14:solidFill>
              <w14:schemeClr w14:val="tx1"/>
            </w14:solidFill>
          </w14:textFill>
        </w:rPr>
        <w:t>址</w:t>
      </w:r>
      <w:r>
        <w:rPr>
          <w:rFonts w:ascii="宋体" w:hAnsi="宋体" w:eastAsia="宋体" w:cs="宋体"/>
          <w:color w:val="000000" w:themeColor="text1"/>
          <w:spacing w:val="33"/>
          <w:sz w:val="20"/>
          <w:szCs w:val="20"/>
          <w:highlight w:val="none"/>
          <w14:textFill>
            <w14:solidFill>
              <w14:schemeClr w14:val="tx1"/>
            </w14:solidFill>
          </w14:textFill>
        </w:rPr>
        <w:t xml:space="preserve"> </w:t>
      </w:r>
      <w:r>
        <w:rPr>
          <w:rFonts w:ascii="宋体" w:hAnsi="宋体" w:eastAsia="宋体" w:cs="宋体"/>
          <w:color w:val="000000" w:themeColor="text1"/>
          <w:spacing w:val="-3"/>
          <w:sz w:val="20"/>
          <w:szCs w:val="20"/>
          <w:highlight w:val="none"/>
          <w14:textFill>
            <w14:solidFill>
              <w14:schemeClr w14:val="tx1"/>
            </w14:solidFill>
          </w14:textFill>
        </w:rPr>
        <w:t>）</w:t>
      </w:r>
      <w:r>
        <w:rPr>
          <w:rFonts w:ascii="宋体" w:hAnsi="宋体" w:eastAsia="宋体" w:cs="宋体"/>
          <w:color w:val="000000" w:themeColor="text1"/>
          <w:spacing w:val="13"/>
          <w:sz w:val="20"/>
          <w:szCs w:val="20"/>
          <w:highlight w:val="none"/>
          <w14:textFill>
            <w14:solidFill>
              <w14:schemeClr w14:val="tx1"/>
            </w14:solidFill>
          </w14:textFill>
        </w:rPr>
        <w:t xml:space="preserve"> </w:t>
      </w:r>
      <w:r>
        <w:rPr>
          <w:rFonts w:ascii="宋体" w:hAnsi="宋体" w:eastAsia="宋体" w:cs="宋体"/>
          <w:color w:val="000000" w:themeColor="text1"/>
          <w:spacing w:val="-3"/>
          <w:sz w:val="20"/>
          <w:szCs w:val="20"/>
          <w:highlight w:val="none"/>
          <w14:textFill>
            <w14:solidFill>
              <w14:schemeClr w14:val="tx1"/>
            </w14:solidFill>
          </w14:textFill>
        </w:rPr>
        <w:t>及</w:t>
      </w:r>
      <w:r>
        <w:rPr>
          <w:rFonts w:ascii="宋体" w:hAnsi="宋体" w:eastAsia="宋体" w:cs="宋体"/>
          <w:color w:val="000000" w:themeColor="text1"/>
          <w:spacing w:val="12"/>
          <w:sz w:val="20"/>
          <w:szCs w:val="20"/>
          <w:highlight w:val="none"/>
          <w14:textFill>
            <w14:solidFill>
              <w14:schemeClr w14:val="tx1"/>
            </w14:solidFill>
          </w14:textFill>
        </w:rPr>
        <w:t xml:space="preserve"> </w:t>
      </w:r>
      <w:r>
        <w:rPr>
          <w:rFonts w:ascii="宋体" w:hAnsi="宋体" w:eastAsia="宋体" w:cs="宋体"/>
          <w:color w:val="000000" w:themeColor="text1"/>
          <w:spacing w:val="-3"/>
          <w:sz w:val="20"/>
          <w:szCs w:val="20"/>
          <w:highlight w:val="none"/>
          <w14:textFill>
            <w14:solidFill>
              <w14:schemeClr w14:val="tx1"/>
            </w14:solidFill>
          </w14:textFill>
        </w:rPr>
        <w:t>方</w:t>
      </w:r>
      <w:r>
        <w:rPr>
          <w:rFonts w:ascii="宋体" w:hAnsi="宋体" w:eastAsia="宋体" w:cs="宋体"/>
          <w:color w:val="000000" w:themeColor="text1"/>
          <w:spacing w:val="15"/>
          <w:sz w:val="20"/>
          <w:szCs w:val="20"/>
          <w:highlight w:val="none"/>
          <w14:textFill>
            <w14:solidFill>
              <w14:schemeClr w14:val="tx1"/>
            </w14:solidFill>
          </w14:textFill>
        </w:rPr>
        <w:t xml:space="preserve"> </w:t>
      </w:r>
      <w:r>
        <w:rPr>
          <w:rFonts w:ascii="宋体" w:hAnsi="宋体" w:eastAsia="宋体" w:cs="宋体"/>
          <w:color w:val="000000" w:themeColor="text1"/>
          <w:spacing w:val="-3"/>
          <w:sz w:val="20"/>
          <w:szCs w:val="20"/>
          <w:highlight w:val="none"/>
          <w14:textFill>
            <w14:solidFill>
              <w14:schemeClr w14:val="tx1"/>
            </w14:solidFill>
          </w14:textFill>
        </w:rPr>
        <w:t>式</w:t>
      </w:r>
      <w:r>
        <w:rPr>
          <w:rFonts w:ascii="宋体" w:hAnsi="宋体" w:eastAsia="宋体" w:cs="宋体"/>
          <w:color w:val="000000" w:themeColor="text1"/>
          <w:spacing w:val="27"/>
          <w:sz w:val="20"/>
          <w:szCs w:val="20"/>
          <w:highlight w:val="none"/>
          <w14:textFill>
            <w14:solidFill>
              <w14:schemeClr w14:val="tx1"/>
            </w14:solidFill>
          </w14:textFill>
        </w:rPr>
        <w:t xml:space="preserve"> </w:t>
      </w:r>
      <w:r>
        <w:rPr>
          <w:rFonts w:ascii="宋体" w:hAnsi="宋体" w:eastAsia="宋体" w:cs="宋体"/>
          <w:color w:val="000000" w:themeColor="text1"/>
          <w:spacing w:val="-3"/>
          <w:sz w:val="20"/>
          <w:szCs w:val="20"/>
          <w:highlight w:val="none"/>
          <w14:textFill>
            <w14:solidFill>
              <w14:schemeClr w14:val="tx1"/>
            </w14:solidFill>
          </w14:textFill>
        </w:rPr>
        <w:t>：</w:t>
      </w:r>
      <w:r>
        <w:rPr>
          <w:rFonts w:ascii="宋体" w:hAnsi="宋体" w:eastAsia="宋体" w:cs="宋体"/>
          <w:color w:val="000000" w:themeColor="text1"/>
          <w:spacing w:val="17"/>
          <w:sz w:val="20"/>
          <w:szCs w:val="20"/>
          <w:highlight w:val="none"/>
          <w14:textFill>
            <w14:solidFill>
              <w14:schemeClr w14:val="tx1"/>
            </w14:solidFill>
          </w14:textFill>
        </w:rPr>
        <w:t xml:space="preserve"> </w:t>
      </w:r>
      <w:r>
        <w:rPr>
          <w:rFonts w:ascii="宋体" w:hAnsi="宋体" w:eastAsia="宋体" w:cs="宋体"/>
          <w:color w:val="000000" w:themeColor="text1"/>
          <w:spacing w:val="-3"/>
          <w:sz w:val="20"/>
          <w:szCs w:val="20"/>
          <w:highlight w:val="none"/>
          <w14:textFill>
            <w14:solidFill>
              <w14:schemeClr w14:val="tx1"/>
            </w14:solidFill>
          </w14:textFill>
        </w:rPr>
        <w:t>潜</w:t>
      </w:r>
      <w:r>
        <w:rPr>
          <w:rFonts w:ascii="宋体" w:hAnsi="宋体" w:eastAsia="宋体" w:cs="宋体"/>
          <w:color w:val="000000" w:themeColor="text1"/>
          <w:spacing w:val="10"/>
          <w:sz w:val="20"/>
          <w:szCs w:val="20"/>
          <w:highlight w:val="none"/>
          <w14:textFill>
            <w14:solidFill>
              <w14:schemeClr w14:val="tx1"/>
            </w14:solidFill>
          </w14:textFill>
        </w:rPr>
        <w:t xml:space="preserve"> </w:t>
      </w:r>
      <w:r>
        <w:rPr>
          <w:rFonts w:ascii="宋体" w:hAnsi="宋体" w:eastAsia="宋体" w:cs="宋体"/>
          <w:color w:val="000000" w:themeColor="text1"/>
          <w:spacing w:val="-3"/>
          <w:sz w:val="20"/>
          <w:szCs w:val="20"/>
          <w:highlight w:val="none"/>
          <w14:textFill>
            <w14:solidFill>
              <w14:schemeClr w14:val="tx1"/>
            </w14:solidFill>
          </w14:textFill>
        </w:rPr>
        <w:t>在</w:t>
      </w:r>
      <w:r>
        <w:rPr>
          <w:rFonts w:ascii="宋体" w:hAnsi="宋体" w:eastAsia="宋体" w:cs="宋体"/>
          <w:color w:val="000000" w:themeColor="text1"/>
          <w:spacing w:val="11"/>
          <w:sz w:val="20"/>
          <w:szCs w:val="20"/>
          <w:highlight w:val="none"/>
          <w14:textFill>
            <w14:solidFill>
              <w14:schemeClr w14:val="tx1"/>
            </w14:solidFill>
          </w14:textFill>
        </w:rPr>
        <w:t xml:space="preserve"> </w:t>
      </w:r>
      <w:r>
        <w:rPr>
          <w:rFonts w:ascii="宋体" w:hAnsi="宋体" w:eastAsia="宋体" w:cs="宋体"/>
          <w:color w:val="000000" w:themeColor="text1"/>
          <w:spacing w:val="-3"/>
          <w:sz w:val="20"/>
          <w:szCs w:val="20"/>
          <w:highlight w:val="none"/>
          <w14:textFill>
            <w14:solidFill>
              <w14:schemeClr w14:val="tx1"/>
            </w14:solidFill>
          </w14:textFill>
        </w:rPr>
        <w:t>供</w:t>
      </w:r>
      <w:r>
        <w:rPr>
          <w:rFonts w:ascii="宋体" w:hAnsi="宋体" w:eastAsia="宋体" w:cs="宋体"/>
          <w:color w:val="000000" w:themeColor="text1"/>
          <w:spacing w:val="9"/>
          <w:sz w:val="20"/>
          <w:szCs w:val="20"/>
          <w:highlight w:val="none"/>
          <w14:textFill>
            <w14:solidFill>
              <w14:schemeClr w14:val="tx1"/>
            </w14:solidFill>
          </w14:textFill>
        </w:rPr>
        <w:t xml:space="preserve"> </w:t>
      </w:r>
      <w:r>
        <w:rPr>
          <w:rFonts w:ascii="宋体" w:hAnsi="宋体" w:eastAsia="宋体" w:cs="宋体"/>
          <w:color w:val="000000" w:themeColor="text1"/>
          <w:spacing w:val="-3"/>
          <w:sz w:val="20"/>
          <w:szCs w:val="20"/>
          <w:highlight w:val="none"/>
          <w14:textFill>
            <w14:solidFill>
              <w14:schemeClr w14:val="tx1"/>
            </w14:solidFill>
          </w14:textFill>
        </w:rPr>
        <w:t>应</w:t>
      </w:r>
      <w:r>
        <w:rPr>
          <w:rFonts w:ascii="宋体" w:hAnsi="宋体" w:eastAsia="宋体" w:cs="宋体"/>
          <w:color w:val="000000" w:themeColor="text1"/>
          <w:spacing w:val="15"/>
          <w:sz w:val="20"/>
          <w:szCs w:val="20"/>
          <w:highlight w:val="none"/>
          <w14:textFill>
            <w14:solidFill>
              <w14:schemeClr w14:val="tx1"/>
            </w14:solidFill>
          </w14:textFill>
        </w:rPr>
        <w:t xml:space="preserve"> </w:t>
      </w:r>
      <w:r>
        <w:rPr>
          <w:rFonts w:ascii="宋体" w:hAnsi="宋体" w:eastAsia="宋体" w:cs="宋体"/>
          <w:color w:val="000000" w:themeColor="text1"/>
          <w:spacing w:val="-3"/>
          <w:sz w:val="20"/>
          <w:szCs w:val="20"/>
          <w:highlight w:val="none"/>
          <w14:textFill>
            <w14:solidFill>
              <w14:schemeClr w14:val="tx1"/>
            </w14:solidFill>
          </w14:textFill>
        </w:rPr>
        <w:t>商</w:t>
      </w:r>
      <w:r>
        <w:rPr>
          <w:rFonts w:ascii="宋体" w:hAnsi="宋体" w:eastAsia="宋体" w:cs="宋体"/>
          <w:color w:val="000000" w:themeColor="text1"/>
          <w:spacing w:val="10"/>
          <w:sz w:val="20"/>
          <w:szCs w:val="20"/>
          <w:highlight w:val="none"/>
          <w14:textFill>
            <w14:solidFill>
              <w14:schemeClr w14:val="tx1"/>
            </w14:solidFill>
          </w14:textFill>
        </w:rPr>
        <w:t xml:space="preserve"> </w:t>
      </w:r>
      <w:r>
        <w:rPr>
          <w:rFonts w:ascii="宋体" w:hAnsi="宋体" w:eastAsia="宋体" w:cs="宋体"/>
          <w:color w:val="000000" w:themeColor="text1"/>
          <w:spacing w:val="-3"/>
          <w:sz w:val="20"/>
          <w:szCs w:val="20"/>
          <w:highlight w:val="none"/>
          <w14:textFill>
            <w14:solidFill>
              <w14:schemeClr w14:val="tx1"/>
            </w14:solidFill>
          </w14:textFill>
        </w:rPr>
        <w:t>请</w:t>
      </w:r>
      <w:r>
        <w:rPr>
          <w:rFonts w:ascii="宋体" w:hAnsi="宋体" w:eastAsia="宋体" w:cs="宋体"/>
          <w:color w:val="000000" w:themeColor="text1"/>
          <w:spacing w:val="45"/>
          <w:sz w:val="20"/>
          <w:szCs w:val="20"/>
          <w:highlight w:val="none"/>
          <w14:textFill>
            <w14:solidFill>
              <w14:schemeClr w14:val="tx1"/>
            </w14:solidFill>
          </w14:textFill>
        </w:rPr>
        <w:t xml:space="preserve"> </w:t>
      </w:r>
      <w:r>
        <w:rPr>
          <w:rFonts w:ascii="宋体" w:hAnsi="宋体" w:eastAsia="宋体" w:cs="宋体"/>
          <w:color w:val="000000" w:themeColor="text1"/>
          <w:spacing w:val="-3"/>
          <w:sz w:val="20"/>
          <w:szCs w:val="20"/>
          <w:highlight w:val="none"/>
          <w14:textFill>
            <w14:solidFill>
              <w14:schemeClr w14:val="tx1"/>
            </w14:solidFill>
          </w14:textFill>
        </w:rPr>
        <w:t>自</w:t>
      </w:r>
      <w:r>
        <w:rPr>
          <w:rFonts w:ascii="宋体" w:hAnsi="宋体" w:eastAsia="宋体" w:cs="宋体"/>
          <w:color w:val="000000" w:themeColor="text1"/>
          <w:spacing w:val="12"/>
          <w:sz w:val="20"/>
          <w:szCs w:val="20"/>
          <w:highlight w:val="none"/>
          <w14:textFill>
            <w14:solidFill>
              <w14:schemeClr w14:val="tx1"/>
            </w14:solidFill>
          </w14:textFill>
        </w:rPr>
        <w:t xml:space="preserve"> </w:t>
      </w:r>
      <w:r>
        <w:rPr>
          <w:rFonts w:ascii="宋体" w:hAnsi="宋体" w:eastAsia="宋体" w:cs="宋体"/>
          <w:color w:val="000000" w:themeColor="text1"/>
          <w:spacing w:val="-4"/>
          <w:sz w:val="20"/>
          <w:szCs w:val="20"/>
          <w:highlight w:val="none"/>
          <w14:textFill>
            <w14:solidFill>
              <w14:schemeClr w14:val="tx1"/>
            </w14:solidFill>
          </w14:textFill>
        </w:rPr>
        <w:t>行</w:t>
      </w:r>
      <w:r>
        <w:rPr>
          <w:rFonts w:ascii="宋体" w:hAnsi="宋体" w:eastAsia="宋体" w:cs="宋体"/>
          <w:color w:val="000000" w:themeColor="text1"/>
          <w:spacing w:val="16"/>
          <w:sz w:val="20"/>
          <w:szCs w:val="20"/>
          <w:highlight w:val="none"/>
          <w14:textFill>
            <w14:solidFill>
              <w14:schemeClr w14:val="tx1"/>
            </w14:solidFill>
          </w14:textFill>
        </w:rPr>
        <w:t xml:space="preserve"> </w:t>
      </w:r>
      <w:r>
        <w:rPr>
          <w:rFonts w:ascii="宋体" w:hAnsi="宋体" w:eastAsia="宋体" w:cs="宋体"/>
          <w:color w:val="000000" w:themeColor="text1"/>
          <w:spacing w:val="-4"/>
          <w:sz w:val="20"/>
          <w:szCs w:val="20"/>
          <w:highlight w:val="none"/>
          <w14:textFill>
            <w14:solidFill>
              <w14:schemeClr w14:val="tx1"/>
            </w14:solidFill>
          </w14:textFill>
        </w:rPr>
        <w:t>登</w:t>
      </w:r>
      <w:r>
        <w:rPr>
          <w:rFonts w:ascii="宋体" w:hAnsi="宋体" w:eastAsia="宋体" w:cs="宋体"/>
          <w:color w:val="000000" w:themeColor="text1"/>
          <w:spacing w:val="12"/>
          <w:sz w:val="20"/>
          <w:szCs w:val="20"/>
          <w:highlight w:val="none"/>
          <w14:textFill>
            <w14:solidFill>
              <w14:schemeClr w14:val="tx1"/>
            </w14:solidFill>
          </w14:textFill>
        </w:rPr>
        <w:t xml:space="preserve"> </w:t>
      </w:r>
      <w:r>
        <w:rPr>
          <w:rFonts w:ascii="宋体" w:hAnsi="宋体" w:eastAsia="宋体" w:cs="宋体"/>
          <w:color w:val="000000" w:themeColor="text1"/>
          <w:spacing w:val="-4"/>
          <w:sz w:val="20"/>
          <w:szCs w:val="20"/>
          <w:highlight w:val="none"/>
          <w14:textFill>
            <w14:solidFill>
              <w14:schemeClr w14:val="tx1"/>
            </w14:solidFill>
          </w14:textFill>
        </w:rPr>
        <w:t>录</w:t>
      </w:r>
      <w:r>
        <w:rPr>
          <w:rFonts w:ascii="宋体" w:hAnsi="宋体" w:eastAsia="宋体" w:cs="宋体"/>
          <w:color w:val="000000" w:themeColor="text1"/>
          <w:spacing w:val="11"/>
          <w:sz w:val="20"/>
          <w:szCs w:val="20"/>
          <w:highlight w:val="none"/>
          <w14:textFill>
            <w14:solidFill>
              <w14:schemeClr w14:val="tx1"/>
            </w14:solidFill>
          </w14:textFill>
        </w:rPr>
        <w:t xml:space="preserve"> </w:t>
      </w:r>
      <w:r>
        <w:rPr>
          <w:rFonts w:ascii="宋体" w:hAnsi="宋体" w:eastAsia="宋体" w:cs="宋体"/>
          <w:color w:val="000000" w:themeColor="text1"/>
          <w:spacing w:val="-4"/>
          <w:sz w:val="20"/>
          <w:szCs w:val="20"/>
          <w:highlight w:val="none"/>
          <w14:textFill>
            <w14:solidFill>
              <w14:schemeClr w14:val="tx1"/>
            </w14:solidFill>
          </w14:textFill>
        </w:rPr>
        <w:t>广</w:t>
      </w:r>
      <w:r>
        <w:rPr>
          <w:rFonts w:ascii="宋体" w:hAnsi="宋体" w:eastAsia="宋体" w:cs="宋体"/>
          <w:color w:val="000000" w:themeColor="text1"/>
          <w:spacing w:val="16"/>
          <w:sz w:val="20"/>
          <w:szCs w:val="20"/>
          <w:highlight w:val="none"/>
          <w14:textFill>
            <w14:solidFill>
              <w14:schemeClr w14:val="tx1"/>
            </w14:solidFill>
          </w14:textFill>
        </w:rPr>
        <w:t xml:space="preserve"> </w:t>
      </w:r>
      <w:r>
        <w:rPr>
          <w:rFonts w:ascii="宋体" w:hAnsi="宋体" w:eastAsia="宋体" w:cs="宋体"/>
          <w:color w:val="000000" w:themeColor="text1"/>
          <w:spacing w:val="-4"/>
          <w:sz w:val="20"/>
          <w:szCs w:val="20"/>
          <w:highlight w:val="none"/>
          <w14:textFill>
            <w14:solidFill>
              <w14:schemeClr w14:val="tx1"/>
            </w14:solidFill>
          </w14:textFill>
        </w:rPr>
        <w:t>西</w:t>
      </w:r>
      <w:r>
        <w:rPr>
          <w:rFonts w:ascii="宋体" w:hAnsi="宋体" w:eastAsia="宋体" w:cs="宋体"/>
          <w:color w:val="000000" w:themeColor="text1"/>
          <w:spacing w:val="10"/>
          <w:sz w:val="20"/>
          <w:szCs w:val="20"/>
          <w:highlight w:val="none"/>
          <w14:textFill>
            <w14:solidFill>
              <w14:schemeClr w14:val="tx1"/>
            </w14:solidFill>
          </w14:textFill>
        </w:rPr>
        <w:t xml:space="preserve"> </w:t>
      </w:r>
      <w:r>
        <w:rPr>
          <w:rFonts w:ascii="宋体" w:hAnsi="宋体" w:eastAsia="宋体" w:cs="宋体"/>
          <w:color w:val="000000" w:themeColor="text1"/>
          <w:spacing w:val="-4"/>
          <w:sz w:val="20"/>
          <w:szCs w:val="20"/>
          <w:highlight w:val="none"/>
          <w14:textFill>
            <w14:solidFill>
              <w14:schemeClr w14:val="tx1"/>
            </w14:solidFill>
          </w14:textFill>
        </w:rPr>
        <w:t>政</w:t>
      </w:r>
      <w:r>
        <w:rPr>
          <w:rFonts w:ascii="宋体" w:hAnsi="宋体" w:eastAsia="宋体" w:cs="宋体"/>
          <w:color w:val="000000" w:themeColor="text1"/>
          <w:spacing w:val="8"/>
          <w:sz w:val="20"/>
          <w:szCs w:val="20"/>
          <w:highlight w:val="none"/>
          <w14:textFill>
            <w14:solidFill>
              <w14:schemeClr w14:val="tx1"/>
            </w14:solidFill>
          </w14:textFill>
        </w:rPr>
        <w:t xml:space="preserve"> </w:t>
      </w:r>
      <w:r>
        <w:rPr>
          <w:rFonts w:ascii="宋体" w:hAnsi="宋体" w:eastAsia="宋体" w:cs="宋体"/>
          <w:color w:val="000000" w:themeColor="text1"/>
          <w:spacing w:val="-4"/>
          <w:sz w:val="20"/>
          <w:szCs w:val="20"/>
          <w:highlight w:val="none"/>
          <w14:textFill>
            <w14:solidFill>
              <w14:schemeClr w14:val="tx1"/>
            </w14:solidFill>
          </w14:textFill>
        </w:rPr>
        <w:t>府</w:t>
      </w:r>
      <w:r>
        <w:rPr>
          <w:rFonts w:ascii="宋体" w:hAnsi="宋体" w:eastAsia="宋体" w:cs="宋体"/>
          <w:color w:val="000000" w:themeColor="text1"/>
          <w:spacing w:val="10"/>
          <w:sz w:val="20"/>
          <w:szCs w:val="20"/>
          <w:highlight w:val="none"/>
          <w14:textFill>
            <w14:solidFill>
              <w14:schemeClr w14:val="tx1"/>
            </w14:solidFill>
          </w14:textFill>
        </w:rPr>
        <w:t xml:space="preserve"> </w:t>
      </w:r>
      <w:r>
        <w:rPr>
          <w:rFonts w:ascii="宋体" w:hAnsi="宋体" w:eastAsia="宋体" w:cs="宋体"/>
          <w:color w:val="000000" w:themeColor="text1"/>
          <w:spacing w:val="-4"/>
          <w:sz w:val="20"/>
          <w:szCs w:val="20"/>
          <w:highlight w:val="none"/>
          <w14:textFill>
            <w14:solidFill>
              <w14:schemeClr w14:val="tx1"/>
            </w14:solidFill>
          </w14:textFill>
        </w:rPr>
        <w:t>采</w:t>
      </w:r>
      <w:r>
        <w:rPr>
          <w:rFonts w:ascii="宋体" w:hAnsi="宋体" w:eastAsia="宋体" w:cs="宋体"/>
          <w:color w:val="000000" w:themeColor="text1"/>
          <w:spacing w:val="10"/>
          <w:sz w:val="20"/>
          <w:szCs w:val="20"/>
          <w:highlight w:val="none"/>
          <w14:textFill>
            <w14:solidFill>
              <w14:schemeClr w14:val="tx1"/>
            </w14:solidFill>
          </w14:textFill>
        </w:rPr>
        <w:t xml:space="preserve"> </w:t>
      </w:r>
      <w:r>
        <w:rPr>
          <w:rFonts w:ascii="宋体" w:hAnsi="宋体" w:eastAsia="宋体" w:cs="宋体"/>
          <w:color w:val="000000" w:themeColor="text1"/>
          <w:spacing w:val="-4"/>
          <w:sz w:val="20"/>
          <w:szCs w:val="20"/>
          <w:highlight w:val="none"/>
          <w14:textFill>
            <w14:solidFill>
              <w14:schemeClr w14:val="tx1"/>
            </w14:solidFill>
          </w14:textFill>
        </w:rPr>
        <w:t>购</w:t>
      </w:r>
      <w:r>
        <w:rPr>
          <w:rFonts w:ascii="宋体" w:hAnsi="宋体" w:eastAsia="宋体" w:cs="宋体"/>
          <w:color w:val="000000" w:themeColor="text1"/>
          <w:spacing w:val="17"/>
          <w:sz w:val="20"/>
          <w:szCs w:val="20"/>
          <w:highlight w:val="none"/>
          <w14:textFill>
            <w14:solidFill>
              <w14:schemeClr w14:val="tx1"/>
            </w14:solidFill>
          </w14:textFill>
        </w:rPr>
        <w:t xml:space="preserve"> </w:t>
      </w:r>
      <w:r>
        <w:rPr>
          <w:rFonts w:ascii="宋体" w:hAnsi="宋体" w:eastAsia="宋体" w:cs="宋体"/>
          <w:color w:val="000000" w:themeColor="text1"/>
          <w:spacing w:val="-4"/>
          <w:sz w:val="20"/>
          <w:szCs w:val="20"/>
          <w:highlight w:val="none"/>
          <w14:textFill>
            <w14:solidFill>
              <w14:schemeClr w14:val="tx1"/>
            </w14:solidFill>
          </w14:textFill>
        </w:rPr>
        <w:t>云</w:t>
      </w:r>
      <w:r>
        <w:rPr>
          <w:rFonts w:ascii="宋体" w:hAnsi="宋体" w:eastAsia="宋体" w:cs="宋体"/>
          <w:color w:val="000000" w:themeColor="text1"/>
          <w:spacing w:val="8"/>
          <w:sz w:val="20"/>
          <w:szCs w:val="20"/>
          <w:highlight w:val="none"/>
          <w14:textFill>
            <w14:solidFill>
              <w14:schemeClr w14:val="tx1"/>
            </w14:solidFill>
          </w14:textFill>
        </w:rPr>
        <w:t xml:space="preserve"> </w:t>
      </w:r>
      <w:r>
        <w:rPr>
          <w:rFonts w:ascii="宋体" w:hAnsi="宋体" w:eastAsia="宋体" w:cs="宋体"/>
          <w:color w:val="000000" w:themeColor="text1"/>
          <w:spacing w:val="-4"/>
          <w:sz w:val="20"/>
          <w:szCs w:val="20"/>
          <w:highlight w:val="none"/>
          <w14:textFill>
            <w14:solidFill>
              <w14:schemeClr w14:val="tx1"/>
            </w14:solidFill>
          </w14:textFill>
        </w:rPr>
        <w:t>平</w:t>
      </w:r>
      <w:r>
        <w:rPr>
          <w:rFonts w:ascii="宋体" w:hAnsi="宋体" w:eastAsia="宋体" w:cs="宋体"/>
          <w:color w:val="000000" w:themeColor="text1"/>
          <w:spacing w:val="27"/>
          <w:sz w:val="20"/>
          <w:szCs w:val="20"/>
          <w:highlight w:val="none"/>
          <w14:textFill>
            <w14:solidFill>
              <w14:schemeClr w14:val="tx1"/>
            </w14:solidFill>
          </w14:textFill>
        </w:rPr>
        <w:t xml:space="preserve"> </w:t>
      </w:r>
      <w:r>
        <w:rPr>
          <w:rFonts w:ascii="宋体" w:hAnsi="宋体" w:eastAsia="宋体" w:cs="宋体"/>
          <w:color w:val="000000" w:themeColor="text1"/>
          <w:spacing w:val="-4"/>
          <w:sz w:val="20"/>
          <w:szCs w:val="20"/>
          <w:highlight w:val="none"/>
          <w14:textFill>
            <w14:solidFill>
              <w14:schemeClr w14:val="tx1"/>
            </w14:solidFill>
          </w14:textFill>
        </w:rPr>
        <w:t>台</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9"/>
          <w:sz w:val="20"/>
          <w:szCs w:val="20"/>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"https://www.gcy.zfcg.gxzf.gov.cn/" </w:instrText>
      </w:r>
      <w:r>
        <w:rPr>
          <w:color w:val="000000" w:themeColor="text1"/>
          <w:highlight w:val="none"/>
          <w14:textFill>
            <w14:solidFill>
              <w14:schemeClr w14:val="tx1"/>
            </w14:solidFill>
          </w14:textFill>
        </w:rPr>
        <w:fldChar w:fldCharType="separate"/>
      </w:r>
      <w:r>
        <w:rPr>
          <w:rFonts w:ascii="宋体" w:hAnsi="宋体" w:eastAsia="宋体" w:cs="宋体"/>
          <w:color w:val="000000" w:themeColor="text1"/>
          <w:sz w:val="20"/>
          <w:szCs w:val="20"/>
          <w:highlight w:val="none"/>
          <w14:textFill>
            <w14:solidFill>
              <w14:schemeClr w14:val="tx1"/>
            </w14:solidFill>
          </w14:textFill>
        </w:rPr>
        <w:t>https</w:t>
      </w:r>
      <w:r>
        <w:rPr>
          <w:rFonts w:ascii="宋体" w:hAnsi="宋体" w:eastAsia="宋体" w:cs="宋体"/>
          <w:color w:val="000000" w:themeColor="text1"/>
          <w:spacing w:val="9"/>
          <w:sz w:val="20"/>
          <w:szCs w:val="20"/>
          <w:highlight w:val="none"/>
          <w14:textFill>
            <w14:solidFill>
              <w14:schemeClr w14:val="tx1"/>
            </w14:solidFill>
          </w14:textFill>
        </w:rPr>
        <w:t>://</w:t>
      </w:r>
      <w:r>
        <w:rPr>
          <w:rFonts w:ascii="宋体" w:hAnsi="宋体" w:eastAsia="宋体" w:cs="宋体"/>
          <w:color w:val="000000" w:themeColor="text1"/>
          <w:sz w:val="20"/>
          <w:szCs w:val="20"/>
          <w:highlight w:val="none"/>
          <w14:textFill>
            <w14:solidFill>
              <w14:schemeClr w14:val="tx1"/>
            </w14:solidFill>
          </w14:textFill>
        </w:rPr>
        <w:t>www</w:t>
      </w:r>
      <w:r>
        <w:rPr>
          <w:rFonts w:ascii="宋体" w:hAnsi="宋体" w:eastAsia="宋体" w:cs="宋体"/>
          <w:color w:val="000000" w:themeColor="text1"/>
          <w:spacing w:val="9"/>
          <w:sz w:val="20"/>
          <w:szCs w:val="20"/>
          <w:highlight w:val="none"/>
          <w14:textFill>
            <w14:solidFill>
              <w14:schemeClr w14:val="tx1"/>
            </w14:solidFill>
          </w14:textFill>
        </w:rPr>
        <w:t>.</w:t>
      </w:r>
      <w:r>
        <w:rPr>
          <w:rFonts w:ascii="宋体" w:hAnsi="宋体" w:eastAsia="宋体" w:cs="宋体"/>
          <w:color w:val="000000" w:themeColor="text1"/>
          <w:sz w:val="20"/>
          <w:szCs w:val="20"/>
          <w:highlight w:val="none"/>
          <w14:textFill>
            <w14:solidFill>
              <w14:schemeClr w14:val="tx1"/>
            </w14:solidFill>
          </w14:textFill>
        </w:rPr>
        <w:t>gcy</w:t>
      </w:r>
      <w:r>
        <w:rPr>
          <w:rFonts w:ascii="宋体" w:hAnsi="宋体" w:eastAsia="宋体" w:cs="宋体"/>
          <w:color w:val="000000" w:themeColor="text1"/>
          <w:spacing w:val="9"/>
          <w:sz w:val="20"/>
          <w:szCs w:val="20"/>
          <w:highlight w:val="none"/>
          <w14:textFill>
            <w14:solidFill>
              <w14:schemeClr w14:val="tx1"/>
            </w14:solidFill>
          </w14:textFill>
        </w:rPr>
        <w:t>.</w:t>
      </w:r>
      <w:r>
        <w:rPr>
          <w:rFonts w:ascii="宋体" w:hAnsi="宋体" w:eastAsia="宋体" w:cs="宋体"/>
          <w:color w:val="000000" w:themeColor="text1"/>
          <w:sz w:val="20"/>
          <w:szCs w:val="20"/>
          <w:highlight w:val="none"/>
          <w14:textFill>
            <w14:solidFill>
              <w14:schemeClr w14:val="tx1"/>
            </w14:solidFill>
          </w14:textFill>
        </w:rPr>
        <w:t>zfcg</w:t>
      </w:r>
      <w:r>
        <w:rPr>
          <w:rFonts w:ascii="宋体" w:hAnsi="宋体" w:eastAsia="宋体" w:cs="宋体"/>
          <w:color w:val="000000" w:themeColor="text1"/>
          <w:spacing w:val="9"/>
          <w:sz w:val="20"/>
          <w:szCs w:val="20"/>
          <w:highlight w:val="none"/>
          <w14:textFill>
            <w14:solidFill>
              <w14:schemeClr w14:val="tx1"/>
            </w14:solidFill>
          </w14:textFill>
        </w:rPr>
        <w:t>.</w:t>
      </w:r>
      <w:r>
        <w:rPr>
          <w:rFonts w:ascii="宋体" w:hAnsi="宋体" w:eastAsia="宋体" w:cs="宋体"/>
          <w:color w:val="000000" w:themeColor="text1"/>
          <w:sz w:val="20"/>
          <w:szCs w:val="20"/>
          <w:highlight w:val="none"/>
          <w14:textFill>
            <w14:solidFill>
              <w14:schemeClr w14:val="tx1"/>
            </w14:solidFill>
          </w14:textFill>
        </w:rPr>
        <w:t>gxzf</w:t>
      </w:r>
      <w:r>
        <w:rPr>
          <w:rFonts w:ascii="宋体" w:hAnsi="宋体" w:eastAsia="宋体" w:cs="宋体"/>
          <w:color w:val="000000" w:themeColor="text1"/>
          <w:spacing w:val="9"/>
          <w:sz w:val="20"/>
          <w:szCs w:val="20"/>
          <w:highlight w:val="none"/>
          <w14:textFill>
            <w14:solidFill>
              <w14:schemeClr w14:val="tx1"/>
            </w14:solidFill>
          </w14:textFill>
        </w:rPr>
        <w:t>.</w:t>
      </w:r>
      <w:r>
        <w:rPr>
          <w:rFonts w:ascii="宋体" w:hAnsi="宋体" w:eastAsia="宋体" w:cs="宋体"/>
          <w:color w:val="000000" w:themeColor="text1"/>
          <w:sz w:val="20"/>
          <w:szCs w:val="20"/>
          <w:highlight w:val="none"/>
          <w14:textFill>
            <w14:solidFill>
              <w14:schemeClr w14:val="tx1"/>
            </w14:solidFill>
          </w14:textFill>
        </w:rPr>
        <w:t>gov</w:t>
      </w:r>
      <w:r>
        <w:rPr>
          <w:rFonts w:ascii="宋体" w:hAnsi="宋体" w:eastAsia="宋体" w:cs="宋体"/>
          <w:color w:val="000000" w:themeColor="text1"/>
          <w:spacing w:val="9"/>
          <w:sz w:val="20"/>
          <w:szCs w:val="20"/>
          <w:highlight w:val="none"/>
          <w14:textFill>
            <w14:solidFill>
              <w14:schemeClr w14:val="tx1"/>
            </w14:solidFill>
          </w14:textFill>
        </w:rPr>
        <w:t>.</w:t>
      </w:r>
      <w:r>
        <w:rPr>
          <w:rFonts w:ascii="宋体" w:hAnsi="宋体" w:eastAsia="宋体" w:cs="宋体"/>
          <w:color w:val="000000" w:themeColor="text1"/>
          <w:sz w:val="20"/>
          <w:szCs w:val="20"/>
          <w:highlight w:val="none"/>
          <w14:textFill>
            <w14:solidFill>
              <w14:schemeClr w14:val="tx1"/>
            </w14:solidFill>
          </w14:textFill>
        </w:rPr>
        <w:t>cn</w:t>
      </w:r>
      <w:r>
        <w:rPr>
          <w:rFonts w:ascii="宋体" w:hAnsi="宋体" w:eastAsia="宋体" w:cs="宋体"/>
          <w:color w:val="000000" w:themeColor="text1"/>
          <w:spacing w:val="9"/>
          <w:sz w:val="20"/>
          <w:szCs w:val="20"/>
          <w:highlight w:val="none"/>
          <w14:textFill>
            <w14:solidFill>
              <w14:schemeClr w14:val="tx1"/>
            </w14:solidFill>
          </w14:textFill>
        </w:rPr>
        <w:t>/</w:t>
      </w:r>
      <w:r>
        <w:rPr>
          <w:rFonts w:ascii="宋体" w:hAnsi="宋体" w:eastAsia="宋体" w:cs="宋体"/>
          <w:color w:val="000000" w:themeColor="text1"/>
          <w:spacing w:val="9"/>
          <w:sz w:val="20"/>
          <w:szCs w:val="20"/>
          <w:highlight w:val="none"/>
          <w14:textFill>
            <w14:solidFill>
              <w14:schemeClr w14:val="tx1"/>
            </w14:solidFill>
          </w14:textFill>
        </w:rPr>
        <w:fldChar w:fldCharType="end"/>
      </w:r>
      <w:r>
        <w:rPr>
          <w:rFonts w:ascii="宋体" w:hAnsi="宋体" w:eastAsia="宋体" w:cs="宋体"/>
          <w:color w:val="000000" w:themeColor="text1"/>
          <w:spacing w:val="9"/>
          <w:sz w:val="20"/>
          <w:szCs w:val="20"/>
          <w:highlight w:val="none"/>
          <w14:textFill>
            <w14:solidFill>
              <w14:schemeClr w14:val="tx1"/>
            </w14:solidFill>
          </w14:textFill>
        </w:rPr>
        <w:t>）在线申请获取竞争性谈判文件（进入“项目采购”应用，在获取</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7"/>
          <w:sz w:val="20"/>
          <w:szCs w:val="20"/>
          <w:highlight w:val="none"/>
          <w14:textFill>
            <w14:solidFill>
              <w14:schemeClr w14:val="tx1"/>
            </w14:solidFill>
          </w14:textFill>
        </w:rPr>
        <w:t>采购文件菜单中选择项目，</w:t>
      </w:r>
      <w:r>
        <w:rPr>
          <w:rFonts w:ascii="宋体" w:hAnsi="宋体" w:eastAsia="宋体" w:cs="宋体"/>
          <w:color w:val="000000" w:themeColor="text1"/>
          <w:spacing w:val="-40"/>
          <w:sz w:val="20"/>
          <w:szCs w:val="20"/>
          <w:highlight w:val="none"/>
          <w14:textFill>
            <w14:solidFill>
              <w14:schemeClr w14:val="tx1"/>
            </w14:solidFill>
          </w14:textFill>
        </w:rPr>
        <w:t xml:space="preserve"> </w:t>
      </w:r>
      <w:r>
        <w:rPr>
          <w:rFonts w:ascii="宋体" w:hAnsi="宋体" w:eastAsia="宋体" w:cs="宋体"/>
          <w:color w:val="000000" w:themeColor="text1"/>
          <w:spacing w:val="7"/>
          <w:sz w:val="20"/>
          <w:szCs w:val="20"/>
          <w:highlight w:val="none"/>
          <w14:textFill>
            <w14:solidFill>
              <w14:schemeClr w14:val="tx1"/>
            </w14:solidFill>
          </w14:textFill>
        </w:rPr>
        <w:t>申请获取竞争性谈判文件电子版。</w:t>
      </w:r>
    </w:p>
    <w:p w14:paraId="1F84551B">
      <w:pPr>
        <w:spacing w:before="114" w:line="226" w:lineRule="auto"/>
        <w:ind w:left="442"/>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3.竞争性谈判文件售价：不收取费用。</w:t>
      </w:r>
    </w:p>
    <w:p w14:paraId="3BB8789C">
      <w:pPr>
        <w:spacing w:before="115" w:line="228" w:lineRule="auto"/>
        <w:ind w:left="457"/>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5"/>
          <w:sz w:val="20"/>
          <w:szCs w:val="20"/>
          <w:highlight w:val="none"/>
          <w14:textFill>
            <w14:solidFill>
              <w14:schemeClr w14:val="tx1"/>
            </w14:solidFill>
          </w14:textFill>
        </w:rPr>
        <w:t>四、响应文件提交</w:t>
      </w:r>
    </w:p>
    <w:p w14:paraId="5BE32E77">
      <w:pPr>
        <w:spacing w:before="113" w:line="228" w:lineRule="auto"/>
        <w:ind w:left="437"/>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
          <w:sz w:val="20"/>
          <w:szCs w:val="20"/>
          <w:highlight w:val="none"/>
          <w14:textFill>
            <w14:solidFill>
              <w14:schemeClr w14:val="tx1"/>
            </w14:solidFill>
          </w14:textFill>
        </w:rPr>
        <w:t>截止时间：2</w:t>
      </w:r>
      <w:r>
        <w:rPr>
          <w:rFonts w:hint="eastAsia" w:ascii="宋体" w:hAnsi="宋体" w:eastAsia="宋体" w:cs="宋体"/>
          <w:color w:val="000000" w:themeColor="text1"/>
          <w:spacing w:val="15"/>
          <w:sz w:val="20"/>
          <w:szCs w:val="20"/>
          <w:highlight w:val="none"/>
          <w:lang w:eastAsia="zh-CN"/>
          <w14:textFill>
            <w14:solidFill>
              <w14:schemeClr w14:val="tx1"/>
            </w14:solidFill>
          </w14:textFill>
        </w:rPr>
        <w:t>025年</w:t>
      </w:r>
      <w:r>
        <w:rPr>
          <w:rFonts w:hint="eastAsia" w:ascii="宋体" w:hAnsi="宋体" w:eastAsia="宋体" w:cs="宋体"/>
          <w:color w:val="000000" w:themeColor="text1"/>
          <w:spacing w:val="15"/>
          <w:sz w:val="20"/>
          <w:szCs w:val="20"/>
          <w:highlight w:val="none"/>
          <w:lang w:val="en-US" w:eastAsia="zh-CN"/>
          <w14:textFill>
            <w14:solidFill>
              <w14:schemeClr w14:val="tx1"/>
            </w14:solidFill>
          </w14:textFill>
        </w:rPr>
        <w:t>9月15日9</w:t>
      </w:r>
      <w:r>
        <w:rPr>
          <w:rFonts w:hint="eastAsia" w:ascii="宋体" w:hAnsi="宋体" w:eastAsia="宋体" w:cs="宋体"/>
          <w:color w:val="000000" w:themeColor="text1"/>
          <w:spacing w:val="15"/>
          <w:sz w:val="20"/>
          <w:szCs w:val="20"/>
          <w:highlight w:val="none"/>
          <w:lang w:eastAsia="zh-CN"/>
          <w14:textFill>
            <w14:solidFill>
              <w14:schemeClr w14:val="tx1"/>
            </w14:solidFill>
          </w14:textFill>
        </w:rPr>
        <w:t>时</w:t>
      </w:r>
      <w:r>
        <w:rPr>
          <w:rFonts w:hint="eastAsia" w:ascii="宋体" w:hAnsi="宋体" w:eastAsia="宋体" w:cs="宋体"/>
          <w:color w:val="000000" w:themeColor="text1"/>
          <w:spacing w:val="15"/>
          <w:sz w:val="20"/>
          <w:szCs w:val="20"/>
          <w:highlight w:val="none"/>
          <w:lang w:val="en-US" w:eastAsia="zh-CN"/>
          <w14:textFill>
            <w14:solidFill>
              <w14:schemeClr w14:val="tx1"/>
            </w14:solidFill>
          </w14:textFill>
        </w:rPr>
        <w:t>3</w:t>
      </w:r>
      <w:r>
        <w:rPr>
          <w:rFonts w:hint="eastAsia" w:ascii="宋体" w:hAnsi="宋体" w:eastAsia="宋体" w:cs="宋体"/>
          <w:color w:val="000000" w:themeColor="text1"/>
          <w:spacing w:val="15"/>
          <w:sz w:val="20"/>
          <w:szCs w:val="20"/>
          <w:highlight w:val="none"/>
          <w:lang w:eastAsia="zh-CN"/>
          <w14:textFill>
            <w14:solidFill>
              <w14:schemeClr w14:val="tx1"/>
            </w14:solidFill>
          </w14:textFill>
        </w:rPr>
        <w:t>0分（</w:t>
      </w:r>
      <w:r>
        <w:rPr>
          <w:rFonts w:ascii="宋体" w:hAnsi="宋体" w:eastAsia="宋体" w:cs="宋体"/>
          <w:color w:val="000000" w:themeColor="text1"/>
          <w:spacing w:val="1"/>
          <w:sz w:val="20"/>
          <w:szCs w:val="20"/>
          <w:highlight w:val="none"/>
          <w14:textFill>
            <w14:solidFill>
              <w14:schemeClr w14:val="tx1"/>
            </w14:solidFill>
          </w14:textFill>
        </w:rPr>
        <w:t>北</w:t>
      </w:r>
      <w:r>
        <w:rPr>
          <w:rFonts w:ascii="宋体" w:hAnsi="宋体" w:eastAsia="宋体" w:cs="宋体"/>
          <w:color w:val="000000" w:themeColor="text1"/>
          <w:sz w:val="20"/>
          <w:szCs w:val="20"/>
          <w:highlight w:val="none"/>
          <w14:textFill>
            <w14:solidFill>
              <w14:schemeClr w14:val="tx1"/>
            </w14:solidFill>
          </w14:textFill>
        </w:rPr>
        <w:t>京时间）。</w:t>
      </w:r>
    </w:p>
    <w:p w14:paraId="137EFA8C">
      <w:pPr>
        <w:spacing w:before="113" w:line="227" w:lineRule="auto"/>
        <w:ind w:left="437"/>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地点：通过广西政府采购云平台实行在线响应。</w:t>
      </w:r>
    </w:p>
    <w:p w14:paraId="15712E5E">
      <w:pPr>
        <w:spacing w:line="227" w:lineRule="auto"/>
        <w:rPr>
          <w:rFonts w:ascii="宋体" w:hAnsi="宋体" w:eastAsia="宋体" w:cs="宋体"/>
          <w:color w:val="000000" w:themeColor="text1"/>
          <w:sz w:val="20"/>
          <w:szCs w:val="20"/>
          <w:highlight w:val="none"/>
          <w14:textFill>
            <w14:solidFill>
              <w14:schemeClr w14:val="tx1"/>
            </w14:solidFill>
          </w14:textFill>
        </w:rPr>
        <w:sectPr>
          <w:footerReference r:id="rId7" w:type="default"/>
          <w:pgSz w:w="11906" w:h="16839"/>
          <w:pgMar w:top="1431" w:right="1156" w:bottom="1156" w:left="1070" w:header="0" w:footer="994" w:gutter="0"/>
          <w:cols w:space="720" w:num="1"/>
        </w:sectPr>
      </w:pPr>
    </w:p>
    <w:p w14:paraId="0D8C0918">
      <w:pPr>
        <w:spacing w:before="117" w:line="228" w:lineRule="auto"/>
        <w:ind w:left="431"/>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7"/>
          <w:sz w:val="20"/>
          <w:szCs w:val="20"/>
          <w:highlight w:val="none"/>
          <w14:textFill>
            <w14:solidFill>
              <w14:schemeClr w14:val="tx1"/>
            </w14:solidFill>
          </w14:textFill>
        </w:rPr>
        <w:t>五、响应文件开启</w:t>
      </w:r>
    </w:p>
    <w:p w14:paraId="104007A5">
      <w:pPr>
        <w:spacing w:before="113" w:line="228" w:lineRule="auto"/>
        <w:ind w:left="428"/>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2"/>
          <w:sz w:val="20"/>
          <w:szCs w:val="20"/>
          <w:highlight w:val="none"/>
          <w14:textFill>
            <w14:solidFill>
              <w14:schemeClr w14:val="tx1"/>
            </w14:solidFill>
          </w14:textFill>
        </w:rPr>
        <w:t>开启时间：2</w:t>
      </w:r>
      <w:r>
        <w:rPr>
          <w:rFonts w:hint="eastAsia" w:ascii="宋体" w:hAnsi="宋体" w:eastAsia="宋体" w:cs="宋体"/>
          <w:color w:val="000000" w:themeColor="text1"/>
          <w:spacing w:val="15"/>
          <w:sz w:val="20"/>
          <w:szCs w:val="20"/>
          <w:highlight w:val="none"/>
          <w:lang w:eastAsia="zh-CN"/>
          <w14:textFill>
            <w14:solidFill>
              <w14:schemeClr w14:val="tx1"/>
            </w14:solidFill>
          </w14:textFill>
        </w:rPr>
        <w:t>025年</w:t>
      </w:r>
      <w:r>
        <w:rPr>
          <w:rFonts w:hint="eastAsia" w:ascii="宋体" w:hAnsi="宋体" w:eastAsia="宋体" w:cs="宋体"/>
          <w:color w:val="000000" w:themeColor="text1"/>
          <w:spacing w:val="15"/>
          <w:sz w:val="20"/>
          <w:szCs w:val="20"/>
          <w:highlight w:val="none"/>
          <w:lang w:val="en-US" w:eastAsia="zh-CN"/>
          <w14:textFill>
            <w14:solidFill>
              <w14:schemeClr w14:val="tx1"/>
            </w14:solidFill>
          </w14:textFill>
        </w:rPr>
        <w:t>9月15日9</w:t>
      </w:r>
      <w:r>
        <w:rPr>
          <w:rFonts w:hint="eastAsia" w:ascii="宋体" w:hAnsi="宋体" w:eastAsia="宋体" w:cs="宋体"/>
          <w:color w:val="000000" w:themeColor="text1"/>
          <w:spacing w:val="15"/>
          <w:sz w:val="20"/>
          <w:szCs w:val="20"/>
          <w:highlight w:val="none"/>
          <w:lang w:eastAsia="zh-CN"/>
          <w14:textFill>
            <w14:solidFill>
              <w14:schemeClr w14:val="tx1"/>
            </w14:solidFill>
          </w14:textFill>
        </w:rPr>
        <w:t>时</w:t>
      </w:r>
      <w:r>
        <w:rPr>
          <w:rFonts w:hint="eastAsia" w:ascii="宋体" w:hAnsi="宋体" w:eastAsia="宋体" w:cs="宋体"/>
          <w:color w:val="000000" w:themeColor="text1"/>
          <w:spacing w:val="15"/>
          <w:sz w:val="20"/>
          <w:szCs w:val="20"/>
          <w:highlight w:val="none"/>
          <w:lang w:val="en-US" w:eastAsia="zh-CN"/>
          <w14:textFill>
            <w14:solidFill>
              <w14:schemeClr w14:val="tx1"/>
            </w14:solidFill>
          </w14:textFill>
        </w:rPr>
        <w:t>3</w:t>
      </w:r>
      <w:r>
        <w:rPr>
          <w:rFonts w:hint="eastAsia" w:ascii="宋体" w:hAnsi="宋体" w:eastAsia="宋体" w:cs="宋体"/>
          <w:color w:val="000000" w:themeColor="text1"/>
          <w:spacing w:val="15"/>
          <w:sz w:val="20"/>
          <w:szCs w:val="20"/>
          <w:highlight w:val="none"/>
          <w:lang w:eastAsia="zh-CN"/>
          <w14:textFill>
            <w14:solidFill>
              <w14:schemeClr w14:val="tx1"/>
            </w14:solidFill>
          </w14:textFill>
        </w:rPr>
        <w:t>0分 （北</w:t>
      </w:r>
      <w:r>
        <w:rPr>
          <w:rFonts w:ascii="宋体" w:hAnsi="宋体" w:eastAsia="宋体" w:cs="宋体"/>
          <w:color w:val="000000" w:themeColor="text1"/>
          <w:spacing w:val="2"/>
          <w:sz w:val="20"/>
          <w:szCs w:val="20"/>
          <w:highlight w:val="none"/>
          <w14:textFill>
            <w14:solidFill>
              <w14:schemeClr w14:val="tx1"/>
            </w14:solidFill>
          </w14:textFill>
        </w:rPr>
        <w:t>京时间）截标</w:t>
      </w:r>
      <w:r>
        <w:rPr>
          <w:rFonts w:ascii="宋体" w:hAnsi="宋体" w:eastAsia="宋体" w:cs="宋体"/>
          <w:color w:val="000000" w:themeColor="text1"/>
          <w:spacing w:val="1"/>
          <w:sz w:val="20"/>
          <w:szCs w:val="20"/>
          <w:highlight w:val="none"/>
          <w14:textFill>
            <w14:solidFill>
              <w14:schemeClr w14:val="tx1"/>
            </w14:solidFill>
          </w14:textFill>
        </w:rPr>
        <w:t>后。</w:t>
      </w:r>
    </w:p>
    <w:p w14:paraId="4102C3D6">
      <w:pPr>
        <w:spacing w:before="113" w:line="227" w:lineRule="auto"/>
        <w:ind w:left="428"/>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地点：通过广西政府采购云平台实行在线解密开启。</w:t>
      </w:r>
    </w:p>
    <w:p w14:paraId="25F70D3F">
      <w:pPr>
        <w:spacing w:before="114" w:line="226" w:lineRule="auto"/>
        <w:ind w:left="429"/>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4"/>
          <w:sz w:val="20"/>
          <w:szCs w:val="20"/>
          <w:highlight w:val="none"/>
          <w14:textFill>
            <w14:solidFill>
              <w14:schemeClr w14:val="tx1"/>
            </w14:solidFill>
          </w14:textFill>
        </w:rPr>
        <w:t>六、公告期限：</w:t>
      </w:r>
      <w:r>
        <w:rPr>
          <w:rFonts w:ascii="宋体" w:hAnsi="宋体" w:eastAsia="宋体" w:cs="宋体"/>
          <w:color w:val="000000" w:themeColor="text1"/>
          <w:spacing w:val="-34"/>
          <w:sz w:val="20"/>
          <w:szCs w:val="20"/>
          <w:highlight w:val="none"/>
          <w14:textFill>
            <w14:solidFill>
              <w14:schemeClr w14:val="tx1"/>
            </w14:solidFill>
          </w14:textFill>
        </w:rPr>
        <w:t xml:space="preserve"> </w:t>
      </w:r>
      <w:r>
        <w:rPr>
          <w:rFonts w:ascii="宋体" w:hAnsi="宋体" w:eastAsia="宋体" w:cs="宋体"/>
          <w:color w:val="000000" w:themeColor="text1"/>
          <w:spacing w:val="4"/>
          <w:sz w:val="20"/>
          <w:szCs w:val="20"/>
          <w:highlight w:val="none"/>
          <w14:textFill>
            <w14:solidFill>
              <w14:schemeClr w14:val="tx1"/>
            </w14:solidFill>
          </w14:textFill>
        </w:rPr>
        <w:t>自公告发布之日起</w:t>
      </w:r>
      <w:r>
        <w:rPr>
          <w:rFonts w:hint="eastAsia" w:ascii="宋体" w:hAnsi="宋体" w:eastAsia="宋体" w:cs="宋体"/>
          <w:color w:val="000000" w:themeColor="text1"/>
          <w:spacing w:val="-33"/>
          <w:sz w:val="20"/>
          <w:szCs w:val="20"/>
          <w:highlight w:val="none"/>
          <w:lang w:val="en-US" w:eastAsia="zh-CN"/>
          <w14:textFill>
            <w14:solidFill>
              <w14:schemeClr w14:val="tx1"/>
            </w14:solidFill>
          </w14:textFill>
        </w:rPr>
        <w:t>5</w:t>
      </w:r>
      <w:r>
        <w:rPr>
          <w:rFonts w:ascii="宋体" w:hAnsi="宋体" w:eastAsia="宋体" w:cs="宋体"/>
          <w:color w:val="000000" w:themeColor="text1"/>
          <w:spacing w:val="-40"/>
          <w:sz w:val="20"/>
          <w:szCs w:val="20"/>
          <w:highlight w:val="none"/>
          <w14:textFill>
            <w14:solidFill>
              <w14:schemeClr w14:val="tx1"/>
            </w14:solidFill>
          </w14:textFill>
        </w:rPr>
        <w:t xml:space="preserve"> </w:t>
      </w:r>
      <w:r>
        <w:rPr>
          <w:rFonts w:ascii="宋体" w:hAnsi="宋体" w:eastAsia="宋体" w:cs="宋体"/>
          <w:color w:val="000000" w:themeColor="text1"/>
          <w:spacing w:val="4"/>
          <w:sz w:val="20"/>
          <w:szCs w:val="20"/>
          <w:highlight w:val="none"/>
          <w14:textFill>
            <w14:solidFill>
              <w14:schemeClr w14:val="tx1"/>
            </w14:solidFill>
          </w14:textFill>
        </w:rPr>
        <w:t>个工作日。</w:t>
      </w:r>
    </w:p>
    <w:p w14:paraId="1A6BB301">
      <w:pPr>
        <w:spacing w:before="115" w:line="228" w:lineRule="auto"/>
        <w:ind w:left="427"/>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7"/>
          <w:sz w:val="20"/>
          <w:szCs w:val="20"/>
          <w:highlight w:val="none"/>
          <w14:textFill>
            <w14:solidFill>
              <w14:schemeClr w14:val="tx1"/>
            </w14:solidFill>
          </w14:textFill>
        </w:rPr>
        <w:t>七、其他补充事宜</w:t>
      </w:r>
    </w:p>
    <w:p w14:paraId="1427FBD6">
      <w:pPr>
        <w:spacing w:before="113" w:line="332" w:lineRule="auto"/>
        <w:ind w:left="7" w:firstLine="541"/>
        <w:jc w:val="both"/>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2"/>
          <w:sz w:val="20"/>
          <w:szCs w:val="20"/>
          <w:highlight w:val="none"/>
          <w14:textFill>
            <w14:solidFill>
              <w14:schemeClr w14:val="tx1"/>
            </w14:solidFill>
          </w14:textFill>
        </w:rPr>
        <w:t>1.对在“信用中国”网站(</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"https://www.creditchina.gov.cn" </w:instrText>
      </w:r>
      <w:r>
        <w:rPr>
          <w:color w:val="000000" w:themeColor="text1"/>
          <w:highlight w:val="none"/>
          <w14:textFill>
            <w14:solidFill>
              <w14:schemeClr w14:val="tx1"/>
            </w14:solidFill>
          </w14:textFill>
        </w:rPr>
        <w:fldChar w:fldCharType="separate"/>
      </w:r>
      <w:r>
        <w:rPr>
          <w:rFonts w:ascii="宋体" w:hAnsi="宋体" w:eastAsia="宋体" w:cs="宋体"/>
          <w:color w:val="000000" w:themeColor="text1"/>
          <w:sz w:val="20"/>
          <w:szCs w:val="20"/>
          <w:highlight w:val="none"/>
          <w14:textFill>
            <w14:solidFill>
              <w14:schemeClr w14:val="tx1"/>
            </w14:solidFill>
          </w14:textFill>
        </w:rPr>
        <w:t>www</w:t>
      </w:r>
      <w:r>
        <w:rPr>
          <w:rFonts w:ascii="宋体" w:hAnsi="宋体" w:eastAsia="宋体" w:cs="宋体"/>
          <w:color w:val="000000" w:themeColor="text1"/>
          <w:spacing w:val="12"/>
          <w:sz w:val="20"/>
          <w:szCs w:val="20"/>
          <w:highlight w:val="none"/>
          <w14:textFill>
            <w14:solidFill>
              <w14:schemeClr w14:val="tx1"/>
            </w14:solidFill>
          </w14:textFill>
        </w:rPr>
        <w:t>.</w:t>
      </w:r>
      <w:r>
        <w:rPr>
          <w:rFonts w:ascii="宋体" w:hAnsi="宋体" w:eastAsia="宋体" w:cs="宋体"/>
          <w:color w:val="000000" w:themeColor="text1"/>
          <w:sz w:val="20"/>
          <w:szCs w:val="20"/>
          <w:highlight w:val="none"/>
          <w14:textFill>
            <w14:solidFill>
              <w14:schemeClr w14:val="tx1"/>
            </w14:solidFill>
          </w14:textFill>
        </w:rPr>
        <w:t>creditchina</w:t>
      </w:r>
      <w:r>
        <w:rPr>
          <w:rFonts w:ascii="宋体" w:hAnsi="宋体" w:eastAsia="宋体" w:cs="宋体"/>
          <w:color w:val="000000" w:themeColor="text1"/>
          <w:spacing w:val="12"/>
          <w:sz w:val="20"/>
          <w:szCs w:val="20"/>
          <w:highlight w:val="none"/>
          <w14:textFill>
            <w14:solidFill>
              <w14:schemeClr w14:val="tx1"/>
            </w14:solidFill>
          </w14:textFill>
        </w:rPr>
        <w:t>.</w:t>
      </w:r>
      <w:r>
        <w:rPr>
          <w:rFonts w:ascii="宋体" w:hAnsi="宋体" w:eastAsia="宋体" w:cs="宋体"/>
          <w:color w:val="000000" w:themeColor="text1"/>
          <w:sz w:val="20"/>
          <w:szCs w:val="20"/>
          <w:highlight w:val="none"/>
          <w14:textFill>
            <w14:solidFill>
              <w14:schemeClr w14:val="tx1"/>
            </w14:solidFill>
          </w14:textFill>
        </w:rPr>
        <w:t>gov</w:t>
      </w:r>
      <w:r>
        <w:rPr>
          <w:rFonts w:ascii="宋体" w:hAnsi="宋体" w:eastAsia="宋体" w:cs="宋体"/>
          <w:color w:val="000000" w:themeColor="text1"/>
          <w:spacing w:val="12"/>
          <w:sz w:val="20"/>
          <w:szCs w:val="20"/>
          <w:highlight w:val="none"/>
          <w14:textFill>
            <w14:solidFill>
              <w14:schemeClr w14:val="tx1"/>
            </w14:solidFill>
          </w14:textFill>
        </w:rPr>
        <w:t>.</w:t>
      </w:r>
      <w:r>
        <w:rPr>
          <w:rFonts w:ascii="宋体" w:hAnsi="宋体" w:eastAsia="宋体" w:cs="宋体"/>
          <w:color w:val="000000" w:themeColor="text1"/>
          <w:sz w:val="20"/>
          <w:szCs w:val="20"/>
          <w:highlight w:val="none"/>
          <w14:textFill>
            <w14:solidFill>
              <w14:schemeClr w14:val="tx1"/>
            </w14:solidFill>
          </w14:textFill>
        </w:rPr>
        <w:t>cn</w:t>
      </w:r>
      <w:r>
        <w:rPr>
          <w:rFonts w:ascii="宋体" w:hAnsi="宋体" w:eastAsia="宋体" w:cs="宋体"/>
          <w:color w:val="000000" w:themeColor="text1"/>
          <w:sz w:val="20"/>
          <w:szCs w:val="20"/>
          <w:highlight w:val="none"/>
          <w14:textFill>
            <w14:solidFill>
              <w14:schemeClr w14:val="tx1"/>
            </w14:solidFill>
          </w14:textFill>
        </w:rPr>
        <w:fldChar w:fldCharType="end"/>
      </w:r>
      <w:r>
        <w:rPr>
          <w:rFonts w:ascii="宋体" w:hAnsi="宋体" w:eastAsia="宋体" w:cs="宋体"/>
          <w:color w:val="000000" w:themeColor="text1"/>
          <w:spacing w:val="12"/>
          <w:sz w:val="20"/>
          <w:szCs w:val="20"/>
          <w:highlight w:val="none"/>
          <w14:textFill>
            <w14:solidFill>
              <w14:schemeClr w14:val="tx1"/>
            </w14:solidFill>
          </w14:textFill>
        </w:rPr>
        <w:t>)、中国政府采购网(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"https://www.ccgp.gov.cn" </w:instrText>
      </w:r>
      <w:r>
        <w:rPr>
          <w:color w:val="000000" w:themeColor="text1"/>
          <w:highlight w:val="none"/>
          <w14:textFill>
            <w14:solidFill>
              <w14:schemeClr w14:val="tx1"/>
            </w14:solidFill>
          </w14:textFill>
        </w:rPr>
        <w:fldChar w:fldCharType="separate"/>
      </w:r>
      <w:r>
        <w:rPr>
          <w:rFonts w:ascii="宋体" w:hAnsi="宋体" w:eastAsia="宋体" w:cs="宋体"/>
          <w:color w:val="000000" w:themeColor="text1"/>
          <w:sz w:val="20"/>
          <w:szCs w:val="20"/>
          <w:highlight w:val="none"/>
          <w14:textFill>
            <w14:solidFill>
              <w14:schemeClr w14:val="tx1"/>
            </w14:solidFill>
          </w14:textFill>
        </w:rPr>
        <w:t>www</w:t>
      </w:r>
      <w:r>
        <w:rPr>
          <w:rFonts w:ascii="宋体" w:hAnsi="宋体" w:eastAsia="宋体" w:cs="宋体"/>
          <w:color w:val="000000" w:themeColor="text1"/>
          <w:spacing w:val="12"/>
          <w:sz w:val="20"/>
          <w:szCs w:val="20"/>
          <w:highlight w:val="none"/>
          <w14:textFill>
            <w14:solidFill>
              <w14:schemeClr w14:val="tx1"/>
            </w14:solidFill>
          </w14:textFill>
        </w:rPr>
        <w:t>.</w:t>
      </w:r>
      <w:r>
        <w:rPr>
          <w:rFonts w:ascii="宋体" w:hAnsi="宋体" w:eastAsia="宋体" w:cs="宋体"/>
          <w:color w:val="000000" w:themeColor="text1"/>
          <w:sz w:val="20"/>
          <w:szCs w:val="20"/>
          <w:highlight w:val="none"/>
          <w14:textFill>
            <w14:solidFill>
              <w14:schemeClr w14:val="tx1"/>
            </w14:solidFill>
          </w14:textFill>
        </w:rPr>
        <w:t>ccgp</w:t>
      </w:r>
      <w:r>
        <w:rPr>
          <w:rFonts w:ascii="宋体" w:hAnsi="宋体" w:eastAsia="宋体" w:cs="宋体"/>
          <w:color w:val="000000" w:themeColor="text1"/>
          <w:spacing w:val="12"/>
          <w:sz w:val="20"/>
          <w:szCs w:val="20"/>
          <w:highlight w:val="none"/>
          <w14:textFill>
            <w14:solidFill>
              <w14:schemeClr w14:val="tx1"/>
            </w14:solidFill>
          </w14:textFill>
        </w:rPr>
        <w:t>.</w:t>
      </w:r>
      <w:r>
        <w:rPr>
          <w:rFonts w:ascii="宋体" w:hAnsi="宋体" w:eastAsia="宋体" w:cs="宋体"/>
          <w:color w:val="000000" w:themeColor="text1"/>
          <w:sz w:val="20"/>
          <w:szCs w:val="20"/>
          <w:highlight w:val="none"/>
          <w14:textFill>
            <w14:solidFill>
              <w14:schemeClr w14:val="tx1"/>
            </w14:solidFill>
          </w14:textFill>
        </w:rPr>
        <w:t>gov</w:t>
      </w:r>
      <w:r>
        <w:rPr>
          <w:rFonts w:ascii="宋体" w:hAnsi="宋体" w:eastAsia="宋体" w:cs="宋体"/>
          <w:color w:val="000000" w:themeColor="text1"/>
          <w:spacing w:val="12"/>
          <w:sz w:val="20"/>
          <w:szCs w:val="20"/>
          <w:highlight w:val="none"/>
          <w14:textFill>
            <w14:solidFill>
              <w14:schemeClr w14:val="tx1"/>
            </w14:solidFill>
          </w14:textFill>
        </w:rPr>
        <w:t>.</w:t>
      </w:r>
      <w:r>
        <w:rPr>
          <w:rFonts w:ascii="宋体" w:hAnsi="宋体" w:eastAsia="宋体" w:cs="宋体"/>
          <w:color w:val="000000" w:themeColor="text1"/>
          <w:sz w:val="20"/>
          <w:szCs w:val="20"/>
          <w:highlight w:val="none"/>
          <w14:textFill>
            <w14:solidFill>
              <w14:schemeClr w14:val="tx1"/>
            </w14:solidFill>
          </w14:textFill>
        </w:rPr>
        <w:t>cn</w:t>
      </w:r>
      <w:r>
        <w:rPr>
          <w:rFonts w:ascii="宋体" w:hAnsi="宋体" w:eastAsia="宋体" w:cs="宋体"/>
          <w:color w:val="000000" w:themeColor="text1"/>
          <w:sz w:val="20"/>
          <w:szCs w:val="20"/>
          <w:highlight w:val="none"/>
          <w14:textFill>
            <w14:solidFill>
              <w14:schemeClr w14:val="tx1"/>
            </w14:solidFill>
          </w14:textFill>
        </w:rPr>
        <w:fldChar w:fldCharType="end"/>
      </w:r>
      <w:r>
        <w:rPr>
          <w:rFonts w:ascii="宋体" w:hAnsi="宋体" w:eastAsia="宋体" w:cs="宋体"/>
          <w:color w:val="000000" w:themeColor="text1"/>
          <w:spacing w:val="12"/>
          <w:sz w:val="20"/>
          <w:szCs w:val="20"/>
          <w:highlight w:val="none"/>
          <w14:textFill>
            <w14:solidFill>
              <w14:schemeClr w14:val="tx1"/>
            </w14:solidFill>
          </w14:textFill>
        </w:rPr>
        <w:t>)等渠道列</w:t>
      </w:r>
      <w:r>
        <w:rPr>
          <w:rFonts w:ascii="宋体" w:hAnsi="宋体" w:eastAsia="宋体" w:cs="宋体"/>
          <w:color w:val="000000" w:themeColor="text1"/>
          <w:spacing w:val="1"/>
          <w:sz w:val="20"/>
          <w:szCs w:val="20"/>
          <w:highlight w:val="none"/>
          <w14:textFill>
            <w14:solidFill>
              <w14:schemeClr w14:val="tx1"/>
            </w14:solidFill>
          </w14:textFill>
        </w:rPr>
        <w:t xml:space="preserve"> </w:t>
      </w:r>
      <w:r>
        <w:rPr>
          <w:rFonts w:ascii="宋体" w:hAnsi="宋体" w:eastAsia="宋体" w:cs="宋体"/>
          <w:color w:val="000000" w:themeColor="text1"/>
          <w:spacing w:val="10"/>
          <w:sz w:val="20"/>
          <w:szCs w:val="20"/>
          <w:highlight w:val="none"/>
          <w14:textFill>
            <w14:solidFill>
              <w14:schemeClr w14:val="tx1"/>
            </w14:solidFill>
          </w14:textFill>
        </w:rPr>
        <w:t>入失信被执行人、重大税收违法案件当事人名单、政府采购严重违法失信行为记录名</w:t>
      </w:r>
      <w:r>
        <w:rPr>
          <w:rFonts w:ascii="宋体" w:hAnsi="宋体" w:eastAsia="宋体" w:cs="宋体"/>
          <w:color w:val="000000" w:themeColor="text1"/>
          <w:spacing w:val="9"/>
          <w:sz w:val="20"/>
          <w:szCs w:val="20"/>
          <w:highlight w:val="none"/>
          <w14:textFill>
            <w14:solidFill>
              <w14:schemeClr w14:val="tx1"/>
            </w14:solidFill>
          </w14:textFill>
        </w:rPr>
        <w:t>单及其他不符合《中</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9"/>
          <w:sz w:val="20"/>
          <w:szCs w:val="20"/>
          <w:highlight w:val="none"/>
          <w14:textFill>
            <w14:solidFill>
              <w14:schemeClr w14:val="tx1"/>
            </w14:solidFill>
          </w14:textFill>
        </w:rPr>
        <w:t>华人民共和国政府采购法》第二十二条规定条件的供应商，不得参与政府采购活动。</w:t>
      </w:r>
    </w:p>
    <w:p w14:paraId="3A38CEEE">
      <w:pPr>
        <w:spacing w:before="1" w:line="332" w:lineRule="auto"/>
        <w:ind w:left="8" w:right="1" w:firstLine="527"/>
        <w:jc w:val="both"/>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7"/>
          <w:sz w:val="20"/>
          <w:szCs w:val="20"/>
          <w:highlight w:val="none"/>
          <w14:textFill>
            <w14:solidFill>
              <w14:schemeClr w14:val="tx1"/>
            </w14:solidFill>
          </w14:textFill>
        </w:rPr>
        <w:t>单位负责人为同一人或者存在直接控股、管理关系的不同供应商，不得参加同一合同项下的政府采购</w:t>
      </w:r>
      <w:r>
        <w:rPr>
          <w:rFonts w:ascii="宋体" w:hAnsi="宋体" w:eastAsia="宋体" w:cs="宋体"/>
          <w:color w:val="000000" w:themeColor="text1"/>
          <w:spacing w:val="15"/>
          <w:sz w:val="20"/>
          <w:szCs w:val="20"/>
          <w:highlight w:val="none"/>
          <w14:textFill>
            <w14:solidFill>
              <w14:schemeClr w14:val="tx1"/>
            </w14:solidFill>
          </w14:textFill>
        </w:rPr>
        <w:t xml:space="preserve"> </w:t>
      </w:r>
      <w:r>
        <w:rPr>
          <w:rFonts w:ascii="宋体" w:hAnsi="宋体" w:eastAsia="宋体" w:cs="宋体"/>
          <w:color w:val="000000" w:themeColor="text1"/>
          <w:spacing w:val="10"/>
          <w:sz w:val="20"/>
          <w:szCs w:val="20"/>
          <w:highlight w:val="none"/>
          <w14:textFill>
            <w14:solidFill>
              <w14:schemeClr w14:val="tx1"/>
            </w14:solidFill>
          </w14:textFill>
        </w:rPr>
        <w:t>活动。除单一来源采购项目外，为采购项目提供整体设计、规范编制或者项目管理</w:t>
      </w:r>
      <w:r>
        <w:rPr>
          <w:rFonts w:ascii="宋体" w:hAnsi="宋体" w:eastAsia="宋体" w:cs="宋体"/>
          <w:color w:val="000000" w:themeColor="text1"/>
          <w:spacing w:val="9"/>
          <w:sz w:val="20"/>
          <w:szCs w:val="20"/>
          <w:highlight w:val="none"/>
          <w14:textFill>
            <w14:solidFill>
              <w14:schemeClr w14:val="tx1"/>
            </w14:solidFill>
          </w14:textFill>
        </w:rPr>
        <w:t>、监理、检测等服务的</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9"/>
          <w:sz w:val="20"/>
          <w:szCs w:val="20"/>
          <w:highlight w:val="none"/>
          <w14:textFill>
            <w14:solidFill>
              <w14:schemeClr w14:val="tx1"/>
            </w14:solidFill>
          </w14:textFill>
        </w:rPr>
        <w:t>供应商，不得再参加该采购项目的其他采购活动。</w:t>
      </w:r>
    </w:p>
    <w:p w14:paraId="08D302B3">
      <w:pPr>
        <w:spacing w:before="2" w:line="295" w:lineRule="auto"/>
        <w:ind w:left="5" w:firstLine="530"/>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4"/>
          <w:sz w:val="20"/>
          <w:szCs w:val="20"/>
          <w:highlight w:val="none"/>
          <w14:textFill>
            <w14:solidFill>
              <w14:schemeClr w14:val="tx1"/>
            </w14:solidFill>
          </w14:textFill>
        </w:rPr>
        <w:t>2.信息公告发布媒体：</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"http://www.ccgp.gov.cn" </w:instrText>
      </w:r>
      <w:r>
        <w:rPr>
          <w:color w:val="000000" w:themeColor="text1"/>
          <w:highlight w:val="none"/>
          <w14:textFill>
            <w14:solidFill>
              <w14:schemeClr w14:val="tx1"/>
            </w14:solidFill>
          </w14:textFill>
        </w:rPr>
        <w:fldChar w:fldCharType="separate"/>
      </w:r>
      <w:r>
        <w:rPr>
          <w:rFonts w:ascii="宋体" w:hAnsi="宋体" w:eastAsia="宋体" w:cs="宋体"/>
          <w:color w:val="000000" w:themeColor="text1"/>
          <w:sz w:val="20"/>
          <w:szCs w:val="20"/>
          <w:highlight w:val="none"/>
          <w14:textFill>
            <w14:solidFill>
              <w14:schemeClr w14:val="tx1"/>
            </w14:solidFill>
          </w14:textFill>
        </w:rPr>
        <w:t>http</w:t>
      </w:r>
      <w:r>
        <w:rPr>
          <w:rFonts w:ascii="宋体" w:hAnsi="宋体" w:eastAsia="宋体" w:cs="宋体"/>
          <w:color w:val="000000" w:themeColor="text1"/>
          <w:spacing w:val="14"/>
          <w:sz w:val="20"/>
          <w:szCs w:val="20"/>
          <w:highlight w:val="none"/>
          <w14:textFill>
            <w14:solidFill>
              <w14:schemeClr w14:val="tx1"/>
            </w14:solidFill>
          </w14:textFill>
        </w:rPr>
        <w:t>://</w:t>
      </w:r>
      <w:r>
        <w:rPr>
          <w:rFonts w:ascii="宋体" w:hAnsi="宋体" w:eastAsia="宋体" w:cs="宋体"/>
          <w:color w:val="000000" w:themeColor="text1"/>
          <w:sz w:val="20"/>
          <w:szCs w:val="20"/>
          <w:highlight w:val="none"/>
          <w14:textFill>
            <w14:solidFill>
              <w14:schemeClr w14:val="tx1"/>
            </w14:solidFill>
          </w14:textFill>
        </w:rPr>
        <w:t>www</w:t>
      </w:r>
      <w:r>
        <w:rPr>
          <w:rFonts w:ascii="宋体" w:hAnsi="宋体" w:eastAsia="宋体" w:cs="宋体"/>
          <w:color w:val="000000" w:themeColor="text1"/>
          <w:spacing w:val="14"/>
          <w:sz w:val="20"/>
          <w:szCs w:val="20"/>
          <w:highlight w:val="none"/>
          <w14:textFill>
            <w14:solidFill>
              <w14:schemeClr w14:val="tx1"/>
            </w14:solidFill>
          </w14:textFill>
        </w:rPr>
        <w:t>.</w:t>
      </w:r>
      <w:r>
        <w:rPr>
          <w:rFonts w:ascii="宋体" w:hAnsi="宋体" w:eastAsia="宋体" w:cs="宋体"/>
          <w:color w:val="000000" w:themeColor="text1"/>
          <w:sz w:val="20"/>
          <w:szCs w:val="20"/>
          <w:highlight w:val="none"/>
          <w14:textFill>
            <w14:solidFill>
              <w14:schemeClr w14:val="tx1"/>
            </w14:solidFill>
          </w14:textFill>
        </w:rPr>
        <w:t>ccgp</w:t>
      </w:r>
      <w:r>
        <w:rPr>
          <w:rFonts w:ascii="宋体" w:hAnsi="宋体" w:eastAsia="宋体" w:cs="宋体"/>
          <w:color w:val="000000" w:themeColor="text1"/>
          <w:spacing w:val="14"/>
          <w:sz w:val="20"/>
          <w:szCs w:val="20"/>
          <w:highlight w:val="none"/>
          <w14:textFill>
            <w14:solidFill>
              <w14:schemeClr w14:val="tx1"/>
            </w14:solidFill>
          </w14:textFill>
        </w:rPr>
        <w:t>.</w:t>
      </w:r>
      <w:r>
        <w:rPr>
          <w:rFonts w:ascii="宋体" w:hAnsi="宋体" w:eastAsia="宋体" w:cs="宋体"/>
          <w:color w:val="000000" w:themeColor="text1"/>
          <w:sz w:val="20"/>
          <w:szCs w:val="20"/>
          <w:highlight w:val="none"/>
          <w14:textFill>
            <w14:solidFill>
              <w14:schemeClr w14:val="tx1"/>
            </w14:solidFill>
          </w14:textFill>
        </w:rPr>
        <w:t>gov</w:t>
      </w:r>
      <w:r>
        <w:rPr>
          <w:rFonts w:ascii="宋体" w:hAnsi="宋体" w:eastAsia="宋体" w:cs="宋体"/>
          <w:color w:val="000000" w:themeColor="text1"/>
          <w:spacing w:val="14"/>
          <w:sz w:val="20"/>
          <w:szCs w:val="20"/>
          <w:highlight w:val="none"/>
          <w14:textFill>
            <w14:solidFill>
              <w14:schemeClr w14:val="tx1"/>
            </w14:solidFill>
          </w14:textFill>
        </w:rPr>
        <w:t>.</w:t>
      </w:r>
      <w:r>
        <w:rPr>
          <w:rFonts w:ascii="宋体" w:hAnsi="宋体" w:eastAsia="宋体" w:cs="宋体"/>
          <w:color w:val="000000" w:themeColor="text1"/>
          <w:sz w:val="20"/>
          <w:szCs w:val="20"/>
          <w:highlight w:val="none"/>
          <w14:textFill>
            <w14:solidFill>
              <w14:schemeClr w14:val="tx1"/>
            </w14:solidFill>
          </w14:textFill>
        </w:rPr>
        <w:t>cn</w:t>
      </w:r>
      <w:r>
        <w:rPr>
          <w:rFonts w:ascii="宋体" w:hAnsi="宋体" w:eastAsia="宋体" w:cs="宋体"/>
          <w:color w:val="000000" w:themeColor="text1"/>
          <w:sz w:val="20"/>
          <w:szCs w:val="20"/>
          <w:highlight w:val="none"/>
          <w14:textFill>
            <w14:solidFill>
              <w14:schemeClr w14:val="tx1"/>
            </w14:solidFill>
          </w14:textFill>
        </w:rPr>
        <w:fldChar w:fldCharType="end"/>
      </w:r>
      <w:r>
        <w:rPr>
          <w:rFonts w:ascii="宋体" w:hAnsi="宋体" w:eastAsia="宋体" w:cs="宋体"/>
          <w:color w:val="000000" w:themeColor="text1"/>
          <w:spacing w:val="14"/>
          <w:sz w:val="20"/>
          <w:szCs w:val="20"/>
          <w:highlight w:val="none"/>
          <w14:textFill>
            <w14:solidFill>
              <w14:schemeClr w14:val="tx1"/>
            </w14:solidFill>
          </w14:textFill>
        </w:rPr>
        <w:t>（中国政府采购网）</w:t>
      </w:r>
      <w:r>
        <w:rPr>
          <w:rFonts w:ascii="宋体" w:hAnsi="宋体" w:eastAsia="宋体" w:cs="宋体"/>
          <w:color w:val="000000" w:themeColor="text1"/>
          <w:spacing w:val="-53"/>
          <w:sz w:val="20"/>
          <w:szCs w:val="20"/>
          <w:highlight w:val="none"/>
          <w14:textFill>
            <w14:solidFill>
              <w14:schemeClr w14:val="tx1"/>
            </w14:solidFill>
          </w14:textFill>
        </w:rPr>
        <w:t xml:space="preserve"> </w:t>
      </w:r>
      <w:r>
        <w:rPr>
          <w:rFonts w:ascii="宋体" w:hAnsi="宋体" w:eastAsia="宋体" w:cs="宋体"/>
          <w:color w:val="000000" w:themeColor="text1"/>
          <w:spacing w:val="14"/>
          <w:sz w:val="20"/>
          <w:szCs w:val="20"/>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"http://zfcg.gxzf.gov.cn/" </w:instrText>
      </w:r>
      <w:r>
        <w:rPr>
          <w:color w:val="000000" w:themeColor="text1"/>
          <w:highlight w:val="none"/>
          <w14:textFill>
            <w14:solidFill>
              <w14:schemeClr w14:val="tx1"/>
            </w14:solidFill>
          </w14:textFill>
        </w:rPr>
        <w:fldChar w:fldCharType="separate"/>
      </w:r>
      <w:r>
        <w:rPr>
          <w:rFonts w:ascii="宋体" w:hAnsi="宋体" w:eastAsia="宋体" w:cs="宋体"/>
          <w:color w:val="000000" w:themeColor="text1"/>
          <w:sz w:val="20"/>
          <w:szCs w:val="20"/>
          <w:highlight w:val="none"/>
          <w14:textFill>
            <w14:solidFill>
              <w14:schemeClr w14:val="tx1"/>
            </w14:solidFill>
          </w14:textFill>
        </w:rPr>
        <w:t>http</w:t>
      </w:r>
      <w:r>
        <w:rPr>
          <w:rFonts w:ascii="宋体" w:hAnsi="宋体" w:eastAsia="宋体" w:cs="宋体"/>
          <w:color w:val="000000" w:themeColor="text1"/>
          <w:spacing w:val="14"/>
          <w:sz w:val="20"/>
          <w:szCs w:val="20"/>
          <w:highlight w:val="none"/>
          <w14:textFill>
            <w14:solidFill>
              <w14:schemeClr w14:val="tx1"/>
            </w14:solidFill>
          </w14:textFill>
        </w:rPr>
        <w:t>://</w:t>
      </w:r>
      <w:r>
        <w:rPr>
          <w:rFonts w:ascii="宋体" w:hAnsi="宋体" w:eastAsia="宋体" w:cs="宋体"/>
          <w:color w:val="000000" w:themeColor="text1"/>
          <w:sz w:val="20"/>
          <w:szCs w:val="20"/>
          <w:highlight w:val="none"/>
          <w14:textFill>
            <w14:solidFill>
              <w14:schemeClr w14:val="tx1"/>
            </w14:solidFill>
          </w14:textFill>
        </w:rPr>
        <w:t>zfcg</w:t>
      </w:r>
      <w:r>
        <w:rPr>
          <w:rFonts w:ascii="宋体" w:hAnsi="宋体" w:eastAsia="宋体" w:cs="宋体"/>
          <w:color w:val="000000" w:themeColor="text1"/>
          <w:spacing w:val="14"/>
          <w:sz w:val="20"/>
          <w:szCs w:val="20"/>
          <w:highlight w:val="none"/>
          <w14:textFill>
            <w14:solidFill>
              <w14:schemeClr w14:val="tx1"/>
            </w14:solidFill>
          </w14:textFill>
        </w:rPr>
        <w:t>.</w:t>
      </w:r>
      <w:r>
        <w:rPr>
          <w:rFonts w:ascii="宋体" w:hAnsi="宋体" w:eastAsia="宋体" w:cs="宋体"/>
          <w:color w:val="000000" w:themeColor="text1"/>
          <w:sz w:val="20"/>
          <w:szCs w:val="20"/>
          <w:highlight w:val="none"/>
          <w14:textFill>
            <w14:solidFill>
              <w14:schemeClr w14:val="tx1"/>
            </w14:solidFill>
          </w14:textFill>
        </w:rPr>
        <w:t>gxzf</w:t>
      </w:r>
      <w:r>
        <w:rPr>
          <w:rFonts w:ascii="宋体" w:hAnsi="宋体" w:eastAsia="宋体" w:cs="宋体"/>
          <w:color w:val="000000" w:themeColor="text1"/>
          <w:spacing w:val="14"/>
          <w:sz w:val="20"/>
          <w:szCs w:val="20"/>
          <w:highlight w:val="none"/>
          <w14:textFill>
            <w14:solidFill>
              <w14:schemeClr w14:val="tx1"/>
            </w14:solidFill>
          </w14:textFill>
        </w:rPr>
        <w:t>.</w:t>
      </w:r>
      <w:r>
        <w:rPr>
          <w:rFonts w:ascii="宋体" w:hAnsi="宋体" w:eastAsia="宋体" w:cs="宋体"/>
          <w:color w:val="000000" w:themeColor="text1"/>
          <w:sz w:val="20"/>
          <w:szCs w:val="20"/>
          <w:highlight w:val="none"/>
          <w14:textFill>
            <w14:solidFill>
              <w14:schemeClr w14:val="tx1"/>
            </w14:solidFill>
          </w14:textFill>
        </w:rPr>
        <w:t>gov</w:t>
      </w:r>
      <w:r>
        <w:rPr>
          <w:rFonts w:ascii="宋体" w:hAnsi="宋体" w:eastAsia="宋体" w:cs="宋体"/>
          <w:color w:val="000000" w:themeColor="text1"/>
          <w:spacing w:val="14"/>
          <w:sz w:val="20"/>
          <w:szCs w:val="20"/>
          <w:highlight w:val="none"/>
          <w14:textFill>
            <w14:solidFill>
              <w14:schemeClr w14:val="tx1"/>
            </w14:solidFill>
          </w14:textFill>
        </w:rPr>
        <w:t>.</w:t>
      </w:r>
      <w:r>
        <w:rPr>
          <w:rFonts w:ascii="宋体" w:hAnsi="宋体" w:eastAsia="宋体" w:cs="宋体"/>
          <w:color w:val="000000" w:themeColor="text1"/>
          <w:sz w:val="20"/>
          <w:szCs w:val="20"/>
          <w:highlight w:val="none"/>
          <w14:textFill>
            <w14:solidFill>
              <w14:schemeClr w14:val="tx1"/>
            </w14:solidFill>
          </w14:textFill>
        </w:rPr>
        <w:t>cn</w:t>
      </w:r>
      <w:r>
        <w:rPr>
          <w:rFonts w:ascii="宋体" w:hAnsi="宋体" w:eastAsia="宋体" w:cs="宋体"/>
          <w:color w:val="000000" w:themeColor="text1"/>
          <w:spacing w:val="14"/>
          <w:sz w:val="20"/>
          <w:szCs w:val="20"/>
          <w:highlight w:val="none"/>
          <w14:textFill>
            <w14:solidFill>
              <w14:schemeClr w14:val="tx1"/>
            </w14:solidFill>
          </w14:textFill>
        </w:rPr>
        <w:t>/</w:t>
      </w:r>
      <w:r>
        <w:rPr>
          <w:rFonts w:ascii="宋体" w:hAnsi="宋体" w:eastAsia="宋体" w:cs="宋体"/>
          <w:color w:val="000000" w:themeColor="text1"/>
          <w:spacing w:val="14"/>
          <w:sz w:val="20"/>
          <w:szCs w:val="20"/>
          <w:highlight w:val="none"/>
          <w14:textFill>
            <w14:solidFill>
              <w14:schemeClr w14:val="tx1"/>
            </w14:solidFill>
          </w14:textFill>
        </w:rPr>
        <w:fldChar w:fldCharType="end"/>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2"/>
          <w:sz w:val="20"/>
          <w:szCs w:val="20"/>
          <w:highlight w:val="none"/>
          <w14:textFill>
            <w14:solidFill>
              <w14:schemeClr w14:val="tx1"/>
            </w14:solidFill>
          </w14:textFill>
        </w:rPr>
        <w:t>（广</w:t>
      </w:r>
      <w:r>
        <w:rPr>
          <w:rFonts w:ascii="宋体" w:hAnsi="宋体" w:eastAsia="宋体" w:cs="宋体"/>
          <w:color w:val="000000" w:themeColor="text1"/>
          <w:spacing w:val="-36"/>
          <w:sz w:val="20"/>
          <w:szCs w:val="20"/>
          <w:highlight w:val="none"/>
          <w14:textFill>
            <w14:solidFill>
              <w14:schemeClr w14:val="tx1"/>
            </w14:solidFill>
          </w14:textFill>
        </w:rPr>
        <w:t xml:space="preserve"> </w:t>
      </w:r>
      <w:r>
        <w:rPr>
          <w:rFonts w:ascii="宋体" w:hAnsi="宋体" w:eastAsia="宋体" w:cs="宋体"/>
          <w:color w:val="000000" w:themeColor="text1"/>
          <w:spacing w:val="2"/>
          <w:sz w:val="20"/>
          <w:szCs w:val="20"/>
          <w:highlight w:val="none"/>
          <w14:textFill>
            <w14:solidFill>
              <w14:schemeClr w14:val="tx1"/>
            </w14:solidFill>
          </w14:textFill>
        </w:rPr>
        <w:t>西</w:t>
      </w:r>
      <w:r>
        <w:rPr>
          <w:rFonts w:ascii="宋体" w:hAnsi="宋体" w:eastAsia="宋体" w:cs="宋体"/>
          <w:color w:val="000000" w:themeColor="text1"/>
          <w:spacing w:val="-51"/>
          <w:sz w:val="20"/>
          <w:szCs w:val="20"/>
          <w:highlight w:val="none"/>
          <w14:textFill>
            <w14:solidFill>
              <w14:schemeClr w14:val="tx1"/>
            </w14:solidFill>
          </w14:textFill>
        </w:rPr>
        <w:t xml:space="preserve"> </w:t>
      </w:r>
      <w:r>
        <w:rPr>
          <w:rFonts w:ascii="宋体" w:hAnsi="宋体" w:eastAsia="宋体" w:cs="宋体"/>
          <w:color w:val="000000" w:themeColor="text1"/>
          <w:spacing w:val="2"/>
          <w:sz w:val="20"/>
          <w:szCs w:val="20"/>
          <w:highlight w:val="none"/>
          <w14:textFill>
            <w14:solidFill>
              <w14:schemeClr w14:val="tx1"/>
            </w14:solidFill>
          </w14:textFill>
        </w:rPr>
        <w:t>壮</w:t>
      </w:r>
      <w:r>
        <w:rPr>
          <w:rFonts w:ascii="宋体" w:hAnsi="宋体" w:eastAsia="宋体" w:cs="宋体"/>
          <w:color w:val="000000" w:themeColor="text1"/>
          <w:spacing w:val="-53"/>
          <w:sz w:val="20"/>
          <w:szCs w:val="20"/>
          <w:highlight w:val="none"/>
          <w14:textFill>
            <w14:solidFill>
              <w14:schemeClr w14:val="tx1"/>
            </w14:solidFill>
          </w14:textFill>
        </w:rPr>
        <w:t xml:space="preserve"> </w:t>
      </w:r>
      <w:r>
        <w:rPr>
          <w:rFonts w:ascii="宋体" w:hAnsi="宋体" w:eastAsia="宋体" w:cs="宋体"/>
          <w:color w:val="000000" w:themeColor="text1"/>
          <w:spacing w:val="2"/>
          <w:sz w:val="20"/>
          <w:szCs w:val="20"/>
          <w:highlight w:val="none"/>
          <w14:textFill>
            <w14:solidFill>
              <w14:schemeClr w14:val="tx1"/>
            </w14:solidFill>
          </w14:textFill>
        </w:rPr>
        <w:t>族 自</w:t>
      </w:r>
      <w:r>
        <w:rPr>
          <w:rFonts w:ascii="宋体" w:hAnsi="宋体" w:eastAsia="宋体" w:cs="宋体"/>
          <w:color w:val="000000" w:themeColor="text1"/>
          <w:spacing w:val="-46"/>
          <w:sz w:val="20"/>
          <w:szCs w:val="20"/>
          <w:highlight w:val="none"/>
          <w14:textFill>
            <w14:solidFill>
              <w14:schemeClr w14:val="tx1"/>
            </w14:solidFill>
          </w14:textFill>
        </w:rPr>
        <w:t xml:space="preserve"> </w:t>
      </w:r>
      <w:r>
        <w:rPr>
          <w:rFonts w:ascii="宋体" w:hAnsi="宋体" w:eastAsia="宋体" w:cs="宋体"/>
          <w:color w:val="000000" w:themeColor="text1"/>
          <w:spacing w:val="2"/>
          <w:sz w:val="20"/>
          <w:szCs w:val="20"/>
          <w:highlight w:val="none"/>
          <w14:textFill>
            <w14:solidFill>
              <w14:schemeClr w14:val="tx1"/>
            </w14:solidFill>
          </w14:textFill>
        </w:rPr>
        <w:t>治</w:t>
      </w:r>
      <w:r>
        <w:rPr>
          <w:rFonts w:ascii="宋体" w:hAnsi="宋体" w:eastAsia="宋体" w:cs="宋体"/>
          <w:color w:val="000000" w:themeColor="text1"/>
          <w:spacing w:val="-36"/>
          <w:sz w:val="20"/>
          <w:szCs w:val="20"/>
          <w:highlight w:val="none"/>
          <w14:textFill>
            <w14:solidFill>
              <w14:schemeClr w14:val="tx1"/>
            </w14:solidFill>
          </w14:textFill>
        </w:rPr>
        <w:t xml:space="preserve"> </w:t>
      </w:r>
      <w:r>
        <w:rPr>
          <w:rFonts w:ascii="宋体" w:hAnsi="宋体" w:eastAsia="宋体" w:cs="宋体"/>
          <w:color w:val="000000" w:themeColor="text1"/>
          <w:spacing w:val="2"/>
          <w:sz w:val="20"/>
          <w:szCs w:val="20"/>
          <w:highlight w:val="none"/>
          <w14:textFill>
            <w14:solidFill>
              <w14:schemeClr w14:val="tx1"/>
            </w14:solidFill>
          </w14:textFill>
        </w:rPr>
        <w:t>区</w:t>
      </w:r>
      <w:r>
        <w:rPr>
          <w:rFonts w:ascii="宋体" w:hAnsi="宋体" w:eastAsia="宋体" w:cs="宋体"/>
          <w:color w:val="000000" w:themeColor="text1"/>
          <w:spacing w:val="-49"/>
          <w:sz w:val="20"/>
          <w:szCs w:val="20"/>
          <w:highlight w:val="none"/>
          <w14:textFill>
            <w14:solidFill>
              <w14:schemeClr w14:val="tx1"/>
            </w14:solidFill>
          </w14:textFill>
        </w:rPr>
        <w:t xml:space="preserve"> </w:t>
      </w:r>
      <w:r>
        <w:rPr>
          <w:rFonts w:ascii="宋体" w:hAnsi="宋体" w:eastAsia="宋体" w:cs="宋体"/>
          <w:color w:val="000000" w:themeColor="text1"/>
          <w:spacing w:val="2"/>
          <w:sz w:val="20"/>
          <w:szCs w:val="20"/>
          <w:highlight w:val="none"/>
          <w14:textFill>
            <w14:solidFill>
              <w14:schemeClr w14:val="tx1"/>
            </w14:solidFill>
          </w14:textFill>
        </w:rPr>
        <w:t>政</w:t>
      </w:r>
      <w:r>
        <w:rPr>
          <w:rFonts w:ascii="宋体" w:hAnsi="宋体" w:eastAsia="宋体" w:cs="宋体"/>
          <w:color w:val="000000" w:themeColor="text1"/>
          <w:spacing w:val="-52"/>
          <w:sz w:val="20"/>
          <w:szCs w:val="20"/>
          <w:highlight w:val="none"/>
          <w14:textFill>
            <w14:solidFill>
              <w14:schemeClr w14:val="tx1"/>
            </w14:solidFill>
          </w14:textFill>
        </w:rPr>
        <w:t xml:space="preserve"> </w:t>
      </w:r>
      <w:r>
        <w:rPr>
          <w:rFonts w:ascii="宋体" w:hAnsi="宋体" w:eastAsia="宋体" w:cs="宋体"/>
          <w:color w:val="000000" w:themeColor="text1"/>
          <w:spacing w:val="2"/>
          <w:sz w:val="20"/>
          <w:szCs w:val="20"/>
          <w:highlight w:val="none"/>
          <w14:textFill>
            <w14:solidFill>
              <w14:schemeClr w14:val="tx1"/>
            </w14:solidFill>
          </w14:textFill>
        </w:rPr>
        <w:t>府</w:t>
      </w:r>
      <w:r>
        <w:rPr>
          <w:rFonts w:ascii="宋体" w:hAnsi="宋体" w:eastAsia="宋体" w:cs="宋体"/>
          <w:color w:val="000000" w:themeColor="text1"/>
          <w:spacing w:val="-52"/>
          <w:sz w:val="20"/>
          <w:szCs w:val="20"/>
          <w:highlight w:val="none"/>
          <w14:textFill>
            <w14:solidFill>
              <w14:schemeClr w14:val="tx1"/>
            </w14:solidFill>
          </w14:textFill>
        </w:rPr>
        <w:t xml:space="preserve"> </w:t>
      </w:r>
      <w:r>
        <w:rPr>
          <w:rFonts w:ascii="宋体" w:hAnsi="宋体" w:eastAsia="宋体" w:cs="宋体"/>
          <w:color w:val="000000" w:themeColor="text1"/>
          <w:spacing w:val="2"/>
          <w:sz w:val="20"/>
          <w:szCs w:val="20"/>
          <w:highlight w:val="none"/>
          <w14:textFill>
            <w14:solidFill>
              <w14:schemeClr w14:val="tx1"/>
            </w14:solidFill>
          </w14:textFill>
        </w:rPr>
        <w:t>采</w:t>
      </w:r>
      <w:r>
        <w:rPr>
          <w:rFonts w:ascii="宋体" w:hAnsi="宋体" w:eastAsia="宋体" w:cs="宋体"/>
          <w:color w:val="000000" w:themeColor="text1"/>
          <w:spacing w:val="-51"/>
          <w:sz w:val="20"/>
          <w:szCs w:val="20"/>
          <w:highlight w:val="none"/>
          <w14:textFill>
            <w14:solidFill>
              <w14:schemeClr w14:val="tx1"/>
            </w14:solidFill>
          </w14:textFill>
        </w:rPr>
        <w:t xml:space="preserve"> </w:t>
      </w:r>
      <w:r>
        <w:rPr>
          <w:rFonts w:ascii="宋体" w:hAnsi="宋体" w:eastAsia="宋体" w:cs="宋体"/>
          <w:color w:val="000000" w:themeColor="text1"/>
          <w:spacing w:val="2"/>
          <w:sz w:val="20"/>
          <w:szCs w:val="20"/>
          <w:highlight w:val="none"/>
          <w14:textFill>
            <w14:solidFill>
              <w14:schemeClr w14:val="tx1"/>
            </w14:solidFill>
          </w14:textFill>
        </w:rPr>
        <w:t>购</w:t>
      </w:r>
      <w:r>
        <w:rPr>
          <w:rFonts w:ascii="宋体" w:hAnsi="宋体" w:eastAsia="宋体" w:cs="宋体"/>
          <w:color w:val="000000" w:themeColor="text1"/>
          <w:spacing w:val="-35"/>
          <w:sz w:val="20"/>
          <w:szCs w:val="20"/>
          <w:highlight w:val="none"/>
          <w14:textFill>
            <w14:solidFill>
              <w14:schemeClr w14:val="tx1"/>
            </w14:solidFill>
          </w14:textFill>
        </w:rPr>
        <w:t xml:space="preserve"> </w:t>
      </w:r>
      <w:r>
        <w:rPr>
          <w:rFonts w:ascii="宋体" w:hAnsi="宋体" w:eastAsia="宋体" w:cs="宋体"/>
          <w:color w:val="000000" w:themeColor="text1"/>
          <w:spacing w:val="2"/>
          <w:sz w:val="20"/>
          <w:szCs w:val="20"/>
          <w:highlight w:val="none"/>
          <w14:textFill>
            <w14:solidFill>
              <w14:schemeClr w14:val="tx1"/>
            </w14:solidFill>
          </w14:textFill>
        </w:rPr>
        <w:t>网</w:t>
      </w:r>
      <w:r>
        <w:rPr>
          <w:rFonts w:ascii="宋体" w:hAnsi="宋体" w:eastAsia="宋体" w:cs="宋体"/>
          <w:color w:val="000000" w:themeColor="text1"/>
          <w:spacing w:val="-29"/>
          <w:sz w:val="20"/>
          <w:szCs w:val="20"/>
          <w:highlight w:val="none"/>
          <w14:textFill>
            <w14:solidFill>
              <w14:schemeClr w14:val="tx1"/>
            </w14:solidFill>
          </w14:textFill>
        </w:rPr>
        <w:t xml:space="preserve"> </w:t>
      </w:r>
      <w:r>
        <w:rPr>
          <w:rFonts w:ascii="宋体" w:hAnsi="宋体" w:eastAsia="宋体" w:cs="宋体"/>
          <w:color w:val="000000" w:themeColor="text1"/>
          <w:spacing w:val="2"/>
          <w:sz w:val="20"/>
          <w:szCs w:val="20"/>
          <w:highlight w:val="none"/>
          <w14:textFill>
            <w14:solidFill>
              <w14:schemeClr w14:val="tx1"/>
            </w14:solidFill>
          </w14:textFill>
        </w:rPr>
        <w:t>）</w:t>
      </w:r>
      <w:r>
        <w:rPr>
          <w:rFonts w:ascii="宋体" w:hAnsi="宋体" w:eastAsia="宋体" w:cs="宋体"/>
          <w:color w:val="000000" w:themeColor="text1"/>
          <w:spacing w:val="-29"/>
          <w:sz w:val="20"/>
          <w:szCs w:val="20"/>
          <w:highlight w:val="none"/>
          <w14:textFill>
            <w14:solidFill>
              <w14:schemeClr w14:val="tx1"/>
            </w14:solidFill>
          </w14:textFill>
        </w:rPr>
        <w:t xml:space="preserve"> </w:t>
      </w:r>
      <w:r>
        <w:rPr>
          <w:rFonts w:ascii="宋体" w:hAnsi="宋体" w:eastAsia="宋体" w:cs="宋体"/>
          <w:color w:val="000000" w:themeColor="text1"/>
          <w:spacing w:val="2"/>
          <w:sz w:val="20"/>
          <w:szCs w:val="20"/>
          <w:highlight w:val="none"/>
          <w14:textFill>
            <w14:solidFill>
              <w14:schemeClr w14:val="tx1"/>
            </w14:solidFill>
          </w14:textFill>
        </w:rPr>
        <w:t>、</w:t>
      </w:r>
      <w:r>
        <w:rPr>
          <w:rFonts w:ascii="宋体" w:hAnsi="宋体" w:eastAsia="宋体" w:cs="宋体"/>
          <w:color w:val="000000" w:themeColor="text1"/>
          <w:spacing w:val="-48"/>
          <w:sz w:val="20"/>
          <w:szCs w:val="20"/>
          <w:highlight w:val="none"/>
          <w14:textFill>
            <w14:solidFill>
              <w14:schemeClr w14:val="tx1"/>
            </w14:solidFill>
          </w14:textFill>
        </w:rPr>
        <w:t xml:space="preserve"> </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"http://zfcg.czj.guilin.gov.cn/" </w:instrText>
      </w:r>
      <w:r>
        <w:rPr>
          <w:color w:val="000000" w:themeColor="text1"/>
          <w:highlight w:val="none"/>
          <w14:textFill>
            <w14:solidFill>
              <w14:schemeClr w14:val="tx1"/>
            </w14:solidFill>
          </w14:textFill>
        </w:rPr>
        <w:fldChar w:fldCharType="separate"/>
      </w:r>
      <w:r>
        <w:rPr>
          <w:rFonts w:ascii="宋体" w:hAnsi="宋体" w:eastAsia="宋体" w:cs="宋体"/>
          <w:color w:val="000000" w:themeColor="text1"/>
          <w:sz w:val="20"/>
          <w:szCs w:val="20"/>
          <w:highlight w:val="none"/>
          <w14:textFill>
            <w14:solidFill>
              <w14:schemeClr w14:val="tx1"/>
            </w14:solidFill>
          </w14:textFill>
        </w:rPr>
        <w:t>http</w:t>
      </w:r>
      <w:r>
        <w:rPr>
          <w:rFonts w:ascii="宋体" w:hAnsi="宋体" w:eastAsia="宋体" w:cs="宋体"/>
          <w:color w:val="000000" w:themeColor="text1"/>
          <w:spacing w:val="2"/>
          <w:sz w:val="20"/>
          <w:szCs w:val="20"/>
          <w:highlight w:val="none"/>
          <w14:textFill>
            <w14:solidFill>
              <w14:schemeClr w14:val="tx1"/>
            </w14:solidFill>
          </w14:textFill>
        </w:rPr>
        <w:t>://</w:t>
      </w:r>
      <w:r>
        <w:rPr>
          <w:rFonts w:ascii="宋体" w:hAnsi="宋体" w:eastAsia="宋体" w:cs="宋体"/>
          <w:color w:val="000000" w:themeColor="text1"/>
          <w:sz w:val="20"/>
          <w:szCs w:val="20"/>
          <w:highlight w:val="none"/>
          <w14:textFill>
            <w14:solidFill>
              <w14:schemeClr w14:val="tx1"/>
            </w14:solidFill>
          </w14:textFill>
        </w:rPr>
        <w:t>zfcg</w:t>
      </w:r>
      <w:r>
        <w:rPr>
          <w:rFonts w:ascii="宋体" w:hAnsi="宋体" w:eastAsia="宋体" w:cs="宋体"/>
          <w:color w:val="000000" w:themeColor="text1"/>
          <w:spacing w:val="2"/>
          <w:sz w:val="20"/>
          <w:szCs w:val="20"/>
          <w:highlight w:val="none"/>
          <w14:textFill>
            <w14:solidFill>
              <w14:schemeClr w14:val="tx1"/>
            </w14:solidFill>
          </w14:textFill>
        </w:rPr>
        <w:t>.</w:t>
      </w:r>
      <w:r>
        <w:rPr>
          <w:rFonts w:ascii="宋体" w:hAnsi="宋体" w:eastAsia="宋体" w:cs="宋体"/>
          <w:color w:val="000000" w:themeColor="text1"/>
          <w:sz w:val="20"/>
          <w:szCs w:val="20"/>
          <w:highlight w:val="none"/>
          <w14:textFill>
            <w14:solidFill>
              <w14:schemeClr w14:val="tx1"/>
            </w14:solidFill>
          </w14:textFill>
        </w:rPr>
        <w:t>czj</w:t>
      </w:r>
      <w:r>
        <w:rPr>
          <w:rFonts w:ascii="宋体" w:hAnsi="宋体" w:eastAsia="宋体" w:cs="宋体"/>
          <w:color w:val="000000" w:themeColor="text1"/>
          <w:spacing w:val="2"/>
          <w:sz w:val="20"/>
          <w:szCs w:val="20"/>
          <w:highlight w:val="none"/>
          <w14:textFill>
            <w14:solidFill>
              <w14:schemeClr w14:val="tx1"/>
            </w14:solidFill>
          </w14:textFill>
        </w:rPr>
        <w:t>.</w:t>
      </w:r>
      <w:r>
        <w:rPr>
          <w:rFonts w:ascii="宋体" w:hAnsi="宋体" w:eastAsia="宋体" w:cs="宋体"/>
          <w:color w:val="000000" w:themeColor="text1"/>
          <w:sz w:val="20"/>
          <w:szCs w:val="20"/>
          <w:highlight w:val="none"/>
          <w14:textFill>
            <w14:solidFill>
              <w14:schemeClr w14:val="tx1"/>
            </w14:solidFill>
          </w14:textFill>
        </w:rPr>
        <w:t>guilin</w:t>
      </w:r>
      <w:r>
        <w:rPr>
          <w:rFonts w:ascii="宋体" w:hAnsi="宋体" w:eastAsia="宋体" w:cs="宋体"/>
          <w:color w:val="000000" w:themeColor="text1"/>
          <w:spacing w:val="2"/>
          <w:sz w:val="20"/>
          <w:szCs w:val="20"/>
          <w:highlight w:val="none"/>
          <w14:textFill>
            <w14:solidFill>
              <w14:schemeClr w14:val="tx1"/>
            </w14:solidFill>
          </w14:textFill>
        </w:rPr>
        <w:t>.</w:t>
      </w:r>
      <w:r>
        <w:rPr>
          <w:rFonts w:ascii="宋体" w:hAnsi="宋体" w:eastAsia="宋体" w:cs="宋体"/>
          <w:color w:val="000000" w:themeColor="text1"/>
          <w:sz w:val="20"/>
          <w:szCs w:val="20"/>
          <w:highlight w:val="none"/>
          <w14:textFill>
            <w14:solidFill>
              <w14:schemeClr w14:val="tx1"/>
            </w14:solidFill>
          </w14:textFill>
        </w:rPr>
        <w:t>gov</w:t>
      </w:r>
      <w:r>
        <w:rPr>
          <w:rFonts w:ascii="宋体" w:hAnsi="宋体" w:eastAsia="宋体" w:cs="宋体"/>
          <w:color w:val="000000" w:themeColor="text1"/>
          <w:spacing w:val="2"/>
          <w:sz w:val="20"/>
          <w:szCs w:val="20"/>
          <w:highlight w:val="none"/>
          <w14:textFill>
            <w14:solidFill>
              <w14:schemeClr w14:val="tx1"/>
            </w14:solidFill>
          </w14:textFill>
        </w:rPr>
        <w:t>.</w:t>
      </w:r>
      <w:r>
        <w:rPr>
          <w:rFonts w:ascii="宋体" w:hAnsi="宋体" w:eastAsia="宋体" w:cs="宋体"/>
          <w:color w:val="000000" w:themeColor="text1"/>
          <w:sz w:val="20"/>
          <w:szCs w:val="20"/>
          <w:highlight w:val="none"/>
          <w14:textFill>
            <w14:solidFill>
              <w14:schemeClr w14:val="tx1"/>
            </w14:solidFill>
          </w14:textFill>
        </w:rPr>
        <w:t>cn</w:t>
      </w:r>
      <w:r>
        <w:rPr>
          <w:rFonts w:ascii="宋体" w:hAnsi="宋体" w:eastAsia="宋体" w:cs="宋体"/>
          <w:color w:val="000000" w:themeColor="text1"/>
          <w:spacing w:val="2"/>
          <w:sz w:val="20"/>
          <w:szCs w:val="20"/>
          <w:highlight w:val="none"/>
          <w14:textFill>
            <w14:solidFill>
              <w14:schemeClr w14:val="tx1"/>
            </w14:solidFill>
          </w14:textFill>
        </w:rPr>
        <w:t>/</w:t>
      </w:r>
      <w:r>
        <w:rPr>
          <w:rFonts w:ascii="宋体" w:hAnsi="宋体" w:eastAsia="宋体" w:cs="宋体"/>
          <w:color w:val="000000" w:themeColor="text1"/>
          <w:spacing w:val="2"/>
          <w:sz w:val="20"/>
          <w:szCs w:val="20"/>
          <w:highlight w:val="none"/>
          <w14:textFill>
            <w14:solidFill>
              <w14:schemeClr w14:val="tx1"/>
            </w14:solidFill>
          </w14:textFill>
        </w:rPr>
        <w:fldChar w:fldCharType="end"/>
      </w:r>
      <w:r>
        <w:rPr>
          <w:rFonts w:ascii="宋体" w:hAnsi="宋体" w:eastAsia="宋体" w:cs="宋体"/>
          <w:color w:val="000000" w:themeColor="text1"/>
          <w:spacing w:val="-55"/>
          <w:sz w:val="20"/>
          <w:szCs w:val="20"/>
          <w:highlight w:val="none"/>
          <w14:textFill>
            <w14:solidFill>
              <w14:schemeClr w14:val="tx1"/>
            </w14:solidFill>
          </w14:textFill>
        </w:rPr>
        <w:t xml:space="preserve"> </w:t>
      </w:r>
      <w:r>
        <w:rPr>
          <w:rFonts w:ascii="宋体" w:hAnsi="宋体" w:eastAsia="宋体" w:cs="宋体"/>
          <w:color w:val="000000" w:themeColor="text1"/>
          <w:spacing w:val="2"/>
          <w:sz w:val="20"/>
          <w:szCs w:val="20"/>
          <w:highlight w:val="none"/>
          <w14:textFill>
            <w14:solidFill>
              <w14:schemeClr w14:val="tx1"/>
            </w14:solidFill>
          </w14:textFill>
        </w:rPr>
        <w:t>（桂</w:t>
      </w:r>
      <w:r>
        <w:rPr>
          <w:rFonts w:ascii="宋体" w:hAnsi="宋体" w:eastAsia="宋体" w:cs="宋体"/>
          <w:color w:val="000000" w:themeColor="text1"/>
          <w:spacing w:val="-48"/>
          <w:sz w:val="20"/>
          <w:szCs w:val="20"/>
          <w:highlight w:val="none"/>
          <w14:textFill>
            <w14:solidFill>
              <w14:schemeClr w14:val="tx1"/>
            </w14:solidFill>
          </w14:textFill>
        </w:rPr>
        <w:t xml:space="preserve"> </w:t>
      </w:r>
      <w:r>
        <w:rPr>
          <w:rFonts w:ascii="宋体" w:hAnsi="宋体" w:eastAsia="宋体" w:cs="宋体"/>
          <w:color w:val="000000" w:themeColor="text1"/>
          <w:spacing w:val="2"/>
          <w:sz w:val="20"/>
          <w:szCs w:val="20"/>
          <w:highlight w:val="none"/>
          <w14:textFill>
            <w14:solidFill>
              <w14:schemeClr w14:val="tx1"/>
            </w14:solidFill>
          </w14:textFill>
        </w:rPr>
        <w:t>林</w:t>
      </w:r>
      <w:r>
        <w:rPr>
          <w:rFonts w:ascii="宋体" w:hAnsi="宋体" w:eastAsia="宋体" w:cs="宋体"/>
          <w:color w:val="000000" w:themeColor="text1"/>
          <w:spacing w:val="-46"/>
          <w:sz w:val="20"/>
          <w:szCs w:val="20"/>
          <w:highlight w:val="none"/>
          <w14:textFill>
            <w14:solidFill>
              <w14:schemeClr w14:val="tx1"/>
            </w14:solidFill>
          </w14:textFill>
        </w:rPr>
        <w:t xml:space="preserve"> </w:t>
      </w:r>
      <w:r>
        <w:rPr>
          <w:rFonts w:ascii="宋体" w:hAnsi="宋体" w:eastAsia="宋体" w:cs="宋体"/>
          <w:color w:val="000000" w:themeColor="text1"/>
          <w:spacing w:val="2"/>
          <w:sz w:val="20"/>
          <w:szCs w:val="20"/>
          <w:highlight w:val="none"/>
          <w14:textFill>
            <w14:solidFill>
              <w14:schemeClr w14:val="tx1"/>
            </w14:solidFill>
          </w14:textFill>
        </w:rPr>
        <w:t>市</w:t>
      </w:r>
      <w:r>
        <w:rPr>
          <w:rFonts w:ascii="宋体" w:hAnsi="宋体" w:eastAsia="宋体" w:cs="宋体"/>
          <w:color w:val="000000" w:themeColor="text1"/>
          <w:spacing w:val="-52"/>
          <w:sz w:val="20"/>
          <w:szCs w:val="20"/>
          <w:highlight w:val="none"/>
          <w14:textFill>
            <w14:solidFill>
              <w14:schemeClr w14:val="tx1"/>
            </w14:solidFill>
          </w14:textFill>
        </w:rPr>
        <w:t xml:space="preserve"> </w:t>
      </w:r>
      <w:r>
        <w:rPr>
          <w:rFonts w:ascii="宋体" w:hAnsi="宋体" w:eastAsia="宋体" w:cs="宋体"/>
          <w:color w:val="000000" w:themeColor="text1"/>
          <w:spacing w:val="2"/>
          <w:sz w:val="20"/>
          <w:szCs w:val="20"/>
          <w:highlight w:val="none"/>
          <w14:textFill>
            <w14:solidFill>
              <w14:schemeClr w14:val="tx1"/>
            </w14:solidFill>
          </w14:textFill>
        </w:rPr>
        <w:t>政</w:t>
      </w:r>
      <w:r>
        <w:rPr>
          <w:rFonts w:ascii="宋体" w:hAnsi="宋体" w:eastAsia="宋体" w:cs="宋体"/>
          <w:color w:val="000000" w:themeColor="text1"/>
          <w:spacing w:val="-50"/>
          <w:sz w:val="20"/>
          <w:szCs w:val="20"/>
          <w:highlight w:val="none"/>
          <w14:textFill>
            <w14:solidFill>
              <w14:schemeClr w14:val="tx1"/>
            </w14:solidFill>
          </w14:textFill>
        </w:rPr>
        <w:t xml:space="preserve"> </w:t>
      </w:r>
      <w:r>
        <w:rPr>
          <w:rFonts w:ascii="宋体" w:hAnsi="宋体" w:eastAsia="宋体" w:cs="宋体"/>
          <w:color w:val="000000" w:themeColor="text1"/>
          <w:spacing w:val="2"/>
          <w:sz w:val="20"/>
          <w:szCs w:val="20"/>
          <w:highlight w:val="none"/>
          <w14:textFill>
            <w14:solidFill>
              <w14:schemeClr w14:val="tx1"/>
            </w14:solidFill>
          </w14:textFill>
        </w:rPr>
        <w:t>府</w:t>
      </w:r>
      <w:r>
        <w:rPr>
          <w:rFonts w:ascii="宋体" w:hAnsi="宋体" w:eastAsia="宋体" w:cs="宋体"/>
          <w:color w:val="000000" w:themeColor="text1"/>
          <w:spacing w:val="-52"/>
          <w:sz w:val="20"/>
          <w:szCs w:val="20"/>
          <w:highlight w:val="none"/>
          <w14:textFill>
            <w14:solidFill>
              <w14:schemeClr w14:val="tx1"/>
            </w14:solidFill>
          </w14:textFill>
        </w:rPr>
        <w:t xml:space="preserve"> </w:t>
      </w:r>
      <w:r>
        <w:rPr>
          <w:rFonts w:ascii="宋体" w:hAnsi="宋体" w:eastAsia="宋体" w:cs="宋体"/>
          <w:color w:val="000000" w:themeColor="text1"/>
          <w:spacing w:val="2"/>
          <w:sz w:val="20"/>
          <w:szCs w:val="20"/>
          <w:highlight w:val="none"/>
          <w14:textFill>
            <w14:solidFill>
              <w14:schemeClr w14:val="tx1"/>
            </w14:solidFill>
          </w14:textFill>
        </w:rPr>
        <w:t>采</w:t>
      </w:r>
      <w:r>
        <w:rPr>
          <w:rFonts w:ascii="宋体" w:hAnsi="宋体" w:eastAsia="宋体" w:cs="宋体"/>
          <w:color w:val="000000" w:themeColor="text1"/>
          <w:spacing w:val="-53"/>
          <w:sz w:val="20"/>
          <w:szCs w:val="20"/>
          <w:highlight w:val="none"/>
          <w14:textFill>
            <w14:solidFill>
              <w14:schemeClr w14:val="tx1"/>
            </w14:solidFill>
          </w14:textFill>
        </w:rPr>
        <w:t xml:space="preserve"> </w:t>
      </w:r>
      <w:r>
        <w:rPr>
          <w:rFonts w:ascii="宋体" w:hAnsi="宋体" w:eastAsia="宋体" w:cs="宋体"/>
          <w:color w:val="000000" w:themeColor="text1"/>
          <w:spacing w:val="2"/>
          <w:sz w:val="20"/>
          <w:szCs w:val="20"/>
          <w:highlight w:val="none"/>
          <w14:textFill>
            <w14:solidFill>
              <w14:schemeClr w14:val="tx1"/>
            </w14:solidFill>
          </w14:textFill>
        </w:rPr>
        <w:t>购</w:t>
      </w:r>
      <w:r>
        <w:rPr>
          <w:rFonts w:ascii="宋体" w:hAnsi="宋体" w:eastAsia="宋体" w:cs="宋体"/>
          <w:color w:val="000000" w:themeColor="text1"/>
          <w:spacing w:val="-32"/>
          <w:sz w:val="20"/>
          <w:szCs w:val="20"/>
          <w:highlight w:val="none"/>
          <w14:textFill>
            <w14:solidFill>
              <w14:schemeClr w14:val="tx1"/>
            </w14:solidFill>
          </w14:textFill>
        </w:rPr>
        <w:t xml:space="preserve"> </w:t>
      </w:r>
      <w:r>
        <w:rPr>
          <w:rFonts w:ascii="宋体" w:hAnsi="宋体" w:eastAsia="宋体" w:cs="宋体"/>
          <w:color w:val="000000" w:themeColor="text1"/>
          <w:spacing w:val="2"/>
          <w:sz w:val="20"/>
          <w:szCs w:val="20"/>
          <w:highlight w:val="none"/>
          <w14:textFill>
            <w14:solidFill>
              <w14:schemeClr w14:val="tx1"/>
            </w14:solidFill>
          </w14:textFill>
        </w:rPr>
        <w:t>网</w:t>
      </w:r>
      <w:r>
        <w:rPr>
          <w:rFonts w:ascii="宋体" w:hAnsi="宋体" w:eastAsia="宋体" w:cs="宋体"/>
          <w:color w:val="000000" w:themeColor="text1"/>
          <w:spacing w:val="-29"/>
          <w:sz w:val="20"/>
          <w:szCs w:val="20"/>
          <w:highlight w:val="none"/>
          <w14:textFill>
            <w14:solidFill>
              <w14:schemeClr w14:val="tx1"/>
            </w14:solidFill>
          </w14:textFill>
        </w:rPr>
        <w:t xml:space="preserve"> </w:t>
      </w:r>
      <w:r>
        <w:rPr>
          <w:rFonts w:ascii="宋体" w:hAnsi="宋体" w:eastAsia="宋体" w:cs="宋体"/>
          <w:color w:val="000000" w:themeColor="text1"/>
          <w:spacing w:val="2"/>
          <w:sz w:val="20"/>
          <w:szCs w:val="20"/>
          <w:highlight w:val="none"/>
          <w14:textFill>
            <w14:solidFill>
              <w14:schemeClr w14:val="tx1"/>
            </w14:solidFill>
          </w14:textFill>
        </w:rPr>
        <w:t>）</w:t>
      </w:r>
      <w:r>
        <w:rPr>
          <w:rFonts w:ascii="宋体" w:hAnsi="宋体" w:eastAsia="宋体" w:cs="宋体"/>
          <w:color w:val="000000" w:themeColor="text1"/>
          <w:spacing w:val="10"/>
          <w:sz w:val="20"/>
          <w:szCs w:val="20"/>
          <w:highlight w:val="none"/>
          <w14:textFill>
            <w14:solidFill>
              <w14:schemeClr w14:val="tx1"/>
            </w14:solidFill>
          </w14:textFill>
        </w:rPr>
        <w:t>。</w:t>
      </w:r>
    </w:p>
    <w:p w14:paraId="276D0F09">
      <w:pPr>
        <w:pStyle w:val="2"/>
        <w:tabs>
          <w:tab w:val="left" w:pos="101"/>
        </w:tabs>
        <w:spacing w:before="121" w:line="317" w:lineRule="auto"/>
        <w:ind w:right="1" w:firstLine="427"/>
        <w:rPr>
          <w:rFonts w:ascii="宋体" w:hAnsi="宋体" w:eastAsia="宋体" w:cs="宋体"/>
          <w:color w:val="000000" w:themeColor="text1"/>
          <w:sz w:val="20"/>
          <w:szCs w:val="20"/>
          <w:highlight w:val="none"/>
          <w14:textFill>
            <w14:solidFill>
              <w14:schemeClr w14:val="tx1"/>
            </w14:solidFill>
          </w14:textFill>
        </w:rPr>
      </w:pPr>
      <w:r>
        <w:rPr>
          <w:b/>
          <w:bCs/>
          <w:color w:val="000000" w:themeColor="text1"/>
          <w:spacing w:val="9"/>
          <w:sz w:val="20"/>
          <w:szCs w:val="20"/>
          <w:highlight w:val="none"/>
          <w14:textFill>
            <w14:solidFill>
              <w14:schemeClr w14:val="tx1"/>
            </w14:solidFill>
          </w14:textFill>
        </w:rPr>
        <w:t>3</w:t>
      </w:r>
      <w:r>
        <w:rPr>
          <w:b/>
          <w:bCs/>
          <w:color w:val="000000" w:themeColor="text1"/>
          <w:spacing w:val="-31"/>
          <w:sz w:val="20"/>
          <w:szCs w:val="20"/>
          <w:highlight w:val="none"/>
          <w14:textFill>
            <w14:solidFill>
              <w14:schemeClr w14:val="tx1"/>
            </w14:solidFill>
          </w14:textFill>
        </w:rPr>
        <w:t xml:space="preserve"> </w:t>
      </w:r>
      <w:r>
        <w:rPr>
          <w:rFonts w:ascii="宋体" w:hAnsi="宋体" w:eastAsia="宋体" w:cs="宋体"/>
          <w:b/>
          <w:bCs/>
          <w:color w:val="000000" w:themeColor="text1"/>
          <w:spacing w:val="9"/>
          <w:sz w:val="20"/>
          <w:szCs w:val="20"/>
          <w:highlight w:val="none"/>
          <w14:textFill>
            <w14:solidFill>
              <w14:schemeClr w14:val="tx1"/>
            </w14:solidFill>
          </w14:textFill>
        </w:rPr>
        <w:t>、响应文件解密时间：截标时间后</w:t>
      </w:r>
      <w:r>
        <w:rPr>
          <w:rFonts w:ascii="宋体" w:hAnsi="宋体" w:eastAsia="宋体" w:cs="宋体"/>
          <w:color w:val="000000" w:themeColor="text1"/>
          <w:spacing w:val="-37"/>
          <w:sz w:val="20"/>
          <w:szCs w:val="20"/>
          <w:highlight w:val="none"/>
          <w14:textFill>
            <w14:solidFill>
              <w14:schemeClr w14:val="tx1"/>
            </w14:solidFill>
          </w14:textFill>
        </w:rPr>
        <w:t xml:space="preserve"> </w:t>
      </w:r>
      <w:r>
        <w:rPr>
          <w:b/>
          <w:bCs/>
          <w:color w:val="000000" w:themeColor="text1"/>
          <w:spacing w:val="9"/>
          <w:sz w:val="20"/>
          <w:szCs w:val="20"/>
          <w:highlight w:val="none"/>
          <w14:textFill>
            <w14:solidFill>
              <w14:schemeClr w14:val="tx1"/>
            </w14:solidFill>
          </w14:textFill>
        </w:rPr>
        <w:t xml:space="preserve">30 </w:t>
      </w:r>
      <w:r>
        <w:rPr>
          <w:rFonts w:ascii="宋体" w:hAnsi="宋体" w:eastAsia="宋体" w:cs="宋体"/>
          <w:b/>
          <w:bCs/>
          <w:color w:val="000000" w:themeColor="text1"/>
          <w:spacing w:val="9"/>
          <w:sz w:val="20"/>
          <w:szCs w:val="20"/>
          <w:highlight w:val="none"/>
          <w14:textFill>
            <w14:solidFill>
              <w14:schemeClr w14:val="tx1"/>
            </w14:solidFill>
          </w14:textFill>
        </w:rPr>
        <w:t>分钟内供应商可以登录广西政府</w:t>
      </w:r>
      <w:r>
        <w:rPr>
          <w:rFonts w:ascii="宋体" w:hAnsi="宋体" w:eastAsia="宋体" w:cs="宋体"/>
          <w:b/>
          <w:bCs/>
          <w:color w:val="000000" w:themeColor="text1"/>
          <w:spacing w:val="8"/>
          <w:sz w:val="20"/>
          <w:szCs w:val="20"/>
          <w:highlight w:val="none"/>
          <w14:textFill>
            <w14:solidFill>
              <w14:schemeClr w14:val="tx1"/>
            </w14:solidFill>
          </w14:textFill>
        </w:rPr>
        <w:t>采购云平台，用“项目采购</w:t>
      </w:r>
      <w:r>
        <w:rPr>
          <w:b/>
          <w:bCs/>
          <w:color w:val="000000" w:themeColor="text1"/>
          <w:spacing w:val="8"/>
          <w:sz w:val="20"/>
          <w:szCs w:val="20"/>
          <w:highlight w:val="none"/>
          <w14:textFill>
            <w14:solidFill>
              <w14:schemeClr w14:val="tx1"/>
            </w14:solidFill>
          </w14:textFill>
        </w:rPr>
        <w:t>-</w:t>
      </w:r>
      <w:r>
        <w:rPr>
          <w:b/>
          <w:bCs/>
          <w:color w:val="000000" w:themeColor="text1"/>
          <w:sz w:val="20"/>
          <w:szCs w:val="20"/>
          <w:highlight w:val="none"/>
          <w14:textFill>
            <w14:solidFill>
              <w14:schemeClr w14:val="tx1"/>
            </w14:solidFill>
          </w14:textFill>
        </w:rPr>
        <w:t xml:space="preserve">  </w:t>
      </w:r>
      <w:r>
        <w:rPr>
          <w:rFonts w:ascii="宋体" w:hAnsi="宋体" w:eastAsia="宋体" w:cs="宋体"/>
          <w:b/>
          <w:bCs/>
          <w:color w:val="000000" w:themeColor="text1"/>
          <w:spacing w:val="7"/>
          <w:sz w:val="20"/>
          <w:szCs w:val="20"/>
          <w:highlight w:val="none"/>
          <w14:textFill>
            <w14:solidFill>
              <w14:schemeClr w14:val="tx1"/>
            </w14:solidFill>
          </w14:textFill>
        </w:rPr>
        <w:t>开标评标</w:t>
      </w:r>
      <w:r>
        <w:rPr>
          <w:rFonts w:ascii="宋体" w:hAnsi="宋体" w:eastAsia="宋体" w:cs="宋体"/>
          <w:color w:val="000000" w:themeColor="text1"/>
          <w:spacing w:val="-62"/>
          <w:sz w:val="20"/>
          <w:szCs w:val="20"/>
          <w:highlight w:val="none"/>
          <w14:textFill>
            <w14:solidFill>
              <w14:schemeClr w14:val="tx1"/>
            </w14:solidFill>
          </w14:textFill>
        </w:rPr>
        <w:t xml:space="preserve"> </w:t>
      </w:r>
      <w:r>
        <w:rPr>
          <w:rFonts w:ascii="宋体" w:hAnsi="宋体" w:eastAsia="宋体" w:cs="宋体"/>
          <w:b/>
          <w:bCs/>
          <w:color w:val="000000" w:themeColor="text1"/>
          <w:spacing w:val="7"/>
          <w:sz w:val="20"/>
          <w:szCs w:val="20"/>
          <w:highlight w:val="none"/>
          <w14:textFill>
            <w14:solidFill>
              <w14:schemeClr w14:val="tx1"/>
            </w14:solidFill>
          </w14:textFill>
        </w:rPr>
        <w:t>”功能进行解密响应文件。若供应商在规定时间内无法解密或解密失败，可以以电子备份响应文</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b/>
          <w:bCs/>
          <w:color w:val="000000" w:themeColor="text1"/>
          <w:spacing w:val="8"/>
          <w:sz w:val="20"/>
          <w:szCs w:val="20"/>
          <w:highlight w:val="none"/>
          <w14:textFill>
            <w14:solidFill>
              <w14:schemeClr w14:val="tx1"/>
            </w14:solidFill>
          </w14:textFill>
        </w:rPr>
        <w:t>件作为依据【在接到无法解密或解密失败的通知后，供应商可根据自身实际情况按通知</w:t>
      </w:r>
      <w:r>
        <w:rPr>
          <w:rFonts w:ascii="宋体" w:hAnsi="宋体" w:eastAsia="宋体" w:cs="宋体"/>
          <w:b/>
          <w:bCs/>
          <w:color w:val="000000" w:themeColor="text1"/>
          <w:spacing w:val="7"/>
          <w:sz w:val="20"/>
          <w:szCs w:val="20"/>
          <w:highlight w:val="none"/>
          <w14:textFill>
            <w14:solidFill>
              <w14:schemeClr w14:val="tx1"/>
            </w14:solidFill>
          </w14:textFill>
        </w:rPr>
        <w:t>时要求的时间到</w:t>
      </w:r>
      <w:r>
        <w:rPr>
          <w:rFonts w:hint="eastAsia" w:ascii="宋体" w:hAnsi="宋体" w:eastAsia="宋体" w:cs="宋体"/>
          <w:b/>
          <w:bCs/>
          <w:color w:val="000000" w:themeColor="text1"/>
          <w:spacing w:val="7"/>
          <w:sz w:val="20"/>
          <w:szCs w:val="20"/>
          <w:highlight w:val="none"/>
          <w:lang w:eastAsia="zh-CN"/>
          <w14:textFill>
            <w14:solidFill>
              <w14:schemeClr w14:val="tx1"/>
            </w14:solidFill>
          </w14:textFill>
        </w:rPr>
        <w:t>桂林市</w:t>
      </w:r>
      <w:r>
        <w:rPr>
          <w:rFonts w:ascii="宋体" w:hAnsi="宋体" w:eastAsia="宋体" w:cs="宋体"/>
          <w:color w:val="000000" w:themeColor="text1"/>
          <w:spacing w:val="-23"/>
          <w:sz w:val="20"/>
          <w:szCs w:val="20"/>
          <w:highlight w:val="none"/>
          <w14:textFill>
            <w14:solidFill>
              <w14:schemeClr w14:val="tx1"/>
            </w14:solidFill>
          </w14:textFill>
        </w:rPr>
        <w:t xml:space="preserve"> </w:t>
      </w:r>
      <w:r>
        <w:rPr>
          <w:rFonts w:ascii="宋体" w:hAnsi="宋体" w:eastAsia="宋体" w:cs="宋体"/>
          <w:b/>
          <w:bCs/>
          <w:color w:val="000000" w:themeColor="text1"/>
          <w:spacing w:val="-8"/>
          <w:sz w:val="20"/>
          <w:szCs w:val="20"/>
          <w:highlight w:val="none"/>
          <w14:textFill>
            <w14:solidFill>
              <w14:schemeClr w14:val="tx1"/>
            </w14:solidFill>
          </w14:textFill>
        </w:rPr>
        <w:t>公</w:t>
      </w:r>
      <w:r>
        <w:rPr>
          <w:rFonts w:ascii="宋体" w:hAnsi="宋体" w:eastAsia="宋体" w:cs="宋体"/>
          <w:color w:val="000000" w:themeColor="text1"/>
          <w:spacing w:val="-33"/>
          <w:sz w:val="20"/>
          <w:szCs w:val="20"/>
          <w:highlight w:val="none"/>
          <w14:textFill>
            <w14:solidFill>
              <w14:schemeClr w14:val="tx1"/>
            </w14:solidFill>
          </w14:textFill>
        </w:rPr>
        <w:t xml:space="preserve"> </w:t>
      </w:r>
      <w:r>
        <w:rPr>
          <w:rFonts w:ascii="宋体" w:hAnsi="宋体" w:eastAsia="宋体" w:cs="宋体"/>
          <w:b/>
          <w:bCs/>
          <w:color w:val="000000" w:themeColor="text1"/>
          <w:spacing w:val="-8"/>
          <w:sz w:val="20"/>
          <w:szCs w:val="20"/>
          <w:highlight w:val="none"/>
          <w14:textFill>
            <w14:solidFill>
              <w14:schemeClr w14:val="tx1"/>
            </w14:solidFill>
          </w14:textFill>
        </w:rPr>
        <w:t>共</w:t>
      </w:r>
      <w:r>
        <w:rPr>
          <w:rFonts w:ascii="宋体" w:hAnsi="宋体" w:eastAsia="宋体" w:cs="宋体"/>
          <w:color w:val="000000" w:themeColor="text1"/>
          <w:spacing w:val="-20"/>
          <w:sz w:val="20"/>
          <w:szCs w:val="20"/>
          <w:highlight w:val="none"/>
          <w14:textFill>
            <w14:solidFill>
              <w14:schemeClr w14:val="tx1"/>
            </w14:solidFill>
          </w14:textFill>
        </w:rPr>
        <w:t xml:space="preserve"> </w:t>
      </w:r>
      <w:r>
        <w:rPr>
          <w:rFonts w:ascii="宋体" w:hAnsi="宋体" w:eastAsia="宋体" w:cs="宋体"/>
          <w:b/>
          <w:bCs/>
          <w:color w:val="000000" w:themeColor="text1"/>
          <w:spacing w:val="-8"/>
          <w:sz w:val="20"/>
          <w:szCs w:val="20"/>
          <w:highlight w:val="none"/>
          <w14:textFill>
            <w14:solidFill>
              <w14:schemeClr w14:val="tx1"/>
            </w14:solidFill>
          </w14:textFill>
        </w:rPr>
        <w:t>资</w:t>
      </w:r>
      <w:r>
        <w:rPr>
          <w:rFonts w:ascii="宋体" w:hAnsi="宋体" w:eastAsia="宋体" w:cs="宋体"/>
          <w:color w:val="000000" w:themeColor="text1"/>
          <w:spacing w:val="-33"/>
          <w:sz w:val="20"/>
          <w:szCs w:val="20"/>
          <w:highlight w:val="none"/>
          <w14:textFill>
            <w14:solidFill>
              <w14:schemeClr w14:val="tx1"/>
            </w14:solidFill>
          </w14:textFill>
        </w:rPr>
        <w:t xml:space="preserve"> </w:t>
      </w:r>
      <w:r>
        <w:rPr>
          <w:rFonts w:ascii="宋体" w:hAnsi="宋体" w:eastAsia="宋体" w:cs="宋体"/>
          <w:b/>
          <w:bCs/>
          <w:color w:val="000000" w:themeColor="text1"/>
          <w:spacing w:val="-8"/>
          <w:sz w:val="20"/>
          <w:szCs w:val="20"/>
          <w:highlight w:val="none"/>
          <w14:textFill>
            <w14:solidFill>
              <w14:schemeClr w14:val="tx1"/>
            </w14:solidFill>
          </w14:textFill>
        </w:rPr>
        <w:t>源</w:t>
      </w:r>
      <w:r>
        <w:rPr>
          <w:rFonts w:ascii="宋体" w:hAnsi="宋体" w:eastAsia="宋体" w:cs="宋体"/>
          <w:color w:val="000000" w:themeColor="text1"/>
          <w:spacing w:val="-26"/>
          <w:sz w:val="20"/>
          <w:szCs w:val="20"/>
          <w:highlight w:val="none"/>
          <w14:textFill>
            <w14:solidFill>
              <w14:schemeClr w14:val="tx1"/>
            </w14:solidFill>
          </w14:textFill>
        </w:rPr>
        <w:t xml:space="preserve"> </w:t>
      </w:r>
      <w:r>
        <w:rPr>
          <w:rFonts w:ascii="宋体" w:hAnsi="宋体" w:eastAsia="宋体" w:cs="宋体"/>
          <w:b/>
          <w:bCs/>
          <w:color w:val="000000" w:themeColor="text1"/>
          <w:spacing w:val="-8"/>
          <w:sz w:val="20"/>
          <w:szCs w:val="20"/>
          <w:highlight w:val="none"/>
          <w14:textFill>
            <w14:solidFill>
              <w14:schemeClr w14:val="tx1"/>
            </w14:solidFill>
          </w14:textFill>
        </w:rPr>
        <w:t>交</w:t>
      </w:r>
      <w:r>
        <w:rPr>
          <w:rFonts w:ascii="宋体" w:hAnsi="宋体" w:eastAsia="宋体" w:cs="宋体"/>
          <w:color w:val="000000" w:themeColor="text1"/>
          <w:spacing w:val="-8"/>
          <w:sz w:val="20"/>
          <w:szCs w:val="20"/>
          <w:highlight w:val="none"/>
          <w14:textFill>
            <w14:solidFill>
              <w14:schemeClr w14:val="tx1"/>
            </w14:solidFill>
          </w14:textFill>
        </w:rPr>
        <w:t xml:space="preserve"> </w:t>
      </w:r>
      <w:r>
        <w:rPr>
          <w:rFonts w:ascii="宋体" w:hAnsi="宋体" w:eastAsia="宋体" w:cs="宋体"/>
          <w:b/>
          <w:bCs/>
          <w:color w:val="000000" w:themeColor="text1"/>
          <w:spacing w:val="-8"/>
          <w:sz w:val="20"/>
          <w:szCs w:val="20"/>
          <w:highlight w:val="none"/>
          <w14:textFill>
            <w14:solidFill>
              <w14:schemeClr w14:val="tx1"/>
            </w14:solidFill>
          </w14:textFill>
        </w:rPr>
        <w:t>易</w:t>
      </w:r>
      <w:r>
        <w:rPr>
          <w:rFonts w:ascii="宋体" w:hAnsi="宋体" w:eastAsia="宋体" w:cs="宋体"/>
          <w:color w:val="000000" w:themeColor="text1"/>
          <w:spacing w:val="-8"/>
          <w:sz w:val="20"/>
          <w:szCs w:val="20"/>
          <w:highlight w:val="none"/>
          <w14:textFill>
            <w14:solidFill>
              <w14:schemeClr w14:val="tx1"/>
            </w14:solidFill>
          </w14:textFill>
        </w:rPr>
        <w:t xml:space="preserve"> </w:t>
      </w:r>
      <w:r>
        <w:rPr>
          <w:rFonts w:ascii="宋体" w:hAnsi="宋体" w:eastAsia="宋体" w:cs="宋体"/>
          <w:b/>
          <w:bCs/>
          <w:color w:val="000000" w:themeColor="text1"/>
          <w:spacing w:val="-8"/>
          <w:sz w:val="20"/>
          <w:szCs w:val="20"/>
          <w:highlight w:val="none"/>
          <w14:textFill>
            <w14:solidFill>
              <w14:schemeClr w14:val="tx1"/>
            </w14:solidFill>
          </w14:textFill>
        </w:rPr>
        <w:t>中</w:t>
      </w:r>
      <w:r>
        <w:rPr>
          <w:rFonts w:ascii="宋体" w:hAnsi="宋体" w:eastAsia="宋体" w:cs="宋体"/>
          <w:color w:val="000000" w:themeColor="text1"/>
          <w:spacing w:val="-24"/>
          <w:sz w:val="20"/>
          <w:szCs w:val="20"/>
          <w:highlight w:val="none"/>
          <w14:textFill>
            <w14:solidFill>
              <w14:schemeClr w14:val="tx1"/>
            </w14:solidFill>
          </w14:textFill>
        </w:rPr>
        <w:t xml:space="preserve"> </w:t>
      </w:r>
      <w:r>
        <w:rPr>
          <w:rFonts w:ascii="宋体" w:hAnsi="宋体" w:eastAsia="宋体" w:cs="宋体"/>
          <w:b/>
          <w:bCs/>
          <w:color w:val="000000" w:themeColor="text1"/>
          <w:spacing w:val="-8"/>
          <w:sz w:val="20"/>
          <w:szCs w:val="20"/>
          <w:highlight w:val="none"/>
          <w14:textFill>
            <w14:solidFill>
              <w14:schemeClr w14:val="tx1"/>
            </w14:solidFill>
          </w14:textFill>
        </w:rPr>
        <w:t>心</w:t>
      </w:r>
      <w:r>
        <w:rPr>
          <w:rFonts w:ascii="宋体" w:hAnsi="宋体" w:eastAsia="宋体" w:cs="宋体"/>
          <w:color w:val="000000" w:themeColor="text1"/>
          <w:spacing w:val="-29"/>
          <w:sz w:val="20"/>
          <w:szCs w:val="20"/>
          <w:highlight w:val="none"/>
          <w14:textFill>
            <w14:solidFill>
              <w14:schemeClr w14:val="tx1"/>
            </w14:solidFill>
          </w14:textFill>
        </w:rPr>
        <w:t xml:space="preserve"> </w:t>
      </w:r>
      <w:r>
        <w:rPr>
          <w:rFonts w:ascii="宋体" w:hAnsi="宋体" w:eastAsia="宋体" w:cs="宋体"/>
          <w:b/>
          <w:bCs/>
          <w:color w:val="000000" w:themeColor="text1"/>
          <w:spacing w:val="-8"/>
          <w:sz w:val="20"/>
          <w:szCs w:val="20"/>
          <w:highlight w:val="none"/>
          <w14:textFill>
            <w14:solidFill>
              <w14:schemeClr w14:val="tx1"/>
            </w14:solidFill>
          </w14:textFill>
        </w:rPr>
        <w:t>开</w:t>
      </w:r>
      <w:r>
        <w:rPr>
          <w:rFonts w:ascii="宋体" w:hAnsi="宋体" w:eastAsia="宋体" w:cs="宋体"/>
          <w:color w:val="000000" w:themeColor="text1"/>
          <w:spacing w:val="-31"/>
          <w:sz w:val="20"/>
          <w:szCs w:val="20"/>
          <w:highlight w:val="none"/>
          <w14:textFill>
            <w14:solidFill>
              <w14:schemeClr w14:val="tx1"/>
            </w14:solidFill>
          </w14:textFill>
        </w:rPr>
        <w:t xml:space="preserve"> </w:t>
      </w:r>
      <w:r>
        <w:rPr>
          <w:rFonts w:ascii="宋体" w:hAnsi="宋体" w:eastAsia="宋体" w:cs="宋体"/>
          <w:b/>
          <w:bCs/>
          <w:color w:val="000000" w:themeColor="text1"/>
          <w:spacing w:val="-8"/>
          <w:sz w:val="20"/>
          <w:szCs w:val="20"/>
          <w:highlight w:val="none"/>
          <w14:textFill>
            <w14:solidFill>
              <w14:schemeClr w14:val="tx1"/>
            </w14:solidFill>
          </w14:textFill>
        </w:rPr>
        <w:t>标</w:t>
      </w:r>
      <w:r>
        <w:rPr>
          <w:rFonts w:ascii="宋体" w:hAnsi="宋体" w:eastAsia="宋体" w:cs="宋体"/>
          <w:color w:val="000000" w:themeColor="text1"/>
          <w:spacing w:val="-27"/>
          <w:sz w:val="20"/>
          <w:szCs w:val="20"/>
          <w:highlight w:val="none"/>
          <w14:textFill>
            <w14:solidFill>
              <w14:schemeClr w14:val="tx1"/>
            </w14:solidFill>
          </w14:textFill>
        </w:rPr>
        <w:t xml:space="preserve"> </w:t>
      </w:r>
      <w:r>
        <w:rPr>
          <w:rFonts w:ascii="宋体" w:hAnsi="宋体" w:eastAsia="宋体" w:cs="宋体"/>
          <w:b/>
          <w:bCs/>
          <w:color w:val="000000" w:themeColor="text1"/>
          <w:spacing w:val="-8"/>
          <w:sz w:val="20"/>
          <w:szCs w:val="20"/>
          <w:highlight w:val="none"/>
          <w14:textFill>
            <w14:solidFill>
              <w14:schemeClr w14:val="tx1"/>
            </w14:solidFill>
          </w14:textFill>
        </w:rPr>
        <w:t>室</w:t>
      </w:r>
      <w:r>
        <w:rPr>
          <w:rFonts w:ascii="宋体" w:hAnsi="宋体" w:eastAsia="宋体" w:cs="宋体"/>
          <w:color w:val="000000" w:themeColor="text1"/>
          <w:spacing w:val="-41"/>
          <w:sz w:val="20"/>
          <w:szCs w:val="20"/>
          <w:highlight w:val="none"/>
          <w14:textFill>
            <w14:solidFill>
              <w14:schemeClr w14:val="tx1"/>
            </w14:solidFill>
          </w14:textFill>
        </w:rPr>
        <w:t xml:space="preserve"> </w:t>
      </w:r>
      <w:r>
        <w:rPr>
          <w:rFonts w:ascii="宋体" w:hAnsi="宋体" w:eastAsia="宋体" w:cs="宋体"/>
          <w:b/>
          <w:bCs/>
          <w:color w:val="000000" w:themeColor="text1"/>
          <w:spacing w:val="-8"/>
          <w:sz w:val="20"/>
          <w:szCs w:val="20"/>
          <w:highlight w:val="none"/>
          <w:u w:val="single" w:color="auto"/>
          <w14:textFill>
            <w14:solidFill>
              <w14:schemeClr w14:val="tx1"/>
            </w14:solidFill>
          </w14:textFill>
        </w:rPr>
        <w:t>（</w:t>
      </w:r>
      <w:r>
        <w:rPr>
          <w:rFonts w:ascii="宋体" w:hAnsi="宋体" w:eastAsia="宋体" w:cs="宋体"/>
          <w:color w:val="000000" w:themeColor="text1"/>
          <w:spacing w:val="-8"/>
          <w:sz w:val="20"/>
          <w:szCs w:val="20"/>
          <w:highlight w:val="none"/>
          <w:u w:val="single" w:color="auto"/>
          <w14:textFill>
            <w14:solidFill>
              <w14:schemeClr w14:val="tx1"/>
            </w14:solidFill>
          </w14:textFill>
        </w:rPr>
        <w:t xml:space="preserve"> </w:t>
      </w:r>
      <w:r>
        <w:rPr>
          <w:rFonts w:ascii="宋体" w:hAnsi="宋体" w:eastAsia="宋体" w:cs="宋体"/>
          <w:b/>
          <w:bCs/>
          <w:color w:val="000000" w:themeColor="text1"/>
          <w:spacing w:val="-8"/>
          <w:sz w:val="20"/>
          <w:szCs w:val="20"/>
          <w:highlight w:val="none"/>
          <w:u w:val="single" w:color="auto"/>
          <w14:textFill>
            <w14:solidFill>
              <w14:schemeClr w14:val="tx1"/>
            </w14:solidFill>
          </w14:textFill>
        </w:rPr>
        <w:t>具</w:t>
      </w:r>
      <w:r>
        <w:rPr>
          <w:rFonts w:ascii="宋体" w:hAnsi="宋体" w:eastAsia="宋体" w:cs="宋体"/>
          <w:color w:val="000000" w:themeColor="text1"/>
          <w:spacing w:val="-29"/>
          <w:sz w:val="20"/>
          <w:szCs w:val="20"/>
          <w:highlight w:val="none"/>
          <w:u w:val="single" w:color="auto"/>
          <w14:textFill>
            <w14:solidFill>
              <w14:schemeClr w14:val="tx1"/>
            </w14:solidFill>
          </w14:textFill>
        </w:rPr>
        <w:t xml:space="preserve"> </w:t>
      </w:r>
      <w:r>
        <w:rPr>
          <w:rFonts w:ascii="宋体" w:hAnsi="宋体" w:eastAsia="宋体" w:cs="宋体"/>
          <w:b/>
          <w:bCs/>
          <w:color w:val="000000" w:themeColor="text1"/>
          <w:spacing w:val="-8"/>
          <w:sz w:val="20"/>
          <w:szCs w:val="20"/>
          <w:highlight w:val="none"/>
          <w:u w:val="single" w:color="auto"/>
          <w14:textFill>
            <w14:solidFill>
              <w14:schemeClr w14:val="tx1"/>
            </w14:solidFill>
          </w14:textFill>
        </w:rPr>
        <w:t>体</w:t>
      </w:r>
      <w:r>
        <w:rPr>
          <w:rFonts w:ascii="宋体" w:hAnsi="宋体" w:eastAsia="宋体" w:cs="宋体"/>
          <w:color w:val="000000" w:themeColor="text1"/>
          <w:spacing w:val="-32"/>
          <w:sz w:val="20"/>
          <w:szCs w:val="20"/>
          <w:highlight w:val="none"/>
          <w:u w:val="single" w:color="auto"/>
          <w14:textFill>
            <w14:solidFill>
              <w14:schemeClr w14:val="tx1"/>
            </w14:solidFill>
          </w14:textFill>
        </w:rPr>
        <w:t xml:space="preserve"> </w:t>
      </w:r>
      <w:r>
        <w:rPr>
          <w:rFonts w:ascii="宋体" w:hAnsi="宋体" w:eastAsia="宋体" w:cs="宋体"/>
          <w:b/>
          <w:bCs/>
          <w:color w:val="000000" w:themeColor="text1"/>
          <w:spacing w:val="-8"/>
          <w:sz w:val="20"/>
          <w:szCs w:val="20"/>
          <w:highlight w:val="none"/>
          <w:u w:val="single" w:color="auto"/>
          <w14:textFill>
            <w14:solidFill>
              <w14:schemeClr w14:val="tx1"/>
            </w14:solidFill>
          </w14:textFill>
        </w:rPr>
        <w:t>开</w:t>
      </w:r>
      <w:r>
        <w:rPr>
          <w:rFonts w:ascii="宋体" w:hAnsi="宋体" w:eastAsia="宋体" w:cs="宋体"/>
          <w:color w:val="000000" w:themeColor="text1"/>
          <w:spacing w:val="-28"/>
          <w:sz w:val="20"/>
          <w:szCs w:val="20"/>
          <w:highlight w:val="none"/>
          <w:u w:val="single" w:color="auto"/>
          <w14:textFill>
            <w14:solidFill>
              <w14:schemeClr w14:val="tx1"/>
            </w14:solidFill>
          </w14:textFill>
        </w:rPr>
        <w:t xml:space="preserve"> </w:t>
      </w:r>
      <w:r>
        <w:rPr>
          <w:rFonts w:ascii="宋体" w:hAnsi="宋体" w:eastAsia="宋体" w:cs="宋体"/>
          <w:b/>
          <w:bCs/>
          <w:color w:val="000000" w:themeColor="text1"/>
          <w:spacing w:val="-8"/>
          <w:sz w:val="20"/>
          <w:szCs w:val="20"/>
          <w:highlight w:val="none"/>
          <w:u w:val="single" w:color="auto"/>
          <w14:textFill>
            <w14:solidFill>
              <w14:schemeClr w14:val="tx1"/>
            </w14:solidFill>
          </w14:textFill>
        </w:rPr>
        <w:t>标</w:t>
      </w:r>
      <w:r>
        <w:rPr>
          <w:rFonts w:ascii="宋体" w:hAnsi="宋体" w:eastAsia="宋体" w:cs="宋体"/>
          <w:color w:val="000000" w:themeColor="text1"/>
          <w:spacing w:val="-29"/>
          <w:sz w:val="20"/>
          <w:szCs w:val="20"/>
          <w:highlight w:val="none"/>
          <w:u w:val="single" w:color="auto"/>
          <w14:textFill>
            <w14:solidFill>
              <w14:schemeClr w14:val="tx1"/>
            </w14:solidFill>
          </w14:textFill>
        </w:rPr>
        <w:t xml:space="preserve"> </w:t>
      </w:r>
      <w:r>
        <w:rPr>
          <w:rFonts w:ascii="宋体" w:hAnsi="宋体" w:eastAsia="宋体" w:cs="宋体"/>
          <w:b/>
          <w:bCs/>
          <w:color w:val="000000" w:themeColor="text1"/>
          <w:spacing w:val="-8"/>
          <w:sz w:val="20"/>
          <w:szCs w:val="20"/>
          <w:highlight w:val="none"/>
          <w:u w:val="single" w:color="auto"/>
          <w14:textFill>
            <w14:solidFill>
              <w14:schemeClr w14:val="tx1"/>
            </w14:solidFill>
          </w14:textFill>
        </w:rPr>
        <w:t>室</w:t>
      </w:r>
      <w:r>
        <w:rPr>
          <w:rFonts w:ascii="宋体" w:hAnsi="宋体" w:eastAsia="宋体" w:cs="宋体"/>
          <w:color w:val="000000" w:themeColor="text1"/>
          <w:spacing w:val="-8"/>
          <w:sz w:val="20"/>
          <w:szCs w:val="20"/>
          <w:highlight w:val="none"/>
          <w:u w:val="single" w:color="auto"/>
          <w14:textFill>
            <w14:solidFill>
              <w14:schemeClr w14:val="tx1"/>
            </w14:solidFill>
          </w14:textFill>
        </w:rPr>
        <w:t xml:space="preserve"> </w:t>
      </w:r>
      <w:r>
        <w:rPr>
          <w:rFonts w:ascii="宋体" w:hAnsi="宋体" w:eastAsia="宋体" w:cs="宋体"/>
          <w:b/>
          <w:bCs/>
          <w:color w:val="000000" w:themeColor="text1"/>
          <w:spacing w:val="-8"/>
          <w:sz w:val="20"/>
          <w:szCs w:val="20"/>
          <w:highlight w:val="none"/>
          <w:u w:val="single" w:color="auto"/>
          <w14:textFill>
            <w14:solidFill>
              <w14:schemeClr w14:val="tx1"/>
            </w14:solidFill>
          </w14:textFill>
        </w:rPr>
        <w:t>以</w:t>
      </w:r>
      <w:r>
        <w:rPr>
          <w:rFonts w:ascii="宋体" w:hAnsi="宋体" w:eastAsia="宋体" w:cs="宋体"/>
          <w:color w:val="000000" w:themeColor="text1"/>
          <w:spacing w:val="-31"/>
          <w:sz w:val="20"/>
          <w:szCs w:val="20"/>
          <w:highlight w:val="none"/>
          <w:u w:val="single" w:color="auto"/>
          <w14:textFill>
            <w14:solidFill>
              <w14:schemeClr w14:val="tx1"/>
            </w14:solidFill>
          </w14:textFill>
        </w:rPr>
        <w:t xml:space="preserve"> </w:t>
      </w:r>
      <w:r>
        <w:rPr>
          <w:rFonts w:ascii="宋体" w:hAnsi="宋体" w:eastAsia="宋体" w:cs="宋体"/>
          <w:b/>
          <w:bCs/>
          <w:color w:val="000000" w:themeColor="text1"/>
          <w:spacing w:val="-8"/>
          <w:sz w:val="20"/>
          <w:szCs w:val="20"/>
          <w:highlight w:val="none"/>
          <w:u w:val="single" w:color="auto"/>
          <w14:textFill>
            <w14:solidFill>
              <w14:schemeClr w14:val="tx1"/>
            </w14:solidFill>
          </w14:textFill>
        </w:rPr>
        <w:t>开</w:t>
      </w:r>
      <w:r>
        <w:rPr>
          <w:rFonts w:ascii="宋体" w:hAnsi="宋体" w:eastAsia="宋体" w:cs="宋体"/>
          <w:color w:val="000000" w:themeColor="text1"/>
          <w:spacing w:val="-29"/>
          <w:sz w:val="20"/>
          <w:szCs w:val="20"/>
          <w:highlight w:val="none"/>
          <w:u w:val="single" w:color="auto"/>
          <w14:textFill>
            <w14:solidFill>
              <w14:schemeClr w14:val="tx1"/>
            </w14:solidFill>
          </w14:textFill>
        </w:rPr>
        <w:t xml:space="preserve"> </w:t>
      </w:r>
      <w:r>
        <w:rPr>
          <w:rFonts w:ascii="宋体" w:hAnsi="宋体" w:eastAsia="宋体" w:cs="宋体"/>
          <w:b/>
          <w:bCs/>
          <w:color w:val="000000" w:themeColor="text1"/>
          <w:spacing w:val="-8"/>
          <w:sz w:val="20"/>
          <w:szCs w:val="20"/>
          <w:highlight w:val="none"/>
          <w:u w:val="single" w:color="auto"/>
          <w14:textFill>
            <w14:solidFill>
              <w14:schemeClr w14:val="tx1"/>
            </w14:solidFill>
          </w14:textFill>
        </w:rPr>
        <w:t>标</w:t>
      </w:r>
      <w:r>
        <w:rPr>
          <w:rFonts w:ascii="宋体" w:hAnsi="宋体" w:eastAsia="宋体" w:cs="宋体"/>
          <w:color w:val="000000" w:themeColor="text1"/>
          <w:spacing w:val="-8"/>
          <w:sz w:val="20"/>
          <w:szCs w:val="20"/>
          <w:highlight w:val="none"/>
          <w:u w:val="single" w:color="auto"/>
          <w14:textFill>
            <w14:solidFill>
              <w14:schemeClr w14:val="tx1"/>
            </w14:solidFill>
          </w14:textFill>
        </w:rPr>
        <w:t xml:space="preserve"> </w:t>
      </w:r>
      <w:r>
        <w:rPr>
          <w:rFonts w:ascii="宋体" w:hAnsi="宋体" w:eastAsia="宋体" w:cs="宋体"/>
          <w:b/>
          <w:bCs/>
          <w:color w:val="000000" w:themeColor="text1"/>
          <w:spacing w:val="-8"/>
          <w:sz w:val="20"/>
          <w:szCs w:val="20"/>
          <w:highlight w:val="none"/>
          <w:u w:val="single" w:color="auto"/>
          <w14:textFill>
            <w14:solidFill>
              <w14:schemeClr w14:val="tx1"/>
            </w14:solidFill>
          </w14:textFill>
        </w:rPr>
        <w:t>当</w:t>
      </w:r>
      <w:r>
        <w:rPr>
          <w:rFonts w:ascii="宋体" w:hAnsi="宋体" w:eastAsia="宋体" w:cs="宋体"/>
          <w:color w:val="000000" w:themeColor="text1"/>
          <w:spacing w:val="-26"/>
          <w:sz w:val="20"/>
          <w:szCs w:val="20"/>
          <w:highlight w:val="none"/>
          <w:u w:val="single" w:color="auto"/>
          <w14:textFill>
            <w14:solidFill>
              <w14:schemeClr w14:val="tx1"/>
            </w14:solidFill>
          </w14:textFill>
        </w:rPr>
        <w:t xml:space="preserve"> </w:t>
      </w:r>
      <w:r>
        <w:rPr>
          <w:rFonts w:ascii="宋体" w:hAnsi="宋体" w:eastAsia="宋体" w:cs="宋体"/>
          <w:b/>
          <w:bCs/>
          <w:color w:val="000000" w:themeColor="text1"/>
          <w:spacing w:val="-8"/>
          <w:sz w:val="20"/>
          <w:szCs w:val="20"/>
          <w:highlight w:val="none"/>
          <w:u w:val="single" w:color="auto"/>
          <w14:textFill>
            <w14:solidFill>
              <w14:schemeClr w14:val="tx1"/>
            </w14:solidFill>
          </w14:textFill>
        </w:rPr>
        <w:t>天</w:t>
      </w:r>
      <w:r>
        <w:rPr>
          <w:rFonts w:ascii="宋体" w:hAnsi="宋体" w:eastAsia="宋体" w:cs="宋体"/>
          <w:color w:val="000000" w:themeColor="text1"/>
          <w:spacing w:val="-30"/>
          <w:sz w:val="20"/>
          <w:szCs w:val="20"/>
          <w:highlight w:val="none"/>
          <w:u w:val="single" w:color="auto"/>
          <w14:textFill>
            <w14:solidFill>
              <w14:schemeClr w14:val="tx1"/>
            </w14:solidFill>
          </w14:textFill>
        </w:rPr>
        <w:t xml:space="preserve"> </w:t>
      </w:r>
      <w:r>
        <w:rPr>
          <w:rFonts w:ascii="宋体" w:hAnsi="宋体" w:eastAsia="宋体" w:cs="宋体"/>
          <w:b/>
          <w:bCs/>
          <w:color w:val="000000" w:themeColor="text1"/>
          <w:spacing w:val="-8"/>
          <w:sz w:val="20"/>
          <w:szCs w:val="20"/>
          <w:highlight w:val="none"/>
          <w:u w:val="single" w:color="auto"/>
          <w14:textFill>
            <w14:solidFill>
              <w14:schemeClr w14:val="tx1"/>
            </w14:solidFill>
          </w14:textFill>
        </w:rPr>
        <w:t>桂</w:t>
      </w:r>
      <w:r>
        <w:rPr>
          <w:rFonts w:ascii="宋体" w:hAnsi="宋体" w:eastAsia="宋体" w:cs="宋体"/>
          <w:color w:val="000000" w:themeColor="text1"/>
          <w:spacing w:val="-29"/>
          <w:sz w:val="20"/>
          <w:szCs w:val="20"/>
          <w:highlight w:val="none"/>
          <w:u w:val="single" w:color="auto"/>
          <w14:textFill>
            <w14:solidFill>
              <w14:schemeClr w14:val="tx1"/>
            </w14:solidFill>
          </w14:textFill>
        </w:rPr>
        <w:t xml:space="preserve"> </w:t>
      </w:r>
      <w:r>
        <w:rPr>
          <w:rFonts w:ascii="宋体" w:hAnsi="宋体" w:eastAsia="宋体" w:cs="宋体"/>
          <w:b/>
          <w:bCs/>
          <w:color w:val="000000" w:themeColor="text1"/>
          <w:spacing w:val="-8"/>
          <w:sz w:val="20"/>
          <w:szCs w:val="20"/>
          <w:highlight w:val="none"/>
          <w:u w:val="single" w:color="auto"/>
          <w14:textFill>
            <w14:solidFill>
              <w14:schemeClr w14:val="tx1"/>
            </w14:solidFill>
          </w14:textFill>
        </w:rPr>
        <w:t>林</w:t>
      </w:r>
      <w:r>
        <w:rPr>
          <w:rFonts w:ascii="宋体" w:hAnsi="宋体" w:eastAsia="宋体" w:cs="宋体"/>
          <w:color w:val="000000" w:themeColor="text1"/>
          <w:spacing w:val="-26"/>
          <w:sz w:val="20"/>
          <w:szCs w:val="20"/>
          <w:highlight w:val="none"/>
          <w:u w:val="single" w:color="auto"/>
          <w14:textFill>
            <w14:solidFill>
              <w14:schemeClr w14:val="tx1"/>
            </w14:solidFill>
          </w14:textFill>
        </w:rPr>
        <w:t xml:space="preserve"> </w:t>
      </w:r>
      <w:r>
        <w:rPr>
          <w:rFonts w:ascii="宋体" w:hAnsi="宋体" w:eastAsia="宋体" w:cs="宋体"/>
          <w:b/>
          <w:bCs/>
          <w:color w:val="000000" w:themeColor="text1"/>
          <w:spacing w:val="-8"/>
          <w:sz w:val="20"/>
          <w:szCs w:val="20"/>
          <w:highlight w:val="none"/>
          <w:u w:val="single" w:color="auto"/>
          <w14:textFill>
            <w14:solidFill>
              <w14:schemeClr w14:val="tx1"/>
            </w14:solidFill>
          </w14:textFill>
        </w:rPr>
        <w:t>市</w:t>
      </w:r>
      <w:r>
        <w:rPr>
          <w:rFonts w:ascii="宋体" w:hAnsi="宋体" w:eastAsia="宋体" w:cs="宋体"/>
          <w:color w:val="000000" w:themeColor="text1"/>
          <w:spacing w:val="-23"/>
          <w:sz w:val="20"/>
          <w:szCs w:val="20"/>
          <w:highlight w:val="none"/>
          <w:u w:val="single" w:color="auto"/>
          <w14:textFill>
            <w14:solidFill>
              <w14:schemeClr w14:val="tx1"/>
            </w14:solidFill>
          </w14:textFill>
        </w:rPr>
        <w:t xml:space="preserve"> </w:t>
      </w:r>
      <w:r>
        <w:rPr>
          <w:rFonts w:ascii="宋体" w:hAnsi="宋体" w:eastAsia="宋体" w:cs="宋体"/>
          <w:b/>
          <w:bCs/>
          <w:color w:val="000000" w:themeColor="text1"/>
          <w:spacing w:val="-8"/>
          <w:sz w:val="20"/>
          <w:szCs w:val="20"/>
          <w:highlight w:val="none"/>
          <w:u w:val="single" w:color="auto"/>
          <w14:textFill>
            <w14:solidFill>
              <w14:schemeClr w14:val="tx1"/>
            </w14:solidFill>
          </w14:textFill>
        </w:rPr>
        <w:t>公</w:t>
      </w:r>
      <w:r>
        <w:rPr>
          <w:rFonts w:ascii="宋体" w:hAnsi="宋体" w:eastAsia="宋体" w:cs="宋体"/>
          <w:color w:val="000000" w:themeColor="text1"/>
          <w:spacing w:val="-33"/>
          <w:sz w:val="20"/>
          <w:szCs w:val="20"/>
          <w:highlight w:val="none"/>
          <w:u w:val="single" w:color="auto"/>
          <w14:textFill>
            <w14:solidFill>
              <w14:schemeClr w14:val="tx1"/>
            </w14:solidFill>
          </w14:textFill>
        </w:rPr>
        <w:t xml:space="preserve"> </w:t>
      </w:r>
      <w:r>
        <w:rPr>
          <w:rFonts w:ascii="宋体" w:hAnsi="宋体" w:eastAsia="宋体" w:cs="宋体"/>
          <w:b/>
          <w:bCs/>
          <w:color w:val="000000" w:themeColor="text1"/>
          <w:spacing w:val="-8"/>
          <w:sz w:val="20"/>
          <w:szCs w:val="20"/>
          <w:highlight w:val="none"/>
          <w:u w:val="single" w:color="auto"/>
          <w14:textFill>
            <w14:solidFill>
              <w14:schemeClr w14:val="tx1"/>
            </w14:solidFill>
          </w14:textFill>
        </w:rPr>
        <w:t>共</w:t>
      </w:r>
      <w:r>
        <w:rPr>
          <w:rFonts w:ascii="宋体" w:hAnsi="宋体" w:eastAsia="宋体" w:cs="宋体"/>
          <w:color w:val="000000" w:themeColor="text1"/>
          <w:spacing w:val="-21"/>
          <w:sz w:val="20"/>
          <w:szCs w:val="20"/>
          <w:highlight w:val="none"/>
          <w:u w:val="single" w:color="auto"/>
          <w14:textFill>
            <w14:solidFill>
              <w14:schemeClr w14:val="tx1"/>
            </w14:solidFill>
          </w14:textFill>
        </w:rPr>
        <w:t xml:space="preserve"> </w:t>
      </w:r>
      <w:r>
        <w:rPr>
          <w:rFonts w:ascii="宋体" w:hAnsi="宋体" w:eastAsia="宋体" w:cs="宋体"/>
          <w:b/>
          <w:bCs/>
          <w:color w:val="000000" w:themeColor="text1"/>
          <w:spacing w:val="-8"/>
          <w:sz w:val="20"/>
          <w:szCs w:val="20"/>
          <w:highlight w:val="none"/>
          <w:u w:val="single" w:color="auto"/>
          <w14:textFill>
            <w14:solidFill>
              <w14:schemeClr w14:val="tx1"/>
            </w14:solidFill>
          </w14:textFill>
        </w:rPr>
        <w:t>资</w:t>
      </w:r>
      <w:r>
        <w:rPr>
          <w:rFonts w:ascii="宋体" w:hAnsi="宋体" w:eastAsia="宋体" w:cs="宋体"/>
          <w:color w:val="000000" w:themeColor="text1"/>
          <w:spacing w:val="-33"/>
          <w:sz w:val="20"/>
          <w:szCs w:val="20"/>
          <w:highlight w:val="none"/>
          <w:u w:val="single" w:color="auto"/>
          <w14:textFill>
            <w14:solidFill>
              <w14:schemeClr w14:val="tx1"/>
            </w14:solidFill>
          </w14:textFill>
        </w:rPr>
        <w:t xml:space="preserve"> </w:t>
      </w:r>
      <w:r>
        <w:rPr>
          <w:rFonts w:ascii="宋体" w:hAnsi="宋体" w:eastAsia="宋体" w:cs="宋体"/>
          <w:b/>
          <w:bCs/>
          <w:color w:val="000000" w:themeColor="text1"/>
          <w:spacing w:val="-8"/>
          <w:sz w:val="20"/>
          <w:szCs w:val="20"/>
          <w:highlight w:val="none"/>
          <w:u w:val="single" w:color="auto"/>
          <w14:textFill>
            <w14:solidFill>
              <w14:schemeClr w14:val="tx1"/>
            </w14:solidFill>
          </w14:textFill>
        </w:rPr>
        <w:t>源</w:t>
      </w:r>
      <w:r>
        <w:rPr>
          <w:rFonts w:ascii="宋体" w:hAnsi="宋体" w:eastAsia="宋体" w:cs="宋体"/>
          <w:color w:val="000000" w:themeColor="text1"/>
          <w:spacing w:val="-25"/>
          <w:sz w:val="20"/>
          <w:szCs w:val="20"/>
          <w:highlight w:val="none"/>
          <w:u w:val="single" w:color="auto"/>
          <w14:textFill>
            <w14:solidFill>
              <w14:schemeClr w14:val="tx1"/>
            </w14:solidFill>
          </w14:textFill>
        </w:rPr>
        <w:t xml:space="preserve"> </w:t>
      </w:r>
      <w:r>
        <w:rPr>
          <w:rFonts w:ascii="宋体" w:hAnsi="宋体" w:eastAsia="宋体" w:cs="宋体"/>
          <w:b/>
          <w:bCs/>
          <w:color w:val="000000" w:themeColor="text1"/>
          <w:spacing w:val="-8"/>
          <w:sz w:val="20"/>
          <w:szCs w:val="20"/>
          <w:highlight w:val="none"/>
          <w:u w:val="single" w:color="auto"/>
          <w14:textFill>
            <w14:solidFill>
              <w14:schemeClr w14:val="tx1"/>
            </w14:solidFill>
          </w14:textFill>
        </w:rPr>
        <w:t>交</w:t>
      </w:r>
      <w:r>
        <w:rPr>
          <w:rFonts w:ascii="宋体" w:hAnsi="宋体" w:eastAsia="宋体" w:cs="宋体"/>
          <w:color w:val="000000" w:themeColor="text1"/>
          <w:spacing w:val="-8"/>
          <w:sz w:val="20"/>
          <w:szCs w:val="20"/>
          <w:highlight w:val="none"/>
          <w:u w:val="single" w:color="auto"/>
          <w14:textFill>
            <w14:solidFill>
              <w14:schemeClr w14:val="tx1"/>
            </w14:solidFill>
          </w14:textFill>
        </w:rPr>
        <w:t xml:space="preserve"> </w:t>
      </w:r>
      <w:r>
        <w:rPr>
          <w:rFonts w:ascii="宋体" w:hAnsi="宋体" w:eastAsia="宋体" w:cs="宋体"/>
          <w:b/>
          <w:bCs/>
          <w:color w:val="000000" w:themeColor="text1"/>
          <w:spacing w:val="-8"/>
          <w:sz w:val="20"/>
          <w:szCs w:val="20"/>
          <w:highlight w:val="none"/>
          <w:u w:val="single" w:color="auto"/>
          <w14:textFill>
            <w14:solidFill>
              <w14:schemeClr w14:val="tx1"/>
            </w14:solidFill>
          </w14:textFill>
        </w:rPr>
        <w:t>易</w:t>
      </w:r>
      <w:r>
        <w:rPr>
          <w:rFonts w:ascii="宋体" w:hAnsi="宋体" w:eastAsia="宋体" w:cs="宋体"/>
          <w:color w:val="000000" w:themeColor="text1"/>
          <w:spacing w:val="-10"/>
          <w:sz w:val="20"/>
          <w:szCs w:val="20"/>
          <w:highlight w:val="none"/>
          <w:u w:val="single" w:color="auto"/>
          <w14:textFill>
            <w14:solidFill>
              <w14:schemeClr w14:val="tx1"/>
            </w14:solidFill>
          </w14:textFill>
        </w:rPr>
        <w:t xml:space="preserve"> </w:t>
      </w:r>
      <w:r>
        <w:rPr>
          <w:rFonts w:ascii="宋体" w:hAnsi="宋体" w:eastAsia="宋体" w:cs="宋体"/>
          <w:b/>
          <w:bCs/>
          <w:color w:val="000000" w:themeColor="text1"/>
          <w:spacing w:val="-8"/>
          <w:sz w:val="20"/>
          <w:szCs w:val="20"/>
          <w:highlight w:val="none"/>
          <w:u w:val="single" w:color="auto"/>
          <w14:textFill>
            <w14:solidFill>
              <w14:schemeClr w14:val="tx1"/>
            </w14:solidFill>
          </w14:textFill>
        </w:rPr>
        <w:t>中</w:t>
      </w:r>
      <w:r>
        <w:rPr>
          <w:rFonts w:ascii="宋体" w:hAnsi="宋体" w:eastAsia="宋体" w:cs="宋体"/>
          <w:color w:val="000000" w:themeColor="text1"/>
          <w:spacing w:val="-25"/>
          <w:sz w:val="20"/>
          <w:szCs w:val="20"/>
          <w:highlight w:val="none"/>
          <w:u w:val="single" w:color="auto"/>
          <w14:textFill>
            <w14:solidFill>
              <w14:schemeClr w14:val="tx1"/>
            </w14:solidFill>
          </w14:textFill>
        </w:rPr>
        <w:t xml:space="preserve"> </w:t>
      </w:r>
      <w:r>
        <w:rPr>
          <w:rFonts w:ascii="宋体" w:hAnsi="宋体" w:eastAsia="宋体" w:cs="宋体"/>
          <w:b/>
          <w:bCs/>
          <w:color w:val="000000" w:themeColor="text1"/>
          <w:spacing w:val="-8"/>
          <w:sz w:val="20"/>
          <w:szCs w:val="20"/>
          <w:highlight w:val="none"/>
          <w:u w:val="single" w:color="auto"/>
          <w14:textFill>
            <w14:solidFill>
              <w14:schemeClr w14:val="tx1"/>
            </w14:solidFill>
          </w14:textFill>
        </w:rPr>
        <w:t>心</w:t>
      </w:r>
      <w:r>
        <w:rPr>
          <w:rFonts w:ascii="宋体" w:hAnsi="宋体" w:eastAsia="宋体" w:cs="宋体"/>
          <w:color w:val="000000" w:themeColor="text1"/>
          <w:spacing w:val="-13"/>
          <w:sz w:val="20"/>
          <w:szCs w:val="20"/>
          <w:highlight w:val="none"/>
          <w:u w:val="single" w:color="auto"/>
          <w14:textFill>
            <w14:solidFill>
              <w14:schemeClr w14:val="tx1"/>
            </w14:solidFill>
          </w14:textFill>
        </w:rPr>
        <w:t xml:space="preserve"> </w:t>
      </w:r>
      <w:r>
        <w:rPr>
          <w:rFonts w:ascii="宋体" w:hAnsi="宋体" w:eastAsia="宋体" w:cs="宋体"/>
          <w:b/>
          <w:bCs/>
          <w:color w:val="000000" w:themeColor="text1"/>
          <w:spacing w:val="-8"/>
          <w:sz w:val="20"/>
          <w:szCs w:val="20"/>
          <w:highlight w:val="none"/>
          <w:u w:val="single" w:color="auto"/>
          <w14:textFill>
            <w14:solidFill>
              <w14:schemeClr w14:val="tx1"/>
            </w14:solidFill>
          </w14:textFill>
        </w:rPr>
        <w:t>网</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z w:val="20"/>
          <w:szCs w:val="20"/>
          <w:highlight w:val="none"/>
          <w:u w:val="single" w:color="auto"/>
          <w14:textFill>
            <w14:solidFill>
              <w14:schemeClr w14:val="tx1"/>
            </w14:solidFill>
          </w14:textFill>
        </w:rPr>
        <w:tab/>
      </w:r>
      <w:r>
        <w:rPr>
          <w:rFonts w:ascii="宋体" w:hAnsi="宋体" w:eastAsia="宋体" w:cs="宋体"/>
          <w:b/>
          <w:bCs/>
          <w:color w:val="000000" w:themeColor="text1"/>
          <w:spacing w:val="10"/>
          <w:sz w:val="20"/>
          <w:szCs w:val="20"/>
          <w:highlight w:val="none"/>
          <w:u w:val="single" w:color="auto"/>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"http:http://glggzy.org.cn" </w:instrText>
      </w:r>
      <w:r>
        <w:rPr>
          <w:color w:val="000000" w:themeColor="text1"/>
          <w:highlight w:val="none"/>
          <w14:textFill>
            <w14:solidFill>
              <w14:schemeClr w14:val="tx1"/>
            </w14:solidFill>
          </w14:textFill>
        </w:rPr>
        <w:fldChar w:fldCharType="separate"/>
      </w:r>
      <w:r>
        <w:rPr>
          <w:b/>
          <w:bCs/>
          <w:color w:val="000000" w:themeColor="text1"/>
          <w:sz w:val="20"/>
          <w:szCs w:val="20"/>
          <w:highlight w:val="none"/>
          <w:u w:val="single" w:color="auto"/>
          <w14:textFill>
            <w14:solidFill>
              <w14:schemeClr w14:val="tx1"/>
            </w14:solidFill>
          </w14:textFill>
        </w:rPr>
        <w:t>http</w:t>
      </w:r>
      <w:r>
        <w:rPr>
          <w:b/>
          <w:bCs/>
          <w:color w:val="000000" w:themeColor="text1"/>
          <w:spacing w:val="10"/>
          <w:sz w:val="20"/>
          <w:szCs w:val="20"/>
          <w:highlight w:val="none"/>
          <w:u w:val="single" w:color="auto"/>
          <w14:textFill>
            <w14:solidFill>
              <w14:schemeClr w14:val="tx1"/>
            </w14:solidFill>
          </w14:textFill>
        </w:rPr>
        <w:t>:</w:t>
      </w:r>
      <w:r>
        <w:rPr>
          <w:b/>
          <w:bCs/>
          <w:color w:val="000000" w:themeColor="text1"/>
          <w:sz w:val="20"/>
          <w:szCs w:val="20"/>
          <w:highlight w:val="none"/>
          <w:u w:val="single" w:color="auto"/>
          <w14:textFill>
            <w14:solidFill>
              <w14:schemeClr w14:val="tx1"/>
            </w14:solidFill>
          </w14:textFill>
        </w:rPr>
        <w:t>http</w:t>
      </w:r>
      <w:r>
        <w:rPr>
          <w:b/>
          <w:bCs/>
          <w:color w:val="000000" w:themeColor="text1"/>
          <w:spacing w:val="10"/>
          <w:sz w:val="20"/>
          <w:szCs w:val="20"/>
          <w:highlight w:val="none"/>
          <w:u w:val="single" w:color="auto"/>
          <w14:textFill>
            <w14:solidFill>
              <w14:schemeClr w14:val="tx1"/>
            </w14:solidFill>
          </w14:textFill>
        </w:rPr>
        <w:t>://</w:t>
      </w:r>
      <w:r>
        <w:rPr>
          <w:b/>
          <w:bCs/>
          <w:color w:val="000000" w:themeColor="text1"/>
          <w:sz w:val="20"/>
          <w:szCs w:val="20"/>
          <w:highlight w:val="none"/>
          <w:u w:val="single" w:color="auto"/>
          <w14:textFill>
            <w14:solidFill>
              <w14:schemeClr w14:val="tx1"/>
            </w14:solidFill>
          </w14:textFill>
        </w:rPr>
        <w:t>glggzy</w:t>
      </w:r>
      <w:r>
        <w:rPr>
          <w:b/>
          <w:bCs/>
          <w:color w:val="000000" w:themeColor="text1"/>
          <w:spacing w:val="10"/>
          <w:sz w:val="20"/>
          <w:szCs w:val="20"/>
          <w:highlight w:val="none"/>
          <w:u w:val="single" w:color="auto"/>
          <w14:textFill>
            <w14:solidFill>
              <w14:schemeClr w14:val="tx1"/>
            </w14:solidFill>
          </w14:textFill>
        </w:rPr>
        <w:t>.</w:t>
      </w:r>
      <w:r>
        <w:rPr>
          <w:b/>
          <w:bCs/>
          <w:color w:val="000000" w:themeColor="text1"/>
          <w:sz w:val="20"/>
          <w:szCs w:val="20"/>
          <w:highlight w:val="none"/>
          <w:u w:val="single" w:color="auto"/>
          <w14:textFill>
            <w14:solidFill>
              <w14:schemeClr w14:val="tx1"/>
            </w14:solidFill>
          </w14:textFill>
        </w:rPr>
        <w:t>org</w:t>
      </w:r>
      <w:r>
        <w:rPr>
          <w:b/>
          <w:bCs/>
          <w:color w:val="000000" w:themeColor="text1"/>
          <w:spacing w:val="10"/>
          <w:sz w:val="20"/>
          <w:szCs w:val="20"/>
          <w:highlight w:val="none"/>
          <w:u w:val="single" w:color="auto"/>
          <w14:textFill>
            <w14:solidFill>
              <w14:schemeClr w14:val="tx1"/>
            </w14:solidFill>
          </w14:textFill>
        </w:rPr>
        <w:t>.</w:t>
      </w:r>
      <w:r>
        <w:rPr>
          <w:b/>
          <w:bCs/>
          <w:color w:val="000000" w:themeColor="text1"/>
          <w:sz w:val="20"/>
          <w:szCs w:val="20"/>
          <w:highlight w:val="none"/>
          <w:u w:val="single" w:color="auto"/>
          <w14:textFill>
            <w14:solidFill>
              <w14:schemeClr w14:val="tx1"/>
            </w14:solidFill>
          </w14:textFill>
        </w:rPr>
        <w:t>cn</w:t>
      </w:r>
      <w:r>
        <w:rPr>
          <w:b/>
          <w:bCs/>
          <w:color w:val="000000" w:themeColor="text1"/>
          <w:sz w:val="20"/>
          <w:szCs w:val="20"/>
          <w:highlight w:val="none"/>
          <w:u w:val="single" w:color="auto"/>
          <w14:textFill>
            <w14:solidFill>
              <w14:schemeClr w14:val="tx1"/>
            </w14:solidFill>
          </w14:textFill>
        </w:rPr>
        <w:fldChar w:fldCharType="end"/>
      </w:r>
      <w:r>
        <w:rPr>
          <w:rFonts w:ascii="宋体" w:hAnsi="宋体" w:eastAsia="宋体" w:cs="宋体"/>
          <w:b/>
          <w:bCs/>
          <w:color w:val="000000" w:themeColor="text1"/>
          <w:spacing w:val="10"/>
          <w:sz w:val="20"/>
          <w:szCs w:val="20"/>
          <w:highlight w:val="none"/>
          <w:u w:val="single" w:color="auto"/>
          <w14:textFill>
            <w14:solidFill>
              <w14:schemeClr w14:val="tx1"/>
            </w14:solidFill>
          </w14:textFill>
        </w:rPr>
        <w:t>】“交易场地安排”模块公布为准）</w:t>
      </w:r>
      <w:r>
        <w:rPr>
          <w:rFonts w:ascii="宋体" w:hAnsi="宋体" w:eastAsia="宋体" w:cs="宋体"/>
          <w:b/>
          <w:bCs/>
          <w:color w:val="000000" w:themeColor="text1"/>
          <w:spacing w:val="9"/>
          <w:sz w:val="20"/>
          <w:szCs w:val="20"/>
          <w:highlight w:val="none"/>
          <w14:textFill>
            <w14:solidFill>
              <w14:schemeClr w14:val="tx1"/>
            </w14:solidFill>
          </w14:textFill>
        </w:rPr>
        <w:t>现场提交或以电子邮件的形式（以通知</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b/>
          <w:bCs/>
          <w:color w:val="000000" w:themeColor="text1"/>
          <w:spacing w:val="8"/>
          <w:sz w:val="20"/>
          <w:szCs w:val="20"/>
          <w:highlight w:val="none"/>
          <w14:textFill>
            <w14:solidFill>
              <w14:schemeClr w14:val="tx1"/>
            </w14:solidFill>
          </w14:textFill>
        </w:rPr>
        <w:t>时所告知的电子邮箱地址为准）提交电子备份响应文件】，若供应商在规定时间内无</w:t>
      </w:r>
      <w:r>
        <w:rPr>
          <w:rFonts w:ascii="宋体" w:hAnsi="宋体" w:eastAsia="宋体" w:cs="宋体"/>
          <w:b/>
          <w:bCs/>
          <w:color w:val="000000" w:themeColor="text1"/>
          <w:spacing w:val="7"/>
          <w:sz w:val="20"/>
          <w:szCs w:val="20"/>
          <w:highlight w:val="none"/>
          <w14:textFill>
            <w14:solidFill>
              <w14:schemeClr w14:val="tx1"/>
            </w14:solidFill>
          </w14:textFill>
        </w:rPr>
        <w:t>法解密或解密失败且</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b/>
          <w:bCs/>
          <w:color w:val="000000" w:themeColor="text1"/>
          <w:spacing w:val="8"/>
          <w:sz w:val="20"/>
          <w:szCs w:val="20"/>
          <w:highlight w:val="none"/>
          <w14:textFill>
            <w14:solidFill>
              <w14:schemeClr w14:val="tx1"/>
            </w14:solidFill>
          </w14:textFill>
        </w:rPr>
        <w:t>未提供电子备份响应文件的（包含提供的电子备份响应文件无效或无法解密的情况</w:t>
      </w:r>
      <w:r>
        <w:rPr>
          <w:rFonts w:ascii="宋体" w:hAnsi="宋体" w:eastAsia="宋体" w:cs="宋体"/>
          <w:b/>
          <w:bCs/>
          <w:color w:val="000000" w:themeColor="text1"/>
          <w:spacing w:val="17"/>
          <w:sz w:val="20"/>
          <w:szCs w:val="20"/>
          <w:highlight w:val="none"/>
          <w14:textFill>
            <w14:solidFill>
              <w14:schemeClr w14:val="tx1"/>
            </w14:solidFill>
          </w14:textFill>
        </w:rPr>
        <w:t>），</w:t>
      </w:r>
      <w:r>
        <w:rPr>
          <w:rFonts w:ascii="宋体" w:hAnsi="宋体" w:eastAsia="宋体" w:cs="宋体"/>
          <w:b/>
          <w:bCs/>
          <w:color w:val="000000" w:themeColor="text1"/>
          <w:spacing w:val="8"/>
          <w:sz w:val="20"/>
          <w:szCs w:val="20"/>
          <w:highlight w:val="none"/>
          <w14:textFill>
            <w14:solidFill>
              <w14:schemeClr w14:val="tx1"/>
            </w14:solidFill>
          </w14:textFill>
        </w:rPr>
        <w:t>视为响应无效。</w:t>
      </w:r>
    </w:p>
    <w:p w14:paraId="4EF0A2E6">
      <w:pPr>
        <w:spacing w:before="115" w:line="227" w:lineRule="auto"/>
        <w:ind w:left="425"/>
        <w:rPr>
          <w:rFonts w:ascii="宋体" w:hAnsi="宋体" w:eastAsia="宋体" w:cs="宋体"/>
          <w:color w:val="000000" w:themeColor="text1"/>
          <w:sz w:val="20"/>
          <w:szCs w:val="20"/>
          <w:highlight w:val="none"/>
          <w14:textFill>
            <w14:solidFill>
              <w14:schemeClr w14:val="tx1"/>
            </w14:solidFill>
          </w14:textFill>
        </w:rPr>
      </w:pPr>
      <w:r>
        <w:rPr>
          <w:rFonts w:ascii="Times New Roman" w:hAnsi="Times New Roman" w:eastAsia="Times New Roman" w:cs="Times New Roman"/>
          <w:b/>
          <w:bCs/>
          <w:color w:val="000000" w:themeColor="text1"/>
          <w:spacing w:val="6"/>
          <w:sz w:val="20"/>
          <w:szCs w:val="20"/>
          <w:highlight w:val="none"/>
          <w14:textFill>
            <w14:solidFill>
              <w14:schemeClr w14:val="tx1"/>
            </w14:solidFill>
          </w14:textFill>
        </w:rPr>
        <w:t>4</w:t>
      </w:r>
      <w:r>
        <w:rPr>
          <w:rFonts w:ascii="Times New Roman" w:hAnsi="Times New Roman" w:eastAsia="Times New Roman" w:cs="Times New Roman"/>
          <w:b/>
          <w:bCs/>
          <w:color w:val="000000" w:themeColor="text1"/>
          <w:spacing w:val="-20"/>
          <w:sz w:val="20"/>
          <w:szCs w:val="20"/>
          <w:highlight w:val="none"/>
          <w14:textFill>
            <w14:solidFill>
              <w14:schemeClr w14:val="tx1"/>
            </w14:solidFill>
          </w14:textFill>
        </w:rPr>
        <w:t xml:space="preserve"> </w:t>
      </w:r>
      <w:r>
        <w:rPr>
          <w:rFonts w:ascii="宋体" w:hAnsi="宋体" w:eastAsia="宋体" w:cs="宋体"/>
          <w:b/>
          <w:bCs/>
          <w:color w:val="000000" w:themeColor="text1"/>
          <w:spacing w:val="6"/>
          <w:sz w:val="20"/>
          <w:szCs w:val="20"/>
          <w:highlight w:val="none"/>
          <w14:textFill>
            <w14:solidFill>
              <w14:schemeClr w14:val="tx1"/>
            </w14:solidFill>
          </w14:textFill>
        </w:rPr>
        <w:t>、</w:t>
      </w:r>
      <w:r>
        <w:rPr>
          <w:rFonts w:ascii="Times New Roman" w:hAnsi="Times New Roman" w:eastAsia="Times New Roman" w:cs="Times New Roman"/>
          <w:b/>
          <w:bCs/>
          <w:color w:val="000000" w:themeColor="text1"/>
          <w:spacing w:val="6"/>
          <w:sz w:val="20"/>
          <w:szCs w:val="20"/>
          <w:highlight w:val="none"/>
          <w14:textFill>
            <w14:solidFill>
              <w14:schemeClr w14:val="tx1"/>
            </w14:solidFill>
          </w14:textFill>
        </w:rPr>
        <w:t>“</w:t>
      </w:r>
      <w:r>
        <w:rPr>
          <w:rFonts w:ascii="宋体" w:hAnsi="宋体" w:eastAsia="宋体" w:cs="宋体"/>
          <w:b/>
          <w:bCs/>
          <w:color w:val="000000" w:themeColor="text1"/>
          <w:spacing w:val="6"/>
          <w:sz w:val="20"/>
          <w:szCs w:val="20"/>
          <w:highlight w:val="none"/>
          <w14:textFill>
            <w14:solidFill>
              <w14:schemeClr w14:val="tx1"/>
            </w14:solidFill>
          </w14:textFill>
        </w:rPr>
        <w:t>广西政府采购云</w:t>
      </w:r>
      <w:r>
        <w:rPr>
          <w:rFonts w:ascii="Times New Roman" w:hAnsi="Times New Roman" w:eastAsia="Times New Roman" w:cs="Times New Roman"/>
          <w:b/>
          <w:bCs/>
          <w:color w:val="000000" w:themeColor="text1"/>
          <w:spacing w:val="6"/>
          <w:sz w:val="20"/>
          <w:szCs w:val="20"/>
          <w:highlight w:val="none"/>
          <w14:textFill>
            <w14:solidFill>
              <w14:schemeClr w14:val="tx1"/>
            </w14:solidFill>
          </w14:textFill>
        </w:rPr>
        <w:t>”</w:t>
      </w:r>
      <w:r>
        <w:rPr>
          <w:rFonts w:ascii="宋体" w:hAnsi="宋体" w:eastAsia="宋体" w:cs="宋体"/>
          <w:b/>
          <w:bCs/>
          <w:color w:val="000000" w:themeColor="text1"/>
          <w:spacing w:val="6"/>
          <w:sz w:val="20"/>
          <w:szCs w:val="20"/>
          <w:highlight w:val="none"/>
          <w14:textFill>
            <w14:solidFill>
              <w14:schemeClr w14:val="tx1"/>
            </w14:solidFill>
          </w14:textFill>
        </w:rPr>
        <w:t>平台电子竞标相关事宜：</w:t>
      </w:r>
    </w:p>
    <w:p w14:paraId="1E0D68DF">
      <w:pPr>
        <w:spacing w:before="114" w:line="324" w:lineRule="auto"/>
        <w:ind w:left="7" w:right="3" w:firstLine="430"/>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7"/>
          <w:sz w:val="20"/>
          <w:szCs w:val="20"/>
          <w:highlight w:val="none"/>
          <w14:textFill>
            <w14:solidFill>
              <w14:schemeClr w14:val="tx1"/>
            </w14:solidFill>
          </w14:textFill>
        </w:rPr>
        <w:t>（</w:t>
      </w:r>
      <w:r>
        <w:rPr>
          <w:rFonts w:ascii="Times New Roman" w:hAnsi="Times New Roman" w:eastAsia="Times New Roman" w:cs="Times New Roman"/>
          <w:color w:val="000000" w:themeColor="text1"/>
          <w:spacing w:val="7"/>
          <w:sz w:val="20"/>
          <w:szCs w:val="20"/>
          <w:highlight w:val="none"/>
          <w14:textFill>
            <w14:solidFill>
              <w14:schemeClr w14:val="tx1"/>
            </w14:solidFill>
          </w14:textFill>
        </w:rPr>
        <w:t>1</w:t>
      </w:r>
      <w:r>
        <w:rPr>
          <w:rFonts w:ascii="宋体" w:hAnsi="宋体" w:eastAsia="宋体" w:cs="宋体"/>
          <w:color w:val="000000" w:themeColor="text1"/>
          <w:spacing w:val="7"/>
          <w:sz w:val="20"/>
          <w:szCs w:val="20"/>
          <w:highlight w:val="none"/>
          <w14:textFill>
            <w14:solidFill>
              <w14:schemeClr w14:val="tx1"/>
            </w14:solidFill>
          </w14:textFill>
        </w:rPr>
        <w:t>）本项目为全流程电子化采购项目，通过广西政府采购云平台</w:t>
      </w:r>
      <w:r>
        <w:rPr>
          <w:rFonts w:ascii="宋体" w:hAnsi="宋体" w:eastAsia="宋体" w:cs="宋体"/>
          <w:color w:val="000000" w:themeColor="text1"/>
          <w:spacing w:val="-34"/>
          <w:sz w:val="20"/>
          <w:szCs w:val="20"/>
          <w:highlight w:val="none"/>
          <w14:textFill>
            <w14:solidFill>
              <w14:schemeClr w14:val="tx1"/>
            </w14:solidFill>
          </w14:textFill>
        </w:rPr>
        <w:t xml:space="preserve"> </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"https://www.gcy.zfcg.gxzf.gov.cn/" </w:instrText>
      </w:r>
      <w:r>
        <w:rPr>
          <w:color w:val="000000" w:themeColor="text1"/>
          <w:highlight w:val="none"/>
          <w14:textFill>
            <w14:solidFill>
              <w14:schemeClr w14:val="tx1"/>
            </w14:solidFill>
          </w14:textFill>
        </w:rPr>
        <w:fldChar w:fldCharType="separate"/>
      </w:r>
      <w:r>
        <w:rPr>
          <w:rFonts w:ascii="Times New Roman" w:hAnsi="Times New Roman" w:eastAsia="Times New Roman" w:cs="Times New Roman"/>
          <w:color w:val="000000" w:themeColor="text1"/>
          <w:sz w:val="20"/>
          <w:szCs w:val="20"/>
          <w:highlight w:val="none"/>
          <w14:textFill>
            <w14:solidFill>
              <w14:schemeClr w14:val="tx1"/>
            </w14:solidFill>
          </w14:textFill>
        </w:rPr>
        <w:t>https</w:t>
      </w:r>
      <w:r>
        <w:rPr>
          <w:rFonts w:ascii="Times New Roman" w:hAnsi="Times New Roman" w:eastAsia="Times New Roman" w:cs="Times New Roman"/>
          <w:color w:val="000000" w:themeColor="text1"/>
          <w:spacing w:val="7"/>
          <w:sz w:val="20"/>
          <w:szCs w:val="20"/>
          <w:highlight w:val="none"/>
          <w14:textFill>
            <w14:solidFill>
              <w14:schemeClr w14:val="tx1"/>
            </w14:solidFill>
          </w14:textFill>
        </w:rPr>
        <w:t>://</w:t>
      </w:r>
      <w:r>
        <w:rPr>
          <w:rFonts w:ascii="Times New Roman" w:hAnsi="Times New Roman" w:eastAsia="Times New Roman" w:cs="Times New Roman"/>
          <w:color w:val="000000" w:themeColor="text1"/>
          <w:sz w:val="20"/>
          <w:szCs w:val="20"/>
          <w:highlight w:val="none"/>
          <w14:textFill>
            <w14:solidFill>
              <w14:schemeClr w14:val="tx1"/>
            </w14:solidFill>
          </w14:textFill>
        </w:rPr>
        <w:t>www</w:t>
      </w:r>
      <w:r>
        <w:rPr>
          <w:rFonts w:ascii="Times New Roman" w:hAnsi="Times New Roman" w:eastAsia="Times New Roman" w:cs="Times New Roman"/>
          <w:color w:val="000000" w:themeColor="text1"/>
          <w:spacing w:val="7"/>
          <w:sz w:val="20"/>
          <w:szCs w:val="20"/>
          <w:highlight w:val="none"/>
          <w14:textFill>
            <w14:solidFill>
              <w14:schemeClr w14:val="tx1"/>
            </w14:solidFill>
          </w14:textFill>
        </w:rPr>
        <w:t>.</w:t>
      </w:r>
      <w:r>
        <w:rPr>
          <w:rFonts w:ascii="Times New Roman" w:hAnsi="Times New Roman" w:eastAsia="Times New Roman" w:cs="Times New Roman"/>
          <w:color w:val="000000" w:themeColor="text1"/>
          <w:sz w:val="20"/>
          <w:szCs w:val="20"/>
          <w:highlight w:val="none"/>
          <w14:textFill>
            <w14:solidFill>
              <w14:schemeClr w14:val="tx1"/>
            </w14:solidFill>
          </w14:textFill>
        </w:rPr>
        <w:t>gcy</w:t>
      </w:r>
      <w:r>
        <w:rPr>
          <w:rFonts w:ascii="Times New Roman" w:hAnsi="Times New Roman" w:eastAsia="Times New Roman" w:cs="Times New Roman"/>
          <w:color w:val="000000" w:themeColor="text1"/>
          <w:spacing w:val="7"/>
          <w:sz w:val="20"/>
          <w:szCs w:val="20"/>
          <w:highlight w:val="none"/>
          <w14:textFill>
            <w14:solidFill>
              <w14:schemeClr w14:val="tx1"/>
            </w14:solidFill>
          </w14:textFill>
        </w:rPr>
        <w:t>.</w:t>
      </w:r>
      <w:r>
        <w:rPr>
          <w:rFonts w:ascii="Times New Roman" w:hAnsi="Times New Roman" w:eastAsia="Times New Roman" w:cs="Times New Roman"/>
          <w:color w:val="000000" w:themeColor="text1"/>
          <w:sz w:val="20"/>
          <w:szCs w:val="20"/>
          <w:highlight w:val="none"/>
          <w14:textFill>
            <w14:solidFill>
              <w14:schemeClr w14:val="tx1"/>
            </w14:solidFill>
          </w14:textFill>
        </w:rPr>
        <w:t>zfcg</w:t>
      </w:r>
      <w:r>
        <w:rPr>
          <w:rFonts w:ascii="Times New Roman" w:hAnsi="Times New Roman" w:eastAsia="Times New Roman" w:cs="Times New Roman"/>
          <w:color w:val="000000" w:themeColor="text1"/>
          <w:spacing w:val="7"/>
          <w:sz w:val="20"/>
          <w:szCs w:val="20"/>
          <w:highlight w:val="none"/>
          <w14:textFill>
            <w14:solidFill>
              <w14:schemeClr w14:val="tx1"/>
            </w14:solidFill>
          </w14:textFill>
        </w:rPr>
        <w:t>.</w:t>
      </w:r>
      <w:r>
        <w:rPr>
          <w:rFonts w:ascii="Times New Roman" w:hAnsi="Times New Roman" w:eastAsia="Times New Roman" w:cs="Times New Roman"/>
          <w:color w:val="000000" w:themeColor="text1"/>
          <w:sz w:val="20"/>
          <w:szCs w:val="20"/>
          <w:highlight w:val="none"/>
          <w14:textFill>
            <w14:solidFill>
              <w14:schemeClr w14:val="tx1"/>
            </w14:solidFill>
          </w14:textFill>
        </w:rPr>
        <w:t>gxzf</w:t>
      </w:r>
      <w:r>
        <w:rPr>
          <w:rFonts w:ascii="Times New Roman" w:hAnsi="Times New Roman" w:eastAsia="Times New Roman" w:cs="Times New Roman"/>
          <w:color w:val="000000" w:themeColor="text1"/>
          <w:spacing w:val="7"/>
          <w:sz w:val="20"/>
          <w:szCs w:val="20"/>
          <w:highlight w:val="none"/>
          <w14:textFill>
            <w14:solidFill>
              <w14:schemeClr w14:val="tx1"/>
            </w14:solidFill>
          </w14:textFill>
        </w:rPr>
        <w:t>.</w:t>
      </w:r>
      <w:r>
        <w:rPr>
          <w:rFonts w:ascii="Times New Roman" w:hAnsi="Times New Roman" w:eastAsia="Times New Roman" w:cs="Times New Roman"/>
          <w:color w:val="000000" w:themeColor="text1"/>
          <w:sz w:val="20"/>
          <w:szCs w:val="20"/>
          <w:highlight w:val="none"/>
          <w14:textFill>
            <w14:solidFill>
              <w14:schemeClr w14:val="tx1"/>
            </w14:solidFill>
          </w14:textFill>
        </w:rPr>
        <w:t>gov</w:t>
      </w:r>
      <w:r>
        <w:rPr>
          <w:rFonts w:ascii="Times New Roman" w:hAnsi="Times New Roman" w:eastAsia="Times New Roman" w:cs="Times New Roman"/>
          <w:color w:val="000000" w:themeColor="text1"/>
          <w:spacing w:val="7"/>
          <w:sz w:val="20"/>
          <w:szCs w:val="20"/>
          <w:highlight w:val="none"/>
          <w14:textFill>
            <w14:solidFill>
              <w14:schemeClr w14:val="tx1"/>
            </w14:solidFill>
          </w14:textFill>
        </w:rPr>
        <w:t>.</w:t>
      </w:r>
      <w:r>
        <w:rPr>
          <w:rFonts w:ascii="Times New Roman" w:hAnsi="Times New Roman" w:eastAsia="Times New Roman" w:cs="Times New Roman"/>
          <w:color w:val="000000" w:themeColor="text1"/>
          <w:sz w:val="20"/>
          <w:szCs w:val="20"/>
          <w:highlight w:val="none"/>
          <w14:textFill>
            <w14:solidFill>
              <w14:schemeClr w14:val="tx1"/>
            </w14:solidFill>
          </w14:textFill>
        </w:rPr>
        <w:t>cn</w:t>
      </w:r>
      <w:r>
        <w:rPr>
          <w:rFonts w:ascii="Times New Roman" w:hAnsi="Times New Roman" w:eastAsia="Times New Roman" w:cs="Times New Roman"/>
          <w:color w:val="000000" w:themeColor="text1"/>
          <w:spacing w:val="7"/>
          <w:sz w:val="20"/>
          <w:szCs w:val="20"/>
          <w:highlight w:val="none"/>
          <w14:textFill>
            <w14:solidFill>
              <w14:schemeClr w14:val="tx1"/>
            </w14:solidFill>
          </w14:textFill>
        </w:rPr>
        <w:t>/</w:t>
      </w:r>
      <w:r>
        <w:rPr>
          <w:rFonts w:ascii="Times New Roman" w:hAnsi="Times New Roman" w:eastAsia="Times New Roman" w:cs="Times New Roman"/>
          <w:color w:val="000000" w:themeColor="text1"/>
          <w:spacing w:val="7"/>
          <w:sz w:val="20"/>
          <w:szCs w:val="20"/>
          <w:highlight w:val="none"/>
          <w14:textFill>
            <w14:solidFill>
              <w14:schemeClr w14:val="tx1"/>
            </w14:solidFill>
          </w14:textFill>
        </w:rPr>
        <w:fldChar w:fldCharType="end"/>
      </w:r>
      <w:r>
        <w:rPr>
          <w:rFonts w:ascii="宋体" w:hAnsi="宋体" w:eastAsia="宋体" w:cs="宋体"/>
          <w:color w:val="000000" w:themeColor="text1"/>
          <w:spacing w:val="7"/>
          <w:sz w:val="20"/>
          <w:szCs w:val="20"/>
          <w:highlight w:val="none"/>
          <w14:textFill>
            <w14:solidFill>
              <w14:schemeClr w14:val="tx1"/>
            </w14:solidFill>
          </w14:textFill>
        </w:rPr>
        <w:t>实行</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9"/>
          <w:sz w:val="20"/>
          <w:szCs w:val="20"/>
          <w:highlight w:val="none"/>
          <w14:textFill>
            <w14:solidFill>
              <w14:schemeClr w14:val="tx1"/>
            </w14:solidFill>
          </w14:textFill>
        </w:rPr>
        <w:t>在线电子竞标，供应商应先安装“广西政府采购云平台电子交易客户端</w:t>
      </w:r>
      <w:r>
        <w:rPr>
          <w:rFonts w:ascii="宋体" w:hAnsi="宋体" w:eastAsia="宋体" w:cs="宋体"/>
          <w:color w:val="000000" w:themeColor="text1"/>
          <w:spacing w:val="-65"/>
          <w:sz w:val="20"/>
          <w:szCs w:val="20"/>
          <w:highlight w:val="none"/>
          <w14:textFill>
            <w14:solidFill>
              <w14:schemeClr w14:val="tx1"/>
            </w14:solidFill>
          </w14:textFill>
        </w:rPr>
        <w:t xml:space="preserve"> </w:t>
      </w:r>
      <w:r>
        <w:rPr>
          <w:rFonts w:ascii="宋体" w:hAnsi="宋体" w:eastAsia="宋体" w:cs="宋体"/>
          <w:color w:val="000000" w:themeColor="text1"/>
          <w:spacing w:val="9"/>
          <w:sz w:val="20"/>
          <w:szCs w:val="20"/>
          <w:highlight w:val="none"/>
          <w14:textFill>
            <w14:solidFill>
              <w14:schemeClr w14:val="tx1"/>
            </w14:solidFill>
          </w14:textFill>
        </w:rPr>
        <w:t>”（请自行前往“广西政府采购云</w:t>
      </w:r>
    </w:p>
    <w:p w14:paraId="56E76561">
      <w:pPr>
        <w:spacing w:line="324" w:lineRule="auto"/>
        <w:rPr>
          <w:rFonts w:ascii="宋体" w:hAnsi="宋体" w:eastAsia="宋体" w:cs="宋体"/>
          <w:color w:val="000000" w:themeColor="text1"/>
          <w:sz w:val="20"/>
          <w:szCs w:val="20"/>
          <w:highlight w:val="none"/>
          <w14:textFill>
            <w14:solidFill>
              <w14:schemeClr w14:val="tx1"/>
            </w14:solidFill>
          </w14:textFill>
        </w:rPr>
        <w:sectPr>
          <w:footerReference r:id="rId8" w:type="default"/>
          <w:pgSz w:w="11906" w:h="16839"/>
          <w:pgMar w:top="1431" w:right="1164" w:bottom="1156" w:left="1080" w:header="0" w:footer="994" w:gutter="0"/>
          <w:cols w:space="720" w:num="1"/>
        </w:sectPr>
      </w:pPr>
    </w:p>
    <w:p w14:paraId="1AFCEA44">
      <w:pPr>
        <w:spacing w:before="115" w:line="332" w:lineRule="auto"/>
        <w:jc w:val="both"/>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平台</w:t>
      </w:r>
      <w:r>
        <w:rPr>
          <w:rFonts w:ascii="宋体" w:hAnsi="宋体" w:eastAsia="宋体" w:cs="宋体"/>
          <w:color w:val="000000" w:themeColor="text1"/>
          <w:spacing w:val="-72"/>
          <w:sz w:val="20"/>
          <w:szCs w:val="20"/>
          <w:highlight w:val="none"/>
          <w14:textFill>
            <w14:solidFill>
              <w14:schemeClr w14:val="tx1"/>
            </w14:solidFill>
          </w14:textFill>
        </w:rPr>
        <w:t xml:space="preserve"> </w:t>
      </w:r>
      <w:r>
        <w:rPr>
          <w:rFonts w:ascii="宋体" w:hAnsi="宋体" w:eastAsia="宋体" w:cs="宋体"/>
          <w:color w:val="000000" w:themeColor="text1"/>
          <w:spacing w:val="8"/>
          <w:sz w:val="20"/>
          <w:szCs w:val="20"/>
          <w:highlight w:val="none"/>
          <w14:textFill>
            <w14:solidFill>
              <w14:schemeClr w14:val="tx1"/>
            </w14:solidFill>
          </w14:textFill>
        </w:rPr>
        <w:t>”平台进行下载</w:t>
      </w:r>
      <w:r>
        <w:rPr>
          <w:rFonts w:ascii="宋体" w:hAnsi="宋体" w:eastAsia="宋体" w:cs="宋体"/>
          <w:color w:val="000000" w:themeColor="text1"/>
          <w:spacing w:val="22"/>
          <w:sz w:val="20"/>
          <w:szCs w:val="20"/>
          <w:highlight w:val="none"/>
          <w14:textFill>
            <w14:solidFill>
              <w14:schemeClr w14:val="tx1"/>
            </w14:solidFill>
          </w14:textFill>
        </w:rPr>
        <w:t>），</w:t>
      </w:r>
      <w:r>
        <w:rPr>
          <w:rFonts w:ascii="宋体" w:hAnsi="宋体" w:eastAsia="宋体" w:cs="宋体"/>
          <w:color w:val="000000" w:themeColor="text1"/>
          <w:spacing w:val="8"/>
          <w:sz w:val="20"/>
          <w:szCs w:val="20"/>
          <w:highlight w:val="none"/>
          <w14:textFill>
            <w14:solidFill>
              <w14:schemeClr w14:val="tx1"/>
            </w14:solidFill>
          </w14:textFill>
        </w:rPr>
        <w:t>并按照本项目竞争性谈判文件和“广西政府采购云平台</w:t>
      </w:r>
      <w:r>
        <w:rPr>
          <w:rFonts w:ascii="宋体" w:hAnsi="宋体" w:eastAsia="宋体" w:cs="宋体"/>
          <w:color w:val="000000" w:themeColor="text1"/>
          <w:spacing w:val="-73"/>
          <w:sz w:val="20"/>
          <w:szCs w:val="20"/>
          <w:highlight w:val="none"/>
          <w14:textFill>
            <w14:solidFill>
              <w14:schemeClr w14:val="tx1"/>
            </w14:solidFill>
          </w14:textFill>
        </w:rPr>
        <w:t xml:space="preserve"> </w:t>
      </w:r>
      <w:r>
        <w:rPr>
          <w:rFonts w:ascii="宋体" w:hAnsi="宋体" w:eastAsia="宋体" w:cs="宋体"/>
          <w:color w:val="000000" w:themeColor="text1"/>
          <w:spacing w:val="8"/>
          <w:sz w:val="20"/>
          <w:szCs w:val="20"/>
          <w:highlight w:val="none"/>
          <w14:textFill>
            <w14:solidFill>
              <w14:schemeClr w14:val="tx1"/>
            </w14:solidFill>
          </w14:textFill>
        </w:rPr>
        <w:t>”平台的要求编制、加密</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9"/>
          <w:sz w:val="20"/>
          <w:szCs w:val="20"/>
          <w:highlight w:val="none"/>
          <w14:textFill>
            <w14:solidFill>
              <w14:schemeClr w14:val="tx1"/>
            </w14:solidFill>
          </w14:textFill>
        </w:rPr>
        <w:t>后在提交响应文件截止时间前通过网络上传至“广西政府采购云平台</w:t>
      </w:r>
      <w:r>
        <w:rPr>
          <w:rFonts w:ascii="宋体" w:hAnsi="宋体" w:eastAsia="宋体" w:cs="宋体"/>
          <w:color w:val="000000" w:themeColor="text1"/>
          <w:spacing w:val="-65"/>
          <w:sz w:val="20"/>
          <w:szCs w:val="20"/>
          <w:highlight w:val="none"/>
          <w14:textFill>
            <w14:solidFill>
              <w14:schemeClr w14:val="tx1"/>
            </w14:solidFill>
          </w14:textFill>
        </w:rPr>
        <w:t xml:space="preserve"> </w:t>
      </w:r>
      <w:r>
        <w:rPr>
          <w:rFonts w:ascii="宋体" w:hAnsi="宋体" w:eastAsia="宋体" w:cs="宋体"/>
          <w:color w:val="000000" w:themeColor="text1"/>
          <w:spacing w:val="9"/>
          <w:sz w:val="20"/>
          <w:szCs w:val="20"/>
          <w:highlight w:val="none"/>
          <w14:textFill>
            <w14:solidFill>
              <w14:schemeClr w14:val="tx1"/>
            </w14:solidFill>
          </w14:textFill>
        </w:rPr>
        <w:t>”（加密的电子响应文件是指后缀名</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9"/>
          <w:sz w:val="20"/>
          <w:szCs w:val="20"/>
          <w:highlight w:val="none"/>
          <w14:textFill>
            <w14:solidFill>
              <w14:schemeClr w14:val="tx1"/>
            </w14:solidFill>
          </w14:textFill>
        </w:rPr>
        <w:t>为“</w:t>
      </w:r>
      <w:r>
        <w:rPr>
          <w:rFonts w:ascii="Times New Roman" w:hAnsi="Times New Roman" w:eastAsia="Times New Roman" w:cs="Times New Roman"/>
          <w:color w:val="000000" w:themeColor="text1"/>
          <w:sz w:val="20"/>
          <w:szCs w:val="20"/>
          <w:highlight w:val="none"/>
          <w14:textFill>
            <w14:solidFill>
              <w14:schemeClr w14:val="tx1"/>
            </w14:solidFill>
          </w14:textFill>
        </w:rPr>
        <w:t>jmbs</w:t>
      </w:r>
      <w:r>
        <w:rPr>
          <w:rFonts w:ascii="Times New Roman" w:hAnsi="Times New Roman" w:eastAsia="Times New Roman" w:cs="Times New Roman"/>
          <w:color w:val="000000" w:themeColor="text1"/>
          <w:spacing w:val="-21"/>
          <w:sz w:val="20"/>
          <w:szCs w:val="20"/>
          <w:highlight w:val="none"/>
          <w14:textFill>
            <w14:solidFill>
              <w14:schemeClr w14:val="tx1"/>
            </w14:solidFill>
          </w14:textFill>
        </w:rPr>
        <w:t xml:space="preserve"> </w:t>
      </w:r>
      <w:r>
        <w:rPr>
          <w:rFonts w:ascii="宋体" w:hAnsi="宋体" w:eastAsia="宋体" w:cs="宋体"/>
          <w:color w:val="000000" w:themeColor="text1"/>
          <w:spacing w:val="9"/>
          <w:sz w:val="20"/>
          <w:szCs w:val="20"/>
          <w:highlight w:val="none"/>
          <w14:textFill>
            <w14:solidFill>
              <w14:schemeClr w14:val="tx1"/>
            </w14:solidFill>
          </w14:textFill>
        </w:rPr>
        <w:t>”的文件</w:t>
      </w:r>
      <w:r>
        <w:rPr>
          <w:rFonts w:ascii="宋体" w:hAnsi="宋体" w:eastAsia="宋体" w:cs="宋体"/>
          <w:color w:val="000000" w:themeColor="text1"/>
          <w:spacing w:val="15"/>
          <w:sz w:val="20"/>
          <w:szCs w:val="20"/>
          <w:highlight w:val="none"/>
          <w14:textFill>
            <w14:solidFill>
              <w14:schemeClr w14:val="tx1"/>
            </w14:solidFill>
          </w14:textFill>
        </w:rPr>
        <w:t>），</w:t>
      </w:r>
      <w:r>
        <w:rPr>
          <w:rFonts w:ascii="宋体" w:hAnsi="宋体" w:eastAsia="宋体" w:cs="宋体"/>
          <w:color w:val="000000" w:themeColor="text1"/>
          <w:spacing w:val="9"/>
          <w:sz w:val="20"/>
          <w:szCs w:val="20"/>
          <w:highlight w:val="none"/>
          <w14:textFill>
            <w14:solidFill>
              <w14:schemeClr w14:val="tx1"/>
            </w14:solidFill>
          </w14:textFill>
        </w:rPr>
        <w:t>供应商在“广西政府采购云平台</w:t>
      </w:r>
      <w:r>
        <w:rPr>
          <w:rFonts w:ascii="宋体" w:hAnsi="宋体" w:eastAsia="宋体" w:cs="宋体"/>
          <w:color w:val="000000" w:themeColor="text1"/>
          <w:spacing w:val="-70"/>
          <w:sz w:val="20"/>
          <w:szCs w:val="20"/>
          <w:highlight w:val="none"/>
          <w14:textFill>
            <w14:solidFill>
              <w14:schemeClr w14:val="tx1"/>
            </w14:solidFill>
          </w14:textFill>
        </w:rPr>
        <w:t xml:space="preserve"> </w:t>
      </w:r>
      <w:r>
        <w:rPr>
          <w:rFonts w:ascii="宋体" w:hAnsi="宋体" w:eastAsia="宋体" w:cs="宋体"/>
          <w:color w:val="000000" w:themeColor="text1"/>
          <w:spacing w:val="9"/>
          <w:sz w:val="20"/>
          <w:szCs w:val="20"/>
          <w:highlight w:val="none"/>
          <w14:textFill>
            <w14:solidFill>
              <w14:schemeClr w14:val="tx1"/>
            </w14:solidFill>
          </w14:textFill>
        </w:rPr>
        <w:t>”平台提交电子响应文件时，请填</w:t>
      </w:r>
      <w:r>
        <w:rPr>
          <w:rFonts w:ascii="宋体" w:hAnsi="宋体" w:eastAsia="宋体" w:cs="宋体"/>
          <w:color w:val="000000" w:themeColor="text1"/>
          <w:spacing w:val="8"/>
          <w:sz w:val="20"/>
          <w:szCs w:val="20"/>
          <w:highlight w:val="none"/>
          <w14:textFill>
            <w14:solidFill>
              <w14:schemeClr w14:val="tx1"/>
            </w14:solidFill>
          </w14:textFill>
        </w:rPr>
        <w:t>写参加远程采购</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10"/>
          <w:sz w:val="20"/>
          <w:szCs w:val="20"/>
          <w:highlight w:val="none"/>
          <w14:textFill>
            <w14:solidFill>
              <w14:schemeClr w14:val="tx1"/>
            </w14:solidFill>
          </w14:textFill>
        </w:rPr>
        <w:t>活动经办人联系方式。供应商登录“广西政府采购云平台</w:t>
      </w:r>
      <w:r>
        <w:rPr>
          <w:rFonts w:ascii="宋体" w:hAnsi="宋体" w:eastAsia="宋体" w:cs="宋体"/>
          <w:color w:val="000000" w:themeColor="text1"/>
          <w:spacing w:val="-54"/>
          <w:sz w:val="20"/>
          <w:szCs w:val="20"/>
          <w:highlight w:val="none"/>
          <w14:textFill>
            <w14:solidFill>
              <w14:schemeClr w14:val="tx1"/>
            </w14:solidFill>
          </w14:textFill>
        </w:rPr>
        <w:t xml:space="preserve"> </w:t>
      </w:r>
      <w:r>
        <w:rPr>
          <w:rFonts w:ascii="宋体" w:hAnsi="宋体" w:eastAsia="宋体" w:cs="宋体"/>
          <w:color w:val="000000" w:themeColor="text1"/>
          <w:spacing w:val="10"/>
          <w:sz w:val="20"/>
          <w:szCs w:val="20"/>
          <w:highlight w:val="none"/>
          <w14:textFill>
            <w14:solidFill>
              <w14:schemeClr w14:val="tx1"/>
            </w14:solidFill>
          </w14:textFill>
        </w:rPr>
        <w:t>”平台，依次进入“服务中心</w:t>
      </w:r>
      <w:r>
        <w:rPr>
          <w:rFonts w:ascii="Times New Roman" w:hAnsi="Times New Roman" w:eastAsia="Times New Roman" w:cs="Times New Roman"/>
          <w:color w:val="000000" w:themeColor="text1"/>
          <w:spacing w:val="10"/>
          <w:sz w:val="20"/>
          <w:szCs w:val="20"/>
          <w:highlight w:val="none"/>
          <w14:textFill>
            <w14:solidFill>
              <w14:schemeClr w14:val="tx1"/>
            </w14:solidFill>
          </w14:textFill>
        </w:rPr>
        <w:t>-</w:t>
      </w:r>
      <w:r>
        <w:rPr>
          <w:rFonts w:ascii="宋体" w:hAnsi="宋体" w:eastAsia="宋体" w:cs="宋体"/>
          <w:color w:val="000000" w:themeColor="text1"/>
          <w:spacing w:val="10"/>
          <w:sz w:val="20"/>
          <w:szCs w:val="20"/>
          <w:highlight w:val="none"/>
          <w14:textFill>
            <w14:solidFill>
              <w14:schemeClr w14:val="tx1"/>
            </w14:solidFill>
          </w14:textFill>
        </w:rPr>
        <w:t>项目采购</w:t>
      </w:r>
      <w:r>
        <w:rPr>
          <w:rFonts w:ascii="Times New Roman" w:hAnsi="Times New Roman" w:eastAsia="Times New Roman" w:cs="Times New Roman"/>
          <w:color w:val="000000" w:themeColor="text1"/>
          <w:spacing w:val="10"/>
          <w:sz w:val="20"/>
          <w:szCs w:val="20"/>
          <w:highlight w:val="none"/>
          <w14:textFill>
            <w14:solidFill>
              <w14:schemeClr w14:val="tx1"/>
            </w14:solidFill>
          </w14:textFill>
        </w:rPr>
        <w:t>-</w:t>
      </w:r>
      <w:r>
        <w:rPr>
          <w:rFonts w:ascii="宋体" w:hAnsi="宋体" w:eastAsia="宋体" w:cs="宋体"/>
          <w:color w:val="000000" w:themeColor="text1"/>
          <w:spacing w:val="10"/>
          <w:sz w:val="20"/>
          <w:szCs w:val="20"/>
          <w:highlight w:val="none"/>
          <w14:textFill>
            <w14:solidFill>
              <w14:schemeClr w14:val="tx1"/>
            </w14:solidFill>
          </w14:textFill>
        </w:rPr>
        <w:t>操作流</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8"/>
          <w:sz w:val="20"/>
          <w:szCs w:val="20"/>
          <w:highlight w:val="none"/>
          <w14:textFill>
            <w14:solidFill>
              <w14:schemeClr w14:val="tx1"/>
            </w14:solidFill>
          </w14:textFill>
        </w:rPr>
        <w:t>程</w:t>
      </w:r>
      <w:r>
        <w:rPr>
          <w:rFonts w:ascii="Times New Roman" w:hAnsi="Times New Roman" w:eastAsia="Times New Roman" w:cs="Times New Roman"/>
          <w:color w:val="000000" w:themeColor="text1"/>
          <w:spacing w:val="8"/>
          <w:sz w:val="20"/>
          <w:szCs w:val="20"/>
          <w:highlight w:val="none"/>
          <w14:textFill>
            <w14:solidFill>
              <w14:schemeClr w14:val="tx1"/>
            </w14:solidFill>
          </w14:textFill>
        </w:rPr>
        <w:t>-</w:t>
      </w:r>
      <w:r>
        <w:rPr>
          <w:rFonts w:ascii="宋体" w:hAnsi="宋体" w:eastAsia="宋体" w:cs="宋体"/>
          <w:color w:val="000000" w:themeColor="text1"/>
          <w:spacing w:val="8"/>
          <w:sz w:val="20"/>
          <w:szCs w:val="20"/>
          <w:highlight w:val="none"/>
          <w14:textFill>
            <w14:solidFill>
              <w14:schemeClr w14:val="tx1"/>
            </w14:solidFill>
          </w14:textFill>
        </w:rPr>
        <w:t>电子招投标</w:t>
      </w:r>
      <w:r>
        <w:rPr>
          <w:rFonts w:ascii="Times New Roman" w:hAnsi="Times New Roman" w:eastAsia="Times New Roman" w:cs="Times New Roman"/>
          <w:color w:val="000000" w:themeColor="text1"/>
          <w:spacing w:val="8"/>
          <w:sz w:val="20"/>
          <w:szCs w:val="20"/>
          <w:highlight w:val="none"/>
          <w14:textFill>
            <w14:solidFill>
              <w14:schemeClr w14:val="tx1"/>
            </w14:solidFill>
          </w14:textFill>
        </w:rPr>
        <w:t>-</w:t>
      </w:r>
      <w:r>
        <w:rPr>
          <w:rFonts w:ascii="宋体" w:hAnsi="宋体" w:eastAsia="宋体" w:cs="宋体"/>
          <w:color w:val="000000" w:themeColor="text1"/>
          <w:spacing w:val="8"/>
          <w:sz w:val="20"/>
          <w:szCs w:val="20"/>
          <w:highlight w:val="none"/>
          <w14:textFill>
            <w14:solidFill>
              <w14:schemeClr w14:val="tx1"/>
            </w14:solidFill>
          </w14:textFill>
        </w:rPr>
        <w:t>政府采购项目电子交易管理操作指南</w:t>
      </w:r>
      <w:r>
        <w:rPr>
          <w:rFonts w:ascii="Times New Roman" w:hAnsi="Times New Roman" w:eastAsia="Times New Roman" w:cs="Times New Roman"/>
          <w:color w:val="000000" w:themeColor="text1"/>
          <w:spacing w:val="8"/>
          <w:sz w:val="20"/>
          <w:szCs w:val="20"/>
          <w:highlight w:val="none"/>
          <w14:textFill>
            <w14:solidFill>
              <w14:schemeClr w14:val="tx1"/>
            </w14:solidFill>
          </w14:textFill>
        </w:rPr>
        <w:t>-</w:t>
      </w:r>
      <w:r>
        <w:rPr>
          <w:rFonts w:ascii="宋体" w:hAnsi="宋体" w:eastAsia="宋体" w:cs="宋体"/>
          <w:color w:val="000000" w:themeColor="text1"/>
          <w:spacing w:val="8"/>
          <w:sz w:val="20"/>
          <w:szCs w:val="20"/>
          <w:highlight w:val="none"/>
          <w14:textFill>
            <w14:solidFill>
              <w14:schemeClr w14:val="tx1"/>
            </w14:solidFill>
          </w14:textFill>
        </w:rPr>
        <w:t>供应商</w:t>
      </w:r>
      <w:r>
        <w:rPr>
          <w:rFonts w:ascii="宋体" w:hAnsi="宋体" w:eastAsia="宋体" w:cs="宋体"/>
          <w:color w:val="000000" w:themeColor="text1"/>
          <w:spacing w:val="-58"/>
          <w:sz w:val="20"/>
          <w:szCs w:val="20"/>
          <w:highlight w:val="none"/>
          <w14:textFill>
            <w14:solidFill>
              <w14:schemeClr w14:val="tx1"/>
            </w14:solidFill>
          </w14:textFill>
        </w:rPr>
        <w:t xml:space="preserve"> </w:t>
      </w:r>
      <w:r>
        <w:rPr>
          <w:rFonts w:ascii="宋体" w:hAnsi="宋体" w:eastAsia="宋体" w:cs="宋体"/>
          <w:color w:val="000000" w:themeColor="text1"/>
          <w:spacing w:val="8"/>
          <w:sz w:val="20"/>
          <w:szCs w:val="20"/>
          <w:highlight w:val="none"/>
          <w14:textFill>
            <w14:solidFill>
              <w14:schemeClr w14:val="tx1"/>
            </w14:solidFill>
          </w14:textFill>
        </w:rPr>
        <w:t>”查看电子竞标具体操作流程。</w:t>
      </w:r>
    </w:p>
    <w:p w14:paraId="2156DBB7">
      <w:pPr>
        <w:spacing w:before="5" w:line="311" w:lineRule="auto"/>
        <w:ind w:firstLine="431"/>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w:t>
      </w:r>
      <w:r>
        <w:rPr>
          <w:rFonts w:ascii="Times New Roman" w:hAnsi="Times New Roman" w:eastAsia="Times New Roman" w:cs="Times New Roman"/>
          <w:color w:val="000000" w:themeColor="text1"/>
          <w:spacing w:val="9"/>
          <w:sz w:val="20"/>
          <w:szCs w:val="20"/>
          <w:highlight w:val="none"/>
          <w14:textFill>
            <w14:solidFill>
              <w14:schemeClr w14:val="tx1"/>
            </w14:solidFill>
          </w14:textFill>
        </w:rPr>
        <w:t>2</w:t>
      </w:r>
      <w:r>
        <w:rPr>
          <w:rFonts w:ascii="宋体" w:hAnsi="宋体" w:eastAsia="宋体" w:cs="宋体"/>
          <w:color w:val="000000" w:themeColor="text1"/>
          <w:spacing w:val="9"/>
          <w:sz w:val="20"/>
          <w:szCs w:val="20"/>
          <w:highlight w:val="none"/>
          <w14:textFill>
            <w14:solidFill>
              <w14:schemeClr w14:val="tx1"/>
            </w14:solidFill>
          </w14:textFill>
        </w:rPr>
        <w:t>）未进行网上注册并办理数字证书（</w:t>
      </w:r>
      <w:r>
        <w:rPr>
          <w:rFonts w:ascii="Times New Roman" w:hAnsi="Times New Roman" w:eastAsia="Times New Roman" w:cs="Times New Roman"/>
          <w:color w:val="000000" w:themeColor="text1"/>
          <w:sz w:val="20"/>
          <w:szCs w:val="20"/>
          <w:highlight w:val="none"/>
          <w14:textFill>
            <w14:solidFill>
              <w14:schemeClr w14:val="tx1"/>
            </w14:solidFill>
          </w14:textFill>
        </w:rPr>
        <w:t>CA</w:t>
      </w:r>
      <w:r>
        <w:rPr>
          <w:rFonts w:ascii="Times New Roman" w:hAnsi="Times New Roman" w:eastAsia="Times New Roman" w:cs="Times New Roman"/>
          <w:color w:val="000000" w:themeColor="text1"/>
          <w:spacing w:val="9"/>
          <w:sz w:val="20"/>
          <w:szCs w:val="20"/>
          <w:highlight w:val="none"/>
          <w14:textFill>
            <w14:solidFill>
              <w14:schemeClr w14:val="tx1"/>
            </w14:solidFill>
          </w14:textFill>
        </w:rPr>
        <w:t xml:space="preserve"> </w:t>
      </w:r>
      <w:r>
        <w:rPr>
          <w:rFonts w:ascii="宋体" w:hAnsi="宋体" w:eastAsia="宋体" w:cs="宋体"/>
          <w:color w:val="000000" w:themeColor="text1"/>
          <w:spacing w:val="9"/>
          <w:sz w:val="20"/>
          <w:szCs w:val="20"/>
          <w:highlight w:val="none"/>
          <w14:textFill>
            <w14:solidFill>
              <w14:schemeClr w14:val="tx1"/>
            </w14:solidFill>
          </w14:textFill>
        </w:rPr>
        <w:t>认证）的供应商将无法参与本项目政府采购活动，</w:t>
      </w:r>
      <w:r>
        <w:rPr>
          <w:rFonts w:ascii="宋体" w:hAnsi="宋体" w:eastAsia="宋体" w:cs="宋体"/>
          <w:color w:val="000000" w:themeColor="text1"/>
          <w:spacing w:val="8"/>
          <w:sz w:val="20"/>
          <w:szCs w:val="20"/>
          <w:highlight w:val="none"/>
          <w14:textFill>
            <w14:solidFill>
              <w14:schemeClr w14:val="tx1"/>
            </w14:solidFill>
          </w14:textFill>
        </w:rPr>
        <w:t>供应商</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10"/>
          <w:sz w:val="20"/>
          <w:szCs w:val="20"/>
          <w:highlight w:val="none"/>
          <w14:textFill>
            <w14:solidFill>
              <w14:schemeClr w14:val="tx1"/>
            </w14:solidFill>
          </w14:textFill>
        </w:rPr>
        <w:t>应当在提交响应文件截止时间前，完成电子交易平台上的</w:t>
      </w:r>
      <w:r>
        <w:rPr>
          <w:rFonts w:ascii="宋体" w:hAnsi="宋体" w:eastAsia="宋体" w:cs="宋体"/>
          <w:color w:val="000000" w:themeColor="text1"/>
          <w:spacing w:val="-28"/>
          <w:sz w:val="20"/>
          <w:szCs w:val="20"/>
          <w:highlight w:val="none"/>
          <w14:textFill>
            <w14:solidFill>
              <w14:schemeClr w14:val="tx1"/>
            </w14:solidFill>
          </w14:textFill>
        </w:rPr>
        <w:t xml:space="preserve"> </w:t>
      </w:r>
      <w:r>
        <w:rPr>
          <w:rFonts w:ascii="Times New Roman" w:hAnsi="Times New Roman" w:eastAsia="Times New Roman" w:cs="Times New Roman"/>
          <w:color w:val="000000" w:themeColor="text1"/>
          <w:sz w:val="20"/>
          <w:szCs w:val="20"/>
          <w:highlight w:val="none"/>
          <w14:textFill>
            <w14:solidFill>
              <w14:schemeClr w14:val="tx1"/>
            </w14:solidFill>
          </w14:textFill>
        </w:rPr>
        <w:t>CA</w:t>
      </w:r>
      <w:r>
        <w:rPr>
          <w:rFonts w:ascii="Times New Roman" w:hAnsi="Times New Roman" w:eastAsia="Times New Roman" w:cs="Times New Roman"/>
          <w:color w:val="000000" w:themeColor="text1"/>
          <w:spacing w:val="10"/>
          <w:sz w:val="20"/>
          <w:szCs w:val="20"/>
          <w:highlight w:val="none"/>
          <w14:textFill>
            <w14:solidFill>
              <w14:schemeClr w14:val="tx1"/>
            </w14:solidFill>
          </w14:textFill>
        </w:rPr>
        <w:t xml:space="preserve"> </w:t>
      </w:r>
      <w:r>
        <w:rPr>
          <w:rFonts w:ascii="宋体" w:hAnsi="宋体" w:eastAsia="宋体" w:cs="宋体"/>
          <w:color w:val="000000" w:themeColor="text1"/>
          <w:spacing w:val="10"/>
          <w:sz w:val="20"/>
          <w:szCs w:val="20"/>
          <w:highlight w:val="none"/>
          <w14:textFill>
            <w14:solidFill>
              <w14:schemeClr w14:val="tx1"/>
            </w14:solidFill>
          </w14:textFill>
        </w:rPr>
        <w:t>数字证书办理及响应文件的提交（供应商可</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6"/>
          <w:sz w:val="20"/>
          <w:szCs w:val="20"/>
          <w:highlight w:val="none"/>
          <w14:textFill>
            <w14:solidFill>
              <w14:schemeClr w14:val="tx1"/>
            </w14:solidFill>
          </w14:textFill>
        </w:rPr>
        <w:t>登录“广西政府采购网</w:t>
      </w:r>
      <w:r>
        <w:rPr>
          <w:rFonts w:ascii="宋体" w:hAnsi="宋体" w:eastAsia="宋体" w:cs="宋体"/>
          <w:color w:val="000000" w:themeColor="text1"/>
          <w:spacing w:val="-56"/>
          <w:sz w:val="20"/>
          <w:szCs w:val="20"/>
          <w:highlight w:val="none"/>
          <w14:textFill>
            <w14:solidFill>
              <w14:schemeClr w14:val="tx1"/>
            </w14:solidFill>
          </w14:textFill>
        </w:rPr>
        <w:t xml:space="preserve"> </w:t>
      </w:r>
      <w:r>
        <w:rPr>
          <w:rFonts w:ascii="宋体" w:hAnsi="宋体" w:eastAsia="宋体" w:cs="宋体"/>
          <w:color w:val="000000" w:themeColor="text1"/>
          <w:spacing w:val="6"/>
          <w:sz w:val="20"/>
          <w:szCs w:val="20"/>
          <w:highlight w:val="none"/>
          <w14:textFill>
            <w14:solidFill>
              <w14:schemeClr w14:val="tx1"/>
            </w14:solidFill>
          </w14:textFill>
        </w:rPr>
        <w:t>”，依次进入“办事服务</w:t>
      </w:r>
      <w:r>
        <w:rPr>
          <w:rFonts w:ascii="Times New Roman" w:hAnsi="Times New Roman" w:eastAsia="Times New Roman" w:cs="Times New Roman"/>
          <w:color w:val="000000" w:themeColor="text1"/>
          <w:spacing w:val="6"/>
          <w:sz w:val="20"/>
          <w:szCs w:val="20"/>
          <w:highlight w:val="none"/>
          <w14:textFill>
            <w14:solidFill>
              <w14:schemeClr w14:val="tx1"/>
            </w14:solidFill>
          </w14:textFill>
        </w:rPr>
        <w:t>-</w:t>
      </w:r>
      <w:r>
        <w:rPr>
          <w:rFonts w:ascii="宋体" w:hAnsi="宋体" w:eastAsia="宋体" w:cs="宋体"/>
          <w:color w:val="000000" w:themeColor="text1"/>
          <w:spacing w:val="6"/>
          <w:sz w:val="20"/>
          <w:szCs w:val="20"/>
          <w:highlight w:val="none"/>
          <w14:textFill>
            <w14:solidFill>
              <w14:schemeClr w14:val="tx1"/>
            </w14:solidFill>
          </w14:textFill>
        </w:rPr>
        <w:t>下载专区</w:t>
      </w:r>
      <w:r>
        <w:rPr>
          <w:rFonts w:ascii="宋体" w:hAnsi="宋体" w:eastAsia="宋体" w:cs="宋体"/>
          <w:color w:val="000000" w:themeColor="text1"/>
          <w:spacing w:val="-70"/>
          <w:sz w:val="20"/>
          <w:szCs w:val="20"/>
          <w:highlight w:val="none"/>
          <w14:textFill>
            <w14:solidFill>
              <w14:schemeClr w14:val="tx1"/>
            </w14:solidFill>
          </w14:textFill>
        </w:rPr>
        <w:t xml:space="preserve"> </w:t>
      </w:r>
      <w:r>
        <w:rPr>
          <w:rFonts w:ascii="宋体" w:hAnsi="宋体" w:eastAsia="宋体" w:cs="宋体"/>
          <w:color w:val="000000" w:themeColor="text1"/>
          <w:spacing w:val="6"/>
          <w:sz w:val="20"/>
          <w:szCs w:val="20"/>
          <w:highlight w:val="none"/>
          <w14:textFill>
            <w14:solidFill>
              <w14:schemeClr w14:val="tx1"/>
            </w14:solidFill>
          </w14:textFill>
        </w:rPr>
        <w:t>”或者登陆“广西政府采购云平台</w:t>
      </w:r>
      <w:r>
        <w:rPr>
          <w:rFonts w:ascii="宋体" w:hAnsi="宋体" w:eastAsia="宋体" w:cs="宋体"/>
          <w:color w:val="000000" w:themeColor="text1"/>
          <w:spacing w:val="-73"/>
          <w:sz w:val="20"/>
          <w:szCs w:val="20"/>
          <w:highlight w:val="none"/>
          <w14:textFill>
            <w14:solidFill>
              <w14:schemeClr w14:val="tx1"/>
            </w14:solidFill>
          </w14:textFill>
        </w:rPr>
        <w:t xml:space="preserve"> </w:t>
      </w:r>
      <w:r>
        <w:rPr>
          <w:rFonts w:ascii="宋体" w:hAnsi="宋体" w:eastAsia="宋体" w:cs="宋体"/>
          <w:color w:val="000000" w:themeColor="text1"/>
          <w:spacing w:val="6"/>
          <w:sz w:val="20"/>
          <w:szCs w:val="20"/>
          <w:highlight w:val="none"/>
          <w14:textFill>
            <w14:solidFill>
              <w14:schemeClr w14:val="tx1"/>
            </w14:solidFill>
          </w14:textFill>
        </w:rPr>
        <w:t>”平台，依次</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7"/>
          <w:sz w:val="20"/>
          <w:szCs w:val="20"/>
          <w:highlight w:val="none"/>
          <w14:textFill>
            <w14:solidFill>
              <w14:schemeClr w14:val="tx1"/>
            </w14:solidFill>
          </w14:textFill>
        </w:rPr>
        <w:t>进入“服务中心</w:t>
      </w:r>
      <w:r>
        <w:rPr>
          <w:rFonts w:ascii="Times New Roman" w:hAnsi="Times New Roman" w:eastAsia="Times New Roman" w:cs="Times New Roman"/>
          <w:color w:val="000000" w:themeColor="text1"/>
          <w:spacing w:val="7"/>
          <w:sz w:val="20"/>
          <w:szCs w:val="20"/>
          <w:highlight w:val="none"/>
          <w14:textFill>
            <w14:solidFill>
              <w14:schemeClr w14:val="tx1"/>
            </w14:solidFill>
          </w14:textFill>
        </w:rPr>
        <w:t>-</w:t>
      </w:r>
      <w:r>
        <w:rPr>
          <w:rFonts w:ascii="宋体" w:hAnsi="宋体" w:eastAsia="宋体" w:cs="宋体"/>
          <w:color w:val="000000" w:themeColor="text1"/>
          <w:spacing w:val="7"/>
          <w:sz w:val="20"/>
          <w:szCs w:val="20"/>
          <w:highlight w:val="none"/>
          <w14:textFill>
            <w14:solidFill>
              <w14:schemeClr w14:val="tx1"/>
            </w14:solidFill>
          </w14:textFill>
        </w:rPr>
        <w:t>入驻与配置</w:t>
      </w:r>
      <w:r>
        <w:rPr>
          <w:rFonts w:ascii="宋体" w:hAnsi="宋体" w:eastAsia="宋体" w:cs="宋体"/>
          <w:color w:val="000000" w:themeColor="text1"/>
          <w:spacing w:val="-63"/>
          <w:sz w:val="20"/>
          <w:szCs w:val="20"/>
          <w:highlight w:val="none"/>
          <w14:textFill>
            <w14:solidFill>
              <w14:schemeClr w14:val="tx1"/>
            </w14:solidFill>
          </w14:textFill>
        </w:rPr>
        <w:t xml:space="preserve"> </w:t>
      </w:r>
      <w:r>
        <w:rPr>
          <w:rFonts w:ascii="宋体" w:hAnsi="宋体" w:eastAsia="宋体" w:cs="宋体"/>
          <w:color w:val="000000" w:themeColor="text1"/>
          <w:spacing w:val="7"/>
          <w:sz w:val="20"/>
          <w:szCs w:val="20"/>
          <w:highlight w:val="none"/>
          <w14:textFill>
            <w14:solidFill>
              <w14:schemeClr w14:val="tx1"/>
            </w14:solidFill>
          </w14:textFill>
        </w:rPr>
        <w:t>”中查看</w:t>
      </w:r>
      <w:r>
        <w:rPr>
          <w:rFonts w:ascii="宋体" w:hAnsi="宋体" w:eastAsia="宋体" w:cs="宋体"/>
          <w:color w:val="000000" w:themeColor="text1"/>
          <w:spacing w:val="-39"/>
          <w:sz w:val="20"/>
          <w:szCs w:val="20"/>
          <w:highlight w:val="none"/>
          <w14:textFill>
            <w14:solidFill>
              <w14:schemeClr w14:val="tx1"/>
            </w14:solidFill>
          </w14:textFill>
        </w:rPr>
        <w:t xml:space="preserve"> </w:t>
      </w:r>
      <w:r>
        <w:rPr>
          <w:rFonts w:ascii="Times New Roman" w:hAnsi="Times New Roman" w:eastAsia="Times New Roman" w:cs="Times New Roman"/>
          <w:color w:val="000000" w:themeColor="text1"/>
          <w:sz w:val="20"/>
          <w:szCs w:val="20"/>
          <w:highlight w:val="none"/>
          <w14:textFill>
            <w14:solidFill>
              <w14:schemeClr w14:val="tx1"/>
            </w14:solidFill>
          </w14:textFill>
        </w:rPr>
        <w:t>CA</w:t>
      </w:r>
      <w:r>
        <w:rPr>
          <w:rFonts w:ascii="Times New Roman" w:hAnsi="Times New Roman" w:eastAsia="Times New Roman" w:cs="Times New Roman"/>
          <w:color w:val="000000" w:themeColor="text1"/>
          <w:spacing w:val="7"/>
          <w:sz w:val="20"/>
          <w:szCs w:val="20"/>
          <w:highlight w:val="none"/>
          <w14:textFill>
            <w14:solidFill>
              <w14:schemeClr w14:val="tx1"/>
            </w14:solidFill>
          </w14:textFill>
        </w:rPr>
        <w:t xml:space="preserve"> </w:t>
      </w:r>
      <w:r>
        <w:rPr>
          <w:rFonts w:ascii="宋体" w:hAnsi="宋体" w:eastAsia="宋体" w:cs="宋体"/>
          <w:color w:val="000000" w:themeColor="text1"/>
          <w:spacing w:val="7"/>
          <w:sz w:val="20"/>
          <w:szCs w:val="20"/>
          <w:highlight w:val="none"/>
          <w14:textFill>
            <w14:solidFill>
              <w14:schemeClr w14:val="tx1"/>
            </w14:solidFill>
          </w14:textFill>
        </w:rPr>
        <w:t>数字证书办理操作流程。</w:t>
      </w:r>
      <w:r>
        <w:rPr>
          <w:rFonts w:ascii="宋体" w:hAnsi="宋体" w:eastAsia="宋体" w:cs="宋体"/>
          <w:b/>
          <w:bCs/>
          <w:color w:val="000000" w:themeColor="text1"/>
          <w:spacing w:val="7"/>
          <w:sz w:val="20"/>
          <w:szCs w:val="20"/>
          <w:highlight w:val="none"/>
          <w14:textFill>
            <w14:solidFill>
              <w14:schemeClr w14:val="tx1"/>
            </w14:solidFill>
          </w14:textFill>
        </w:rPr>
        <w:t>如在操作过程中遇到问题或者需要技术</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b/>
          <w:bCs/>
          <w:color w:val="000000" w:themeColor="text1"/>
          <w:spacing w:val="7"/>
          <w:sz w:val="20"/>
          <w:szCs w:val="20"/>
          <w:highlight w:val="none"/>
          <w14:textFill>
            <w14:solidFill>
              <w14:schemeClr w14:val="tx1"/>
            </w14:solidFill>
          </w14:textFill>
        </w:rPr>
        <w:t>支持，请致电广西政府采购云平台客服热线：</w:t>
      </w:r>
      <w:r>
        <w:rPr>
          <w:rFonts w:ascii="Times New Roman" w:hAnsi="Times New Roman" w:eastAsia="Times New Roman" w:cs="Times New Roman"/>
          <w:b/>
          <w:bCs/>
          <w:color w:val="000000" w:themeColor="text1"/>
          <w:spacing w:val="7"/>
          <w:sz w:val="20"/>
          <w:szCs w:val="20"/>
          <w:highlight w:val="none"/>
          <w14:textFill>
            <w14:solidFill>
              <w14:schemeClr w14:val="tx1"/>
            </w14:solidFill>
          </w14:textFill>
        </w:rPr>
        <w:t>95763</w:t>
      </w:r>
      <w:r>
        <w:rPr>
          <w:rFonts w:ascii="宋体" w:hAnsi="宋体" w:eastAsia="宋体" w:cs="宋体"/>
          <w:color w:val="000000" w:themeColor="text1"/>
          <w:spacing w:val="7"/>
          <w:sz w:val="20"/>
          <w:szCs w:val="20"/>
          <w:highlight w:val="none"/>
          <w14:textFill>
            <w14:solidFill>
              <w14:schemeClr w14:val="tx1"/>
            </w14:solidFill>
          </w14:textFill>
        </w:rPr>
        <w:t>）。</w:t>
      </w:r>
    </w:p>
    <w:p w14:paraId="530E298D">
      <w:pPr>
        <w:spacing w:before="115" w:line="297" w:lineRule="auto"/>
        <w:ind w:left="1" w:firstLine="430"/>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7"/>
          <w:sz w:val="20"/>
          <w:szCs w:val="20"/>
          <w:highlight w:val="none"/>
          <w14:textFill>
            <w14:solidFill>
              <w14:schemeClr w14:val="tx1"/>
            </w14:solidFill>
          </w14:textFill>
        </w:rPr>
        <w:t>（</w:t>
      </w:r>
      <w:r>
        <w:rPr>
          <w:rFonts w:ascii="Times New Roman" w:hAnsi="Times New Roman" w:eastAsia="Times New Roman" w:cs="Times New Roman"/>
          <w:color w:val="000000" w:themeColor="text1"/>
          <w:spacing w:val="7"/>
          <w:sz w:val="20"/>
          <w:szCs w:val="20"/>
          <w:highlight w:val="none"/>
          <w14:textFill>
            <w14:solidFill>
              <w14:schemeClr w14:val="tx1"/>
            </w14:solidFill>
          </w14:textFill>
        </w:rPr>
        <w:t>3</w:t>
      </w:r>
      <w:r>
        <w:rPr>
          <w:rFonts w:ascii="宋体" w:hAnsi="宋体" w:eastAsia="宋体" w:cs="宋体"/>
          <w:color w:val="000000" w:themeColor="text1"/>
          <w:spacing w:val="7"/>
          <w:sz w:val="20"/>
          <w:szCs w:val="20"/>
          <w:highlight w:val="none"/>
          <w14:textFill>
            <w14:solidFill>
              <w14:schemeClr w14:val="tx1"/>
            </w14:solidFill>
          </w14:textFill>
        </w:rPr>
        <w:t>）</w:t>
      </w:r>
      <w:r>
        <w:rPr>
          <w:rFonts w:ascii="Times New Roman" w:hAnsi="Times New Roman" w:eastAsia="Times New Roman" w:cs="Times New Roman"/>
          <w:color w:val="000000" w:themeColor="text1"/>
          <w:sz w:val="20"/>
          <w:szCs w:val="20"/>
          <w:highlight w:val="none"/>
          <w14:textFill>
            <w14:solidFill>
              <w14:schemeClr w14:val="tx1"/>
            </w14:solidFill>
          </w14:textFill>
        </w:rPr>
        <w:t>CA</w:t>
      </w:r>
      <w:r>
        <w:rPr>
          <w:rFonts w:ascii="Times New Roman" w:hAnsi="Times New Roman" w:eastAsia="Times New Roman" w:cs="Times New Roman"/>
          <w:color w:val="000000" w:themeColor="text1"/>
          <w:spacing w:val="7"/>
          <w:sz w:val="20"/>
          <w:szCs w:val="20"/>
          <w:highlight w:val="none"/>
          <w14:textFill>
            <w14:solidFill>
              <w14:schemeClr w14:val="tx1"/>
            </w14:solidFill>
          </w14:textFill>
        </w:rPr>
        <w:t xml:space="preserve"> </w:t>
      </w:r>
      <w:r>
        <w:rPr>
          <w:rFonts w:ascii="宋体" w:hAnsi="宋体" w:eastAsia="宋体" w:cs="宋体"/>
          <w:color w:val="000000" w:themeColor="text1"/>
          <w:spacing w:val="7"/>
          <w:sz w:val="20"/>
          <w:szCs w:val="20"/>
          <w:highlight w:val="none"/>
          <w14:textFill>
            <w14:solidFill>
              <w14:schemeClr w14:val="tx1"/>
            </w14:solidFill>
          </w14:textFill>
        </w:rPr>
        <w:t>证书在线解密：首次响应文件开启时，需携带制作响应文件时用来加密的有效数字证书（</w:t>
      </w:r>
      <w:r>
        <w:rPr>
          <w:rFonts w:ascii="Times New Roman" w:hAnsi="Times New Roman" w:eastAsia="Times New Roman" w:cs="Times New Roman"/>
          <w:color w:val="000000" w:themeColor="text1"/>
          <w:sz w:val="20"/>
          <w:szCs w:val="20"/>
          <w:highlight w:val="none"/>
          <w14:textFill>
            <w14:solidFill>
              <w14:schemeClr w14:val="tx1"/>
            </w14:solidFill>
          </w14:textFill>
        </w:rPr>
        <w:t>CA</w:t>
      </w:r>
      <w:r>
        <w:rPr>
          <w:rFonts w:ascii="Times New Roman" w:hAnsi="Times New Roman" w:eastAsia="Times New Roman" w:cs="Times New Roman"/>
          <w:color w:val="000000" w:themeColor="text1"/>
          <w:spacing w:val="13"/>
          <w:w w:val="101"/>
          <w:sz w:val="20"/>
          <w:szCs w:val="20"/>
          <w:highlight w:val="none"/>
          <w14:textFill>
            <w14:solidFill>
              <w14:schemeClr w14:val="tx1"/>
            </w14:solidFill>
          </w14:textFill>
        </w:rPr>
        <w:t xml:space="preserve"> </w:t>
      </w:r>
      <w:r>
        <w:rPr>
          <w:rFonts w:ascii="宋体" w:hAnsi="宋体" w:eastAsia="宋体" w:cs="宋体"/>
          <w:color w:val="000000" w:themeColor="text1"/>
          <w:spacing w:val="9"/>
          <w:sz w:val="20"/>
          <w:szCs w:val="20"/>
          <w:highlight w:val="none"/>
          <w14:textFill>
            <w14:solidFill>
              <w14:schemeClr w14:val="tx1"/>
            </w14:solidFill>
          </w14:textFill>
        </w:rPr>
        <w:t>认证）登录“广西政府采购云平台</w:t>
      </w:r>
      <w:r>
        <w:rPr>
          <w:rFonts w:ascii="宋体" w:hAnsi="宋体" w:eastAsia="宋体" w:cs="宋体"/>
          <w:color w:val="000000" w:themeColor="text1"/>
          <w:spacing w:val="-64"/>
          <w:sz w:val="20"/>
          <w:szCs w:val="20"/>
          <w:highlight w:val="none"/>
          <w14:textFill>
            <w14:solidFill>
              <w14:schemeClr w14:val="tx1"/>
            </w14:solidFill>
          </w14:textFill>
        </w:rPr>
        <w:t xml:space="preserve"> </w:t>
      </w:r>
      <w:r>
        <w:rPr>
          <w:rFonts w:ascii="宋体" w:hAnsi="宋体" w:eastAsia="宋体" w:cs="宋体"/>
          <w:color w:val="000000" w:themeColor="text1"/>
          <w:spacing w:val="9"/>
          <w:sz w:val="20"/>
          <w:szCs w:val="20"/>
          <w:highlight w:val="none"/>
          <w14:textFill>
            <w14:solidFill>
              <w14:schemeClr w14:val="tx1"/>
            </w14:solidFill>
          </w14:textFill>
        </w:rPr>
        <w:t>”平台电子开标大厅按规定时间对加密的响应文件进行解密，否则后果</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3"/>
          <w:sz w:val="20"/>
          <w:szCs w:val="20"/>
          <w:highlight w:val="none"/>
          <w14:textFill>
            <w14:solidFill>
              <w14:schemeClr w14:val="tx1"/>
            </w14:solidFill>
          </w14:textFill>
        </w:rPr>
        <w:t>自负。</w:t>
      </w:r>
    </w:p>
    <w:p w14:paraId="519BF685">
      <w:pPr>
        <w:spacing w:before="115" w:line="332" w:lineRule="auto"/>
        <w:ind w:firstLine="421"/>
        <w:jc w:val="both"/>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7"/>
          <w:sz w:val="20"/>
          <w:szCs w:val="20"/>
          <w:highlight w:val="none"/>
          <w14:textFill>
            <w14:solidFill>
              <w14:schemeClr w14:val="tx1"/>
            </w14:solidFill>
          </w14:textFill>
        </w:rPr>
        <w:t>注：</w:t>
      </w:r>
      <w:r>
        <w:rPr>
          <w:rFonts w:ascii="Times New Roman" w:hAnsi="Times New Roman" w:eastAsia="Times New Roman" w:cs="Times New Roman"/>
          <w:color w:val="000000" w:themeColor="text1"/>
          <w:spacing w:val="7"/>
          <w:sz w:val="20"/>
          <w:szCs w:val="20"/>
          <w:highlight w:val="none"/>
          <w14:textFill>
            <w14:solidFill>
              <w14:schemeClr w14:val="tx1"/>
            </w14:solidFill>
          </w14:textFill>
        </w:rPr>
        <w:t>1</w:t>
      </w:r>
      <w:r>
        <w:rPr>
          <w:rFonts w:ascii="宋体" w:hAnsi="宋体" w:eastAsia="宋体" w:cs="宋体"/>
          <w:color w:val="000000" w:themeColor="text1"/>
          <w:spacing w:val="7"/>
          <w:sz w:val="20"/>
          <w:szCs w:val="20"/>
          <w:highlight w:val="none"/>
          <w14:textFill>
            <w14:solidFill>
              <w14:schemeClr w14:val="tx1"/>
            </w14:solidFill>
          </w14:textFill>
        </w:rPr>
        <w:t>）为确保网上操作合法、有效和安全，请供应商确保在电子竞标过程中能够对相关数据电文进行</w:t>
      </w:r>
      <w:r>
        <w:rPr>
          <w:rFonts w:ascii="宋体" w:hAnsi="宋体" w:eastAsia="宋体" w:cs="宋体"/>
          <w:color w:val="000000" w:themeColor="text1"/>
          <w:spacing w:val="15"/>
          <w:sz w:val="20"/>
          <w:szCs w:val="20"/>
          <w:highlight w:val="none"/>
          <w14:textFill>
            <w14:solidFill>
              <w14:schemeClr w14:val="tx1"/>
            </w14:solidFill>
          </w14:textFill>
        </w:rPr>
        <w:t xml:space="preserve"> </w:t>
      </w:r>
      <w:r>
        <w:rPr>
          <w:rFonts w:ascii="宋体" w:hAnsi="宋体" w:eastAsia="宋体" w:cs="宋体"/>
          <w:color w:val="000000" w:themeColor="text1"/>
          <w:spacing w:val="10"/>
          <w:sz w:val="20"/>
          <w:szCs w:val="20"/>
          <w:highlight w:val="none"/>
          <w14:textFill>
            <w14:solidFill>
              <w14:schemeClr w14:val="tx1"/>
            </w14:solidFill>
          </w14:textFill>
        </w:rPr>
        <w:t>加密和使用电子签章，妥善保管</w:t>
      </w:r>
      <w:r>
        <w:rPr>
          <w:rFonts w:ascii="宋体" w:hAnsi="宋体" w:eastAsia="宋体" w:cs="宋体"/>
          <w:color w:val="000000" w:themeColor="text1"/>
          <w:spacing w:val="-38"/>
          <w:sz w:val="20"/>
          <w:szCs w:val="20"/>
          <w:highlight w:val="none"/>
          <w14:textFill>
            <w14:solidFill>
              <w14:schemeClr w14:val="tx1"/>
            </w14:solidFill>
          </w14:textFill>
        </w:rPr>
        <w:t xml:space="preserve"> </w:t>
      </w:r>
      <w:r>
        <w:rPr>
          <w:rFonts w:ascii="Times New Roman" w:hAnsi="Times New Roman" w:eastAsia="Times New Roman" w:cs="Times New Roman"/>
          <w:color w:val="000000" w:themeColor="text1"/>
          <w:sz w:val="20"/>
          <w:szCs w:val="20"/>
          <w:highlight w:val="none"/>
          <w14:textFill>
            <w14:solidFill>
              <w14:schemeClr w14:val="tx1"/>
            </w14:solidFill>
          </w14:textFill>
        </w:rPr>
        <w:t>CA</w:t>
      </w:r>
      <w:r>
        <w:rPr>
          <w:rFonts w:ascii="Times New Roman" w:hAnsi="Times New Roman" w:eastAsia="Times New Roman" w:cs="Times New Roman"/>
          <w:color w:val="000000" w:themeColor="text1"/>
          <w:spacing w:val="10"/>
          <w:sz w:val="20"/>
          <w:szCs w:val="20"/>
          <w:highlight w:val="none"/>
          <w14:textFill>
            <w14:solidFill>
              <w14:schemeClr w14:val="tx1"/>
            </w14:solidFill>
          </w14:textFill>
        </w:rPr>
        <w:t xml:space="preserve"> </w:t>
      </w:r>
      <w:r>
        <w:rPr>
          <w:rFonts w:ascii="宋体" w:hAnsi="宋体" w:eastAsia="宋体" w:cs="宋体"/>
          <w:color w:val="000000" w:themeColor="text1"/>
          <w:spacing w:val="10"/>
          <w:sz w:val="20"/>
          <w:szCs w:val="20"/>
          <w:highlight w:val="none"/>
          <w14:textFill>
            <w14:solidFill>
              <w14:schemeClr w14:val="tx1"/>
            </w14:solidFill>
          </w14:textFill>
        </w:rPr>
        <w:t>数字证书并使用有效的</w:t>
      </w:r>
      <w:r>
        <w:rPr>
          <w:rFonts w:ascii="Times New Roman" w:hAnsi="Times New Roman" w:eastAsia="Times New Roman" w:cs="Times New Roman"/>
          <w:color w:val="000000" w:themeColor="text1"/>
          <w:sz w:val="20"/>
          <w:szCs w:val="20"/>
          <w:highlight w:val="none"/>
          <w14:textFill>
            <w14:solidFill>
              <w14:schemeClr w14:val="tx1"/>
            </w14:solidFill>
          </w14:textFill>
        </w:rPr>
        <w:t>CA</w:t>
      </w:r>
      <w:r>
        <w:rPr>
          <w:rFonts w:ascii="Times New Roman" w:hAnsi="Times New Roman" w:eastAsia="Times New Roman" w:cs="Times New Roman"/>
          <w:color w:val="000000" w:themeColor="text1"/>
          <w:spacing w:val="10"/>
          <w:sz w:val="20"/>
          <w:szCs w:val="20"/>
          <w:highlight w:val="none"/>
          <w14:textFill>
            <w14:solidFill>
              <w14:schemeClr w14:val="tx1"/>
            </w14:solidFill>
          </w14:textFill>
        </w:rPr>
        <w:t xml:space="preserve"> </w:t>
      </w:r>
      <w:r>
        <w:rPr>
          <w:rFonts w:ascii="宋体" w:hAnsi="宋体" w:eastAsia="宋体" w:cs="宋体"/>
          <w:color w:val="000000" w:themeColor="text1"/>
          <w:spacing w:val="10"/>
          <w:sz w:val="20"/>
          <w:szCs w:val="20"/>
          <w:highlight w:val="none"/>
          <w14:textFill>
            <w14:solidFill>
              <w14:schemeClr w14:val="tx1"/>
            </w14:solidFill>
          </w14:textFill>
        </w:rPr>
        <w:t>数</w:t>
      </w:r>
      <w:r>
        <w:rPr>
          <w:rFonts w:ascii="宋体" w:hAnsi="宋体" w:eastAsia="宋体" w:cs="宋体"/>
          <w:color w:val="000000" w:themeColor="text1"/>
          <w:spacing w:val="9"/>
          <w:sz w:val="20"/>
          <w:szCs w:val="20"/>
          <w:highlight w:val="none"/>
          <w14:textFill>
            <w14:solidFill>
              <w14:schemeClr w14:val="tx1"/>
            </w14:solidFill>
          </w14:textFill>
        </w:rPr>
        <w:t>字证书参与整个采购活动。</w:t>
      </w:r>
      <w:r>
        <w:rPr>
          <w:rFonts w:ascii="Times New Roman" w:hAnsi="Times New Roman" w:eastAsia="Times New Roman" w:cs="Times New Roman"/>
          <w:color w:val="000000" w:themeColor="text1"/>
          <w:spacing w:val="9"/>
          <w:sz w:val="20"/>
          <w:szCs w:val="20"/>
          <w:highlight w:val="none"/>
          <w14:textFill>
            <w14:solidFill>
              <w14:schemeClr w14:val="tx1"/>
            </w14:solidFill>
          </w14:textFill>
        </w:rPr>
        <w:t>2</w:t>
      </w:r>
      <w:r>
        <w:rPr>
          <w:rFonts w:ascii="宋体" w:hAnsi="宋体" w:eastAsia="宋体" w:cs="宋体"/>
          <w:color w:val="000000" w:themeColor="text1"/>
          <w:spacing w:val="9"/>
          <w:sz w:val="20"/>
          <w:szCs w:val="20"/>
          <w:highlight w:val="none"/>
          <w14:textFill>
            <w14:solidFill>
              <w14:schemeClr w14:val="tx1"/>
            </w14:solidFill>
          </w14:textFill>
        </w:rPr>
        <w:t>）供应商应</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10"/>
          <w:sz w:val="20"/>
          <w:szCs w:val="20"/>
          <w:highlight w:val="none"/>
          <w14:textFill>
            <w14:solidFill>
              <w14:schemeClr w14:val="tx1"/>
            </w14:solidFill>
          </w14:textFill>
        </w:rPr>
        <w:t>当在提交响应文件截止时间前完成电子响应文件的提交（</w:t>
      </w:r>
      <w:r>
        <w:rPr>
          <w:rFonts w:ascii="宋体" w:hAnsi="宋体" w:eastAsia="宋体" w:cs="宋体"/>
          <w:color w:val="000000" w:themeColor="text1"/>
          <w:spacing w:val="9"/>
          <w:sz w:val="20"/>
          <w:szCs w:val="20"/>
          <w:highlight w:val="none"/>
          <w14:textFill>
            <w14:solidFill>
              <w14:schemeClr w14:val="tx1"/>
            </w14:solidFill>
          </w14:textFill>
        </w:rPr>
        <w:t>上传</w:t>
      </w:r>
      <w:r>
        <w:rPr>
          <w:rFonts w:ascii="宋体" w:hAnsi="宋体" w:eastAsia="宋体" w:cs="宋体"/>
          <w:color w:val="000000" w:themeColor="text1"/>
          <w:spacing w:val="15"/>
          <w:sz w:val="20"/>
          <w:szCs w:val="20"/>
          <w:highlight w:val="none"/>
          <w14:textFill>
            <w14:solidFill>
              <w14:schemeClr w14:val="tx1"/>
            </w14:solidFill>
          </w14:textFill>
        </w:rPr>
        <w:t>），</w:t>
      </w:r>
      <w:r>
        <w:rPr>
          <w:rFonts w:ascii="宋体" w:hAnsi="宋体" w:eastAsia="宋体" w:cs="宋体"/>
          <w:color w:val="000000" w:themeColor="text1"/>
          <w:spacing w:val="9"/>
          <w:sz w:val="20"/>
          <w:szCs w:val="20"/>
          <w:highlight w:val="none"/>
          <w14:textFill>
            <w14:solidFill>
              <w14:schemeClr w14:val="tx1"/>
            </w14:solidFill>
          </w14:textFill>
        </w:rPr>
        <w:t>提交响应文件截止时间前可以补充、修</w:t>
      </w:r>
      <w:r>
        <w:rPr>
          <w:rFonts w:ascii="宋体" w:hAnsi="宋体" w:eastAsia="宋体" w:cs="宋体"/>
          <w:color w:val="000000" w:themeColor="text1"/>
          <w:spacing w:val="1"/>
          <w:sz w:val="20"/>
          <w:szCs w:val="20"/>
          <w:highlight w:val="none"/>
          <w14:textFill>
            <w14:solidFill>
              <w14:schemeClr w14:val="tx1"/>
            </w14:solidFill>
          </w14:textFill>
        </w:rPr>
        <w:t xml:space="preserve"> </w:t>
      </w:r>
      <w:r>
        <w:rPr>
          <w:rFonts w:ascii="宋体" w:hAnsi="宋体" w:eastAsia="宋体" w:cs="宋体"/>
          <w:color w:val="000000" w:themeColor="text1"/>
          <w:spacing w:val="10"/>
          <w:sz w:val="20"/>
          <w:szCs w:val="20"/>
          <w:highlight w:val="none"/>
          <w14:textFill>
            <w14:solidFill>
              <w14:schemeClr w14:val="tx1"/>
            </w14:solidFill>
          </w14:textFill>
        </w:rPr>
        <w:t>改或者撤回响应文件。补充或者修改响应文件的，应当先行撤回原响应文件，补充、修</w:t>
      </w:r>
      <w:r>
        <w:rPr>
          <w:rFonts w:ascii="宋体" w:hAnsi="宋体" w:eastAsia="宋体" w:cs="宋体"/>
          <w:color w:val="000000" w:themeColor="text1"/>
          <w:spacing w:val="9"/>
          <w:sz w:val="20"/>
          <w:szCs w:val="20"/>
          <w:highlight w:val="none"/>
          <w14:textFill>
            <w14:solidFill>
              <w14:schemeClr w14:val="tx1"/>
            </w14:solidFill>
          </w14:textFill>
        </w:rPr>
        <w:t>改后重新提交（上</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10"/>
          <w:sz w:val="20"/>
          <w:szCs w:val="20"/>
          <w:highlight w:val="none"/>
          <w14:textFill>
            <w14:solidFill>
              <w14:schemeClr w14:val="tx1"/>
            </w14:solidFill>
          </w14:textFill>
        </w:rPr>
        <w:t>传</w:t>
      </w:r>
      <w:r>
        <w:rPr>
          <w:rFonts w:ascii="宋体" w:hAnsi="宋体" w:eastAsia="宋体" w:cs="宋体"/>
          <w:color w:val="000000" w:themeColor="text1"/>
          <w:spacing w:val="15"/>
          <w:sz w:val="20"/>
          <w:szCs w:val="20"/>
          <w:highlight w:val="none"/>
          <w14:textFill>
            <w14:solidFill>
              <w14:schemeClr w14:val="tx1"/>
            </w14:solidFill>
          </w14:textFill>
        </w:rPr>
        <w:t>），</w:t>
      </w:r>
      <w:r>
        <w:rPr>
          <w:rFonts w:ascii="宋体" w:hAnsi="宋体" w:eastAsia="宋体" w:cs="宋体"/>
          <w:color w:val="000000" w:themeColor="text1"/>
          <w:spacing w:val="10"/>
          <w:sz w:val="20"/>
          <w:szCs w:val="20"/>
          <w:highlight w:val="none"/>
          <w14:textFill>
            <w14:solidFill>
              <w14:schemeClr w14:val="tx1"/>
            </w14:solidFill>
          </w14:textFill>
        </w:rPr>
        <w:t>提交响应文件截止时间前未完成提交（上传）的，视为</w:t>
      </w:r>
      <w:r>
        <w:rPr>
          <w:rFonts w:ascii="宋体" w:hAnsi="宋体" w:eastAsia="宋体" w:cs="宋体"/>
          <w:color w:val="000000" w:themeColor="text1"/>
          <w:spacing w:val="9"/>
          <w:sz w:val="20"/>
          <w:szCs w:val="20"/>
          <w:highlight w:val="none"/>
          <w14:textFill>
            <w14:solidFill>
              <w14:schemeClr w14:val="tx1"/>
            </w14:solidFill>
          </w14:textFill>
        </w:rPr>
        <w:t>撤回响应文件。提交响应文件截止时间以后</w:t>
      </w:r>
      <w:r>
        <w:rPr>
          <w:rFonts w:ascii="宋体" w:hAnsi="宋体" w:eastAsia="宋体" w:cs="宋体"/>
          <w:color w:val="000000" w:themeColor="text1"/>
          <w:spacing w:val="1"/>
          <w:sz w:val="20"/>
          <w:szCs w:val="20"/>
          <w:highlight w:val="none"/>
          <w14:textFill>
            <w14:solidFill>
              <w14:schemeClr w14:val="tx1"/>
            </w14:solidFill>
          </w14:textFill>
        </w:rPr>
        <w:t xml:space="preserve"> </w:t>
      </w:r>
      <w:r>
        <w:rPr>
          <w:rFonts w:ascii="宋体" w:hAnsi="宋体" w:eastAsia="宋体" w:cs="宋体"/>
          <w:color w:val="000000" w:themeColor="text1"/>
          <w:spacing w:val="8"/>
          <w:sz w:val="20"/>
          <w:szCs w:val="20"/>
          <w:highlight w:val="none"/>
          <w14:textFill>
            <w14:solidFill>
              <w14:schemeClr w14:val="tx1"/>
            </w14:solidFill>
          </w14:textFill>
        </w:rPr>
        <w:t>提交（上传）的响应文件，“广西政府采购云平台</w:t>
      </w:r>
      <w:r>
        <w:rPr>
          <w:rFonts w:ascii="宋体" w:hAnsi="宋体" w:eastAsia="宋体" w:cs="宋体"/>
          <w:color w:val="000000" w:themeColor="text1"/>
          <w:spacing w:val="-58"/>
          <w:sz w:val="20"/>
          <w:szCs w:val="20"/>
          <w:highlight w:val="none"/>
          <w14:textFill>
            <w14:solidFill>
              <w14:schemeClr w14:val="tx1"/>
            </w14:solidFill>
          </w14:textFill>
        </w:rPr>
        <w:t xml:space="preserve"> </w:t>
      </w:r>
      <w:r>
        <w:rPr>
          <w:rFonts w:ascii="宋体" w:hAnsi="宋体" w:eastAsia="宋体" w:cs="宋体"/>
          <w:color w:val="000000" w:themeColor="text1"/>
          <w:spacing w:val="8"/>
          <w:sz w:val="20"/>
          <w:szCs w:val="20"/>
          <w:highlight w:val="none"/>
          <w14:textFill>
            <w14:solidFill>
              <w14:schemeClr w14:val="tx1"/>
            </w14:solidFill>
          </w14:textFill>
        </w:rPr>
        <w:t>”平台将予以拒收。</w:t>
      </w:r>
    </w:p>
    <w:p w14:paraId="3F1F5559">
      <w:pPr>
        <w:spacing w:line="332" w:lineRule="auto"/>
        <w:ind w:left="17" w:right="2" w:firstLine="403"/>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7"/>
          <w:sz w:val="20"/>
          <w:szCs w:val="20"/>
          <w:highlight w:val="none"/>
          <w14:textFill>
            <w14:solidFill>
              <w14:schemeClr w14:val="tx1"/>
            </w14:solidFill>
          </w14:textFill>
        </w:rPr>
        <w:t>供应商需要在具备有摄像头及语音功能且互联网网络状况良好的电脑登录“广西政府采购云平台</w:t>
      </w:r>
      <w:r>
        <w:rPr>
          <w:rFonts w:ascii="宋体" w:hAnsi="宋体" w:eastAsia="宋体" w:cs="宋体"/>
          <w:color w:val="000000" w:themeColor="text1"/>
          <w:spacing w:val="-70"/>
          <w:sz w:val="20"/>
          <w:szCs w:val="20"/>
          <w:highlight w:val="none"/>
          <w14:textFill>
            <w14:solidFill>
              <w14:schemeClr w14:val="tx1"/>
            </w14:solidFill>
          </w14:textFill>
        </w:rPr>
        <w:t xml:space="preserve"> </w:t>
      </w:r>
      <w:r>
        <w:rPr>
          <w:rFonts w:ascii="宋体" w:hAnsi="宋体" w:eastAsia="宋体" w:cs="宋体"/>
          <w:b/>
          <w:bCs/>
          <w:color w:val="000000" w:themeColor="text1"/>
          <w:spacing w:val="6"/>
          <w:sz w:val="20"/>
          <w:szCs w:val="20"/>
          <w:highlight w:val="none"/>
          <w14:textFill>
            <w14:solidFill>
              <w14:schemeClr w14:val="tx1"/>
            </w14:solidFill>
          </w14:textFill>
        </w:rPr>
        <w:t>”平台远程开标大厅参与本次谈判，否则后果自负。</w:t>
      </w:r>
    </w:p>
    <w:p w14:paraId="540416ED">
      <w:pPr>
        <w:spacing w:before="115" w:line="227" w:lineRule="auto"/>
        <w:ind w:left="425"/>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7"/>
          <w:sz w:val="20"/>
          <w:szCs w:val="20"/>
          <w:highlight w:val="none"/>
          <w14:textFill>
            <w14:solidFill>
              <w14:schemeClr w14:val="tx1"/>
            </w14:solidFill>
          </w14:textFill>
        </w:rPr>
        <w:t>八、凡对本次采购提出询问，请按以下方式联系。</w:t>
      </w:r>
    </w:p>
    <w:p w14:paraId="46B15D7E">
      <w:pPr>
        <w:spacing w:before="113" w:line="227" w:lineRule="auto"/>
        <w:ind w:left="421"/>
        <w:rPr>
          <w:rFonts w:hint="eastAsia" w:ascii="宋体" w:hAnsi="宋体" w:eastAsia="宋体" w:cs="宋体"/>
          <w:color w:val="000000" w:themeColor="text1"/>
          <w:spacing w:val="7"/>
          <w:sz w:val="20"/>
          <w:szCs w:val="20"/>
          <w:highlight w:val="none"/>
          <w:lang w:eastAsia="zh-CN"/>
          <w14:textFill>
            <w14:solidFill>
              <w14:schemeClr w14:val="tx1"/>
            </w14:solidFill>
          </w14:textFill>
        </w:rPr>
      </w:pPr>
      <w:r>
        <w:rPr>
          <w:rFonts w:hint="eastAsia" w:ascii="宋体" w:hAnsi="宋体" w:eastAsia="宋体" w:cs="宋体"/>
          <w:color w:val="000000" w:themeColor="text1"/>
          <w:spacing w:val="7"/>
          <w:sz w:val="20"/>
          <w:szCs w:val="20"/>
          <w:highlight w:val="none"/>
          <w:lang w:eastAsia="zh-CN"/>
          <w14:textFill>
            <w14:solidFill>
              <w14:schemeClr w14:val="tx1"/>
            </w14:solidFill>
          </w14:textFill>
        </w:rPr>
        <w:t>1.采购人信息</w:t>
      </w:r>
    </w:p>
    <w:p w14:paraId="13A3F282">
      <w:pPr>
        <w:spacing w:before="113" w:line="227" w:lineRule="auto"/>
        <w:ind w:left="421"/>
        <w:rPr>
          <w:rFonts w:hint="eastAsia" w:ascii="宋体" w:hAnsi="宋体" w:eastAsia="宋体" w:cs="宋体"/>
          <w:color w:val="000000" w:themeColor="text1"/>
          <w:spacing w:val="7"/>
          <w:sz w:val="20"/>
          <w:szCs w:val="20"/>
          <w:highlight w:val="none"/>
          <w:lang w:eastAsia="zh-CN"/>
          <w14:textFill>
            <w14:solidFill>
              <w14:schemeClr w14:val="tx1"/>
            </w14:solidFill>
          </w14:textFill>
        </w:rPr>
      </w:pPr>
      <w:r>
        <w:rPr>
          <w:rFonts w:hint="eastAsia" w:ascii="宋体" w:hAnsi="宋体" w:eastAsia="宋体" w:cs="宋体"/>
          <w:color w:val="000000" w:themeColor="text1"/>
          <w:spacing w:val="7"/>
          <w:sz w:val="20"/>
          <w:szCs w:val="20"/>
          <w:highlight w:val="none"/>
          <w:lang w:eastAsia="zh-CN"/>
          <w14:textFill>
            <w14:solidFill>
              <w14:schemeClr w14:val="tx1"/>
            </w14:solidFill>
          </w14:textFill>
        </w:rPr>
        <w:t>名 称：阳朔县农业农村局</w:t>
      </w:r>
    </w:p>
    <w:p w14:paraId="3F05E9D2">
      <w:pPr>
        <w:spacing w:before="113" w:line="227" w:lineRule="auto"/>
        <w:ind w:left="421"/>
        <w:rPr>
          <w:rFonts w:hint="eastAsia" w:ascii="宋体" w:hAnsi="宋体" w:eastAsia="宋体" w:cs="宋体"/>
          <w:color w:val="000000" w:themeColor="text1"/>
          <w:spacing w:val="7"/>
          <w:sz w:val="20"/>
          <w:szCs w:val="20"/>
          <w:highlight w:val="none"/>
          <w:lang w:eastAsia="zh-CN"/>
          <w14:textFill>
            <w14:solidFill>
              <w14:schemeClr w14:val="tx1"/>
            </w14:solidFill>
          </w14:textFill>
        </w:rPr>
      </w:pPr>
      <w:r>
        <w:rPr>
          <w:rFonts w:hint="eastAsia" w:ascii="宋体" w:hAnsi="宋体" w:eastAsia="宋体" w:cs="宋体"/>
          <w:color w:val="000000" w:themeColor="text1"/>
          <w:spacing w:val="7"/>
          <w:sz w:val="20"/>
          <w:szCs w:val="20"/>
          <w:highlight w:val="none"/>
          <w:lang w:eastAsia="zh-CN"/>
          <w14:textFill>
            <w14:solidFill>
              <w14:schemeClr w14:val="tx1"/>
            </w14:solidFill>
          </w14:textFill>
        </w:rPr>
        <w:t>地</w:t>
      </w:r>
      <w:r>
        <w:rPr>
          <w:rFonts w:hint="eastAsia" w:ascii="宋体" w:hAnsi="宋体" w:eastAsia="宋体" w:cs="宋体"/>
          <w:color w:val="000000" w:themeColor="text1"/>
          <w:spacing w:val="7"/>
          <w:sz w:val="20"/>
          <w:szCs w:val="20"/>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7"/>
          <w:sz w:val="20"/>
          <w:szCs w:val="20"/>
          <w:highlight w:val="none"/>
          <w:lang w:eastAsia="zh-CN"/>
          <w14:textFill>
            <w14:solidFill>
              <w14:schemeClr w14:val="tx1"/>
            </w14:solidFill>
          </w14:textFill>
        </w:rPr>
        <w:t>址：</w:t>
      </w:r>
      <w:r>
        <w:rPr>
          <w:rFonts w:hint="eastAsia" w:ascii="宋体" w:hAnsi="宋体" w:eastAsia="宋体" w:cs="Times New Roman"/>
          <w:color w:val="000000" w:themeColor="text1"/>
          <w:szCs w:val="21"/>
          <w:highlight w:val="none"/>
          <w14:textFill>
            <w14:solidFill>
              <w14:schemeClr w14:val="tx1"/>
            </w14:solidFill>
          </w14:textFill>
        </w:rPr>
        <w:t>广西壮族自治区桂林市阳朔县阳朔镇蟠桃路145号</w:t>
      </w:r>
    </w:p>
    <w:p w14:paraId="292F79E5">
      <w:pPr>
        <w:spacing w:before="113" w:line="227" w:lineRule="auto"/>
        <w:ind w:left="421"/>
        <w:rPr>
          <w:rFonts w:hint="default" w:ascii="宋体" w:hAnsi="宋体" w:eastAsia="宋体" w:cs="宋体"/>
          <w:color w:val="000000" w:themeColor="text1"/>
          <w:spacing w:val="7"/>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7"/>
          <w:sz w:val="20"/>
          <w:szCs w:val="20"/>
          <w:highlight w:val="none"/>
          <w14:textFill>
            <w14:solidFill>
              <w14:schemeClr w14:val="tx1"/>
            </w14:solidFill>
          </w14:textFill>
        </w:rPr>
        <w:t>联系人：</w:t>
      </w:r>
      <w:r>
        <w:rPr>
          <w:rFonts w:hint="eastAsia" w:ascii="宋体" w:hAnsi="宋体"/>
          <w:color w:val="000000" w:themeColor="text1"/>
          <w:szCs w:val="21"/>
          <w:highlight w:val="none"/>
          <w:lang w:eastAsia="zh-CN"/>
          <w14:textFill>
            <w14:solidFill>
              <w14:schemeClr w14:val="tx1"/>
            </w14:solidFill>
          </w14:textFill>
        </w:rPr>
        <w:t>黄主任</w:t>
      </w:r>
    </w:p>
    <w:p w14:paraId="6C1D961A">
      <w:pPr>
        <w:spacing w:before="113" w:line="227" w:lineRule="auto"/>
        <w:ind w:left="421"/>
        <w:rPr>
          <w:rFonts w:hint="default" w:ascii="宋体" w:hAnsi="宋体" w:eastAsia="宋体" w:cs="宋体"/>
          <w:color w:val="000000" w:themeColor="text1"/>
          <w:spacing w:val="7"/>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7"/>
          <w:sz w:val="20"/>
          <w:szCs w:val="20"/>
          <w:highlight w:val="none"/>
          <w:lang w:eastAsia="zh-CN"/>
          <w14:textFill>
            <w14:solidFill>
              <w14:schemeClr w14:val="tx1"/>
            </w14:solidFill>
          </w14:textFill>
        </w:rPr>
        <w:t>联系电话：</w:t>
      </w:r>
      <w:r>
        <w:rPr>
          <w:rFonts w:ascii="宋体" w:hAnsi="宋体"/>
          <w:color w:val="000000" w:themeColor="text1"/>
          <w:szCs w:val="21"/>
          <w:highlight w:val="none"/>
          <w14:textFill>
            <w14:solidFill>
              <w14:schemeClr w14:val="tx1"/>
            </w14:solidFill>
          </w14:textFill>
        </w:rPr>
        <w:t>0773</w:t>
      </w:r>
      <w:r>
        <w:rPr>
          <w:rFonts w:ascii="宋体" w:hAnsi="宋体" w:eastAsia="宋体" w:cs="Times New Roman"/>
          <w:color w:val="000000" w:themeColor="text1"/>
          <w:szCs w:val="21"/>
          <w:highlight w:val="none"/>
          <w14:textFill>
            <w14:solidFill>
              <w14:schemeClr w14:val="tx1"/>
            </w14:solidFill>
          </w14:textFill>
        </w:rPr>
        <w:t>-882</w:t>
      </w:r>
      <w:r>
        <w:rPr>
          <w:rFonts w:hint="eastAsia" w:ascii="宋体" w:hAnsi="宋体" w:eastAsia="宋体" w:cs="Times New Roman"/>
          <w:color w:val="000000" w:themeColor="text1"/>
          <w:szCs w:val="21"/>
          <w:highlight w:val="none"/>
          <w:lang w:val="en-US" w:eastAsia="zh-CN"/>
          <w14:textFill>
            <w14:solidFill>
              <w14:schemeClr w14:val="tx1"/>
            </w14:solidFill>
          </w14:textFill>
        </w:rPr>
        <w:t>1662</w:t>
      </w:r>
    </w:p>
    <w:p w14:paraId="035F2456">
      <w:pPr>
        <w:spacing w:before="113" w:line="227" w:lineRule="auto"/>
        <w:ind w:left="421"/>
        <w:rPr>
          <w:rFonts w:hint="eastAsia" w:ascii="宋体" w:hAnsi="宋体" w:eastAsia="宋体" w:cs="宋体"/>
          <w:color w:val="000000" w:themeColor="text1"/>
          <w:spacing w:val="7"/>
          <w:sz w:val="20"/>
          <w:szCs w:val="20"/>
          <w:highlight w:val="none"/>
          <w:lang w:eastAsia="zh-CN"/>
          <w14:textFill>
            <w14:solidFill>
              <w14:schemeClr w14:val="tx1"/>
            </w14:solidFill>
          </w14:textFill>
        </w:rPr>
      </w:pPr>
      <w:r>
        <w:rPr>
          <w:rFonts w:hint="eastAsia" w:ascii="宋体" w:hAnsi="宋体" w:eastAsia="宋体" w:cs="宋体"/>
          <w:color w:val="000000" w:themeColor="text1"/>
          <w:spacing w:val="7"/>
          <w:sz w:val="20"/>
          <w:szCs w:val="20"/>
          <w:highlight w:val="none"/>
          <w:lang w:eastAsia="zh-CN"/>
          <w14:textFill>
            <w14:solidFill>
              <w14:schemeClr w14:val="tx1"/>
            </w14:solidFill>
          </w14:textFill>
        </w:rPr>
        <w:t>2.采购代理机构信息</w:t>
      </w:r>
    </w:p>
    <w:p w14:paraId="02A0D060">
      <w:pPr>
        <w:spacing w:before="113" w:line="227" w:lineRule="auto"/>
        <w:ind w:left="421"/>
        <w:rPr>
          <w:rFonts w:hint="eastAsia" w:ascii="宋体" w:hAnsi="宋体" w:eastAsia="宋体" w:cs="宋体"/>
          <w:color w:val="000000" w:themeColor="text1"/>
          <w:spacing w:val="7"/>
          <w:sz w:val="20"/>
          <w:szCs w:val="20"/>
          <w:highlight w:val="none"/>
          <w:lang w:eastAsia="zh-CN"/>
          <w14:textFill>
            <w14:solidFill>
              <w14:schemeClr w14:val="tx1"/>
            </w14:solidFill>
          </w14:textFill>
        </w:rPr>
      </w:pPr>
      <w:r>
        <w:rPr>
          <w:rFonts w:hint="eastAsia" w:ascii="宋体" w:hAnsi="宋体" w:eastAsia="宋体" w:cs="宋体"/>
          <w:color w:val="000000" w:themeColor="text1"/>
          <w:spacing w:val="7"/>
          <w:sz w:val="20"/>
          <w:szCs w:val="20"/>
          <w:highlight w:val="none"/>
          <w:lang w:eastAsia="zh-CN"/>
          <w14:textFill>
            <w14:solidFill>
              <w14:schemeClr w14:val="tx1"/>
            </w14:solidFill>
          </w14:textFill>
        </w:rPr>
        <w:t xml:space="preserve">名    称：广西鑫永恒项目管理有限公司 </w:t>
      </w:r>
    </w:p>
    <w:p w14:paraId="46ABB0D9">
      <w:pPr>
        <w:spacing w:before="113" w:line="227" w:lineRule="auto"/>
        <w:ind w:left="421"/>
        <w:rPr>
          <w:rFonts w:hint="eastAsia" w:ascii="宋体" w:hAnsi="宋体" w:eastAsia="宋体" w:cs="宋体"/>
          <w:color w:val="000000" w:themeColor="text1"/>
          <w:spacing w:val="7"/>
          <w:sz w:val="20"/>
          <w:szCs w:val="20"/>
          <w:highlight w:val="none"/>
          <w:lang w:eastAsia="zh-CN"/>
          <w14:textFill>
            <w14:solidFill>
              <w14:schemeClr w14:val="tx1"/>
            </w14:solidFill>
          </w14:textFill>
        </w:rPr>
      </w:pPr>
      <w:r>
        <w:rPr>
          <w:rFonts w:hint="eastAsia" w:ascii="宋体" w:hAnsi="宋体" w:eastAsia="宋体" w:cs="宋体"/>
          <w:color w:val="000000" w:themeColor="text1"/>
          <w:spacing w:val="7"/>
          <w:sz w:val="20"/>
          <w:szCs w:val="20"/>
          <w:highlight w:val="none"/>
          <w:lang w:eastAsia="zh-CN"/>
          <w14:textFill>
            <w14:solidFill>
              <w14:schemeClr w14:val="tx1"/>
            </w14:solidFill>
          </w14:textFill>
        </w:rPr>
        <w:t>地    址：</w:t>
      </w:r>
      <w:r>
        <w:rPr>
          <w:rFonts w:hint="eastAsia" w:ascii="宋体" w:hAnsi="宋体" w:eastAsia="宋体" w:cs="Times New Roman"/>
          <w:color w:val="000000" w:themeColor="text1"/>
          <w:szCs w:val="21"/>
          <w:highlight w:val="none"/>
          <w:lang w:eastAsia="zh-CN"/>
          <w14:textFill>
            <w14:solidFill>
              <w14:schemeClr w14:val="tx1"/>
            </w14:solidFill>
          </w14:textFill>
        </w:rPr>
        <w:t>桂林市秀峰区红岭路 1 号</w:t>
      </w:r>
      <w:r>
        <w:rPr>
          <w:rFonts w:hint="eastAsia" w:ascii="宋体" w:hAnsi="宋体" w:eastAsia="宋体" w:cs="宋体"/>
          <w:color w:val="000000" w:themeColor="text1"/>
          <w:spacing w:val="7"/>
          <w:sz w:val="20"/>
          <w:szCs w:val="20"/>
          <w:highlight w:val="none"/>
          <w:lang w:eastAsia="zh-CN"/>
          <w14:textFill>
            <w14:solidFill>
              <w14:schemeClr w14:val="tx1"/>
            </w14:solidFill>
          </w14:textFill>
        </w:rPr>
        <w:t xml:space="preserve"> </w:t>
      </w:r>
    </w:p>
    <w:p w14:paraId="2EA9E8D8">
      <w:pPr>
        <w:pStyle w:val="8"/>
        <w:spacing w:line="380" w:lineRule="exact"/>
        <w:ind w:firstLine="420"/>
        <w:rPr>
          <w:rFonts w:hint="default" w:ascii="宋体" w:hAnsi="宋体" w:eastAsia="宋体" w:cs="宋体"/>
          <w:color w:val="000000" w:themeColor="text1"/>
          <w:spacing w:val="7"/>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7"/>
          <w:sz w:val="20"/>
          <w:szCs w:val="20"/>
          <w:highlight w:val="none"/>
          <w:lang w:eastAsia="zh-CN"/>
          <w14:textFill>
            <w14:solidFill>
              <w14:schemeClr w14:val="tx1"/>
            </w14:solidFill>
          </w14:textFill>
        </w:rPr>
        <w:t>联</w:t>
      </w:r>
      <w:r>
        <w:rPr>
          <w:rFonts w:hint="eastAsia" w:ascii="宋体" w:hAnsi="宋体" w:eastAsia="宋体" w:cs="宋体"/>
          <w:color w:val="000000" w:themeColor="text1"/>
          <w:spacing w:val="7"/>
          <w:sz w:val="20"/>
          <w:szCs w:val="20"/>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7"/>
          <w:sz w:val="20"/>
          <w:szCs w:val="20"/>
          <w:highlight w:val="none"/>
          <w:lang w:eastAsia="zh-CN"/>
          <w14:textFill>
            <w14:solidFill>
              <w14:schemeClr w14:val="tx1"/>
            </w14:solidFill>
          </w14:textFill>
        </w:rPr>
        <w:t>系</w:t>
      </w:r>
      <w:r>
        <w:rPr>
          <w:rFonts w:hint="eastAsia" w:ascii="宋体" w:hAnsi="宋体" w:eastAsia="宋体" w:cs="宋体"/>
          <w:color w:val="000000" w:themeColor="text1"/>
          <w:spacing w:val="7"/>
          <w:sz w:val="20"/>
          <w:szCs w:val="20"/>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7"/>
          <w:sz w:val="20"/>
          <w:szCs w:val="20"/>
          <w:highlight w:val="none"/>
          <w:lang w:eastAsia="zh-CN"/>
          <w14:textFill>
            <w14:solidFill>
              <w14:schemeClr w14:val="tx1"/>
            </w14:solidFill>
          </w14:textFill>
        </w:rPr>
        <w:t>人：</w:t>
      </w:r>
      <w:r>
        <w:rPr>
          <w:rFonts w:hint="eastAsia" w:ascii="宋体" w:hAnsi="宋体"/>
          <w:color w:val="000000" w:themeColor="text1"/>
          <w:szCs w:val="21"/>
          <w:highlight w:val="none"/>
          <w:lang w:eastAsia="zh-CN"/>
          <w14:textFill>
            <w14:solidFill>
              <w14:schemeClr w14:val="tx1"/>
            </w14:solidFill>
          </w14:textFill>
        </w:rPr>
        <w:t>杨工</w:t>
      </w:r>
    </w:p>
    <w:p w14:paraId="0E1DD38B">
      <w:pPr>
        <w:spacing w:before="113" w:line="227" w:lineRule="auto"/>
        <w:ind w:left="421"/>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pacing w:val="7"/>
          <w:sz w:val="20"/>
          <w:szCs w:val="20"/>
          <w:highlight w:val="none"/>
          <w:lang w:eastAsia="zh-CN"/>
          <w14:textFill>
            <w14:solidFill>
              <w14:schemeClr w14:val="tx1"/>
            </w14:solidFill>
          </w14:textFill>
        </w:rPr>
        <w:t>联系电话：</w:t>
      </w:r>
      <w:r>
        <w:rPr>
          <w:rFonts w:ascii="宋体" w:hAnsi="宋体"/>
          <w:color w:val="000000" w:themeColor="text1"/>
          <w:szCs w:val="21"/>
          <w:highlight w:val="none"/>
          <w14:textFill>
            <w14:solidFill>
              <w14:schemeClr w14:val="tx1"/>
            </w14:solidFill>
          </w14:textFill>
        </w:rPr>
        <w:t>0773-</w:t>
      </w:r>
      <w:r>
        <w:rPr>
          <w:rFonts w:hint="eastAsia" w:ascii="宋体" w:hAnsi="宋体"/>
          <w:color w:val="000000" w:themeColor="text1"/>
          <w:szCs w:val="21"/>
          <w:highlight w:val="none"/>
          <w:lang w:val="en-US" w:eastAsia="zh-CN"/>
          <w14:textFill>
            <w14:solidFill>
              <w14:schemeClr w14:val="tx1"/>
            </w14:solidFill>
          </w14:textFill>
        </w:rPr>
        <w:t>3816086</w:t>
      </w:r>
    </w:p>
    <w:p w14:paraId="3A7CBCCE">
      <w:pPr>
        <w:rPr>
          <w:rFonts w:ascii="宋体" w:hAnsi="宋体" w:eastAsia="宋体" w:cs="宋体"/>
          <w:b/>
          <w:bCs/>
          <w:color w:val="000000" w:themeColor="text1"/>
          <w:spacing w:val="6"/>
          <w:sz w:val="31"/>
          <w:szCs w:val="31"/>
          <w:highlight w:val="none"/>
          <w14:textFill>
            <w14:solidFill>
              <w14:schemeClr w14:val="tx1"/>
            </w14:solidFill>
          </w14:textFill>
        </w:rPr>
      </w:pPr>
      <w:bookmarkStart w:id="1" w:name="bookmark2"/>
      <w:bookmarkEnd w:id="1"/>
      <w:r>
        <w:rPr>
          <w:rFonts w:ascii="宋体" w:hAnsi="宋体" w:eastAsia="宋体" w:cs="宋体"/>
          <w:b/>
          <w:bCs/>
          <w:color w:val="000000" w:themeColor="text1"/>
          <w:spacing w:val="6"/>
          <w:sz w:val="31"/>
          <w:szCs w:val="31"/>
          <w:highlight w:val="none"/>
          <w14:textFill>
            <w14:solidFill>
              <w14:schemeClr w14:val="tx1"/>
            </w14:solidFill>
          </w14:textFill>
        </w:rPr>
        <w:br w:type="page"/>
      </w:r>
    </w:p>
    <w:p w14:paraId="2A5B11CB">
      <w:pPr>
        <w:spacing w:before="263" w:line="224" w:lineRule="auto"/>
        <w:ind w:left="3509"/>
        <w:outlineLvl w:val="0"/>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b/>
          <w:bCs/>
          <w:color w:val="000000" w:themeColor="text1"/>
          <w:spacing w:val="6"/>
          <w:sz w:val="31"/>
          <w:szCs w:val="31"/>
          <w:highlight w:val="none"/>
          <w14:textFill>
            <w14:solidFill>
              <w14:schemeClr w14:val="tx1"/>
            </w14:solidFill>
          </w14:textFill>
        </w:rPr>
        <w:t>第二章</w:t>
      </w:r>
      <w:r>
        <w:rPr>
          <w:rFonts w:ascii="宋体" w:hAnsi="宋体" w:eastAsia="宋体" w:cs="宋体"/>
          <w:color w:val="000000" w:themeColor="text1"/>
          <w:spacing w:val="6"/>
          <w:sz w:val="31"/>
          <w:szCs w:val="31"/>
          <w:highlight w:val="none"/>
          <w14:textFill>
            <w14:solidFill>
              <w14:schemeClr w14:val="tx1"/>
            </w14:solidFill>
          </w14:textFill>
        </w:rPr>
        <w:t xml:space="preserve">  </w:t>
      </w:r>
      <w:r>
        <w:rPr>
          <w:rFonts w:ascii="宋体" w:hAnsi="宋体" w:eastAsia="宋体" w:cs="宋体"/>
          <w:b/>
          <w:bCs/>
          <w:color w:val="000000" w:themeColor="text1"/>
          <w:spacing w:val="6"/>
          <w:sz w:val="31"/>
          <w:szCs w:val="31"/>
          <w:highlight w:val="none"/>
          <w14:textFill>
            <w14:solidFill>
              <w14:schemeClr w14:val="tx1"/>
            </w14:solidFill>
          </w14:textFill>
        </w:rPr>
        <w:t>供应商须知</w:t>
      </w:r>
    </w:p>
    <w:p w14:paraId="4B433B58">
      <w:pPr>
        <w:spacing w:before="112" w:line="213" w:lineRule="auto"/>
        <w:ind w:left="3566"/>
        <w:outlineLvl w:val="1"/>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bCs/>
          <w:color w:val="000000" w:themeColor="text1"/>
          <w:spacing w:val="-13"/>
          <w:sz w:val="24"/>
          <w:szCs w:val="24"/>
          <w:highlight w:val="none"/>
          <w14:textFill>
            <w14:solidFill>
              <w14:schemeClr w14:val="tx1"/>
            </w14:solidFill>
          </w14:textFill>
        </w:rPr>
        <w:t>供</w:t>
      </w:r>
      <w:r>
        <w:rPr>
          <w:rFonts w:ascii="宋体" w:hAnsi="宋体" w:eastAsia="宋体" w:cs="宋体"/>
          <w:color w:val="000000" w:themeColor="text1"/>
          <w:spacing w:val="-13"/>
          <w:sz w:val="24"/>
          <w:szCs w:val="24"/>
          <w:highlight w:val="none"/>
          <w14:textFill>
            <w14:solidFill>
              <w14:schemeClr w14:val="tx1"/>
            </w14:solidFill>
          </w14:textFill>
        </w:rPr>
        <w:t xml:space="preserve"> </w:t>
      </w:r>
      <w:r>
        <w:rPr>
          <w:rFonts w:ascii="宋体" w:hAnsi="宋体" w:eastAsia="宋体" w:cs="宋体"/>
          <w:b/>
          <w:bCs/>
          <w:color w:val="000000" w:themeColor="text1"/>
          <w:spacing w:val="-13"/>
          <w:sz w:val="24"/>
          <w:szCs w:val="24"/>
          <w:highlight w:val="none"/>
          <w14:textFill>
            <w14:solidFill>
              <w14:schemeClr w14:val="tx1"/>
            </w14:solidFill>
          </w14:textFill>
        </w:rPr>
        <w:t>应</w:t>
      </w:r>
      <w:r>
        <w:rPr>
          <w:rFonts w:ascii="宋体" w:hAnsi="宋体" w:eastAsia="宋体" w:cs="宋体"/>
          <w:color w:val="000000" w:themeColor="text1"/>
          <w:spacing w:val="20"/>
          <w:sz w:val="24"/>
          <w:szCs w:val="24"/>
          <w:highlight w:val="none"/>
          <w14:textFill>
            <w14:solidFill>
              <w14:schemeClr w14:val="tx1"/>
            </w14:solidFill>
          </w14:textFill>
        </w:rPr>
        <w:t xml:space="preserve"> </w:t>
      </w:r>
      <w:r>
        <w:rPr>
          <w:rFonts w:ascii="宋体" w:hAnsi="宋体" w:eastAsia="宋体" w:cs="宋体"/>
          <w:b/>
          <w:bCs/>
          <w:color w:val="000000" w:themeColor="text1"/>
          <w:spacing w:val="-13"/>
          <w:sz w:val="24"/>
          <w:szCs w:val="24"/>
          <w:highlight w:val="none"/>
          <w14:textFill>
            <w14:solidFill>
              <w14:schemeClr w14:val="tx1"/>
            </w14:solidFill>
          </w14:textFill>
        </w:rPr>
        <w:t>商</w:t>
      </w:r>
      <w:r>
        <w:rPr>
          <w:rFonts w:ascii="宋体" w:hAnsi="宋体" w:eastAsia="宋体" w:cs="宋体"/>
          <w:color w:val="000000" w:themeColor="text1"/>
          <w:spacing w:val="15"/>
          <w:sz w:val="24"/>
          <w:szCs w:val="24"/>
          <w:highlight w:val="none"/>
          <w14:textFill>
            <w14:solidFill>
              <w14:schemeClr w14:val="tx1"/>
            </w14:solidFill>
          </w14:textFill>
        </w:rPr>
        <w:t xml:space="preserve"> </w:t>
      </w:r>
      <w:r>
        <w:rPr>
          <w:rFonts w:ascii="宋体" w:hAnsi="宋体" w:eastAsia="宋体" w:cs="宋体"/>
          <w:b/>
          <w:bCs/>
          <w:color w:val="000000" w:themeColor="text1"/>
          <w:spacing w:val="-13"/>
          <w:sz w:val="24"/>
          <w:szCs w:val="24"/>
          <w:highlight w:val="none"/>
          <w14:textFill>
            <w14:solidFill>
              <w14:schemeClr w14:val="tx1"/>
            </w14:solidFill>
          </w14:textFill>
        </w:rPr>
        <w:t>须</w:t>
      </w:r>
      <w:r>
        <w:rPr>
          <w:rFonts w:ascii="宋体" w:hAnsi="宋体" w:eastAsia="宋体" w:cs="宋体"/>
          <w:color w:val="000000" w:themeColor="text1"/>
          <w:spacing w:val="15"/>
          <w:sz w:val="24"/>
          <w:szCs w:val="24"/>
          <w:highlight w:val="none"/>
          <w14:textFill>
            <w14:solidFill>
              <w14:schemeClr w14:val="tx1"/>
            </w14:solidFill>
          </w14:textFill>
        </w:rPr>
        <w:t xml:space="preserve"> </w:t>
      </w:r>
      <w:r>
        <w:rPr>
          <w:rFonts w:ascii="宋体" w:hAnsi="宋体" w:eastAsia="宋体" w:cs="宋体"/>
          <w:b/>
          <w:bCs/>
          <w:color w:val="000000" w:themeColor="text1"/>
          <w:spacing w:val="-13"/>
          <w:sz w:val="24"/>
          <w:szCs w:val="24"/>
          <w:highlight w:val="none"/>
          <w14:textFill>
            <w14:solidFill>
              <w14:schemeClr w14:val="tx1"/>
            </w14:solidFill>
          </w14:textFill>
        </w:rPr>
        <w:t>知</w:t>
      </w:r>
      <w:r>
        <w:rPr>
          <w:rFonts w:ascii="宋体" w:hAnsi="宋体" w:eastAsia="宋体" w:cs="宋体"/>
          <w:color w:val="000000" w:themeColor="text1"/>
          <w:spacing w:val="15"/>
          <w:sz w:val="24"/>
          <w:szCs w:val="24"/>
          <w:highlight w:val="none"/>
          <w14:textFill>
            <w14:solidFill>
              <w14:schemeClr w14:val="tx1"/>
            </w14:solidFill>
          </w14:textFill>
        </w:rPr>
        <w:t xml:space="preserve"> </w:t>
      </w:r>
      <w:r>
        <w:rPr>
          <w:rFonts w:ascii="宋体" w:hAnsi="宋体" w:eastAsia="宋体" w:cs="宋体"/>
          <w:b/>
          <w:bCs/>
          <w:color w:val="000000" w:themeColor="text1"/>
          <w:spacing w:val="-13"/>
          <w:sz w:val="24"/>
          <w:szCs w:val="24"/>
          <w:highlight w:val="none"/>
          <w14:textFill>
            <w14:solidFill>
              <w14:schemeClr w14:val="tx1"/>
            </w14:solidFill>
          </w14:textFill>
        </w:rPr>
        <w:t>前</w:t>
      </w:r>
      <w:r>
        <w:rPr>
          <w:rFonts w:ascii="宋体" w:hAnsi="宋体" w:eastAsia="宋体" w:cs="宋体"/>
          <w:color w:val="000000" w:themeColor="text1"/>
          <w:spacing w:val="31"/>
          <w:sz w:val="24"/>
          <w:szCs w:val="24"/>
          <w:highlight w:val="none"/>
          <w14:textFill>
            <w14:solidFill>
              <w14:schemeClr w14:val="tx1"/>
            </w14:solidFill>
          </w14:textFill>
        </w:rPr>
        <w:t xml:space="preserve"> </w:t>
      </w:r>
      <w:r>
        <w:rPr>
          <w:rFonts w:ascii="宋体" w:hAnsi="宋体" w:eastAsia="宋体" w:cs="宋体"/>
          <w:b/>
          <w:bCs/>
          <w:color w:val="000000" w:themeColor="text1"/>
          <w:spacing w:val="-13"/>
          <w:sz w:val="24"/>
          <w:szCs w:val="24"/>
          <w:highlight w:val="none"/>
          <w14:textFill>
            <w14:solidFill>
              <w14:schemeClr w14:val="tx1"/>
            </w14:solidFill>
          </w14:textFill>
        </w:rPr>
        <w:t>附</w:t>
      </w:r>
      <w:r>
        <w:rPr>
          <w:rFonts w:ascii="宋体" w:hAnsi="宋体" w:eastAsia="宋体" w:cs="宋体"/>
          <w:color w:val="000000" w:themeColor="text1"/>
          <w:spacing w:val="8"/>
          <w:sz w:val="24"/>
          <w:szCs w:val="24"/>
          <w:highlight w:val="none"/>
          <w14:textFill>
            <w14:solidFill>
              <w14:schemeClr w14:val="tx1"/>
            </w14:solidFill>
          </w14:textFill>
        </w:rPr>
        <w:t xml:space="preserve"> </w:t>
      </w:r>
      <w:r>
        <w:rPr>
          <w:rFonts w:ascii="宋体" w:hAnsi="宋体" w:eastAsia="宋体" w:cs="宋体"/>
          <w:b/>
          <w:bCs/>
          <w:color w:val="000000" w:themeColor="text1"/>
          <w:spacing w:val="-13"/>
          <w:sz w:val="24"/>
          <w:szCs w:val="24"/>
          <w:highlight w:val="none"/>
          <w14:textFill>
            <w14:solidFill>
              <w14:schemeClr w14:val="tx1"/>
            </w14:solidFill>
          </w14:textFill>
        </w:rPr>
        <w:t>表</w:t>
      </w:r>
    </w:p>
    <w:tbl>
      <w:tblPr>
        <w:tblStyle w:val="6"/>
        <w:tblW w:w="100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5"/>
        <w:gridCol w:w="931"/>
        <w:gridCol w:w="1462"/>
        <w:gridCol w:w="6941"/>
      </w:tblGrid>
      <w:tr w14:paraId="720CD9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95" w:type="dxa"/>
            <w:textDirection w:val="tbRlV"/>
            <w:vAlign w:val="top"/>
          </w:tcPr>
          <w:p w14:paraId="6466F50E">
            <w:pPr>
              <w:pStyle w:val="7"/>
              <w:spacing w:before="224" w:line="210" w:lineRule="auto"/>
              <w:ind w:left="87"/>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序 号</w:t>
            </w:r>
          </w:p>
        </w:tc>
        <w:tc>
          <w:tcPr>
            <w:tcW w:w="931" w:type="dxa"/>
            <w:vAlign w:val="top"/>
          </w:tcPr>
          <w:p w14:paraId="6A3357CC">
            <w:pPr>
              <w:pStyle w:val="7"/>
              <w:spacing w:before="87" w:line="243" w:lineRule="auto"/>
              <w:ind w:left="355" w:right="224" w:hanging="123"/>
              <w:rPr>
                <w:color w:val="000000" w:themeColor="text1"/>
                <w:sz w:val="24"/>
                <w:szCs w:val="24"/>
                <w:highlight w:val="none"/>
                <w14:textFill>
                  <w14:solidFill>
                    <w14:schemeClr w14:val="tx1"/>
                  </w14:solidFill>
                </w14:textFill>
              </w:rPr>
            </w:pPr>
            <w:r>
              <w:rPr>
                <w:color w:val="000000" w:themeColor="text1"/>
                <w:spacing w:val="-6"/>
                <w:sz w:val="24"/>
                <w:szCs w:val="24"/>
                <w:highlight w:val="none"/>
                <w14:textFill>
                  <w14:solidFill>
                    <w14:schemeClr w14:val="tx1"/>
                  </w14:solidFill>
                </w14:textFill>
              </w:rPr>
              <w:t>条款</w:t>
            </w:r>
            <w:r>
              <w:rPr>
                <w:color w:val="000000" w:themeColor="text1"/>
                <w:sz w:val="24"/>
                <w:szCs w:val="24"/>
                <w:highlight w:val="none"/>
                <w14:textFill>
                  <w14:solidFill>
                    <w14:schemeClr w14:val="tx1"/>
                  </w14:solidFill>
                </w14:textFill>
              </w:rPr>
              <w:t xml:space="preserve"> 号</w:t>
            </w:r>
          </w:p>
        </w:tc>
        <w:tc>
          <w:tcPr>
            <w:tcW w:w="1462" w:type="dxa"/>
            <w:vAlign w:val="top"/>
          </w:tcPr>
          <w:p w14:paraId="4851BB1A">
            <w:pPr>
              <w:pStyle w:val="7"/>
              <w:spacing w:before="267" w:line="219" w:lineRule="auto"/>
              <w:ind w:left="257"/>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条款名称</w:t>
            </w:r>
          </w:p>
        </w:tc>
        <w:tc>
          <w:tcPr>
            <w:tcW w:w="6941" w:type="dxa"/>
            <w:vAlign w:val="top"/>
          </w:tcPr>
          <w:p w14:paraId="3E9C12A2">
            <w:pPr>
              <w:pStyle w:val="7"/>
              <w:spacing w:before="267" w:line="219" w:lineRule="auto"/>
              <w:ind w:left="2904"/>
              <w:rPr>
                <w:color w:val="000000" w:themeColor="text1"/>
                <w:sz w:val="24"/>
                <w:szCs w:val="24"/>
                <w:highlight w:val="none"/>
                <w14:textFill>
                  <w14:solidFill>
                    <w14:schemeClr w14:val="tx1"/>
                  </w14:solidFill>
                </w14:textFill>
              </w:rPr>
            </w:pPr>
            <w:r>
              <w:rPr>
                <w:color w:val="000000" w:themeColor="text1"/>
                <w:spacing w:val="-8"/>
                <w:sz w:val="24"/>
                <w:szCs w:val="24"/>
                <w:highlight w:val="none"/>
                <w14:textFill>
                  <w14:solidFill>
                    <w14:schemeClr w14:val="tx1"/>
                  </w14:solidFill>
                </w14:textFill>
              </w:rPr>
              <w:t>内容、要求</w:t>
            </w:r>
          </w:p>
        </w:tc>
      </w:tr>
      <w:tr w14:paraId="2B8384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695" w:type="dxa"/>
            <w:vAlign w:val="top"/>
          </w:tcPr>
          <w:p w14:paraId="079FF9B4">
            <w:pPr>
              <w:spacing w:line="402" w:lineRule="auto"/>
              <w:rPr>
                <w:rFonts w:ascii="Arial"/>
                <w:color w:val="000000" w:themeColor="text1"/>
                <w:sz w:val="21"/>
                <w:highlight w:val="none"/>
                <w14:textFill>
                  <w14:solidFill>
                    <w14:schemeClr w14:val="tx1"/>
                  </w14:solidFill>
                </w14:textFill>
              </w:rPr>
            </w:pPr>
          </w:p>
          <w:p w14:paraId="70365B88">
            <w:pPr>
              <w:pStyle w:val="7"/>
              <w:spacing w:before="65" w:line="270" w:lineRule="exact"/>
              <w:ind w:left="316"/>
              <w:rPr>
                <w:color w:val="000000" w:themeColor="text1"/>
                <w:highlight w:val="none"/>
                <w14:textFill>
                  <w14:solidFill>
                    <w14:schemeClr w14:val="tx1"/>
                  </w14:solidFill>
                </w14:textFill>
              </w:rPr>
            </w:pPr>
            <w:r>
              <w:rPr>
                <w:color w:val="000000" w:themeColor="text1"/>
                <w:position w:val="1"/>
                <w:highlight w:val="none"/>
                <w14:textFill>
                  <w14:solidFill>
                    <w14:schemeClr w14:val="tx1"/>
                  </w14:solidFill>
                </w14:textFill>
              </w:rPr>
              <w:t>1</w:t>
            </w:r>
          </w:p>
        </w:tc>
        <w:tc>
          <w:tcPr>
            <w:tcW w:w="931" w:type="dxa"/>
            <w:vAlign w:val="top"/>
          </w:tcPr>
          <w:p w14:paraId="46EDAEEA">
            <w:pPr>
              <w:spacing w:line="402" w:lineRule="auto"/>
              <w:rPr>
                <w:rFonts w:ascii="Arial"/>
                <w:color w:val="000000" w:themeColor="text1"/>
                <w:sz w:val="21"/>
                <w:highlight w:val="none"/>
                <w14:textFill>
                  <w14:solidFill>
                    <w14:schemeClr w14:val="tx1"/>
                  </w14:solidFill>
                </w14:textFill>
              </w:rPr>
            </w:pPr>
          </w:p>
          <w:p w14:paraId="37A00105">
            <w:pPr>
              <w:pStyle w:val="7"/>
              <w:spacing w:before="65" w:line="267" w:lineRule="exact"/>
              <w:ind w:left="326"/>
              <w:rPr>
                <w:color w:val="000000" w:themeColor="text1"/>
                <w:highlight w:val="none"/>
                <w14:textFill>
                  <w14:solidFill>
                    <w14:schemeClr w14:val="tx1"/>
                  </w14:solidFill>
                </w14:textFill>
              </w:rPr>
            </w:pPr>
            <w:r>
              <w:rPr>
                <w:color w:val="000000" w:themeColor="text1"/>
                <w:spacing w:val="-3"/>
                <w:position w:val="1"/>
                <w:highlight w:val="none"/>
                <w14:textFill>
                  <w14:solidFill>
                    <w14:schemeClr w14:val="tx1"/>
                  </w14:solidFill>
                </w14:textFill>
              </w:rPr>
              <w:t>1.1</w:t>
            </w:r>
          </w:p>
        </w:tc>
        <w:tc>
          <w:tcPr>
            <w:tcW w:w="1462" w:type="dxa"/>
            <w:vAlign w:val="top"/>
          </w:tcPr>
          <w:p w14:paraId="5B042EF7">
            <w:pPr>
              <w:pStyle w:val="7"/>
              <w:spacing w:before="290" w:line="228" w:lineRule="auto"/>
              <w:ind w:left="214"/>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项目名称及</w:t>
            </w:r>
          </w:p>
          <w:p w14:paraId="78F80AF1">
            <w:pPr>
              <w:pStyle w:val="7"/>
              <w:spacing w:before="112" w:line="228" w:lineRule="auto"/>
              <w:ind w:left="317"/>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项目编号</w:t>
            </w:r>
          </w:p>
        </w:tc>
        <w:tc>
          <w:tcPr>
            <w:tcW w:w="6941" w:type="dxa"/>
            <w:vAlign w:val="top"/>
          </w:tcPr>
          <w:p w14:paraId="4D0EFE31">
            <w:pPr>
              <w:pStyle w:val="7"/>
              <w:spacing w:before="109" w:line="227" w:lineRule="auto"/>
              <w:ind w:left="115"/>
              <w:rPr>
                <w:color w:val="000000" w:themeColor="text1"/>
                <w:highlight w:val="none"/>
                <w14:textFill>
                  <w14:solidFill>
                    <w14:schemeClr w14:val="tx1"/>
                  </w14:solidFill>
                </w14:textFill>
              </w:rPr>
            </w:pPr>
            <w:r>
              <w:rPr>
                <w:color w:val="000000" w:themeColor="text1"/>
                <w:spacing w:val="9"/>
                <w:highlight w:val="none"/>
                <w14:textFill>
                  <w14:solidFill>
                    <w14:schemeClr w14:val="tx1"/>
                  </w14:solidFill>
                </w14:textFill>
              </w:rPr>
              <w:t>项目名称：</w:t>
            </w:r>
            <w:r>
              <w:rPr>
                <w:rFonts w:hint="eastAsia"/>
                <w:color w:val="000000" w:themeColor="text1"/>
                <w:spacing w:val="9"/>
                <w:highlight w:val="none"/>
                <w:lang w:eastAsia="zh-CN"/>
                <w14:textFill>
                  <w14:solidFill>
                    <w14:schemeClr w14:val="tx1"/>
                  </w14:solidFill>
                </w14:textFill>
              </w:rPr>
              <w:t>阳朔县2025年农业防灾减灾和水利救灾资金（防灾救灾第三批）红火蚁防控项目采购</w:t>
            </w:r>
          </w:p>
          <w:p w14:paraId="14CC2E34">
            <w:pPr>
              <w:spacing w:before="248" w:line="223" w:lineRule="auto"/>
              <w:rPr>
                <w:rFonts w:hint="default" w:ascii="宋体" w:hAnsi="宋体" w:eastAsia="宋体" w:cs="宋体"/>
                <w:b/>
                <w:bCs/>
                <w:color w:val="000000" w:themeColor="text1"/>
                <w:sz w:val="31"/>
                <w:szCs w:val="31"/>
                <w:highlight w:val="none"/>
                <w:lang w:val="en-US" w:eastAsia="zh-CN"/>
                <w14:textFill>
                  <w14:solidFill>
                    <w14:schemeClr w14:val="tx1"/>
                  </w14:solidFill>
                </w14:textFill>
              </w:rPr>
            </w:pPr>
            <w:r>
              <w:rPr>
                <w:color w:val="000000" w:themeColor="text1"/>
                <w:spacing w:val="7"/>
                <w:highlight w:val="none"/>
                <w14:textFill>
                  <w14:solidFill>
                    <w14:schemeClr w14:val="tx1"/>
                  </w14:solidFill>
                </w14:textFill>
              </w:rPr>
              <w:t>项目</w:t>
            </w:r>
            <w:r>
              <w:rPr>
                <w:rFonts w:hint="eastAsia" w:ascii="宋体" w:hAnsi="宋体" w:eastAsia="宋体" w:cs="宋体"/>
                <w:snapToGrid w:val="0"/>
                <w:color w:val="000000" w:themeColor="text1"/>
                <w:spacing w:val="9"/>
                <w:kern w:val="0"/>
                <w:sz w:val="20"/>
                <w:szCs w:val="20"/>
                <w:highlight w:val="none"/>
                <w:lang w:val="en-US" w:eastAsia="zh-CN" w:bidi="ar-SA"/>
                <w14:textFill>
                  <w14:solidFill>
                    <w14:schemeClr w14:val="tx1"/>
                  </w14:solidFill>
                </w14:textFill>
              </w:rPr>
              <w:t>编号：GLZC2025-J1-210047-GXXY</w:t>
            </w:r>
          </w:p>
          <w:p w14:paraId="75643572">
            <w:pPr>
              <w:pStyle w:val="7"/>
              <w:spacing w:before="114" w:line="226" w:lineRule="auto"/>
              <w:rPr>
                <w:color w:val="000000" w:themeColor="text1"/>
                <w:highlight w:val="none"/>
                <w14:textFill>
                  <w14:solidFill>
                    <w14:schemeClr w14:val="tx1"/>
                  </w14:solidFill>
                </w14:textFill>
              </w:rPr>
            </w:pPr>
          </w:p>
        </w:tc>
      </w:tr>
      <w:tr w14:paraId="2B2269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95" w:type="dxa"/>
            <w:vAlign w:val="top"/>
          </w:tcPr>
          <w:p w14:paraId="22BF7438">
            <w:pPr>
              <w:spacing w:line="242" w:lineRule="auto"/>
              <w:rPr>
                <w:rFonts w:ascii="Arial"/>
                <w:color w:val="000000" w:themeColor="text1"/>
                <w:sz w:val="21"/>
                <w:highlight w:val="none"/>
                <w14:textFill>
                  <w14:solidFill>
                    <w14:schemeClr w14:val="tx1"/>
                  </w14:solidFill>
                </w14:textFill>
              </w:rPr>
            </w:pPr>
          </w:p>
          <w:p w14:paraId="6E8D1080">
            <w:pPr>
              <w:spacing w:line="242" w:lineRule="auto"/>
              <w:rPr>
                <w:rFonts w:ascii="Arial"/>
                <w:color w:val="000000" w:themeColor="text1"/>
                <w:sz w:val="21"/>
                <w:highlight w:val="none"/>
                <w14:textFill>
                  <w14:solidFill>
                    <w14:schemeClr w14:val="tx1"/>
                  </w14:solidFill>
                </w14:textFill>
              </w:rPr>
            </w:pPr>
          </w:p>
          <w:p w14:paraId="7A865D5C">
            <w:pPr>
              <w:pStyle w:val="7"/>
              <w:spacing w:before="65" w:line="270" w:lineRule="exact"/>
              <w:rPr>
                <w:color w:val="000000" w:themeColor="text1"/>
                <w:highlight w:val="none"/>
                <w14:textFill>
                  <w14:solidFill>
                    <w14:schemeClr w14:val="tx1"/>
                  </w14:solidFill>
                </w14:textFill>
              </w:rPr>
            </w:pPr>
            <w:r>
              <w:rPr>
                <w:color w:val="000000" w:themeColor="text1"/>
                <w:position w:val="1"/>
                <w:highlight w:val="none"/>
                <w14:textFill>
                  <w14:solidFill>
                    <w14:schemeClr w14:val="tx1"/>
                  </w14:solidFill>
                </w14:textFill>
              </w:rPr>
              <w:t>2</w:t>
            </w:r>
          </w:p>
        </w:tc>
        <w:tc>
          <w:tcPr>
            <w:tcW w:w="931" w:type="dxa"/>
            <w:vAlign w:val="top"/>
          </w:tcPr>
          <w:p w14:paraId="270D4193">
            <w:pPr>
              <w:spacing w:line="242" w:lineRule="auto"/>
              <w:rPr>
                <w:rFonts w:ascii="Arial"/>
                <w:color w:val="000000" w:themeColor="text1"/>
                <w:sz w:val="21"/>
                <w:highlight w:val="none"/>
                <w14:textFill>
                  <w14:solidFill>
                    <w14:schemeClr w14:val="tx1"/>
                  </w14:solidFill>
                </w14:textFill>
              </w:rPr>
            </w:pPr>
          </w:p>
          <w:p w14:paraId="0E67111F">
            <w:pPr>
              <w:spacing w:line="242" w:lineRule="auto"/>
              <w:rPr>
                <w:rFonts w:ascii="Arial"/>
                <w:color w:val="000000" w:themeColor="text1"/>
                <w:sz w:val="21"/>
                <w:highlight w:val="none"/>
                <w14:textFill>
                  <w14:solidFill>
                    <w14:schemeClr w14:val="tx1"/>
                  </w14:solidFill>
                </w14:textFill>
              </w:rPr>
            </w:pPr>
          </w:p>
          <w:p w14:paraId="6EE49027">
            <w:pPr>
              <w:pStyle w:val="7"/>
              <w:spacing w:before="65" w:line="268" w:lineRule="exact"/>
              <w:ind w:firstLine="400" w:firstLineChars="200"/>
              <w:rPr>
                <w:color w:val="000000" w:themeColor="text1"/>
                <w:highlight w:val="none"/>
                <w14:textFill>
                  <w14:solidFill>
                    <w14:schemeClr w14:val="tx1"/>
                  </w14:solidFill>
                </w14:textFill>
              </w:rPr>
            </w:pPr>
            <w:r>
              <w:rPr>
                <w:color w:val="000000" w:themeColor="text1"/>
                <w:position w:val="1"/>
                <w:highlight w:val="none"/>
                <w14:textFill>
                  <w14:solidFill>
                    <w14:schemeClr w14:val="tx1"/>
                  </w14:solidFill>
                </w14:textFill>
              </w:rPr>
              <w:t>3</w:t>
            </w:r>
          </w:p>
        </w:tc>
        <w:tc>
          <w:tcPr>
            <w:tcW w:w="1462" w:type="dxa"/>
            <w:vAlign w:val="top"/>
          </w:tcPr>
          <w:p w14:paraId="65F0B323">
            <w:pPr>
              <w:spacing w:line="242" w:lineRule="auto"/>
              <w:rPr>
                <w:rFonts w:ascii="Arial"/>
                <w:color w:val="000000" w:themeColor="text1"/>
                <w:sz w:val="21"/>
                <w:highlight w:val="none"/>
                <w14:textFill>
                  <w14:solidFill>
                    <w14:schemeClr w14:val="tx1"/>
                  </w14:solidFill>
                </w14:textFill>
              </w:rPr>
            </w:pPr>
          </w:p>
          <w:p w14:paraId="5CB4CA3B">
            <w:pPr>
              <w:spacing w:line="242" w:lineRule="auto"/>
              <w:rPr>
                <w:rFonts w:ascii="Arial"/>
                <w:color w:val="000000" w:themeColor="text1"/>
                <w:sz w:val="21"/>
                <w:highlight w:val="none"/>
                <w14:textFill>
                  <w14:solidFill>
                    <w14:schemeClr w14:val="tx1"/>
                  </w14:solidFill>
                </w14:textFill>
              </w:rPr>
            </w:pPr>
          </w:p>
          <w:p w14:paraId="454F8F40">
            <w:pPr>
              <w:pStyle w:val="7"/>
              <w:spacing w:before="65" w:line="227" w:lineRule="auto"/>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供应商资格</w:t>
            </w:r>
          </w:p>
        </w:tc>
        <w:tc>
          <w:tcPr>
            <w:tcW w:w="6941" w:type="dxa"/>
            <w:vAlign w:val="top"/>
          </w:tcPr>
          <w:p w14:paraId="4029E0A1">
            <w:pPr>
              <w:pStyle w:val="7"/>
              <w:spacing w:before="110" w:line="227" w:lineRule="auto"/>
              <w:rPr>
                <w:color w:val="000000" w:themeColor="text1"/>
                <w:highlight w:val="none"/>
                <w14:textFill>
                  <w14:solidFill>
                    <w14:schemeClr w14:val="tx1"/>
                  </w14:solidFill>
                </w14:textFill>
              </w:rPr>
            </w:pPr>
            <w:r>
              <w:rPr>
                <w:rFonts w:ascii="Times New Roman" w:hAnsi="Times New Roman" w:eastAsia="Times New Roman" w:cs="Times New Roman"/>
                <w:color w:val="000000" w:themeColor="text1"/>
                <w:spacing w:val="7"/>
                <w:highlight w:val="none"/>
                <w14:textFill>
                  <w14:solidFill>
                    <w14:schemeClr w14:val="tx1"/>
                  </w14:solidFill>
                </w14:textFill>
              </w:rPr>
              <w:t>3.</w:t>
            </w:r>
            <w:r>
              <w:rPr>
                <w:rFonts w:ascii="Times New Roman" w:hAnsi="Times New Roman" w:eastAsia="Times New Roman" w:cs="Times New Roman"/>
                <w:color w:val="000000" w:themeColor="text1"/>
                <w:spacing w:val="-25"/>
                <w:highlight w:val="none"/>
                <w14:textFill>
                  <w14:solidFill>
                    <w14:schemeClr w14:val="tx1"/>
                  </w14:solidFill>
                </w14:textFill>
              </w:rPr>
              <w:t xml:space="preserve"> </w:t>
            </w:r>
            <w:r>
              <w:rPr>
                <w:rFonts w:ascii="Times New Roman" w:hAnsi="Times New Roman" w:eastAsia="Times New Roman" w:cs="Times New Roman"/>
                <w:color w:val="000000" w:themeColor="text1"/>
                <w:spacing w:val="7"/>
                <w:highlight w:val="none"/>
                <w14:textFill>
                  <w14:solidFill>
                    <w14:schemeClr w14:val="tx1"/>
                  </w14:solidFill>
                </w14:textFill>
              </w:rPr>
              <w:t>1</w:t>
            </w:r>
            <w:r>
              <w:rPr>
                <w:rFonts w:ascii="Times New Roman" w:hAnsi="Times New Roman" w:eastAsia="Times New Roman" w:cs="Times New Roman"/>
                <w:color w:val="000000" w:themeColor="text1"/>
                <w:spacing w:val="-26"/>
                <w:highlight w:val="none"/>
                <w14:textFill>
                  <w14:solidFill>
                    <w14:schemeClr w14:val="tx1"/>
                  </w14:solidFill>
                </w14:textFill>
              </w:rPr>
              <w:t xml:space="preserve"> </w:t>
            </w:r>
            <w:r>
              <w:rPr>
                <w:color w:val="000000" w:themeColor="text1"/>
                <w:spacing w:val="7"/>
                <w:highlight w:val="none"/>
                <w14:textFill>
                  <w14:solidFill>
                    <w14:schemeClr w14:val="tx1"/>
                  </w14:solidFill>
                </w14:textFill>
              </w:rPr>
              <w:t>、满足《中华人民共和国政府采购法》第二十二条</w:t>
            </w:r>
            <w:r>
              <w:rPr>
                <w:color w:val="000000" w:themeColor="text1"/>
                <w:spacing w:val="6"/>
                <w:highlight w:val="none"/>
                <w14:textFill>
                  <w14:solidFill>
                    <w14:schemeClr w14:val="tx1"/>
                  </w14:solidFill>
                </w14:textFill>
              </w:rPr>
              <w:t>规定；</w:t>
            </w:r>
          </w:p>
          <w:p w14:paraId="4802D5E6">
            <w:pPr>
              <w:spacing w:before="114" w:line="227" w:lineRule="auto"/>
              <w:rPr>
                <w:rFonts w:ascii="宋体" w:hAnsi="宋体" w:eastAsia="宋体" w:cs="宋体"/>
                <w:color w:val="000000" w:themeColor="text1"/>
                <w:sz w:val="20"/>
                <w:szCs w:val="20"/>
                <w:highlight w:val="none"/>
                <w14:textFill>
                  <w14:solidFill>
                    <w14:schemeClr w14:val="tx1"/>
                  </w14:solidFill>
                </w14:textFill>
              </w:rPr>
            </w:pPr>
            <w:r>
              <w:rPr>
                <w:rFonts w:ascii="Times New Roman" w:hAnsi="Times New Roman" w:eastAsia="Times New Roman" w:cs="Times New Roman"/>
                <w:color w:val="000000" w:themeColor="text1"/>
                <w:spacing w:val="7"/>
                <w:highlight w:val="none"/>
                <w14:textFill>
                  <w14:solidFill>
                    <w14:schemeClr w14:val="tx1"/>
                  </w14:solidFill>
                </w14:textFill>
              </w:rPr>
              <w:t>3.2</w:t>
            </w:r>
            <w:r>
              <w:rPr>
                <w:rFonts w:ascii="Times New Roman" w:hAnsi="Times New Roman" w:eastAsia="Times New Roman" w:cs="Times New Roman"/>
                <w:color w:val="000000" w:themeColor="text1"/>
                <w:spacing w:val="-18"/>
                <w:highlight w:val="none"/>
                <w14:textFill>
                  <w14:solidFill>
                    <w14:schemeClr w14:val="tx1"/>
                  </w14:solidFill>
                </w14:textFill>
              </w:rPr>
              <w:t xml:space="preserve"> </w:t>
            </w:r>
            <w:r>
              <w:rPr>
                <w:color w:val="000000" w:themeColor="text1"/>
                <w:spacing w:val="7"/>
                <w:highlight w:val="none"/>
                <w14:textFill>
                  <w14:solidFill>
                    <w14:schemeClr w14:val="tx1"/>
                  </w14:solidFill>
                </w14:textFill>
              </w:rPr>
              <w:t>、落实政府采购政策需满足的资格要求：</w:t>
            </w:r>
            <w:r>
              <w:rPr>
                <w:rFonts w:hint="eastAsia" w:ascii="宋体" w:hAnsi="宋体"/>
                <w:color w:val="000000" w:themeColor="text1"/>
                <w:szCs w:val="21"/>
                <w:highlight w:val="none"/>
                <w14:textFill>
                  <w14:solidFill>
                    <w14:schemeClr w14:val="tx1"/>
                  </w14:solidFill>
                </w14:textFill>
              </w:rPr>
              <w:t>本项目专门面向中小企业采购，供应商应为中小微企业、监狱企业、残疾人福利性单位</w:t>
            </w:r>
            <w:r>
              <w:rPr>
                <w:rFonts w:ascii="宋体" w:hAnsi="宋体" w:eastAsia="宋体" w:cs="宋体"/>
                <w:color w:val="000000" w:themeColor="text1"/>
                <w:spacing w:val="8"/>
                <w:sz w:val="20"/>
                <w:szCs w:val="20"/>
                <w:highlight w:val="none"/>
                <w14:textFill>
                  <w14:solidFill>
                    <w14:schemeClr w14:val="tx1"/>
                  </w14:solidFill>
                </w14:textFill>
              </w:rPr>
              <w:t>。</w:t>
            </w:r>
          </w:p>
          <w:p w14:paraId="227CD35E">
            <w:pPr>
              <w:pStyle w:val="7"/>
              <w:spacing w:before="112" w:line="315" w:lineRule="auto"/>
              <w:ind w:left="112" w:right="57"/>
              <w:rPr>
                <w:rFonts w:hint="eastAsia" w:eastAsia="宋体"/>
                <w:color w:val="000000" w:themeColor="text1"/>
                <w:highlight w:val="none"/>
                <w:lang w:val="en-US" w:eastAsia="zh-CN"/>
                <w14:textFill>
                  <w14:solidFill>
                    <w14:schemeClr w14:val="tx1"/>
                  </w14:solidFill>
                </w14:textFill>
              </w:rPr>
            </w:pPr>
            <w:r>
              <w:rPr>
                <w:rFonts w:ascii="Times New Roman" w:hAnsi="Times New Roman" w:eastAsia="Times New Roman" w:cs="Times New Roman"/>
                <w:color w:val="000000" w:themeColor="text1"/>
                <w:spacing w:val="7"/>
                <w:highlight w:val="none"/>
                <w14:textFill>
                  <w14:solidFill>
                    <w14:schemeClr w14:val="tx1"/>
                  </w14:solidFill>
                </w14:textFill>
              </w:rPr>
              <w:t>3.3</w:t>
            </w:r>
            <w:r>
              <w:rPr>
                <w:rFonts w:ascii="Times New Roman" w:hAnsi="Times New Roman" w:eastAsia="Times New Roman" w:cs="Times New Roman"/>
                <w:color w:val="000000" w:themeColor="text1"/>
                <w:spacing w:val="-13"/>
                <w:highlight w:val="none"/>
                <w14:textFill>
                  <w14:solidFill>
                    <w14:schemeClr w14:val="tx1"/>
                  </w14:solidFill>
                </w14:textFill>
              </w:rPr>
              <w:t xml:space="preserve"> </w:t>
            </w:r>
            <w:r>
              <w:rPr>
                <w:color w:val="000000" w:themeColor="text1"/>
                <w:spacing w:val="7"/>
                <w:highlight w:val="none"/>
                <w14:textFill>
                  <w14:solidFill>
                    <w14:schemeClr w14:val="tx1"/>
                  </w14:solidFill>
                </w14:textFill>
              </w:rPr>
              <w:t>、本项目的特定资格要求：</w:t>
            </w:r>
            <w:r>
              <w:rPr>
                <w:rFonts w:hint="eastAsia"/>
                <w:color w:val="000000" w:themeColor="text1"/>
                <w:spacing w:val="7"/>
                <w:highlight w:val="none"/>
                <w:lang w:eastAsia="zh-CN"/>
                <w14:textFill>
                  <w14:solidFill>
                    <w14:schemeClr w14:val="tx1"/>
                  </w14:solidFill>
                </w14:textFill>
              </w:rPr>
              <w:t>无。</w:t>
            </w:r>
          </w:p>
          <w:p w14:paraId="2E0183CE">
            <w:pPr>
              <w:pStyle w:val="7"/>
              <w:spacing w:before="114" w:line="223" w:lineRule="auto"/>
              <w:ind w:left="114"/>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备注：本项目不接受联合体。</w:t>
            </w:r>
          </w:p>
        </w:tc>
      </w:tr>
      <w:tr w14:paraId="38E92C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695" w:type="dxa"/>
            <w:vAlign w:val="top"/>
          </w:tcPr>
          <w:p w14:paraId="7AEBBC0F">
            <w:pPr>
              <w:pStyle w:val="7"/>
              <w:spacing w:before="196" w:line="269" w:lineRule="exact"/>
              <w:ind w:left="304"/>
              <w:rPr>
                <w:color w:val="000000" w:themeColor="text1"/>
                <w:highlight w:val="none"/>
                <w14:textFill>
                  <w14:solidFill>
                    <w14:schemeClr w14:val="tx1"/>
                  </w14:solidFill>
                </w14:textFill>
              </w:rPr>
            </w:pPr>
            <w:r>
              <w:rPr>
                <w:color w:val="000000" w:themeColor="text1"/>
                <w:position w:val="1"/>
                <w:highlight w:val="none"/>
                <w14:textFill>
                  <w14:solidFill>
                    <w14:schemeClr w14:val="tx1"/>
                  </w14:solidFill>
                </w14:textFill>
              </w:rPr>
              <w:t>3</w:t>
            </w:r>
          </w:p>
        </w:tc>
        <w:tc>
          <w:tcPr>
            <w:tcW w:w="931" w:type="dxa"/>
            <w:vAlign w:val="top"/>
          </w:tcPr>
          <w:p w14:paraId="4BD4E528">
            <w:pPr>
              <w:pStyle w:val="7"/>
              <w:spacing w:before="196" w:line="270" w:lineRule="exact"/>
              <w:ind w:left="416"/>
              <w:rPr>
                <w:color w:val="000000" w:themeColor="text1"/>
                <w:highlight w:val="none"/>
                <w14:textFill>
                  <w14:solidFill>
                    <w14:schemeClr w14:val="tx1"/>
                  </w14:solidFill>
                </w14:textFill>
              </w:rPr>
            </w:pPr>
            <w:r>
              <w:rPr>
                <w:color w:val="000000" w:themeColor="text1"/>
                <w:position w:val="1"/>
                <w:highlight w:val="none"/>
                <w14:textFill>
                  <w14:solidFill>
                    <w14:schemeClr w14:val="tx1"/>
                  </w14:solidFill>
                </w14:textFill>
              </w:rPr>
              <w:t>4</w:t>
            </w:r>
          </w:p>
        </w:tc>
        <w:tc>
          <w:tcPr>
            <w:tcW w:w="1462" w:type="dxa"/>
            <w:vAlign w:val="top"/>
          </w:tcPr>
          <w:p w14:paraId="11836072">
            <w:pPr>
              <w:pStyle w:val="7"/>
              <w:spacing w:before="197" w:line="228" w:lineRule="auto"/>
              <w:ind w:left="313"/>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谈判费用</w:t>
            </w:r>
          </w:p>
        </w:tc>
        <w:tc>
          <w:tcPr>
            <w:tcW w:w="6941" w:type="dxa"/>
            <w:vAlign w:val="top"/>
          </w:tcPr>
          <w:p w14:paraId="67007BED">
            <w:pPr>
              <w:pStyle w:val="7"/>
              <w:spacing w:before="196" w:line="227" w:lineRule="auto"/>
              <w:ind w:left="115"/>
              <w:rPr>
                <w:color w:val="000000" w:themeColor="text1"/>
                <w:highlight w:val="none"/>
                <w14:textFill>
                  <w14:solidFill>
                    <w14:schemeClr w14:val="tx1"/>
                  </w14:solidFill>
                </w14:textFill>
              </w:rPr>
            </w:pPr>
            <w:r>
              <w:rPr>
                <w:color w:val="000000" w:themeColor="text1"/>
                <w:spacing w:val="9"/>
                <w:highlight w:val="none"/>
                <w14:textFill>
                  <w14:solidFill>
                    <w14:schemeClr w14:val="tx1"/>
                  </w14:solidFill>
                </w14:textFill>
              </w:rPr>
              <w:t>不论谈判结果如何，供应商均应自行承担所有与谈判有关的全部费用。</w:t>
            </w:r>
          </w:p>
        </w:tc>
      </w:tr>
      <w:tr w14:paraId="22D179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4" w:hRule="atLeast"/>
        </w:trPr>
        <w:tc>
          <w:tcPr>
            <w:tcW w:w="695" w:type="dxa"/>
            <w:vAlign w:val="top"/>
          </w:tcPr>
          <w:p w14:paraId="1AD6AE42">
            <w:pPr>
              <w:spacing w:line="246" w:lineRule="auto"/>
              <w:rPr>
                <w:rFonts w:ascii="Arial"/>
                <w:color w:val="000000" w:themeColor="text1"/>
                <w:sz w:val="21"/>
                <w:highlight w:val="none"/>
                <w14:textFill>
                  <w14:solidFill>
                    <w14:schemeClr w14:val="tx1"/>
                  </w14:solidFill>
                </w14:textFill>
              </w:rPr>
            </w:pPr>
          </w:p>
          <w:p w14:paraId="50AF52E7">
            <w:pPr>
              <w:spacing w:line="246" w:lineRule="auto"/>
              <w:rPr>
                <w:rFonts w:ascii="Arial"/>
                <w:color w:val="000000" w:themeColor="text1"/>
                <w:sz w:val="21"/>
                <w:highlight w:val="none"/>
                <w14:textFill>
                  <w14:solidFill>
                    <w14:schemeClr w14:val="tx1"/>
                  </w14:solidFill>
                </w14:textFill>
              </w:rPr>
            </w:pPr>
          </w:p>
          <w:p w14:paraId="5EB3B68D">
            <w:pPr>
              <w:spacing w:line="246" w:lineRule="auto"/>
              <w:rPr>
                <w:rFonts w:ascii="Arial"/>
                <w:color w:val="000000" w:themeColor="text1"/>
                <w:sz w:val="21"/>
                <w:highlight w:val="none"/>
                <w14:textFill>
                  <w14:solidFill>
                    <w14:schemeClr w14:val="tx1"/>
                  </w14:solidFill>
                </w14:textFill>
              </w:rPr>
            </w:pPr>
          </w:p>
          <w:p w14:paraId="68E04D64">
            <w:pPr>
              <w:spacing w:line="246" w:lineRule="auto"/>
              <w:rPr>
                <w:rFonts w:ascii="Arial"/>
                <w:color w:val="000000" w:themeColor="text1"/>
                <w:sz w:val="21"/>
                <w:highlight w:val="none"/>
                <w14:textFill>
                  <w14:solidFill>
                    <w14:schemeClr w14:val="tx1"/>
                  </w14:solidFill>
                </w14:textFill>
              </w:rPr>
            </w:pPr>
          </w:p>
          <w:p w14:paraId="7840BD5B">
            <w:pPr>
              <w:spacing w:line="247" w:lineRule="auto"/>
              <w:rPr>
                <w:rFonts w:ascii="Arial"/>
                <w:color w:val="000000" w:themeColor="text1"/>
                <w:sz w:val="21"/>
                <w:highlight w:val="none"/>
                <w14:textFill>
                  <w14:solidFill>
                    <w14:schemeClr w14:val="tx1"/>
                  </w14:solidFill>
                </w14:textFill>
              </w:rPr>
            </w:pPr>
          </w:p>
          <w:p w14:paraId="547654BC">
            <w:pPr>
              <w:spacing w:line="247" w:lineRule="auto"/>
              <w:rPr>
                <w:rFonts w:ascii="Arial"/>
                <w:color w:val="000000" w:themeColor="text1"/>
                <w:sz w:val="21"/>
                <w:highlight w:val="none"/>
                <w14:textFill>
                  <w14:solidFill>
                    <w14:schemeClr w14:val="tx1"/>
                  </w14:solidFill>
                </w14:textFill>
              </w:rPr>
            </w:pPr>
          </w:p>
          <w:p w14:paraId="6D63049F">
            <w:pPr>
              <w:pStyle w:val="7"/>
              <w:spacing w:before="65" w:line="270" w:lineRule="exact"/>
              <w:ind w:left="299"/>
              <w:rPr>
                <w:color w:val="000000" w:themeColor="text1"/>
                <w:highlight w:val="none"/>
                <w14:textFill>
                  <w14:solidFill>
                    <w14:schemeClr w14:val="tx1"/>
                  </w14:solidFill>
                </w14:textFill>
              </w:rPr>
            </w:pPr>
            <w:r>
              <w:rPr>
                <w:color w:val="000000" w:themeColor="text1"/>
                <w:position w:val="1"/>
                <w:highlight w:val="none"/>
                <w14:textFill>
                  <w14:solidFill>
                    <w14:schemeClr w14:val="tx1"/>
                  </w14:solidFill>
                </w14:textFill>
              </w:rPr>
              <w:t>4</w:t>
            </w:r>
          </w:p>
        </w:tc>
        <w:tc>
          <w:tcPr>
            <w:tcW w:w="931" w:type="dxa"/>
            <w:vAlign w:val="top"/>
          </w:tcPr>
          <w:p w14:paraId="48273667">
            <w:pPr>
              <w:spacing w:line="249" w:lineRule="auto"/>
              <w:rPr>
                <w:rFonts w:ascii="Arial"/>
                <w:color w:val="000000" w:themeColor="text1"/>
                <w:sz w:val="21"/>
                <w:highlight w:val="none"/>
                <w14:textFill>
                  <w14:solidFill>
                    <w14:schemeClr w14:val="tx1"/>
                  </w14:solidFill>
                </w14:textFill>
              </w:rPr>
            </w:pPr>
          </w:p>
          <w:p w14:paraId="70F25ACB">
            <w:pPr>
              <w:spacing w:line="250" w:lineRule="auto"/>
              <w:rPr>
                <w:rFonts w:ascii="Arial"/>
                <w:color w:val="000000" w:themeColor="text1"/>
                <w:sz w:val="21"/>
                <w:highlight w:val="none"/>
                <w14:textFill>
                  <w14:solidFill>
                    <w14:schemeClr w14:val="tx1"/>
                  </w14:solidFill>
                </w14:textFill>
              </w:rPr>
            </w:pPr>
          </w:p>
          <w:p w14:paraId="74690CA4">
            <w:pPr>
              <w:spacing w:line="250" w:lineRule="auto"/>
              <w:rPr>
                <w:rFonts w:ascii="Arial"/>
                <w:color w:val="000000" w:themeColor="text1"/>
                <w:sz w:val="21"/>
                <w:highlight w:val="none"/>
                <w14:textFill>
                  <w14:solidFill>
                    <w14:schemeClr w14:val="tx1"/>
                  </w14:solidFill>
                </w14:textFill>
              </w:rPr>
            </w:pPr>
          </w:p>
          <w:p w14:paraId="04AD4DCE">
            <w:pPr>
              <w:spacing w:line="250" w:lineRule="auto"/>
              <w:rPr>
                <w:rFonts w:ascii="Arial"/>
                <w:color w:val="000000" w:themeColor="text1"/>
                <w:sz w:val="21"/>
                <w:highlight w:val="none"/>
                <w14:textFill>
                  <w14:solidFill>
                    <w14:schemeClr w14:val="tx1"/>
                  </w14:solidFill>
                </w14:textFill>
              </w:rPr>
            </w:pPr>
          </w:p>
          <w:p w14:paraId="55FBB618">
            <w:pPr>
              <w:spacing w:line="250" w:lineRule="auto"/>
              <w:rPr>
                <w:rFonts w:ascii="Arial"/>
                <w:color w:val="000000" w:themeColor="text1"/>
                <w:sz w:val="21"/>
                <w:highlight w:val="none"/>
                <w14:textFill>
                  <w14:solidFill>
                    <w14:schemeClr w14:val="tx1"/>
                  </w14:solidFill>
                </w14:textFill>
              </w:rPr>
            </w:pPr>
          </w:p>
          <w:p w14:paraId="6A4975E7">
            <w:pPr>
              <w:spacing w:line="250" w:lineRule="auto"/>
              <w:rPr>
                <w:rFonts w:ascii="Arial"/>
                <w:color w:val="000000" w:themeColor="text1"/>
                <w:sz w:val="21"/>
                <w:highlight w:val="none"/>
                <w14:textFill>
                  <w14:solidFill>
                    <w14:schemeClr w14:val="tx1"/>
                  </w14:solidFill>
                </w14:textFill>
              </w:rPr>
            </w:pPr>
          </w:p>
          <w:p w14:paraId="4D04C03E">
            <w:pPr>
              <w:pStyle w:val="7"/>
              <w:spacing w:before="65" w:line="269" w:lineRule="exact"/>
              <w:ind w:left="379"/>
              <w:rPr>
                <w:color w:val="000000" w:themeColor="text1"/>
                <w:highlight w:val="none"/>
                <w14:textFill>
                  <w14:solidFill>
                    <w14:schemeClr w14:val="tx1"/>
                  </w14:solidFill>
                </w14:textFill>
              </w:rPr>
            </w:pPr>
            <w:r>
              <w:rPr>
                <w:color w:val="000000" w:themeColor="text1"/>
                <w:spacing w:val="-7"/>
                <w:position w:val="1"/>
                <w:highlight w:val="none"/>
                <w14:textFill>
                  <w14:solidFill>
                    <w14:schemeClr w14:val="tx1"/>
                  </w14:solidFill>
                </w14:textFill>
              </w:rPr>
              <w:t>13</w:t>
            </w:r>
          </w:p>
        </w:tc>
        <w:tc>
          <w:tcPr>
            <w:tcW w:w="1462" w:type="dxa"/>
            <w:vAlign w:val="top"/>
          </w:tcPr>
          <w:p w14:paraId="29C4FEEC">
            <w:pPr>
              <w:spacing w:line="280" w:lineRule="auto"/>
              <w:rPr>
                <w:rFonts w:ascii="Arial"/>
                <w:color w:val="000000" w:themeColor="text1"/>
                <w:sz w:val="21"/>
                <w:highlight w:val="none"/>
                <w14:textFill>
                  <w14:solidFill>
                    <w14:schemeClr w14:val="tx1"/>
                  </w14:solidFill>
                </w14:textFill>
              </w:rPr>
            </w:pPr>
          </w:p>
          <w:p w14:paraId="5BDC08BD">
            <w:pPr>
              <w:spacing w:line="280" w:lineRule="auto"/>
              <w:rPr>
                <w:rFonts w:ascii="Arial"/>
                <w:color w:val="000000" w:themeColor="text1"/>
                <w:sz w:val="21"/>
                <w:highlight w:val="none"/>
                <w14:textFill>
                  <w14:solidFill>
                    <w14:schemeClr w14:val="tx1"/>
                  </w14:solidFill>
                </w14:textFill>
              </w:rPr>
            </w:pPr>
          </w:p>
          <w:p w14:paraId="3712E90A">
            <w:pPr>
              <w:spacing w:line="280" w:lineRule="auto"/>
              <w:rPr>
                <w:rFonts w:ascii="Arial"/>
                <w:color w:val="000000" w:themeColor="text1"/>
                <w:sz w:val="21"/>
                <w:highlight w:val="none"/>
                <w14:textFill>
                  <w14:solidFill>
                    <w14:schemeClr w14:val="tx1"/>
                  </w14:solidFill>
                </w14:textFill>
              </w:rPr>
            </w:pPr>
          </w:p>
          <w:p w14:paraId="6652B33A">
            <w:pPr>
              <w:spacing w:line="280" w:lineRule="auto"/>
              <w:rPr>
                <w:rFonts w:ascii="Arial"/>
                <w:color w:val="000000" w:themeColor="text1"/>
                <w:sz w:val="21"/>
                <w:highlight w:val="none"/>
                <w14:textFill>
                  <w14:solidFill>
                    <w14:schemeClr w14:val="tx1"/>
                  </w14:solidFill>
                </w14:textFill>
              </w:rPr>
            </w:pPr>
          </w:p>
          <w:p w14:paraId="55386505">
            <w:pPr>
              <w:pStyle w:val="7"/>
              <w:spacing w:before="65" w:line="226" w:lineRule="auto"/>
              <w:ind w:left="209"/>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谈判报价及</w:t>
            </w:r>
          </w:p>
          <w:p w14:paraId="14D26B8D">
            <w:pPr>
              <w:pStyle w:val="7"/>
              <w:spacing w:before="114" w:line="227" w:lineRule="auto"/>
              <w:ind w:left="209"/>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采购预算总</w:t>
            </w:r>
          </w:p>
          <w:p w14:paraId="48EA8E49">
            <w:pPr>
              <w:pStyle w:val="7"/>
              <w:spacing w:before="113" w:line="228" w:lineRule="auto"/>
              <w:ind w:left="526"/>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金额</w:t>
            </w:r>
          </w:p>
        </w:tc>
        <w:tc>
          <w:tcPr>
            <w:tcW w:w="6941" w:type="dxa"/>
            <w:vAlign w:val="top"/>
          </w:tcPr>
          <w:p w14:paraId="37356153">
            <w:pPr>
              <w:pStyle w:val="7"/>
              <w:spacing w:before="133" w:line="288" w:lineRule="auto"/>
              <w:ind w:left="112" w:right="107" w:firstLine="14"/>
              <w:rPr>
                <w:color w:val="000000" w:themeColor="text1"/>
                <w:highlight w:val="none"/>
                <w14:textFill>
                  <w14:solidFill>
                    <w14:schemeClr w14:val="tx1"/>
                  </w14:solidFill>
                </w14:textFill>
              </w:rPr>
            </w:pPr>
            <w:r>
              <w:rPr>
                <w:color w:val="000000" w:themeColor="text1"/>
                <w:spacing w:val="13"/>
                <w:highlight w:val="none"/>
                <w14:textFill>
                  <w14:solidFill>
                    <w14:schemeClr w14:val="tx1"/>
                  </w14:solidFill>
                </w14:textFill>
              </w:rPr>
              <w:t>13.1</w:t>
            </w:r>
            <w:r>
              <w:rPr>
                <w:color w:val="000000" w:themeColor="text1"/>
                <w:spacing w:val="-29"/>
                <w:highlight w:val="none"/>
                <w14:textFill>
                  <w14:solidFill>
                    <w14:schemeClr w14:val="tx1"/>
                  </w14:solidFill>
                </w14:textFill>
              </w:rPr>
              <w:t xml:space="preserve"> </w:t>
            </w:r>
            <w:r>
              <w:rPr>
                <w:color w:val="000000" w:themeColor="text1"/>
                <w:spacing w:val="13"/>
                <w:highlight w:val="none"/>
                <w14:textFill>
                  <w14:solidFill>
                    <w14:schemeClr w14:val="tx1"/>
                  </w14:solidFill>
                </w14:textFill>
              </w:rPr>
              <w:t>谈判报价应按谈判文件中相关附表格式填写。本项目采购预算金额</w:t>
            </w:r>
            <w:r>
              <w:rPr>
                <w:color w:val="000000" w:themeColor="text1"/>
                <w:highlight w:val="none"/>
                <w14:textFill>
                  <w14:solidFill>
                    <w14:schemeClr w14:val="tx1"/>
                  </w14:solidFill>
                </w14:textFill>
              </w:rPr>
              <w:t xml:space="preserve"> </w:t>
            </w:r>
            <w:r>
              <w:rPr>
                <w:color w:val="000000" w:themeColor="text1"/>
                <w:spacing w:val="8"/>
                <w:position w:val="-1"/>
                <w:highlight w:val="none"/>
                <w14:textFill>
                  <w14:solidFill>
                    <w14:schemeClr w14:val="tx1"/>
                  </w14:solidFill>
                </w14:textFill>
              </w:rPr>
              <w:t>（人民币</w:t>
            </w:r>
            <w:r>
              <w:rPr>
                <w:color w:val="000000" w:themeColor="text1"/>
                <w:spacing w:val="32"/>
                <w:position w:val="-1"/>
                <w:highlight w:val="none"/>
                <w14:textFill>
                  <w14:solidFill>
                    <w14:schemeClr w14:val="tx1"/>
                  </w14:solidFill>
                </w14:textFill>
              </w:rPr>
              <w:t>）：</w:t>
            </w:r>
            <w:r>
              <w:rPr>
                <w:rFonts w:hint="eastAsia"/>
                <w:b/>
                <w:bCs/>
                <w:color w:val="000000" w:themeColor="text1"/>
                <w:spacing w:val="8"/>
                <w:highlight w:val="none"/>
                <w:u w:val="single" w:color="auto"/>
                <w:lang w:eastAsia="zh-CN"/>
                <w14:textFill>
                  <w14:solidFill>
                    <w14:schemeClr w14:val="tx1"/>
                  </w14:solidFill>
                </w14:textFill>
              </w:rPr>
              <w:t>78万</w:t>
            </w:r>
            <w:r>
              <w:rPr>
                <w:b/>
                <w:bCs/>
                <w:color w:val="000000" w:themeColor="text1"/>
                <w:spacing w:val="8"/>
                <w:highlight w:val="none"/>
                <w:u w:val="single" w:color="auto"/>
                <w14:textFill>
                  <w14:solidFill>
                    <w14:schemeClr w14:val="tx1"/>
                  </w14:solidFill>
                </w14:textFill>
              </w:rPr>
              <w:t>元。</w:t>
            </w:r>
            <w:r>
              <w:rPr>
                <w:color w:val="000000" w:themeColor="text1"/>
                <w:spacing w:val="8"/>
                <w:highlight w:val="none"/>
                <w14:textFill>
                  <w14:solidFill>
                    <w14:schemeClr w14:val="tx1"/>
                  </w14:solidFill>
                </w14:textFill>
              </w:rPr>
              <w:t>最后报价超过所投采购预算金额的，响应文件</w:t>
            </w:r>
            <w:r>
              <w:rPr>
                <w:color w:val="000000" w:themeColor="text1"/>
                <w:highlight w:val="none"/>
                <w14:textFill>
                  <w14:solidFill>
                    <w14:schemeClr w14:val="tx1"/>
                  </w14:solidFill>
                </w14:textFill>
              </w:rPr>
              <w:t xml:space="preserve"> </w:t>
            </w:r>
            <w:r>
              <w:rPr>
                <w:color w:val="000000" w:themeColor="text1"/>
                <w:spacing w:val="7"/>
                <w:highlight w:val="none"/>
                <w14:textFill>
                  <w14:solidFill>
                    <w14:schemeClr w14:val="tx1"/>
                  </w14:solidFill>
                </w14:textFill>
              </w:rPr>
              <w:t>作响应无效处理。</w:t>
            </w:r>
          </w:p>
          <w:p w14:paraId="1B29D683">
            <w:pPr>
              <w:pStyle w:val="7"/>
              <w:spacing w:before="134" w:line="297" w:lineRule="auto"/>
              <w:ind w:left="110" w:right="107" w:firstLine="17"/>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13.2 供应商必须就“项目采购需求表</w:t>
            </w:r>
            <w:r>
              <w:rPr>
                <w:color w:val="000000" w:themeColor="text1"/>
                <w:spacing w:val="-70"/>
                <w:highlight w:val="none"/>
                <w14:textFill>
                  <w14:solidFill>
                    <w14:schemeClr w14:val="tx1"/>
                  </w14:solidFill>
                </w14:textFill>
              </w:rPr>
              <w:t xml:space="preserve"> </w:t>
            </w:r>
            <w:r>
              <w:rPr>
                <w:color w:val="000000" w:themeColor="text1"/>
                <w:spacing w:val="5"/>
                <w:highlight w:val="none"/>
                <w14:textFill>
                  <w14:solidFill>
                    <w14:schemeClr w14:val="tx1"/>
                  </w14:solidFill>
                </w14:textFill>
              </w:rPr>
              <w:t>”中的所有内容作完整唯</w:t>
            </w:r>
            <w:r>
              <w:rPr>
                <w:color w:val="000000" w:themeColor="text1"/>
                <w:spacing w:val="4"/>
                <w:highlight w:val="none"/>
                <w14:textFill>
                  <w14:solidFill>
                    <w14:schemeClr w14:val="tx1"/>
                  </w14:solidFill>
                </w14:textFill>
              </w:rPr>
              <w:t>一报价，否</w:t>
            </w:r>
            <w:r>
              <w:rPr>
                <w:color w:val="000000" w:themeColor="text1"/>
                <w:highlight w:val="none"/>
                <w14:textFill>
                  <w14:solidFill>
                    <w14:schemeClr w14:val="tx1"/>
                  </w14:solidFill>
                </w14:textFill>
              </w:rPr>
              <w:t xml:space="preserve"> </w:t>
            </w:r>
            <w:r>
              <w:rPr>
                <w:color w:val="000000" w:themeColor="text1"/>
                <w:spacing w:val="10"/>
                <w:highlight w:val="none"/>
                <w14:textFill>
                  <w14:solidFill>
                    <w14:schemeClr w14:val="tx1"/>
                  </w14:solidFill>
                </w14:textFill>
              </w:rPr>
              <w:t>则，其响应将被拒绝；响应文件只允许有一个报价，有选择</w:t>
            </w:r>
            <w:r>
              <w:rPr>
                <w:color w:val="000000" w:themeColor="text1"/>
                <w:spacing w:val="9"/>
                <w:highlight w:val="none"/>
                <w14:textFill>
                  <w14:solidFill>
                    <w14:schemeClr w14:val="tx1"/>
                  </w14:solidFill>
                </w14:textFill>
              </w:rPr>
              <w:t>的或有条件的</w:t>
            </w:r>
            <w:r>
              <w:rPr>
                <w:color w:val="000000" w:themeColor="text1"/>
                <w:highlight w:val="none"/>
                <w14:textFill>
                  <w14:solidFill>
                    <w14:schemeClr w14:val="tx1"/>
                  </w14:solidFill>
                </w14:textFill>
              </w:rPr>
              <w:t xml:space="preserve"> </w:t>
            </w:r>
            <w:r>
              <w:rPr>
                <w:color w:val="000000" w:themeColor="text1"/>
                <w:spacing w:val="7"/>
                <w:highlight w:val="none"/>
                <w14:textFill>
                  <w14:solidFill>
                    <w14:schemeClr w14:val="tx1"/>
                  </w14:solidFill>
                </w14:textFill>
              </w:rPr>
              <w:t>报价将不予接受。</w:t>
            </w:r>
          </w:p>
          <w:p w14:paraId="49D722C4">
            <w:pPr>
              <w:pStyle w:val="7"/>
              <w:spacing w:before="115" w:line="289" w:lineRule="auto"/>
              <w:ind w:left="110" w:right="107" w:firstLine="17"/>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13.4</w:t>
            </w:r>
            <w:r>
              <w:rPr>
                <w:color w:val="000000" w:themeColor="text1"/>
                <w:spacing w:val="-37"/>
                <w:highlight w:val="none"/>
                <w14:textFill>
                  <w14:solidFill>
                    <w14:schemeClr w14:val="tx1"/>
                  </w14:solidFill>
                </w14:textFill>
              </w:rPr>
              <w:t xml:space="preserve"> </w:t>
            </w:r>
            <w:r>
              <w:rPr>
                <w:color w:val="000000" w:themeColor="text1"/>
                <w:spacing w:val="7"/>
                <w:highlight w:val="none"/>
                <w14:textFill>
                  <w14:solidFill>
                    <w14:schemeClr w14:val="tx1"/>
                  </w14:solidFill>
                </w14:textFill>
              </w:rPr>
              <w:t>未书面退出谈判的供应商须在规定时间内密封提交最后报价，其最后</w:t>
            </w:r>
            <w:r>
              <w:rPr>
                <w:color w:val="000000" w:themeColor="text1"/>
                <w:highlight w:val="none"/>
                <w14:textFill>
                  <w14:solidFill>
                    <w14:schemeClr w14:val="tx1"/>
                  </w14:solidFill>
                </w14:textFill>
              </w:rPr>
              <w:t xml:space="preserve"> </w:t>
            </w:r>
            <w:r>
              <w:rPr>
                <w:color w:val="000000" w:themeColor="text1"/>
                <w:spacing w:val="10"/>
                <w:highlight w:val="none"/>
                <w14:textFill>
                  <w14:solidFill>
                    <w14:schemeClr w14:val="tx1"/>
                  </w14:solidFill>
                </w14:textFill>
              </w:rPr>
              <w:t>报价超出采购预算导致已通过评审的响应文件无效的，按供</w:t>
            </w:r>
            <w:r>
              <w:rPr>
                <w:color w:val="000000" w:themeColor="text1"/>
                <w:spacing w:val="9"/>
                <w:highlight w:val="none"/>
                <w14:textFill>
                  <w14:solidFill>
                    <w14:schemeClr w14:val="tx1"/>
                  </w14:solidFill>
                </w14:textFill>
              </w:rPr>
              <w:t>应商在提交响</w:t>
            </w:r>
            <w:r>
              <w:rPr>
                <w:color w:val="000000" w:themeColor="text1"/>
                <w:highlight w:val="none"/>
                <w14:textFill>
                  <w14:solidFill>
                    <w14:schemeClr w14:val="tx1"/>
                  </w14:solidFill>
                </w14:textFill>
              </w:rPr>
              <w:t xml:space="preserve"> </w:t>
            </w:r>
            <w:r>
              <w:rPr>
                <w:color w:val="000000" w:themeColor="text1"/>
                <w:spacing w:val="8"/>
                <w:highlight w:val="none"/>
                <w14:textFill>
                  <w14:solidFill>
                    <w14:schemeClr w14:val="tx1"/>
                  </w14:solidFill>
                </w14:textFill>
              </w:rPr>
              <w:t>应文件截止时间后撤回响应文件处理。</w:t>
            </w:r>
          </w:p>
        </w:tc>
      </w:tr>
      <w:tr w14:paraId="3C2F96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695" w:type="dxa"/>
            <w:vAlign w:val="top"/>
          </w:tcPr>
          <w:p w14:paraId="46F7217D">
            <w:pPr>
              <w:pStyle w:val="7"/>
              <w:spacing w:before="295" w:line="268" w:lineRule="exact"/>
              <w:ind w:left="304"/>
              <w:rPr>
                <w:color w:val="000000" w:themeColor="text1"/>
                <w:highlight w:val="none"/>
                <w14:textFill>
                  <w14:solidFill>
                    <w14:schemeClr w14:val="tx1"/>
                  </w14:solidFill>
                </w14:textFill>
              </w:rPr>
            </w:pPr>
            <w:r>
              <w:rPr>
                <w:color w:val="000000" w:themeColor="text1"/>
                <w:position w:val="1"/>
                <w:highlight w:val="none"/>
                <w14:textFill>
                  <w14:solidFill>
                    <w14:schemeClr w14:val="tx1"/>
                  </w14:solidFill>
                </w14:textFill>
              </w:rPr>
              <w:t>5</w:t>
            </w:r>
          </w:p>
        </w:tc>
        <w:tc>
          <w:tcPr>
            <w:tcW w:w="931" w:type="dxa"/>
            <w:vAlign w:val="top"/>
          </w:tcPr>
          <w:p w14:paraId="1F5EAF7B">
            <w:pPr>
              <w:spacing w:line="248" w:lineRule="auto"/>
              <w:rPr>
                <w:rFonts w:ascii="Arial"/>
                <w:color w:val="000000" w:themeColor="text1"/>
                <w:sz w:val="21"/>
                <w:highlight w:val="none"/>
                <w14:textFill>
                  <w14:solidFill>
                    <w14:schemeClr w14:val="tx1"/>
                  </w14:solidFill>
                </w14:textFill>
              </w:rPr>
            </w:pPr>
          </w:p>
          <w:p w14:paraId="3B804309">
            <w:pPr>
              <w:pStyle w:val="7"/>
              <w:spacing w:before="65" w:line="267" w:lineRule="exact"/>
              <w:ind w:left="274"/>
              <w:rPr>
                <w:color w:val="000000" w:themeColor="text1"/>
                <w:highlight w:val="none"/>
                <w14:textFill>
                  <w14:solidFill>
                    <w14:schemeClr w14:val="tx1"/>
                  </w14:solidFill>
                </w14:textFill>
              </w:rPr>
            </w:pPr>
            <w:r>
              <w:rPr>
                <w:color w:val="000000" w:themeColor="text1"/>
                <w:spacing w:val="-1"/>
                <w:position w:val="1"/>
                <w:highlight w:val="none"/>
                <w14:textFill>
                  <w14:solidFill>
                    <w14:schemeClr w14:val="tx1"/>
                  </w14:solidFill>
                </w14:textFill>
              </w:rPr>
              <w:t>14.1</w:t>
            </w:r>
          </w:p>
        </w:tc>
        <w:tc>
          <w:tcPr>
            <w:tcW w:w="1462" w:type="dxa"/>
            <w:vAlign w:val="top"/>
          </w:tcPr>
          <w:p w14:paraId="7FEDDFAD">
            <w:pPr>
              <w:pStyle w:val="7"/>
              <w:spacing w:before="134" w:line="228" w:lineRule="auto"/>
              <w:ind w:left="221"/>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响应文件有</w:t>
            </w:r>
          </w:p>
          <w:p w14:paraId="10D57F3E">
            <w:pPr>
              <w:pStyle w:val="7"/>
              <w:spacing w:before="113" w:line="203" w:lineRule="auto"/>
              <w:ind w:left="530"/>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效期</w:t>
            </w:r>
          </w:p>
        </w:tc>
        <w:tc>
          <w:tcPr>
            <w:tcW w:w="6941" w:type="dxa"/>
            <w:vAlign w:val="top"/>
          </w:tcPr>
          <w:p w14:paraId="0757980A">
            <w:pPr>
              <w:pStyle w:val="7"/>
              <w:spacing w:before="115" w:line="228" w:lineRule="auto"/>
              <w:ind w:left="122"/>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响应文件递交截止时间之日起</w:t>
            </w:r>
            <w:r>
              <w:rPr>
                <w:color w:val="000000" w:themeColor="text1"/>
                <w:spacing w:val="-36"/>
                <w:highlight w:val="none"/>
                <w14:textFill>
                  <w14:solidFill>
                    <w14:schemeClr w14:val="tx1"/>
                  </w14:solidFill>
                </w14:textFill>
              </w:rPr>
              <w:t xml:space="preserve"> </w:t>
            </w:r>
            <w:r>
              <w:rPr>
                <w:color w:val="000000" w:themeColor="text1"/>
                <w:spacing w:val="8"/>
                <w:highlight w:val="none"/>
                <w14:textFill>
                  <w14:solidFill>
                    <w14:schemeClr w14:val="tx1"/>
                  </w14:solidFill>
                </w14:textFill>
              </w:rPr>
              <w:t>90</w:t>
            </w:r>
            <w:r>
              <w:rPr>
                <w:color w:val="000000" w:themeColor="text1"/>
                <w:spacing w:val="-37"/>
                <w:highlight w:val="none"/>
                <w14:textFill>
                  <w14:solidFill>
                    <w14:schemeClr w14:val="tx1"/>
                  </w14:solidFill>
                </w14:textFill>
              </w:rPr>
              <w:t xml:space="preserve"> </w:t>
            </w:r>
            <w:r>
              <w:rPr>
                <w:color w:val="000000" w:themeColor="text1"/>
                <w:spacing w:val="8"/>
                <w:highlight w:val="none"/>
                <w14:textFill>
                  <w14:solidFill>
                    <w14:schemeClr w14:val="tx1"/>
                  </w14:solidFill>
                </w14:textFill>
              </w:rPr>
              <w:t>天，有效期不足的响应文件将被拒绝。</w:t>
            </w:r>
          </w:p>
        </w:tc>
      </w:tr>
      <w:tr w14:paraId="312B9F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695" w:type="dxa"/>
            <w:vAlign w:val="top"/>
          </w:tcPr>
          <w:p w14:paraId="37DFDD14">
            <w:pPr>
              <w:pStyle w:val="7"/>
              <w:spacing w:before="128"/>
              <w:ind w:left="3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w:t>
            </w:r>
          </w:p>
        </w:tc>
        <w:tc>
          <w:tcPr>
            <w:tcW w:w="931" w:type="dxa"/>
            <w:vAlign w:val="top"/>
          </w:tcPr>
          <w:p w14:paraId="4C24D889">
            <w:pPr>
              <w:pStyle w:val="7"/>
              <w:spacing w:before="148" w:line="222" w:lineRule="auto"/>
              <w:ind w:left="379"/>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15</w:t>
            </w:r>
          </w:p>
        </w:tc>
        <w:tc>
          <w:tcPr>
            <w:tcW w:w="1462" w:type="dxa"/>
            <w:vAlign w:val="top"/>
          </w:tcPr>
          <w:p w14:paraId="70AC200A">
            <w:pPr>
              <w:pStyle w:val="7"/>
              <w:spacing w:before="148" w:line="222" w:lineRule="auto"/>
              <w:ind w:left="420"/>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保证金</w:t>
            </w:r>
          </w:p>
        </w:tc>
        <w:tc>
          <w:tcPr>
            <w:tcW w:w="6941" w:type="dxa"/>
            <w:vAlign w:val="top"/>
          </w:tcPr>
          <w:p w14:paraId="6D6D4F9C">
            <w:pPr>
              <w:pStyle w:val="7"/>
              <w:spacing w:before="114" w:line="227" w:lineRule="auto"/>
              <w:ind w:left="112"/>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本项目无需缴纳谈判保证金。</w:t>
            </w:r>
          </w:p>
        </w:tc>
      </w:tr>
    </w:tbl>
    <w:p w14:paraId="46DA6BB8">
      <w:pPr>
        <w:pStyle w:val="2"/>
        <w:rPr>
          <w:color w:val="000000" w:themeColor="text1"/>
          <w:highlight w:val="none"/>
          <w14:textFill>
            <w14:solidFill>
              <w14:schemeClr w14:val="tx1"/>
            </w14:solidFill>
          </w14:textFill>
        </w:rPr>
      </w:pPr>
    </w:p>
    <w:p w14:paraId="4CAFD97B">
      <w:pPr>
        <w:rPr>
          <w:color w:val="000000" w:themeColor="text1"/>
          <w:highlight w:val="none"/>
          <w14:textFill>
            <w14:solidFill>
              <w14:schemeClr w14:val="tx1"/>
            </w14:solidFill>
          </w14:textFill>
        </w:rPr>
        <w:sectPr>
          <w:footerReference r:id="rId9" w:type="default"/>
          <w:pgSz w:w="11906" w:h="16839"/>
          <w:pgMar w:top="1431" w:right="904" w:bottom="1153" w:left="967" w:header="0" w:footer="994" w:gutter="0"/>
          <w:cols w:space="720" w:num="1"/>
        </w:sectPr>
      </w:pPr>
    </w:p>
    <w:p w14:paraId="29499143">
      <w:pPr>
        <w:spacing w:line="91" w:lineRule="auto"/>
        <w:rPr>
          <w:rFonts w:ascii="Arial"/>
          <w:color w:val="000000" w:themeColor="text1"/>
          <w:sz w:val="2"/>
          <w:highlight w:val="none"/>
          <w14:textFill>
            <w14:solidFill>
              <w14:schemeClr w14:val="tx1"/>
            </w14:solidFill>
          </w14:textFill>
        </w:rPr>
      </w:pPr>
    </w:p>
    <w:tbl>
      <w:tblPr>
        <w:tblStyle w:val="6"/>
        <w:tblW w:w="100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5"/>
        <w:gridCol w:w="931"/>
        <w:gridCol w:w="1462"/>
        <w:gridCol w:w="6941"/>
      </w:tblGrid>
      <w:tr w14:paraId="297D9A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7" w:hRule="atLeast"/>
        </w:trPr>
        <w:tc>
          <w:tcPr>
            <w:tcW w:w="695" w:type="dxa"/>
            <w:vAlign w:val="top"/>
          </w:tcPr>
          <w:p w14:paraId="79441714">
            <w:pPr>
              <w:spacing w:line="244" w:lineRule="auto"/>
              <w:rPr>
                <w:rFonts w:ascii="Arial"/>
                <w:color w:val="000000" w:themeColor="text1"/>
                <w:sz w:val="21"/>
                <w:highlight w:val="none"/>
                <w14:textFill>
                  <w14:solidFill>
                    <w14:schemeClr w14:val="tx1"/>
                  </w14:solidFill>
                </w14:textFill>
              </w:rPr>
            </w:pPr>
          </w:p>
          <w:p w14:paraId="721A4613">
            <w:pPr>
              <w:spacing w:line="244" w:lineRule="auto"/>
              <w:rPr>
                <w:rFonts w:ascii="Arial"/>
                <w:color w:val="000000" w:themeColor="text1"/>
                <w:sz w:val="21"/>
                <w:highlight w:val="none"/>
                <w14:textFill>
                  <w14:solidFill>
                    <w14:schemeClr w14:val="tx1"/>
                  </w14:solidFill>
                </w14:textFill>
              </w:rPr>
            </w:pPr>
          </w:p>
          <w:p w14:paraId="697A783D">
            <w:pPr>
              <w:spacing w:line="245" w:lineRule="auto"/>
              <w:rPr>
                <w:rFonts w:ascii="Arial"/>
                <w:color w:val="000000" w:themeColor="text1"/>
                <w:sz w:val="21"/>
                <w:highlight w:val="none"/>
                <w14:textFill>
                  <w14:solidFill>
                    <w14:schemeClr w14:val="tx1"/>
                  </w14:solidFill>
                </w14:textFill>
              </w:rPr>
            </w:pPr>
          </w:p>
          <w:p w14:paraId="153A9EA1">
            <w:pPr>
              <w:spacing w:line="245" w:lineRule="auto"/>
              <w:rPr>
                <w:rFonts w:ascii="Arial"/>
                <w:color w:val="000000" w:themeColor="text1"/>
                <w:sz w:val="21"/>
                <w:highlight w:val="none"/>
                <w14:textFill>
                  <w14:solidFill>
                    <w14:schemeClr w14:val="tx1"/>
                  </w14:solidFill>
                </w14:textFill>
              </w:rPr>
            </w:pPr>
          </w:p>
          <w:p w14:paraId="1B01342B">
            <w:pPr>
              <w:spacing w:line="245" w:lineRule="auto"/>
              <w:rPr>
                <w:rFonts w:ascii="Arial"/>
                <w:color w:val="000000" w:themeColor="text1"/>
                <w:sz w:val="21"/>
                <w:highlight w:val="none"/>
                <w14:textFill>
                  <w14:solidFill>
                    <w14:schemeClr w14:val="tx1"/>
                  </w14:solidFill>
                </w14:textFill>
              </w:rPr>
            </w:pPr>
          </w:p>
          <w:p w14:paraId="50284DA3">
            <w:pPr>
              <w:spacing w:line="245" w:lineRule="auto"/>
              <w:rPr>
                <w:rFonts w:ascii="Arial"/>
                <w:color w:val="000000" w:themeColor="text1"/>
                <w:sz w:val="21"/>
                <w:highlight w:val="none"/>
                <w14:textFill>
                  <w14:solidFill>
                    <w14:schemeClr w14:val="tx1"/>
                  </w14:solidFill>
                </w14:textFill>
              </w:rPr>
            </w:pPr>
          </w:p>
          <w:p w14:paraId="340050D3">
            <w:pPr>
              <w:spacing w:line="245" w:lineRule="auto"/>
              <w:rPr>
                <w:rFonts w:ascii="Arial"/>
                <w:color w:val="000000" w:themeColor="text1"/>
                <w:sz w:val="21"/>
                <w:highlight w:val="none"/>
                <w14:textFill>
                  <w14:solidFill>
                    <w14:schemeClr w14:val="tx1"/>
                  </w14:solidFill>
                </w14:textFill>
              </w:rPr>
            </w:pPr>
          </w:p>
          <w:p w14:paraId="62AD3A01">
            <w:pPr>
              <w:spacing w:line="245" w:lineRule="auto"/>
              <w:rPr>
                <w:rFonts w:ascii="Arial"/>
                <w:color w:val="000000" w:themeColor="text1"/>
                <w:sz w:val="21"/>
                <w:highlight w:val="none"/>
                <w14:textFill>
                  <w14:solidFill>
                    <w14:schemeClr w14:val="tx1"/>
                  </w14:solidFill>
                </w14:textFill>
              </w:rPr>
            </w:pPr>
          </w:p>
          <w:p w14:paraId="4B449A6D">
            <w:pPr>
              <w:spacing w:line="245" w:lineRule="auto"/>
              <w:rPr>
                <w:rFonts w:ascii="Arial"/>
                <w:color w:val="000000" w:themeColor="text1"/>
                <w:sz w:val="21"/>
                <w:highlight w:val="none"/>
                <w14:textFill>
                  <w14:solidFill>
                    <w14:schemeClr w14:val="tx1"/>
                  </w14:solidFill>
                </w14:textFill>
              </w:rPr>
            </w:pPr>
          </w:p>
          <w:p w14:paraId="22B22AB7">
            <w:pPr>
              <w:spacing w:line="245" w:lineRule="auto"/>
              <w:rPr>
                <w:rFonts w:ascii="Arial"/>
                <w:color w:val="000000" w:themeColor="text1"/>
                <w:sz w:val="21"/>
                <w:highlight w:val="none"/>
                <w14:textFill>
                  <w14:solidFill>
                    <w14:schemeClr w14:val="tx1"/>
                  </w14:solidFill>
                </w14:textFill>
              </w:rPr>
            </w:pPr>
          </w:p>
          <w:p w14:paraId="0B7E109C">
            <w:pPr>
              <w:spacing w:line="245" w:lineRule="auto"/>
              <w:rPr>
                <w:rFonts w:ascii="Arial"/>
                <w:color w:val="000000" w:themeColor="text1"/>
                <w:sz w:val="21"/>
                <w:highlight w:val="none"/>
                <w14:textFill>
                  <w14:solidFill>
                    <w14:schemeClr w14:val="tx1"/>
                  </w14:solidFill>
                </w14:textFill>
              </w:rPr>
            </w:pPr>
          </w:p>
          <w:p w14:paraId="5D2A4BA2">
            <w:pPr>
              <w:spacing w:line="245" w:lineRule="auto"/>
              <w:rPr>
                <w:rFonts w:ascii="Arial"/>
                <w:color w:val="000000" w:themeColor="text1"/>
                <w:sz w:val="21"/>
                <w:highlight w:val="none"/>
                <w14:textFill>
                  <w14:solidFill>
                    <w14:schemeClr w14:val="tx1"/>
                  </w14:solidFill>
                </w14:textFill>
              </w:rPr>
            </w:pPr>
          </w:p>
          <w:p w14:paraId="4683DE1F">
            <w:pPr>
              <w:spacing w:line="245" w:lineRule="auto"/>
              <w:rPr>
                <w:rFonts w:ascii="Arial"/>
                <w:color w:val="000000" w:themeColor="text1"/>
                <w:sz w:val="21"/>
                <w:highlight w:val="none"/>
                <w14:textFill>
                  <w14:solidFill>
                    <w14:schemeClr w14:val="tx1"/>
                  </w14:solidFill>
                </w14:textFill>
              </w:rPr>
            </w:pPr>
          </w:p>
          <w:p w14:paraId="6A711BF4">
            <w:pPr>
              <w:spacing w:line="245" w:lineRule="auto"/>
              <w:rPr>
                <w:rFonts w:ascii="Arial"/>
                <w:color w:val="000000" w:themeColor="text1"/>
                <w:sz w:val="21"/>
                <w:highlight w:val="none"/>
                <w14:textFill>
                  <w14:solidFill>
                    <w14:schemeClr w14:val="tx1"/>
                  </w14:solidFill>
                </w14:textFill>
              </w:rPr>
            </w:pPr>
          </w:p>
          <w:p w14:paraId="32FC64F4">
            <w:pPr>
              <w:spacing w:line="245" w:lineRule="auto"/>
              <w:rPr>
                <w:rFonts w:ascii="Arial"/>
                <w:color w:val="000000" w:themeColor="text1"/>
                <w:sz w:val="21"/>
                <w:highlight w:val="none"/>
                <w14:textFill>
                  <w14:solidFill>
                    <w14:schemeClr w14:val="tx1"/>
                  </w14:solidFill>
                </w14:textFill>
              </w:rPr>
            </w:pPr>
          </w:p>
          <w:p w14:paraId="5E62CF37">
            <w:pPr>
              <w:spacing w:line="245" w:lineRule="auto"/>
              <w:rPr>
                <w:rFonts w:ascii="Arial"/>
                <w:color w:val="000000" w:themeColor="text1"/>
                <w:sz w:val="21"/>
                <w:highlight w:val="none"/>
                <w14:textFill>
                  <w14:solidFill>
                    <w14:schemeClr w14:val="tx1"/>
                  </w14:solidFill>
                </w14:textFill>
              </w:rPr>
            </w:pPr>
          </w:p>
          <w:p w14:paraId="337799E5">
            <w:pPr>
              <w:spacing w:line="245" w:lineRule="auto"/>
              <w:rPr>
                <w:rFonts w:ascii="Arial"/>
                <w:color w:val="000000" w:themeColor="text1"/>
                <w:sz w:val="21"/>
                <w:highlight w:val="none"/>
                <w14:textFill>
                  <w14:solidFill>
                    <w14:schemeClr w14:val="tx1"/>
                  </w14:solidFill>
                </w14:textFill>
              </w:rPr>
            </w:pPr>
          </w:p>
          <w:p w14:paraId="00FA4036">
            <w:pPr>
              <w:pStyle w:val="7"/>
              <w:spacing w:before="65" w:line="268" w:lineRule="exact"/>
              <w:ind w:left="305"/>
              <w:rPr>
                <w:color w:val="000000" w:themeColor="text1"/>
                <w:highlight w:val="none"/>
                <w14:textFill>
                  <w14:solidFill>
                    <w14:schemeClr w14:val="tx1"/>
                  </w14:solidFill>
                </w14:textFill>
              </w:rPr>
            </w:pPr>
            <w:r>
              <w:rPr>
                <w:color w:val="000000" w:themeColor="text1"/>
                <w:position w:val="1"/>
                <w:highlight w:val="none"/>
                <w14:textFill>
                  <w14:solidFill>
                    <w14:schemeClr w14:val="tx1"/>
                  </w14:solidFill>
                </w14:textFill>
              </w:rPr>
              <w:t>7</w:t>
            </w:r>
          </w:p>
        </w:tc>
        <w:tc>
          <w:tcPr>
            <w:tcW w:w="931" w:type="dxa"/>
            <w:vAlign w:val="top"/>
          </w:tcPr>
          <w:p w14:paraId="406EBB40">
            <w:pPr>
              <w:spacing w:line="244" w:lineRule="auto"/>
              <w:rPr>
                <w:rFonts w:ascii="Arial"/>
                <w:color w:val="000000" w:themeColor="text1"/>
                <w:sz w:val="21"/>
                <w:highlight w:val="none"/>
                <w14:textFill>
                  <w14:solidFill>
                    <w14:schemeClr w14:val="tx1"/>
                  </w14:solidFill>
                </w14:textFill>
              </w:rPr>
            </w:pPr>
          </w:p>
          <w:p w14:paraId="4A853B59">
            <w:pPr>
              <w:spacing w:line="244" w:lineRule="auto"/>
              <w:rPr>
                <w:rFonts w:ascii="Arial"/>
                <w:color w:val="000000" w:themeColor="text1"/>
                <w:sz w:val="21"/>
                <w:highlight w:val="none"/>
                <w14:textFill>
                  <w14:solidFill>
                    <w14:schemeClr w14:val="tx1"/>
                  </w14:solidFill>
                </w14:textFill>
              </w:rPr>
            </w:pPr>
          </w:p>
          <w:p w14:paraId="21FC0F62">
            <w:pPr>
              <w:spacing w:line="245" w:lineRule="auto"/>
              <w:rPr>
                <w:rFonts w:ascii="Arial"/>
                <w:color w:val="000000" w:themeColor="text1"/>
                <w:sz w:val="21"/>
                <w:highlight w:val="none"/>
                <w14:textFill>
                  <w14:solidFill>
                    <w14:schemeClr w14:val="tx1"/>
                  </w14:solidFill>
                </w14:textFill>
              </w:rPr>
            </w:pPr>
          </w:p>
          <w:p w14:paraId="155E45B7">
            <w:pPr>
              <w:spacing w:line="245" w:lineRule="auto"/>
              <w:rPr>
                <w:rFonts w:ascii="Arial"/>
                <w:color w:val="000000" w:themeColor="text1"/>
                <w:sz w:val="21"/>
                <w:highlight w:val="none"/>
                <w14:textFill>
                  <w14:solidFill>
                    <w14:schemeClr w14:val="tx1"/>
                  </w14:solidFill>
                </w14:textFill>
              </w:rPr>
            </w:pPr>
          </w:p>
          <w:p w14:paraId="58E3FB21">
            <w:pPr>
              <w:spacing w:line="245" w:lineRule="auto"/>
              <w:rPr>
                <w:rFonts w:ascii="Arial"/>
                <w:color w:val="000000" w:themeColor="text1"/>
                <w:sz w:val="21"/>
                <w:highlight w:val="none"/>
                <w14:textFill>
                  <w14:solidFill>
                    <w14:schemeClr w14:val="tx1"/>
                  </w14:solidFill>
                </w14:textFill>
              </w:rPr>
            </w:pPr>
          </w:p>
          <w:p w14:paraId="55B86835">
            <w:pPr>
              <w:spacing w:line="245" w:lineRule="auto"/>
              <w:rPr>
                <w:rFonts w:ascii="Arial"/>
                <w:color w:val="000000" w:themeColor="text1"/>
                <w:sz w:val="21"/>
                <w:highlight w:val="none"/>
                <w14:textFill>
                  <w14:solidFill>
                    <w14:schemeClr w14:val="tx1"/>
                  </w14:solidFill>
                </w14:textFill>
              </w:rPr>
            </w:pPr>
          </w:p>
          <w:p w14:paraId="786610C6">
            <w:pPr>
              <w:spacing w:line="245" w:lineRule="auto"/>
              <w:rPr>
                <w:rFonts w:ascii="Arial"/>
                <w:color w:val="000000" w:themeColor="text1"/>
                <w:sz w:val="21"/>
                <w:highlight w:val="none"/>
                <w14:textFill>
                  <w14:solidFill>
                    <w14:schemeClr w14:val="tx1"/>
                  </w14:solidFill>
                </w14:textFill>
              </w:rPr>
            </w:pPr>
          </w:p>
          <w:p w14:paraId="7656BEB9">
            <w:pPr>
              <w:spacing w:line="245" w:lineRule="auto"/>
              <w:rPr>
                <w:rFonts w:ascii="Arial"/>
                <w:color w:val="000000" w:themeColor="text1"/>
                <w:sz w:val="21"/>
                <w:highlight w:val="none"/>
                <w14:textFill>
                  <w14:solidFill>
                    <w14:schemeClr w14:val="tx1"/>
                  </w14:solidFill>
                </w14:textFill>
              </w:rPr>
            </w:pPr>
          </w:p>
          <w:p w14:paraId="02FB8507">
            <w:pPr>
              <w:spacing w:line="245" w:lineRule="auto"/>
              <w:rPr>
                <w:rFonts w:ascii="Arial"/>
                <w:color w:val="000000" w:themeColor="text1"/>
                <w:sz w:val="21"/>
                <w:highlight w:val="none"/>
                <w14:textFill>
                  <w14:solidFill>
                    <w14:schemeClr w14:val="tx1"/>
                  </w14:solidFill>
                </w14:textFill>
              </w:rPr>
            </w:pPr>
          </w:p>
          <w:p w14:paraId="626E5CEB">
            <w:pPr>
              <w:spacing w:line="245" w:lineRule="auto"/>
              <w:rPr>
                <w:rFonts w:ascii="Arial"/>
                <w:color w:val="000000" w:themeColor="text1"/>
                <w:sz w:val="21"/>
                <w:highlight w:val="none"/>
                <w14:textFill>
                  <w14:solidFill>
                    <w14:schemeClr w14:val="tx1"/>
                  </w14:solidFill>
                </w14:textFill>
              </w:rPr>
            </w:pPr>
          </w:p>
          <w:p w14:paraId="3CD8DDB9">
            <w:pPr>
              <w:spacing w:line="245" w:lineRule="auto"/>
              <w:rPr>
                <w:rFonts w:ascii="Arial"/>
                <w:color w:val="000000" w:themeColor="text1"/>
                <w:sz w:val="21"/>
                <w:highlight w:val="none"/>
                <w14:textFill>
                  <w14:solidFill>
                    <w14:schemeClr w14:val="tx1"/>
                  </w14:solidFill>
                </w14:textFill>
              </w:rPr>
            </w:pPr>
          </w:p>
          <w:p w14:paraId="39B14E26">
            <w:pPr>
              <w:spacing w:line="245" w:lineRule="auto"/>
              <w:rPr>
                <w:rFonts w:ascii="Arial"/>
                <w:color w:val="000000" w:themeColor="text1"/>
                <w:sz w:val="21"/>
                <w:highlight w:val="none"/>
                <w14:textFill>
                  <w14:solidFill>
                    <w14:schemeClr w14:val="tx1"/>
                  </w14:solidFill>
                </w14:textFill>
              </w:rPr>
            </w:pPr>
          </w:p>
          <w:p w14:paraId="63ABF660">
            <w:pPr>
              <w:spacing w:line="245" w:lineRule="auto"/>
              <w:rPr>
                <w:rFonts w:ascii="Arial"/>
                <w:color w:val="000000" w:themeColor="text1"/>
                <w:sz w:val="21"/>
                <w:highlight w:val="none"/>
                <w14:textFill>
                  <w14:solidFill>
                    <w14:schemeClr w14:val="tx1"/>
                  </w14:solidFill>
                </w14:textFill>
              </w:rPr>
            </w:pPr>
          </w:p>
          <w:p w14:paraId="42F8B3EE">
            <w:pPr>
              <w:spacing w:line="245" w:lineRule="auto"/>
              <w:rPr>
                <w:rFonts w:ascii="Arial"/>
                <w:color w:val="000000" w:themeColor="text1"/>
                <w:sz w:val="21"/>
                <w:highlight w:val="none"/>
                <w14:textFill>
                  <w14:solidFill>
                    <w14:schemeClr w14:val="tx1"/>
                  </w14:solidFill>
                </w14:textFill>
              </w:rPr>
            </w:pPr>
          </w:p>
          <w:p w14:paraId="5F3953B6">
            <w:pPr>
              <w:spacing w:line="245" w:lineRule="auto"/>
              <w:rPr>
                <w:rFonts w:ascii="Arial"/>
                <w:color w:val="000000" w:themeColor="text1"/>
                <w:sz w:val="21"/>
                <w:highlight w:val="none"/>
                <w14:textFill>
                  <w14:solidFill>
                    <w14:schemeClr w14:val="tx1"/>
                  </w14:solidFill>
                </w14:textFill>
              </w:rPr>
            </w:pPr>
          </w:p>
          <w:p w14:paraId="411166A2">
            <w:pPr>
              <w:spacing w:line="245" w:lineRule="auto"/>
              <w:rPr>
                <w:rFonts w:ascii="Arial"/>
                <w:color w:val="000000" w:themeColor="text1"/>
                <w:sz w:val="21"/>
                <w:highlight w:val="none"/>
                <w14:textFill>
                  <w14:solidFill>
                    <w14:schemeClr w14:val="tx1"/>
                  </w14:solidFill>
                </w14:textFill>
              </w:rPr>
            </w:pPr>
          </w:p>
          <w:p w14:paraId="58224546">
            <w:pPr>
              <w:spacing w:line="245" w:lineRule="auto"/>
              <w:rPr>
                <w:rFonts w:ascii="Arial"/>
                <w:color w:val="000000" w:themeColor="text1"/>
                <w:sz w:val="21"/>
                <w:highlight w:val="none"/>
                <w14:textFill>
                  <w14:solidFill>
                    <w14:schemeClr w14:val="tx1"/>
                  </w14:solidFill>
                </w14:textFill>
              </w:rPr>
            </w:pPr>
          </w:p>
          <w:p w14:paraId="2D96701C">
            <w:pPr>
              <w:pStyle w:val="7"/>
              <w:spacing w:before="65" w:line="268" w:lineRule="exact"/>
              <w:ind w:left="379"/>
              <w:rPr>
                <w:color w:val="000000" w:themeColor="text1"/>
                <w:highlight w:val="none"/>
                <w14:textFill>
                  <w14:solidFill>
                    <w14:schemeClr w14:val="tx1"/>
                  </w14:solidFill>
                </w14:textFill>
              </w:rPr>
            </w:pPr>
            <w:r>
              <w:rPr>
                <w:color w:val="000000" w:themeColor="text1"/>
                <w:spacing w:val="-7"/>
                <w:position w:val="1"/>
                <w:highlight w:val="none"/>
                <w14:textFill>
                  <w14:solidFill>
                    <w14:schemeClr w14:val="tx1"/>
                  </w14:solidFill>
                </w14:textFill>
              </w:rPr>
              <w:t>16</w:t>
            </w:r>
          </w:p>
        </w:tc>
        <w:tc>
          <w:tcPr>
            <w:tcW w:w="1462" w:type="dxa"/>
            <w:vAlign w:val="top"/>
          </w:tcPr>
          <w:p w14:paraId="004BB3A6">
            <w:pPr>
              <w:spacing w:line="249" w:lineRule="auto"/>
              <w:rPr>
                <w:rFonts w:ascii="Arial"/>
                <w:color w:val="000000" w:themeColor="text1"/>
                <w:sz w:val="21"/>
                <w:highlight w:val="none"/>
                <w14:textFill>
                  <w14:solidFill>
                    <w14:schemeClr w14:val="tx1"/>
                  </w14:solidFill>
                </w14:textFill>
              </w:rPr>
            </w:pPr>
          </w:p>
          <w:p w14:paraId="38302E79">
            <w:pPr>
              <w:spacing w:line="249" w:lineRule="auto"/>
              <w:rPr>
                <w:rFonts w:ascii="Arial"/>
                <w:color w:val="000000" w:themeColor="text1"/>
                <w:sz w:val="21"/>
                <w:highlight w:val="none"/>
                <w14:textFill>
                  <w14:solidFill>
                    <w14:schemeClr w14:val="tx1"/>
                  </w14:solidFill>
                </w14:textFill>
              </w:rPr>
            </w:pPr>
          </w:p>
          <w:p w14:paraId="2C979E71">
            <w:pPr>
              <w:spacing w:line="249" w:lineRule="auto"/>
              <w:rPr>
                <w:rFonts w:ascii="Arial"/>
                <w:color w:val="000000" w:themeColor="text1"/>
                <w:sz w:val="21"/>
                <w:highlight w:val="none"/>
                <w14:textFill>
                  <w14:solidFill>
                    <w14:schemeClr w14:val="tx1"/>
                  </w14:solidFill>
                </w14:textFill>
              </w:rPr>
            </w:pPr>
          </w:p>
          <w:p w14:paraId="391354A4">
            <w:pPr>
              <w:spacing w:line="249" w:lineRule="auto"/>
              <w:rPr>
                <w:rFonts w:ascii="Arial"/>
                <w:color w:val="000000" w:themeColor="text1"/>
                <w:sz w:val="21"/>
                <w:highlight w:val="none"/>
                <w14:textFill>
                  <w14:solidFill>
                    <w14:schemeClr w14:val="tx1"/>
                  </w14:solidFill>
                </w14:textFill>
              </w:rPr>
            </w:pPr>
          </w:p>
          <w:p w14:paraId="6F24AD50">
            <w:pPr>
              <w:spacing w:line="249" w:lineRule="auto"/>
              <w:rPr>
                <w:rFonts w:ascii="Arial"/>
                <w:color w:val="000000" w:themeColor="text1"/>
                <w:sz w:val="21"/>
                <w:highlight w:val="none"/>
                <w14:textFill>
                  <w14:solidFill>
                    <w14:schemeClr w14:val="tx1"/>
                  </w14:solidFill>
                </w14:textFill>
              </w:rPr>
            </w:pPr>
          </w:p>
          <w:p w14:paraId="32CE4FE9">
            <w:pPr>
              <w:spacing w:line="249" w:lineRule="auto"/>
              <w:rPr>
                <w:rFonts w:ascii="Arial"/>
                <w:color w:val="000000" w:themeColor="text1"/>
                <w:sz w:val="21"/>
                <w:highlight w:val="none"/>
                <w14:textFill>
                  <w14:solidFill>
                    <w14:schemeClr w14:val="tx1"/>
                  </w14:solidFill>
                </w14:textFill>
              </w:rPr>
            </w:pPr>
          </w:p>
          <w:p w14:paraId="53037709">
            <w:pPr>
              <w:spacing w:line="249" w:lineRule="auto"/>
              <w:rPr>
                <w:rFonts w:ascii="Arial"/>
                <w:color w:val="000000" w:themeColor="text1"/>
                <w:sz w:val="21"/>
                <w:highlight w:val="none"/>
                <w14:textFill>
                  <w14:solidFill>
                    <w14:schemeClr w14:val="tx1"/>
                  </w14:solidFill>
                </w14:textFill>
              </w:rPr>
            </w:pPr>
          </w:p>
          <w:p w14:paraId="18167DE6">
            <w:pPr>
              <w:spacing w:line="249" w:lineRule="auto"/>
              <w:rPr>
                <w:rFonts w:ascii="Arial"/>
                <w:color w:val="000000" w:themeColor="text1"/>
                <w:sz w:val="21"/>
                <w:highlight w:val="none"/>
                <w14:textFill>
                  <w14:solidFill>
                    <w14:schemeClr w14:val="tx1"/>
                  </w14:solidFill>
                </w14:textFill>
              </w:rPr>
            </w:pPr>
          </w:p>
          <w:p w14:paraId="6F323998">
            <w:pPr>
              <w:spacing w:line="249" w:lineRule="auto"/>
              <w:rPr>
                <w:rFonts w:ascii="Arial"/>
                <w:color w:val="000000" w:themeColor="text1"/>
                <w:sz w:val="21"/>
                <w:highlight w:val="none"/>
                <w14:textFill>
                  <w14:solidFill>
                    <w14:schemeClr w14:val="tx1"/>
                  </w14:solidFill>
                </w14:textFill>
              </w:rPr>
            </w:pPr>
          </w:p>
          <w:p w14:paraId="4E3760CB">
            <w:pPr>
              <w:spacing w:line="249" w:lineRule="auto"/>
              <w:rPr>
                <w:rFonts w:ascii="Arial"/>
                <w:color w:val="000000" w:themeColor="text1"/>
                <w:sz w:val="21"/>
                <w:highlight w:val="none"/>
                <w14:textFill>
                  <w14:solidFill>
                    <w14:schemeClr w14:val="tx1"/>
                  </w14:solidFill>
                </w14:textFill>
              </w:rPr>
            </w:pPr>
          </w:p>
          <w:p w14:paraId="344088D7">
            <w:pPr>
              <w:spacing w:line="249" w:lineRule="auto"/>
              <w:rPr>
                <w:rFonts w:ascii="Arial"/>
                <w:color w:val="000000" w:themeColor="text1"/>
                <w:sz w:val="21"/>
                <w:highlight w:val="none"/>
                <w14:textFill>
                  <w14:solidFill>
                    <w14:schemeClr w14:val="tx1"/>
                  </w14:solidFill>
                </w14:textFill>
              </w:rPr>
            </w:pPr>
          </w:p>
          <w:p w14:paraId="7246198D">
            <w:pPr>
              <w:spacing w:line="249" w:lineRule="auto"/>
              <w:rPr>
                <w:rFonts w:ascii="Arial"/>
                <w:color w:val="000000" w:themeColor="text1"/>
                <w:sz w:val="21"/>
                <w:highlight w:val="none"/>
                <w14:textFill>
                  <w14:solidFill>
                    <w14:schemeClr w14:val="tx1"/>
                  </w14:solidFill>
                </w14:textFill>
              </w:rPr>
            </w:pPr>
          </w:p>
          <w:p w14:paraId="107D1ED0">
            <w:pPr>
              <w:spacing w:line="249" w:lineRule="auto"/>
              <w:rPr>
                <w:rFonts w:ascii="Arial"/>
                <w:color w:val="000000" w:themeColor="text1"/>
                <w:sz w:val="21"/>
                <w:highlight w:val="none"/>
                <w14:textFill>
                  <w14:solidFill>
                    <w14:schemeClr w14:val="tx1"/>
                  </w14:solidFill>
                </w14:textFill>
              </w:rPr>
            </w:pPr>
          </w:p>
          <w:p w14:paraId="4BDEF95C">
            <w:pPr>
              <w:spacing w:line="249" w:lineRule="auto"/>
              <w:rPr>
                <w:rFonts w:ascii="Arial"/>
                <w:color w:val="000000" w:themeColor="text1"/>
                <w:sz w:val="21"/>
                <w:highlight w:val="none"/>
                <w14:textFill>
                  <w14:solidFill>
                    <w14:schemeClr w14:val="tx1"/>
                  </w14:solidFill>
                </w14:textFill>
              </w:rPr>
            </w:pPr>
          </w:p>
          <w:p w14:paraId="12EEBDA4">
            <w:pPr>
              <w:spacing w:line="249" w:lineRule="auto"/>
              <w:rPr>
                <w:rFonts w:ascii="Arial"/>
                <w:color w:val="000000" w:themeColor="text1"/>
                <w:sz w:val="21"/>
                <w:highlight w:val="none"/>
                <w14:textFill>
                  <w14:solidFill>
                    <w14:schemeClr w14:val="tx1"/>
                  </w14:solidFill>
                </w14:textFill>
              </w:rPr>
            </w:pPr>
          </w:p>
          <w:p w14:paraId="0FAFF1F9">
            <w:pPr>
              <w:spacing w:line="249" w:lineRule="auto"/>
              <w:rPr>
                <w:rFonts w:ascii="Arial"/>
                <w:color w:val="000000" w:themeColor="text1"/>
                <w:sz w:val="21"/>
                <w:highlight w:val="none"/>
                <w14:textFill>
                  <w14:solidFill>
                    <w14:schemeClr w14:val="tx1"/>
                  </w14:solidFill>
                </w14:textFill>
              </w:rPr>
            </w:pPr>
          </w:p>
          <w:p w14:paraId="77FE6CBF">
            <w:pPr>
              <w:pStyle w:val="7"/>
              <w:spacing w:before="65" w:line="228" w:lineRule="auto"/>
              <w:ind w:left="221"/>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响应文件的</w:t>
            </w:r>
          </w:p>
          <w:p w14:paraId="535CF51E">
            <w:pPr>
              <w:pStyle w:val="7"/>
              <w:spacing w:before="113" w:line="228" w:lineRule="auto"/>
              <w:ind w:left="525"/>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制作</w:t>
            </w:r>
          </w:p>
        </w:tc>
        <w:tc>
          <w:tcPr>
            <w:tcW w:w="6941" w:type="dxa"/>
            <w:vAlign w:val="top"/>
          </w:tcPr>
          <w:p w14:paraId="06104090">
            <w:pPr>
              <w:pStyle w:val="7"/>
              <w:spacing w:before="115" w:line="319" w:lineRule="auto"/>
              <w:ind w:left="111" w:right="107" w:firstLine="16"/>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16.1</w:t>
            </w:r>
            <w:r>
              <w:rPr>
                <w:color w:val="000000" w:themeColor="text1"/>
                <w:spacing w:val="-4"/>
                <w:highlight w:val="none"/>
                <w14:textFill>
                  <w14:solidFill>
                    <w14:schemeClr w14:val="tx1"/>
                  </w14:solidFill>
                </w14:textFill>
              </w:rPr>
              <w:t xml:space="preserve"> </w:t>
            </w:r>
            <w:r>
              <w:rPr>
                <w:color w:val="000000" w:themeColor="text1"/>
                <w:spacing w:val="6"/>
                <w:highlight w:val="none"/>
                <w14:textFill>
                  <w14:solidFill>
                    <w14:schemeClr w14:val="tx1"/>
                  </w14:solidFill>
                </w14:textFill>
              </w:rPr>
              <w:t xml:space="preserve">电子响应文件中须加盖供应商公章部分均采用 </w:t>
            </w:r>
            <w:r>
              <w:rPr>
                <w:color w:val="000000" w:themeColor="text1"/>
                <w:highlight w:val="none"/>
                <w14:textFill>
                  <w14:solidFill>
                    <w14:schemeClr w14:val="tx1"/>
                  </w14:solidFill>
                </w14:textFill>
              </w:rPr>
              <w:t>CA</w:t>
            </w:r>
            <w:r>
              <w:rPr>
                <w:color w:val="000000" w:themeColor="text1"/>
                <w:spacing w:val="6"/>
                <w:highlight w:val="none"/>
                <w14:textFill>
                  <w14:solidFill>
                    <w14:schemeClr w14:val="tx1"/>
                  </w14:solidFill>
                </w14:textFill>
              </w:rPr>
              <w:t xml:space="preserve"> 签章，并根据“政</w:t>
            </w:r>
            <w:r>
              <w:rPr>
                <w:color w:val="000000" w:themeColor="text1"/>
                <w:highlight w:val="none"/>
                <w14:textFill>
                  <w14:solidFill>
                    <w14:schemeClr w14:val="tx1"/>
                  </w14:solidFill>
                </w14:textFill>
              </w:rPr>
              <w:t xml:space="preserve"> </w:t>
            </w:r>
            <w:r>
              <w:rPr>
                <w:color w:val="000000" w:themeColor="text1"/>
                <w:spacing w:val="6"/>
                <w:highlight w:val="none"/>
                <w14:textFill>
                  <w14:solidFill>
                    <w14:schemeClr w14:val="tx1"/>
                  </w14:solidFill>
                </w14:textFill>
              </w:rPr>
              <w:t>府采购项目电子交易管理操作指南-供应商</w:t>
            </w:r>
            <w:r>
              <w:rPr>
                <w:color w:val="000000" w:themeColor="text1"/>
                <w:spacing w:val="-72"/>
                <w:highlight w:val="none"/>
                <w14:textFill>
                  <w14:solidFill>
                    <w14:schemeClr w14:val="tx1"/>
                  </w14:solidFill>
                </w14:textFill>
              </w:rPr>
              <w:t xml:space="preserve"> </w:t>
            </w:r>
            <w:r>
              <w:rPr>
                <w:color w:val="000000" w:themeColor="text1"/>
                <w:spacing w:val="6"/>
                <w:highlight w:val="none"/>
                <w14:textFill>
                  <w14:solidFill>
                    <w14:schemeClr w14:val="tx1"/>
                  </w14:solidFill>
                </w14:textFill>
              </w:rPr>
              <w:t>”及本谈</w:t>
            </w:r>
            <w:r>
              <w:rPr>
                <w:color w:val="000000" w:themeColor="text1"/>
                <w:spacing w:val="5"/>
                <w:highlight w:val="none"/>
                <w14:textFill>
                  <w14:solidFill>
                    <w14:schemeClr w14:val="tx1"/>
                  </w14:solidFill>
                </w14:textFill>
              </w:rPr>
              <w:t>判文件规定的格式和顺</w:t>
            </w:r>
            <w:r>
              <w:rPr>
                <w:color w:val="000000" w:themeColor="text1"/>
                <w:highlight w:val="none"/>
                <w14:textFill>
                  <w14:solidFill>
                    <w14:schemeClr w14:val="tx1"/>
                  </w14:solidFill>
                </w14:textFill>
              </w:rPr>
              <w:t xml:space="preserve"> </w:t>
            </w:r>
            <w:r>
              <w:rPr>
                <w:color w:val="000000" w:themeColor="text1"/>
                <w:spacing w:val="10"/>
                <w:highlight w:val="none"/>
                <w14:textFill>
                  <w14:solidFill>
                    <w14:schemeClr w14:val="tx1"/>
                  </w14:solidFill>
                </w14:textFill>
              </w:rPr>
              <w:t>序编制电子响应文件并进行关联定位，以便谈判小组在评审</w:t>
            </w:r>
            <w:r>
              <w:rPr>
                <w:color w:val="000000" w:themeColor="text1"/>
                <w:spacing w:val="9"/>
                <w:highlight w:val="none"/>
                <w14:textFill>
                  <w14:solidFill>
                    <w14:schemeClr w14:val="tx1"/>
                  </w14:solidFill>
                </w14:textFill>
              </w:rPr>
              <w:t>时，点击即可</w:t>
            </w:r>
            <w:r>
              <w:rPr>
                <w:color w:val="000000" w:themeColor="text1"/>
                <w:highlight w:val="none"/>
                <w14:textFill>
                  <w14:solidFill>
                    <w14:schemeClr w14:val="tx1"/>
                  </w14:solidFill>
                </w14:textFill>
              </w:rPr>
              <w:t xml:space="preserve"> </w:t>
            </w:r>
            <w:r>
              <w:rPr>
                <w:color w:val="000000" w:themeColor="text1"/>
                <w:spacing w:val="10"/>
                <w:highlight w:val="none"/>
                <w14:textFill>
                  <w14:solidFill>
                    <w14:schemeClr w14:val="tx1"/>
                  </w14:solidFill>
                </w14:textFill>
              </w:rPr>
              <w:t>直接定位到该内容。如对谈判文件的某项要求，供应商的电</w:t>
            </w:r>
            <w:r>
              <w:rPr>
                <w:color w:val="000000" w:themeColor="text1"/>
                <w:spacing w:val="9"/>
                <w:highlight w:val="none"/>
                <w14:textFill>
                  <w14:solidFill>
                    <w14:schemeClr w14:val="tx1"/>
                  </w14:solidFill>
                </w14:textFill>
              </w:rPr>
              <w:t>子响应文件未</w:t>
            </w:r>
            <w:r>
              <w:rPr>
                <w:color w:val="000000" w:themeColor="text1"/>
                <w:highlight w:val="none"/>
                <w14:textFill>
                  <w14:solidFill>
                    <w14:schemeClr w14:val="tx1"/>
                  </w14:solidFill>
                </w14:textFill>
              </w:rPr>
              <w:t xml:space="preserve"> </w:t>
            </w:r>
            <w:r>
              <w:rPr>
                <w:color w:val="000000" w:themeColor="text1"/>
                <w:spacing w:val="10"/>
                <w:highlight w:val="none"/>
                <w14:textFill>
                  <w14:solidFill>
                    <w14:schemeClr w14:val="tx1"/>
                  </w14:solidFill>
                </w14:textFill>
              </w:rPr>
              <w:t>能关联定位提供相应的内容与其对应，则谈判小组在评审时</w:t>
            </w:r>
            <w:r>
              <w:rPr>
                <w:color w:val="000000" w:themeColor="text1"/>
                <w:spacing w:val="9"/>
                <w:highlight w:val="none"/>
                <w14:textFill>
                  <w14:solidFill>
                    <w14:schemeClr w14:val="tx1"/>
                  </w14:solidFill>
                </w14:textFill>
              </w:rPr>
              <w:t>如做出对供应</w:t>
            </w:r>
            <w:r>
              <w:rPr>
                <w:color w:val="000000" w:themeColor="text1"/>
                <w:highlight w:val="none"/>
                <w14:textFill>
                  <w14:solidFill>
                    <w14:schemeClr w14:val="tx1"/>
                  </w14:solidFill>
                </w14:textFill>
              </w:rPr>
              <w:t xml:space="preserve"> </w:t>
            </w:r>
            <w:r>
              <w:rPr>
                <w:color w:val="000000" w:themeColor="text1"/>
                <w:spacing w:val="10"/>
                <w:highlight w:val="none"/>
                <w14:textFill>
                  <w14:solidFill>
                    <w14:schemeClr w14:val="tx1"/>
                  </w14:solidFill>
                </w14:textFill>
              </w:rPr>
              <w:t>商不利的评审由供应商自行承担。电子响应文件如内容不完</w:t>
            </w:r>
            <w:r>
              <w:rPr>
                <w:color w:val="000000" w:themeColor="text1"/>
                <w:spacing w:val="9"/>
                <w:highlight w:val="none"/>
                <w14:textFill>
                  <w14:solidFill>
                    <w14:schemeClr w14:val="tx1"/>
                  </w14:solidFill>
                </w14:textFill>
              </w:rPr>
              <w:t>整、编排混乱</w:t>
            </w:r>
            <w:r>
              <w:rPr>
                <w:color w:val="000000" w:themeColor="text1"/>
                <w:highlight w:val="none"/>
                <w14:textFill>
                  <w14:solidFill>
                    <w14:schemeClr w14:val="tx1"/>
                  </w14:solidFill>
                </w14:textFill>
              </w:rPr>
              <w:t xml:space="preserve"> </w:t>
            </w:r>
            <w:r>
              <w:rPr>
                <w:color w:val="000000" w:themeColor="text1"/>
                <w:spacing w:val="10"/>
                <w:highlight w:val="none"/>
                <w14:textFill>
                  <w14:solidFill>
                    <w14:schemeClr w14:val="tx1"/>
                  </w14:solidFill>
                </w14:textFill>
              </w:rPr>
              <w:t>导致响应文件被误读、漏读，或者在按响应文件规定的部位</w:t>
            </w:r>
            <w:r>
              <w:rPr>
                <w:color w:val="000000" w:themeColor="text1"/>
                <w:spacing w:val="9"/>
                <w:highlight w:val="none"/>
                <w14:textFill>
                  <w14:solidFill>
                    <w14:schemeClr w14:val="tx1"/>
                  </w14:solidFill>
                </w14:textFill>
              </w:rPr>
              <w:t>查找不到相关</w:t>
            </w:r>
            <w:r>
              <w:rPr>
                <w:color w:val="000000" w:themeColor="text1"/>
                <w:highlight w:val="none"/>
                <w14:textFill>
                  <w14:solidFill>
                    <w14:schemeClr w14:val="tx1"/>
                  </w14:solidFill>
                </w14:textFill>
              </w:rPr>
              <w:t xml:space="preserve"> </w:t>
            </w:r>
            <w:r>
              <w:rPr>
                <w:color w:val="000000" w:themeColor="text1"/>
                <w:spacing w:val="5"/>
                <w:highlight w:val="none"/>
                <w14:textFill>
                  <w14:solidFill>
                    <w14:schemeClr w14:val="tx1"/>
                  </w14:solidFill>
                </w14:textFill>
              </w:rPr>
              <w:t>内容的，</w:t>
            </w:r>
            <w:r>
              <w:rPr>
                <w:color w:val="000000" w:themeColor="text1"/>
                <w:spacing w:val="-56"/>
                <w:highlight w:val="none"/>
                <w14:textFill>
                  <w14:solidFill>
                    <w14:schemeClr w14:val="tx1"/>
                  </w14:solidFill>
                </w14:textFill>
              </w:rPr>
              <w:t xml:space="preserve"> </w:t>
            </w:r>
            <w:r>
              <w:rPr>
                <w:color w:val="000000" w:themeColor="text1"/>
                <w:spacing w:val="5"/>
                <w:highlight w:val="none"/>
                <w14:textFill>
                  <w14:solidFill>
                    <w14:schemeClr w14:val="tx1"/>
                  </w14:solidFill>
                </w14:textFill>
              </w:rPr>
              <w:t>由供应商自行承担。</w:t>
            </w:r>
          </w:p>
          <w:p w14:paraId="6A525B5D">
            <w:pPr>
              <w:pStyle w:val="7"/>
              <w:spacing w:before="114" w:line="306" w:lineRule="auto"/>
              <w:ind w:left="111" w:right="107" w:firstLine="16"/>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16.2 供应商法人（负责人）或授权代表持有广西政府采购云个人</w:t>
            </w:r>
            <w:r>
              <w:rPr>
                <w:color w:val="000000" w:themeColor="text1"/>
                <w:spacing w:val="-26"/>
                <w:highlight w:val="none"/>
                <w14:textFill>
                  <w14:solidFill>
                    <w14:schemeClr w14:val="tx1"/>
                  </w14:solidFill>
                </w14:textFill>
              </w:rPr>
              <w:t xml:space="preserve"> </w:t>
            </w:r>
            <w:r>
              <w:rPr>
                <w:color w:val="000000" w:themeColor="text1"/>
                <w:highlight w:val="none"/>
                <w14:textFill>
                  <w14:solidFill>
                    <w14:schemeClr w14:val="tx1"/>
                  </w14:solidFill>
                </w14:textFill>
              </w:rPr>
              <w:t>CA</w:t>
            </w:r>
            <w:r>
              <w:rPr>
                <w:color w:val="000000" w:themeColor="text1"/>
                <w:spacing w:val="-38"/>
                <w:highlight w:val="none"/>
                <w14:textFill>
                  <w14:solidFill>
                    <w14:schemeClr w14:val="tx1"/>
                  </w14:solidFill>
                </w14:textFill>
              </w:rPr>
              <w:t xml:space="preserve"> </w:t>
            </w:r>
            <w:r>
              <w:rPr>
                <w:color w:val="000000" w:themeColor="text1"/>
                <w:spacing w:val="8"/>
                <w:highlight w:val="none"/>
                <w14:textFill>
                  <w14:solidFill>
                    <w14:schemeClr w14:val="tx1"/>
                  </w14:solidFill>
                </w14:textFill>
              </w:rPr>
              <w:t>签章</w:t>
            </w:r>
            <w:r>
              <w:rPr>
                <w:color w:val="000000" w:themeColor="text1"/>
                <w:highlight w:val="none"/>
                <w14:textFill>
                  <w14:solidFill>
                    <w14:schemeClr w14:val="tx1"/>
                  </w14:solidFill>
                </w14:textFill>
              </w:rPr>
              <w:t xml:space="preserve"> </w:t>
            </w:r>
            <w:r>
              <w:rPr>
                <w:color w:val="000000" w:themeColor="text1"/>
                <w:spacing w:val="6"/>
                <w:highlight w:val="none"/>
                <w14:textFill>
                  <w14:solidFill>
                    <w14:schemeClr w14:val="tx1"/>
                  </w14:solidFill>
                </w14:textFill>
              </w:rPr>
              <w:t>的，应在响应文件中涉及到签字的位置使用个人</w:t>
            </w:r>
            <w:r>
              <w:rPr>
                <w:color w:val="000000" w:themeColor="text1"/>
                <w:spacing w:val="-29"/>
                <w:highlight w:val="none"/>
                <w14:textFill>
                  <w14:solidFill>
                    <w14:schemeClr w14:val="tx1"/>
                  </w14:solidFill>
                </w14:textFill>
              </w:rPr>
              <w:t xml:space="preserve"> </w:t>
            </w:r>
            <w:r>
              <w:rPr>
                <w:color w:val="000000" w:themeColor="text1"/>
                <w:highlight w:val="none"/>
                <w14:textFill>
                  <w14:solidFill>
                    <w14:schemeClr w14:val="tx1"/>
                  </w14:solidFill>
                </w14:textFill>
              </w:rPr>
              <w:t>CA</w:t>
            </w:r>
            <w:r>
              <w:rPr>
                <w:color w:val="000000" w:themeColor="text1"/>
                <w:spacing w:val="-41"/>
                <w:highlight w:val="none"/>
                <w14:textFill>
                  <w14:solidFill>
                    <w14:schemeClr w14:val="tx1"/>
                  </w14:solidFill>
                </w14:textFill>
              </w:rPr>
              <w:t xml:space="preserve"> </w:t>
            </w:r>
            <w:r>
              <w:rPr>
                <w:color w:val="000000" w:themeColor="text1"/>
                <w:spacing w:val="6"/>
                <w:highlight w:val="none"/>
                <w14:textFill>
                  <w14:solidFill>
                    <w14:schemeClr w14:val="tx1"/>
                  </w14:solidFill>
                </w14:textFill>
              </w:rPr>
              <w:t>签章，没有办理广西政</w:t>
            </w:r>
            <w:r>
              <w:rPr>
                <w:color w:val="000000" w:themeColor="text1"/>
                <w:highlight w:val="none"/>
                <w14:textFill>
                  <w14:solidFill>
                    <w14:schemeClr w14:val="tx1"/>
                  </w14:solidFill>
                </w14:textFill>
              </w:rPr>
              <w:t xml:space="preserve"> </w:t>
            </w:r>
            <w:r>
              <w:rPr>
                <w:color w:val="000000" w:themeColor="text1"/>
                <w:spacing w:val="13"/>
                <w:highlight w:val="none"/>
                <w14:textFill>
                  <w14:solidFill>
                    <w14:schemeClr w14:val="tx1"/>
                  </w14:solidFill>
                </w14:textFill>
              </w:rPr>
              <w:t>府采购云个人</w:t>
            </w:r>
            <w:r>
              <w:rPr>
                <w:color w:val="000000" w:themeColor="text1"/>
                <w:spacing w:val="-36"/>
                <w:highlight w:val="none"/>
                <w14:textFill>
                  <w14:solidFill>
                    <w14:schemeClr w14:val="tx1"/>
                  </w14:solidFill>
                </w14:textFill>
              </w:rPr>
              <w:t xml:space="preserve"> </w:t>
            </w:r>
            <w:r>
              <w:rPr>
                <w:color w:val="000000" w:themeColor="text1"/>
                <w:highlight w:val="none"/>
                <w14:textFill>
                  <w14:solidFill>
                    <w14:schemeClr w14:val="tx1"/>
                  </w14:solidFill>
                </w14:textFill>
              </w:rPr>
              <w:t>CA</w:t>
            </w:r>
            <w:r>
              <w:rPr>
                <w:color w:val="000000" w:themeColor="text1"/>
                <w:spacing w:val="-35"/>
                <w:highlight w:val="none"/>
                <w14:textFill>
                  <w14:solidFill>
                    <w14:schemeClr w14:val="tx1"/>
                  </w14:solidFill>
                </w14:textFill>
              </w:rPr>
              <w:t xml:space="preserve"> </w:t>
            </w:r>
            <w:r>
              <w:rPr>
                <w:color w:val="000000" w:themeColor="text1"/>
                <w:spacing w:val="13"/>
                <w:highlight w:val="none"/>
                <w14:textFill>
                  <w14:solidFill>
                    <w14:schemeClr w14:val="tx1"/>
                  </w14:solidFill>
                </w14:textFill>
              </w:rPr>
              <w:t>签章的可在响应文件文件中涉及到签字的位</w:t>
            </w:r>
            <w:r>
              <w:rPr>
                <w:color w:val="000000" w:themeColor="text1"/>
                <w:spacing w:val="12"/>
                <w:highlight w:val="none"/>
                <w14:textFill>
                  <w14:solidFill>
                    <w14:schemeClr w14:val="tx1"/>
                  </w14:solidFill>
                </w14:textFill>
              </w:rPr>
              <w:t>置手写签字</w:t>
            </w:r>
            <w:r>
              <w:rPr>
                <w:color w:val="000000" w:themeColor="text1"/>
                <w:highlight w:val="none"/>
                <w14:textFill>
                  <w14:solidFill>
                    <w14:schemeClr w14:val="tx1"/>
                  </w14:solidFill>
                </w14:textFill>
              </w:rPr>
              <w:t xml:space="preserve"> </w:t>
            </w:r>
            <w:r>
              <w:rPr>
                <w:color w:val="000000" w:themeColor="text1"/>
                <w:spacing w:val="9"/>
                <w:highlight w:val="none"/>
                <w14:textFill>
                  <w14:solidFill>
                    <w14:schemeClr w14:val="tx1"/>
                  </w14:solidFill>
                </w14:textFill>
              </w:rPr>
              <w:t xml:space="preserve">后扫描或者拍照做成 </w:t>
            </w:r>
            <w:r>
              <w:rPr>
                <w:color w:val="000000" w:themeColor="text1"/>
                <w:highlight w:val="none"/>
                <w14:textFill>
                  <w14:solidFill>
                    <w14:schemeClr w14:val="tx1"/>
                  </w14:solidFill>
                </w14:textFill>
              </w:rPr>
              <w:t>PDF</w:t>
            </w:r>
            <w:r>
              <w:rPr>
                <w:color w:val="000000" w:themeColor="text1"/>
                <w:spacing w:val="9"/>
                <w:highlight w:val="none"/>
                <w14:textFill>
                  <w14:solidFill>
                    <w14:schemeClr w14:val="tx1"/>
                  </w14:solidFill>
                </w14:textFill>
              </w:rPr>
              <w:t xml:space="preserve"> 的格式上传即可。</w:t>
            </w:r>
          </w:p>
          <w:p w14:paraId="2E532EAA">
            <w:pPr>
              <w:pStyle w:val="7"/>
              <w:spacing w:before="114" w:line="297" w:lineRule="auto"/>
              <w:ind w:left="111" w:right="107" w:firstLine="16"/>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16.3 响应文件不得涂改，若有修改错漏处，</w:t>
            </w:r>
            <w:r>
              <w:rPr>
                <w:color w:val="000000" w:themeColor="text1"/>
                <w:spacing w:val="5"/>
                <w:highlight w:val="none"/>
                <w14:textFill>
                  <w14:solidFill>
                    <w14:schemeClr w14:val="tx1"/>
                  </w14:solidFill>
                </w14:textFill>
              </w:rPr>
              <w:t>须法定代表人（负责人）或授</w:t>
            </w:r>
            <w:r>
              <w:rPr>
                <w:color w:val="000000" w:themeColor="text1"/>
                <w:highlight w:val="none"/>
                <w14:textFill>
                  <w14:solidFill>
                    <w14:schemeClr w14:val="tx1"/>
                  </w14:solidFill>
                </w14:textFill>
              </w:rPr>
              <w:t xml:space="preserve"> </w:t>
            </w:r>
            <w:r>
              <w:rPr>
                <w:color w:val="000000" w:themeColor="text1"/>
                <w:spacing w:val="6"/>
                <w:highlight w:val="none"/>
                <w14:textFill>
                  <w14:solidFill>
                    <w14:schemeClr w14:val="tx1"/>
                  </w14:solidFill>
                </w14:textFill>
              </w:rPr>
              <w:t>权委托人签字（或个人</w:t>
            </w:r>
            <w:r>
              <w:rPr>
                <w:color w:val="000000" w:themeColor="text1"/>
                <w:spacing w:val="-30"/>
                <w:highlight w:val="none"/>
                <w14:textFill>
                  <w14:solidFill>
                    <w14:schemeClr w14:val="tx1"/>
                  </w14:solidFill>
                </w14:textFill>
              </w:rPr>
              <w:t xml:space="preserve"> </w:t>
            </w:r>
            <w:r>
              <w:rPr>
                <w:color w:val="000000" w:themeColor="text1"/>
                <w:highlight w:val="none"/>
                <w14:textFill>
                  <w14:solidFill>
                    <w14:schemeClr w14:val="tx1"/>
                  </w14:solidFill>
                </w14:textFill>
              </w:rPr>
              <w:t>CA</w:t>
            </w:r>
            <w:r>
              <w:rPr>
                <w:color w:val="000000" w:themeColor="text1"/>
                <w:spacing w:val="-40"/>
                <w:highlight w:val="none"/>
                <w14:textFill>
                  <w14:solidFill>
                    <w14:schemeClr w14:val="tx1"/>
                  </w14:solidFill>
                </w14:textFill>
              </w:rPr>
              <w:t xml:space="preserve"> </w:t>
            </w:r>
            <w:r>
              <w:rPr>
                <w:color w:val="000000" w:themeColor="text1"/>
                <w:spacing w:val="6"/>
                <w:highlight w:val="none"/>
                <w14:textFill>
                  <w14:solidFill>
                    <w14:schemeClr w14:val="tx1"/>
                  </w14:solidFill>
                </w14:textFill>
              </w:rPr>
              <w:t>签章）。响应文件因字迹潦草或表达不清所引起</w:t>
            </w:r>
            <w:r>
              <w:rPr>
                <w:color w:val="000000" w:themeColor="text1"/>
                <w:highlight w:val="none"/>
                <w14:textFill>
                  <w14:solidFill>
                    <w14:schemeClr w14:val="tx1"/>
                  </w14:solidFill>
                </w14:textFill>
              </w:rPr>
              <w:t xml:space="preserve"> </w:t>
            </w:r>
            <w:r>
              <w:rPr>
                <w:color w:val="000000" w:themeColor="text1"/>
                <w:spacing w:val="8"/>
                <w:highlight w:val="none"/>
                <w14:textFill>
                  <w14:solidFill>
                    <w14:schemeClr w14:val="tx1"/>
                  </w14:solidFill>
                </w14:textFill>
              </w:rPr>
              <w:t>的后果由供应商负责。</w:t>
            </w:r>
          </w:p>
          <w:p w14:paraId="017878FD">
            <w:pPr>
              <w:pStyle w:val="7"/>
              <w:spacing w:before="114" w:line="228" w:lineRule="auto"/>
              <w:ind w:left="127"/>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16.4</w:t>
            </w:r>
            <w:r>
              <w:rPr>
                <w:color w:val="000000" w:themeColor="text1"/>
                <w:spacing w:val="-39"/>
                <w:highlight w:val="none"/>
                <w14:textFill>
                  <w14:solidFill>
                    <w14:schemeClr w14:val="tx1"/>
                  </w14:solidFill>
                </w14:textFill>
              </w:rPr>
              <w:t xml:space="preserve"> </w:t>
            </w:r>
            <w:r>
              <w:rPr>
                <w:color w:val="000000" w:themeColor="text1"/>
                <w:spacing w:val="4"/>
                <w:highlight w:val="none"/>
                <w14:textFill>
                  <w14:solidFill>
                    <w14:schemeClr w14:val="tx1"/>
                  </w14:solidFill>
                </w14:textFill>
              </w:rPr>
              <w:t>评审前准备</w:t>
            </w:r>
          </w:p>
          <w:p w14:paraId="12202675">
            <w:pPr>
              <w:pStyle w:val="7"/>
              <w:spacing w:before="113" w:line="332" w:lineRule="auto"/>
              <w:ind w:left="115" w:right="107" w:firstLine="12"/>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16.4.1</w:t>
            </w:r>
            <w:r>
              <w:rPr>
                <w:color w:val="000000" w:themeColor="text1"/>
                <w:spacing w:val="-37"/>
                <w:highlight w:val="none"/>
                <w14:textFill>
                  <w14:solidFill>
                    <w14:schemeClr w14:val="tx1"/>
                  </w14:solidFill>
                </w14:textFill>
              </w:rPr>
              <w:t xml:space="preserve"> </w:t>
            </w:r>
            <w:r>
              <w:rPr>
                <w:color w:val="000000" w:themeColor="text1"/>
                <w:spacing w:val="7"/>
                <w:highlight w:val="none"/>
                <w14:textFill>
                  <w14:solidFill>
                    <w14:schemeClr w14:val="tx1"/>
                  </w14:solidFill>
                </w14:textFill>
              </w:rPr>
              <w:t>本项目实行网上评审，采用电子响应文件；若供</w:t>
            </w:r>
            <w:r>
              <w:rPr>
                <w:color w:val="000000" w:themeColor="text1"/>
                <w:spacing w:val="6"/>
                <w:highlight w:val="none"/>
                <w14:textFill>
                  <w14:solidFill>
                    <w14:schemeClr w14:val="tx1"/>
                  </w14:solidFill>
                </w14:textFill>
              </w:rPr>
              <w:t>应商参与谈判，自</w:t>
            </w:r>
            <w:r>
              <w:rPr>
                <w:color w:val="000000" w:themeColor="text1"/>
                <w:highlight w:val="none"/>
                <w14:textFill>
                  <w14:solidFill>
                    <w14:schemeClr w14:val="tx1"/>
                  </w14:solidFill>
                </w14:textFill>
              </w:rPr>
              <w:t xml:space="preserve"> </w:t>
            </w:r>
            <w:r>
              <w:rPr>
                <w:color w:val="000000" w:themeColor="text1"/>
                <w:spacing w:val="7"/>
                <w:highlight w:val="none"/>
                <w14:textFill>
                  <w14:solidFill>
                    <w14:schemeClr w14:val="tx1"/>
                  </w14:solidFill>
                </w14:textFill>
              </w:rPr>
              <w:t>行承担谈判一切费用。</w:t>
            </w:r>
          </w:p>
          <w:p w14:paraId="7C008878">
            <w:pPr>
              <w:pStyle w:val="7"/>
              <w:spacing w:line="297" w:lineRule="auto"/>
              <w:ind w:left="111" w:right="107" w:firstLine="15"/>
              <w:rPr>
                <w:color w:val="000000" w:themeColor="text1"/>
                <w:highlight w:val="none"/>
                <w14:textFill>
                  <w14:solidFill>
                    <w14:schemeClr w14:val="tx1"/>
                  </w14:solidFill>
                </w14:textFill>
              </w:rPr>
            </w:pPr>
            <w:r>
              <w:rPr>
                <w:color w:val="000000" w:themeColor="text1"/>
                <w:spacing w:val="13"/>
                <w:highlight w:val="none"/>
                <w14:textFill>
                  <w14:solidFill>
                    <w14:schemeClr w14:val="tx1"/>
                  </w14:solidFill>
                </w14:textFill>
              </w:rPr>
              <w:t>16.4.2</w:t>
            </w:r>
            <w:r>
              <w:rPr>
                <w:color w:val="000000" w:themeColor="text1"/>
                <w:spacing w:val="-31"/>
                <w:highlight w:val="none"/>
                <w14:textFill>
                  <w14:solidFill>
                    <w14:schemeClr w14:val="tx1"/>
                  </w14:solidFill>
                </w14:textFill>
              </w:rPr>
              <w:t xml:space="preserve"> </w:t>
            </w:r>
            <w:r>
              <w:rPr>
                <w:color w:val="000000" w:themeColor="text1"/>
                <w:spacing w:val="13"/>
                <w:highlight w:val="none"/>
                <w14:textFill>
                  <w14:solidFill>
                    <w14:schemeClr w14:val="tx1"/>
                  </w14:solidFill>
                </w14:textFill>
              </w:rPr>
              <w:t>各供应商在截标前应确保成为广</w:t>
            </w:r>
            <w:r>
              <w:rPr>
                <w:color w:val="000000" w:themeColor="text1"/>
                <w:spacing w:val="12"/>
                <w:highlight w:val="none"/>
                <w14:textFill>
                  <w14:solidFill>
                    <w14:schemeClr w14:val="tx1"/>
                  </w14:solidFill>
                </w14:textFill>
              </w:rPr>
              <w:t>西政府采购云平台正式注册入库</w:t>
            </w:r>
            <w:r>
              <w:rPr>
                <w:color w:val="000000" w:themeColor="text1"/>
                <w:highlight w:val="none"/>
                <w14:textFill>
                  <w14:solidFill>
                    <w14:schemeClr w14:val="tx1"/>
                  </w14:solidFill>
                </w14:textFill>
              </w:rPr>
              <w:t xml:space="preserve"> </w:t>
            </w:r>
            <w:r>
              <w:rPr>
                <w:color w:val="000000" w:themeColor="text1"/>
                <w:spacing w:val="6"/>
                <w:highlight w:val="none"/>
                <w14:textFill>
                  <w14:solidFill>
                    <w14:schemeClr w14:val="tx1"/>
                  </w14:solidFill>
                </w14:textFill>
              </w:rPr>
              <w:t xml:space="preserve">供应商，并完成 </w:t>
            </w:r>
            <w:r>
              <w:rPr>
                <w:color w:val="000000" w:themeColor="text1"/>
                <w:highlight w:val="none"/>
                <w14:textFill>
                  <w14:solidFill>
                    <w14:schemeClr w14:val="tx1"/>
                  </w14:solidFill>
                </w14:textFill>
              </w:rPr>
              <w:t>CA</w:t>
            </w:r>
            <w:r>
              <w:rPr>
                <w:color w:val="000000" w:themeColor="text1"/>
                <w:spacing w:val="6"/>
                <w:highlight w:val="none"/>
                <w14:textFill>
                  <w14:solidFill>
                    <w14:schemeClr w14:val="tx1"/>
                  </w14:solidFill>
                </w14:textFill>
              </w:rPr>
              <w:t xml:space="preserve"> 数字证书申领。因未注册入库、未办理</w:t>
            </w:r>
            <w:r>
              <w:rPr>
                <w:color w:val="000000" w:themeColor="text1"/>
                <w:spacing w:val="-34"/>
                <w:highlight w:val="none"/>
                <w14:textFill>
                  <w14:solidFill>
                    <w14:schemeClr w14:val="tx1"/>
                  </w14:solidFill>
                </w14:textFill>
              </w:rPr>
              <w:t xml:space="preserve"> </w:t>
            </w:r>
            <w:r>
              <w:rPr>
                <w:color w:val="000000" w:themeColor="text1"/>
                <w:highlight w:val="none"/>
                <w14:textFill>
                  <w14:solidFill>
                    <w14:schemeClr w14:val="tx1"/>
                  </w14:solidFill>
                </w14:textFill>
              </w:rPr>
              <w:t>CA</w:t>
            </w:r>
            <w:r>
              <w:rPr>
                <w:color w:val="000000" w:themeColor="text1"/>
                <w:spacing w:val="-37"/>
                <w:highlight w:val="none"/>
                <w14:textFill>
                  <w14:solidFill>
                    <w14:schemeClr w14:val="tx1"/>
                  </w14:solidFill>
                </w14:textFill>
              </w:rPr>
              <w:t xml:space="preserve"> </w:t>
            </w:r>
            <w:r>
              <w:rPr>
                <w:color w:val="000000" w:themeColor="text1"/>
                <w:spacing w:val="6"/>
                <w:highlight w:val="none"/>
                <w14:textFill>
                  <w14:solidFill>
                    <w14:schemeClr w14:val="tx1"/>
                  </w14:solidFill>
                </w14:textFill>
              </w:rPr>
              <w:t>数字证书等</w:t>
            </w:r>
            <w:r>
              <w:rPr>
                <w:color w:val="000000" w:themeColor="text1"/>
                <w:highlight w:val="none"/>
                <w14:textFill>
                  <w14:solidFill>
                    <w14:schemeClr w14:val="tx1"/>
                  </w14:solidFill>
                </w14:textFill>
              </w:rPr>
              <w:t xml:space="preserve"> </w:t>
            </w:r>
            <w:r>
              <w:rPr>
                <w:color w:val="000000" w:themeColor="text1"/>
                <w:spacing w:val="9"/>
                <w:highlight w:val="none"/>
                <w14:textFill>
                  <w14:solidFill>
                    <w14:schemeClr w14:val="tx1"/>
                  </w14:solidFill>
                </w14:textFill>
              </w:rPr>
              <w:t>原因造成无法响应或响应失败等后果由供应商自行承担。</w:t>
            </w:r>
          </w:p>
          <w:p w14:paraId="6A07A05A">
            <w:pPr>
              <w:pStyle w:val="7"/>
              <w:spacing w:before="115" w:line="296" w:lineRule="auto"/>
              <w:ind w:left="112" w:right="41" w:firstLine="14"/>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16.4.3</w:t>
            </w:r>
            <w:r>
              <w:rPr>
                <w:color w:val="000000" w:themeColor="text1"/>
                <w:spacing w:val="-38"/>
                <w:highlight w:val="none"/>
                <w14:textFill>
                  <w14:solidFill>
                    <w14:schemeClr w14:val="tx1"/>
                  </w14:solidFill>
                </w14:textFill>
              </w:rPr>
              <w:t xml:space="preserve"> </w:t>
            </w:r>
            <w:r>
              <w:rPr>
                <w:color w:val="000000" w:themeColor="text1"/>
                <w:spacing w:val="7"/>
                <w:highlight w:val="none"/>
                <w14:textFill>
                  <w14:solidFill>
                    <w14:schemeClr w14:val="tx1"/>
                  </w14:solidFill>
                </w14:textFill>
              </w:rPr>
              <w:t>供应商将广西政府采购云电子交易客户端下</w:t>
            </w:r>
            <w:r>
              <w:rPr>
                <w:color w:val="000000" w:themeColor="text1"/>
                <w:spacing w:val="6"/>
                <w:highlight w:val="none"/>
                <w14:textFill>
                  <w14:solidFill>
                    <w14:schemeClr w14:val="tx1"/>
                  </w14:solidFill>
                </w14:textFill>
              </w:rPr>
              <w:t>载、安装完成后，可通</w:t>
            </w:r>
            <w:r>
              <w:rPr>
                <w:color w:val="000000" w:themeColor="text1"/>
                <w:highlight w:val="none"/>
                <w14:textFill>
                  <w14:solidFill>
                    <w14:schemeClr w14:val="tx1"/>
                  </w14:solidFill>
                </w14:textFill>
              </w:rPr>
              <w:t xml:space="preserve"> </w:t>
            </w:r>
            <w:r>
              <w:rPr>
                <w:color w:val="000000" w:themeColor="text1"/>
                <w:spacing w:val="10"/>
                <w:highlight w:val="none"/>
                <w14:textFill>
                  <w14:solidFill>
                    <w14:schemeClr w14:val="tx1"/>
                  </w14:solidFill>
                </w14:textFill>
              </w:rPr>
              <w:t xml:space="preserve">过账号密码或 </w:t>
            </w:r>
            <w:r>
              <w:rPr>
                <w:color w:val="000000" w:themeColor="text1"/>
                <w:highlight w:val="none"/>
                <w14:textFill>
                  <w14:solidFill>
                    <w14:schemeClr w14:val="tx1"/>
                  </w14:solidFill>
                </w14:textFill>
              </w:rPr>
              <w:t>CA</w:t>
            </w:r>
            <w:r>
              <w:rPr>
                <w:color w:val="000000" w:themeColor="text1"/>
                <w:spacing w:val="10"/>
                <w:highlight w:val="none"/>
                <w14:textFill>
                  <w14:solidFill>
                    <w14:schemeClr w14:val="tx1"/>
                  </w14:solidFill>
                </w14:textFill>
              </w:rPr>
              <w:t xml:space="preserve"> 登录客户端进行响应文件制作。客户端请</w:t>
            </w:r>
            <w:r>
              <w:rPr>
                <w:color w:val="000000" w:themeColor="text1"/>
                <w:spacing w:val="9"/>
                <w:highlight w:val="none"/>
                <w14:textFill>
                  <w14:solidFill>
                    <w14:schemeClr w14:val="tx1"/>
                  </w14:solidFill>
                </w14:textFill>
              </w:rPr>
              <w:t>至网站下载专</w:t>
            </w:r>
            <w:r>
              <w:rPr>
                <w:color w:val="000000" w:themeColor="text1"/>
                <w:highlight w:val="none"/>
                <w14:textFill>
                  <w14:solidFill>
                    <w14:schemeClr w14:val="tx1"/>
                  </w14:solidFill>
                </w14:textFill>
              </w:rPr>
              <w:t xml:space="preserve"> </w:t>
            </w:r>
            <w:r>
              <w:rPr>
                <w:color w:val="000000" w:themeColor="text1"/>
                <w:spacing w:val="8"/>
                <w:highlight w:val="none"/>
                <w14:textFill>
                  <w14:solidFill>
                    <w14:schemeClr w14:val="tx1"/>
                  </w14:solidFill>
                </w14:textFill>
              </w:rPr>
              <w:t>区查看，如有问题可拨打广西政府采购云客户服务热线 9576</w:t>
            </w:r>
            <w:r>
              <w:rPr>
                <w:color w:val="000000" w:themeColor="text1"/>
                <w:spacing w:val="7"/>
                <w:highlight w:val="none"/>
                <w14:textFill>
                  <w14:solidFill>
                    <w14:schemeClr w14:val="tx1"/>
                  </w14:solidFill>
                </w14:textFill>
              </w:rPr>
              <w:t>3 进行咨询。</w:t>
            </w:r>
          </w:p>
        </w:tc>
      </w:tr>
      <w:tr w14:paraId="1E0CC6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695" w:type="dxa"/>
            <w:vAlign w:val="top"/>
          </w:tcPr>
          <w:p w14:paraId="5FCCFBF2">
            <w:pPr>
              <w:spacing w:line="404" w:lineRule="auto"/>
              <w:rPr>
                <w:rFonts w:ascii="Arial"/>
                <w:color w:val="000000" w:themeColor="text1"/>
                <w:sz w:val="21"/>
                <w:highlight w:val="none"/>
                <w14:textFill>
                  <w14:solidFill>
                    <w14:schemeClr w14:val="tx1"/>
                  </w14:solidFill>
                </w14:textFill>
              </w:rPr>
            </w:pPr>
          </w:p>
          <w:p w14:paraId="0B333DDF">
            <w:pPr>
              <w:pStyle w:val="7"/>
              <w:spacing w:before="65" w:line="268" w:lineRule="exact"/>
              <w:ind w:left="301"/>
              <w:rPr>
                <w:color w:val="000000" w:themeColor="text1"/>
                <w:highlight w:val="none"/>
                <w14:textFill>
                  <w14:solidFill>
                    <w14:schemeClr w14:val="tx1"/>
                  </w14:solidFill>
                </w14:textFill>
              </w:rPr>
            </w:pPr>
            <w:r>
              <w:rPr>
                <w:color w:val="000000" w:themeColor="text1"/>
                <w:position w:val="1"/>
                <w:highlight w:val="none"/>
                <w14:textFill>
                  <w14:solidFill>
                    <w14:schemeClr w14:val="tx1"/>
                  </w14:solidFill>
                </w14:textFill>
              </w:rPr>
              <w:t>8</w:t>
            </w:r>
          </w:p>
        </w:tc>
        <w:tc>
          <w:tcPr>
            <w:tcW w:w="931" w:type="dxa"/>
            <w:vAlign w:val="top"/>
          </w:tcPr>
          <w:p w14:paraId="7C9F776A">
            <w:pPr>
              <w:spacing w:line="303" w:lineRule="auto"/>
              <w:rPr>
                <w:rFonts w:ascii="Arial"/>
                <w:color w:val="000000" w:themeColor="text1"/>
                <w:sz w:val="21"/>
                <w:highlight w:val="none"/>
                <w14:textFill>
                  <w14:solidFill>
                    <w14:schemeClr w14:val="tx1"/>
                  </w14:solidFill>
                </w14:textFill>
              </w:rPr>
            </w:pPr>
          </w:p>
          <w:p w14:paraId="78B546D0">
            <w:pPr>
              <w:pStyle w:val="7"/>
              <w:spacing w:before="66" w:line="267" w:lineRule="exact"/>
              <w:ind w:left="274"/>
              <w:rPr>
                <w:color w:val="000000" w:themeColor="text1"/>
                <w:highlight w:val="none"/>
                <w14:textFill>
                  <w14:solidFill>
                    <w14:schemeClr w14:val="tx1"/>
                  </w14:solidFill>
                </w14:textFill>
              </w:rPr>
            </w:pPr>
            <w:r>
              <w:rPr>
                <w:color w:val="000000" w:themeColor="text1"/>
                <w:spacing w:val="-1"/>
                <w:position w:val="1"/>
                <w:highlight w:val="none"/>
                <w14:textFill>
                  <w14:solidFill>
                    <w14:schemeClr w14:val="tx1"/>
                  </w14:solidFill>
                </w14:textFill>
              </w:rPr>
              <w:t>17.1</w:t>
            </w:r>
          </w:p>
        </w:tc>
        <w:tc>
          <w:tcPr>
            <w:tcW w:w="1462" w:type="dxa"/>
            <w:vAlign w:val="top"/>
          </w:tcPr>
          <w:p w14:paraId="09CA9DC4">
            <w:pPr>
              <w:pStyle w:val="7"/>
              <w:spacing w:before="112" w:line="332" w:lineRule="auto"/>
              <w:ind w:left="112" w:right="107" w:firstLine="109"/>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响应文件的</w:t>
            </w:r>
            <w:r>
              <w:rPr>
                <w:color w:val="000000" w:themeColor="text1"/>
                <w:highlight w:val="none"/>
                <w14:textFill>
                  <w14:solidFill>
                    <w14:schemeClr w14:val="tx1"/>
                  </w14:solidFill>
                </w14:textFill>
              </w:rPr>
              <w:t xml:space="preserve">  </w:t>
            </w:r>
            <w:r>
              <w:rPr>
                <w:color w:val="000000" w:themeColor="text1"/>
                <w:spacing w:val="6"/>
                <w:highlight w:val="none"/>
                <w14:textFill>
                  <w14:solidFill>
                    <w14:schemeClr w14:val="tx1"/>
                  </w14:solidFill>
                </w14:textFill>
              </w:rPr>
              <w:t>补充、修改和</w:t>
            </w:r>
          </w:p>
          <w:p w14:paraId="040B1F8B">
            <w:pPr>
              <w:pStyle w:val="7"/>
              <w:spacing w:line="223" w:lineRule="auto"/>
              <w:ind w:left="524"/>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撤回</w:t>
            </w:r>
          </w:p>
        </w:tc>
        <w:tc>
          <w:tcPr>
            <w:tcW w:w="6941" w:type="dxa"/>
            <w:vAlign w:val="top"/>
          </w:tcPr>
          <w:p w14:paraId="6056B40E">
            <w:pPr>
              <w:pStyle w:val="7"/>
              <w:spacing w:before="112" w:line="296" w:lineRule="auto"/>
              <w:ind w:left="111" w:right="109" w:firstLine="16"/>
              <w:jc w:val="both"/>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17.1 响应文件递交截止时间前可以撤回电子</w:t>
            </w:r>
            <w:r>
              <w:rPr>
                <w:color w:val="000000" w:themeColor="text1"/>
                <w:spacing w:val="5"/>
                <w:highlight w:val="none"/>
                <w14:textFill>
                  <w14:solidFill>
                    <w14:schemeClr w14:val="tx1"/>
                  </w14:solidFill>
                </w14:textFill>
              </w:rPr>
              <w:t>响应文件。补充或者修改电子</w:t>
            </w:r>
            <w:r>
              <w:rPr>
                <w:color w:val="000000" w:themeColor="text1"/>
                <w:highlight w:val="none"/>
                <w14:textFill>
                  <w14:solidFill>
                    <w14:schemeClr w14:val="tx1"/>
                  </w14:solidFill>
                </w14:textFill>
              </w:rPr>
              <w:t xml:space="preserve"> </w:t>
            </w:r>
            <w:r>
              <w:rPr>
                <w:color w:val="000000" w:themeColor="text1"/>
                <w:spacing w:val="10"/>
                <w:highlight w:val="none"/>
                <w14:textFill>
                  <w14:solidFill>
                    <w14:schemeClr w14:val="tx1"/>
                  </w14:solidFill>
                </w14:textFill>
              </w:rPr>
              <w:t>响应文件的，应当先行撤回原文件，补充、修改后重新传输</w:t>
            </w:r>
            <w:r>
              <w:rPr>
                <w:color w:val="000000" w:themeColor="text1"/>
                <w:spacing w:val="9"/>
                <w:highlight w:val="none"/>
                <w14:textFill>
                  <w14:solidFill>
                    <w14:schemeClr w14:val="tx1"/>
                  </w14:solidFill>
                </w14:textFill>
              </w:rPr>
              <w:t>递交，响应文</w:t>
            </w:r>
            <w:r>
              <w:rPr>
                <w:color w:val="000000" w:themeColor="text1"/>
                <w:highlight w:val="none"/>
                <w14:textFill>
                  <w14:solidFill>
                    <w14:schemeClr w14:val="tx1"/>
                  </w14:solidFill>
                </w14:textFill>
              </w:rPr>
              <w:t xml:space="preserve"> </w:t>
            </w:r>
            <w:r>
              <w:rPr>
                <w:color w:val="000000" w:themeColor="text1"/>
                <w:spacing w:val="9"/>
                <w:highlight w:val="none"/>
                <w14:textFill>
                  <w14:solidFill>
                    <w14:schemeClr w14:val="tx1"/>
                  </w14:solidFill>
                </w14:textFill>
              </w:rPr>
              <w:t>件递交截止时间前未完成传输的，视为撤回响应文件。</w:t>
            </w:r>
          </w:p>
        </w:tc>
      </w:tr>
      <w:tr w14:paraId="6F96BD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695" w:type="dxa"/>
            <w:vAlign w:val="top"/>
          </w:tcPr>
          <w:p w14:paraId="30307DF1">
            <w:pPr>
              <w:spacing w:line="254" w:lineRule="auto"/>
              <w:rPr>
                <w:rFonts w:ascii="Arial"/>
                <w:color w:val="000000" w:themeColor="text1"/>
                <w:sz w:val="21"/>
                <w:highlight w:val="none"/>
                <w14:textFill>
                  <w14:solidFill>
                    <w14:schemeClr w14:val="tx1"/>
                  </w14:solidFill>
                </w14:textFill>
              </w:rPr>
            </w:pPr>
          </w:p>
          <w:p w14:paraId="1C47430A">
            <w:pPr>
              <w:spacing w:line="254" w:lineRule="auto"/>
              <w:rPr>
                <w:rFonts w:ascii="Arial"/>
                <w:color w:val="000000" w:themeColor="text1"/>
                <w:sz w:val="21"/>
                <w:highlight w:val="none"/>
                <w14:textFill>
                  <w14:solidFill>
                    <w14:schemeClr w14:val="tx1"/>
                  </w14:solidFill>
                </w14:textFill>
              </w:rPr>
            </w:pPr>
          </w:p>
          <w:p w14:paraId="0C2429FF">
            <w:pPr>
              <w:spacing w:line="254" w:lineRule="auto"/>
              <w:rPr>
                <w:rFonts w:ascii="Arial"/>
                <w:color w:val="000000" w:themeColor="text1"/>
                <w:sz w:val="21"/>
                <w:highlight w:val="none"/>
                <w14:textFill>
                  <w14:solidFill>
                    <w14:schemeClr w14:val="tx1"/>
                  </w14:solidFill>
                </w14:textFill>
              </w:rPr>
            </w:pPr>
          </w:p>
          <w:p w14:paraId="63263D0B">
            <w:pPr>
              <w:pStyle w:val="7"/>
              <w:spacing w:before="65" w:line="269" w:lineRule="exact"/>
              <w:ind w:left="301"/>
              <w:rPr>
                <w:color w:val="000000" w:themeColor="text1"/>
                <w:highlight w:val="none"/>
                <w14:textFill>
                  <w14:solidFill>
                    <w14:schemeClr w14:val="tx1"/>
                  </w14:solidFill>
                </w14:textFill>
              </w:rPr>
            </w:pPr>
            <w:r>
              <w:rPr>
                <w:color w:val="000000" w:themeColor="text1"/>
                <w:position w:val="1"/>
                <w:highlight w:val="none"/>
                <w14:textFill>
                  <w14:solidFill>
                    <w14:schemeClr w14:val="tx1"/>
                  </w14:solidFill>
                </w14:textFill>
              </w:rPr>
              <w:t>9</w:t>
            </w:r>
          </w:p>
        </w:tc>
        <w:tc>
          <w:tcPr>
            <w:tcW w:w="931" w:type="dxa"/>
            <w:vAlign w:val="top"/>
          </w:tcPr>
          <w:p w14:paraId="509B2E8C">
            <w:pPr>
              <w:spacing w:line="254" w:lineRule="auto"/>
              <w:rPr>
                <w:rFonts w:ascii="Arial"/>
                <w:color w:val="000000" w:themeColor="text1"/>
                <w:sz w:val="21"/>
                <w:highlight w:val="none"/>
                <w14:textFill>
                  <w14:solidFill>
                    <w14:schemeClr w14:val="tx1"/>
                  </w14:solidFill>
                </w14:textFill>
              </w:rPr>
            </w:pPr>
          </w:p>
          <w:p w14:paraId="4788FE18">
            <w:pPr>
              <w:spacing w:line="254" w:lineRule="auto"/>
              <w:rPr>
                <w:rFonts w:ascii="Arial"/>
                <w:color w:val="000000" w:themeColor="text1"/>
                <w:sz w:val="21"/>
                <w:highlight w:val="none"/>
                <w14:textFill>
                  <w14:solidFill>
                    <w14:schemeClr w14:val="tx1"/>
                  </w14:solidFill>
                </w14:textFill>
              </w:rPr>
            </w:pPr>
          </w:p>
          <w:p w14:paraId="06DC7DB8">
            <w:pPr>
              <w:spacing w:line="254" w:lineRule="auto"/>
              <w:rPr>
                <w:rFonts w:ascii="Arial"/>
                <w:color w:val="000000" w:themeColor="text1"/>
                <w:sz w:val="21"/>
                <w:highlight w:val="none"/>
                <w14:textFill>
                  <w14:solidFill>
                    <w14:schemeClr w14:val="tx1"/>
                  </w14:solidFill>
                </w14:textFill>
              </w:rPr>
            </w:pPr>
          </w:p>
          <w:p w14:paraId="32855DC2">
            <w:pPr>
              <w:pStyle w:val="7"/>
              <w:spacing w:before="65" w:line="268" w:lineRule="exact"/>
              <w:ind w:left="274"/>
              <w:rPr>
                <w:color w:val="000000" w:themeColor="text1"/>
                <w:highlight w:val="none"/>
                <w14:textFill>
                  <w14:solidFill>
                    <w14:schemeClr w14:val="tx1"/>
                  </w14:solidFill>
                </w14:textFill>
              </w:rPr>
            </w:pPr>
            <w:r>
              <w:rPr>
                <w:color w:val="000000" w:themeColor="text1"/>
                <w:spacing w:val="-1"/>
                <w:position w:val="1"/>
                <w:highlight w:val="none"/>
                <w14:textFill>
                  <w14:solidFill>
                    <w14:schemeClr w14:val="tx1"/>
                  </w14:solidFill>
                </w14:textFill>
              </w:rPr>
              <w:t>18.1</w:t>
            </w:r>
          </w:p>
        </w:tc>
        <w:tc>
          <w:tcPr>
            <w:tcW w:w="1462" w:type="dxa"/>
            <w:vAlign w:val="top"/>
          </w:tcPr>
          <w:p w14:paraId="34F4613E">
            <w:pPr>
              <w:spacing w:line="291" w:lineRule="auto"/>
              <w:rPr>
                <w:rFonts w:ascii="Arial"/>
                <w:color w:val="000000" w:themeColor="text1"/>
                <w:sz w:val="21"/>
                <w:highlight w:val="none"/>
                <w14:textFill>
                  <w14:solidFill>
                    <w14:schemeClr w14:val="tx1"/>
                  </w14:solidFill>
                </w14:textFill>
              </w:rPr>
            </w:pPr>
          </w:p>
          <w:p w14:paraId="610F1EB0">
            <w:pPr>
              <w:spacing w:line="292" w:lineRule="auto"/>
              <w:rPr>
                <w:rFonts w:ascii="Arial"/>
                <w:color w:val="000000" w:themeColor="text1"/>
                <w:sz w:val="21"/>
                <w:highlight w:val="none"/>
                <w14:textFill>
                  <w14:solidFill>
                    <w14:schemeClr w14:val="tx1"/>
                  </w14:solidFill>
                </w14:textFill>
              </w:rPr>
            </w:pPr>
          </w:p>
          <w:p w14:paraId="4124E1B4">
            <w:pPr>
              <w:pStyle w:val="7"/>
              <w:spacing w:before="65" w:line="228" w:lineRule="auto"/>
              <w:ind w:left="221"/>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响应文件递</w:t>
            </w:r>
          </w:p>
          <w:p w14:paraId="79012372">
            <w:pPr>
              <w:pStyle w:val="7"/>
              <w:spacing w:before="113" w:line="229" w:lineRule="auto"/>
              <w:ind w:left="634"/>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交</w:t>
            </w:r>
          </w:p>
        </w:tc>
        <w:tc>
          <w:tcPr>
            <w:tcW w:w="6941" w:type="dxa"/>
            <w:vAlign w:val="top"/>
          </w:tcPr>
          <w:p w14:paraId="364EF5E1">
            <w:pPr>
              <w:pStyle w:val="7"/>
              <w:spacing w:before="114" w:line="310" w:lineRule="auto"/>
              <w:ind w:left="110" w:right="107" w:firstLine="17"/>
              <w:jc w:val="both"/>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18.1</w:t>
            </w:r>
            <w:r>
              <w:rPr>
                <w:color w:val="000000" w:themeColor="text1"/>
                <w:spacing w:val="-30"/>
                <w:highlight w:val="none"/>
                <w14:textFill>
                  <w14:solidFill>
                    <w14:schemeClr w14:val="tx1"/>
                  </w14:solidFill>
                </w14:textFill>
              </w:rPr>
              <w:t xml:space="preserve"> </w:t>
            </w:r>
            <w:r>
              <w:rPr>
                <w:color w:val="000000" w:themeColor="text1"/>
                <w:spacing w:val="7"/>
                <w:highlight w:val="none"/>
                <w14:textFill>
                  <w14:solidFill>
                    <w14:schemeClr w14:val="tx1"/>
                  </w14:solidFill>
                </w14:textFill>
              </w:rPr>
              <w:t>响应文件递交截止时间：于</w:t>
            </w:r>
            <w:r>
              <w:rPr>
                <w:color w:val="000000" w:themeColor="text1"/>
                <w:spacing w:val="7"/>
                <w:highlight w:val="none"/>
                <w:u w:val="single" w:color="auto"/>
                <w14:textFill>
                  <w14:solidFill>
                    <w14:schemeClr w14:val="tx1"/>
                  </w14:solidFill>
                </w14:textFill>
              </w:rPr>
              <w:t>响应文件开启时间</w:t>
            </w:r>
            <w:r>
              <w:rPr>
                <w:color w:val="000000" w:themeColor="text1"/>
                <w:spacing w:val="7"/>
                <w:highlight w:val="none"/>
                <w14:textFill>
                  <w14:solidFill>
                    <w14:schemeClr w14:val="tx1"/>
                  </w14:solidFill>
                </w14:textFill>
              </w:rPr>
              <w:t>之前</w:t>
            </w:r>
            <w:r>
              <w:rPr>
                <w:color w:val="000000" w:themeColor="text1"/>
                <w:spacing w:val="6"/>
                <w:highlight w:val="none"/>
                <w14:textFill>
                  <w14:solidFill>
                    <w14:schemeClr w14:val="tx1"/>
                  </w14:solidFill>
                </w14:textFill>
              </w:rPr>
              <w:t>将电子响应文件上</w:t>
            </w:r>
            <w:r>
              <w:rPr>
                <w:color w:val="000000" w:themeColor="text1"/>
                <w:highlight w:val="none"/>
                <w14:textFill>
                  <w14:solidFill>
                    <w14:schemeClr w14:val="tx1"/>
                  </w14:solidFill>
                </w14:textFill>
              </w:rPr>
              <w:t xml:space="preserve"> </w:t>
            </w:r>
            <w:r>
              <w:rPr>
                <w:color w:val="000000" w:themeColor="text1"/>
                <w:spacing w:val="10"/>
                <w:highlight w:val="none"/>
                <w14:textFill>
                  <w14:solidFill>
                    <w14:schemeClr w14:val="tx1"/>
                  </w14:solidFill>
                </w14:textFill>
              </w:rPr>
              <w:t>传到广西政府采购云平台。应按照本项目谈判文件和广西政府</w:t>
            </w:r>
            <w:r>
              <w:rPr>
                <w:color w:val="000000" w:themeColor="text1"/>
                <w:spacing w:val="9"/>
                <w:highlight w:val="none"/>
                <w14:textFill>
                  <w14:solidFill>
                    <w14:schemeClr w14:val="tx1"/>
                  </w14:solidFill>
                </w14:textFill>
              </w:rPr>
              <w:t>采购云平台</w:t>
            </w:r>
            <w:r>
              <w:rPr>
                <w:color w:val="000000" w:themeColor="text1"/>
                <w:highlight w:val="none"/>
                <w14:textFill>
                  <w14:solidFill>
                    <w14:schemeClr w14:val="tx1"/>
                  </w14:solidFill>
                </w14:textFill>
              </w:rPr>
              <w:t xml:space="preserve"> </w:t>
            </w:r>
            <w:r>
              <w:rPr>
                <w:color w:val="000000" w:themeColor="text1"/>
                <w:spacing w:val="10"/>
                <w:highlight w:val="none"/>
                <w14:textFill>
                  <w14:solidFill>
                    <w14:schemeClr w14:val="tx1"/>
                  </w14:solidFill>
                </w14:textFill>
              </w:rPr>
              <w:t>的要求编制、加密传输响应文件。供应商在使用系统进行竞标</w:t>
            </w:r>
            <w:r>
              <w:rPr>
                <w:color w:val="000000" w:themeColor="text1"/>
                <w:spacing w:val="9"/>
                <w:highlight w:val="none"/>
                <w14:textFill>
                  <w14:solidFill>
                    <w14:schemeClr w14:val="tx1"/>
                  </w14:solidFill>
                </w14:textFill>
              </w:rPr>
              <w:t>响应的过程</w:t>
            </w:r>
            <w:r>
              <w:rPr>
                <w:color w:val="000000" w:themeColor="text1"/>
                <w:highlight w:val="none"/>
                <w14:textFill>
                  <w14:solidFill>
                    <w14:schemeClr w14:val="tx1"/>
                  </w14:solidFill>
                </w14:textFill>
              </w:rPr>
              <w:t xml:space="preserve"> </w:t>
            </w:r>
            <w:r>
              <w:rPr>
                <w:color w:val="000000" w:themeColor="text1"/>
                <w:spacing w:val="10"/>
                <w:highlight w:val="none"/>
                <w14:textFill>
                  <w14:solidFill>
                    <w14:schemeClr w14:val="tx1"/>
                  </w14:solidFill>
                </w14:textFill>
              </w:rPr>
              <w:t>中遇到涉及平台使用的任何问题，可致电广西政府采购云平台</w:t>
            </w:r>
            <w:r>
              <w:rPr>
                <w:color w:val="000000" w:themeColor="text1"/>
                <w:spacing w:val="9"/>
                <w:highlight w:val="none"/>
                <w14:textFill>
                  <w14:solidFill>
                    <w14:schemeClr w14:val="tx1"/>
                  </w14:solidFill>
                </w14:textFill>
              </w:rPr>
              <w:t>技术支持热</w:t>
            </w:r>
            <w:r>
              <w:rPr>
                <w:color w:val="000000" w:themeColor="text1"/>
                <w:highlight w:val="none"/>
                <w14:textFill>
                  <w14:solidFill>
                    <w14:schemeClr w14:val="tx1"/>
                  </w14:solidFill>
                </w14:textFill>
              </w:rPr>
              <w:t xml:space="preserve"> </w:t>
            </w:r>
            <w:r>
              <w:rPr>
                <w:color w:val="000000" w:themeColor="text1"/>
                <w:spacing w:val="7"/>
                <w:highlight w:val="none"/>
                <w14:textFill>
                  <w14:solidFill>
                    <w14:schemeClr w14:val="tx1"/>
                  </w14:solidFill>
                </w14:textFill>
              </w:rPr>
              <w:t>线咨询，联系方式：95763。</w:t>
            </w:r>
          </w:p>
        </w:tc>
      </w:tr>
      <w:tr w14:paraId="0539C4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7" w:hRule="atLeast"/>
        </w:trPr>
        <w:tc>
          <w:tcPr>
            <w:tcW w:w="695" w:type="dxa"/>
            <w:vAlign w:val="top"/>
          </w:tcPr>
          <w:p w14:paraId="7DF133E7">
            <w:pPr>
              <w:spacing w:line="314" w:lineRule="auto"/>
              <w:rPr>
                <w:rFonts w:ascii="Arial"/>
                <w:color w:val="000000" w:themeColor="text1"/>
                <w:sz w:val="21"/>
                <w:highlight w:val="none"/>
                <w14:textFill>
                  <w14:solidFill>
                    <w14:schemeClr w14:val="tx1"/>
                  </w14:solidFill>
                </w14:textFill>
              </w:rPr>
            </w:pPr>
          </w:p>
          <w:p w14:paraId="20F1B656">
            <w:pPr>
              <w:spacing w:line="314" w:lineRule="auto"/>
              <w:rPr>
                <w:rFonts w:ascii="Arial"/>
                <w:color w:val="000000" w:themeColor="text1"/>
                <w:sz w:val="21"/>
                <w:highlight w:val="none"/>
                <w14:textFill>
                  <w14:solidFill>
                    <w14:schemeClr w14:val="tx1"/>
                  </w14:solidFill>
                </w14:textFill>
              </w:rPr>
            </w:pPr>
          </w:p>
          <w:p w14:paraId="1C8855A4">
            <w:pPr>
              <w:spacing w:line="314" w:lineRule="auto"/>
              <w:rPr>
                <w:rFonts w:ascii="Arial"/>
                <w:color w:val="000000" w:themeColor="text1"/>
                <w:sz w:val="21"/>
                <w:highlight w:val="none"/>
                <w14:textFill>
                  <w14:solidFill>
                    <w14:schemeClr w14:val="tx1"/>
                  </w14:solidFill>
                </w14:textFill>
              </w:rPr>
            </w:pPr>
          </w:p>
          <w:p w14:paraId="7B7CC564">
            <w:pPr>
              <w:pStyle w:val="7"/>
              <w:spacing w:before="65" w:line="268" w:lineRule="exact"/>
              <w:ind w:left="263"/>
              <w:rPr>
                <w:color w:val="000000" w:themeColor="text1"/>
                <w:highlight w:val="none"/>
                <w14:textFill>
                  <w14:solidFill>
                    <w14:schemeClr w14:val="tx1"/>
                  </w14:solidFill>
                </w14:textFill>
              </w:rPr>
            </w:pPr>
            <w:r>
              <w:rPr>
                <w:color w:val="000000" w:themeColor="text1"/>
                <w:spacing w:val="-7"/>
                <w:position w:val="1"/>
                <w:highlight w:val="none"/>
                <w14:textFill>
                  <w14:solidFill>
                    <w14:schemeClr w14:val="tx1"/>
                  </w14:solidFill>
                </w14:textFill>
              </w:rPr>
              <w:t>10</w:t>
            </w:r>
          </w:p>
        </w:tc>
        <w:tc>
          <w:tcPr>
            <w:tcW w:w="931" w:type="dxa"/>
            <w:vAlign w:val="top"/>
          </w:tcPr>
          <w:p w14:paraId="33C1CF4A">
            <w:pPr>
              <w:spacing w:line="314" w:lineRule="auto"/>
              <w:rPr>
                <w:rFonts w:ascii="Arial"/>
                <w:color w:val="000000" w:themeColor="text1"/>
                <w:sz w:val="21"/>
                <w:highlight w:val="none"/>
                <w14:textFill>
                  <w14:solidFill>
                    <w14:schemeClr w14:val="tx1"/>
                  </w14:solidFill>
                </w14:textFill>
              </w:rPr>
            </w:pPr>
          </w:p>
          <w:p w14:paraId="2BA9164F">
            <w:pPr>
              <w:spacing w:line="314" w:lineRule="auto"/>
              <w:rPr>
                <w:rFonts w:ascii="Arial"/>
                <w:color w:val="000000" w:themeColor="text1"/>
                <w:sz w:val="21"/>
                <w:highlight w:val="none"/>
                <w14:textFill>
                  <w14:solidFill>
                    <w14:schemeClr w14:val="tx1"/>
                  </w14:solidFill>
                </w14:textFill>
              </w:rPr>
            </w:pPr>
          </w:p>
          <w:p w14:paraId="346762FE">
            <w:pPr>
              <w:spacing w:line="314" w:lineRule="auto"/>
              <w:rPr>
                <w:rFonts w:ascii="Arial"/>
                <w:color w:val="000000" w:themeColor="text1"/>
                <w:sz w:val="21"/>
                <w:highlight w:val="none"/>
                <w14:textFill>
                  <w14:solidFill>
                    <w14:schemeClr w14:val="tx1"/>
                  </w14:solidFill>
                </w14:textFill>
              </w:rPr>
            </w:pPr>
          </w:p>
          <w:p w14:paraId="45E0BD9B">
            <w:pPr>
              <w:pStyle w:val="7"/>
              <w:spacing w:before="65" w:line="267" w:lineRule="exact"/>
              <w:ind w:left="274"/>
              <w:rPr>
                <w:color w:val="000000" w:themeColor="text1"/>
                <w:highlight w:val="none"/>
                <w14:textFill>
                  <w14:solidFill>
                    <w14:schemeClr w14:val="tx1"/>
                  </w14:solidFill>
                </w14:textFill>
              </w:rPr>
            </w:pPr>
            <w:r>
              <w:rPr>
                <w:color w:val="000000" w:themeColor="text1"/>
                <w:spacing w:val="-1"/>
                <w:position w:val="1"/>
                <w:highlight w:val="none"/>
                <w14:textFill>
                  <w14:solidFill>
                    <w14:schemeClr w14:val="tx1"/>
                  </w14:solidFill>
                </w14:textFill>
              </w:rPr>
              <w:t>18.2</w:t>
            </w:r>
          </w:p>
        </w:tc>
        <w:tc>
          <w:tcPr>
            <w:tcW w:w="1462" w:type="dxa"/>
            <w:vAlign w:val="top"/>
          </w:tcPr>
          <w:p w14:paraId="7D3C7CF8">
            <w:pPr>
              <w:spacing w:line="254" w:lineRule="auto"/>
              <w:rPr>
                <w:rFonts w:ascii="Arial"/>
                <w:color w:val="000000" w:themeColor="text1"/>
                <w:sz w:val="21"/>
                <w:highlight w:val="none"/>
                <w14:textFill>
                  <w14:solidFill>
                    <w14:schemeClr w14:val="tx1"/>
                  </w14:solidFill>
                </w14:textFill>
              </w:rPr>
            </w:pPr>
          </w:p>
          <w:p w14:paraId="7AE86E4A">
            <w:pPr>
              <w:spacing w:line="254" w:lineRule="auto"/>
              <w:rPr>
                <w:rFonts w:ascii="Arial"/>
                <w:color w:val="000000" w:themeColor="text1"/>
                <w:sz w:val="21"/>
                <w:highlight w:val="none"/>
                <w14:textFill>
                  <w14:solidFill>
                    <w14:schemeClr w14:val="tx1"/>
                  </w14:solidFill>
                </w14:textFill>
              </w:rPr>
            </w:pPr>
          </w:p>
          <w:p w14:paraId="7BA6B815">
            <w:pPr>
              <w:spacing w:line="254" w:lineRule="auto"/>
              <w:rPr>
                <w:rFonts w:ascii="Arial"/>
                <w:color w:val="000000" w:themeColor="text1"/>
                <w:sz w:val="21"/>
                <w:highlight w:val="none"/>
                <w14:textFill>
                  <w14:solidFill>
                    <w14:schemeClr w14:val="tx1"/>
                  </w14:solidFill>
                </w14:textFill>
              </w:rPr>
            </w:pPr>
          </w:p>
          <w:p w14:paraId="69E80C00">
            <w:pPr>
              <w:pStyle w:val="7"/>
              <w:spacing w:before="65" w:line="228" w:lineRule="auto"/>
              <w:ind w:left="221"/>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响应文件解</w:t>
            </w:r>
          </w:p>
          <w:p w14:paraId="49A59C3C">
            <w:pPr>
              <w:pStyle w:val="7"/>
              <w:spacing w:before="113" w:line="232" w:lineRule="auto"/>
              <w:ind w:left="63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密</w:t>
            </w:r>
          </w:p>
        </w:tc>
        <w:tc>
          <w:tcPr>
            <w:tcW w:w="6941" w:type="dxa"/>
            <w:vAlign w:val="top"/>
          </w:tcPr>
          <w:p w14:paraId="62E60DEA">
            <w:pPr>
              <w:pStyle w:val="7"/>
              <w:spacing w:before="116" w:line="314" w:lineRule="auto"/>
              <w:ind w:left="111" w:firstLine="16"/>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18.2</w:t>
            </w:r>
            <w:r>
              <w:rPr>
                <w:color w:val="000000" w:themeColor="text1"/>
                <w:spacing w:val="-27"/>
                <w:highlight w:val="none"/>
                <w14:textFill>
                  <w14:solidFill>
                    <w14:schemeClr w14:val="tx1"/>
                  </w14:solidFill>
                </w14:textFill>
              </w:rPr>
              <w:t xml:space="preserve"> </w:t>
            </w:r>
            <w:r>
              <w:rPr>
                <w:color w:val="000000" w:themeColor="text1"/>
                <w:spacing w:val="6"/>
                <w:highlight w:val="none"/>
                <w14:textFill>
                  <w14:solidFill>
                    <w14:schemeClr w14:val="tx1"/>
                  </w14:solidFill>
                </w14:textFill>
              </w:rPr>
              <w:t>响应文件解密时间：截标时间后</w:t>
            </w:r>
            <w:r>
              <w:rPr>
                <w:color w:val="000000" w:themeColor="text1"/>
                <w:spacing w:val="-34"/>
                <w:highlight w:val="none"/>
                <w14:textFill>
                  <w14:solidFill>
                    <w14:schemeClr w14:val="tx1"/>
                  </w14:solidFill>
                </w14:textFill>
              </w:rPr>
              <w:t xml:space="preserve"> </w:t>
            </w:r>
            <w:r>
              <w:rPr>
                <w:color w:val="000000" w:themeColor="text1"/>
                <w:spacing w:val="6"/>
                <w:highlight w:val="none"/>
                <w:u w:val="single" w:color="auto"/>
                <w14:textFill>
                  <w14:solidFill>
                    <w14:schemeClr w14:val="tx1"/>
                  </w14:solidFill>
                </w14:textFill>
              </w:rPr>
              <w:t>30</w:t>
            </w:r>
            <w:r>
              <w:rPr>
                <w:color w:val="000000" w:themeColor="text1"/>
                <w:spacing w:val="-36"/>
                <w:highlight w:val="none"/>
                <w:u w:val="single" w:color="auto"/>
                <w14:textFill>
                  <w14:solidFill>
                    <w14:schemeClr w14:val="tx1"/>
                  </w14:solidFill>
                </w14:textFill>
              </w:rPr>
              <w:t xml:space="preserve"> </w:t>
            </w:r>
            <w:r>
              <w:rPr>
                <w:color w:val="000000" w:themeColor="text1"/>
                <w:spacing w:val="6"/>
                <w:highlight w:val="none"/>
                <w14:textFill>
                  <w14:solidFill>
                    <w14:schemeClr w14:val="tx1"/>
                  </w14:solidFill>
                </w14:textFill>
              </w:rPr>
              <w:t>分钟内供应商可以登录广西政府</w:t>
            </w:r>
            <w:r>
              <w:rPr>
                <w:color w:val="000000" w:themeColor="text1"/>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采购云平台，用“项目采购-开标评标</w:t>
            </w:r>
            <w:r>
              <w:rPr>
                <w:color w:val="000000" w:themeColor="text1"/>
                <w:spacing w:val="-70"/>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”功能进行解密响应文</w:t>
            </w:r>
            <w:r>
              <w:rPr>
                <w:color w:val="000000" w:themeColor="text1"/>
                <w:spacing w:val="2"/>
                <w:highlight w:val="none"/>
                <w14:textFill>
                  <w14:solidFill>
                    <w14:schemeClr w14:val="tx1"/>
                  </w14:solidFill>
                </w14:textFill>
              </w:rPr>
              <w:t>件。若供应商</w:t>
            </w:r>
            <w:r>
              <w:rPr>
                <w:color w:val="000000" w:themeColor="text1"/>
                <w:highlight w:val="none"/>
                <w14:textFill>
                  <w14:solidFill>
                    <w14:schemeClr w14:val="tx1"/>
                  </w14:solidFill>
                </w14:textFill>
              </w:rPr>
              <w:t xml:space="preserve">   </w:t>
            </w:r>
            <w:r>
              <w:rPr>
                <w:color w:val="000000" w:themeColor="text1"/>
                <w:spacing w:val="1"/>
                <w:highlight w:val="none"/>
                <w14:textFill>
                  <w14:solidFill>
                    <w14:schemeClr w14:val="tx1"/>
                  </w14:solidFill>
                </w14:textFill>
              </w:rPr>
              <w:t>在规定时间内无法解密或解密失败，可以以</w:t>
            </w:r>
            <w:r>
              <w:rPr>
                <w:color w:val="000000" w:themeColor="text1"/>
                <w:highlight w:val="none"/>
                <w14:textFill>
                  <w14:solidFill>
                    <w14:schemeClr w14:val="tx1"/>
                  </w14:solidFill>
                </w14:textFill>
              </w:rPr>
              <w:t>电子备份响应文件作为依据</w:t>
            </w:r>
            <w:r>
              <w:rPr>
                <w:b/>
                <w:bCs/>
                <w:color w:val="000000" w:themeColor="text1"/>
                <w:highlight w:val="none"/>
                <w14:textFill>
                  <w14:solidFill>
                    <w14:schemeClr w14:val="tx1"/>
                  </w14:solidFill>
                </w14:textFill>
              </w:rPr>
              <w:t>【在</w:t>
            </w:r>
            <w:r>
              <w:rPr>
                <w:color w:val="000000" w:themeColor="text1"/>
                <w:highlight w:val="none"/>
                <w14:textFill>
                  <w14:solidFill>
                    <w14:schemeClr w14:val="tx1"/>
                  </w14:solidFill>
                </w14:textFill>
              </w:rPr>
              <w:t xml:space="preserve">   </w:t>
            </w:r>
            <w:r>
              <w:rPr>
                <w:b/>
                <w:bCs/>
                <w:color w:val="000000" w:themeColor="text1"/>
                <w:spacing w:val="5"/>
                <w:highlight w:val="none"/>
                <w14:textFill>
                  <w14:solidFill>
                    <w14:schemeClr w14:val="tx1"/>
                  </w14:solidFill>
                </w14:textFill>
              </w:rPr>
              <w:t>接到无法解密或解密失败的通知后，供应商可根据自身实际情况</w:t>
            </w:r>
            <w:r>
              <w:rPr>
                <w:b/>
                <w:bCs/>
                <w:color w:val="000000" w:themeColor="text1"/>
                <w:spacing w:val="4"/>
                <w:highlight w:val="none"/>
                <w14:textFill>
                  <w14:solidFill>
                    <w14:schemeClr w14:val="tx1"/>
                  </w14:solidFill>
                </w14:textFill>
              </w:rPr>
              <w:t>按通知时</w:t>
            </w:r>
            <w:r>
              <w:rPr>
                <w:color w:val="000000" w:themeColor="text1"/>
                <w:highlight w:val="none"/>
                <w14:textFill>
                  <w14:solidFill>
                    <w14:schemeClr w14:val="tx1"/>
                  </w14:solidFill>
                </w14:textFill>
              </w:rPr>
              <w:t xml:space="preserve">   </w:t>
            </w:r>
            <w:r>
              <w:rPr>
                <w:b/>
                <w:bCs/>
                <w:color w:val="000000" w:themeColor="text1"/>
                <w:spacing w:val="5"/>
                <w:highlight w:val="none"/>
                <w14:textFill>
                  <w14:solidFill>
                    <w14:schemeClr w14:val="tx1"/>
                  </w14:solidFill>
                </w14:textFill>
              </w:rPr>
              <w:t>要求的时间到</w:t>
            </w:r>
            <w:r>
              <w:rPr>
                <w:rFonts w:hint="eastAsia"/>
                <w:b/>
                <w:bCs/>
                <w:color w:val="000000" w:themeColor="text1"/>
                <w:spacing w:val="5"/>
                <w:highlight w:val="none"/>
                <w:lang w:eastAsia="zh-CN"/>
                <w14:textFill>
                  <w14:solidFill>
                    <w14:schemeClr w14:val="tx1"/>
                  </w14:solidFill>
                </w14:textFill>
              </w:rPr>
              <w:t>桂林市公共资源交易中心</w:t>
            </w:r>
            <w:r>
              <w:rPr>
                <w:b/>
                <w:bCs/>
                <w:color w:val="000000" w:themeColor="text1"/>
                <w:spacing w:val="5"/>
                <w:highlight w:val="none"/>
                <w14:textFill>
                  <w14:solidFill>
                    <w14:schemeClr w14:val="tx1"/>
                  </w14:solidFill>
                </w14:textFill>
              </w:rPr>
              <w:t>开标室（具体开标</w:t>
            </w:r>
            <w:r>
              <w:rPr>
                <w:b/>
                <w:bCs/>
                <w:color w:val="000000" w:themeColor="text1"/>
                <w:spacing w:val="4"/>
                <w:highlight w:val="none"/>
                <w14:textFill>
                  <w14:solidFill>
                    <w14:schemeClr w14:val="tx1"/>
                  </w14:solidFill>
                </w14:textFill>
              </w:rPr>
              <w:t>室以开标当天桂</w:t>
            </w:r>
            <w:r>
              <w:rPr>
                <w:color w:val="000000" w:themeColor="text1"/>
                <w:highlight w:val="none"/>
                <w14:textFill>
                  <w14:solidFill>
                    <w14:schemeClr w14:val="tx1"/>
                  </w14:solidFill>
                </w14:textFill>
              </w:rPr>
              <w:t xml:space="preserve">   </w:t>
            </w:r>
            <w:r>
              <w:rPr>
                <w:b/>
                <w:bCs/>
                <w:color w:val="000000" w:themeColor="text1"/>
                <w:spacing w:val="10"/>
                <w:highlight w:val="none"/>
                <w14:textFill>
                  <w14:solidFill>
                    <w14:schemeClr w14:val="tx1"/>
                  </w14:solidFill>
                </w14:textFill>
              </w:rPr>
              <w:t>林市公共资源交易中心网【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"http:http://glggzy.org.cn" </w:instrText>
            </w:r>
            <w:r>
              <w:rPr>
                <w:color w:val="000000" w:themeColor="text1"/>
                <w:highlight w:val="none"/>
                <w14:textFill>
                  <w14:solidFill>
                    <w14:schemeClr w14:val="tx1"/>
                  </w14:solidFill>
                </w14:textFill>
              </w:rPr>
              <w:fldChar w:fldCharType="separate"/>
            </w:r>
            <w:r>
              <w:rPr>
                <w:rFonts w:ascii="Arial" w:hAnsi="Arial" w:eastAsia="Arial" w:cs="Arial"/>
                <w:b/>
                <w:bCs/>
                <w:color w:val="000000" w:themeColor="text1"/>
                <w:highlight w:val="none"/>
                <w14:textFill>
                  <w14:solidFill>
                    <w14:schemeClr w14:val="tx1"/>
                  </w14:solidFill>
                </w14:textFill>
              </w:rPr>
              <w:t>http</w:t>
            </w:r>
            <w:r>
              <w:rPr>
                <w:rFonts w:ascii="Arial" w:hAnsi="Arial" w:eastAsia="Arial" w:cs="Arial"/>
                <w:b/>
                <w:bCs/>
                <w:color w:val="000000" w:themeColor="text1"/>
                <w:spacing w:val="10"/>
                <w:highlight w:val="none"/>
                <w14:textFill>
                  <w14:solidFill>
                    <w14:schemeClr w14:val="tx1"/>
                  </w14:solidFill>
                </w14:textFill>
              </w:rPr>
              <w:t>:</w:t>
            </w:r>
            <w:r>
              <w:rPr>
                <w:rFonts w:ascii="Arial" w:hAnsi="Arial" w:eastAsia="Arial" w:cs="Arial"/>
                <w:b/>
                <w:bCs/>
                <w:color w:val="000000" w:themeColor="text1"/>
                <w:highlight w:val="none"/>
                <w14:textFill>
                  <w14:solidFill>
                    <w14:schemeClr w14:val="tx1"/>
                  </w14:solidFill>
                </w14:textFill>
              </w:rPr>
              <w:t>http</w:t>
            </w:r>
            <w:r>
              <w:rPr>
                <w:rFonts w:ascii="Arial" w:hAnsi="Arial" w:eastAsia="Arial" w:cs="Arial"/>
                <w:b/>
                <w:bCs/>
                <w:color w:val="000000" w:themeColor="text1"/>
                <w:spacing w:val="10"/>
                <w:highlight w:val="none"/>
                <w14:textFill>
                  <w14:solidFill>
                    <w14:schemeClr w14:val="tx1"/>
                  </w14:solidFill>
                </w14:textFill>
              </w:rPr>
              <w:t>://</w:t>
            </w:r>
            <w:r>
              <w:rPr>
                <w:rFonts w:ascii="Arial" w:hAnsi="Arial" w:eastAsia="Arial" w:cs="Arial"/>
                <w:b/>
                <w:bCs/>
                <w:color w:val="000000" w:themeColor="text1"/>
                <w:highlight w:val="none"/>
                <w14:textFill>
                  <w14:solidFill>
                    <w14:schemeClr w14:val="tx1"/>
                  </w14:solidFill>
                </w14:textFill>
              </w:rPr>
              <w:t>glggzy</w:t>
            </w:r>
            <w:r>
              <w:rPr>
                <w:rFonts w:ascii="Arial" w:hAnsi="Arial" w:eastAsia="Arial" w:cs="Arial"/>
                <w:b/>
                <w:bCs/>
                <w:color w:val="000000" w:themeColor="text1"/>
                <w:spacing w:val="10"/>
                <w:highlight w:val="none"/>
                <w14:textFill>
                  <w14:solidFill>
                    <w14:schemeClr w14:val="tx1"/>
                  </w14:solidFill>
                </w14:textFill>
              </w:rPr>
              <w:t>.</w:t>
            </w:r>
            <w:r>
              <w:rPr>
                <w:rFonts w:ascii="Arial" w:hAnsi="Arial" w:eastAsia="Arial" w:cs="Arial"/>
                <w:b/>
                <w:bCs/>
                <w:color w:val="000000" w:themeColor="text1"/>
                <w:highlight w:val="none"/>
                <w14:textFill>
                  <w14:solidFill>
                    <w14:schemeClr w14:val="tx1"/>
                  </w14:solidFill>
                </w14:textFill>
              </w:rPr>
              <w:t>org</w:t>
            </w:r>
            <w:r>
              <w:rPr>
                <w:rFonts w:ascii="Arial" w:hAnsi="Arial" w:eastAsia="Arial" w:cs="Arial"/>
                <w:b/>
                <w:bCs/>
                <w:color w:val="000000" w:themeColor="text1"/>
                <w:spacing w:val="10"/>
                <w:highlight w:val="none"/>
                <w14:textFill>
                  <w14:solidFill>
                    <w14:schemeClr w14:val="tx1"/>
                  </w14:solidFill>
                </w14:textFill>
              </w:rPr>
              <w:t>.</w:t>
            </w:r>
            <w:r>
              <w:rPr>
                <w:rFonts w:ascii="Arial" w:hAnsi="Arial" w:eastAsia="Arial" w:cs="Arial"/>
                <w:b/>
                <w:bCs/>
                <w:color w:val="000000" w:themeColor="text1"/>
                <w:highlight w:val="none"/>
                <w14:textFill>
                  <w14:solidFill>
                    <w14:schemeClr w14:val="tx1"/>
                  </w14:solidFill>
                </w14:textFill>
              </w:rPr>
              <w:t>cn</w:t>
            </w:r>
            <w:r>
              <w:rPr>
                <w:rFonts w:ascii="Arial" w:hAnsi="Arial" w:eastAsia="Arial" w:cs="Arial"/>
                <w:b/>
                <w:bCs/>
                <w:color w:val="000000" w:themeColor="text1"/>
                <w:highlight w:val="none"/>
                <w14:textFill>
                  <w14:solidFill>
                    <w14:schemeClr w14:val="tx1"/>
                  </w14:solidFill>
                </w14:textFill>
              </w:rPr>
              <w:fldChar w:fldCharType="end"/>
            </w:r>
            <w:r>
              <w:rPr>
                <w:b/>
                <w:bCs/>
                <w:color w:val="000000" w:themeColor="text1"/>
                <w:spacing w:val="10"/>
                <w:highlight w:val="none"/>
                <w14:textFill>
                  <w14:solidFill>
                    <w14:schemeClr w14:val="tx1"/>
                  </w14:solidFill>
                </w14:textFill>
              </w:rPr>
              <w:t>】“交易场地安排”</w:t>
            </w:r>
          </w:p>
        </w:tc>
      </w:tr>
    </w:tbl>
    <w:p w14:paraId="46846767">
      <w:pPr>
        <w:pStyle w:val="2"/>
        <w:rPr>
          <w:color w:val="000000" w:themeColor="text1"/>
          <w:highlight w:val="none"/>
          <w14:textFill>
            <w14:solidFill>
              <w14:schemeClr w14:val="tx1"/>
            </w14:solidFill>
          </w14:textFill>
        </w:rPr>
      </w:pPr>
    </w:p>
    <w:p w14:paraId="5C546ED3">
      <w:pPr>
        <w:rPr>
          <w:color w:val="000000" w:themeColor="text1"/>
          <w:highlight w:val="none"/>
          <w14:textFill>
            <w14:solidFill>
              <w14:schemeClr w14:val="tx1"/>
            </w14:solidFill>
          </w14:textFill>
        </w:rPr>
        <w:sectPr>
          <w:footerReference r:id="rId10" w:type="default"/>
          <w:pgSz w:w="11906" w:h="16839"/>
          <w:pgMar w:top="1431" w:right="904" w:bottom="1156" w:left="967" w:header="0" w:footer="994" w:gutter="0"/>
          <w:cols w:space="720" w:num="1"/>
        </w:sectPr>
      </w:pPr>
    </w:p>
    <w:p w14:paraId="1729DED0">
      <w:pPr>
        <w:spacing w:line="91" w:lineRule="auto"/>
        <w:rPr>
          <w:rFonts w:ascii="Arial"/>
          <w:color w:val="000000" w:themeColor="text1"/>
          <w:sz w:val="2"/>
          <w:highlight w:val="none"/>
          <w14:textFill>
            <w14:solidFill>
              <w14:schemeClr w14:val="tx1"/>
            </w14:solidFill>
          </w14:textFill>
        </w:rPr>
      </w:pPr>
    </w:p>
    <w:tbl>
      <w:tblPr>
        <w:tblStyle w:val="6"/>
        <w:tblW w:w="100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5"/>
        <w:gridCol w:w="931"/>
        <w:gridCol w:w="1462"/>
        <w:gridCol w:w="6941"/>
      </w:tblGrid>
      <w:tr w14:paraId="26DD9E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9" w:hRule="atLeast"/>
        </w:trPr>
        <w:tc>
          <w:tcPr>
            <w:tcW w:w="695" w:type="dxa"/>
            <w:vAlign w:val="top"/>
          </w:tcPr>
          <w:p w14:paraId="74C01BE2">
            <w:pPr>
              <w:rPr>
                <w:rFonts w:ascii="Arial"/>
                <w:color w:val="000000" w:themeColor="text1"/>
                <w:sz w:val="21"/>
                <w:highlight w:val="none"/>
                <w14:textFill>
                  <w14:solidFill>
                    <w14:schemeClr w14:val="tx1"/>
                  </w14:solidFill>
                </w14:textFill>
              </w:rPr>
            </w:pPr>
          </w:p>
        </w:tc>
        <w:tc>
          <w:tcPr>
            <w:tcW w:w="931" w:type="dxa"/>
            <w:vAlign w:val="top"/>
          </w:tcPr>
          <w:p w14:paraId="36BC60DE">
            <w:pPr>
              <w:rPr>
                <w:rFonts w:ascii="Arial"/>
                <w:color w:val="000000" w:themeColor="text1"/>
                <w:sz w:val="21"/>
                <w:highlight w:val="none"/>
                <w14:textFill>
                  <w14:solidFill>
                    <w14:schemeClr w14:val="tx1"/>
                  </w14:solidFill>
                </w14:textFill>
              </w:rPr>
            </w:pPr>
          </w:p>
        </w:tc>
        <w:tc>
          <w:tcPr>
            <w:tcW w:w="1462" w:type="dxa"/>
            <w:vAlign w:val="top"/>
          </w:tcPr>
          <w:p w14:paraId="38BC9D98">
            <w:pPr>
              <w:rPr>
                <w:rFonts w:ascii="Arial"/>
                <w:color w:val="000000" w:themeColor="text1"/>
                <w:sz w:val="21"/>
                <w:highlight w:val="none"/>
                <w14:textFill>
                  <w14:solidFill>
                    <w14:schemeClr w14:val="tx1"/>
                  </w14:solidFill>
                </w14:textFill>
              </w:rPr>
            </w:pPr>
          </w:p>
        </w:tc>
        <w:tc>
          <w:tcPr>
            <w:tcW w:w="6941" w:type="dxa"/>
            <w:vAlign w:val="top"/>
          </w:tcPr>
          <w:p w14:paraId="3CD4CFAB">
            <w:pPr>
              <w:pStyle w:val="7"/>
              <w:spacing w:before="113" w:line="306" w:lineRule="auto"/>
              <w:ind w:left="113" w:right="107" w:hanging="2"/>
              <w:jc w:val="both"/>
              <w:rPr>
                <w:color w:val="000000" w:themeColor="text1"/>
                <w:highlight w:val="none"/>
                <w14:textFill>
                  <w14:solidFill>
                    <w14:schemeClr w14:val="tx1"/>
                  </w14:solidFill>
                </w14:textFill>
              </w:rPr>
            </w:pPr>
            <w:r>
              <w:rPr>
                <w:b/>
                <w:bCs/>
                <w:color w:val="000000" w:themeColor="text1"/>
                <w:spacing w:val="8"/>
                <w:highlight w:val="none"/>
                <w14:textFill>
                  <w14:solidFill>
                    <w14:schemeClr w14:val="tx1"/>
                  </w14:solidFill>
                </w14:textFill>
              </w:rPr>
              <w:t>模块公布为准）现场提交或以电子邮件的形式</w:t>
            </w:r>
            <w:r>
              <w:rPr>
                <w:b/>
                <w:bCs/>
                <w:color w:val="000000" w:themeColor="text1"/>
                <w:spacing w:val="7"/>
                <w:highlight w:val="none"/>
                <w14:textFill>
                  <w14:solidFill>
                    <w14:schemeClr w14:val="tx1"/>
                  </w14:solidFill>
                </w14:textFill>
              </w:rPr>
              <w:t>（以通知时所告知的电子邮</w:t>
            </w:r>
            <w:r>
              <w:rPr>
                <w:color w:val="000000" w:themeColor="text1"/>
                <w:highlight w:val="none"/>
                <w14:textFill>
                  <w14:solidFill>
                    <w14:schemeClr w14:val="tx1"/>
                  </w14:solidFill>
                </w14:textFill>
              </w:rPr>
              <w:t xml:space="preserve"> </w:t>
            </w:r>
            <w:r>
              <w:rPr>
                <w:b/>
                <w:bCs/>
                <w:color w:val="000000" w:themeColor="text1"/>
                <w:spacing w:val="9"/>
                <w:highlight w:val="none"/>
                <w14:textFill>
                  <w14:solidFill>
                    <w14:schemeClr w14:val="tx1"/>
                  </w14:solidFill>
                </w14:textFill>
              </w:rPr>
              <w:t>箱地址为准）提交电子备份响应文件】</w:t>
            </w:r>
            <w:r>
              <w:rPr>
                <w:color w:val="000000" w:themeColor="text1"/>
                <w:spacing w:val="9"/>
                <w:highlight w:val="none"/>
                <w14:textFill>
                  <w14:solidFill>
                    <w14:schemeClr w14:val="tx1"/>
                  </w14:solidFill>
                </w14:textFill>
              </w:rPr>
              <w:t>。若</w:t>
            </w:r>
            <w:r>
              <w:rPr>
                <w:color w:val="000000" w:themeColor="text1"/>
                <w:spacing w:val="8"/>
                <w:highlight w:val="none"/>
                <w14:textFill>
                  <w14:solidFill>
                    <w14:schemeClr w14:val="tx1"/>
                  </w14:solidFill>
                </w14:textFill>
              </w:rPr>
              <w:t>供应商在规定时间内无法解密</w:t>
            </w:r>
            <w:r>
              <w:rPr>
                <w:color w:val="000000" w:themeColor="text1"/>
                <w:highlight w:val="none"/>
                <w14:textFill>
                  <w14:solidFill>
                    <w14:schemeClr w14:val="tx1"/>
                  </w14:solidFill>
                </w14:textFill>
              </w:rPr>
              <w:t xml:space="preserve"> </w:t>
            </w:r>
            <w:r>
              <w:rPr>
                <w:color w:val="000000" w:themeColor="text1"/>
                <w:spacing w:val="13"/>
                <w:highlight w:val="none"/>
                <w14:textFill>
                  <w14:solidFill>
                    <w14:schemeClr w14:val="tx1"/>
                  </w14:solidFill>
                </w14:textFill>
              </w:rPr>
              <w:t>或解密失败且未提供电子备份响应文件的(包含提供的电子备份文件</w:t>
            </w:r>
            <w:r>
              <w:rPr>
                <w:color w:val="000000" w:themeColor="text1"/>
                <w:spacing w:val="12"/>
                <w:highlight w:val="none"/>
                <w14:textFill>
                  <w14:solidFill>
                    <w14:schemeClr w14:val="tx1"/>
                  </w14:solidFill>
                </w14:textFill>
              </w:rPr>
              <w:t>无效</w:t>
            </w:r>
            <w:r>
              <w:rPr>
                <w:color w:val="000000" w:themeColor="text1"/>
                <w:highlight w:val="none"/>
                <w14:textFill>
                  <w14:solidFill>
                    <w14:schemeClr w14:val="tx1"/>
                  </w14:solidFill>
                </w14:textFill>
              </w:rPr>
              <w:t xml:space="preserve"> </w:t>
            </w:r>
            <w:r>
              <w:rPr>
                <w:color w:val="000000" w:themeColor="text1"/>
                <w:spacing w:val="8"/>
                <w:highlight w:val="none"/>
                <w14:textFill>
                  <w14:solidFill>
                    <w14:schemeClr w14:val="tx1"/>
                  </w14:solidFill>
                </w14:textFill>
              </w:rPr>
              <w:t>或无法解密的情况)，视为无效响应。</w:t>
            </w:r>
          </w:p>
        </w:tc>
      </w:tr>
      <w:tr w14:paraId="488A4B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695" w:type="dxa"/>
            <w:vAlign w:val="top"/>
          </w:tcPr>
          <w:p w14:paraId="13C2D230">
            <w:pPr>
              <w:spacing w:line="259" w:lineRule="auto"/>
              <w:rPr>
                <w:rFonts w:ascii="Arial"/>
                <w:color w:val="000000" w:themeColor="text1"/>
                <w:sz w:val="21"/>
                <w:highlight w:val="none"/>
                <w14:textFill>
                  <w14:solidFill>
                    <w14:schemeClr w14:val="tx1"/>
                  </w14:solidFill>
                </w14:textFill>
              </w:rPr>
            </w:pPr>
          </w:p>
          <w:p w14:paraId="024051EC">
            <w:pPr>
              <w:spacing w:line="260" w:lineRule="auto"/>
              <w:rPr>
                <w:rFonts w:ascii="Arial"/>
                <w:color w:val="000000" w:themeColor="text1"/>
                <w:sz w:val="21"/>
                <w:highlight w:val="none"/>
                <w14:textFill>
                  <w14:solidFill>
                    <w14:schemeClr w14:val="tx1"/>
                  </w14:solidFill>
                </w14:textFill>
              </w:rPr>
            </w:pPr>
          </w:p>
          <w:p w14:paraId="0CDBCB66">
            <w:pPr>
              <w:spacing w:line="260" w:lineRule="auto"/>
              <w:rPr>
                <w:rFonts w:ascii="Arial"/>
                <w:color w:val="000000" w:themeColor="text1"/>
                <w:sz w:val="21"/>
                <w:highlight w:val="none"/>
                <w14:textFill>
                  <w14:solidFill>
                    <w14:schemeClr w14:val="tx1"/>
                  </w14:solidFill>
                </w14:textFill>
              </w:rPr>
            </w:pPr>
          </w:p>
          <w:p w14:paraId="51C8369A">
            <w:pPr>
              <w:pStyle w:val="7"/>
              <w:spacing w:before="65" w:line="270" w:lineRule="exact"/>
              <w:ind w:left="263"/>
              <w:rPr>
                <w:color w:val="000000" w:themeColor="text1"/>
                <w:highlight w:val="none"/>
                <w14:textFill>
                  <w14:solidFill>
                    <w14:schemeClr w14:val="tx1"/>
                  </w14:solidFill>
                </w14:textFill>
              </w:rPr>
            </w:pPr>
            <w:r>
              <w:rPr>
                <w:color w:val="000000" w:themeColor="text1"/>
                <w:spacing w:val="-7"/>
                <w:position w:val="1"/>
                <w:highlight w:val="none"/>
                <w14:textFill>
                  <w14:solidFill>
                    <w14:schemeClr w14:val="tx1"/>
                  </w14:solidFill>
                </w14:textFill>
              </w:rPr>
              <w:t>11</w:t>
            </w:r>
          </w:p>
        </w:tc>
        <w:tc>
          <w:tcPr>
            <w:tcW w:w="931" w:type="dxa"/>
            <w:vAlign w:val="top"/>
          </w:tcPr>
          <w:p w14:paraId="30E73CE0">
            <w:pPr>
              <w:spacing w:line="259" w:lineRule="auto"/>
              <w:rPr>
                <w:rFonts w:ascii="Arial"/>
                <w:color w:val="000000" w:themeColor="text1"/>
                <w:sz w:val="21"/>
                <w:highlight w:val="none"/>
                <w14:textFill>
                  <w14:solidFill>
                    <w14:schemeClr w14:val="tx1"/>
                  </w14:solidFill>
                </w14:textFill>
              </w:rPr>
            </w:pPr>
          </w:p>
          <w:p w14:paraId="38DAFC83">
            <w:pPr>
              <w:spacing w:line="260" w:lineRule="auto"/>
              <w:rPr>
                <w:rFonts w:ascii="Arial"/>
                <w:color w:val="000000" w:themeColor="text1"/>
                <w:sz w:val="21"/>
                <w:highlight w:val="none"/>
                <w14:textFill>
                  <w14:solidFill>
                    <w14:schemeClr w14:val="tx1"/>
                  </w14:solidFill>
                </w14:textFill>
              </w:rPr>
            </w:pPr>
          </w:p>
          <w:p w14:paraId="38183B63">
            <w:pPr>
              <w:spacing w:line="260" w:lineRule="auto"/>
              <w:rPr>
                <w:rFonts w:ascii="Arial"/>
                <w:color w:val="000000" w:themeColor="text1"/>
                <w:sz w:val="21"/>
                <w:highlight w:val="none"/>
                <w14:textFill>
                  <w14:solidFill>
                    <w14:schemeClr w14:val="tx1"/>
                  </w14:solidFill>
                </w14:textFill>
              </w:rPr>
            </w:pPr>
          </w:p>
          <w:p w14:paraId="22E6FD9D">
            <w:pPr>
              <w:pStyle w:val="7"/>
              <w:spacing w:before="65" w:line="267" w:lineRule="exact"/>
              <w:ind w:left="274"/>
              <w:rPr>
                <w:color w:val="000000" w:themeColor="text1"/>
                <w:highlight w:val="none"/>
                <w14:textFill>
                  <w14:solidFill>
                    <w14:schemeClr w14:val="tx1"/>
                  </w14:solidFill>
                </w14:textFill>
              </w:rPr>
            </w:pPr>
            <w:r>
              <w:rPr>
                <w:color w:val="000000" w:themeColor="text1"/>
                <w:spacing w:val="-1"/>
                <w:position w:val="1"/>
                <w:highlight w:val="none"/>
                <w14:textFill>
                  <w14:solidFill>
                    <w14:schemeClr w14:val="tx1"/>
                  </w14:solidFill>
                </w14:textFill>
              </w:rPr>
              <w:t>19.1</w:t>
            </w:r>
          </w:p>
        </w:tc>
        <w:tc>
          <w:tcPr>
            <w:tcW w:w="1462" w:type="dxa"/>
            <w:vAlign w:val="top"/>
          </w:tcPr>
          <w:p w14:paraId="68C28F1A">
            <w:pPr>
              <w:spacing w:line="290" w:lineRule="auto"/>
              <w:rPr>
                <w:rFonts w:ascii="Arial"/>
                <w:color w:val="000000" w:themeColor="text1"/>
                <w:sz w:val="21"/>
                <w:highlight w:val="none"/>
                <w14:textFill>
                  <w14:solidFill>
                    <w14:schemeClr w14:val="tx1"/>
                  </w14:solidFill>
                </w14:textFill>
              </w:rPr>
            </w:pPr>
          </w:p>
          <w:p w14:paraId="3A8D3A71">
            <w:pPr>
              <w:spacing w:line="291" w:lineRule="auto"/>
              <w:rPr>
                <w:rFonts w:ascii="Arial"/>
                <w:color w:val="000000" w:themeColor="text1"/>
                <w:sz w:val="21"/>
                <w:highlight w:val="none"/>
                <w14:textFill>
                  <w14:solidFill>
                    <w14:schemeClr w14:val="tx1"/>
                  </w14:solidFill>
                </w14:textFill>
              </w:rPr>
            </w:pPr>
          </w:p>
          <w:p w14:paraId="3A536515">
            <w:pPr>
              <w:pStyle w:val="7"/>
              <w:spacing w:before="65" w:line="228" w:lineRule="auto"/>
              <w:ind w:left="209"/>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谈判小组组</w:t>
            </w:r>
          </w:p>
          <w:p w14:paraId="2F6DAC82">
            <w:pPr>
              <w:pStyle w:val="7"/>
              <w:spacing w:before="112" w:line="229" w:lineRule="auto"/>
              <w:ind w:left="63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成</w:t>
            </w:r>
          </w:p>
        </w:tc>
        <w:tc>
          <w:tcPr>
            <w:tcW w:w="6941" w:type="dxa"/>
            <w:vAlign w:val="top"/>
          </w:tcPr>
          <w:p w14:paraId="3C19BE84">
            <w:pPr>
              <w:pStyle w:val="7"/>
              <w:spacing w:before="110" w:line="332" w:lineRule="auto"/>
              <w:ind w:left="113" w:right="108" w:hanging="2"/>
              <w:jc w:val="both"/>
              <w:rPr>
                <w:color w:val="000000" w:themeColor="text1"/>
                <w:highlight w:val="none"/>
                <w14:textFill>
                  <w14:solidFill>
                    <w14:schemeClr w14:val="tx1"/>
                  </w14:solidFill>
                </w14:textFill>
              </w:rPr>
            </w:pPr>
            <w:r>
              <w:rPr>
                <w:color w:val="000000" w:themeColor="text1"/>
                <w:spacing w:val="10"/>
                <w:highlight w:val="none"/>
                <w14:textFill>
                  <w14:solidFill>
                    <w14:schemeClr w14:val="tx1"/>
                  </w14:solidFill>
                </w14:textFill>
              </w:rPr>
              <w:t>谈判及评审工作由采购代理机构负责组织，具体谈判、评审</w:t>
            </w:r>
            <w:r>
              <w:rPr>
                <w:color w:val="000000" w:themeColor="text1"/>
                <w:spacing w:val="9"/>
                <w:highlight w:val="none"/>
                <w14:textFill>
                  <w14:solidFill>
                    <w14:schemeClr w14:val="tx1"/>
                  </w14:solidFill>
                </w14:textFill>
              </w:rPr>
              <w:t>工作由依法组</w:t>
            </w:r>
            <w:r>
              <w:rPr>
                <w:color w:val="000000" w:themeColor="text1"/>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建的谈判小组负责，谈判小组由有关方面的专家组成。谈判小组的构成：</w:t>
            </w:r>
            <w:r>
              <w:rPr>
                <w:color w:val="000000" w:themeColor="text1"/>
                <w:spacing w:val="3"/>
                <w:highlight w:val="none"/>
                <w:u w:val="single" w:color="auto"/>
                <w14:textFill>
                  <w14:solidFill>
                    <w14:schemeClr w14:val="tx1"/>
                  </w14:solidFill>
                </w14:textFill>
              </w:rPr>
              <w:t xml:space="preserve"> 3</w:t>
            </w:r>
            <w:r>
              <w:rPr>
                <w:color w:val="000000" w:themeColor="text1"/>
                <w:spacing w:val="10"/>
                <w:highlight w:val="none"/>
                <w14:textFill>
                  <w14:solidFill>
                    <w14:schemeClr w14:val="tx1"/>
                  </w14:solidFill>
                </w14:textFill>
              </w:rPr>
              <w:t xml:space="preserve"> </w:t>
            </w:r>
            <w:r>
              <w:rPr>
                <w:color w:val="000000" w:themeColor="text1"/>
                <w:spacing w:val="4"/>
                <w:highlight w:val="none"/>
                <w14:textFill>
                  <w14:solidFill>
                    <w14:schemeClr w14:val="tx1"/>
                  </w14:solidFill>
                </w14:textFill>
              </w:rPr>
              <w:t>人，其中采购人代表</w:t>
            </w:r>
            <w:r>
              <w:rPr>
                <w:color w:val="000000" w:themeColor="text1"/>
                <w:spacing w:val="-33"/>
                <w:highlight w:val="none"/>
                <w14:textFill>
                  <w14:solidFill>
                    <w14:schemeClr w14:val="tx1"/>
                  </w14:solidFill>
                </w14:textFill>
              </w:rPr>
              <w:t xml:space="preserve"> </w:t>
            </w:r>
            <w:r>
              <w:rPr>
                <w:color w:val="000000" w:themeColor="text1"/>
                <w:spacing w:val="-77"/>
                <w:highlight w:val="none"/>
                <w:u w:val="single" w:color="auto"/>
                <w14:textFill>
                  <w14:solidFill>
                    <w14:schemeClr w14:val="tx1"/>
                  </w14:solidFill>
                </w14:textFill>
              </w:rPr>
              <w:t xml:space="preserve"> </w:t>
            </w:r>
            <w:r>
              <w:rPr>
                <w:color w:val="000000" w:themeColor="text1"/>
                <w:spacing w:val="4"/>
                <w:highlight w:val="none"/>
                <w:u w:val="single" w:color="auto"/>
                <w14:textFill>
                  <w14:solidFill>
                    <w14:schemeClr w14:val="tx1"/>
                  </w14:solidFill>
                </w14:textFill>
              </w:rPr>
              <w:t>1</w:t>
            </w:r>
            <w:r>
              <w:rPr>
                <w:color w:val="000000" w:themeColor="text1"/>
                <w:spacing w:val="-39"/>
                <w:highlight w:val="none"/>
                <w:u w:val="single" w:color="auto"/>
                <w14:textFill>
                  <w14:solidFill>
                    <w14:schemeClr w14:val="tx1"/>
                  </w14:solidFill>
                </w14:textFill>
              </w:rPr>
              <w:t xml:space="preserve"> </w:t>
            </w:r>
            <w:r>
              <w:rPr>
                <w:color w:val="000000" w:themeColor="text1"/>
                <w:spacing w:val="4"/>
                <w:highlight w:val="none"/>
                <w14:textFill>
                  <w14:solidFill>
                    <w14:schemeClr w14:val="tx1"/>
                  </w14:solidFill>
                </w14:textFill>
              </w:rPr>
              <w:t>人，专家</w:t>
            </w:r>
            <w:r>
              <w:rPr>
                <w:color w:val="000000" w:themeColor="text1"/>
                <w:spacing w:val="-34"/>
                <w:highlight w:val="none"/>
                <w14:textFill>
                  <w14:solidFill>
                    <w14:schemeClr w14:val="tx1"/>
                  </w14:solidFill>
                </w14:textFill>
              </w:rPr>
              <w:t xml:space="preserve"> </w:t>
            </w:r>
            <w:r>
              <w:rPr>
                <w:color w:val="000000" w:themeColor="text1"/>
                <w:spacing w:val="4"/>
                <w:highlight w:val="none"/>
                <w:u w:val="single" w:color="auto"/>
                <w14:textFill>
                  <w14:solidFill>
                    <w14:schemeClr w14:val="tx1"/>
                  </w14:solidFill>
                </w14:textFill>
              </w:rPr>
              <w:t>2</w:t>
            </w:r>
            <w:r>
              <w:rPr>
                <w:color w:val="000000" w:themeColor="text1"/>
                <w:spacing w:val="-36"/>
                <w:highlight w:val="none"/>
                <w:u w:val="single" w:color="auto"/>
                <w14:textFill>
                  <w14:solidFill>
                    <w14:schemeClr w14:val="tx1"/>
                  </w14:solidFill>
                </w14:textFill>
              </w:rPr>
              <w:t xml:space="preserve"> </w:t>
            </w:r>
            <w:r>
              <w:rPr>
                <w:color w:val="000000" w:themeColor="text1"/>
                <w:spacing w:val="4"/>
                <w:highlight w:val="none"/>
                <w14:textFill>
                  <w14:solidFill>
                    <w14:schemeClr w14:val="tx1"/>
                  </w14:solidFill>
                </w14:textFill>
              </w:rPr>
              <w:t>人。</w:t>
            </w:r>
          </w:p>
          <w:p w14:paraId="002C790F">
            <w:pPr>
              <w:pStyle w:val="7"/>
              <w:spacing w:before="2" w:line="278" w:lineRule="auto"/>
              <w:ind w:left="113" w:right="112"/>
              <w:jc w:val="both"/>
              <w:rPr>
                <w:color w:val="000000" w:themeColor="text1"/>
                <w:highlight w:val="none"/>
                <w14:textFill>
                  <w14:solidFill>
                    <w14:schemeClr w14:val="tx1"/>
                  </w14:solidFill>
                </w14:textFill>
              </w:rPr>
            </w:pPr>
            <w:r>
              <w:rPr>
                <w:color w:val="000000" w:themeColor="text1"/>
                <w:spacing w:val="10"/>
                <w:highlight w:val="none"/>
                <w14:textFill>
                  <w14:solidFill>
                    <w14:schemeClr w14:val="tx1"/>
                  </w14:solidFill>
                </w14:textFill>
              </w:rPr>
              <w:t>备注：如采购人开标当天无法派采购人代表参</w:t>
            </w:r>
            <w:r>
              <w:rPr>
                <w:color w:val="000000" w:themeColor="text1"/>
                <w:spacing w:val="9"/>
                <w:highlight w:val="none"/>
                <w14:textFill>
                  <w14:solidFill>
                    <w14:schemeClr w14:val="tx1"/>
                  </w14:solidFill>
                </w14:textFill>
              </w:rPr>
              <w:t>加评审时，其中采购人代表</w:t>
            </w:r>
            <w:r>
              <w:rPr>
                <w:color w:val="000000" w:themeColor="text1"/>
                <w:highlight w:val="none"/>
                <w14:textFill>
                  <w14:solidFill>
                    <w14:schemeClr w14:val="tx1"/>
                  </w14:solidFill>
                </w14:textFill>
              </w:rPr>
              <w:t xml:space="preserve"> </w:t>
            </w:r>
            <w:r>
              <w:rPr>
                <w:color w:val="000000" w:themeColor="text1"/>
                <w:spacing w:val="2"/>
                <w:highlight w:val="none"/>
                <w:u w:val="single" w:color="auto"/>
                <w14:textFill>
                  <w14:solidFill>
                    <w14:schemeClr w14:val="tx1"/>
                  </w14:solidFill>
                </w14:textFill>
              </w:rPr>
              <w:t>0</w:t>
            </w:r>
            <w:r>
              <w:rPr>
                <w:color w:val="000000" w:themeColor="text1"/>
                <w:spacing w:val="-31"/>
                <w:highlight w:val="none"/>
                <w:u w:val="single" w:color="auto"/>
                <w14:textFill>
                  <w14:solidFill>
                    <w14:schemeClr w14:val="tx1"/>
                  </w14:solidFill>
                </w14:textFill>
              </w:rPr>
              <w:t xml:space="preserve"> </w:t>
            </w:r>
            <w:r>
              <w:rPr>
                <w:color w:val="000000" w:themeColor="text1"/>
                <w:spacing w:val="2"/>
                <w:highlight w:val="none"/>
                <w14:textFill>
                  <w14:solidFill>
                    <w14:schemeClr w14:val="tx1"/>
                  </w14:solidFill>
                </w14:textFill>
              </w:rPr>
              <w:t>人，专家为</w:t>
            </w:r>
            <w:r>
              <w:rPr>
                <w:color w:val="000000" w:themeColor="text1"/>
                <w:spacing w:val="-35"/>
                <w:highlight w:val="none"/>
                <w14:textFill>
                  <w14:solidFill>
                    <w14:schemeClr w14:val="tx1"/>
                  </w14:solidFill>
                </w14:textFill>
              </w:rPr>
              <w:t xml:space="preserve"> </w:t>
            </w:r>
            <w:r>
              <w:rPr>
                <w:color w:val="000000" w:themeColor="text1"/>
                <w:spacing w:val="2"/>
                <w:highlight w:val="none"/>
                <w:u w:val="single" w:color="auto"/>
                <w14:textFill>
                  <w14:solidFill>
                    <w14:schemeClr w14:val="tx1"/>
                  </w14:solidFill>
                </w14:textFill>
              </w:rPr>
              <w:t>3</w:t>
            </w:r>
            <w:r>
              <w:rPr>
                <w:color w:val="000000" w:themeColor="text1"/>
                <w:spacing w:val="-36"/>
                <w:highlight w:val="none"/>
                <w:u w:val="single" w:color="auto"/>
                <w14:textFill>
                  <w14:solidFill>
                    <w14:schemeClr w14:val="tx1"/>
                  </w14:solidFill>
                </w14:textFill>
              </w:rPr>
              <w:t xml:space="preserve"> </w:t>
            </w:r>
            <w:r>
              <w:rPr>
                <w:color w:val="000000" w:themeColor="text1"/>
                <w:spacing w:val="2"/>
                <w:highlight w:val="none"/>
                <w14:textFill>
                  <w14:solidFill>
                    <w14:schemeClr w14:val="tx1"/>
                  </w14:solidFill>
                </w14:textFill>
              </w:rPr>
              <w:t>人。</w:t>
            </w:r>
          </w:p>
        </w:tc>
      </w:tr>
      <w:tr w14:paraId="50AA2E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4" w:hRule="atLeast"/>
        </w:trPr>
        <w:tc>
          <w:tcPr>
            <w:tcW w:w="695" w:type="dxa"/>
            <w:vAlign w:val="top"/>
          </w:tcPr>
          <w:p w14:paraId="20A375EE">
            <w:pPr>
              <w:spacing w:line="313" w:lineRule="auto"/>
              <w:rPr>
                <w:rFonts w:ascii="Arial"/>
                <w:color w:val="000000" w:themeColor="text1"/>
                <w:sz w:val="21"/>
                <w:highlight w:val="none"/>
                <w14:textFill>
                  <w14:solidFill>
                    <w14:schemeClr w14:val="tx1"/>
                  </w14:solidFill>
                </w14:textFill>
              </w:rPr>
            </w:pPr>
          </w:p>
          <w:p w14:paraId="256EAADC">
            <w:pPr>
              <w:spacing w:line="313" w:lineRule="auto"/>
              <w:rPr>
                <w:rFonts w:ascii="Arial"/>
                <w:color w:val="000000" w:themeColor="text1"/>
                <w:sz w:val="21"/>
                <w:highlight w:val="none"/>
                <w14:textFill>
                  <w14:solidFill>
                    <w14:schemeClr w14:val="tx1"/>
                  </w14:solidFill>
                </w14:textFill>
              </w:rPr>
            </w:pPr>
          </w:p>
          <w:p w14:paraId="7FF90D18">
            <w:pPr>
              <w:spacing w:line="313" w:lineRule="auto"/>
              <w:rPr>
                <w:rFonts w:ascii="Arial"/>
                <w:color w:val="000000" w:themeColor="text1"/>
                <w:sz w:val="21"/>
                <w:highlight w:val="none"/>
                <w14:textFill>
                  <w14:solidFill>
                    <w14:schemeClr w14:val="tx1"/>
                  </w14:solidFill>
                </w14:textFill>
              </w:rPr>
            </w:pPr>
          </w:p>
          <w:p w14:paraId="2047A357">
            <w:pPr>
              <w:pStyle w:val="7"/>
              <w:spacing w:before="65" w:line="270" w:lineRule="exact"/>
              <w:ind w:left="263"/>
              <w:rPr>
                <w:color w:val="000000" w:themeColor="text1"/>
                <w:highlight w:val="none"/>
                <w14:textFill>
                  <w14:solidFill>
                    <w14:schemeClr w14:val="tx1"/>
                  </w14:solidFill>
                </w14:textFill>
              </w:rPr>
            </w:pPr>
            <w:r>
              <w:rPr>
                <w:color w:val="000000" w:themeColor="text1"/>
                <w:spacing w:val="-7"/>
                <w:position w:val="1"/>
                <w:highlight w:val="none"/>
                <w14:textFill>
                  <w14:solidFill>
                    <w14:schemeClr w14:val="tx1"/>
                  </w14:solidFill>
                </w14:textFill>
              </w:rPr>
              <w:t>12</w:t>
            </w:r>
          </w:p>
        </w:tc>
        <w:tc>
          <w:tcPr>
            <w:tcW w:w="931" w:type="dxa"/>
            <w:vAlign w:val="top"/>
          </w:tcPr>
          <w:p w14:paraId="71C9588C">
            <w:pPr>
              <w:spacing w:line="313" w:lineRule="auto"/>
              <w:rPr>
                <w:rFonts w:ascii="Arial"/>
                <w:color w:val="000000" w:themeColor="text1"/>
                <w:sz w:val="21"/>
                <w:highlight w:val="none"/>
                <w14:textFill>
                  <w14:solidFill>
                    <w14:schemeClr w14:val="tx1"/>
                  </w14:solidFill>
                </w14:textFill>
              </w:rPr>
            </w:pPr>
          </w:p>
          <w:p w14:paraId="3A468F69">
            <w:pPr>
              <w:spacing w:line="313" w:lineRule="auto"/>
              <w:rPr>
                <w:rFonts w:ascii="Arial"/>
                <w:color w:val="000000" w:themeColor="text1"/>
                <w:sz w:val="21"/>
                <w:highlight w:val="none"/>
                <w14:textFill>
                  <w14:solidFill>
                    <w14:schemeClr w14:val="tx1"/>
                  </w14:solidFill>
                </w14:textFill>
              </w:rPr>
            </w:pPr>
          </w:p>
          <w:p w14:paraId="11825CDF">
            <w:pPr>
              <w:spacing w:line="313" w:lineRule="auto"/>
              <w:rPr>
                <w:rFonts w:ascii="Arial"/>
                <w:color w:val="000000" w:themeColor="text1"/>
                <w:sz w:val="21"/>
                <w:highlight w:val="none"/>
                <w14:textFill>
                  <w14:solidFill>
                    <w14:schemeClr w14:val="tx1"/>
                  </w14:solidFill>
                </w14:textFill>
              </w:rPr>
            </w:pPr>
          </w:p>
          <w:p w14:paraId="1D586DC8">
            <w:pPr>
              <w:pStyle w:val="7"/>
              <w:spacing w:before="65" w:line="268" w:lineRule="exact"/>
              <w:ind w:left="274"/>
              <w:rPr>
                <w:color w:val="000000" w:themeColor="text1"/>
                <w:highlight w:val="none"/>
                <w14:textFill>
                  <w14:solidFill>
                    <w14:schemeClr w14:val="tx1"/>
                  </w14:solidFill>
                </w14:textFill>
              </w:rPr>
            </w:pPr>
            <w:r>
              <w:rPr>
                <w:color w:val="000000" w:themeColor="text1"/>
                <w:spacing w:val="-1"/>
                <w:position w:val="1"/>
                <w:highlight w:val="none"/>
                <w14:textFill>
                  <w14:solidFill>
                    <w14:schemeClr w14:val="tx1"/>
                  </w14:solidFill>
                </w14:textFill>
              </w:rPr>
              <w:t>19.2</w:t>
            </w:r>
          </w:p>
        </w:tc>
        <w:tc>
          <w:tcPr>
            <w:tcW w:w="1462" w:type="dxa"/>
            <w:vAlign w:val="top"/>
          </w:tcPr>
          <w:p w14:paraId="38AAC467">
            <w:pPr>
              <w:spacing w:line="253" w:lineRule="auto"/>
              <w:rPr>
                <w:rFonts w:ascii="Arial"/>
                <w:color w:val="000000" w:themeColor="text1"/>
                <w:sz w:val="21"/>
                <w:highlight w:val="none"/>
                <w14:textFill>
                  <w14:solidFill>
                    <w14:schemeClr w14:val="tx1"/>
                  </w14:solidFill>
                </w14:textFill>
              </w:rPr>
            </w:pPr>
          </w:p>
          <w:p w14:paraId="5CC0DD9A">
            <w:pPr>
              <w:spacing w:line="253" w:lineRule="auto"/>
              <w:rPr>
                <w:rFonts w:ascii="Arial"/>
                <w:color w:val="000000" w:themeColor="text1"/>
                <w:sz w:val="21"/>
                <w:highlight w:val="none"/>
                <w14:textFill>
                  <w14:solidFill>
                    <w14:schemeClr w14:val="tx1"/>
                  </w14:solidFill>
                </w14:textFill>
              </w:rPr>
            </w:pPr>
          </w:p>
          <w:p w14:paraId="3CD4CBE4">
            <w:pPr>
              <w:spacing w:line="254" w:lineRule="auto"/>
              <w:rPr>
                <w:rFonts w:ascii="Arial"/>
                <w:color w:val="000000" w:themeColor="text1"/>
                <w:sz w:val="21"/>
                <w:highlight w:val="none"/>
                <w14:textFill>
                  <w14:solidFill>
                    <w14:schemeClr w14:val="tx1"/>
                  </w14:solidFill>
                </w14:textFill>
              </w:rPr>
            </w:pPr>
          </w:p>
          <w:p w14:paraId="3D33C83E">
            <w:pPr>
              <w:pStyle w:val="7"/>
              <w:spacing w:before="65" w:line="228" w:lineRule="auto"/>
              <w:ind w:left="111"/>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谈判时间、地</w:t>
            </w:r>
          </w:p>
          <w:p w14:paraId="1F8533B1">
            <w:pPr>
              <w:pStyle w:val="7"/>
              <w:spacing w:before="112" w:line="229" w:lineRule="auto"/>
              <w:ind w:left="324"/>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点、人员</w:t>
            </w:r>
          </w:p>
        </w:tc>
        <w:tc>
          <w:tcPr>
            <w:tcW w:w="6941" w:type="dxa"/>
            <w:vAlign w:val="top"/>
          </w:tcPr>
          <w:p w14:paraId="2F402756">
            <w:pPr>
              <w:pStyle w:val="7"/>
              <w:spacing w:before="109" w:line="228" w:lineRule="auto"/>
              <w:ind w:left="127"/>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19.2.1</w:t>
            </w:r>
            <w:r>
              <w:rPr>
                <w:color w:val="000000" w:themeColor="text1"/>
                <w:spacing w:val="-21"/>
                <w:highlight w:val="none"/>
                <w14:textFill>
                  <w14:solidFill>
                    <w14:schemeClr w14:val="tx1"/>
                  </w14:solidFill>
                </w14:textFill>
              </w:rPr>
              <w:t xml:space="preserve"> </w:t>
            </w:r>
            <w:r>
              <w:rPr>
                <w:color w:val="000000" w:themeColor="text1"/>
                <w:spacing w:val="6"/>
                <w:highlight w:val="none"/>
                <w14:textFill>
                  <w14:solidFill>
                    <w14:schemeClr w14:val="tx1"/>
                  </w14:solidFill>
                </w14:textFill>
              </w:rPr>
              <w:t>谈判时间：响应文件递交截止时间后。</w:t>
            </w:r>
          </w:p>
          <w:p w14:paraId="3FA67C26">
            <w:pPr>
              <w:pStyle w:val="7"/>
              <w:spacing w:before="113" w:line="227" w:lineRule="auto"/>
              <w:ind w:left="127"/>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19.2.2</w:t>
            </w:r>
            <w:r>
              <w:rPr>
                <w:color w:val="000000" w:themeColor="text1"/>
                <w:spacing w:val="-32"/>
                <w:highlight w:val="none"/>
                <w14:textFill>
                  <w14:solidFill>
                    <w14:schemeClr w14:val="tx1"/>
                  </w14:solidFill>
                </w14:textFill>
              </w:rPr>
              <w:t xml:space="preserve"> </w:t>
            </w:r>
            <w:r>
              <w:rPr>
                <w:color w:val="000000" w:themeColor="text1"/>
                <w:spacing w:val="7"/>
                <w:highlight w:val="none"/>
                <w14:textFill>
                  <w14:solidFill>
                    <w14:schemeClr w14:val="tx1"/>
                  </w14:solidFill>
                </w14:textFill>
              </w:rPr>
              <w:t>谈判地点：通过广西政府采购云平台在线谈判。</w:t>
            </w:r>
          </w:p>
          <w:p w14:paraId="5CDB3C91">
            <w:pPr>
              <w:pStyle w:val="7"/>
              <w:spacing w:before="114" w:line="297" w:lineRule="auto"/>
              <w:ind w:left="111" w:right="107" w:firstLine="16"/>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19.2.3</w:t>
            </w:r>
            <w:r>
              <w:rPr>
                <w:color w:val="000000" w:themeColor="text1"/>
                <w:spacing w:val="-39"/>
                <w:highlight w:val="none"/>
                <w14:textFill>
                  <w14:solidFill>
                    <w14:schemeClr w14:val="tx1"/>
                  </w14:solidFill>
                </w14:textFill>
              </w:rPr>
              <w:t xml:space="preserve"> </w:t>
            </w:r>
            <w:r>
              <w:rPr>
                <w:color w:val="000000" w:themeColor="text1"/>
                <w:spacing w:val="7"/>
                <w:highlight w:val="none"/>
                <w14:textFill>
                  <w14:solidFill>
                    <w14:schemeClr w14:val="tx1"/>
                  </w14:solidFill>
                </w14:textFill>
              </w:rPr>
              <w:t>谈判参加人员：供应商法定代表人、负责人、自然人</w:t>
            </w:r>
            <w:r>
              <w:rPr>
                <w:color w:val="000000" w:themeColor="text1"/>
                <w:spacing w:val="6"/>
                <w:highlight w:val="none"/>
                <w14:textFill>
                  <w14:solidFill>
                    <w14:schemeClr w14:val="tx1"/>
                  </w14:solidFill>
                </w14:textFill>
              </w:rPr>
              <w:t>或相应的委托</w:t>
            </w:r>
            <w:r>
              <w:rPr>
                <w:color w:val="000000" w:themeColor="text1"/>
                <w:highlight w:val="none"/>
                <w14:textFill>
                  <w14:solidFill>
                    <w14:schemeClr w14:val="tx1"/>
                  </w14:solidFill>
                </w14:textFill>
              </w:rPr>
              <w:t xml:space="preserve"> </w:t>
            </w:r>
            <w:r>
              <w:rPr>
                <w:color w:val="000000" w:themeColor="text1"/>
                <w:spacing w:val="8"/>
                <w:highlight w:val="none"/>
                <w14:textFill>
                  <w14:solidFill>
                    <w14:schemeClr w14:val="tx1"/>
                  </w14:solidFill>
                </w14:textFill>
              </w:rPr>
              <w:t>代理人持有效证件和供应商广西政府采购云平台</w:t>
            </w:r>
            <w:r>
              <w:rPr>
                <w:color w:val="000000" w:themeColor="text1"/>
                <w:highlight w:val="none"/>
                <w14:textFill>
                  <w14:solidFill>
                    <w14:schemeClr w14:val="tx1"/>
                  </w14:solidFill>
                </w14:textFill>
              </w:rPr>
              <w:t>CA</w:t>
            </w:r>
            <w:r>
              <w:rPr>
                <w:color w:val="000000" w:themeColor="text1"/>
                <w:spacing w:val="-32"/>
                <w:highlight w:val="none"/>
                <w14:textFill>
                  <w14:solidFill>
                    <w14:schemeClr w14:val="tx1"/>
                  </w14:solidFill>
                </w14:textFill>
              </w:rPr>
              <w:t xml:space="preserve"> </w:t>
            </w:r>
            <w:r>
              <w:rPr>
                <w:color w:val="000000" w:themeColor="text1"/>
                <w:spacing w:val="8"/>
                <w:highlight w:val="none"/>
                <w14:textFill>
                  <w14:solidFill>
                    <w14:schemeClr w14:val="tx1"/>
                  </w14:solidFill>
                </w14:textFill>
              </w:rPr>
              <w:t>数字证书参加谈判。请</w:t>
            </w:r>
            <w:r>
              <w:rPr>
                <w:color w:val="000000" w:themeColor="text1"/>
                <w:highlight w:val="none"/>
                <w14:textFill>
                  <w14:solidFill>
                    <w14:schemeClr w14:val="tx1"/>
                  </w14:solidFill>
                </w14:textFill>
              </w:rPr>
              <w:t xml:space="preserve"> </w:t>
            </w:r>
            <w:r>
              <w:rPr>
                <w:color w:val="000000" w:themeColor="text1"/>
                <w:spacing w:val="9"/>
                <w:highlight w:val="none"/>
                <w14:textFill>
                  <w14:solidFill>
                    <w14:schemeClr w14:val="tx1"/>
                  </w14:solidFill>
                </w14:textFill>
              </w:rPr>
              <w:t>供应商及时登陆广西政府采购云平台等候谈判。</w:t>
            </w:r>
          </w:p>
          <w:p w14:paraId="45CE081C">
            <w:pPr>
              <w:pStyle w:val="7"/>
              <w:spacing w:before="114" w:line="225" w:lineRule="auto"/>
              <w:ind w:left="127"/>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19.2.4</w:t>
            </w:r>
            <w:r>
              <w:rPr>
                <w:color w:val="000000" w:themeColor="text1"/>
                <w:spacing w:val="-16"/>
                <w:highlight w:val="none"/>
                <w14:textFill>
                  <w14:solidFill>
                    <w14:schemeClr w14:val="tx1"/>
                  </w14:solidFill>
                </w14:textFill>
              </w:rPr>
              <w:t xml:space="preserve"> </w:t>
            </w:r>
            <w:r>
              <w:rPr>
                <w:color w:val="000000" w:themeColor="text1"/>
                <w:spacing w:val="6"/>
                <w:highlight w:val="none"/>
                <w14:textFill>
                  <w14:solidFill>
                    <w14:schemeClr w14:val="tx1"/>
                  </w14:solidFill>
                </w14:textFill>
              </w:rPr>
              <w:t>响应文件递交截止时间后，</w:t>
            </w:r>
            <w:r>
              <w:rPr>
                <w:color w:val="000000" w:themeColor="text1"/>
                <w:spacing w:val="-58"/>
                <w:highlight w:val="none"/>
                <w14:textFill>
                  <w14:solidFill>
                    <w14:schemeClr w14:val="tx1"/>
                  </w14:solidFill>
                </w14:textFill>
              </w:rPr>
              <w:t xml:space="preserve"> </w:t>
            </w:r>
            <w:r>
              <w:rPr>
                <w:color w:val="000000" w:themeColor="text1"/>
                <w:spacing w:val="6"/>
                <w:highlight w:val="none"/>
                <w14:textFill>
                  <w14:solidFill>
                    <w14:schemeClr w14:val="tx1"/>
                  </w14:solidFill>
                </w14:textFill>
              </w:rPr>
              <w:t>由谈判小组在评标室内开启响应文件。</w:t>
            </w:r>
          </w:p>
        </w:tc>
      </w:tr>
      <w:tr w14:paraId="0FE82E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695" w:type="dxa"/>
            <w:vAlign w:val="top"/>
          </w:tcPr>
          <w:p w14:paraId="66301718">
            <w:pPr>
              <w:pStyle w:val="7"/>
              <w:spacing w:before="113" w:line="226" w:lineRule="auto"/>
              <w:ind w:left="263"/>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13</w:t>
            </w:r>
          </w:p>
        </w:tc>
        <w:tc>
          <w:tcPr>
            <w:tcW w:w="931" w:type="dxa"/>
            <w:vAlign w:val="top"/>
          </w:tcPr>
          <w:p w14:paraId="7771F791">
            <w:pPr>
              <w:pStyle w:val="7"/>
              <w:spacing w:before="113" w:line="226" w:lineRule="auto"/>
              <w:ind w:left="261"/>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20.2</w:t>
            </w:r>
          </w:p>
        </w:tc>
        <w:tc>
          <w:tcPr>
            <w:tcW w:w="1462" w:type="dxa"/>
            <w:vAlign w:val="top"/>
          </w:tcPr>
          <w:p w14:paraId="2A1DC124">
            <w:pPr>
              <w:pStyle w:val="7"/>
              <w:spacing w:before="113" w:line="226" w:lineRule="auto"/>
              <w:ind w:left="313"/>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评审办法</w:t>
            </w:r>
          </w:p>
        </w:tc>
        <w:tc>
          <w:tcPr>
            <w:tcW w:w="6941" w:type="dxa"/>
            <w:vAlign w:val="top"/>
          </w:tcPr>
          <w:p w14:paraId="3A0B7361">
            <w:pPr>
              <w:pStyle w:val="7"/>
              <w:spacing w:before="113" w:line="226" w:lineRule="auto"/>
              <w:ind w:left="116"/>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具体详见第四章评审办法。</w:t>
            </w:r>
          </w:p>
        </w:tc>
      </w:tr>
      <w:tr w14:paraId="74D29E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3" w:hRule="atLeast"/>
        </w:trPr>
        <w:tc>
          <w:tcPr>
            <w:tcW w:w="695" w:type="dxa"/>
            <w:vAlign w:val="top"/>
          </w:tcPr>
          <w:p w14:paraId="2660A6CA">
            <w:pPr>
              <w:spacing w:line="255" w:lineRule="auto"/>
              <w:rPr>
                <w:rFonts w:ascii="Arial"/>
                <w:color w:val="000000" w:themeColor="text1"/>
                <w:sz w:val="21"/>
                <w:highlight w:val="none"/>
                <w14:textFill>
                  <w14:solidFill>
                    <w14:schemeClr w14:val="tx1"/>
                  </w14:solidFill>
                </w14:textFill>
              </w:rPr>
            </w:pPr>
          </w:p>
          <w:p w14:paraId="65792267">
            <w:pPr>
              <w:spacing w:line="255" w:lineRule="auto"/>
              <w:rPr>
                <w:rFonts w:ascii="Arial"/>
                <w:color w:val="000000" w:themeColor="text1"/>
                <w:sz w:val="21"/>
                <w:highlight w:val="none"/>
                <w14:textFill>
                  <w14:solidFill>
                    <w14:schemeClr w14:val="tx1"/>
                  </w14:solidFill>
                </w14:textFill>
              </w:rPr>
            </w:pPr>
          </w:p>
          <w:p w14:paraId="13E45221">
            <w:pPr>
              <w:spacing w:line="255" w:lineRule="auto"/>
              <w:rPr>
                <w:rFonts w:ascii="Arial"/>
                <w:color w:val="000000" w:themeColor="text1"/>
                <w:sz w:val="21"/>
                <w:highlight w:val="none"/>
                <w14:textFill>
                  <w14:solidFill>
                    <w14:schemeClr w14:val="tx1"/>
                  </w14:solidFill>
                </w14:textFill>
              </w:rPr>
            </w:pPr>
          </w:p>
          <w:p w14:paraId="419B9C94">
            <w:pPr>
              <w:spacing w:line="255" w:lineRule="auto"/>
              <w:rPr>
                <w:rFonts w:ascii="Arial"/>
                <w:color w:val="000000" w:themeColor="text1"/>
                <w:sz w:val="21"/>
                <w:highlight w:val="none"/>
                <w14:textFill>
                  <w14:solidFill>
                    <w14:schemeClr w14:val="tx1"/>
                  </w14:solidFill>
                </w14:textFill>
              </w:rPr>
            </w:pPr>
          </w:p>
          <w:p w14:paraId="0EBBC81D">
            <w:pPr>
              <w:spacing w:line="255" w:lineRule="auto"/>
              <w:rPr>
                <w:rFonts w:ascii="Arial"/>
                <w:color w:val="000000" w:themeColor="text1"/>
                <w:sz w:val="21"/>
                <w:highlight w:val="none"/>
                <w14:textFill>
                  <w14:solidFill>
                    <w14:schemeClr w14:val="tx1"/>
                  </w14:solidFill>
                </w14:textFill>
              </w:rPr>
            </w:pPr>
          </w:p>
          <w:p w14:paraId="56C4D9B7">
            <w:pPr>
              <w:spacing w:line="255" w:lineRule="auto"/>
              <w:rPr>
                <w:rFonts w:ascii="Arial"/>
                <w:color w:val="000000" w:themeColor="text1"/>
                <w:sz w:val="21"/>
                <w:highlight w:val="none"/>
                <w14:textFill>
                  <w14:solidFill>
                    <w14:schemeClr w14:val="tx1"/>
                  </w14:solidFill>
                </w14:textFill>
              </w:rPr>
            </w:pPr>
          </w:p>
          <w:p w14:paraId="0986BEBC">
            <w:pPr>
              <w:spacing w:line="255" w:lineRule="auto"/>
              <w:rPr>
                <w:rFonts w:ascii="Arial"/>
                <w:color w:val="000000" w:themeColor="text1"/>
                <w:sz w:val="21"/>
                <w:highlight w:val="none"/>
                <w14:textFill>
                  <w14:solidFill>
                    <w14:schemeClr w14:val="tx1"/>
                  </w14:solidFill>
                </w14:textFill>
              </w:rPr>
            </w:pPr>
          </w:p>
          <w:p w14:paraId="25CCCFD1">
            <w:pPr>
              <w:spacing w:line="255" w:lineRule="auto"/>
              <w:rPr>
                <w:rFonts w:ascii="Arial"/>
                <w:color w:val="000000" w:themeColor="text1"/>
                <w:sz w:val="21"/>
                <w:highlight w:val="none"/>
                <w14:textFill>
                  <w14:solidFill>
                    <w14:schemeClr w14:val="tx1"/>
                  </w14:solidFill>
                </w14:textFill>
              </w:rPr>
            </w:pPr>
          </w:p>
          <w:p w14:paraId="7D87D10C">
            <w:pPr>
              <w:spacing w:line="255" w:lineRule="auto"/>
              <w:rPr>
                <w:rFonts w:ascii="Arial"/>
                <w:color w:val="000000" w:themeColor="text1"/>
                <w:sz w:val="21"/>
                <w:highlight w:val="none"/>
                <w14:textFill>
                  <w14:solidFill>
                    <w14:schemeClr w14:val="tx1"/>
                  </w14:solidFill>
                </w14:textFill>
              </w:rPr>
            </w:pPr>
          </w:p>
          <w:p w14:paraId="2498F07E">
            <w:pPr>
              <w:spacing w:line="256" w:lineRule="auto"/>
              <w:rPr>
                <w:rFonts w:ascii="Arial"/>
                <w:color w:val="000000" w:themeColor="text1"/>
                <w:sz w:val="21"/>
                <w:highlight w:val="none"/>
                <w14:textFill>
                  <w14:solidFill>
                    <w14:schemeClr w14:val="tx1"/>
                  </w14:solidFill>
                </w14:textFill>
              </w:rPr>
            </w:pPr>
          </w:p>
          <w:p w14:paraId="521D9E1D">
            <w:pPr>
              <w:pStyle w:val="7"/>
              <w:spacing w:before="65" w:line="270" w:lineRule="exact"/>
              <w:ind w:left="263"/>
              <w:rPr>
                <w:color w:val="000000" w:themeColor="text1"/>
                <w:highlight w:val="none"/>
                <w14:textFill>
                  <w14:solidFill>
                    <w14:schemeClr w14:val="tx1"/>
                  </w14:solidFill>
                </w14:textFill>
              </w:rPr>
            </w:pPr>
            <w:r>
              <w:rPr>
                <w:color w:val="000000" w:themeColor="text1"/>
                <w:spacing w:val="-7"/>
                <w:position w:val="1"/>
                <w:highlight w:val="none"/>
                <w14:textFill>
                  <w14:solidFill>
                    <w14:schemeClr w14:val="tx1"/>
                  </w14:solidFill>
                </w14:textFill>
              </w:rPr>
              <w:t>14</w:t>
            </w:r>
          </w:p>
        </w:tc>
        <w:tc>
          <w:tcPr>
            <w:tcW w:w="931" w:type="dxa"/>
            <w:vAlign w:val="top"/>
          </w:tcPr>
          <w:p w14:paraId="33A1FA83">
            <w:pPr>
              <w:spacing w:line="255" w:lineRule="auto"/>
              <w:rPr>
                <w:rFonts w:ascii="Arial"/>
                <w:color w:val="000000" w:themeColor="text1"/>
                <w:sz w:val="21"/>
                <w:highlight w:val="none"/>
                <w14:textFill>
                  <w14:solidFill>
                    <w14:schemeClr w14:val="tx1"/>
                  </w14:solidFill>
                </w14:textFill>
              </w:rPr>
            </w:pPr>
          </w:p>
          <w:p w14:paraId="5DD552C1">
            <w:pPr>
              <w:spacing w:line="255" w:lineRule="auto"/>
              <w:rPr>
                <w:rFonts w:ascii="Arial"/>
                <w:color w:val="000000" w:themeColor="text1"/>
                <w:sz w:val="21"/>
                <w:highlight w:val="none"/>
                <w14:textFill>
                  <w14:solidFill>
                    <w14:schemeClr w14:val="tx1"/>
                  </w14:solidFill>
                </w14:textFill>
              </w:rPr>
            </w:pPr>
          </w:p>
          <w:p w14:paraId="1E7AD741">
            <w:pPr>
              <w:spacing w:line="255" w:lineRule="auto"/>
              <w:rPr>
                <w:rFonts w:ascii="Arial"/>
                <w:color w:val="000000" w:themeColor="text1"/>
                <w:sz w:val="21"/>
                <w:highlight w:val="none"/>
                <w14:textFill>
                  <w14:solidFill>
                    <w14:schemeClr w14:val="tx1"/>
                  </w14:solidFill>
                </w14:textFill>
              </w:rPr>
            </w:pPr>
          </w:p>
          <w:p w14:paraId="1BEB7125">
            <w:pPr>
              <w:spacing w:line="255" w:lineRule="auto"/>
              <w:rPr>
                <w:rFonts w:ascii="Arial"/>
                <w:color w:val="000000" w:themeColor="text1"/>
                <w:sz w:val="21"/>
                <w:highlight w:val="none"/>
                <w14:textFill>
                  <w14:solidFill>
                    <w14:schemeClr w14:val="tx1"/>
                  </w14:solidFill>
                </w14:textFill>
              </w:rPr>
            </w:pPr>
          </w:p>
          <w:p w14:paraId="6B8EE9B3">
            <w:pPr>
              <w:spacing w:line="255" w:lineRule="auto"/>
              <w:rPr>
                <w:rFonts w:ascii="Arial"/>
                <w:color w:val="000000" w:themeColor="text1"/>
                <w:sz w:val="21"/>
                <w:highlight w:val="none"/>
                <w14:textFill>
                  <w14:solidFill>
                    <w14:schemeClr w14:val="tx1"/>
                  </w14:solidFill>
                </w14:textFill>
              </w:rPr>
            </w:pPr>
          </w:p>
          <w:p w14:paraId="171DE581">
            <w:pPr>
              <w:spacing w:line="255" w:lineRule="auto"/>
              <w:rPr>
                <w:rFonts w:ascii="Arial"/>
                <w:color w:val="000000" w:themeColor="text1"/>
                <w:sz w:val="21"/>
                <w:highlight w:val="none"/>
                <w14:textFill>
                  <w14:solidFill>
                    <w14:schemeClr w14:val="tx1"/>
                  </w14:solidFill>
                </w14:textFill>
              </w:rPr>
            </w:pPr>
          </w:p>
          <w:p w14:paraId="1B59507C">
            <w:pPr>
              <w:spacing w:line="255" w:lineRule="auto"/>
              <w:rPr>
                <w:rFonts w:ascii="Arial"/>
                <w:color w:val="000000" w:themeColor="text1"/>
                <w:sz w:val="21"/>
                <w:highlight w:val="none"/>
                <w14:textFill>
                  <w14:solidFill>
                    <w14:schemeClr w14:val="tx1"/>
                  </w14:solidFill>
                </w14:textFill>
              </w:rPr>
            </w:pPr>
          </w:p>
          <w:p w14:paraId="2B34A1AF">
            <w:pPr>
              <w:spacing w:line="255" w:lineRule="auto"/>
              <w:rPr>
                <w:rFonts w:ascii="Arial"/>
                <w:color w:val="000000" w:themeColor="text1"/>
                <w:sz w:val="21"/>
                <w:highlight w:val="none"/>
                <w14:textFill>
                  <w14:solidFill>
                    <w14:schemeClr w14:val="tx1"/>
                  </w14:solidFill>
                </w14:textFill>
              </w:rPr>
            </w:pPr>
          </w:p>
          <w:p w14:paraId="0DA4F85D">
            <w:pPr>
              <w:spacing w:line="255" w:lineRule="auto"/>
              <w:rPr>
                <w:rFonts w:ascii="Arial"/>
                <w:color w:val="000000" w:themeColor="text1"/>
                <w:sz w:val="21"/>
                <w:highlight w:val="none"/>
                <w14:textFill>
                  <w14:solidFill>
                    <w14:schemeClr w14:val="tx1"/>
                  </w14:solidFill>
                </w14:textFill>
              </w:rPr>
            </w:pPr>
          </w:p>
          <w:p w14:paraId="333AD33A">
            <w:pPr>
              <w:spacing w:line="256" w:lineRule="auto"/>
              <w:rPr>
                <w:rFonts w:ascii="Arial"/>
                <w:color w:val="000000" w:themeColor="text1"/>
                <w:sz w:val="21"/>
                <w:highlight w:val="none"/>
                <w14:textFill>
                  <w14:solidFill>
                    <w14:schemeClr w14:val="tx1"/>
                  </w14:solidFill>
                </w14:textFill>
              </w:rPr>
            </w:pPr>
          </w:p>
          <w:p w14:paraId="51E5BA30">
            <w:pPr>
              <w:pStyle w:val="7"/>
              <w:spacing w:before="65" w:line="269" w:lineRule="exact"/>
              <w:ind w:left="366"/>
              <w:rPr>
                <w:color w:val="000000" w:themeColor="text1"/>
                <w:highlight w:val="none"/>
                <w14:textFill>
                  <w14:solidFill>
                    <w14:schemeClr w14:val="tx1"/>
                  </w14:solidFill>
                </w14:textFill>
              </w:rPr>
            </w:pPr>
            <w:r>
              <w:rPr>
                <w:color w:val="000000" w:themeColor="text1"/>
                <w:spacing w:val="-1"/>
                <w:position w:val="1"/>
                <w:highlight w:val="none"/>
                <w14:textFill>
                  <w14:solidFill>
                    <w14:schemeClr w14:val="tx1"/>
                  </w14:solidFill>
                </w14:textFill>
              </w:rPr>
              <w:t>27</w:t>
            </w:r>
          </w:p>
        </w:tc>
        <w:tc>
          <w:tcPr>
            <w:tcW w:w="1462" w:type="dxa"/>
            <w:vAlign w:val="top"/>
          </w:tcPr>
          <w:p w14:paraId="57FFB6F7">
            <w:pPr>
              <w:spacing w:line="255" w:lineRule="auto"/>
              <w:rPr>
                <w:rFonts w:ascii="Arial"/>
                <w:color w:val="000000" w:themeColor="text1"/>
                <w:sz w:val="21"/>
                <w:highlight w:val="none"/>
                <w14:textFill>
                  <w14:solidFill>
                    <w14:schemeClr w14:val="tx1"/>
                  </w14:solidFill>
                </w14:textFill>
              </w:rPr>
            </w:pPr>
          </w:p>
          <w:p w14:paraId="20E5FA46">
            <w:pPr>
              <w:spacing w:line="255" w:lineRule="auto"/>
              <w:rPr>
                <w:rFonts w:ascii="Arial"/>
                <w:color w:val="000000" w:themeColor="text1"/>
                <w:sz w:val="21"/>
                <w:highlight w:val="none"/>
                <w14:textFill>
                  <w14:solidFill>
                    <w14:schemeClr w14:val="tx1"/>
                  </w14:solidFill>
                </w14:textFill>
              </w:rPr>
            </w:pPr>
          </w:p>
          <w:p w14:paraId="0CEE70EB">
            <w:pPr>
              <w:spacing w:line="255" w:lineRule="auto"/>
              <w:rPr>
                <w:rFonts w:ascii="Arial"/>
                <w:color w:val="000000" w:themeColor="text1"/>
                <w:sz w:val="21"/>
                <w:highlight w:val="none"/>
                <w14:textFill>
                  <w14:solidFill>
                    <w14:schemeClr w14:val="tx1"/>
                  </w14:solidFill>
                </w14:textFill>
              </w:rPr>
            </w:pPr>
          </w:p>
          <w:p w14:paraId="0E3036AF">
            <w:pPr>
              <w:spacing w:line="255" w:lineRule="auto"/>
              <w:rPr>
                <w:rFonts w:ascii="Arial"/>
                <w:color w:val="000000" w:themeColor="text1"/>
                <w:sz w:val="21"/>
                <w:highlight w:val="none"/>
                <w14:textFill>
                  <w14:solidFill>
                    <w14:schemeClr w14:val="tx1"/>
                  </w14:solidFill>
                </w14:textFill>
              </w:rPr>
            </w:pPr>
          </w:p>
          <w:p w14:paraId="3556399E">
            <w:pPr>
              <w:spacing w:line="255" w:lineRule="auto"/>
              <w:rPr>
                <w:rFonts w:ascii="Arial"/>
                <w:color w:val="000000" w:themeColor="text1"/>
                <w:sz w:val="21"/>
                <w:highlight w:val="none"/>
                <w14:textFill>
                  <w14:solidFill>
                    <w14:schemeClr w14:val="tx1"/>
                  </w14:solidFill>
                </w14:textFill>
              </w:rPr>
            </w:pPr>
          </w:p>
          <w:p w14:paraId="281DE534">
            <w:pPr>
              <w:spacing w:line="255" w:lineRule="auto"/>
              <w:rPr>
                <w:rFonts w:ascii="Arial"/>
                <w:color w:val="000000" w:themeColor="text1"/>
                <w:sz w:val="21"/>
                <w:highlight w:val="none"/>
                <w14:textFill>
                  <w14:solidFill>
                    <w14:schemeClr w14:val="tx1"/>
                  </w14:solidFill>
                </w14:textFill>
              </w:rPr>
            </w:pPr>
          </w:p>
          <w:p w14:paraId="46D28F97">
            <w:pPr>
              <w:spacing w:line="255" w:lineRule="auto"/>
              <w:rPr>
                <w:rFonts w:ascii="Arial"/>
                <w:color w:val="000000" w:themeColor="text1"/>
                <w:sz w:val="21"/>
                <w:highlight w:val="none"/>
                <w14:textFill>
                  <w14:solidFill>
                    <w14:schemeClr w14:val="tx1"/>
                  </w14:solidFill>
                </w14:textFill>
              </w:rPr>
            </w:pPr>
          </w:p>
          <w:p w14:paraId="7F7C948F">
            <w:pPr>
              <w:spacing w:line="255" w:lineRule="auto"/>
              <w:rPr>
                <w:rFonts w:ascii="Arial"/>
                <w:color w:val="000000" w:themeColor="text1"/>
                <w:sz w:val="21"/>
                <w:highlight w:val="none"/>
                <w14:textFill>
                  <w14:solidFill>
                    <w14:schemeClr w14:val="tx1"/>
                  </w14:solidFill>
                </w14:textFill>
              </w:rPr>
            </w:pPr>
          </w:p>
          <w:p w14:paraId="52D7DC87">
            <w:pPr>
              <w:spacing w:line="255" w:lineRule="auto"/>
              <w:rPr>
                <w:rFonts w:ascii="Arial"/>
                <w:color w:val="000000" w:themeColor="text1"/>
                <w:sz w:val="21"/>
                <w:highlight w:val="none"/>
                <w14:textFill>
                  <w14:solidFill>
                    <w14:schemeClr w14:val="tx1"/>
                  </w14:solidFill>
                </w14:textFill>
              </w:rPr>
            </w:pPr>
          </w:p>
          <w:p w14:paraId="25C8F6FA">
            <w:pPr>
              <w:spacing w:line="256" w:lineRule="auto"/>
              <w:rPr>
                <w:rFonts w:ascii="Arial"/>
                <w:color w:val="000000" w:themeColor="text1"/>
                <w:sz w:val="21"/>
                <w:highlight w:val="none"/>
                <w14:textFill>
                  <w14:solidFill>
                    <w14:schemeClr w14:val="tx1"/>
                  </w14:solidFill>
                </w14:textFill>
              </w:rPr>
            </w:pPr>
          </w:p>
          <w:p w14:paraId="3BDA385F">
            <w:pPr>
              <w:pStyle w:val="7"/>
              <w:spacing w:before="65" w:line="228" w:lineRule="auto"/>
              <w:ind w:left="321"/>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信用查询</w:t>
            </w:r>
          </w:p>
        </w:tc>
        <w:tc>
          <w:tcPr>
            <w:tcW w:w="6941" w:type="dxa"/>
            <w:vAlign w:val="top"/>
          </w:tcPr>
          <w:p w14:paraId="30C10AC6">
            <w:pPr>
              <w:pStyle w:val="7"/>
              <w:spacing w:before="113" w:line="332" w:lineRule="auto"/>
              <w:ind w:left="111" w:right="107"/>
              <w:jc w:val="both"/>
              <w:rPr>
                <w:color w:val="000000" w:themeColor="text1"/>
                <w:highlight w:val="none"/>
                <w14:textFill>
                  <w14:solidFill>
                    <w14:schemeClr w14:val="tx1"/>
                  </w14:solidFill>
                </w14:textFill>
              </w:rPr>
            </w:pPr>
            <w:r>
              <w:rPr>
                <w:color w:val="000000" w:themeColor="text1"/>
                <w:spacing w:val="10"/>
                <w:highlight w:val="none"/>
                <w14:textFill>
                  <w14:solidFill>
                    <w14:schemeClr w14:val="tx1"/>
                  </w14:solidFill>
                </w14:textFill>
              </w:rPr>
              <w:t>根据《关于做好政府采购有关信用主体标识码登记及在政</w:t>
            </w:r>
            <w:r>
              <w:rPr>
                <w:color w:val="000000" w:themeColor="text1"/>
                <w:spacing w:val="9"/>
                <w:highlight w:val="none"/>
                <w14:textFill>
                  <w14:solidFill>
                    <w14:schemeClr w14:val="tx1"/>
                  </w14:solidFill>
                </w14:textFill>
              </w:rPr>
              <w:t>府采购活动中查</w:t>
            </w:r>
            <w:r>
              <w:rPr>
                <w:color w:val="000000" w:themeColor="text1"/>
                <w:highlight w:val="none"/>
                <w14:textFill>
                  <w14:solidFill>
                    <w14:schemeClr w14:val="tx1"/>
                  </w14:solidFill>
                </w14:textFill>
              </w:rPr>
              <w:t xml:space="preserve"> </w:t>
            </w:r>
            <w:r>
              <w:rPr>
                <w:color w:val="000000" w:themeColor="text1"/>
                <w:spacing w:val="6"/>
                <w:highlight w:val="none"/>
                <w14:textFill>
                  <w14:solidFill>
                    <w14:schemeClr w14:val="tx1"/>
                  </w14:solidFill>
                </w14:textFill>
              </w:rPr>
              <w:t>询使用信用记录有关问题的通知》（桂财采〔2016〕37</w:t>
            </w:r>
            <w:r>
              <w:rPr>
                <w:color w:val="000000" w:themeColor="text1"/>
                <w:spacing w:val="-32"/>
                <w:highlight w:val="none"/>
                <w14:textFill>
                  <w14:solidFill>
                    <w14:schemeClr w14:val="tx1"/>
                  </w14:solidFill>
                </w14:textFill>
              </w:rPr>
              <w:t xml:space="preserve"> </w:t>
            </w:r>
            <w:r>
              <w:rPr>
                <w:color w:val="000000" w:themeColor="text1"/>
                <w:spacing w:val="6"/>
                <w:highlight w:val="none"/>
                <w14:textFill>
                  <w14:solidFill>
                    <w14:schemeClr w14:val="tx1"/>
                  </w14:solidFill>
                </w14:textFill>
              </w:rPr>
              <w:t>号</w:t>
            </w:r>
            <w:r>
              <w:rPr>
                <w:color w:val="000000" w:themeColor="text1"/>
                <w:spacing w:val="25"/>
                <w:highlight w:val="none"/>
                <w14:textFill>
                  <w14:solidFill>
                    <w14:schemeClr w14:val="tx1"/>
                  </w14:solidFill>
                </w14:textFill>
              </w:rPr>
              <w:t>），</w:t>
            </w:r>
            <w:r>
              <w:rPr>
                <w:color w:val="000000" w:themeColor="text1"/>
                <w:spacing w:val="6"/>
                <w:highlight w:val="none"/>
                <w14:textFill>
                  <w14:solidFill>
                    <w14:schemeClr w14:val="tx1"/>
                  </w14:solidFill>
                </w14:textFill>
              </w:rPr>
              <w:t>由采购代理</w:t>
            </w:r>
            <w:r>
              <w:rPr>
                <w:color w:val="000000" w:themeColor="text1"/>
                <w:highlight w:val="none"/>
                <w14:textFill>
                  <w14:solidFill>
                    <w14:schemeClr w14:val="tx1"/>
                  </w14:solidFill>
                </w14:textFill>
              </w:rPr>
              <w:t xml:space="preserve"> </w:t>
            </w:r>
            <w:r>
              <w:rPr>
                <w:color w:val="000000" w:themeColor="text1"/>
                <w:spacing w:val="8"/>
                <w:highlight w:val="none"/>
                <w14:textFill>
                  <w14:solidFill>
                    <w14:schemeClr w14:val="tx1"/>
                  </w14:solidFill>
                </w14:textFill>
              </w:rPr>
              <w:t>机构对第一成交候选人进行信用查询：</w:t>
            </w:r>
          </w:p>
          <w:p w14:paraId="0BBC23A4">
            <w:pPr>
              <w:pStyle w:val="7"/>
              <w:spacing w:before="1" w:line="330" w:lineRule="auto"/>
              <w:ind w:left="110" w:right="107" w:firstLine="1"/>
              <w:rPr>
                <w:color w:val="000000" w:themeColor="text1"/>
                <w:highlight w:val="none"/>
                <w14:textFill>
                  <w14:solidFill>
                    <w14:schemeClr w14:val="tx1"/>
                  </w14:solidFill>
                </w14:textFill>
              </w:rPr>
            </w:pPr>
            <w:r>
              <w:rPr>
                <w:color w:val="000000" w:themeColor="text1"/>
                <w:spacing w:val="12"/>
                <w:highlight w:val="none"/>
                <w14:textFill>
                  <w14:solidFill>
                    <w14:schemeClr w14:val="tx1"/>
                  </w14:solidFill>
                </w14:textFill>
              </w:rPr>
              <w:t>⑴查询渠道：</w:t>
            </w:r>
            <w:r>
              <w:rPr>
                <w:color w:val="000000" w:themeColor="text1"/>
                <w:spacing w:val="-80"/>
                <w:highlight w:val="none"/>
                <w14:textFill>
                  <w14:solidFill>
                    <w14:schemeClr w14:val="tx1"/>
                  </w14:solidFill>
                </w14:textFill>
              </w:rPr>
              <w:t xml:space="preserve"> </w:t>
            </w:r>
            <w:r>
              <w:rPr>
                <w:color w:val="000000" w:themeColor="text1"/>
                <w:spacing w:val="12"/>
                <w:highlight w:val="none"/>
                <w14:textFill>
                  <w14:solidFill>
                    <w14:schemeClr w14:val="tx1"/>
                  </w14:solidFill>
                </w14:textFill>
              </w:rPr>
              <w:t>“信用中国”网站(</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"https://www.creditchina.gov.cn"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www</w:t>
            </w:r>
            <w:r>
              <w:rPr>
                <w:color w:val="000000" w:themeColor="text1"/>
                <w:spacing w:val="12"/>
                <w:highlight w:val="none"/>
                <w14:textFill>
                  <w14:solidFill>
                    <w14:schemeClr w14:val="tx1"/>
                  </w14:solidFill>
                </w14:textFill>
              </w:rPr>
              <w:t>.</w:t>
            </w:r>
            <w:r>
              <w:rPr>
                <w:color w:val="000000" w:themeColor="text1"/>
                <w:highlight w:val="none"/>
                <w14:textFill>
                  <w14:solidFill>
                    <w14:schemeClr w14:val="tx1"/>
                  </w14:solidFill>
                </w14:textFill>
              </w:rPr>
              <w:t>creditchina</w:t>
            </w:r>
            <w:r>
              <w:rPr>
                <w:color w:val="000000" w:themeColor="text1"/>
                <w:spacing w:val="12"/>
                <w:highlight w:val="none"/>
                <w14:textFill>
                  <w14:solidFill>
                    <w14:schemeClr w14:val="tx1"/>
                  </w14:solidFill>
                </w14:textFill>
              </w:rPr>
              <w:t>.</w:t>
            </w:r>
            <w:r>
              <w:rPr>
                <w:color w:val="000000" w:themeColor="text1"/>
                <w:highlight w:val="none"/>
                <w14:textFill>
                  <w14:solidFill>
                    <w14:schemeClr w14:val="tx1"/>
                  </w14:solidFill>
                </w14:textFill>
              </w:rPr>
              <w:t>gov</w:t>
            </w:r>
            <w:r>
              <w:rPr>
                <w:color w:val="000000" w:themeColor="text1"/>
                <w:spacing w:val="12"/>
                <w:highlight w:val="none"/>
                <w14:textFill>
                  <w14:solidFill>
                    <w14:schemeClr w14:val="tx1"/>
                  </w14:solidFill>
                </w14:textFill>
              </w:rPr>
              <w:t>.</w:t>
            </w:r>
            <w:r>
              <w:rPr>
                <w:color w:val="000000" w:themeColor="text1"/>
                <w:highlight w:val="none"/>
                <w14:textFill>
                  <w14:solidFill>
                    <w14:schemeClr w14:val="tx1"/>
                  </w14:solidFill>
                </w14:textFill>
              </w:rPr>
              <w:t>cn</w:t>
            </w:r>
            <w:r>
              <w:rPr>
                <w:color w:val="000000" w:themeColor="text1"/>
                <w:highlight w:val="none"/>
                <w14:textFill>
                  <w14:solidFill>
                    <w14:schemeClr w14:val="tx1"/>
                  </w14:solidFill>
                </w14:textFill>
              </w:rPr>
              <w:fldChar w:fldCharType="end"/>
            </w:r>
            <w:r>
              <w:rPr>
                <w:color w:val="000000" w:themeColor="text1"/>
                <w:spacing w:val="12"/>
                <w:highlight w:val="none"/>
                <w14:textFill>
                  <w14:solidFill>
                    <w14:schemeClr w14:val="tx1"/>
                  </w14:solidFill>
                </w14:textFill>
              </w:rPr>
              <w:t>)、</w:t>
            </w:r>
            <w:r>
              <w:rPr>
                <w:color w:val="000000" w:themeColor="text1"/>
                <w:spacing w:val="11"/>
                <w:highlight w:val="none"/>
                <w14:textFill>
                  <w14:solidFill>
                    <w14:schemeClr w14:val="tx1"/>
                  </w14:solidFill>
                </w14:textFill>
              </w:rPr>
              <w:t>中国政府采</w:t>
            </w:r>
            <w:r>
              <w:rPr>
                <w:color w:val="000000" w:themeColor="text1"/>
                <w:highlight w:val="none"/>
                <w14:textFill>
                  <w14:solidFill>
                    <w14:schemeClr w14:val="tx1"/>
                  </w14:solidFill>
                </w14:textFill>
              </w:rPr>
              <w:t xml:space="preserve"> </w:t>
            </w:r>
            <w:r>
              <w:rPr>
                <w:color w:val="000000" w:themeColor="text1"/>
                <w:spacing w:val="12"/>
                <w:highlight w:val="none"/>
                <w14:textFill>
                  <w14:solidFill>
                    <w14:schemeClr w14:val="tx1"/>
                  </w14:solidFill>
                </w14:textFill>
              </w:rPr>
              <w:t>购网(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"https://www.ccgp.gov.cn"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www</w:t>
            </w:r>
            <w:r>
              <w:rPr>
                <w:color w:val="000000" w:themeColor="text1"/>
                <w:spacing w:val="12"/>
                <w:highlight w:val="none"/>
                <w14:textFill>
                  <w14:solidFill>
                    <w14:schemeClr w14:val="tx1"/>
                  </w14:solidFill>
                </w14:textFill>
              </w:rPr>
              <w:t>.</w:t>
            </w:r>
            <w:r>
              <w:rPr>
                <w:color w:val="000000" w:themeColor="text1"/>
                <w:highlight w:val="none"/>
                <w14:textFill>
                  <w14:solidFill>
                    <w14:schemeClr w14:val="tx1"/>
                  </w14:solidFill>
                </w14:textFill>
              </w:rPr>
              <w:t>ccgp</w:t>
            </w:r>
            <w:r>
              <w:rPr>
                <w:color w:val="000000" w:themeColor="text1"/>
                <w:spacing w:val="12"/>
                <w:highlight w:val="none"/>
                <w14:textFill>
                  <w14:solidFill>
                    <w14:schemeClr w14:val="tx1"/>
                  </w14:solidFill>
                </w14:textFill>
              </w:rPr>
              <w:t>.</w:t>
            </w:r>
            <w:r>
              <w:rPr>
                <w:color w:val="000000" w:themeColor="text1"/>
                <w:highlight w:val="none"/>
                <w14:textFill>
                  <w14:solidFill>
                    <w14:schemeClr w14:val="tx1"/>
                  </w14:solidFill>
                </w14:textFill>
              </w:rPr>
              <w:t>gov</w:t>
            </w:r>
            <w:r>
              <w:rPr>
                <w:color w:val="000000" w:themeColor="text1"/>
                <w:spacing w:val="12"/>
                <w:highlight w:val="none"/>
                <w14:textFill>
                  <w14:solidFill>
                    <w14:schemeClr w14:val="tx1"/>
                  </w14:solidFill>
                </w14:textFill>
              </w:rPr>
              <w:t>.</w:t>
            </w:r>
            <w:r>
              <w:rPr>
                <w:color w:val="000000" w:themeColor="text1"/>
                <w:highlight w:val="none"/>
                <w14:textFill>
                  <w14:solidFill>
                    <w14:schemeClr w14:val="tx1"/>
                  </w14:solidFill>
                </w14:textFill>
              </w:rPr>
              <w:t>cn</w:t>
            </w:r>
            <w:r>
              <w:rPr>
                <w:color w:val="000000" w:themeColor="text1"/>
                <w:highlight w:val="none"/>
                <w14:textFill>
                  <w14:solidFill>
                    <w14:schemeClr w14:val="tx1"/>
                  </w14:solidFill>
                </w14:textFill>
              </w:rPr>
              <w:fldChar w:fldCharType="end"/>
            </w:r>
            <w:r>
              <w:rPr>
                <w:color w:val="000000" w:themeColor="text1"/>
                <w:spacing w:val="12"/>
                <w:highlight w:val="none"/>
                <w14:textFill>
                  <w14:solidFill>
                    <w14:schemeClr w14:val="tx1"/>
                  </w14:solidFill>
                </w14:textFill>
              </w:rPr>
              <w:t>)等；</w:t>
            </w:r>
          </w:p>
          <w:p w14:paraId="4BCE541C">
            <w:pPr>
              <w:pStyle w:val="7"/>
              <w:spacing w:before="3" w:line="227" w:lineRule="auto"/>
              <w:ind w:left="111"/>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⑵查询时间：成交通知书发出前；</w:t>
            </w:r>
          </w:p>
          <w:p w14:paraId="209FE9DD">
            <w:pPr>
              <w:pStyle w:val="7"/>
              <w:spacing w:before="114" w:line="332" w:lineRule="auto"/>
              <w:ind w:left="114" w:right="158" w:hanging="3"/>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⑶信用信息查询记录和证据留存方式：在查询网站中直接打印查询记录， 打印材料作为采购活动资料保存；</w:t>
            </w:r>
          </w:p>
          <w:p w14:paraId="66789062">
            <w:pPr>
              <w:pStyle w:val="7"/>
              <w:spacing w:before="4" w:line="316" w:lineRule="auto"/>
              <w:ind w:left="111" w:right="38"/>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⑷信用信息使用规则：对在“信用中国”网站</w:t>
            </w:r>
            <w:r>
              <w:rPr>
                <w:rFonts w:ascii="Times New Roman" w:hAnsi="Times New Roman" w:eastAsia="Times New Roman" w:cs="Times New Roman"/>
                <w:color w:val="000000" w:themeColor="text1"/>
                <w:spacing w:val="8"/>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"https://www.creditchina.gov.cn" </w:instrText>
            </w:r>
            <w:r>
              <w:rPr>
                <w:color w:val="000000" w:themeColor="text1"/>
                <w:highlight w:val="none"/>
                <w14:textFill>
                  <w14:solidFill>
                    <w14:schemeClr w14:val="tx1"/>
                  </w14:solidFill>
                </w14:textFill>
              </w:rPr>
              <w:fldChar w:fldCharType="separate"/>
            </w:r>
            <w:r>
              <w:rPr>
                <w:rFonts w:ascii="Times New Roman" w:hAnsi="Times New Roman" w:eastAsia="Times New Roman" w:cs="Times New Roman"/>
                <w:color w:val="000000" w:themeColor="text1"/>
                <w:highlight w:val="none"/>
                <w14:textFill>
                  <w14:solidFill>
                    <w14:schemeClr w14:val="tx1"/>
                  </w14:solidFill>
                </w14:textFill>
              </w:rPr>
              <w:t>www</w:t>
            </w:r>
            <w:r>
              <w:rPr>
                <w:rFonts w:ascii="Times New Roman" w:hAnsi="Times New Roman" w:eastAsia="Times New Roman" w:cs="Times New Roman"/>
                <w:color w:val="000000" w:themeColor="text1"/>
                <w:spacing w:val="8"/>
                <w:highlight w:val="none"/>
                <w14:textFill>
                  <w14:solidFill>
                    <w14:schemeClr w14:val="tx1"/>
                  </w14:solidFill>
                </w14:textFill>
              </w:rPr>
              <w:t>.</w:t>
            </w:r>
            <w:r>
              <w:rPr>
                <w:rFonts w:ascii="Times New Roman" w:hAnsi="Times New Roman" w:eastAsia="Times New Roman" w:cs="Times New Roman"/>
                <w:color w:val="000000" w:themeColor="text1"/>
                <w:highlight w:val="none"/>
                <w14:textFill>
                  <w14:solidFill>
                    <w14:schemeClr w14:val="tx1"/>
                  </w14:solidFill>
                </w14:textFill>
              </w:rPr>
              <w:t>creditchina</w:t>
            </w:r>
            <w:r>
              <w:rPr>
                <w:rFonts w:ascii="Times New Roman" w:hAnsi="Times New Roman" w:eastAsia="Times New Roman" w:cs="Times New Roman"/>
                <w:color w:val="000000" w:themeColor="text1"/>
                <w:spacing w:val="8"/>
                <w:highlight w:val="none"/>
                <w14:textFill>
                  <w14:solidFill>
                    <w14:schemeClr w14:val="tx1"/>
                  </w14:solidFill>
                </w14:textFill>
              </w:rPr>
              <w:t>.</w:t>
            </w:r>
            <w:r>
              <w:rPr>
                <w:rFonts w:ascii="Times New Roman" w:hAnsi="Times New Roman" w:eastAsia="Times New Roman" w:cs="Times New Roman"/>
                <w:color w:val="000000" w:themeColor="text1"/>
                <w:highlight w:val="none"/>
                <w14:textFill>
                  <w14:solidFill>
                    <w14:schemeClr w14:val="tx1"/>
                  </w14:solidFill>
                </w14:textFill>
              </w:rPr>
              <w:t>gov</w:t>
            </w:r>
            <w:r>
              <w:rPr>
                <w:rFonts w:ascii="Times New Roman" w:hAnsi="Times New Roman" w:eastAsia="Times New Roman" w:cs="Times New Roman"/>
                <w:color w:val="000000" w:themeColor="text1"/>
                <w:spacing w:val="8"/>
                <w:highlight w:val="none"/>
                <w14:textFill>
                  <w14:solidFill>
                    <w14:schemeClr w14:val="tx1"/>
                  </w14:solidFill>
                </w14:textFill>
              </w:rPr>
              <w:t>.</w:t>
            </w:r>
            <w:r>
              <w:rPr>
                <w:rFonts w:ascii="Times New Roman" w:hAnsi="Times New Roman" w:eastAsia="Times New Roman" w:cs="Times New Roman"/>
                <w:color w:val="000000" w:themeColor="text1"/>
                <w:highlight w:val="none"/>
                <w14:textFill>
                  <w14:solidFill>
                    <w14:schemeClr w14:val="tx1"/>
                  </w14:solidFill>
                </w14:textFill>
              </w:rPr>
              <w:t>cn</w:t>
            </w:r>
            <w:r>
              <w:rPr>
                <w:rFonts w:ascii="Times New Roman" w:hAnsi="Times New Roman" w:eastAsia="Times New Roman" w:cs="Times New Roman"/>
                <w:color w:val="000000" w:themeColor="text1"/>
                <w:highlight w:val="none"/>
                <w14:textFill>
                  <w14:solidFill>
                    <w14:schemeClr w14:val="tx1"/>
                  </w14:solidFill>
                </w14:textFill>
              </w:rPr>
              <w:fldChar w:fldCharType="end"/>
            </w:r>
            <w:r>
              <w:rPr>
                <w:rFonts w:ascii="Times New Roman" w:hAnsi="Times New Roman" w:eastAsia="Times New Roman" w:cs="Times New Roman"/>
                <w:color w:val="000000" w:themeColor="text1"/>
                <w:spacing w:val="8"/>
                <w:highlight w:val="none"/>
                <w14:textFill>
                  <w14:solidFill>
                    <w14:schemeClr w14:val="tx1"/>
                  </w14:solidFill>
                </w14:textFill>
              </w:rPr>
              <w:t>)</w:t>
            </w:r>
            <w:r>
              <w:rPr>
                <w:color w:val="000000" w:themeColor="text1"/>
                <w:spacing w:val="8"/>
                <w:highlight w:val="none"/>
                <w14:textFill>
                  <w14:solidFill>
                    <w14:schemeClr w14:val="tx1"/>
                  </w14:solidFill>
                </w14:textFill>
              </w:rPr>
              <w:t>、中</w:t>
            </w:r>
            <w:r>
              <w:rPr>
                <w:color w:val="000000" w:themeColor="text1"/>
                <w:spacing w:val="3"/>
                <w:highlight w:val="none"/>
                <w14:textFill>
                  <w14:solidFill>
                    <w14:schemeClr w14:val="tx1"/>
                  </w14:solidFill>
                </w14:textFill>
              </w:rPr>
              <w:t xml:space="preserve"> </w:t>
            </w:r>
            <w:r>
              <w:rPr>
                <w:color w:val="000000" w:themeColor="text1"/>
                <w:spacing w:val="11"/>
                <w:highlight w:val="none"/>
                <w14:textFill>
                  <w14:solidFill>
                    <w14:schemeClr w14:val="tx1"/>
                  </w14:solidFill>
                </w14:textFill>
              </w:rPr>
              <w:t>国政府采购网</w:t>
            </w:r>
            <w:r>
              <w:rPr>
                <w:rFonts w:ascii="Times New Roman" w:hAnsi="Times New Roman" w:eastAsia="Times New Roman" w:cs="Times New Roman"/>
                <w:color w:val="000000" w:themeColor="text1"/>
                <w:spacing w:val="11"/>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"https://www.ccgp.gov.cn" </w:instrText>
            </w:r>
            <w:r>
              <w:rPr>
                <w:color w:val="000000" w:themeColor="text1"/>
                <w:highlight w:val="none"/>
                <w14:textFill>
                  <w14:solidFill>
                    <w14:schemeClr w14:val="tx1"/>
                  </w14:solidFill>
                </w14:textFill>
              </w:rPr>
              <w:fldChar w:fldCharType="separate"/>
            </w:r>
            <w:r>
              <w:rPr>
                <w:rFonts w:ascii="Times New Roman" w:hAnsi="Times New Roman" w:eastAsia="Times New Roman" w:cs="Times New Roman"/>
                <w:color w:val="000000" w:themeColor="text1"/>
                <w:highlight w:val="none"/>
                <w14:textFill>
                  <w14:solidFill>
                    <w14:schemeClr w14:val="tx1"/>
                  </w14:solidFill>
                </w14:textFill>
              </w:rPr>
              <w:t>www</w:t>
            </w:r>
            <w:r>
              <w:rPr>
                <w:rFonts w:ascii="Times New Roman" w:hAnsi="Times New Roman" w:eastAsia="Times New Roman" w:cs="Times New Roman"/>
                <w:color w:val="000000" w:themeColor="text1"/>
                <w:spacing w:val="11"/>
                <w:highlight w:val="none"/>
                <w14:textFill>
                  <w14:solidFill>
                    <w14:schemeClr w14:val="tx1"/>
                  </w14:solidFill>
                </w14:textFill>
              </w:rPr>
              <w:t>.</w:t>
            </w:r>
            <w:r>
              <w:rPr>
                <w:rFonts w:ascii="Times New Roman" w:hAnsi="Times New Roman" w:eastAsia="Times New Roman" w:cs="Times New Roman"/>
                <w:color w:val="000000" w:themeColor="text1"/>
                <w:highlight w:val="none"/>
                <w14:textFill>
                  <w14:solidFill>
                    <w14:schemeClr w14:val="tx1"/>
                  </w14:solidFill>
                </w14:textFill>
              </w:rPr>
              <w:t>ccgp</w:t>
            </w:r>
            <w:r>
              <w:rPr>
                <w:rFonts w:ascii="Times New Roman" w:hAnsi="Times New Roman" w:eastAsia="Times New Roman" w:cs="Times New Roman"/>
                <w:color w:val="000000" w:themeColor="text1"/>
                <w:spacing w:val="11"/>
                <w:highlight w:val="none"/>
                <w14:textFill>
                  <w14:solidFill>
                    <w14:schemeClr w14:val="tx1"/>
                  </w14:solidFill>
                </w14:textFill>
              </w:rPr>
              <w:t>.</w:t>
            </w:r>
            <w:r>
              <w:rPr>
                <w:rFonts w:ascii="Times New Roman" w:hAnsi="Times New Roman" w:eastAsia="Times New Roman" w:cs="Times New Roman"/>
                <w:color w:val="000000" w:themeColor="text1"/>
                <w:highlight w:val="none"/>
                <w14:textFill>
                  <w14:solidFill>
                    <w14:schemeClr w14:val="tx1"/>
                  </w14:solidFill>
                </w14:textFill>
              </w:rPr>
              <w:t>gov</w:t>
            </w:r>
            <w:r>
              <w:rPr>
                <w:rFonts w:ascii="Times New Roman" w:hAnsi="Times New Roman" w:eastAsia="Times New Roman" w:cs="Times New Roman"/>
                <w:color w:val="000000" w:themeColor="text1"/>
                <w:spacing w:val="11"/>
                <w:highlight w:val="none"/>
                <w14:textFill>
                  <w14:solidFill>
                    <w14:schemeClr w14:val="tx1"/>
                  </w14:solidFill>
                </w14:textFill>
              </w:rPr>
              <w:t>.</w:t>
            </w:r>
            <w:r>
              <w:rPr>
                <w:rFonts w:ascii="Times New Roman" w:hAnsi="Times New Roman" w:eastAsia="Times New Roman" w:cs="Times New Roman"/>
                <w:color w:val="000000" w:themeColor="text1"/>
                <w:highlight w:val="none"/>
                <w14:textFill>
                  <w14:solidFill>
                    <w14:schemeClr w14:val="tx1"/>
                  </w14:solidFill>
                </w14:textFill>
              </w:rPr>
              <w:t>cn</w:t>
            </w:r>
            <w:r>
              <w:rPr>
                <w:rFonts w:ascii="Times New Roman" w:hAnsi="Times New Roman" w:eastAsia="Times New Roman" w:cs="Times New Roman"/>
                <w:color w:val="000000" w:themeColor="text1"/>
                <w:highlight w:val="none"/>
                <w14:textFill>
                  <w14:solidFill>
                    <w14:schemeClr w14:val="tx1"/>
                  </w14:solidFill>
                </w14:textFill>
              </w:rPr>
              <w:fldChar w:fldCharType="end"/>
            </w:r>
            <w:r>
              <w:rPr>
                <w:rFonts w:ascii="Times New Roman" w:hAnsi="Times New Roman" w:eastAsia="Times New Roman" w:cs="Times New Roman"/>
                <w:color w:val="000000" w:themeColor="text1"/>
                <w:spacing w:val="11"/>
                <w:highlight w:val="none"/>
                <w14:textFill>
                  <w14:solidFill>
                    <w14:schemeClr w14:val="tx1"/>
                  </w14:solidFill>
                </w14:textFill>
              </w:rPr>
              <w:t>)</w:t>
            </w:r>
            <w:r>
              <w:rPr>
                <w:color w:val="000000" w:themeColor="text1"/>
                <w:spacing w:val="11"/>
                <w:highlight w:val="none"/>
                <w14:textFill>
                  <w14:solidFill>
                    <w14:schemeClr w14:val="tx1"/>
                  </w14:solidFill>
                </w14:textFill>
              </w:rPr>
              <w:t>等渠道列入失信被执行人、重大税收违法</w:t>
            </w:r>
            <w:r>
              <w:rPr>
                <w:color w:val="000000" w:themeColor="text1"/>
                <w:spacing w:val="12"/>
                <w:highlight w:val="none"/>
                <w14:textFill>
                  <w14:solidFill>
                    <w14:schemeClr w14:val="tx1"/>
                  </w14:solidFill>
                </w14:textFill>
              </w:rPr>
              <w:t xml:space="preserve"> </w:t>
            </w:r>
            <w:r>
              <w:rPr>
                <w:color w:val="000000" w:themeColor="text1"/>
                <w:spacing w:val="10"/>
                <w:highlight w:val="none"/>
                <w14:textFill>
                  <w14:solidFill>
                    <w14:schemeClr w14:val="tx1"/>
                  </w14:solidFill>
                </w14:textFill>
              </w:rPr>
              <w:t>案件当事人名单、政府采购严重违法失信行为记录名单及其</w:t>
            </w:r>
            <w:r>
              <w:rPr>
                <w:color w:val="000000" w:themeColor="text1"/>
                <w:spacing w:val="9"/>
                <w:highlight w:val="none"/>
                <w14:textFill>
                  <w14:solidFill>
                    <w14:schemeClr w14:val="tx1"/>
                  </w14:solidFill>
                </w14:textFill>
              </w:rPr>
              <w:t>他不符合《中</w:t>
            </w:r>
            <w:r>
              <w:rPr>
                <w:color w:val="000000" w:themeColor="text1"/>
                <w:highlight w:val="none"/>
                <w14:textFill>
                  <w14:solidFill>
                    <w14:schemeClr w14:val="tx1"/>
                  </w14:solidFill>
                </w14:textFill>
              </w:rPr>
              <w:t xml:space="preserve"> </w:t>
            </w:r>
            <w:r>
              <w:rPr>
                <w:color w:val="000000" w:themeColor="text1"/>
                <w:spacing w:val="10"/>
                <w:highlight w:val="none"/>
                <w14:textFill>
                  <w14:solidFill>
                    <w14:schemeClr w14:val="tx1"/>
                  </w14:solidFill>
                </w14:textFill>
              </w:rPr>
              <w:t>华人民共和国政府采购法》第二十二条规定条件的供应商，</w:t>
            </w:r>
            <w:r>
              <w:rPr>
                <w:color w:val="000000" w:themeColor="text1"/>
                <w:spacing w:val="9"/>
                <w:highlight w:val="none"/>
                <w14:textFill>
                  <w14:solidFill>
                    <w14:schemeClr w14:val="tx1"/>
                  </w14:solidFill>
                </w14:textFill>
              </w:rPr>
              <w:t>取消其成交候</w:t>
            </w:r>
            <w:r>
              <w:rPr>
                <w:color w:val="000000" w:themeColor="text1"/>
                <w:highlight w:val="none"/>
                <w14:textFill>
                  <w14:solidFill>
                    <w14:schemeClr w14:val="tx1"/>
                  </w14:solidFill>
                </w14:textFill>
              </w:rPr>
              <w:t xml:space="preserve"> </w:t>
            </w:r>
            <w:r>
              <w:rPr>
                <w:color w:val="000000" w:themeColor="text1"/>
                <w:spacing w:val="8"/>
                <w:highlight w:val="none"/>
                <w14:textFill>
                  <w14:solidFill>
                    <w14:schemeClr w14:val="tx1"/>
                  </w14:solidFill>
                </w14:textFill>
              </w:rPr>
              <w:t>选人资格。两个以上的自然人、法人或者其他组织组成一个联合体，</w:t>
            </w:r>
            <w:r>
              <w:rPr>
                <w:color w:val="000000" w:themeColor="text1"/>
                <w:spacing w:val="-42"/>
                <w:highlight w:val="none"/>
                <w14:textFill>
                  <w14:solidFill>
                    <w14:schemeClr w14:val="tx1"/>
                  </w14:solidFill>
                </w14:textFill>
              </w:rPr>
              <w:t xml:space="preserve"> </w:t>
            </w:r>
            <w:r>
              <w:rPr>
                <w:color w:val="000000" w:themeColor="text1"/>
                <w:spacing w:val="8"/>
                <w:highlight w:val="none"/>
                <w14:textFill>
                  <w14:solidFill>
                    <w14:schemeClr w14:val="tx1"/>
                  </w14:solidFill>
                </w14:textFill>
              </w:rPr>
              <w:t>以一</w:t>
            </w:r>
            <w:r>
              <w:rPr>
                <w:color w:val="000000" w:themeColor="text1"/>
                <w:highlight w:val="none"/>
                <w14:textFill>
                  <w14:solidFill>
                    <w14:schemeClr w14:val="tx1"/>
                  </w14:solidFill>
                </w14:textFill>
              </w:rPr>
              <w:t xml:space="preserve"> </w:t>
            </w:r>
            <w:r>
              <w:rPr>
                <w:color w:val="000000" w:themeColor="text1"/>
                <w:spacing w:val="10"/>
                <w:highlight w:val="none"/>
                <w14:textFill>
                  <w14:solidFill>
                    <w14:schemeClr w14:val="tx1"/>
                  </w14:solidFill>
                </w14:textFill>
              </w:rPr>
              <w:t>个供应商的身份共同参加政府采购活动的，对所有联合体成</w:t>
            </w:r>
            <w:r>
              <w:rPr>
                <w:color w:val="000000" w:themeColor="text1"/>
                <w:spacing w:val="9"/>
                <w:highlight w:val="none"/>
                <w14:textFill>
                  <w14:solidFill>
                    <w14:schemeClr w14:val="tx1"/>
                  </w14:solidFill>
                </w14:textFill>
              </w:rPr>
              <w:t>员进行信用记</w:t>
            </w:r>
            <w:r>
              <w:rPr>
                <w:color w:val="000000" w:themeColor="text1"/>
                <w:highlight w:val="none"/>
                <w14:textFill>
                  <w14:solidFill>
                    <w14:schemeClr w14:val="tx1"/>
                  </w14:solidFill>
                </w14:textFill>
              </w:rPr>
              <w:t xml:space="preserve"> </w:t>
            </w:r>
            <w:r>
              <w:rPr>
                <w:color w:val="000000" w:themeColor="text1"/>
                <w:spacing w:val="6"/>
                <w:highlight w:val="none"/>
                <w14:textFill>
                  <w14:solidFill>
                    <w14:schemeClr w14:val="tx1"/>
                  </w14:solidFill>
                </w14:textFill>
              </w:rPr>
              <w:t>录查询，联合体成员存在不良信用记录的，视</w:t>
            </w:r>
            <w:r>
              <w:rPr>
                <w:color w:val="000000" w:themeColor="text1"/>
                <w:spacing w:val="5"/>
                <w:highlight w:val="none"/>
                <w14:textFill>
                  <w14:solidFill>
                    <w14:schemeClr w14:val="tx1"/>
                  </w14:solidFill>
                </w14:textFill>
              </w:rPr>
              <w:t>同联合体存在不良信用记录。</w:t>
            </w:r>
          </w:p>
        </w:tc>
      </w:tr>
      <w:tr w14:paraId="668342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7" w:hRule="atLeast"/>
        </w:trPr>
        <w:tc>
          <w:tcPr>
            <w:tcW w:w="695" w:type="dxa"/>
            <w:vAlign w:val="top"/>
          </w:tcPr>
          <w:p w14:paraId="5DBB66E6">
            <w:pPr>
              <w:spacing w:line="280" w:lineRule="auto"/>
              <w:rPr>
                <w:rFonts w:ascii="Arial"/>
                <w:color w:val="000000" w:themeColor="text1"/>
                <w:sz w:val="21"/>
                <w:highlight w:val="none"/>
                <w14:textFill>
                  <w14:solidFill>
                    <w14:schemeClr w14:val="tx1"/>
                  </w14:solidFill>
                </w14:textFill>
              </w:rPr>
            </w:pPr>
          </w:p>
          <w:p w14:paraId="6A07DC7A">
            <w:pPr>
              <w:spacing w:line="280" w:lineRule="auto"/>
              <w:rPr>
                <w:rFonts w:ascii="Arial"/>
                <w:color w:val="000000" w:themeColor="text1"/>
                <w:sz w:val="21"/>
                <w:highlight w:val="none"/>
                <w14:textFill>
                  <w14:solidFill>
                    <w14:schemeClr w14:val="tx1"/>
                  </w14:solidFill>
                </w14:textFill>
              </w:rPr>
            </w:pPr>
          </w:p>
          <w:p w14:paraId="6ECDD087">
            <w:pPr>
              <w:spacing w:line="280" w:lineRule="auto"/>
              <w:rPr>
                <w:rFonts w:ascii="Arial"/>
                <w:color w:val="000000" w:themeColor="text1"/>
                <w:sz w:val="21"/>
                <w:highlight w:val="none"/>
                <w14:textFill>
                  <w14:solidFill>
                    <w14:schemeClr w14:val="tx1"/>
                  </w14:solidFill>
                </w14:textFill>
              </w:rPr>
            </w:pPr>
          </w:p>
          <w:p w14:paraId="74F15DDC">
            <w:pPr>
              <w:spacing w:line="281" w:lineRule="auto"/>
              <w:rPr>
                <w:rFonts w:ascii="Arial"/>
                <w:color w:val="000000" w:themeColor="text1"/>
                <w:sz w:val="21"/>
                <w:highlight w:val="none"/>
                <w14:textFill>
                  <w14:solidFill>
                    <w14:schemeClr w14:val="tx1"/>
                  </w14:solidFill>
                </w14:textFill>
              </w:rPr>
            </w:pPr>
          </w:p>
          <w:p w14:paraId="4B4B9225">
            <w:pPr>
              <w:pStyle w:val="7"/>
              <w:spacing w:before="65" w:line="269" w:lineRule="exact"/>
              <w:ind w:left="263"/>
              <w:rPr>
                <w:color w:val="000000" w:themeColor="text1"/>
                <w:highlight w:val="none"/>
                <w14:textFill>
                  <w14:solidFill>
                    <w14:schemeClr w14:val="tx1"/>
                  </w14:solidFill>
                </w14:textFill>
              </w:rPr>
            </w:pPr>
            <w:r>
              <w:rPr>
                <w:color w:val="000000" w:themeColor="text1"/>
                <w:spacing w:val="-7"/>
                <w:position w:val="1"/>
                <w:highlight w:val="none"/>
                <w14:textFill>
                  <w14:solidFill>
                    <w14:schemeClr w14:val="tx1"/>
                  </w14:solidFill>
                </w14:textFill>
              </w:rPr>
              <w:t>15</w:t>
            </w:r>
          </w:p>
        </w:tc>
        <w:tc>
          <w:tcPr>
            <w:tcW w:w="931" w:type="dxa"/>
            <w:vAlign w:val="top"/>
          </w:tcPr>
          <w:p w14:paraId="599C5D73">
            <w:pPr>
              <w:spacing w:line="280" w:lineRule="auto"/>
              <w:rPr>
                <w:rFonts w:ascii="Arial"/>
                <w:color w:val="000000" w:themeColor="text1"/>
                <w:sz w:val="21"/>
                <w:highlight w:val="none"/>
                <w14:textFill>
                  <w14:solidFill>
                    <w14:schemeClr w14:val="tx1"/>
                  </w14:solidFill>
                </w14:textFill>
              </w:rPr>
            </w:pPr>
          </w:p>
          <w:p w14:paraId="04006D4A">
            <w:pPr>
              <w:spacing w:line="280" w:lineRule="auto"/>
              <w:rPr>
                <w:rFonts w:ascii="Arial"/>
                <w:color w:val="000000" w:themeColor="text1"/>
                <w:sz w:val="21"/>
                <w:highlight w:val="none"/>
                <w14:textFill>
                  <w14:solidFill>
                    <w14:schemeClr w14:val="tx1"/>
                  </w14:solidFill>
                </w14:textFill>
              </w:rPr>
            </w:pPr>
          </w:p>
          <w:p w14:paraId="4772334A">
            <w:pPr>
              <w:spacing w:line="280" w:lineRule="auto"/>
              <w:rPr>
                <w:rFonts w:ascii="Arial"/>
                <w:color w:val="000000" w:themeColor="text1"/>
                <w:sz w:val="21"/>
                <w:highlight w:val="none"/>
                <w14:textFill>
                  <w14:solidFill>
                    <w14:schemeClr w14:val="tx1"/>
                  </w14:solidFill>
                </w14:textFill>
              </w:rPr>
            </w:pPr>
          </w:p>
          <w:p w14:paraId="5EB31DCD">
            <w:pPr>
              <w:spacing w:line="281" w:lineRule="auto"/>
              <w:rPr>
                <w:rFonts w:ascii="Arial"/>
                <w:color w:val="000000" w:themeColor="text1"/>
                <w:sz w:val="21"/>
                <w:highlight w:val="none"/>
                <w14:textFill>
                  <w14:solidFill>
                    <w14:schemeClr w14:val="tx1"/>
                  </w14:solidFill>
                </w14:textFill>
              </w:rPr>
            </w:pPr>
          </w:p>
          <w:p w14:paraId="655AAA27">
            <w:pPr>
              <w:pStyle w:val="7"/>
              <w:spacing w:before="65" w:line="269" w:lineRule="exact"/>
              <w:ind w:left="366"/>
              <w:rPr>
                <w:color w:val="000000" w:themeColor="text1"/>
                <w:highlight w:val="none"/>
                <w14:textFill>
                  <w14:solidFill>
                    <w14:schemeClr w14:val="tx1"/>
                  </w14:solidFill>
                </w14:textFill>
              </w:rPr>
            </w:pPr>
            <w:r>
              <w:rPr>
                <w:color w:val="000000" w:themeColor="text1"/>
                <w:spacing w:val="-1"/>
                <w:position w:val="1"/>
                <w:highlight w:val="none"/>
                <w14:textFill>
                  <w14:solidFill>
                    <w14:schemeClr w14:val="tx1"/>
                  </w14:solidFill>
                </w14:textFill>
              </w:rPr>
              <w:t>28</w:t>
            </w:r>
          </w:p>
        </w:tc>
        <w:tc>
          <w:tcPr>
            <w:tcW w:w="1462" w:type="dxa"/>
            <w:vAlign w:val="top"/>
          </w:tcPr>
          <w:p w14:paraId="3332B6DE">
            <w:pPr>
              <w:spacing w:line="254" w:lineRule="auto"/>
              <w:rPr>
                <w:rFonts w:ascii="Arial"/>
                <w:color w:val="000000" w:themeColor="text1"/>
                <w:sz w:val="21"/>
                <w:highlight w:val="none"/>
                <w14:textFill>
                  <w14:solidFill>
                    <w14:schemeClr w14:val="tx1"/>
                  </w14:solidFill>
                </w14:textFill>
              </w:rPr>
            </w:pPr>
          </w:p>
          <w:p w14:paraId="7C7E57E2">
            <w:pPr>
              <w:spacing w:line="255" w:lineRule="auto"/>
              <w:rPr>
                <w:rFonts w:ascii="Arial"/>
                <w:color w:val="000000" w:themeColor="text1"/>
                <w:sz w:val="21"/>
                <w:highlight w:val="none"/>
                <w14:textFill>
                  <w14:solidFill>
                    <w14:schemeClr w14:val="tx1"/>
                  </w14:solidFill>
                </w14:textFill>
              </w:rPr>
            </w:pPr>
          </w:p>
          <w:p w14:paraId="6101771F">
            <w:pPr>
              <w:spacing w:line="255" w:lineRule="auto"/>
              <w:rPr>
                <w:rFonts w:ascii="Arial"/>
                <w:color w:val="000000" w:themeColor="text1"/>
                <w:sz w:val="21"/>
                <w:highlight w:val="none"/>
                <w14:textFill>
                  <w14:solidFill>
                    <w14:schemeClr w14:val="tx1"/>
                  </w14:solidFill>
                </w14:textFill>
              </w:rPr>
            </w:pPr>
          </w:p>
          <w:p w14:paraId="126DC1B4">
            <w:pPr>
              <w:pStyle w:val="7"/>
              <w:spacing w:before="65" w:line="228" w:lineRule="auto"/>
              <w:ind w:left="212"/>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成交结果公</w:t>
            </w:r>
          </w:p>
          <w:p w14:paraId="40D44ECC">
            <w:pPr>
              <w:pStyle w:val="7"/>
              <w:spacing w:before="112" w:line="226" w:lineRule="auto"/>
              <w:ind w:left="215"/>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告及成交通</w:t>
            </w:r>
          </w:p>
          <w:p w14:paraId="035ED7BF">
            <w:pPr>
              <w:pStyle w:val="7"/>
              <w:spacing w:before="114" w:line="227" w:lineRule="auto"/>
              <w:ind w:left="529"/>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知书</w:t>
            </w:r>
          </w:p>
        </w:tc>
        <w:tc>
          <w:tcPr>
            <w:tcW w:w="6941" w:type="dxa"/>
            <w:vAlign w:val="top"/>
          </w:tcPr>
          <w:p w14:paraId="753B2A43">
            <w:pPr>
              <w:pStyle w:val="7"/>
              <w:spacing w:before="112" w:line="306" w:lineRule="auto"/>
              <w:ind w:left="110" w:right="107" w:firstLine="4"/>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28.1</w:t>
            </w:r>
            <w:r>
              <w:rPr>
                <w:color w:val="000000" w:themeColor="text1"/>
                <w:spacing w:val="-25"/>
                <w:highlight w:val="none"/>
                <w14:textFill>
                  <w14:solidFill>
                    <w14:schemeClr w14:val="tx1"/>
                  </w14:solidFill>
                </w14:textFill>
              </w:rPr>
              <w:t xml:space="preserve"> </w:t>
            </w:r>
            <w:r>
              <w:rPr>
                <w:color w:val="000000" w:themeColor="text1"/>
                <w:spacing w:val="7"/>
                <w:highlight w:val="none"/>
                <w14:textFill>
                  <w14:solidFill>
                    <w14:schemeClr w14:val="tx1"/>
                  </w14:solidFill>
                </w14:textFill>
              </w:rPr>
              <w:t>采购代理机构于谈判结束后两个工作日内将评审报告送交采购人，采</w:t>
            </w:r>
            <w:r>
              <w:rPr>
                <w:color w:val="000000" w:themeColor="text1"/>
                <w:highlight w:val="none"/>
                <w14:textFill>
                  <w14:solidFill>
                    <w14:schemeClr w14:val="tx1"/>
                  </w14:solidFill>
                </w14:textFill>
              </w:rPr>
              <w:t xml:space="preserve"> </w:t>
            </w:r>
            <w:r>
              <w:rPr>
                <w:color w:val="000000" w:themeColor="text1"/>
                <w:spacing w:val="10"/>
                <w:highlight w:val="none"/>
                <w14:textFill>
                  <w14:solidFill>
                    <w14:schemeClr w14:val="tx1"/>
                  </w14:solidFill>
                </w14:textFill>
              </w:rPr>
              <w:t>购人应当自收到评审报告五个工作日内在评审报告推荐的成</w:t>
            </w:r>
            <w:r>
              <w:rPr>
                <w:color w:val="000000" w:themeColor="text1"/>
                <w:spacing w:val="9"/>
                <w:highlight w:val="none"/>
                <w14:textFill>
                  <w14:solidFill>
                    <w14:schemeClr w14:val="tx1"/>
                  </w14:solidFill>
                </w14:textFill>
              </w:rPr>
              <w:t>交候选人中按</w:t>
            </w:r>
            <w:r>
              <w:rPr>
                <w:color w:val="000000" w:themeColor="text1"/>
                <w:highlight w:val="none"/>
                <w14:textFill>
                  <w14:solidFill>
                    <w14:schemeClr w14:val="tx1"/>
                  </w14:solidFill>
                </w14:textFill>
              </w:rPr>
              <w:t xml:space="preserve"> </w:t>
            </w:r>
            <w:r>
              <w:rPr>
                <w:color w:val="000000" w:themeColor="text1"/>
                <w:spacing w:val="10"/>
                <w:highlight w:val="none"/>
                <w14:textFill>
                  <w14:solidFill>
                    <w14:schemeClr w14:val="tx1"/>
                  </w14:solidFill>
                </w14:textFill>
              </w:rPr>
              <w:t>顺序确定成交供应商，采购代理机构在成交供应商确定之日</w:t>
            </w:r>
            <w:r>
              <w:rPr>
                <w:color w:val="000000" w:themeColor="text1"/>
                <w:spacing w:val="9"/>
                <w:highlight w:val="none"/>
                <w14:textFill>
                  <w14:solidFill>
                    <w14:schemeClr w14:val="tx1"/>
                  </w14:solidFill>
                </w14:textFill>
              </w:rPr>
              <w:t>起两个工作日</w:t>
            </w:r>
            <w:r>
              <w:rPr>
                <w:color w:val="000000" w:themeColor="text1"/>
                <w:highlight w:val="none"/>
                <w14:textFill>
                  <w14:solidFill>
                    <w14:schemeClr w14:val="tx1"/>
                  </w14:solidFill>
                </w14:textFill>
              </w:rPr>
              <w:t xml:space="preserve"> </w:t>
            </w:r>
            <w:r>
              <w:rPr>
                <w:color w:val="000000" w:themeColor="text1"/>
                <w:spacing w:val="9"/>
                <w:highlight w:val="none"/>
                <w14:textFill>
                  <w14:solidFill>
                    <w14:schemeClr w14:val="tx1"/>
                  </w14:solidFill>
                </w14:textFill>
              </w:rPr>
              <w:t>内发出成交通知书，并在指定媒体上公告成交信息。</w:t>
            </w:r>
          </w:p>
          <w:p w14:paraId="11F8A68B">
            <w:pPr>
              <w:pStyle w:val="7"/>
              <w:spacing w:before="116" w:line="296" w:lineRule="auto"/>
              <w:ind w:left="114" w:right="109"/>
              <w:rPr>
                <w:color w:val="000000" w:themeColor="text1"/>
                <w:highlight w:val="none"/>
                <w14:textFill>
                  <w14:solidFill>
                    <w14:schemeClr w14:val="tx1"/>
                  </w14:solidFill>
                </w14:textFill>
              </w:rPr>
            </w:pPr>
            <w:r>
              <w:rPr>
                <w:color w:val="000000" w:themeColor="text1"/>
                <w:spacing w:val="13"/>
                <w:highlight w:val="none"/>
                <w14:textFill>
                  <w14:solidFill>
                    <w14:schemeClr w14:val="tx1"/>
                  </w14:solidFill>
                </w14:textFill>
              </w:rPr>
              <w:t>28.2</w:t>
            </w:r>
            <w:r>
              <w:rPr>
                <w:color w:val="000000" w:themeColor="text1"/>
                <w:spacing w:val="-19"/>
                <w:highlight w:val="none"/>
                <w14:textFill>
                  <w14:solidFill>
                    <w14:schemeClr w14:val="tx1"/>
                  </w14:solidFill>
                </w14:textFill>
              </w:rPr>
              <w:t xml:space="preserve"> </w:t>
            </w:r>
            <w:r>
              <w:rPr>
                <w:color w:val="000000" w:themeColor="text1"/>
                <w:spacing w:val="13"/>
                <w:highlight w:val="none"/>
                <w14:textFill>
                  <w14:solidFill>
                    <w14:schemeClr w14:val="tx1"/>
                  </w14:solidFill>
                </w14:textFill>
              </w:rPr>
              <w:t>在发布成交公告的同时，采购代理机构向成交供应商发出成交通知</w:t>
            </w:r>
            <w:r>
              <w:rPr>
                <w:color w:val="000000" w:themeColor="text1"/>
                <w:highlight w:val="none"/>
                <w14:textFill>
                  <w14:solidFill>
                    <w14:schemeClr w14:val="tx1"/>
                  </w14:solidFill>
                </w14:textFill>
              </w:rPr>
              <w:t xml:space="preserve"> </w:t>
            </w:r>
            <w:r>
              <w:rPr>
                <w:color w:val="000000" w:themeColor="text1"/>
                <w:spacing w:val="10"/>
                <w:highlight w:val="none"/>
                <w14:textFill>
                  <w14:solidFill>
                    <w14:schemeClr w14:val="tx1"/>
                  </w14:solidFill>
                </w14:textFill>
              </w:rPr>
              <w:t>书。成交供应商自接到通知之日起七个工作日内，</w:t>
            </w:r>
            <w:r>
              <w:rPr>
                <w:color w:val="000000" w:themeColor="text1"/>
                <w:spacing w:val="9"/>
                <w:highlight w:val="none"/>
                <w14:textFill>
                  <w14:solidFill>
                    <w14:schemeClr w14:val="tx1"/>
                  </w14:solidFill>
                </w14:textFill>
              </w:rPr>
              <w:t>办理成交通知书领取手</w:t>
            </w:r>
            <w:r>
              <w:rPr>
                <w:color w:val="000000" w:themeColor="text1"/>
                <w:highlight w:val="none"/>
                <w14:textFill>
                  <w14:solidFill>
                    <w14:schemeClr w14:val="tx1"/>
                  </w14:solidFill>
                </w14:textFill>
              </w:rPr>
              <w:t xml:space="preserve"> </w:t>
            </w:r>
            <w:r>
              <w:rPr>
                <w:color w:val="000000" w:themeColor="text1"/>
                <w:spacing w:val="-1"/>
                <w:highlight w:val="none"/>
                <w14:textFill>
                  <w14:solidFill>
                    <w14:schemeClr w14:val="tx1"/>
                  </w14:solidFill>
                </w14:textFill>
              </w:rPr>
              <w:t>续。</w:t>
            </w:r>
          </w:p>
        </w:tc>
      </w:tr>
    </w:tbl>
    <w:p w14:paraId="135A1E88">
      <w:pPr>
        <w:pStyle w:val="2"/>
        <w:rPr>
          <w:color w:val="000000" w:themeColor="text1"/>
          <w:highlight w:val="none"/>
          <w14:textFill>
            <w14:solidFill>
              <w14:schemeClr w14:val="tx1"/>
            </w14:solidFill>
          </w14:textFill>
        </w:rPr>
      </w:pPr>
    </w:p>
    <w:p w14:paraId="0A1188CE">
      <w:pPr>
        <w:rPr>
          <w:color w:val="000000" w:themeColor="text1"/>
          <w:highlight w:val="none"/>
          <w14:textFill>
            <w14:solidFill>
              <w14:schemeClr w14:val="tx1"/>
            </w14:solidFill>
          </w14:textFill>
        </w:rPr>
        <w:sectPr>
          <w:footerReference r:id="rId11" w:type="default"/>
          <w:pgSz w:w="11906" w:h="16839"/>
          <w:pgMar w:top="1431" w:right="904" w:bottom="1156" w:left="967" w:header="0" w:footer="994" w:gutter="0"/>
          <w:cols w:space="720" w:num="1"/>
        </w:sectPr>
      </w:pPr>
    </w:p>
    <w:p w14:paraId="33E8A279">
      <w:pPr>
        <w:spacing w:line="91" w:lineRule="auto"/>
        <w:rPr>
          <w:rFonts w:ascii="Arial"/>
          <w:color w:val="000000" w:themeColor="text1"/>
          <w:sz w:val="2"/>
          <w:highlight w:val="none"/>
          <w14:textFill>
            <w14:solidFill>
              <w14:schemeClr w14:val="tx1"/>
            </w14:solidFill>
          </w14:textFill>
        </w:rPr>
      </w:pPr>
    </w:p>
    <w:tbl>
      <w:tblPr>
        <w:tblStyle w:val="6"/>
        <w:tblW w:w="100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5"/>
        <w:gridCol w:w="931"/>
        <w:gridCol w:w="1746"/>
        <w:gridCol w:w="6657"/>
      </w:tblGrid>
      <w:tr w14:paraId="792F32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695" w:type="dxa"/>
            <w:vAlign w:val="top"/>
          </w:tcPr>
          <w:p w14:paraId="1BD1F8A9">
            <w:pPr>
              <w:pStyle w:val="7"/>
              <w:spacing w:before="114" w:line="226" w:lineRule="auto"/>
              <w:ind w:left="263"/>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16</w:t>
            </w:r>
          </w:p>
        </w:tc>
        <w:tc>
          <w:tcPr>
            <w:tcW w:w="931" w:type="dxa"/>
            <w:vAlign w:val="top"/>
          </w:tcPr>
          <w:p w14:paraId="5DE81C19">
            <w:pPr>
              <w:pStyle w:val="7"/>
              <w:spacing w:before="114" w:line="226" w:lineRule="auto"/>
              <w:ind w:left="366"/>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29</w:t>
            </w:r>
          </w:p>
        </w:tc>
        <w:tc>
          <w:tcPr>
            <w:tcW w:w="1746" w:type="dxa"/>
            <w:vAlign w:val="top"/>
          </w:tcPr>
          <w:p w14:paraId="6E87767F">
            <w:pPr>
              <w:pStyle w:val="7"/>
              <w:spacing w:before="114" w:line="226" w:lineRule="auto"/>
              <w:ind w:left="214"/>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履约保证金</w:t>
            </w:r>
          </w:p>
        </w:tc>
        <w:tc>
          <w:tcPr>
            <w:tcW w:w="6657" w:type="dxa"/>
            <w:vAlign w:val="top"/>
          </w:tcPr>
          <w:p w14:paraId="329FACCB">
            <w:pPr>
              <w:pStyle w:val="7"/>
              <w:spacing w:before="114" w:line="226" w:lineRule="auto"/>
              <w:ind w:left="113"/>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无需缴纳。</w:t>
            </w:r>
          </w:p>
        </w:tc>
      </w:tr>
      <w:tr w14:paraId="0A4DA9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695" w:type="dxa"/>
            <w:vAlign w:val="top"/>
          </w:tcPr>
          <w:p w14:paraId="6A8EC6A7">
            <w:pPr>
              <w:spacing w:line="242" w:lineRule="auto"/>
              <w:rPr>
                <w:rFonts w:ascii="Arial"/>
                <w:color w:val="000000" w:themeColor="text1"/>
                <w:sz w:val="21"/>
                <w:highlight w:val="none"/>
                <w14:textFill>
                  <w14:solidFill>
                    <w14:schemeClr w14:val="tx1"/>
                  </w14:solidFill>
                </w14:textFill>
              </w:rPr>
            </w:pPr>
          </w:p>
          <w:p w14:paraId="4328025C">
            <w:pPr>
              <w:pStyle w:val="7"/>
              <w:spacing w:before="65" w:line="268" w:lineRule="exact"/>
              <w:ind w:left="263"/>
              <w:rPr>
                <w:color w:val="000000" w:themeColor="text1"/>
                <w:highlight w:val="none"/>
                <w14:textFill>
                  <w14:solidFill>
                    <w14:schemeClr w14:val="tx1"/>
                  </w14:solidFill>
                </w14:textFill>
              </w:rPr>
            </w:pPr>
            <w:r>
              <w:rPr>
                <w:color w:val="000000" w:themeColor="text1"/>
                <w:spacing w:val="-7"/>
                <w:position w:val="1"/>
                <w:highlight w:val="none"/>
                <w14:textFill>
                  <w14:solidFill>
                    <w14:schemeClr w14:val="tx1"/>
                  </w14:solidFill>
                </w14:textFill>
              </w:rPr>
              <w:t>17</w:t>
            </w:r>
          </w:p>
        </w:tc>
        <w:tc>
          <w:tcPr>
            <w:tcW w:w="931" w:type="dxa"/>
            <w:vAlign w:val="top"/>
          </w:tcPr>
          <w:p w14:paraId="5717B20C">
            <w:pPr>
              <w:spacing w:line="242" w:lineRule="auto"/>
              <w:rPr>
                <w:rFonts w:ascii="Arial"/>
                <w:color w:val="000000" w:themeColor="text1"/>
                <w:sz w:val="21"/>
                <w:highlight w:val="none"/>
                <w14:textFill>
                  <w14:solidFill>
                    <w14:schemeClr w14:val="tx1"/>
                  </w14:solidFill>
                </w14:textFill>
              </w:rPr>
            </w:pPr>
          </w:p>
          <w:p w14:paraId="1ACDB4D3">
            <w:pPr>
              <w:pStyle w:val="7"/>
              <w:spacing w:before="65" w:line="268" w:lineRule="exact"/>
              <w:ind w:left="262"/>
              <w:rPr>
                <w:color w:val="000000" w:themeColor="text1"/>
                <w:highlight w:val="none"/>
                <w14:textFill>
                  <w14:solidFill>
                    <w14:schemeClr w14:val="tx1"/>
                  </w14:solidFill>
                </w14:textFill>
              </w:rPr>
            </w:pPr>
            <w:r>
              <w:rPr>
                <w:color w:val="000000" w:themeColor="text1"/>
                <w:spacing w:val="2"/>
                <w:position w:val="1"/>
                <w:highlight w:val="none"/>
                <w14:textFill>
                  <w14:solidFill>
                    <w14:schemeClr w14:val="tx1"/>
                  </w14:solidFill>
                </w14:textFill>
              </w:rPr>
              <w:t>30.1</w:t>
            </w:r>
          </w:p>
        </w:tc>
        <w:tc>
          <w:tcPr>
            <w:tcW w:w="1746" w:type="dxa"/>
            <w:vAlign w:val="top"/>
          </w:tcPr>
          <w:p w14:paraId="6657B1A1">
            <w:pPr>
              <w:pStyle w:val="7"/>
              <w:spacing w:before="128" w:line="230" w:lineRule="auto"/>
              <w:ind w:left="210"/>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签订合同时</w:t>
            </w:r>
          </w:p>
          <w:p w14:paraId="11E57B1E">
            <w:pPr>
              <w:pStyle w:val="7"/>
              <w:spacing w:before="110" w:line="231" w:lineRule="auto"/>
              <w:ind w:left="64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间</w:t>
            </w:r>
          </w:p>
        </w:tc>
        <w:tc>
          <w:tcPr>
            <w:tcW w:w="6657" w:type="dxa"/>
            <w:vAlign w:val="top"/>
          </w:tcPr>
          <w:p w14:paraId="55B31A96">
            <w:pPr>
              <w:spacing w:line="242" w:lineRule="auto"/>
              <w:rPr>
                <w:rFonts w:ascii="Arial"/>
                <w:color w:val="000000" w:themeColor="text1"/>
                <w:sz w:val="21"/>
                <w:highlight w:val="none"/>
                <w14:textFill>
                  <w14:solidFill>
                    <w14:schemeClr w14:val="tx1"/>
                  </w14:solidFill>
                </w14:textFill>
              </w:rPr>
            </w:pPr>
          </w:p>
          <w:p w14:paraId="1D17E827">
            <w:pPr>
              <w:pStyle w:val="7"/>
              <w:spacing w:before="65" w:line="227" w:lineRule="auto"/>
              <w:ind w:left="113"/>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成交通知书发出之日起</w:t>
            </w:r>
            <w:r>
              <w:rPr>
                <w:color w:val="000000" w:themeColor="text1"/>
                <w:spacing w:val="-32"/>
                <w:highlight w:val="none"/>
                <w14:textFill>
                  <w14:solidFill>
                    <w14:schemeClr w14:val="tx1"/>
                  </w14:solidFill>
                </w14:textFill>
              </w:rPr>
              <w:t xml:space="preserve"> </w:t>
            </w:r>
            <w:r>
              <w:rPr>
                <w:rFonts w:hint="eastAsia"/>
                <w:color w:val="000000" w:themeColor="text1"/>
                <w:spacing w:val="7"/>
                <w:highlight w:val="none"/>
                <w:lang w:val="en-US" w:eastAsia="zh-CN"/>
                <w14:textFill>
                  <w14:solidFill>
                    <w14:schemeClr w14:val="tx1"/>
                  </w14:solidFill>
                </w14:textFill>
              </w:rPr>
              <w:t>8</w:t>
            </w:r>
            <w:r>
              <w:rPr>
                <w:color w:val="000000" w:themeColor="text1"/>
                <w:spacing w:val="-38"/>
                <w:highlight w:val="none"/>
                <w14:textFill>
                  <w14:solidFill>
                    <w14:schemeClr w14:val="tx1"/>
                  </w14:solidFill>
                </w14:textFill>
              </w:rPr>
              <w:t xml:space="preserve"> </w:t>
            </w:r>
            <w:r>
              <w:rPr>
                <w:color w:val="000000" w:themeColor="text1"/>
                <w:spacing w:val="7"/>
                <w:highlight w:val="none"/>
                <w14:textFill>
                  <w14:solidFill>
                    <w14:schemeClr w14:val="tx1"/>
                  </w14:solidFill>
                </w14:textFill>
              </w:rPr>
              <w:t>个工作日内。</w:t>
            </w:r>
          </w:p>
        </w:tc>
      </w:tr>
      <w:tr w14:paraId="14C6B1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695" w:type="dxa"/>
            <w:tcBorders>
              <w:bottom w:val="single" w:color="auto" w:sz="4" w:space="0"/>
            </w:tcBorders>
            <w:vAlign w:val="top"/>
          </w:tcPr>
          <w:p w14:paraId="145A782F">
            <w:pPr>
              <w:spacing w:line="290" w:lineRule="auto"/>
              <w:rPr>
                <w:rFonts w:ascii="Arial"/>
                <w:color w:val="000000" w:themeColor="text1"/>
                <w:sz w:val="21"/>
                <w:highlight w:val="none"/>
                <w14:textFill>
                  <w14:solidFill>
                    <w14:schemeClr w14:val="tx1"/>
                  </w14:solidFill>
                </w14:textFill>
              </w:rPr>
            </w:pPr>
          </w:p>
          <w:p w14:paraId="406370EB">
            <w:pPr>
              <w:spacing w:line="291" w:lineRule="auto"/>
              <w:rPr>
                <w:rFonts w:ascii="Arial"/>
                <w:color w:val="000000" w:themeColor="text1"/>
                <w:sz w:val="21"/>
                <w:highlight w:val="none"/>
                <w14:textFill>
                  <w14:solidFill>
                    <w14:schemeClr w14:val="tx1"/>
                  </w14:solidFill>
                </w14:textFill>
              </w:rPr>
            </w:pPr>
          </w:p>
          <w:p w14:paraId="1E983667">
            <w:pPr>
              <w:pStyle w:val="7"/>
              <w:spacing w:before="65" w:line="268" w:lineRule="exact"/>
              <w:ind w:left="263"/>
              <w:rPr>
                <w:color w:val="000000" w:themeColor="text1"/>
                <w:highlight w:val="none"/>
                <w14:textFill>
                  <w14:solidFill>
                    <w14:schemeClr w14:val="tx1"/>
                  </w14:solidFill>
                </w14:textFill>
              </w:rPr>
            </w:pPr>
            <w:r>
              <w:rPr>
                <w:color w:val="000000" w:themeColor="text1"/>
                <w:spacing w:val="-7"/>
                <w:position w:val="1"/>
                <w:highlight w:val="none"/>
                <w14:textFill>
                  <w14:solidFill>
                    <w14:schemeClr w14:val="tx1"/>
                  </w14:solidFill>
                </w14:textFill>
              </w:rPr>
              <w:t>18</w:t>
            </w:r>
          </w:p>
        </w:tc>
        <w:tc>
          <w:tcPr>
            <w:tcW w:w="931" w:type="dxa"/>
            <w:tcBorders>
              <w:bottom w:val="single" w:color="auto" w:sz="4" w:space="0"/>
            </w:tcBorders>
            <w:vAlign w:val="top"/>
          </w:tcPr>
          <w:p w14:paraId="041DD2BF">
            <w:pPr>
              <w:spacing w:line="290" w:lineRule="auto"/>
              <w:rPr>
                <w:rFonts w:ascii="Arial"/>
                <w:color w:val="000000" w:themeColor="text1"/>
                <w:sz w:val="21"/>
                <w:highlight w:val="none"/>
                <w14:textFill>
                  <w14:solidFill>
                    <w14:schemeClr w14:val="tx1"/>
                  </w14:solidFill>
                </w14:textFill>
              </w:rPr>
            </w:pPr>
          </w:p>
          <w:p w14:paraId="1963C29C">
            <w:pPr>
              <w:spacing w:line="291" w:lineRule="auto"/>
              <w:rPr>
                <w:rFonts w:ascii="Arial"/>
                <w:color w:val="000000" w:themeColor="text1"/>
                <w:sz w:val="21"/>
                <w:highlight w:val="none"/>
                <w14:textFill>
                  <w14:solidFill>
                    <w14:schemeClr w14:val="tx1"/>
                  </w14:solidFill>
                </w14:textFill>
              </w:rPr>
            </w:pPr>
          </w:p>
          <w:p w14:paraId="2EFB5FF8">
            <w:pPr>
              <w:pStyle w:val="7"/>
              <w:spacing w:before="65" w:line="267" w:lineRule="exact"/>
              <w:ind w:left="262"/>
              <w:rPr>
                <w:color w:val="000000" w:themeColor="text1"/>
                <w:highlight w:val="none"/>
                <w14:textFill>
                  <w14:solidFill>
                    <w14:schemeClr w14:val="tx1"/>
                  </w14:solidFill>
                </w14:textFill>
              </w:rPr>
            </w:pPr>
            <w:r>
              <w:rPr>
                <w:color w:val="000000" w:themeColor="text1"/>
                <w:spacing w:val="2"/>
                <w:position w:val="1"/>
                <w:highlight w:val="none"/>
                <w14:textFill>
                  <w14:solidFill>
                    <w14:schemeClr w14:val="tx1"/>
                  </w14:solidFill>
                </w14:textFill>
              </w:rPr>
              <w:t>30.3</w:t>
            </w:r>
          </w:p>
        </w:tc>
        <w:tc>
          <w:tcPr>
            <w:tcW w:w="1746" w:type="dxa"/>
            <w:tcBorders>
              <w:bottom w:val="single" w:color="auto" w:sz="4" w:space="0"/>
            </w:tcBorders>
            <w:vAlign w:val="top"/>
          </w:tcPr>
          <w:p w14:paraId="483AA1D1">
            <w:pPr>
              <w:spacing w:line="401" w:lineRule="auto"/>
              <w:rPr>
                <w:rFonts w:ascii="Arial"/>
                <w:color w:val="000000" w:themeColor="text1"/>
                <w:sz w:val="21"/>
                <w:highlight w:val="none"/>
                <w14:textFill>
                  <w14:solidFill>
                    <w14:schemeClr w14:val="tx1"/>
                  </w14:solidFill>
                </w14:textFill>
              </w:rPr>
            </w:pPr>
          </w:p>
          <w:p w14:paraId="7265EA77">
            <w:pPr>
              <w:pStyle w:val="7"/>
              <w:spacing w:before="65" w:line="228" w:lineRule="auto"/>
              <w:ind w:left="211"/>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合同备案存</w:t>
            </w:r>
          </w:p>
          <w:p w14:paraId="2D876EEA">
            <w:pPr>
              <w:pStyle w:val="7"/>
              <w:spacing w:before="113" w:line="228" w:lineRule="auto"/>
              <w:ind w:left="63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档</w:t>
            </w:r>
          </w:p>
        </w:tc>
        <w:tc>
          <w:tcPr>
            <w:tcW w:w="6657" w:type="dxa"/>
            <w:tcBorders>
              <w:bottom w:val="single" w:color="auto" w:sz="4" w:space="0"/>
            </w:tcBorders>
            <w:vAlign w:val="top"/>
          </w:tcPr>
          <w:p w14:paraId="2363B94E">
            <w:pPr>
              <w:pStyle w:val="7"/>
              <w:spacing w:before="108" w:line="306" w:lineRule="auto"/>
              <w:ind w:left="110" w:right="109" w:firstLine="218" w:firstLineChars="100"/>
              <w:jc w:val="both"/>
              <w:rPr>
                <w:color w:val="000000" w:themeColor="text1"/>
                <w:highlight w:val="none"/>
                <w14:textFill>
                  <w14:solidFill>
                    <w14:schemeClr w14:val="tx1"/>
                  </w14:solidFill>
                </w14:textFill>
              </w:rPr>
            </w:pPr>
            <w:r>
              <w:rPr>
                <w:color w:val="000000" w:themeColor="text1"/>
                <w:spacing w:val="9"/>
                <w:highlight w:val="none"/>
                <w14:textFill>
                  <w14:solidFill>
                    <w14:schemeClr w14:val="tx1"/>
                  </w14:solidFill>
                </w14:textFill>
              </w:rPr>
              <w:t>政府采购合同双方自签订之日起</w:t>
            </w:r>
            <w:r>
              <w:rPr>
                <w:color w:val="000000" w:themeColor="text1"/>
                <w:spacing w:val="-21"/>
                <w:highlight w:val="none"/>
                <w14:textFill>
                  <w14:solidFill>
                    <w14:schemeClr w14:val="tx1"/>
                  </w14:solidFill>
                </w14:textFill>
              </w:rPr>
              <w:t xml:space="preserve"> </w:t>
            </w:r>
            <w:r>
              <w:rPr>
                <w:color w:val="000000" w:themeColor="text1"/>
                <w:spacing w:val="9"/>
                <w:highlight w:val="none"/>
                <w14:textFill>
                  <w14:solidFill>
                    <w14:schemeClr w14:val="tx1"/>
                  </w14:solidFill>
                </w14:textFill>
              </w:rPr>
              <w:t>1</w:t>
            </w:r>
            <w:r>
              <w:rPr>
                <w:color w:val="000000" w:themeColor="text1"/>
                <w:spacing w:val="-40"/>
                <w:highlight w:val="none"/>
                <w14:textFill>
                  <w14:solidFill>
                    <w14:schemeClr w14:val="tx1"/>
                  </w14:solidFill>
                </w14:textFill>
              </w:rPr>
              <w:t xml:space="preserve"> </w:t>
            </w:r>
            <w:r>
              <w:rPr>
                <w:color w:val="000000" w:themeColor="text1"/>
                <w:spacing w:val="9"/>
                <w:highlight w:val="none"/>
                <w14:textFill>
                  <w14:solidFill>
                    <w14:schemeClr w14:val="tx1"/>
                  </w14:solidFill>
                </w14:textFill>
              </w:rPr>
              <w:t>个工作日</w:t>
            </w:r>
            <w:r>
              <w:rPr>
                <w:color w:val="000000" w:themeColor="text1"/>
                <w:spacing w:val="8"/>
                <w:highlight w:val="none"/>
                <w14:textFill>
                  <w14:solidFill>
                    <w14:schemeClr w14:val="tx1"/>
                  </w14:solidFill>
                </w14:textFill>
              </w:rPr>
              <w:t>内将合同原件两份交采购代理</w:t>
            </w:r>
            <w:r>
              <w:rPr>
                <w:color w:val="000000" w:themeColor="text1"/>
                <w:spacing w:val="10"/>
                <w:highlight w:val="none"/>
                <w14:textFill>
                  <w14:solidFill>
                    <w14:schemeClr w14:val="tx1"/>
                  </w14:solidFill>
                </w14:textFill>
              </w:rPr>
              <w:t>机构。采购代理机构将政府采购合同在省级以上人民政府财</w:t>
            </w:r>
            <w:r>
              <w:rPr>
                <w:color w:val="000000" w:themeColor="text1"/>
                <w:spacing w:val="9"/>
                <w:highlight w:val="none"/>
                <w14:textFill>
                  <w14:solidFill>
                    <w14:schemeClr w14:val="tx1"/>
                  </w14:solidFill>
                </w14:textFill>
              </w:rPr>
              <w:t>政部门指定媒</w:t>
            </w:r>
            <w:r>
              <w:rPr>
                <w:color w:val="000000" w:themeColor="text1"/>
                <w:highlight w:val="none"/>
                <w14:textFill>
                  <w14:solidFill>
                    <w14:schemeClr w14:val="tx1"/>
                  </w14:solidFill>
                </w14:textFill>
              </w:rPr>
              <w:t xml:space="preserve"> </w:t>
            </w:r>
            <w:r>
              <w:rPr>
                <w:color w:val="000000" w:themeColor="text1"/>
                <w:spacing w:val="10"/>
                <w:highlight w:val="none"/>
                <w14:textFill>
                  <w14:solidFill>
                    <w14:schemeClr w14:val="tx1"/>
                  </w14:solidFill>
                </w14:textFill>
              </w:rPr>
              <w:t>体上公告并于合同签订之日起七个工作日内将一份合同原件</w:t>
            </w:r>
            <w:r>
              <w:rPr>
                <w:color w:val="000000" w:themeColor="text1"/>
                <w:spacing w:val="9"/>
                <w:highlight w:val="none"/>
                <w14:textFill>
                  <w14:solidFill>
                    <w14:schemeClr w14:val="tx1"/>
                  </w14:solidFill>
                </w14:textFill>
              </w:rPr>
              <w:t>送本级政府采购管理监督部门备案，一份由采购代理机构存档。</w:t>
            </w:r>
          </w:p>
        </w:tc>
      </w:tr>
      <w:tr w14:paraId="19DE54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0" w:hRule="atLeast"/>
        </w:trPr>
        <w:tc>
          <w:tcPr>
            <w:tcW w:w="695" w:type="dxa"/>
            <w:tcBorders>
              <w:top w:val="single" w:color="auto" w:sz="4" w:space="0"/>
              <w:left w:val="single" w:color="auto" w:sz="4" w:space="0"/>
              <w:bottom w:val="single" w:color="auto" w:sz="4" w:space="0"/>
            </w:tcBorders>
            <w:vAlign w:val="top"/>
          </w:tcPr>
          <w:p w14:paraId="5FB29E35">
            <w:pPr>
              <w:spacing w:line="480" w:lineRule="auto"/>
              <w:rPr>
                <w:rFonts w:ascii="Arial"/>
                <w:color w:val="000000" w:themeColor="text1"/>
                <w:sz w:val="21"/>
                <w:highlight w:val="none"/>
                <w14:textFill>
                  <w14:solidFill>
                    <w14:schemeClr w14:val="tx1"/>
                  </w14:solidFill>
                </w14:textFill>
              </w:rPr>
            </w:pPr>
          </w:p>
          <w:p w14:paraId="1CFB6FB4">
            <w:pPr>
              <w:spacing w:line="480" w:lineRule="auto"/>
              <w:rPr>
                <w:rFonts w:ascii="Arial"/>
                <w:color w:val="000000" w:themeColor="text1"/>
                <w:sz w:val="21"/>
                <w:highlight w:val="none"/>
                <w14:textFill>
                  <w14:solidFill>
                    <w14:schemeClr w14:val="tx1"/>
                  </w14:solidFill>
                </w14:textFill>
              </w:rPr>
            </w:pPr>
          </w:p>
          <w:p w14:paraId="4B056BE9">
            <w:pPr>
              <w:pStyle w:val="7"/>
              <w:spacing w:before="65" w:line="480" w:lineRule="auto"/>
              <w:ind w:firstLine="186" w:firstLineChars="100"/>
              <w:rPr>
                <w:color w:val="000000" w:themeColor="text1"/>
                <w:highlight w:val="none"/>
                <w14:textFill>
                  <w14:solidFill>
                    <w14:schemeClr w14:val="tx1"/>
                  </w14:solidFill>
                </w14:textFill>
              </w:rPr>
            </w:pPr>
            <w:r>
              <w:rPr>
                <w:color w:val="000000" w:themeColor="text1"/>
                <w:spacing w:val="-7"/>
                <w:position w:val="1"/>
                <w:highlight w:val="none"/>
                <w14:textFill>
                  <w14:solidFill>
                    <w14:schemeClr w14:val="tx1"/>
                  </w14:solidFill>
                </w14:textFill>
              </w:rPr>
              <w:t>19</w:t>
            </w:r>
          </w:p>
        </w:tc>
        <w:tc>
          <w:tcPr>
            <w:tcW w:w="931" w:type="dxa"/>
            <w:tcBorders>
              <w:top w:val="single" w:color="auto" w:sz="4" w:space="0"/>
              <w:bottom w:val="single" w:color="auto" w:sz="4" w:space="0"/>
            </w:tcBorders>
            <w:vAlign w:val="top"/>
          </w:tcPr>
          <w:p w14:paraId="06C8E70F">
            <w:pPr>
              <w:spacing w:line="480" w:lineRule="auto"/>
              <w:rPr>
                <w:rFonts w:ascii="Arial"/>
                <w:color w:val="000000" w:themeColor="text1"/>
                <w:sz w:val="21"/>
                <w:highlight w:val="none"/>
                <w14:textFill>
                  <w14:solidFill>
                    <w14:schemeClr w14:val="tx1"/>
                  </w14:solidFill>
                </w14:textFill>
              </w:rPr>
            </w:pPr>
          </w:p>
          <w:p w14:paraId="017CA334">
            <w:pPr>
              <w:spacing w:line="480" w:lineRule="auto"/>
              <w:rPr>
                <w:rFonts w:ascii="Arial"/>
                <w:color w:val="000000" w:themeColor="text1"/>
                <w:sz w:val="21"/>
                <w:highlight w:val="none"/>
                <w14:textFill>
                  <w14:solidFill>
                    <w14:schemeClr w14:val="tx1"/>
                  </w14:solidFill>
                </w14:textFill>
              </w:rPr>
            </w:pPr>
          </w:p>
          <w:p w14:paraId="15C85188">
            <w:pPr>
              <w:pStyle w:val="7"/>
              <w:spacing w:before="65" w:line="480" w:lineRule="auto"/>
              <w:ind w:firstLine="196" w:firstLineChars="100"/>
              <w:rPr>
                <w:color w:val="000000" w:themeColor="text1"/>
                <w:highlight w:val="none"/>
                <w14:textFill>
                  <w14:solidFill>
                    <w14:schemeClr w14:val="tx1"/>
                  </w14:solidFill>
                </w14:textFill>
              </w:rPr>
            </w:pPr>
            <w:r>
              <w:rPr>
                <w:color w:val="000000" w:themeColor="text1"/>
                <w:spacing w:val="-2"/>
                <w:position w:val="1"/>
                <w:highlight w:val="none"/>
                <w14:textFill>
                  <w14:solidFill>
                    <w14:schemeClr w14:val="tx1"/>
                  </w14:solidFill>
                </w14:textFill>
              </w:rPr>
              <w:t>31</w:t>
            </w:r>
          </w:p>
        </w:tc>
        <w:tc>
          <w:tcPr>
            <w:tcW w:w="1746" w:type="dxa"/>
            <w:tcBorders>
              <w:top w:val="single" w:color="auto" w:sz="4" w:space="0"/>
              <w:bottom w:val="single" w:color="auto" w:sz="4" w:space="0"/>
            </w:tcBorders>
            <w:vAlign w:val="top"/>
          </w:tcPr>
          <w:p w14:paraId="0D636703">
            <w:pPr>
              <w:spacing w:line="480" w:lineRule="auto"/>
              <w:rPr>
                <w:rFonts w:ascii="Arial"/>
                <w:color w:val="000000" w:themeColor="text1"/>
                <w:sz w:val="21"/>
                <w:highlight w:val="none"/>
                <w14:textFill>
                  <w14:solidFill>
                    <w14:schemeClr w14:val="tx1"/>
                  </w14:solidFill>
                </w14:textFill>
              </w:rPr>
            </w:pPr>
          </w:p>
          <w:p w14:paraId="619F7D11">
            <w:pPr>
              <w:spacing w:line="480" w:lineRule="auto"/>
              <w:rPr>
                <w:rFonts w:ascii="Arial"/>
                <w:color w:val="000000" w:themeColor="text1"/>
                <w:sz w:val="21"/>
                <w:highlight w:val="none"/>
                <w14:textFill>
                  <w14:solidFill>
                    <w14:schemeClr w14:val="tx1"/>
                  </w14:solidFill>
                </w14:textFill>
              </w:rPr>
            </w:pPr>
          </w:p>
          <w:p w14:paraId="37A2F020">
            <w:pPr>
              <w:pStyle w:val="7"/>
              <w:spacing w:before="65" w:line="480" w:lineRule="auto"/>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采购代理服</w:t>
            </w:r>
            <w:r>
              <w:rPr>
                <w:color w:val="000000" w:themeColor="text1"/>
                <w:spacing w:val="3"/>
                <w:highlight w:val="none"/>
                <w14:textFill>
                  <w14:solidFill>
                    <w14:schemeClr w14:val="tx1"/>
                  </w14:solidFill>
                </w14:textFill>
              </w:rPr>
              <w:t>务费</w:t>
            </w:r>
          </w:p>
        </w:tc>
        <w:tc>
          <w:tcPr>
            <w:tcW w:w="6657" w:type="dxa"/>
            <w:tcBorders>
              <w:top w:val="single" w:color="auto" w:sz="4" w:space="0"/>
              <w:bottom w:val="single" w:color="auto" w:sz="4" w:space="0"/>
              <w:right w:val="single" w:color="auto" w:sz="4" w:space="0"/>
            </w:tcBorders>
            <w:vAlign w:val="top"/>
          </w:tcPr>
          <w:p w14:paraId="16B8BE00">
            <w:pPr>
              <w:pStyle w:val="7"/>
              <w:spacing w:before="108" w:line="306" w:lineRule="auto"/>
              <w:ind w:left="110" w:right="109"/>
              <w:jc w:val="both"/>
              <w:rPr>
                <w:rFonts w:hint="eastAsia"/>
                <w:color w:val="000000" w:themeColor="text1"/>
                <w:spacing w:val="9"/>
                <w:highlight w:val="none"/>
                <w14:textFill>
                  <w14:solidFill>
                    <w14:schemeClr w14:val="tx1"/>
                  </w14:solidFill>
                </w14:textFill>
              </w:rPr>
            </w:pPr>
            <w:r>
              <w:rPr>
                <w:rFonts w:hint="eastAsia"/>
                <w:color w:val="000000" w:themeColor="text1"/>
                <w:spacing w:val="9"/>
                <w:highlight w:val="none"/>
                <w14:textFill>
                  <w14:solidFill>
                    <w14:schemeClr w14:val="tx1"/>
                  </w14:solidFill>
                </w14:textFill>
              </w:rPr>
              <w:t>本项目代理服务费参照计价格[2002]1980号《招标代理服务收费管理暂行办法》</w:t>
            </w:r>
            <w:r>
              <w:rPr>
                <w:rFonts w:hint="eastAsia"/>
                <w:color w:val="000000" w:themeColor="text1"/>
                <w:spacing w:val="9"/>
                <w:highlight w:val="none"/>
                <w:lang w:eastAsia="zh-CN"/>
                <w14:textFill>
                  <w14:solidFill>
                    <w14:schemeClr w14:val="tx1"/>
                  </w14:solidFill>
                </w14:textFill>
              </w:rPr>
              <w:t>货物</w:t>
            </w:r>
            <w:r>
              <w:rPr>
                <w:rFonts w:hint="eastAsia"/>
                <w:color w:val="000000" w:themeColor="text1"/>
                <w:spacing w:val="9"/>
                <w:highlight w:val="none"/>
                <w14:textFill>
                  <w14:solidFill>
                    <w14:schemeClr w14:val="tx1"/>
                  </w14:solidFill>
                </w14:textFill>
              </w:rPr>
              <w:t>类收费标准（不足6000元的，按6000元收取。）向成交人收取，由成交供应商领取成交通知书前，向采购代理机构一次性付清代理服务费。</w:t>
            </w:r>
          </w:p>
          <w:p w14:paraId="7F3713FB">
            <w:pPr>
              <w:spacing w:line="480" w:lineRule="auto"/>
              <w:ind w:firstLine="315" w:firstLineChars="150"/>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交纳代理服务费的银行账户：</w:t>
            </w:r>
          </w:p>
          <w:p w14:paraId="0B554278">
            <w:pPr>
              <w:pStyle w:val="7"/>
              <w:spacing w:before="108" w:line="306" w:lineRule="auto"/>
              <w:ind w:left="110" w:right="109"/>
              <w:jc w:val="both"/>
              <w:rPr>
                <w:rFonts w:hint="eastAsia"/>
                <w:color w:val="000000" w:themeColor="text1"/>
                <w:spacing w:val="9"/>
                <w:highlight w:val="none"/>
                <w:lang w:eastAsia="zh-CN"/>
                <w14:textFill>
                  <w14:solidFill>
                    <w14:schemeClr w14:val="tx1"/>
                  </w14:solidFill>
                </w14:textFill>
              </w:rPr>
            </w:pPr>
            <w:r>
              <w:rPr>
                <w:rFonts w:hint="eastAsia"/>
                <w:color w:val="000000" w:themeColor="text1"/>
                <w:spacing w:val="9"/>
                <w:highlight w:val="none"/>
                <w14:textFill>
                  <w14:solidFill>
                    <w14:schemeClr w14:val="tx1"/>
                  </w14:solidFill>
                </w14:textFill>
              </w:rPr>
              <w:t>账户名称：</w:t>
            </w:r>
            <w:r>
              <w:rPr>
                <w:rFonts w:hint="eastAsia"/>
                <w:color w:val="000000" w:themeColor="text1"/>
                <w:spacing w:val="9"/>
                <w:highlight w:val="none"/>
                <w:lang w:eastAsia="zh-CN"/>
                <w14:textFill>
                  <w14:solidFill>
                    <w14:schemeClr w14:val="tx1"/>
                  </w14:solidFill>
                </w14:textFill>
              </w:rPr>
              <w:t>广西鑫永恒项目管理有限公司</w:t>
            </w:r>
          </w:p>
          <w:p w14:paraId="3498993C">
            <w:pPr>
              <w:pStyle w:val="7"/>
              <w:spacing w:before="108" w:line="306" w:lineRule="auto"/>
              <w:ind w:left="110" w:right="109"/>
              <w:jc w:val="both"/>
              <w:rPr>
                <w:rFonts w:hint="eastAsia"/>
                <w:color w:val="000000" w:themeColor="text1"/>
                <w:spacing w:val="9"/>
                <w:highlight w:val="none"/>
                <w:lang w:eastAsia="zh-CN"/>
                <w14:textFill>
                  <w14:solidFill>
                    <w14:schemeClr w14:val="tx1"/>
                  </w14:solidFill>
                </w14:textFill>
              </w:rPr>
            </w:pPr>
            <w:r>
              <w:rPr>
                <w:rFonts w:hint="eastAsia"/>
                <w:color w:val="000000" w:themeColor="text1"/>
                <w:spacing w:val="9"/>
                <w:highlight w:val="none"/>
                <w:lang w:eastAsia="zh-CN"/>
                <w14:textFill>
                  <w14:solidFill>
                    <w14:schemeClr w14:val="tx1"/>
                  </w14:solidFill>
                </w14:textFill>
              </w:rPr>
              <w:t>开户银行：桂林银行股份有限公司中隐路支行</w:t>
            </w:r>
          </w:p>
          <w:p w14:paraId="234557C3">
            <w:pPr>
              <w:pStyle w:val="7"/>
              <w:spacing w:before="108" w:line="306" w:lineRule="auto"/>
              <w:ind w:left="110" w:right="109"/>
              <w:jc w:val="both"/>
              <w:rPr>
                <w:color w:val="000000" w:themeColor="text1"/>
                <w:highlight w:val="none"/>
                <w14:textFill>
                  <w14:solidFill>
                    <w14:schemeClr w14:val="tx1"/>
                  </w14:solidFill>
                </w14:textFill>
              </w:rPr>
            </w:pPr>
            <w:r>
              <w:rPr>
                <w:rFonts w:hint="eastAsia"/>
                <w:color w:val="000000" w:themeColor="text1"/>
                <w:spacing w:val="9"/>
                <w:highlight w:val="none"/>
                <w14:textFill>
                  <w14:solidFill>
                    <w14:schemeClr w14:val="tx1"/>
                  </w14:solidFill>
                </w14:textFill>
              </w:rPr>
              <w:t>银行账号：6600 0002 2050 5000 11</w:t>
            </w:r>
          </w:p>
        </w:tc>
      </w:tr>
      <w:tr w14:paraId="0E38D3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8" w:hRule="atLeast"/>
        </w:trPr>
        <w:tc>
          <w:tcPr>
            <w:tcW w:w="695" w:type="dxa"/>
            <w:tcBorders>
              <w:top w:val="single" w:color="auto" w:sz="4" w:space="0"/>
            </w:tcBorders>
            <w:vAlign w:val="top"/>
          </w:tcPr>
          <w:p w14:paraId="1CE53795">
            <w:pPr>
              <w:spacing w:line="417" w:lineRule="auto"/>
              <w:rPr>
                <w:rFonts w:ascii="Arial"/>
                <w:color w:val="000000" w:themeColor="text1"/>
                <w:sz w:val="21"/>
                <w:highlight w:val="none"/>
                <w14:textFill>
                  <w14:solidFill>
                    <w14:schemeClr w14:val="tx1"/>
                  </w14:solidFill>
                </w14:textFill>
              </w:rPr>
            </w:pPr>
          </w:p>
          <w:p w14:paraId="51C45A67">
            <w:pPr>
              <w:pStyle w:val="7"/>
              <w:spacing w:before="65" w:line="268" w:lineRule="exact"/>
              <w:ind w:left="250"/>
              <w:rPr>
                <w:color w:val="000000" w:themeColor="text1"/>
                <w:highlight w:val="none"/>
                <w14:textFill>
                  <w14:solidFill>
                    <w14:schemeClr w14:val="tx1"/>
                  </w14:solidFill>
                </w14:textFill>
              </w:rPr>
            </w:pPr>
            <w:r>
              <w:rPr>
                <w:color w:val="000000" w:themeColor="text1"/>
                <w:spacing w:val="-1"/>
                <w:position w:val="1"/>
                <w:highlight w:val="none"/>
                <w14:textFill>
                  <w14:solidFill>
                    <w14:schemeClr w14:val="tx1"/>
                  </w14:solidFill>
                </w14:textFill>
              </w:rPr>
              <w:t>20</w:t>
            </w:r>
          </w:p>
        </w:tc>
        <w:tc>
          <w:tcPr>
            <w:tcW w:w="931" w:type="dxa"/>
            <w:tcBorders>
              <w:top w:val="single" w:color="auto" w:sz="4" w:space="0"/>
            </w:tcBorders>
            <w:vAlign w:val="top"/>
          </w:tcPr>
          <w:p w14:paraId="1BA8089F">
            <w:pPr>
              <w:spacing w:line="417" w:lineRule="auto"/>
              <w:rPr>
                <w:rFonts w:ascii="Arial"/>
                <w:color w:val="000000" w:themeColor="text1"/>
                <w:sz w:val="21"/>
                <w:highlight w:val="none"/>
                <w14:textFill>
                  <w14:solidFill>
                    <w14:schemeClr w14:val="tx1"/>
                  </w14:solidFill>
                </w14:textFill>
              </w:rPr>
            </w:pPr>
          </w:p>
          <w:p w14:paraId="293F089B">
            <w:pPr>
              <w:pStyle w:val="7"/>
              <w:spacing w:before="65" w:line="268" w:lineRule="exact"/>
              <w:ind w:left="368"/>
              <w:rPr>
                <w:color w:val="000000" w:themeColor="text1"/>
                <w:highlight w:val="none"/>
                <w14:textFill>
                  <w14:solidFill>
                    <w14:schemeClr w14:val="tx1"/>
                  </w14:solidFill>
                </w14:textFill>
              </w:rPr>
            </w:pPr>
            <w:r>
              <w:rPr>
                <w:color w:val="000000" w:themeColor="text1"/>
                <w:spacing w:val="-2"/>
                <w:position w:val="1"/>
                <w:highlight w:val="none"/>
                <w14:textFill>
                  <w14:solidFill>
                    <w14:schemeClr w14:val="tx1"/>
                  </w14:solidFill>
                </w14:textFill>
              </w:rPr>
              <w:t>33</w:t>
            </w:r>
          </w:p>
        </w:tc>
        <w:tc>
          <w:tcPr>
            <w:tcW w:w="1746" w:type="dxa"/>
            <w:tcBorders>
              <w:top w:val="single" w:color="auto" w:sz="4" w:space="0"/>
            </w:tcBorders>
            <w:vAlign w:val="top"/>
          </w:tcPr>
          <w:p w14:paraId="6C5EF307">
            <w:pPr>
              <w:spacing w:line="416" w:lineRule="auto"/>
              <w:rPr>
                <w:rFonts w:ascii="Arial"/>
                <w:color w:val="000000" w:themeColor="text1"/>
                <w:sz w:val="21"/>
                <w:highlight w:val="none"/>
                <w14:textFill>
                  <w14:solidFill>
                    <w14:schemeClr w14:val="tx1"/>
                  </w14:solidFill>
                </w14:textFill>
              </w:rPr>
            </w:pPr>
          </w:p>
          <w:p w14:paraId="7D8F2E24">
            <w:pPr>
              <w:pStyle w:val="7"/>
              <w:spacing w:before="65" w:line="228" w:lineRule="auto"/>
              <w:ind w:left="418"/>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解释权</w:t>
            </w:r>
          </w:p>
        </w:tc>
        <w:tc>
          <w:tcPr>
            <w:tcW w:w="6657" w:type="dxa"/>
            <w:tcBorders>
              <w:top w:val="single" w:color="auto" w:sz="4" w:space="0"/>
            </w:tcBorders>
            <w:vAlign w:val="top"/>
          </w:tcPr>
          <w:p w14:paraId="326D13B6">
            <w:pPr>
              <w:pStyle w:val="7"/>
              <w:spacing w:before="125" w:line="296" w:lineRule="auto"/>
              <w:ind w:left="111" w:right="109" w:firstLine="1"/>
              <w:jc w:val="both"/>
              <w:rPr>
                <w:color w:val="000000" w:themeColor="text1"/>
                <w:highlight w:val="none"/>
                <w14:textFill>
                  <w14:solidFill>
                    <w14:schemeClr w14:val="tx1"/>
                  </w14:solidFill>
                </w14:textFill>
              </w:rPr>
            </w:pPr>
            <w:r>
              <w:rPr>
                <w:color w:val="000000" w:themeColor="text1"/>
                <w:spacing w:val="10"/>
                <w:highlight w:val="none"/>
                <w14:textFill>
                  <w14:solidFill>
                    <w14:schemeClr w14:val="tx1"/>
                  </w14:solidFill>
                </w14:textFill>
              </w:rPr>
              <w:t>本竞争性谈判文件是根据《中华人民共和国政府采购法</w:t>
            </w:r>
            <w:r>
              <w:rPr>
                <w:color w:val="000000" w:themeColor="text1"/>
                <w:spacing w:val="9"/>
                <w:highlight w:val="none"/>
                <w14:textFill>
                  <w14:solidFill>
                    <w14:schemeClr w14:val="tx1"/>
                  </w14:solidFill>
                </w14:textFill>
              </w:rPr>
              <w:t>》、《中华人民共</w:t>
            </w:r>
            <w:r>
              <w:rPr>
                <w:color w:val="000000" w:themeColor="text1"/>
                <w:highlight w:val="none"/>
                <w14:textFill>
                  <w14:solidFill>
                    <w14:schemeClr w14:val="tx1"/>
                  </w14:solidFill>
                </w14:textFill>
              </w:rPr>
              <w:t xml:space="preserve"> </w:t>
            </w:r>
            <w:r>
              <w:rPr>
                <w:color w:val="000000" w:themeColor="text1"/>
                <w:spacing w:val="10"/>
                <w:highlight w:val="none"/>
                <w14:textFill>
                  <w14:solidFill>
                    <w14:schemeClr w14:val="tx1"/>
                  </w14:solidFill>
                </w14:textFill>
              </w:rPr>
              <w:t>和国政府采购法实施条例》《政府采购非招标采购方式管理</w:t>
            </w:r>
            <w:r>
              <w:rPr>
                <w:color w:val="000000" w:themeColor="text1"/>
                <w:spacing w:val="9"/>
                <w:highlight w:val="none"/>
                <w14:textFill>
                  <w14:solidFill>
                    <w14:schemeClr w14:val="tx1"/>
                  </w14:solidFill>
                </w14:textFill>
              </w:rPr>
              <w:t>办法》和政府采购管理相关规定编制，本竞争性谈判文件的解释权属于采购代理机构。</w:t>
            </w:r>
          </w:p>
        </w:tc>
      </w:tr>
      <w:tr w14:paraId="440693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695" w:type="dxa"/>
            <w:vAlign w:val="top"/>
          </w:tcPr>
          <w:p w14:paraId="69FEA5DC">
            <w:pPr>
              <w:pStyle w:val="7"/>
              <w:spacing w:before="291" w:line="270" w:lineRule="exact"/>
              <w:ind w:left="250"/>
              <w:rPr>
                <w:color w:val="000000" w:themeColor="text1"/>
                <w:highlight w:val="none"/>
                <w14:textFill>
                  <w14:solidFill>
                    <w14:schemeClr w14:val="tx1"/>
                  </w14:solidFill>
                </w14:textFill>
              </w:rPr>
            </w:pPr>
            <w:r>
              <w:rPr>
                <w:color w:val="000000" w:themeColor="text1"/>
                <w:spacing w:val="-1"/>
                <w:position w:val="1"/>
                <w:highlight w:val="none"/>
                <w14:textFill>
                  <w14:solidFill>
                    <w14:schemeClr w14:val="tx1"/>
                  </w14:solidFill>
                </w14:textFill>
              </w:rPr>
              <w:t>21</w:t>
            </w:r>
          </w:p>
        </w:tc>
        <w:tc>
          <w:tcPr>
            <w:tcW w:w="931" w:type="dxa"/>
            <w:vAlign w:val="top"/>
          </w:tcPr>
          <w:p w14:paraId="4603333B">
            <w:pPr>
              <w:pStyle w:val="7"/>
              <w:spacing w:before="291" w:line="268" w:lineRule="exact"/>
              <w:ind w:left="368"/>
              <w:rPr>
                <w:color w:val="000000" w:themeColor="text1"/>
                <w:highlight w:val="none"/>
                <w14:textFill>
                  <w14:solidFill>
                    <w14:schemeClr w14:val="tx1"/>
                  </w14:solidFill>
                </w14:textFill>
              </w:rPr>
            </w:pPr>
            <w:r>
              <w:rPr>
                <w:color w:val="000000" w:themeColor="text1"/>
                <w:spacing w:val="-2"/>
                <w:position w:val="1"/>
                <w:highlight w:val="none"/>
                <w14:textFill>
                  <w14:solidFill>
                    <w14:schemeClr w14:val="tx1"/>
                  </w14:solidFill>
                </w14:textFill>
              </w:rPr>
              <w:t>34</w:t>
            </w:r>
          </w:p>
        </w:tc>
        <w:tc>
          <w:tcPr>
            <w:tcW w:w="1746" w:type="dxa"/>
            <w:vAlign w:val="top"/>
          </w:tcPr>
          <w:p w14:paraId="6721CC7D">
            <w:pPr>
              <w:pStyle w:val="7"/>
              <w:spacing w:before="110" w:line="279" w:lineRule="auto"/>
              <w:ind w:left="114" w:right="107" w:hanging="1"/>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监</w:t>
            </w:r>
            <w:r>
              <w:rPr>
                <w:color w:val="000000" w:themeColor="text1"/>
                <w:spacing w:val="-36"/>
                <w:highlight w:val="none"/>
                <w14:textFill>
                  <w14:solidFill>
                    <w14:schemeClr w14:val="tx1"/>
                  </w14:solidFill>
                </w14:textFill>
              </w:rPr>
              <w:t xml:space="preserve"> </w:t>
            </w:r>
            <w:r>
              <w:rPr>
                <w:color w:val="000000" w:themeColor="text1"/>
                <w:spacing w:val="-2"/>
                <w:highlight w:val="none"/>
                <w14:textFill>
                  <w14:solidFill>
                    <w14:schemeClr w14:val="tx1"/>
                  </w14:solidFill>
                </w14:textFill>
              </w:rPr>
              <w:t>督</w:t>
            </w:r>
            <w:r>
              <w:rPr>
                <w:color w:val="000000" w:themeColor="text1"/>
                <w:spacing w:val="-37"/>
                <w:highlight w:val="none"/>
                <w14:textFill>
                  <w14:solidFill>
                    <w14:schemeClr w14:val="tx1"/>
                  </w14:solidFill>
                </w14:textFill>
              </w:rPr>
              <w:t xml:space="preserve"> </w:t>
            </w:r>
            <w:r>
              <w:rPr>
                <w:color w:val="000000" w:themeColor="text1"/>
                <w:spacing w:val="-2"/>
                <w:highlight w:val="none"/>
                <w14:textFill>
                  <w14:solidFill>
                    <w14:schemeClr w14:val="tx1"/>
                  </w14:solidFill>
                </w14:textFill>
              </w:rPr>
              <w:t>管</w:t>
            </w:r>
            <w:r>
              <w:rPr>
                <w:color w:val="000000" w:themeColor="text1"/>
                <w:spacing w:val="-39"/>
                <w:highlight w:val="none"/>
                <w14:textFill>
                  <w14:solidFill>
                    <w14:schemeClr w14:val="tx1"/>
                  </w14:solidFill>
                </w14:textFill>
              </w:rPr>
              <w:t xml:space="preserve"> </w:t>
            </w:r>
            <w:r>
              <w:rPr>
                <w:color w:val="000000" w:themeColor="text1"/>
                <w:spacing w:val="-2"/>
                <w:highlight w:val="none"/>
                <w14:textFill>
                  <w14:solidFill>
                    <w14:schemeClr w14:val="tx1"/>
                  </w14:solidFill>
                </w14:textFill>
              </w:rPr>
              <w:t>理</w:t>
            </w:r>
            <w:r>
              <w:rPr>
                <w:color w:val="000000" w:themeColor="text1"/>
                <w:spacing w:val="-43"/>
                <w:highlight w:val="none"/>
                <w14:textFill>
                  <w14:solidFill>
                    <w14:schemeClr w14:val="tx1"/>
                  </w14:solidFill>
                </w14:textFill>
              </w:rPr>
              <w:t xml:space="preserve"> </w:t>
            </w:r>
            <w:r>
              <w:rPr>
                <w:color w:val="000000" w:themeColor="text1"/>
                <w:spacing w:val="-2"/>
                <w:highlight w:val="none"/>
                <w14:textFill>
                  <w14:solidFill>
                    <w14:schemeClr w14:val="tx1"/>
                  </w14:solidFill>
                </w14:textFill>
              </w:rPr>
              <w:t>机</w:t>
            </w:r>
            <w:r>
              <w:rPr>
                <w:color w:val="000000" w:themeColor="text1"/>
                <w:highlight w:val="none"/>
                <w14:textFill>
                  <w14:solidFill>
                    <w14:schemeClr w14:val="tx1"/>
                  </w14:solidFill>
                </w14:textFill>
              </w:rPr>
              <w:t>构</w:t>
            </w:r>
          </w:p>
        </w:tc>
        <w:tc>
          <w:tcPr>
            <w:tcW w:w="6657" w:type="dxa"/>
            <w:vAlign w:val="top"/>
          </w:tcPr>
          <w:p w14:paraId="70818D19">
            <w:pPr>
              <w:pStyle w:val="7"/>
              <w:spacing w:before="113" w:line="225" w:lineRule="auto"/>
              <w:ind w:left="111"/>
              <w:rPr>
                <w:color w:val="000000" w:themeColor="text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阳朔县财政局</w:t>
            </w:r>
            <w:r>
              <w:rPr>
                <w:rFonts w:hint="eastAsia" w:ascii="宋体" w:hAnsi="宋体" w:cs="宋体"/>
                <w:color w:val="000000" w:themeColor="text1"/>
                <w:szCs w:val="21"/>
                <w:highlight w:val="none"/>
                <w14:textFill>
                  <w14:solidFill>
                    <w14:schemeClr w14:val="tx1"/>
                  </w14:solidFill>
                </w14:textFill>
              </w:rPr>
              <w:t xml:space="preserve">           电话</w:t>
            </w:r>
            <w:r>
              <w:rPr>
                <w:rFonts w:hint="eastAsia" w:ascii="宋体" w:hAnsi="宋体" w:eastAsia="宋体" w:cs="宋体"/>
                <w:color w:val="000000" w:themeColor="text1"/>
                <w:szCs w:val="21"/>
                <w:highlight w:val="none"/>
                <w14:textFill>
                  <w14:solidFill>
                    <w14:schemeClr w14:val="tx1"/>
                  </w14:solidFill>
                </w14:textFill>
              </w:rPr>
              <w:t>：0773-8811598</w:t>
            </w:r>
          </w:p>
        </w:tc>
      </w:tr>
      <w:tr w14:paraId="1E9915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8" w:hRule="atLeast"/>
        </w:trPr>
        <w:tc>
          <w:tcPr>
            <w:tcW w:w="695" w:type="dxa"/>
            <w:vAlign w:val="top"/>
          </w:tcPr>
          <w:p w14:paraId="266EFEFE">
            <w:pPr>
              <w:spacing w:line="252" w:lineRule="auto"/>
              <w:rPr>
                <w:rFonts w:ascii="Arial"/>
                <w:color w:val="000000" w:themeColor="text1"/>
                <w:sz w:val="21"/>
                <w:highlight w:val="none"/>
                <w14:textFill>
                  <w14:solidFill>
                    <w14:schemeClr w14:val="tx1"/>
                  </w14:solidFill>
                </w14:textFill>
              </w:rPr>
            </w:pPr>
          </w:p>
          <w:p w14:paraId="4207DA88">
            <w:pPr>
              <w:spacing w:line="252" w:lineRule="auto"/>
              <w:rPr>
                <w:rFonts w:ascii="Arial"/>
                <w:color w:val="000000" w:themeColor="text1"/>
                <w:sz w:val="21"/>
                <w:highlight w:val="none"/>
                <w14:textFill>
                  <w14:solidFill>
                    <w14:schemeClr w14:val="tx1"/>
                  </w14:solidFill>
                </w14:textFill>
              </w:rPr>
            </w:pPr>
          </w:p>
          <w:p w14:paraId="36AC55D6">
            <w:pPr>
              <w:spacing w:line="252" w:lineRule="auto"/>
              <w:rPr>
                <w:rFonts w:ascii="Arial"/>
                <w:color w:val="000000" w:themeColor="text1"/>
                <w:sz w:val="21"/>
                <w:highlight w:val="none"/>
                <w14:textFill>
                  <w14:solidFill>
                    <w14:schemeClr w14:val="tx1"/>
                  </w14:solidFill>
                </w14:textFill>
              </w:rPr>
            </w:pPr>
          </w:p>
          <w:p w14:paraId="56EA7174">
            <w:pPr>
              <w:spacing w:line="252" w:lineRule="auto"/>
              <w:rPr>
                <w:rFonts w:ascii="Arial"/>
                <w:color w:val="000000" w:themeColor="text1"/>
                <w:sz w:val="21"/>
                <w:highlight w:val="none"/>
                <w14:textFill>
                  <w14:solidFill>
                    <w14:schemeClr w14:val="tx1"/>
                  </w14:solidFill>
                </w14:textFill>
              </w:rPr>
            </w:pPr>
          </w:p>
          <w:p w14:paraId="25D4EC31">
            <w:pPr>
              <w:spacing w:line="252" w:lineRule="auto"/>
              <w:rPr>
                <w:rFonts w:ascii="Arial"/>
                <w:color w:val="000000" w:themeColor="text1"/>
                <w:sz w:val="21"/>
                <w:highlight w:val="none"/>
                <w14:textFill>
                  <w14:solidFill>
                    <w14:schemeClr w14:val="tx1"/>
                  </w14:solidFill>
                </w14:textFill>
              </w:rPr>
            </w:pPr>
          </w:p>
          <w:p w14:paraId="0CB1CAE1">
            <w:pPr>
              <w:spacing w:line="252" w:lineRule="auto"/>
              <w:rPr>
                <w:rFonts w:ascii="Arial"/>
                <w:color w:val="000000" w:themeColor="text1"/>
                <w:sz w:val="21"/>
                <w:highlight w:val="none"/>
                <w14:textFill>
                  <w14:solidFill>
                    <w14:schemeClr w14:val="tx1"/>
                  </w14:solidFill>
                </w14:textFill>
              </w:rPr>
            </w:pPr>
          </w:p>
          <w:p w14:paraId="4D72CE15">
            <w:pPr>
              <w:spacing w:line="252" w:lineRule="auto"/>
              <w:rPr>
                <w:rFonts w:ascii="Arial"/>
                <w:color w:val="000000" w:themeColor="text1"/>
                <w:sz w:val="21"/>
                <w:highlight w:val="none"/>
                <w14:textFill>
                  <w14:solidFill>
                    <w14:schemeClr w14:val="tx1"/>
                  </w14:solidFill>
                </w14:textFill>
              </w:rPr>
            </w:pPr>
          </w:p>
          <w:p w14:paraId="635D2479">
            <w:pPr>
              <w:spacing w:line="252" w:lineRule="auto"/>
              <w:rPr>
                <w:rFonts w:ascii="Arial"/>
                <w:color w:val="000000" w:themeColor="text1"/>
                <w:sz w:val="21"/>
                <w:highlight w:val="none"/>
                <w14:textFill>
                  <w14:solidFill>
                    <w14:schemeClr w14:val="tx1"/>
                  </w14:solidFill>
                </w14:textFill>
              </w:rPr>
            </w:pPr>
          </w:p>
          <w:p w14:paraId="001BA7E9">
            <w:pPr>
              <w:pStyle w:val="7"/>
              <w:spacing w:before="65" w:line="270" w:lineRule="exact"/>
              <w:ind w:left="250"/>
              <w:rPr>
                <w:color w:val="000000" w:themeColor="text1"/>
                <w:highlight w:val="none"/>
                <w14:textFill>
                  <w14:solidFill>
                    <w14:schemeClr w14:val="tx1"/>
                  </w14:solidFill>
                </w14:textFill>
              </w:rPr>
            </w:pPr>
            <w:r>
              <w:rPr>
                <w:color w:val="000000" w:themeColor="text1"/>
                <w:spacing w:val="-1"/>
                <w:position w:val="1"/>
                <w:highlight w:val="none"/>
                <w14:textFill>
                  <w14:solidFill>
                    <w14:schemeClr w14:val="tx1"/>
                  </w14:solidFill>
                </w14:textFill>
              </w:rPr>
              <w:t>22</w:t>
            </w:r>
          </w:p>
        </w:tc>
        <w:tc>
          <w:tcPr>
            <w:tcW w:w="931" w:type="dxa"/>
            <w:vAlign w:val="top"/>
          </w:tcPr>
          <w:p w14:paraId="4F5953D5">
            <w:pPr>
              <w:spacing w:line="252" w:lineRule="auto"/>
              <w:rPr>
                <w:rFonts w:ascii="Arial"/>
                <w:color w:val="000000" w:themeColor="text1"/>
                <w:sz w:val="21"/>
                <w:highlight w:val="none"/>
                <w14:textFill>
                  <w14:solidFill>
                    <w14:schemeClr w14:val="tx1"/>
                  </w14:solidFill>
                </w14:textFill>
              </w:rPr>
            </w:pPr>
          </w:p>
          <w:p w14:paraId="2C66658C">
            <w:pPr>
              <w:spacing w:line="252" w:lineRule="auto"/>
              <w:rPr>
                <w:rFonts w:ascii="Arial"/>
                <w:color w:val="000000" w:themeColor="text1"/>
                <w:sz w:val="21"/>
                <w:highlight w:val="none"/>
                <w14:textFill>
                  <w14:solidFill>
                    <w14:schemeClr w14:val="tx1"/>
                  </w14:solidFill>
                </w14:textFill>
              </w:rPr>
            </w:pPr>
          </w:p>
          <w:p w14:paraId="105F672A">
            <w:pPr>
              <w:spacing w:line="252" w:lineRule="auto"/>
              <w:rPr>
                <w:rFonts w:ascii="Arial"/>
                <w:color w:val="000000" w:themeColor="text1"/>
                <w:sz w:val="21"/>
                <w:highlight w:val="none"/>
                <w14:textFill>
                  <w14:solidFill>
                    <w14:schemeClr w14:val="tx1"/>
                  </w14:solidFill>
                </w14:textFill>
              </w:rPr>
            </w:pPr>
          </w:p>
          <w:p w14:paraId="214B1492">
            <w:pPr>
              <w:spacing w:line="252" w:lineRule="auto"/>
              <w:rPr>
                <w:rFonts w:ascii="Arial"/>
                <w:color w:val="000000" w:themeColor="text1"/>
                <w:sz w:val="21"/>
                <w:highlight w:val="none"/>
                <w14:textFill>
                  <w14:solidFill>
                    <w14:schemeClr w14:val="tx1"/>
                  </w14:solidFill>
                </w14:textFill>
              </w:rPr>
            </w:pPr>
          </w:p>
          <w:p w14:paraId="12949FB4">
            <w:pPr>
              <w:spacing w:line="252" w:lineRule="auto"/>
              <w:rPr>
                <w:rFonts w:ascii="Arial"/>
                <w:color w:val="000000" w:themeColor="text1"/>
                <w:sz w:val="21"/>
                <w:highlight w:val="none"/>
                <w14:textFill>
                  <w14:solidFill>
                    <w14:schemeClr w14:val="tx1"/>
                  </w14:solidFill>
                </w14:textFill>
              </w:rPr>
            </w:pPr>
          </w:p>
          <w:p w14:paraId="604B8256">
            <w:pPr>
              <w:spacing w:line="252" w:lineRule="auto"/>
              <w:rPr>
                <w:rFonts w:ascii="Arial"/>
                <w:color w:val="000000" w:themeColor="text1"/>
                <w:sz w:val="21"/>
                <w:highlight w:val="none"/>
                <w14:textFill>
                  <w14:solidFill>
                    <w14:schemeClr w14:val="tx1"/>
                  </w14:solidFill>
                </w14:textFill>
              </w:rPr>
            </w:pPr>
          </w:p>
          <w:p w14:paraId="083CE300">
            <w:pPr>
              <w:spacing w:line="252" w:lineRule="auto"/>
              <w:rPr>
                <w:rFonts w:ascii="Arial"/>
                <w:color w:val="000000" w:themeColor="text1"/>
                <w:sz w:val="21"/>
                <w:highlight w:val="none"/>
                <w14:textFill>
                  <w14:solidFill>
                    <w14:schemeClr w14:val="tx1"/>
                  </w14:solidFill>
                </w14:textFill>
              </w:rPr>
            </w:pPr>
          </w:p>
          <w:p w14:paraId="1356E19B">
            <w:pPr>
              <w:spacing w:line="252" w:lineRule="auto"/>
              <w:rPr>
                <w:rFonts w:ascii="Arial"/>
                <w:color w:val="000000" w:themeColor="text1"/>
                <w:sz w:val="21"/>
                <w:highlight w:val="none"/>
                <w14:textFill>
                  <w14:solidFill>
                    <w14:schemeClr w14:val="tx1"/>
                  </w14:solidFill>
                </w14:textFill>
              </w:rPr>
            </w:pPr>
          </w:p>
          <w:p w14:paraId="6A5713BB">
            <w:pPr>
              <w:pStyle w:val="7"/>
              <w:spacing w:before="65" w:line="268" w:lineRule="exact"/>
              <w:ind w:left="368"/>
              <w:rPr>
                <w:color w:val="000000" w:themeColor="text1"/>
                <w:highlight w:val="none"/>
                <w14:textFill>
                  <w14:solidFill>
                    <w14:schemeClr w14:val="tx1"/>
                  </w14:solidFill>
                </w14:textFill>
              </w:rPr>
            </w:pPr>
            <w:r>
              <w:rPr>
                <w:color w:val="000000" w:themeColor="text1"/>
                <w:spacing w:val="-2"/>
                <w:position w:val="1"/>
                <w:highlight w:val="none"/>
                <w14:textFill>
                  <w14:solidFill>
                    <w14:schemeClr w14:val="tx1"/>
                  </w14:solidFill>
                </w14:textFill>
              </w:rPr>
              <w:t>35</w:t>
            </w:r>
          </w:p>
        </w:tc>
        <w:tc>
          <w:tcPr>
            <w:tcW w:w="1746" w:type="dxa"/>
            <w:vAlign w:val="top"/>
          </w:tcPr>
          <w:p w14:paraId="2AC2BA1E">
            <w:pPr>
              <w:spacing w:line="252" w:lineRule="auto"/>
              <w:rPr>
                <w:rFonts w:ascii="Arial"/>
                <w:color w:val="000000" w:themeColor="text1"/>
                <w:sz w:val="21"/>
                <w:highlight w:val="none"/>
                <w14:textFill>
                  <w14:solidFill>
                    <w14:schemeClr w14:val="tx1"/>
                  </w14:solidFill>
                </w14:textFill>
              </w:rPr>
            </w:pPr>
          </w:p>
          <w:p w14:paraId="420A025E">
            <w:pPr>
              <w:spacing w:line="252" w:lineRule="auto"/>
              <w:rPr>
                <w:rFonts w:ascii="Arial"/>
                <w:color w:val="000000" w:themeColor="text1"/>
                <w:sz w:val="21"/>
                <w:highlight w:val="none"/>
                <w14:textFill>
                  <w14:solidFill>
                    <w14:schemeClr w14:val="tx1"/>
                  </w14:solidFill>
                </w14:textFill>
              </w:rPr>
            </w:pPr>
          </w:p>
          <w:p w14:paraId="1FC3D0C0">
            <w:pPr>
              <w:spacing w:line="252" w:lineRule="auto"/>
              <w:rPr>
                <w:rFonts w:ascii="Arial"/>
                <w:color w:val="000000" w:themeColor="text1"/>
                <w:sz w:val="21"/>
                <w:highlight w:val="none"/>
                <w14:textFill>
                  <w14:solidFill>
                    <w14:schemeClr w14:val="tx1"/>
                  </w14:solidFill>
                </w14:textFill>
              </w:rPr>
            </w:pPr>
          </w:p>
          <w:p w14:paraId="782AC881">
            <w:pPr>
              <w:spacing w:line="252" w:lineRule="auto"/>
              <w:rPr>
                <w:rFonts w:ascii="Arial"/>
                <w:color w:val="000000" w:themeColor="text1"/>
                <w:sz w:val="21"/>
                <w:highlight w:val="none"/>
                <w14:textFill>
                  <w14:solidFill>
                    <w14:schemeClr w14:val="tx1"/>
                  </w14:solidFill>
                </w14:textFill>
              </w:rPr>
            </w:pPr>
          </w:p>
          <w:p w14:paraId="6CA48530">
            <w:pPr>
              <w:spacing w:line="252" w:lineRule="auto"/>
              <w:rPr>
                <w:rFonts w:ascii="Arial"/>
                <w:color w:val="000000" w:themeColor="text1"/>
                <w:sz w:val="21"/>
                <w:highlight w:val="none"/>
                <w14:textFill>
                  <w14:solidFill>
                    <w14:schemeClr w14:val="tx1"/>
                  </w14:solidFill>
                </w14:textFill>
              </w:rPr>
            </w:pPr>
          </w:p>
          <w:p w14:paraId="2DB06D92">
            <w:pPr>
              <w:spacing w:line="252" w:lineRule="auto"/>
              <w:rPr>
                <w:rFonts w:ascii="Arial"/>
                <w:color w:val="000000" w:themeColor="text1"/>
                <w:sz w:val="21"/>
                <w:highlight w:val="none"/>
                <w14:textFill>
                  <w14:solidFill>
                    <w14:schemeClr w14:val="tx1"/>
                  </w14:solidFill>
                </w14:textFill>
              </w:rPr>
            </w:pPr>
          </w:p>
          <w:p w14:paraId="0EAD0B95">
            <w:pPr>
              <w:spacing w:line="252" w:lineRule="auto"/>
              <w:rPr>
                <w:rFonts w:ascii="Arial"/>
                <w:color w:val="000000" w:themeColor="text1"/>
                <w:sz w:val="21"/>
                <w:highlight w:val="none"/>
                <w14:textFill>
                  <w14:solidFill>
                    <w14:schemeClr w14:val="tx1"/>
                  </w14:solidFill>
                </w14:textFill>
              </w:rPr>
            </w:pPr>
          </w:p>
          <w:p w14:paraId="292F1C59">
            <w:pPr>
              <w:spacing w:line="252" w:lineRule="auto"/>
              <w:rPr>
                <w:rFonts w:ascii="Arial"/>
                <w:color w:val="000000" w:themeColor="text1"/>
                <w:sz w:val="21"/>
                <w:highlight w:val="none"/>
                <w14:textFill>
                  <w14:solidFill>
                    <w14:schemeClr w14:val="tx1"/>
                  </w14:solidFill>
                </w14:textFill>
              </w:rPr>
            </w:pPr>
          </w:p>
          <w:p w14:paraId="293774B8">
            <w:pPr>
              <w:pStyle w:val="7"/>
              <w:spacing w:before="65" w:line="228" w:lineRule="auto"/>
              <w:ind w:left="525"/>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其他</w:t>
            </w:r>
          </w:p>
        </w:tc>
        <w:tc>
          <w:tcPr>
            <w:tcW w:w="6657" w:type="dxa"/>
            <w:vAlign w:val="top"/>
          </w:tcPr>
          <w:p w14:paraId="1825008B">
            <w:pPr>
              <w:pStyle w:val="7"/>
              <w:spacing w:before="113" w:line="226" w:lineRule="auto"/>
              <w:rPr>
                <w:color w:val="000000" w:themeColor="text1"/>
                <w:highlight w:val="none"/>
                <w14:textFill>
                  <w14:solidFill>
                    <w14:schemeClr w14:val="tx1"/>
                  </w14:solidFill>
                </w14:textFill>
              </w:rPr>
            </w:pPr>
            <w:r>
              <w:rPr>
                <w:b/>
                <w:bCs/>
                <w:color w:val="000000" w:themeColor="text1"/>
                <w:spacing w:val="5"/>
                <w:highlight w:val="none"/>
                <w14:textFill>
                  <w14:solidFill>
                    <w14:schemeClr w14:val="tx1"/>
                  </w14:solidFill>
                </w14:textFill>
              </w:rPr>
              <w:t>广西线上“政采贷</w:t>
            </w:r>
            <w:r>
              <w:rPr>
                <w:color w:val="000000" w:themeColor="text1"/>
                <w:spacing w:val="-62"/>
                <w:highlight w:val="none"/>
                <w14:textFill>
                  <w14:solidFill>
                    <w14:schemeClr w14:val="tx1"/>
                  </w14:solidFill>
                </w14:textFill>
              </w:rPr>
              <w:t xml:space="preserve"> </w:t>
            </w:r>
            <w:r>
              <w:rPr>
                <w:b/>
                <w:bCs/>
                <w:color w:val="000000" w:themeColor="text1"/>
                <w:spacing w:val="5"/>
                <w:highlight w:val="none"/>
                <w14:textFill>
                  <w14:solidFill>
                    <w14:schemeClr w14:val="tx1"/>
                  </w14:solidFill>
                </w14:textFill>
              </w:rPr>
              <w:t>”政策告知函</w:t>
            </w:r>
            <w:r>
              <w:rPr>
                <w:b/>
                <w:bCs/>
                <w:color w:val="000000" w:themeColor="text1"/>
                <w:spacing w:val="4"/>
                <w:highlight w:val="none"/>
                <w14:textFill>
                  <w14:solidFill>
                    <w14:schemeClr w14:val="tx1"/>
                  </w14:solidFill>
                </w14:textFill>
              </w:rPr>
              <w:t>各供应商</w:t>
            </w:r>
            <w:r>
              <w:rPr>
                <w:color w:val="000000" w:themeColor="text1"/>
                <w:spacing w:val="-10"/>
                <w:highlight w:val="none"/>
                <w14:textFill>
                  <w14:solidFill>
                    <w14:schemeClr w14:val="tx1"/>
                  </w14:solidFill>
                </w14:textFill>
              </w:rPr>
              <w:t xml:space="preserve"> </w:t>
            </w:r>
            <w:r>
              <w:rPr>
                <w:b/>
                <w:bCs/>
                <w:color w:val="000000" w:themeColor="text1"/>
                <w:spacing w:val="4"/>
                <w:highlight w:val="none"/>
                <w14:textFill>
                  <w14:solidFill>
                    <w14:schemeClr w14:val="tx1"/>
                  </w14:solidFill>
                </w14:textFill>
              </w:rPr>
              <w:t>∶</w:t>
            </w:r>
          </w:p>
          <w:p w14:paraId="0AE179E1">
            <w:pPr>
              <w:pStyle w:val="7"/>
              <w:spacing w:before="114" w:line="227" w:lineRule="auto"/>
              <w:ind w:left="531"/>
              <w:rPr>
                <w:rFonts w:ascii="Times New Roman" w:hAnsi="Times New Roman" w:eastAsia="Times New Roman" w:cs="Times New Roman"/>
                <w:color w:val="000000" w:themeColor="text1"/>
                <w:highlight w:val="none"/>
                <w14:textFill>
                  <w14:solidFill>
                    <w14:schemeClr w14:val="tx1"/>
                  </w14:solidFill>
                </w14:textFill>
              </w:rPr>
            </w:pPr>
            <w:r>
              <w:rPr>
                <w:b/>
                <w:bCs/>
                <w:color w:val="000000" w:themeColor="text1"/>
                <w:spacing w:val="7"/>
                <w:highlight w:val="none"/>
                <w14:textFill>
                  <w14:solidFill>
                    <w14:schemeClr w14:val="tx1"/>
                  </w14:solidFill>
                </w14:textFill>
              </w:rPr>
              <w:t>欢迎贵公司参与广西政府采购活动</w:t>
            </w:r>
            <w:r>
              <w:rPr>
                <w:rFonts w:ascii="Times New Roman" w:hAnsi="Times New Roman" w:eastAsia="Times New Roman" w:cs="Times New Roman"/>
                <w:b/>
                <w:bCs/>
                <w:color w:val="000000" w:themeColor="text1"/>
                <w:spacing w:val="7"/>
                <w:highlight w:val="none"/>
                <w14:textFill>
                  <w14:solidFill>
                    <w14:schemeClr w14:val="tx1"/>
                  </w14:solidFill>
                </w14:textFill>
              </w:rPr>
              <w:t>!</w:t>
            </w:r>
          </w:p>
          <w:p w14:paraId="1F7C43B6">
            <w:pPr>
              <w:pStyle w:val="7"/>
              <w:spacing w:before="116" w:line="332" w:lineRule="auto"/>
              <w:ind w:left="101" w:right="22" w:firstLine="432"/>
              <w:rPr>
                <w:color w:val="000000" w:themeColor="text1"/>
                <w:highlight w:val="none"/>
                <w14:textFill>
                  <w14:solidFill>
                    <w14:schemeClr w14:val="tx1"/>
                  </w14:solidFill>
                </w14:textFill>
              </w:rPr>
            </w:pPr>
            <w:r>
              <w:rPr>
                <w:b/>
                <w:bCs/>
                <w:color w:val="000000" w:themeColor="text1"/>
                <w:spacing w:val="7"/>
                <w:highlight w:val="none"/>
                <w14:textFill>
                  <w14:solidFill>
                    <w14:schemeClr w14:val="tx1"/>
                  </w14:solidFill>
                </w14:textFill>
              </w:rPr>
              <w:t>线上“政采贷</w:t>
            </w:r>
            <w:r>
              <w:rPr>
                <w:color w:val="000000" w:themeColor="text1"/>
                <w:spacing w:val="-72"/>
                <w:highlight w:val="none"/>
                <w14:textFill>
                  <w14:solidFill>
                    <w14:schemeClr w14:val="tx1"/>
                  </w14:solidFill>
                </w14:textFill>
              </w:rPr>
              <w:t xml:space="preserve"> </w:t>
            </w:r>
            <w:r>
              <w:rPr>
                <w:b/>
                <w:bCs/>
                <w:color w:val="000000" w:themeColor="text1"/>
                <w:spacing w:val="7"/>
                <w:highlight w:val="none"/>
                <w14:textFill>
                  <w14:solidFill>
                    <w14:schemeClr w14:val="tx1"/>
                  </w14:solidFill>
                </w14:textFill>
              </w:rPr>
              <w:t>”是人民银行南宁中心支行和自治区</w:t>
            </w:r>
            <w:r>
              <w:rPr>
                <w:b/>
                <w:bCs/>
                <w:color w:val="000000" w:themeColor="text1"/>
                <w:spacing w:val="6"/>
                <w:highlight w:val="none"/>
                <w14:textFill>
                  <w14:solidFill>
                    <w14:schemeClr w14:val="tx1"/>
                  </w14:solidFill>
                </w14:textFill>
              </w:rPr>
              <w:t>财政厅共同支持企</w:t>
            </w:r>
            <w:r>
              <w:rPr>
                <w:color w:val="000000" w:themeColor="text1"/>
                <w:highlight w:val="none"/>
                <w14:textFill>
                  <w14:solidFill>
                    <w14:schemeClr w14:val="tx1"/>
                  </w14:solidFill>
                </w14:textFill>
              </w:rPr>
              <w:t xml:space="preserve">  </w:t>
            </w:r>
            <w:r>
              <w:rPr>
                <w:b/>
                <w:bCs/>
                <w:color w:val="000000" w:themeColor="text1"/>
                <w:spacing w:val="8"/>
                <w:highlight w:val="none"/>
                <w14:textFill>
                  <w14:solidFill>
                    <w14:schemeClr w14:val="tx1"/>
                  </w14:solidFill>
                </w14:textFill>
              </w:rPr>
              <w:t>业发展，针对参与政府采购活动的企业融资难、融资贵、融资慢、融资繁</w:t>
            </w:r>
            <w:r>
              <w:rPr>
                <w:color w:val="000000" w:themeColor="text1"/>
                <w:highlight w:val="none"/>
                <w14:textFill>
                  <w14:solidFill>
                    <w14:schemeClr w14:val="tx1"/>
                  </w14:solidFill>
                </w14:textFill>
              </w:rPr>
              <w:t xml:space="preserve">  </w:t>
            </w:r>
            <w:r>
              <w:rPr>
                <w:b/>
                <w:bCs/>
                <w:color w:val="000000" w:themeColor="text1"/>
                <w:spacing w:val="4"/>
                <w:highlight w:val="none"/>
                <w14:textFill>
                  <w14:solidFill>
                    <w14:schemeClr w14:val="tx1"/>
                  </w14:solidFill>
                </w14:textFill>
              </w:rPr>
              <w:t>问题推出的一项融资政策。贵公司若成为本次政府采购项目的中标（成交）</w:t>
            </w:r>
            <w:r>
              <w:rPr>
                <w:color w:val="000000" w:themeColor="text1"/>
                <w:spacing w:val="9"/>
                <w:highlight w:val="none"/>
                <w14:textFill>
                  <w14:solidFill>
                    <w14:schemeClr w14:val="tx1"/>
                  </w14:solidFill>
                </w14:textFill>
              </w:rPr>
              <w:t xml:space="preserve"> </w:t>
            </w:r>
            <w:r>
              <w:rPr>
                <w:b/>
                <w:bCs/>
                <w:color w:val="000000" w:themeColor="text1"/>
                <w:spacing w:val="8"/>
                <w:highlight w:val="none"/>
                <w14:textFill>
                  <w14:solidFill>
                    <w14:schemeClr w14:val="tx1"/>
                  </w14:solidFill>
                </w14:textFill>
              </w:rPr>
              <w:t>供应商，可持政府采购合同在线向银行业金融机构申请贷款，融资</w:t>
            </w:r>
            <w:r>
              <w:rPr>
                <w:b/>
                <w:bCs/>
                <w:color w:val="000000" w:themeColor="text1"/>
                <w:spacing w:val="7"/>
                <w:highlight w:val="none"/>
                <w14:textFill>
                  <w14:solidFill>
                    <w14:schemeClr w14:val="tx1"/>
                  </w14:solidFill>
                </w14:textFill>
              </w:rPr>
              <w:t>机构将</w:t>
            </w:r>
            <w:r>
              <w:rPr>
                <w:color w:val="000000" w:themeColor="text1"/>
                <w:highlight w:val="none"/>
                <w14:textFill>
                  <w14:solidFill>
                    <w14:schemeClr w14:val="tx1"/>
                  </w14:solidFill>
                </w14:textFill>
              </w:rPr>
              <w:t xml:space="preserve">  </w:t>
            </w:r>
            <w:r>
              <w:rPr>
                <w:b/>
                <w:bCs/>
                <w:color w:val="000000" w:themeColor="text1"/>
                <w:spacing w:val="15"/>
                <w:highlight w:val="none"/>
                <w14:textFill>
                  <w14:solidFill>
                    <w14:schemeClr w14:val="tx1"/>
                  </w14:solidFill>
                </w14:textFill>
              </w:rPr>
              <w:t>根据《中国人民银行南宁中心支行广西壮族自治区财政</w:t>
            </w:r>
            <w:r>
              <w:rPr>
                <w:b/>
                <w:bCs/>
                <w:color w:val="000000" w:themeColor="text1"/>
                <w:spacing w:val="14"/>
                <w:highlight w:val="none"/>
                <w14:textFill>
                  <w14:solidFill>
                    <w14:schemeClr w14:val="tx1"/>
                  </w14:solidFill>
                </w14:textFill>
              </w:rPr>
              <w:t>厅关于推广线上</w:t>
            </w:r>
            <w:r>
              <w:rPr>
                <w:color w:val="000000" w:themeColor="text1"/>
                <w:highlight w:val="none"/>
                <w14:textFill>
                  <w14:solidFill>
                    <w14:schemeClr w14:val="tx1"/>
                  </w14:solidFill>
                </w14:textFill>
              </w:rPr>
              <w:t xml:space="preserve">  </w:t>
            </w:r>
            <w:r>
              <w:rPr>
                <w:b/>
                <w:bCs/>
                <w:color w:val="000000" w:themeColor="text1"/>
                <w:spacing w:val="4"/>
                <w:highlight w:val="none"/>
                <w14:textFill>
                  <w14:solidFill>
                    <w14:schemeClr w14:val="tx1"/>
                  </w14:solidFill>
                </w14:textFill>
              </w:rPr>
              <w:t>“政采贷</w:t>
            </w:r>
            <w:r>
              <w:rPr>
                <w:color w:val="000000" w:themeColor="text1"/>
                <w:spacing w:val="-70"/>
                <w:highlight w:val="none"/>
                <w14:textFill>
                  <w14:solidFill>
                    <w14:schemeClr w14:val="tx1"/>
                  </w14:solidFill>
                </w14:textFill>
              </w:rPr>
              <w:t xml:space="preserve"> </w:t>
            </w:r>
            <w:r>
              <w:rPr>
                <w:b/>
                <w:bCs/>
                <w:color w:val="000000" w:themeColor="text1"/>
                <w:spacing w:val="4"/>
                <w:highlight w:val="none"/>
                <w14:textFill>
                  <w14:solidFill>
                    <w14:schemeClr w14:val="tx1"/>
                  </w14:solidFill>
                </w14:textFill>
              </w:rPr>
              <w:t>”融资模式</w:t>
            </w:r>
            <w:r>
              <w:rPr>
                <w:color w:val="000000" w:themeColor="text1"/>
                <w:spacing w:val="30"/>
                <w:highlight w:val="none"/>
                <w14:textFill>
                  <w14:solidFill>
                    <w14:schemeClr w14:val="tx1"/>
                  </w14:solidFill>
                </w14:textFill>
              </w:rPr>
              <w:t xml:space="preserve"> </w:t>
            </w:r>
            <w:r>
              <w:rPr>
                <w:b/>
                <w:bCs/>
                <w:color w:val="000000" w:themeColor="text1"/>
                <w:spacing w:val="4"/>
                <w:highlight w:val="none"/>
                <w14:textFill>
                  <w14:solidFill>
                    <w14:schemeClr w14:val="tx1"/>
                  </w14:solidFill>
                </w14:textFill>
              </w:rPr>
              <w:t>的通知》（南宁银发〔</w:t>
            </w:r>
            <w:r>
              <w:rPr>
                <w:rFonts w:ascii="Times New Roman" w:hAnsi="Times New Roman" w:eastAsia="Times New Roman" w:cs="Times New Roman"/>
                <w:b/>
                <w:bCs/>
                <w:color w:val="000000" w:themeColor="text1"/>
                <w:spacing w:val="4"/>
                <w:highlight w:val="none"/>
                <w14:textFill>
                  <w14:solidFill>
                    <w14:schemeClr w14:val="tx1"/>
                  </w14:solidFill>
                </w14:textFill>
              </w:rPr>
              <w:t>2021</w:t>
            </w:r>
            <w:r>
              <w:rPr>
                <w:b/>
                <w:bCs/>
                <w:color w:val="000000" w:themeColor="text1"/>
                <w:spacing w:val="4"/>
                <w:highlight w:val="none"/>
                <w14:textFill>
                  <w14:solidFill>
                    <w14:schemeClr w14:val="tx1"/>
                  </w14:solidFill>
                </w14:textFill>
              </w:rPr>
              <w:t>〕</w:t>
            </w:r>
            <w:r>
              <w:rPr>
                <w:rFonts w:ascii="Times New Roman" w:hAnsi="Times New Roman" w:eastAsia="Times New Roman" w:cs="Times New Roman"/>
                <w:b/>
                <w:bCs/>
                <w:color w:val="000000" w:themeColor="text1"/>
                <w:spacing w:val="4"/>
                <w:highlight w:val="none"/>
                <w14:textFill>
                  <w14:solidFill>
                    <w14:schemeClr w14:val="tx1"/>
                  </w14:solidFill>
                </w14:textFill>
              </w:rPr>
              <w:t>258</w:t>
            </w:r>
            <w:r>
              <w:rPr>
                <w:rFonts w:ascii="Times New Roman" w:hAnsi="Times New Roman" w:eastAsia="Times New Roman" w:cs="Times New Roman"/>
                <w:b/>
                <w:bCs/>
                <w:color w:val="000000" w:themeColor="text1"/>
                <w:spacing w:val="15"/>
                <w:w w:val="101"/>
                <w:highlight w:val="none"/>
                <w14:textFill>
                  <w14:solidFill>
                    <w14:schemeClr w14:val="tx1"/>
                  </w14:solidFill>
                </w14:textFill>
              </w:rPr>
              <w:t xml:space="preserve"> </w:t>
            </w:r>
            <w:r>
              <w:rPr>
                <w:b/>
                <w:bCs/>
                <w:color w:val="000000" w:themeColor="text1"/>
                <w:spacing w:val="3"/>
                <w:highlight w:val="none"/>
                <w14:textFill>
                  <w14:solidFill>
                    <w14:schemeClr w14:val="tx1"/>
                  </w14:solidFill>
                </w14:textFill>
              </w:rPr>
              <w:t>号</w:t>
            </w:r>
            <w:r>
              <w:rPr>
                <w:color w:val="000000" w:themeColor="text1"/>
                <w:spacing w:val="38"/>
                <w:highlight w:val="none"/>
                <w14:textFill>
                  <w14:solidFill>
                    <w14:schemeClr w14:val="tx1"/>
                  </w14:solidFill>
                </w14:textFill>
              </w:rPr>
              <w:t xml:space="preserve"> </w:t>
            </w:r>
            <w:r>
              <w:rPr>
                <w:b/>
                <w:bCs/>
                <w:color w:val="000000" w:themeColor="text1"/>
                <w:spacing w:val="-16"/>
                <w:highlight w:val="none"/>
                <w14:textFill>
                  <w14:solidFill>
                    <w14:schemeClr w14:val="tx1"/>
                  </w14:solidFill>
                </w14:textFill>
              </w:rPr>
              <w:t>），</w:t>
            </w:r>
            <w:r>
              <w:rPr>
                <w:color w:val="000000" w:themeColor="text1"/>
                <w:spacing w:val="12"/>
                <w:highlight w:val="none"/>
                <w14:textFill>
                  <w14:solidFill>
                    <w14:schemeClr w14:val="tx1"/>
                  </w14:solidFill>
                </w14:textFill>
              </w:rPr>
              <w:t xml:space="preserve"> </w:t>
            </w:r>
            <w:r>
              <w:rPr>
                <w:b/>
                <w:bCs/>
                <w:color w:val="000000" w:themeColor="text1"/>
                <w:spacing w:val="3"/>
                <w:highlight w:val="none"/>
                <w14:textFill>
                  <w14:solidFill>
                    <w14:schemeClr w14:val="tx1"/>
                  </w14:solidFill>
                </w14:textFill>
              </w:rPr>
              <w:t>按照双方</w:t>
            </w:r>
            <w:r>
              <w:rPr>
                <w:color w:val="000000" w:themeColor="text1"/>
                <w:highlight w:val="none"/>
                <w14:textFill>
                  <w14:solidFill>
                    <w14:schemeClr w14:val="tx1"/>
                  </w14:solidFill>
                </w14:textFill>
              </w:rPr>
              <w:t xml:space="preserve">  </w:t>
            </w:r>
            <w:r>
              <w:rPr>
                <w:b/>
                <w:bCs/>
                <w:color w:val="000000" w:themeColor="text1"/>
                <w:spacing w:val="8"/>
                <w:highlight w:val="none"/>
                <w14:textFill>
                  <w14:solidFill>
                    <w14:schemeClr w14:val="tx1"/>
                  </w14:solidFill>
                </w14:textFill>
              </w:rPr>
              <w:t>自愿的原则提供</w:t>
            </w:r>
            <w:r>
              <w:rPr>
                <w:color w:val="000000" w:themeColor="text1"/>
                <w:spacing w:val="8"/>
                <w:highlight w:val="none"/>
                <w14:textFill>
                  <w14:solidFill>
                    <w14:schemeClr w14:val="tx1"/>
                  </w14:solidFill>
                </w14:textFill>
              </w:rPr>
              <w:t xml:space="preserve"> </w:t>
            </w:r>
            <w:r>
              <w:rPr>
                <w:b/>
                <w:bCs/>
                <w:color w:val="000000" w:themeColor="text1"/>
                <w:spacing w:val="8"/>
                <w:highlight w:val="none"/>
                <w14:textFill>
                  <w14:solidFill>
                    <w14:schemeClr w14:val="tx1"/>
                  </w14:solidFill>
                </w14:textFill>
              </w:rPr>
              <w:t>便捷、优惠的贷款服务。</w:t>
            </w:r>
          </w:p>
          <w:p w14:paraId="747E70FC">
            <w:pPr>
              <w:pStyle w:val="7"/>
              <w:spacing w:before="1" w:line="226" w:lineRule="auto"/>
              <w:ind w:left="111"/>
              <w:rPr>
                <w:color w:val="000000" w:themeColor="text1"/>
                <w:highlight w:val="none"/>
                <w14:textFill>
                  <w14:solidFill>
                    <w14:schemeClr w14:val="tx1"/>
                  </w14:solidFill>
                </w14:textFill>
              </w:rPr>
            </w:pPr>
            <w:r>
              <w:rPr>
                <w:b/>
                <w:bCs/>
                <w:color w:val="000000" w:themeColor="text1"/>
                <w:spacing w:val="11"/>
                <w:highlight w:val="none"/>
                <w14:textFill>
                  <w14:solidFill>
                    <w14:schemeClr w14:val="tx1"/>
                  </w14:solidFill>
                </w14:textFill>
              </w:rPr>
              <w:t>相关金融产品和银行业金融机构联系方式，可在中征应收账</w:t>
            </w:r>
            <w:r>
              <w:rPr>
                <w:color w:val="000000" w:themeColor="text1"/>
                <w:spacing w:val="11"/>
                <w:highlight w:val="none"/>
                <w14:textFill>
                  <w14:solidFill>
                    <w14:schemeClr w14:val="tx1"/>
                  </w14:solidFill>
                </w14:textFill>
              </w:rPr>
              <w:t xml:space="preserve"> </w:t>
            </w:r>
            <w:r>
              <w:rPr>
                <w:b/>
                <w:bCs/>
                <w:color w:val="000000" w:themeColor="text1"/>
                <w:spacing w:val="11"/>
                <w:highlight w:val="none"/>
                <w14:textFill>
                  <w14:solidFill>
                    <w14:schemeClr w14:val="tx1"/>
                  </w14:solidFill>
                </w14:textFill>
              </w:rPr>
              <w:t>款</w:t>
            </w:r>
            <w:r>
              <w:rPr>
                <w:b/>
                <w:bCs/>
                <w:color w:val="000000" w:themeColor="text1"/>
                <w:spacing w:val="10"/>
                <w:highlight w:val="none"/>
                <w14:textFill>
                  <w14:solidFill>
                    <w14:schemeClr w14:val="tx1"/>
                  </w14:solidFill>
                </w14:textFill>
              </w:rPr>
              <w:t>融资服务</w:t>
            </w:r>
          </w:p>
          <w:p w14:paraId="0ADE0B07">
            <w:pPr>
              <w:pStyle w:val="7"/>
              <w:spacing w:before="114" w:line="221" w:lineRule="auto"/>
              <w:ind w:left="111"/>
              <w:outlineLvl w:val="1"/>
              <w:rPr>
                <w:color w:val="000000" w:themeColor="text1"/>
                <w:highlight w:val="none"/>
                <w14:textFill>
                  <w14:solidFill>
                    <w14:schemeClr w14:val="tx1"/>
                  </w14:solidFill>
                </w14:textFill>
              </w:rPr>
            </w:pPr>
            <w:r>
              <w:rPr>
                <w:b/>
                <w:bCs/>
                <w:color w:val="000000" w:themeColor="text1"/>
                <w:spacing w:val="5"/>
                <w:highlight w:val="none"/>
                <w14:textFill>
                  <w14:solidFill>
                    <w14:schemeClr w14:val="tx1"/>
                  </w14:solidFill>
                </w14:textFill>
              </w:rPr>
              <w:t>平台查询（网址</w:t>
            </w:r>
            <w:r>
              <w:rPr>
                <w:color w:val="000000" w:themeColor="text1"/>
                <w:spacing w:val="105"/>
                <w:highlight w:val="none"/>
                <w14:textFill>
                  <w14:solidFill>
                    <w14:schemeClr w14:val="tx1"/>
                  </w14:solidFill>
                </w14:textFill>
              </w:rPr>
              <w:t xml:space="preserve"> </w:t>
            </w:r>
            <w:r>
              <w:rPr>
                <w:b/>
                <w:bCs/>
                <w:color w:val="000000" w:themeColor="text1"/>
                <w:spacing w:val="5"/>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"https/www.crcrfsp.com/" </w:instrText>
            </w:r>
            <w:r>
              <w:rPr>
                <w:color w:val="000000" w:themeColor="text1"/>
                <w:highlight w:val="none"/>
                <w14:textFill>
                  <w14:solidFill>
                    <w14:schemeClr w14:val="tx1"/>
                  </w14:solidFill>
                </w14:textFill>
              </w:rPr>
              <w:fldChar w:fldCharType="separate"/>
            </w:r>
            <w:r>
              <w:rPr>
                <w:rFonts w:ascii="Times New Roman" w:hAnsi="Times New Roman" w:eastAsia="Times New Roman" w:cs="Times New Roman"/>
                <w:b/>
                <w:bCs/>
                <w:color w:val="000000" w:themeColor="text1"/>
                <w:highlight w:val="none"/>
                <w14:textFill>
                  <w14:solidFill>
                    <w14:schemeClr w14:val="tx1"/>
                  </w14:solidFill>
                </w14:textFill>
              </w:rPr>
              <w:t>https</w:t>
            </w:r>
            <w:r>
              <w:rPr>
                <w:rFonts w:ascii="Times New Roman" w:hAnsi="Times New Roman" w:eastAsia="Times New Roman" w:cs="Times New Roman"/>
                <w:b/>
                <w:bCs/>
                <w:color w:val="000000" w:themeColor="text1"/>
                <w:spacing w:val="5"/>
                <w:highlight w:val="none"/>
                <w14:textFill>
                  <w14:solidFill>
                    <w14:schemeClr w14:val="tx1"/>
                  </w14:solidFill>
                </w14:textFill>
              </w:rPr>
              <w:t>/</w:t>
            </w:r>
            <w:r>
              <w:rPr>
                <w:rFonts w:ascii="Times New Roman" w:hAnsi="Times New Roman" w:eastAsia="Times New Roman" w:cs="Times New Roman"/>
                <w:b/>
                <w:bCs/>
                <w:color w:val="000000" w:themeColor="text1"/>
                <w:highlight w:val="none"/>
                <w14:textFill>
                  <w14:solidFill>
                    <w14:schemeClr w14:val="tx1"/>
                  </w14:solidFill>
                </w14:textFill>
              </w:rPr>
              <w:t>www</w:t>
            </w:r>
            <w:r>
              <w:rPr>
                <w:rFonts w:ascii="Times New Roman" w:hAnsi="Times New Roman" w:eastAsia="Times New Roman" w:cs="Times New Roman"/>
                <w:b/>
                <w:bCs/>
                <w:color w:val="000000" w:themeColor="text1"/>
                <w:spacing w:val="5"/>
                <w:highlight w:val="none"/>
                <w14:textFill>
                  <w14:solidFill>
                    <w14:schemeClr w14:val="tx1"/>
                  </w14:solidFill>
                </w14:textFill>
              </w:rPr>
              <w:t>.</w:t>
            </w:r>
            <w:r>
              <w:rPr>
                <w:rFonts w:ascii="Times New Roman" w:hAnsi="Times New Roman" w:eastAsia="Times New Roman" w:cs="Times New Roman"/>
                <w:b/>
                <w:bCs/>
                <w:color w:val="000000" w:themeColor="text1"/>
                <w:highlight w:val="none"/>
                <w14:textFill>
                  <w14:solidFill>
                    <w14:schemeClr w14:val="tx1"/>
                  </w14:solidFill>
                </w14:textFill>
              </w:rPr>
              <w:t>crcrfsp</w:t>
            </w:r>
            <w:r>
              <w:rPr>
                <w:rFonts w:ascii="Times New Roman" w:hAnsi="Times New Roman" w:eastAsia="Times New Roman" w:cs="Times New Roman"/>
                <w:b/>
                <w:bCs/>
                <w:color w:val="000000" w:themeColor="text1"/>
                <w:spacing w:val="5"/>
                <w:highlight w:val="none"/>
                <w14:textFill>
                  <w14:solidFill>
                    <w14:schemeClr w14:val="tx1"/>
                  </w14:solidFill>
                </w14:textFill>
              </w:rPr>
              <w:t>.</w:t>
            </w:r>
            <w:r>
              <w:rPr>
                <w:rFonts w:ascii="Times New Roman" w:hAnsi="Times New Roman" w:eastAsia="Times New Roman" w:cs="Times New Roman"/>
                <w:b/>
                <w:bCs/>
                <w:color w:val="000000" w:themeColor="text1"/>
                <w:highlight w:val="none"/>
                <w14:textFill>
                  <w14:solidFill>
                    <w14:schemeClr w14:val="tx1"/>
                  </w14:solidFill>
                </w14:textFill>
              </w:rPr>
              <w:t>com</w:t>
            </w:r>
            <w:r>
              <w:rPr>
                <w:rFonts w:ascii="Times New Roman" w:hAnsi="Times New Roman" w:eastAsia="Times New Roman" w:cs="Times New Roman"/>
                <w:b/>
                <w:bCs/>
                <w:color w:val="000000" w:themeColor="text1"/>
                <w:spacing w:val="5"/>
                <w:highlight w:val="none"/>
                <w14:textFill>
                  <w14:solidFill>
                    <w14:schemeClr w14:val="tx1"/>
                  </w14:solidFill>
                </w14:textFill>
              </w:rPr>
              <w:t>/</w:t>
            </w:r>
            <w:r>
              <w:rPr>
                <w:rFonts w:ascii="Times New Roman" w:hAnsi="Times New Roman" w:eastAsia="Times New Roman" w:cs="Times New Roman"/>
                <w:b/>
                <w:bCs/>
                <w:color w:val="000000" w:themeColor="text1"/>
                <w:spacing w:val="5"/>
                <w:highlight w:val="none"/>
                <w14:textFill>
                  <w14:solidFill>
                    <w14:schemeClr w14:val="tx1"/>
                  </w14:solidFill>
                </w14:textFill>
              </w:rPr>
              <w:fldChar w:fldCharType="end"/>
            </w:r>
            <w:r>
              <w:rPr>
                <w:b/>
                <w:bCs/>
                <w:color w:val="000000" w:themeColor="text1"/>
                <w:spacing w:val="5"/>
                <w:highlight w:val="none"/>
                <w14:textFill>
                  <w14:solidFill>
                    <w14:schemeClr w14:val="tx1"/>
                  </w14:solidFill>
                </w14:textFill>
              </w:rPr>
              <w:t>，客服电话∶</w:t>
            </w:r>
            <w:r>
              <w:rPr>
                <w:rFonts w:ascii="Times New Roman" w:hAnsi="Times New Roman" w:eastAsia="Times New Roman" w:cs="Times New Roman"/>
                <w:b/>
                <w:bCs/>
                <w:color w:val="000000" w:themeColor="text1"/>
                <w:spacing w:val="5"/>
                <w:highlight w:val="none"/>
                <w14:textFill>
                  <w14:solidFill>
                    <w14:schemeClr w14:val="tx1"/>
                  </w14:solidFill>
                </w14:textFill>
              </w:rPr>
              <w:t>400-009-0001)</w:t>
            </w:r>
            <w:r>
              <w:rPr>
                <w:b/>
                <w:bCs/>
                <w:color w:val="000000" w:themeColor="text1"/>
                <w:spacing w:val="5"/>
                <w:highlight w:val="none"/>
                <w14:textFill>
                  <w14:solidFill>
                    <w14:schemeClr w14:val="tx1"/>
                  </w14:solidFill>
                </w14:textFill>
              </w:rPr>
              <w:t>。</w:t>
            </w:r>
          </w:p>
        </w:tc>
      </w:tr>
    </w:tbl>
    <w:p w14:paraId="37FFD6A0">
      <w:pPr>
        <w:pStyle w:val="2"/>
        <w:rPr>
          <w:color w:val="000000" w:themeColor="text1"/>
          <w:highlight w:val="none"/>
          <w14:textFill>
            <w14:solidFill>
              <w14:schemeClr w14:val="tx1"/>
            </w14:solidFill>
          </w14:textFill>
        </w:rPr>
      </w:pPr>
    </w:p>
    <w:p w14:paraId="26AC1DE5">
      <w:pPr>
        <w:rPr>
          <w:color w:val="000000" w:themeColor="text1"/>
          <w:highlight w:val="none"/>
          <w14:textFill>
            <w14:solidFill>
              <w14:schemeClr w14:val="tx1"/>
            </w14:solidFill>
          </w14:textFill>
        </w:rPr>
        <w:sectPr>
          <w:footerReference r:id="rId12" w:type="default"/>
          <w:pgSz w:w="11906" w:h="16839"/>
          <w:pgMar w:top="1431" w:right="904" w:bottom="1156" w:left="967" w:header="0" w:footer="994" w:gutter="0"/>
          <w:cols w:space="720" w:num="1"/>
        </w:sectPr>
      </w:pPr>
    </w:p>
    <w:p w14:paraId="0F45DC74">
      <w:pPr>
        <w:spacing w:before="72" w:line="221" w:lineRule="auto"/>
        <w:ind w:left="4276"/>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b/>
          <w:bCs/>
          <w:color w:val="000000" w:themeColor="text1"/>
          <w:spacing w:val="-6"/>
          <w:sz w:val="28"/>
          <w:szCs w:val="28"/>
          <w:highlight w:val="none"/>
          <w14:textFill>
            <w14:solidFill>
              <w14:schemeClr w14:val="tx1"/>
            </w14:solidFill>
          </w14:textFill>
        </w:rPr>
        <w:t>一、总则</w:t>
      </w:r>
    </w:p>
    <w:p w14:paraId="7B9510CE">
      <w:pPr>
        <w:spacing w:before="89" w:line="228" w:lineRule="auto"/>
        <w:ind w:left="429"/>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1"/>
          <w:sz w:val="20"/>
          <w:szCs w:val="20"/>
          <w:highlight w:val="none"/>
          <w14:textFill>
            <w14:solidFill>
              <w14:schemeClr w14:val="tx1"/>
            </w14:solidFill>
          </w14:textFill>
        </w:rPr>
        <w:t>1.</w:t>
      </w:r>
      <w:r>
        <w:rPr>
          <w:rFonts w:ascii="宋体" w:hAnsi="宋体" w:eastAsia="宋体" w:cs="宋体"/>
          <w:color w:val="000000" w:themeColor="text1"/>
          <w:spacing w:val="16"/>
          <w:sz w:val="20"/>
          <w:szCs w:val="20"/>
          <w:highlight w:val="none"/>
          <w14:textFill>
            <w14:solidFill>
              <w14:schemeClr w14:val="tx1"/>
            </w14:solidFill>
          </w14:textFill>
        </w:rPr>
        <w:t xml:space="preserve"> </w:t>
      </w:r>
      <w:r>
        <w:rPr>
          <w:rFonts w:ascii="宋体" w:hAnsi="宋体" w:eastAsia="宋体" w:cs="宋体"/>
          <w:b/>
          <w:bCs/>
          <w:color w:val="000000" w:themeColor="text1"/>
          <w:spacing w:val="1"/>
          <w:sz w:val="20"/>
          <w:szCs w:val="20"/>
          <w:highlight w:val="none"/>
          <w14:textFill>
            <w14:solidFill>
              <w14:schemeClr w14:val="tx1"/>
            </w14:solidFill>
          </w14:textFill>
        </w:rPr>
        <w:t>适应范围</w:t>
      </w:r>
    </w:p>
    <w:p w14:paraId="1C38D0BA">
      <w:pPr>
        <w:spacing w:before="112" w:line="228" w:lineRule="auto"/>
        <w:ind w:left="451"/>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6"/>
          <w:sz w:val="20"/>
          <w:szCs w:val="20"/>
          <w:highlight w:val="none"/>
          <w14:textFill>
            <w14:solidFill>
              <w14:schemeClr w14:val="tx1"/>
            </w14:solidFill>
          </w14:textFill>
        </w:rPr>
        <w:t>1.1  项目名称及项目编号：</w:t>
      </w:r>
    </w:p>
    <w:p w14:paraId="3ED289D0">
      <w:pPr>
        <w:spacing w:before="113" w:line="227" w:lineRule="auto"/>
        <w:ind w:left="425"/>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项目名称：</w:t>
      </w:r>
      <w:r>
        <w:rPr>
          <w:rFonts w:hint="eastAsia" w:ascii="宋体" w:hAnsi="宋体" w:eastAsia="宋体" w:cs="宋体"/>
          <w:color w:val="000000" w:themeColor="text1"/>
          <w:spacing w:val="9"/>
          <w:sz w:val="20"/>
          <w:szCs w:val="20"/>
          <w:highlight w:val="none"/>
          <w:lang w:eastAsia="zh-CN"/>
          <w14:textFill>
            <w14:solidFill>
              <w14:schemeClr w14:val="tx1"/>
            </w14:solidFill>
          </w14:textFill>
        </w:rPr>
        <w:t>阳朔县2025年农业防灾减灾和水利救灾资金（防灾救灾第三批）红火蚁防控项目采购</w:t>
      </w:r>
    </w:p>
    <w:p w14:paraId="397E2288">
      <w:pPr>
        <w:spacing w:before="248" w:line="223" w:lineRule="auto"/>
        <w:ind w:firstLine="428" w:firstLineChars="200"/>
        <w:rPr>
          <w:rFonts w:hint="default" w:ascii="宋体" w:hAnsi="宋体" w:eastAsia="宋体" w:cs="宋体"/>
          <w:b/>
          <w:bCs/>
          <w:color w:val="000000" w:themeColor="text1"/>
          <w:sz w:val="31"/>
          <w:szCs w:val="31"/>
          <w:highlight w:val="none"/>
          <w:lang w:val="en-US" w:eastAsia="zh-CN"/>
          <w14:textFill>
            <w14:solidFill>
              <w14:schemeClr w14:val="tx1"/>
            </w14:solidFill>
          </w14:textFill>
        </w:rPr>
      </w:pPr>
      <w:r>
        <w:rPr>
          <w:rFonts w:ascii="宋体" w:hAnsi="宋体" w:eastAsia="宋体" w:cs="宋体"/>
          <w:color w:val="000000" w:themeColor="text1"/>
          <w:spacing w:val="7"/>
          <w:sz w:val="20"/>
          <w:szCs w:val="20"/>
          <w:highlight w:val="none"/>
          <w14:textFill>
            <w14:solidFill>
              <w14:schemeClr w14:val="tx1"/>
            </w14:solidFill>
          </w14:textFill>
        </w:rPr>
        <w:t>项目编号</w:t>
      </w:r>
      <w:r>
        <w:rPr>
          <w:rFonts w:hint="eastAsia" w:ascii="宋体" w:hAnsi="宋体" w:eastAsia="宋体" w:cs="宋体"/>
          <w:color w:val="000000" w:themeColor="text1"/>
          <w:spacing w:val="9"/>
          <w:sz w:val="20"/>
          <w:szCs w:val="20"/>
          <w:highlight w:val="none"/>
          <w:lang w:eastAsia="zh-CN"/>
          <w14:textFill>
            <w14:solidFill>
              <w14:schemeClr w14:val="tx1"/>
            </w14:solidFill>
          </w14:textFill>
        </w:rPr>
        <w:t>：GLZC2025-J1-210047-GXXY</w:t>
      </w:r>
    </w:p>
    <w:p w14:paraId="13A1304E">
      <w:pPr>
        <w:spacing w:before="114" w:line="226" w:lineRule="auto"/>
        <w:ind w:left="425"/>
        <w:rPr>
          <w:rFonts w:hint="eastAsia" w:ascii="宋体" w:hAnsi="宋体" w:eastAsia="宋体" w:cs="宋体"/>
          <w:color w:val="000000" w:themeColor="text1"/>
          <w:sz w:val="20"/>
          <w:szCs w:val="20"/>
          <w:highlight w:val="none"/>
          <w:lang w:eastAsia="zh-CN"/>
          <w14:textFill>
            <w14:solidFill>
              <w14:schemeClr w14:val="tx1"/>
            </w14:solidFill>
          </w14:textFill>
        </w:rPr>
      </w:pPr>
    </w:p>
    <w:p w14:paraId="788749CF">
      <w:pPr>
        <w:spacing w:before="116" w:line="332" w:lineRule="auto"/>
        <w:ind w:left="2" w:right="2" w:firstLine="427"/>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1.2</w:t>
      </w:r>
      <w:r>
        <w:rPr>
          <w:rFonts w:ascii="宋体" w:hAnsi="宋体" w:eastAsia="宋体" w:cs="宋体"/>
          <w:color w:val="000000" w:themeColor="text1"/>
          <w:spacing w:val="-31"/>
          <w:sz w:val="20"/>
          <w:szCs w:val="20"/>
          <w:highlight w:val="none"/>
          <w14:textFill>
            <w14:solidFill>
              <w14:schemeClr w14:val="tx1"/>
            </w14:solidFill>
          </w14:textFill>
        </w:rPr>
        <w:t xml:space="preserve"> </w:t>
      </w:r>
      <w:r>
        <w:rPr>
          <w:rFonts w:ascii="宋体" w:hAnsi="宋体" w:eastAsia="宋体" w:cs="宋体"/>
          <w:color w:val="000000" w:themeColor="text1"/>
          <w:spacing w:val="10"/>
          <w:sz w:val="20"/>
          <w:szCs w:val="20"/>
          <w:highlight w:val="none"/>
          <w14:textFill>
            <w14:solidFill>
              <w14:schemeClr w14:val="tx1"/>
            </w14:solidFill>
          </w14:textFill>
        </w:rPr>
        <w:t>本竞争性谈判文件（以下简</w:t>
      </w:r>
      <w:r>
        <w:rPr>
          <w:rFonts w:ascii="宋体" w:hAnsi="宋体" w:eastAsia="宋体" w:cs="宋体"/>
          <w:color w:val="000000" w:themeColor="text1"/>
          <w:spacing w:val="10"/>
          <w:sz w:val="20"/>
          <w:szCs w:val="20"/>
          <w:highlight w:val="none"/>
          <w14:textFill>
            <w14:solidFill>
              <w14:schemeClr w14:val="tx1"/>
            </w14:solidFill>
          </w14:textFill>
        </w:rPr>
        <w:t>称谈判文件）适用于本谈判项目的谈判、评审、合同履约、验收、付</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8"/>
          <w:sz w:val="20"/>
          <w:szCs w:val="20"/>
          <w:highlight w:val="none"/>
          <w14:textFill>
            <w14:solidFill>
              <w14:schemeClr w14:val="tx1"/>
            </w14:solidFill>
          </w14:textFill>
        </w:rPr>
        <w:t>款等行为（法律、法规另有规定的，从其规定）。</w:t>
      </w:r>
    </w:p>
    <w:p w14:paraId="0FD66345">
      <w:pPr>
        <w:spacing w:line="228" w:lineRule="auto"/>
        <w:ind w:left="438"/>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z w:val="20"/>
          <w:szCs w:val="20"/>
          <w:highlight w:val="none"/>
          <w14:textFill>
            <w14:solidFill>
              <w14:schemeClr w14:val="tx1"/>
            </w14:solidFill>
          </w14:textFill>
        </w:rPr>
        <w:t>2.</w:t>
      </w:r>
      <w:r>
        <w:rPr>
          <w:rFonts w:ascii="宋体" w:hAnsi="宋体" w:eastAsia="宋体" w:cs="宋体"/>
          <w:color w:val="000000" w:themeColor="text1"/>
          <w:spacing w:val="17"/>
          <w:sz w:val="20"/>
          <w:szCs w:val="20"/>
          <w:highlight w:val="none"/>
          <w14:textFill>
            <w14:solidFill>
              <w14:schemeClr w14:val="tx1"/>
            </w14:solidFill>
          </w14:textFill>
        </w:rPr>
        <w:t xml:space="preserve"> </w:t>
      </w:r>
      <w:r>
        <w:rPr>
          <w:rFonts w:ascii="宋体" w:hAnsi="宋体" w:eastAsia="宋体" w:cs="宋体"/>
          <w:b/>
          <w:bCs/>
          <w:color w:val="000000" w:themeColor="text1"/>
          <w:sz w:val="20"/>
          <w:szCs w:val="20"/>
          <w:highlight w:val="none"/>
          <w14:textFill>
            <w14:solidFill>
              <w14:schemeClr w14:val="tx1"/>
            </w14:solidFill>
          </w14:textFill>
        </w:rPr>
        <w:t>定义</w:t>
      </w:r>
    </w:p>
    <w:p w14:paraId="7602E9B9">
      <w:pPr>
        <w:spacing w:before="112" w:line="280" w:lineRule="auto"/>
        <w:ind w:left="1" w:right="2" w:firstLine="436"/>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1"/>
          <w:sz w:val="20"/>
          <w:szCs w:val="20"/>
          <w:highlight w:val="none"/>
          <w14:textFill>
            <w14:solidFill>
              <w14:schemeClr w14:val="tx1"/>
            </w14:solidFill>
          </w14:textFill>
        </w:rPr>
        <w:t>2.1“供应商</w:t>
      </w:r>
      <w:r>
        <w:rPr>
          <w:rFonts w:ascii="宋体" w:hAnsi="宋体" w:eastAsia="宋体" w:cs="宋体"/>
          <w:color w:val="000000" w:themeColor="text1"/>
          <w:spacing w:val="-70"/>
          <w:sz w:val="20"/>
          <w:szCs w:val="20"/>
          <w:highlight w:val="none"/>
          <w14:textFill>
            <w14:solidFill>
              <w14:schemeClr w14:val="tx1"/>
            </w14:solidFill>
          </w14:textFill>
        </w:rPr>
        <w:t xml:space="preserve"> </w:t>
      </w:r>
      <w:r>
        <w:rPr>
          <w:rFonts w:ascii="宋体" w:hAnsi="宋体" w:eastAsia="宋体" w:cs="宋体"/>
          <w:color w:val="000000" w:themeColor="text1"/>
          <w:spacing w:val="11"/>
          <w:sz w:val="20"/>
          <w:szCs w:val="20"/>
          <w:highlight w:val="none"/>
          <w14:textFill>
            <w14:solidFill>
              <w14:schemeClr w14:val="tx1"/>
            </w14:solidFill>
          </w14:textFill>
        </w:rPr>
        <w:t>”是指符合本次采购项目的供应商资格并提交响应文件</w:t>
      </w:r>
      <w:r>
        <w:rPr>
          <w:rFonts w:ascii="宋体" w:hAnsi="宋体" w:eastAsia="宋体" w:cs="宋体"/>
          <w:color w:val="000000" w:themeColor="text1"/>
          <w:spacing w:val="10"/>
          <w:sz w:val="20"/>
          <w:szCs w:val="20"/>
          <w:highlight w:val="none"/>
          <w14:textFill>
            <w14:solidFill>
              <w14:schemeClr w14:val="tx1"/>
            </w14:solidFill>
          </w14:textFill>
        </w:rPr>
        <w:t>、参加谈判的供应商。如果该供</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9"/>
          <w:sz w:val="20"/>
          <w:szCs w:val="20"/>
          <w:highlight w:val="none"/>
          <w14:textFill>
            <w14:solidFill>
              <w14:schemeClr w14:val="tx1"/>
            </w14:solidFill>
          </w14:textFill>
        </w:rPr>
        <w:t>应商在本次谈判中成交，即成为“成交供应商</w:t>
      </w:r>
      <w:r>
        <w:rPr>
          <w:rFonts w:ascii="宋体" w:hAnsi="宋体" w:eastAsia="宋体" w:cs="宋体"/>
          <w:color w:val="000000" w:themeColor="text1"/>
          <w:spacing w:val="-70"/>
          <w:sz w:val="20"/>
          <w:szCs w:val="20"/>
          <w:highlight w:val="none"/>
          <w14:textFill>
            <w14:solidFill>
              <w14:schemeClr w14:val="tx1"/>
            </w14:solidFill>
          </w14:textFill>
        </w:rPr>
        <w:t xml:space="preserve"> </w:t>
      </w:r>
      <w:r>
        <w:rPr>
          <w:rFonts w:ascii="宋体" w:hAnsi="宋体" w:eastAsia="宋体" w:cs="宋体"/>
          <w:color w:val="000000" w:themeColor="text1"/>
          <w:spacing w:val="9"/>
          <w:sz w:val="20"/>
          <w:szCs w:val="20"/>
          <w:highlight w:val="none"/>
          <w14:textFill>
            <w14:solidFill>
              <w14:schemeClr w14:val="tx1"/>
            </w14:solidFill>
          </w14:textFill>
        </w:rPr>
        <w:t>”。</w:t>
      </w:r>
    </w:p>
    <w:p w14:paraId="3D30DE2C">
      <w:pPr>
        <w:spacing w:before="113" w:line="280" w:lineRule="auto"/>
        <w:ind w:left="5" w:firstLine="432"/>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1"/>
          <w:sz w:val="20"/>
          <w:szCs w:val="20"/>
          <w:highlight w:val="none"/>
          <w14:textFill>
            <w14:solidFill>
              <w14:schemeClr w14:val="tx1"/>
            </w14:solidFill>
          </w14:textFill>
        </w:rPr>
        <w:t>2.2“货物</w:t>
      </w:r>
      <w:r>
        <w:rPr>
          <w:rFonts w:ascii="宋体" w:hAnsi="宋体" w:eastAsia="宋体" w:cs="宋体"/>
          <w:color w:val="000000" w:themeColor="text1"/>
          <w:spacing w:val="-70"/>
          <w:sz w:val="20"/>
          <w:szCs w:val="20"/>
          <w:highlight w:val="none"/>
          <w14:textFill>
            <w14:solidFill>
              <w14:schemeClr w14:val="tx1"/>
            </w14:solidFill>
          </w14:textFill>
        </w:rPr>
        <w:t xml:space="preserve"> </w:t>
      </w:r>
      <w:r>
        <w:rPr>
          <w:rFonts w:ascii="宋体" w:hAnsi="宋体" w:eastAsia="宋体" w:cs="宋体"/>
          <w:color w:val="000000" w:themeColor="text1"/>
          <w:spacing w:val="11"/>
          <w:sz w:val="20"/>
          <w:szCs w:val="20"/>
          <w:highlight w:val="none"/>
          <w14:textFill>
            <w14:solidFill>
              <w14:schemeClr w14:val="tx1"/>
            </w14:solidFill>
          </w14:textFill>
        </w:rPr>
        <w:t>”系指按谈判文件规定，供应商须向采购人提供的一切设备、</w:t>
      </w:r>
      <w:r>
        <w:rPr>
          <w:rFonts w:ascii="宋体" w:hAnsi="宋体" w:eastAsia="宋体" w:cs="宋体"/>
          <w:color w:val="000000" w:themeColor="text1"/>
          <w:spacing w:val="10"/>
          <w:sz w:val="20"/>
          <w:szCs w:val="20"/>
          <w:highlight w:val="none"/>
          <w14:textFill>
            <w14:solidFill>
              <w14:schemeClr w14:val="tx1"/>
            </w14:solidFill>
          </w14:textFill>
        </w:rPr>
        <w:t>保险、税金、备品备件、工</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8"/>
          <w:sz w:val="20"/>
          <w:szCs w:val="20"/>
          <w:highlight w:val="none"/>
          <w14:textFill>
            <w14:solidFill>
              <w14:schemeClr w14:val="tx1"/>
            </w14:solidFill>
          </w14:textFill>
        </w:rPr>
        <w:t>具、手册及其它有关技术资料和材料。</w:t>
      </w:r>
    </w:p>
    <w:p w14:paraId="7B1B4CA5">
      <w:pPr>
        <w:spacing w:before="114" w:line="280" w:lineRule="auto"/>
        <w:ind w:left="25" w:firstLine="413"/>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1"/>
          <w:sz w:val="20"/>
          <w:szCs w:val="20"/>
          <w:highlight w:val="none"/>
          <w14:textFill>
            <w14:solidFill>
              <w14:schemeClr w14:val="tx1"/>
            </w14:solidFill>
          </w14:textFill>
        </w:rPr>
        <w:t>2.3“服务</w:t>
      </w:r>
      <w:r>
        <w:rPr>
          <w:rFonts w:ascii="宋体" w:hAnsi="宋体" w:eastAsia="宋体" w:cs="宋体"/>
          <w:color w:val="000000" w:themeColor="text1"/>
          <w:spacing w:val="-70"/>
          <w:sz w:val="20"/>
          <w:szCs w:val="20"/>
          <w:highlight w:val="none"/>
          <w14:textFill>
            <w14:solidFill>
              <w14:schemeClr w14:val="tx1"/>
            </w14:solidFill>
          </w14:textFill>
        </w:rPr>
        <w:t xml:space="preserve"> </w:t>
      </w:r>
      <w:r>
        <w:rPr>
          <w:rFonts w:ascii="宋体" w:hAnsi="宋体" w:eastAsia="宋体" w:cs="宋体"/>
          <w:color w:val="000000" w:themeColor="text1"/>
          <w:spacing w:val="11"/>
          <w:sz w:val="20"/>
          <w:szCs w:val="20"/>
          <w:highlight w:val="none"/>
          <w14:textFill>
            <w14:solidFill>
              <w14:schemeClr w14:val="tx1"/>
            </w14:solidFill>
          </w14:textFill>
        </w:rPr>
        <w:t>”系指按谈判文件规定，供应商须承担的安装、调试、技术协</w:t>
      </w:r>
      <w:r>
        <w:rPr>
          <w:rFonts w:ascii="宋体" w:hAnsi="宋体" w:eastAsia="宋体" w:cs="宋体"/>
          <w:color w:val="000000" w:themeColor="text1"/>
          <w:spacing w:val="10"/>
          <w:sz w:val="20"/>
          <w:szCs w:val="20"/>
          <w:highlight w:val="none"/>
          <w14:textFill>
            <w14:solidFill>
              <w14:schemeClr w14:val="tx1"/>
            </w14:solidFill>
          </w14:textFill>
        </w:rPr>
        <w:t>助、校准、培训、技术指导</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5"/>
          <w:sz w:val="20"/>
          <w:szCs w:val="20"/>
          <w:highlight w:val="none"/>
          <w14:textFill>
            <w14:solidFill>
              <w14:schemeClr w14:val="tx1"/>
            </w14:solidFill>
          </w14:textFill>
        </w:rPr>
        <w:t>以及其他类似的义务。</w:t>
      </w:r>
    </w:p>
    <w:p w14:paraId="29221D91">
      <w:pPr>
        <w:spacing w:before="114" w:line="227" w:lineRule="auto"/>
        <w:ind w:left="438"/>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2.4“项目</w:t>
      </w:r>
      <w:r>
        <w:rPr>
          <w:rFonts w:ascii="宋体" w:hAnsi="宋体" w:eastAsia="宋体" w:cs="宋体"/>
          <w:color w:val="000000" w:themeColor="text1"/>
          <w:spacing w:val="-70"/>
          <w:sz w:val="20"/>
          <w:szCs w:val="20"/>
          <w:highlight w:val="none"/>
          <w14:textFill>
            <w14:solidFill>
              <w14:schemeClr w14:val="tx1"/>
            </w14:solidFill>
          </w14:textFill>
        </w:rPr>
        <w:t xml:space="preserve"> </w:t>
      </w:r>
      <w:r>
        <w:rPr>
          <w:rFonts w:ascii="宋体" w:hAnsi="宋体" w:eastAsia="宋体" w:cs="宋体"/>
          <w:color w:val="000000" w:themeColor="text1"/>
          <w:spacing w:val="8"/>
          <w:sz w:val="20"/>
          <w:szCs w:val="20"/>
          <w:highlight w:val="none"/>
          <w14:textFill>
            <w14:solidFill>
              <w14:schemeClr w14:val="tx1"/>
            </w14:solidFill>
          </w14:textFill>
        </w:rPr>
        <w:t>”系指供应商按谈判文件规定向采购人提供的</w:t>
      </w:r>
      <w:r>
        <w:rPr>
          <w:rFonts w:ascii="宋体" w:hAnsi="宋体" w:eastAsia="宋体" w:cs="宋体"/>
          <w:color w:val="000000" w:themeColor="text1"/>
          <w:spacing w:val="7"/>
          <w:sz w:val="20"/>
          <w:szCs w:val="20"/>
          <w:highlight w:val="none"/>
          <w14:textFill>
            <w14:solidFill>
              <w14:schemeClr w14:val="tx1"/>
            </w14:solidFill>
          </w14:textFill>
        </w:rPr>
        <w:t>货物和服务。</w:t>
      </w:r>
    </w:p>
    <w:p w14:paraId="2AF8D05C">
      <w:pPr>
        <w:spacing w:before="114" w:line="227" w:lineRule="auto"/>
        <w:ind w:left="438"/>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4"/>
          <w:sz w:val="20"/>
          <w:szCs w:val="20"/>
          <w:highlight w:val="none"/>
          <w14:textFill>
            <w14:solidFill>
              <w14:schemeClr w14:val="tx1"/>
            </w14:solidFill>
          </w14:textFill>
        </w:rPr>
        <w:t>2.5“书面形式</w:t>
      </w:r>
      <w:r>
        <w:rPr>
          <w:rFonts w:ascii="宋体" w:hAnsi="宋体" w:eastAsia="宋体" w:cs="宋体"/>
          <w:color w:val="000000" w:themeColor="text1"/>
          <w:spacing w:val="-54"/>
          <w:sz w:val="20"/>
          <w:szCs w:val="20"/>
          <w:highlight w:val="none"/>
          <w14:textFill>
            <w14:solidFill>
              <w14:schemeClr w14:val="tx1"/>
            </w14:solidFill>
          </w14:textFill>
        </w:rPr>
        <w:t xml:space="preserve"> </w:t>
      </w:r>
      <w:r>
        <w:rPr>
          <w:rFonts w:ascii="宋体" w:hAnsi="宋体" w:eastAsia="宋体" w:cs="宋体"/>
          <w:color w:val="000000" w:themeColor="text1"/>
          <w:spacing w:val="4"/>
          <w:sz w:val="20"/>
          <w:szCs w:val="20"/>
          <w:highlight w:val="none"/>
          <w14:textFill>
            <w14:solidFill>
              <w14:schemeClr w14:val="tx1"/>
            </w14:solidFill>
          </w14:textFill>
        </w:rPr>
        <w:t>”包括信函、传真、</w:t>
      </w:r>
      <w:r>
        <w:rPr>
          <w:rFonts w:ascii="宋体" w:hAnsi="宋体" w:eastAsia="宋体" w:cs="宋体"/>
          <w:color w:val="000000" w:themeColor="text1"/>
          <w:spacing w:val="-59"/>
          <w:sz w:val="20"/>
          <w:szCs w:val="20"/>
          <w:highlight w:val="none"/>
          <w14:textFill>
            <w14:solidFill>
              <w14:schemeClr w14:val="tx1"/>
            </w14:solidFill>
          </w14:textFill>
        </w:rPr>
        <w:t xml:space="preserve"> </w:t>
      </w:r>
      <w:r>
        <w:rPr>
          <w:rFonts w:ascii="宋体" w:hAnsi="宋体" w:eastAsia="宋体" w:cs="宋体"/>
          <w:color w:val="000000" w:themeColor="text1"/>
          <w:spacing w:val="4"/>
          <w:sz w:val="20"/>
          <w:szCs w:val="20"/>
          <w:highlight w:val="none"/>
          <w14:textFill>
            <w14:solidFill>
              <w14:schemeClr w14:val="tx1"/>
            </w14:solidFill>
          </w14:textFill>
        </w:rPr>
        <w:t>电报等。</w:t>
      </w:r>
    </w:p>
    <w:p w14:paraId="046B3203">
      <w:pPr>
        <w:spacing w:before="114" w:line="227" w:lineRule="auto"/>
        <w:ind w:left="440"/>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5"/>
          <w:sz w:val="20"/>
          <w:szCs w:val="20"/>
          <w:highlight w:val="none"/>
          <w14:textFill>
            <w14:solidFill>
              <w14:schemeClr w14:val="tx1"/>
            </w14:solidFill>
          </w14:textFill>
        </w:rPr>
        <w:t>3.</w:t>
      </w:r>
      <w:r>
        <w:rPr>
          <w:rFonts w:ascii="宋体" w:hAnsi="宋体" w:eastAsia="宋体" w:cs="宋体"/>
          <w:color w:val="000000" w:themeColor="text1"/>
          <w:spacing w:val="5"/>
          <w:sz w:val="20"/>
          <w:szCs w:val="20"/>
          <w:highlight w:val="none"/>
          <w14:textFill>
            <w14:solidFill>
              <w14:schemeClr w14:val="tx1"/>
            </w14:solidFill>
          </w14:textFill>
        </w:rPr>
        <w:t xml:space="preserve"> </w:t>
      </w:r>
      <w:r>
        <w:rPr>
          <w:rFonts w:ascii="宋体" w:hAnsi="宋体" w:eastAsia="宋体" w:cs="宋体"/>
          <w:b/>
          <w:bCs/>
          <w:color w:val="000000" w:themeColor="text1"/>
          <w:spacing w:val="5"/>
          <w:sz w:val="20"/>
          <w:szCs w:val="20"/>
          <w:highlight w:val="none"/>
          <w14:textFill>
            <w14:solidFill>
              <w14:schemeClr w14:val="tx1"/>
            </w14:solidFill>
          </w14:textFill>
        </w:rPr>
        <w:t>供应商资格</w:t>
      </w:r>
    </w:p>
    <w:p w14:paraId="2D7AF49F">
      <w:pPr>
        <w:spacing w:before="114" w:line="227" w:lineRule="auto"/>
        <w:ind w:left="440"/>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3.1 满足《中华人民共和国政府采购法</w:t>
      </w:r>
      <w:r>
        <w:rPr>
          <w:rFonts w:ascii="宋体" w:hAnsi="宋体" w:eastAsia="宋体" w:cs="宋体"/>
          <w:color w:val="000000" w:themeColor="text1"/>
          <w:spacing w:val="8"/>
          <w:sz w:val="20"/>
          <w:szCs w:val="20"/>
          <w:highlight w:val="none"/>
          <w14:textFill>
            <w14:solidFill>
              <w14:schemeClr w14:val="tx1"/>
            </w14:solidFill>
          </w14:textFill>
        </w:rPr>
        <w:t>》第二十二条规定；</w:t>
      </w:r>
    </w:p>
    <w:p w14:paraId="07F0F8EA">
      <w:pPr>
        <w:spacing w:before="114" w:line="227" w:lineRule="auto"/>
        <w:ind w:left="440"/>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3.2 落实政府采购政策需满足的资格要求：</w:t>
      </w:r>
      <w:r>
        <w:rPr>
          <w:rFonts w:hint="eastAsia" w:ascii="宋体" w:hAnsi="宋体"/>
          <w:color w:val="000000" w:themeColor="text1"/>
          <w:szCs w:val="21"/>
          <w:highlight w:val="none"/>
          <w14:textFill>
            <w14:solidFill>
              <w14:schemeClr w14:val="tx1"/>
            </w14:solidFill>
          </w14:textFill>
        </w:rPr>
        <w:t>本项目专门面向中小企业采购，供应商应为中小微企业、监狱企业、残疾人福利性单位</w:t>
      </w:r>
      <w:r>
        <w:rPr>
          <w:rFonts w:ascii="宋体" w:hAnsi="宋体" w:eastAsia="宋体" w:cs="宋体"/>
          <w:color w:val="000000" w:themeColor="text1"/>
          <w:spacing w:val="8"/>
          <w:sz w:val="20"/>
          <w:szCs w:val="20"/>
          <w:highlight w:val="none"/>
          <w14:textFill>
            <w14:solidFill>
              <w14:schemeClr w14:val="tx1"/>
            </w14:solidFill>
          </w14:textFill>
        </w:rPr>
        <w:t>。</w:t>
      </w:r>
    </w:p>
    <w:p w14:paraId="2C9F4565">
      <w:pPr>
        <w:spacing w:before="115" w:line="311" w:lineRule="auto"/>
        <w:ind w:firstLine="440"/>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7"/>
          <w:sz w:val="20"/>
          <w:szCs w:val="20"/>
          <w:highlight w:val="none"/>
          <w14:textFill>
            <w14:solidFill>
              <w14:schemeClr w14:val="tx1"/>
            </w14:solidFill>
          </w14:textFill>
        </w:rPr>
        <w:t>3.3 本项目的特定资格要求：</w:t>
      </w:r>
      <w:r>
        <w:rPr>
          <w:rFonts w:hint="eastAsia" w:ascii="宋体" w:hAnsi="宋体" w:eastAsia="宋体" w:cs="宋体"/>
          <w:b w:val="0"/>
          <w:bCs w:val="0"/>
          <w:color w:val="000000" w:themeColor="text1"/>
          <w:spacing w:val="7"/>
          <w:sz w:val="20"/>
          <w:szCs w:val="20"/>
          <w:highlight w:val="none"/>
          <w:lang w:eastAsia="zh-CN"/>
          <w14:textFill>
            <w14:solidFill>
              <w14:schemeClr w14:val="tx1"/>
            </w14:solidFill>
          </w14:textFill>
        </w:rPr>
        <w:t>无</w:t>
      </w:r>
      <w:r>
        <w:rPr>
          <w:rFonts w:ascii="宋体" w:hAnsi="宋体" w:eastAsia="宋体" w:cs="宋体"/>
          <w:color w:val="000000" w:themeColor="text1"/>
          <w:spacing w:val="7"/>
          <w:sz w:val="20"/>
          <w:szCs w:val="20"/>
          <w:highlight w:val="none"/>
          <w14:textFill>
            <w14:solidFill>
              <w14:schemeClr w14:val="tx1"/>
            </w14:solidFill>
          </w14:textFill>
        </w:rPr>
        <w:t>。</w:t>
      </w:r>
    </w:p>
    <w:p w14:paraId="011D0C52">
      <w:pPr>
        <w:spacing w:before="115" w:line="297" w:lineRule="auto"/>
        <w:ind w:left="2" w:firstLine="437"/>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2"/>
          <w:sz w:val="20"/>
          <w:szCs w:val="20"/>
          <w:highlight w:val="none"/>
          <w14:textFill>
            <w14:solidFill>
              <w14:schemeClr w14:val="tx1"/>
            </w14:solidFill>
          </w14:textFill>
        </w:rPr>
        <w:t>3.4、对在“信用中国”网站(</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"https://www.creditchina.gov.cn" </w:instrText>
      </w:r>
      <w:r>
        <w:rPr>
          <w:color w:val="000000" w:themeColor="text1"/>
          <w:highlight w:val="none"/>
          <w14:textFill>
            <w14:solidFill>
              <w14:schemeClr w14:val="tx1"/>
            </w14:solidFill>
          </w14:textFill>
        </w:rPr>
        <w:fldChar w:fldCharType="separate"/>
      </w:r>
      <w:r>
        <w:rPr>
          <w:rFonts w:ascii="宋体" w:hAnsi="宋体" w:eastAsia="宋体" w:cs="宋体"/>
          <w:color w:val="000000" w:themeColor="text1"/>
          <w:sz w:val="20"/>
          <w:szCs w:val="20"/>
          <w:highlight w:val="none"/>
          <w14:textFill>
            <w14:solidFill>
              <w14:schemeClr w14:val="tx1"/>
            </w14:solidFill>
          </w14:textFill>
        </w:rPr>
        <w:t>www</w:t>
      </w:r>
      <w:r>
        <w:rPr>
          <w:rFonts w:ascii="宋体" w:hAnsi="宋体" w:eastAsia="宋体" w:cs="宋体"/>
          <w:color w:val="000000" w:themeColor="text1"/>
          <w:spacing w:val="12"/>
          <w:sz w:val="20"/>
          <w:szCs w:val="20"/>
          <w:highlight w:val="none"/>
          <w14:textFill>
            <w14:solidFill>
              <w14:schemeClr w14:val="tx1"/>
            </w14:solidFill>
          </w14:textFill>
        </w:rPr>
        <w:t>.</w:t>
      </w:r>
      <w:r>
        <w:rPr>
          <w:rFonts w:ascii="宋体" w:hAnsi="宋体" w:eastAsia="宋体" w:cs="宋体"/>
          <w:color w:val="000000" w:themeColor="text1"/>
          <w:sz w:val="20"/>
          <w:szCs w:val="20"/>
          <w:highlight w:val="none"/>
          <w14:textFill>
            <w14:solidFill>
              <w14:schemeClr w14:val="tx1"/>
            </w14:solidFill>
          </w14:textFill>
        </w:rPr>
        <w:t>creditchina</w:t>
      </w:r>
      <w:r>
        <w:rPr>
          <w:rFonts w:ascii="宋体" w:hAnsi="宋体" w:eastAsia="宋体" w:cs="宋体"/>
          <w:color w:val="000000" w:themeColor="text1"/>
          <w:spacing w:val="12"/>
          <w:sz w:val="20"/>
          <w:szCs w:val="20"/>
          <w:highlight w:val="none"/>
          <w14:textFill>
            <w14:solidFill>
              <w14:schemeClr w14:val="tx1"/>
            </w14:solidFill>
          </w14:textFill>
        </w:rPr>
        <w:t>.</w:t>
      </w:r>
      <w:r>
        <w:rPr>
          <w:rFonts w:ascii="宋体" w:hAnsi="宋体" w:eastAsia="宋体" w:cs="宋体"/>
          <w:color w:val="000000" w:themeColor="text1"/>
          <w:sz w:val="20"/>
          <w:szCs w:val="20"/>
          <w:highlight w:val="none"/>
          <w14:textFill>
            <w14:solidFill>
              <w14:schemeClr w14:val="tx1"/>
            </w14:solidFill>
          </w14:textFill>
        </w:rPr>
        <w:t>gov</w:t>
      </w:r>
      <w:r>
        <w:rPr>
          <w:rFonts w:ascii="宋体" w:hAnsi="宋体" w:eastAsia="宋体" w:cs="宋体"/>
          <w:color w:val="000000" w:themeColor="text1"/>
          <w:spacing w:val="12"/>
          <w:sz w:val="20"/>
          <w:szCs w:val="20"/>
          <w:highlight w:val="none"/>
          <w14:textFill>
            <w14:solidFill>
              <w14:schemeClr w14:val="tx1"/>
            </w14:solidFill>
          </w14:textFill>
        </w:rPr>
        <w:t>.</w:t>
      </w:r>
      <w:r>
        <w:rPr>
          <w:rFonts w:ascii="宋体" w:hAnsi="宋体" w:eastAsia="宋体" w:cs="宋体"/>
          <w:color w:val="000000" w:themeColor="text1"/>
          <w:sz w:val="20"/>
          <w:szCs w:val="20"/>
          <w:highlight w:val="none"/>
          <w14:textFill>
            <w14:solidFill>
              <w14:schemeClr w14:val="tx1"/>
            </w14:solidFill>
          </w14:textFill>
        </w:rPr>
        <w:t>cn</w:t>
      </w:r>
      <w:r>
        <w:rPr>
          <w:rFonts w:ascii="宋体" w:hAnsi="宋体" w:eastAsia="宋体" w:cs="宋体"/>
          <w:color w:val="000000" w:themeColor="text1"/>
          <w:sz w:val="20"/>
          <w:szCs w:val="20"/>
          <w:highlight w:val="none"/>
          <w14:textFill>
            <w14:solidFill>
              <w14:schemeClr w14:val="tx1"/>
            </w14:solidFill>
          </w14:textFill>
        </w:rPr>
        <w:fldChar w:fldCharType="end"/>
      </w:r>
      <w:r>
        <w:rPr>
          <w:rFonts w:ascii="宋体" w:hAnsi="宋体" w:eastAsia="宋体" w:cs="宋体"/>
          <w:color w:val="000000" w:themeColor="text1"/>
          <w:spacing w:val="12"/>
          <w:sz w:val="20"/>
          <w:szCs w:val="20"/>
          <w:highlight w:val="none"/>
          <w14:textFill>
            <w14:solidFill>
              <w14:schemeClr w14:val="tx1"/>
            </w14:solidFill>
          </w14:textFill>
        </w:rPr>
        <w:t>)、中国政府采购网</w:t>
      </w:r>
      <w:r>
        <w:rPr>
          <w:rFonts w:ascii="宋体" w:hAnsi="宋体" w:eastAsia="宋体" w:cs="宋体"/>
          <w:color w:val="000000" w:themeColor="text1"/>
          <w:spacing w:val="11"/>
          <w:sz w:val="20"/>
          <w:szCs w:val="20"/>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"https://www.ccgp.gov.cn" </w:instrText>
      </w:r>
      <w:r>
        <w:rPr>
          <w:color w:val="000000" w:themeColor="text1"/>
          <w:highlight w:val="none"/>
          <w14:textFill>
            <w14:solidFill>
              <w14:schemeClr w14:val="tx1"/>
            </w14:solidFill>
          </w14:textFill>
        </w:rPr>
        <w:fldChar w:fldCharType="separate"/>
      </w:r>
      <w:r>
        <w:rPr>
          <w:rFonts w:ascii="宋体" w:hAnsi="宋体" w:eastAsia="宋体" w:cs="宋体"/>
          <w:color w:val="000000" w:themeColor="text1"/>
          <w:sz w:val="20"/>
          <w:szCs w:val="20"/>
          <w:highlight w:val="none"/>
          <w14:textFill>
            <w14:solidFill>
              <w14:schemeClr w14:val="tx1"/>
            </w14:solidFill>
          </w14:textFill>
        </w:rPr>
        <w:t>www</w:t>
      </w:r>
      <w:r>
        <w:rPr>
          <w:rFonts w:ascii="宋体" w:hAnsi="宋体" w:eastAsia="宋体" w:cs="宋体"/>
          <w:color w:val="000000" w:themeColor="text1"/>
          <w:spacing w:val="11"/>
          <w:sz w:val="20"/>
          <w:szCs w:val="20"/>
          <w:highlight w:val="none"/>
          <w14:textFill>
            <w14:solidFill>
              <w14:schemeClr w14:val="tx1"/>
            </w14:solidFill>
          </w14:textFill>
        </w:rPr>
        <w:t>.</w:t>
      </w:r>
      <w:r>
        <w:rPr>
          <w:rFonts w:ascii="宋体" w:hAnsi="宋体" w:eastAsia="宋体" w:cs="宋体"/>
          <w:color w:val="000000" w:themeColor="text1"/>
          <w:sz w:val="20"/>
          <w:szCs w:val="20"/>
          <w:highlight w:val="none"/>
          <w14:textFill>
            <w14:solidFill>
              <w14:schemeClr w14:val="tx1"/>
            </w14:solidFill>
          </w14:textFill>
        </w:rPr>
        <w:t>ccgp</w:t>
      </w:r>
      <w:r>
        <w:rPr>
          <w:rFonts w:ascii="宋体" w:hAnsi="宋体" w:eastAsia="宋体" w:cs="宋体"/>
          <w:color w:val="000000" w:themeColor="text1"/>
          <w:spacing w:val="11"/>
          <w:sz w:val="20"/>
          <w:szCs w:val="20"/>
          <w:highlight w:val="none"/>
          <w14:textFill>
            <w14:solidFill>
              <w14:schemeClr w14:val="tx1"/>
            </w14:solidFill>
          </w14:textFill>
        </w:rPr>
        <w:t>.</w:t>
      </w:r>
      <w:r>
        <w:rPr>
          <w:rFonts w:ascii="宋体" w:hAnsi="宋体" w:eastAsia="宋体" w:cs="宋体"/>
          <w:color w:val="000000" w:themeColor="text1"/>
          <w:sz w:val="20"/>
          <w:szCs w:val="20"/>
          <w:highlight w:val="none"/>
          <w14:textFill>
            <w14:solidFill>
              <w14:schemeClr w14:val="tx1"/>
            </w14:solidFill>
          </w14:textFill>
        </w:rPr>
        <w:t>gov</w:t>
      </w:r>
      <w:r>
        <w:rPr>
          <w:rFonts w:ascii="宋体" w:hAnsi="宋体" w:eastAsia="宋体" w:cs="宋体"/>
          <w:color w:val="000000" w:themeColor="text1"/>
          <w:spacing w:val="11"/>
          <w:sz w:val="20"/>
          <w:szCs w:val="20"/>
          <w:highlight w:val="none"/>
          <w14:textFill>
            <w14:solidFill>
              <w14:schemeClr w14:val="tx1"/>
            </w14:solidFill>
          </w14:textFill>
        </w:rPr>
        <w:t>.</w:t>
      </w:r>
      <w:r>
        <w:rPr>
          <w:rFonts w:ascii="宋体" w:hAnsi="宋体" w:eastAsia="宋体" w:cs="宋体"/>
          <w:color w:val="000000" w:themeColor="text1"/>
          <w:sz w:val="20"/>
          <w:szCs w:val="20"/>
          <w:highlight w:val="none"/>
          <w14:textFill>
            <w14:solidFill>
              <w14:schemeClr w14:val="tx1"/>
            </w14:solidFill>
          </w14:textFill>
        </w:rPr>
        <w:t>cn</w:t>
      </w:r>
      <w:r>
        <w:rPr>
          <w:rFonts w:ascii="宋体" w:hAnsi="宋体" w:eastAsia="宋体" w:cs="宋体"/>
          <w:color w:val="000000" w:themeColor="text1"/>
          <w:sz w:val="20"/>
          <w:szCs w:val="20"/>
          <w:highlight w:val="none"/>
          <w14:textFill>
            <w14:solidFill>
              <w14:schemeClr w14:val="tx1"/>
            </w14:solidFill>
          </w14:textFill>
        </w:rPr>
        <w:fldChar w:fldCharType="end"/>
      </w:r>
      <w:r>
        <w:rPr>
          <w:rFonts w:ascii="宋体" w:hAnsi="宋体" w:eastAsia="宋体" w:cs="宋体"/>
          <w:color w:val="000000" w:themeColor="text1"/>
          <w:spacing w:val="11"/>
          <w:sz w:val="20"/>
          <w:szCs w:val="20"/>
          <w:highlight w:val="none"/>
          <w14:textFill>
            <w14:solidFill>
              <w14:schemeClr w14:val="tx1"/>
            </w14:solidFill>
          </w14:textFill>
        </w:rPr>
        <w:t>)等渠道</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5"/>
          <w:sz w:val="20"/>
          <w:szCs w:val="20"/>
          <w:highlight w:val="none"/>
          <w14:textFill>
            <w14:solidFill>
              <w14:schemeClr w14:val="tx1"/>
            </w14:solidFill>
          </w14:textFill>
        </w:rPr>
        <w:t>列入失信被执行人、重大税收违法案件当事人名单、政府采购严重违法失信行为记录名单及其他不符合《中</w:t>
      </w:r>
      <w:r>
        <w:rPr>
          <w:rFonts w:ascii="宋体" w:hAnsi="宋体" w:eastAsia="宋体" w:cs="宋体"/>
          <w:color w:val="000000" w:themeColor="text1"/>
          <w:spacing w:val="12"/>
          <w:sz w:val="20"/>
          <w:szCs w:val="20"/>
          <w:highlight w:val="none"/>
          <w14:textFill>
            <w14:solidFill>
              <w14:schemeClr w14:val="tx1"/>
            </w14:solidFill>
          </w14:textFill>
        </w:rPr>
        <w:t xml:space="preserve"> </w:t>
      </w:r>
      <w:r>
        <w:rPr>
          <w:rFonts w:ascii="宋体" w:hAnsi="宋体" w:eastAsia="宋体" w:cs="宋体"/>
          <w:color w:val="000000" w:themeColor="text1"/>
          <w:spacing w:val="9"/>
          <w:sz w:val="20"/>
          <w:szCs w:val="20"/>
          <w:highlight w:val="none"/>
          <w14:textFill>
            <w14:solidFill>
              <w14:schemeClr w14:val="tx1"/>
            </w14:solidFill>
          </w14:textFill>
        </w:rPr>
        <w:t>华人民共和国政府采购法》第二十二条规定条件的供应商，不得参与政府采购活动。</w:t>
      </w:r>
    </w:p>
    <w:p w14:paraId="1A1ABA92">
      <w:pPr>
        <w:spacing w:before="115" w:line="297" w:lineRule="auto"/>
        <w:ind w:firstLine="439"/>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1"/>
          <w:sz w:val="20"/>
          <w:szCs w:val="20"/>
          <w:highlight w:val="none"/>
          <w14:textFill>
            <w14:solidFill>
              <w14:schemeClr w14:val="tx1"/>
            </w14:solidFill>
          </w14:textFill>
        </w:rPr>
        <w:t>3.5、单位负责人为同一人或者存在直接控股、管理关系的不同供应商，不得参加同一合同项下的政</w:t>
      </w:r>
      <w:r>
        <w:rPr>
          <w:rFonts w:ascii="宋体" w:hAnsi="宋体" w:eastAsia="宋体" w:cs="宋体"/>
          <w:color w:val="000000" w:themeColor="text1"/>
          <w:spacing w:val="17"/>
          <w:sz w:val="20"/>
          <w:szCs w:val="20"/>
          <w:highlight w:val="none"/>
          <w14:textFill>
            <w14:solidFill>
              <w14:schemeClr w14:val="tx1"/>
            </w14:solidFill>
          </w14:textFill>
        </w:rPr>
        <w:t xml:space="preserve"> </w:t>
      </w:r>
      <w:r>
        <w:rPr>
          <w:rFonts w:ascii="宋体" w:hAnsi="宋体" w:eastAsia="宋体" w:cs="宋体"/>
          <w:color w:val="000000" w:themeColor="text1"/>
          <w:spacing w:val="10"/>
          <w:sz w:val="20"/>
          <w:szCs w:val="20"/>
          <w:highlight w:val="none"/>
          <w14:textFill>
            <w14:solidFill>
              <w14:schemeClr w14:val="tx1"/>
            </w14:solidFill>
          </w14:textFill>
        </w:rPr>
        <w:t>府采购活动。除单一来源采购项目外，为本采购项目提供整体设计、规范编制或者项</w:t>
      </w:r>
      <w:r>
        <w:rPr>
          <w:rFonts w:ascii="宋体" w:hAnsi="宋体" w:eastAsia="宋体" w:cs="宋体"/>
          <w:color w:val="000000" w:themeColor="text1"/>
          <w:spacing w:val="9"/>
          <w:sz w:val="20"/>
          <w:szCs w:val="20"/>
          <w:highlight w:val="none"/>
          <w14:textFill>
            <w14:solidFill>
              <w14:schemeClr w14:val="tx1"/>
            </w14:solidFill>
          </w14:textFill>
        </w:rPr>
        <w:t>目管理、监理、检测</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9"/>
          <w:sz w:val="20"/>
          <w:szCs w:val="20"/>
          <w:highlight w:val="none"/>
          <w14:textFill>
            <w14:solidFill>
              <w14:schemeClr w14:val="tx1"/>
            </w14:solidFill>
          </w14:textFill>
        </w:rPr>
        <w:t>等服务的供应商，不得再参加该采购项目的其他采购活动。</w:t>
      </w:r>
    </w:p>
    <w:p w14:paraId="619BB0C1">
      <w:pPr>
        <w:spacing w:before="115" w:line="228" w:lineRule="auto"/>
        <w:ind w:left="435"/>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5"/>
          <w:sz w:val="20"/>
          <w:szCs w:val="20"/>
          <w:highlight w:val="none"/>
          <w14:textFill>
            <w14:solidFill>
              <w14:schemeClr w14:val="tx1"/>
            </w14:solidFill>
          </w14:textFill>
        </w:rPr>
        <w:t>4.</w:t>
      </w:r>
      <w:r>
        <w:rPr>
          <w:rFonts w:ascii="宋体" w:hAnsi="宋体" w:eastAsia="宋体" w:cs="宋体"/>
          <w:color w:val="000000" w:themeColor="text1"/>
          <w:spacing w:val="5"/>
          <w:sz w:val="20"/>
          <w:szCs w:val="20"/>
          <w:highlight w:val="none"/>
          <w14:textFill>
            <w14:solidFill>
              <w14:schemeClr w14:val="tx1"/>
            </w14:solidFill>
          </w14:textFill>
        </w:rPr>
        <w:t xml:space="preserve"> </w:t>
      </w:r>
      <w:r>
        <w:rPr>
          <w:rFonts w:ascii="宋体" w:hAnsi="宋体" w:eastAsia="宋体" w:cs="宋体"/>
          <w:b/>
          <w:bCs/>
          <w:color w:val="000000" w:themeColor="text1"/>
          <w:spacing w:val="5"/>
          <w:sz w:val="20"/>
          <w:szCs w:val="20"/>
          <w:highlight w:val="none"/>
          <w14:textFill>
            <w14:solidFill>
              <w14:schemeClr w14:val="tx1"/>
            </w14:solidFill>
          </w14:textFill>
        </w:rPr>
        <w:t>谈判费用</w:t>
      </w:r>
    </w:p>
    <w:p w14:paraId="38C2819B">
      <w:pPr>
        <w:spacing w:before="112" w:line="227" w:lineRule="auto"/>
        <w:ind w:left="439"/>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不论谈判结果如何，供应商均应自行承担所有与谈判有关的全部费用。</w:t>
      </w:r>
    </w:p>
    <w:p w14:paraId="779E7C10">
      <w:pPr>
        <w:spacing w:before="114" w:line="229" w:lineRule="auto"/>
        <w:ind w:left="440"/>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5"/>
          <w:sz w:val="20"/>
          <w:szCs w:val="20"/>
          <w:highlight w:val="none"/>
          <w14:textFill>
            <w14:solidFill>
              <w14:schemeClr w14:val="tx1"/>
            </w14:solidFill>
          </w14:textFill>
        </w:rPr>
        <w:t>5.</w:t>
      </w:r>
      <w:r>
        <w:rPr>
          <w:rFonts w:ascii="宋体" w:hAnsi="宋体" w:eastAsia="宋体" w:cs="宋体"/>
          <w:color w:val="000000" w:themeColor="text1"/>
          <w:spacing w:val="5"/>
          <w:sz w:val="20"/>
          <w:szCs w:val="20"/>
          <w:highlight w:val="none"/>
          <w14:textFill>
            <w14:solidFill>
              <w14:schemeClr w14:val="tx1"/>
            </w14:solidFill>
          </w14:textFill>
        </w:rPr>
        <w:t xml:space="preserve"> </w:t>
      </w:r>
      <w:r>
        <w:rPr>
          <w:rFonts w:ascii="宋体" w:hAnsi="宋体" w:eastAsia="宋体" w:cs="宋体"/>
          <w:b/>
          <w:bCs/>
          <w:color w:val="000000" w:themeColor="text1"/>
          <w:spacing w:val="5"/>
          <w:sz w:val="20"/>
          <w:szCs w:val="20"/>
          <w:highlight w:val="none"/>
          <w14:textFill>
            <w14:solidFill>
              <w14:schemeClr w14:val="tx1"/>
            </w14:solidFill>
          </w14:textFill>
        </w:rPr>
        <w:t>联合体要求</w:t>
      </w:r>
    </w:p>
    <w:p w14:paraId="50A2A070">
      <w:pPr>
        <w:spacing w:before="112" w:line="227" w:lineRule="auto"/>
        <w:ind w:left="422"/>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7"/>
          <w:sz w:val="20"/>
          <w:szCs w:val="20"/>
          <w:highlight w:val="none"/>
          <w14:textFill>
            <w14:solidFill>
              <w14:schemeClr w14:val="tx1"/>
            </w14:solidFill>
          </w14:textFill>
        </w:rPr>
        <w:t>本项目不接受联合体。</w:t>
      </w:r>
    </w:p>
    <w:p w14:paraId="38BB02F5">
      <w:pPr>
        <w:spacing w:before="115" w:line="228" w:lineRule="auto"/>
        <w:ind w:left="416"/>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3"/>
          <w:sz w:val="20"/>
          <w:szCs w:val="20"/>
          <w:highlight w:val="none"/>
          <w14:textFill>
            <w14:solidFill>
              <w14:schemeClr w14:val="tx1"/>
            </w14:solidFill>
          </w14:textFill>
        </w:rPr>
        <w:t>6.</w:t>
      </w:r>
      <w:r>
        <w:rPr>
          <w:rFonts w:ascii="宋体" w:hAnsi="宋体" w:eastAsia="宋体" w:cs="宋体"/>
          <w:color w:val="000000" w:themeColor="text1"/>
          <w:spacing w:val="21"/>
          <w:sz w:val="20"/>
          <w:szCs w:val="20"/>
          <w:highlight w:val="none"/>
          <w14:textFill>
            <w14:solidFill>
              <w14:schemeClr w14:val="tx1"/>
            </w14:solidFill>
          </w14:textFill>
        </w:rPr>
        <w:t xml:space="preserve"> </w:t>
      </w:r>
      <w:r>
        <w:rPr>
          <w:rFonts w:ascii="宋体" w:hAnsi="宋体" w:eastAsia="宋体" w:cs="宋体"/>
          <w:b/>
          <w:bCs/>
          <w:color w:val="000000" w:themeColor="text1"/>
          <w:spacing w:val="3"/>
          <w:sz w:val="20"/>
          <w:szCs w:val="20"/>
          <w:highlight w:val="none"/>
          <w14:textFill>
            <w14:solidFill>
              <w14:schemeClr w14:val="tx1"/>
            </w14:solidFill>
          </w14:textFill>
        </w:rPr>
        <w:t>质疑和投诉</w:t>
      </w:r>
    </w:p>
    <w:p w14:paraId="6A17C974">
      <w:pPr>
        <w:spacing w:before="113" w:line="333" w:lineRule="auto"/>
        <w:ind w:left="25" w:firstLine="412"/>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6.1 供应商认为谈判文件使自己的合法权益受到损害的，应当在公告期限结束之日起</w:t>
      </w:r>
      <w:r>
        <w:rPr>
          <w:rFonts w:ascii="宋体" w:hAnsi="宋体" w:eastAsia="宋体" w:cs="宋体"/>
          <w:color w:val="000000" w:themeColor="text1"/>
          <w:spacing w:val="-16"/>
          <w:sz w:val="20"/>
          <w:szCs w:val="20"/>
          <w:highlight w:val="none"/>
          <w14:textFill>
            <w14:solidFill>
              <w14:schemeClr w14:val="tx1"/>
            </w14:solidFill>
          </w14:textFill>
        </w:rPr>
        <w:t xml:space="preserve"> </w:t>
      </w:r>
      <w:r>
        <w:rPr>
          <w:rFonts w:ascii="宋体" w:hAnsi="宋体" w:eastAsia="宋体" w:cs="宋体"/>
          <w:color w:val="000000" w:themeColor="text1"/>
          <w:spacing w:val="8"/>
          <w:sz w:val="20"/>
          <w:szCs w:val="20"/>
          <w:highlight w:val="none"/>
          <w14:textFill>
            <w14:solidFill>
              <w14:schemeClr w14:val="tx1"/>
            </w14:solidFill>
          </w14:textFill>
        </w:rPr>
        <w:t>7</w:t>
      </w:r>
      <w:r>
        <w:rPr>
          <w:rFonts w:ascii="宋体" w:hAnsi="宋体" w:eastAsia="宋体" w:cs="宋体"/>
          <w:color w:val="000000" w:themeColor="text1"/>
          <w:spacing w:val="-38"/>
          <w:sz w:val="20"/>
          <w:szCs w:val="20"/>
          <w:highlight w:val="none"/>
          <w14:textFill>
            <w14:solidFill>
              <w14:schemeClr w14:val="tx1"/>
            </w14:solidFill>
          </w14:textFill>
        </w:rPr>
        <w:t xml:space="preserve"> </w:t>
      </w:r>
      <w:r>
        <w:rPr>
          <w:rFonts w:ascii="宋体" w:hAnsi="宋体" w:eastAsia="宋体" w:cs="宋体"/>
          <w:color w:val="000000" w:themeColor="text1"/>
          <w:spacing w:val="8"/>
          <w:sz w:val="20"/>
          <w:szCs w:val="20"/>
          <w:highlight w:val="none"/>
          <w14:textFill>
            <w14:solidFill>
              <w14:schemeClr w14:val="tx1"/>
            </w14:solidFill>
          </w14:textFill>
        </w:rPr>
        <w:t>个工作日内，</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9"/>
          <w:sz w:val="20"/>
          <w:szCs w:val="20"/>
          <w:highlight w:val="none"/>
          <w14:textFill>
            <w14:solidFill>
              <w14:schemeClr w14:val="tx1"/>
            </w14:solidFill>
          </w14:textFill>
        </w:rPr>
        <w:t>以书面形式向采购代理机构提出质疑；供应商认为采购过程或成交结果使自己的合法权益受到损害的，应</w:t>
      </w:r>
    </w:p>
    <w:p w14:paraId="56B66256">
      <w:pPr>
        <w:spacing w:line="333" w:lineRule="auto"/>
        <w:rPr>
          <w:rFonts w:ascii="宋体" w:hAnsi="宋体" w:eastAsia="宋体" w:cs="宋体"/>
          <w:color w:val="000000" w:themeColor="text1"/>
          <w:sz w:val="20"/>
          <w:szCs w:val="20"/>
          <w:highlight w:val="none"/>
          <w14:textFill>
            <w14:solidFill>
              <w14:schemeClr w14:val="tx1"/>
            </w14:solidFill>
          </w14:textFill>
        </w:rPr>
        <w:sectPr>
          <w:footerReference r:id="rId13" w:type="default"/>
          <w:pgSz w:w="11906" w:h="16839"/>
          <w:pgMar w:top="1431" w:right="1165" w:bottom="1156" w:left="1086" w:header="0" w:footer="994" w:gutter="0"/>
          <w:cols w:space="720" w:num="1"/>
        </w:sectPr>
      </w:pPr>
    </w:p>
    <w:p w14:paraId="450B1424">
      <w:pPr>
        <w:spacing w:before="119" w:line="332" w:lineRule="auto"/>
        <w:ind w:right="71" w:firstLine="13"/>
        <w:jc w:val="both"/>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当在各采购程序环节结束之日或成交公告期限届满之</w:t>
      </w:r>
      <w:r>
        <w:rPr>
          <w:rFonts w:ascii="宋体" w:hAnsi="宋体" w:eastAsia="宋体" w:cs="宋体"/>
          <w:color w:val="000000" w:themeColor="text1"/>
          <w:spacing w:val="9"/>
          <w:sz w:val="20"/>
          <w:szCs w:val="20"/>
          <w:highlight w:val="none"/>
          <w14:textFill>
            <w14:solidFill>
              <w14:schemeClr w14:val="tx1"/>
            </w14:solidFill>
          </w14:textFill>
        </w:rPr>
        <w:t>日起七个工作日内，以书面形式采购代理机构提出质</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10"/>
          <w:sz w:val="20"/>
          <w:szCs w:val="20"/>
          <w:highlight w:val="none"/>
          <w14:textFill>
            <w14:solidFill>
              <w14:schemeClr w14:val="tx1"/>
            </w14:solidFill>
          </w14:textFill>
        </w:rPr>
        <w:t>疑。采购代理机构应认真做好质疑处理工作。供应商在法定质疑期内应一次性提出</w:t>
      </w:r>
      <w:r>
        <w:rPr>
          <w:rFonts w:ascii="宋体" w:hAnsi="宋体" w:eastAsia="宋体" w:cs="宋体"/>
          <w:color w:val="000000" w:themeColor="text1"/>
          <w:spacing w:val="9"/>
          <w:sz w:val="20"/>
          <w:szCs w:val="20"/>
          <w:highlight w:val="none"/>
          <w14:textFill>
            <w14:solidFill>
              <w14:schemeClr w14:val="tx1"/>
            </w14:solidFill>
          </w14:textFill>
        </w:rPr>
        <w:t>与项目相关的质疑，供</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10"/>
          <w:sz w:val="20"/>
          <w:szCs w:val="20"/>
          <w:highlight w:val="none"/>
          <w14:textFill>
            <w14:solidFill>
              <w14:schemeClr w14:val="tx1"/>
            </w14:solidFill>
          </w14:textFill>
        </w:rPr>
        <w:t>应商在提出与项目相关的质疑前应当做好全面且详细的工作，代理机构不再受理供</w:t>
      </w:r>
      <w:r>
        <w:rPr>
          <w:rFonts w:ascii="宋体" w:hAnsi="宋体" w:eastAsia="宋体" w:cs="宋体"/>
          <w:color w:val="000000" w:themeColor="text1"/>
          <w:spacing w:val="9"/>
          <w:sz w:val="20"/>
          <w:szCs w:val="20"/>
          <w:highlight w:val="none"/>
          <w14:textFill>
            <w14:solidFill>
              <w14:schemeClr w14:val="tx1"/>
            </w14:solidFill>
          </w14:textFill>
        </w:rPr>
        <w:t>应商针对同一采购程序</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2"/>
          <w:sz w:val="20"/>
          <w:szCs w:val="20"/>
          <w:highlight w:val="none"/>
          <w14:textFill>
            <w14:solidFill>
              <w14:schemeClr w14:val="tx1"/>
            </w14:solidFill>
          </w14:textFill>
        </w:rPr>
        <w:t>环节的再次质疑</w:t>
      </w:r>
      <w:r>
        <w:rPr>
          <w:rFonts w:ascii="宋体" w:hAnsi="宋体" w:eastAsia="宋体" w:cs="宋体"/>
          <w:b/>
          <w:bCs/>
          <w:color w:val="000000" w:themeColor="text1"/>
          <w:spacing w:val="2"/>
          <w:sz w:val="20"/>
          <w:szCs w:val="20"/>
          <w:highlight w:val="none"/>
          <w14:textFill>
            <w14:solidFill>
              <w14:schemeClr w14:val="tx1"/>
            </w14:solidFill>
          </w14:textFill>
        </w:rPr>
        <w:t>（</w:t>
      </w:r>
      <w:r>
        <w:rPr>
          <w:rFonts w:ascii="宋体" w:hAnsi="宋体" w:eastAsia="宋体" w:cs="宋体"/>
          <w:color w:val="000000" w:themeColor="text1"/>
          <w:spacing w:val="-43"/>
          <w:sz w:val="20"/>
          <w:szCs w:val="20"/>
          <w:highlight w:val="none"/>
          <w14:textFill>
            <w14:solidFill>
              <w14:schemeClr w14:val="tx1"/>
            </w14:solidFill>
          </w14:textFill>
        </w:rPr>
        <w:t xml:space="preserve"> </w:t>
      </w:r>
      <w:r>
        <w:rPr>
          <w:rFonts w:ascii="宋体" w:hAnsi="宋体" w:eastAsia="宋体" w:cs="宋体"/>
          <w:b/>
          <w:bCs/>
          <w:color w:val="000000" w:themeColor="text1"/>
          <w:spacing w:val="2"/>
          <w:sz w:val="20"/>
          <w:szCs w:val="20"/>
          <w:highlight w:val="none"/>
          <w14:textFill>
            <w14:solidFill>
              <w14:schemeClr w14:val="tx1"/>
            </w14:solidFill>
          </w14:textFill>
        </w:rPr>
        <w:t>“质疑函</w:t>
      </w:r>
      <w:r>
        <w:rPr>
          <w:rFonts w:ascii="宋体" w:hAnsi="宋体" w:eastAsia="宋体" w:cs="宋体"/>
          <w:color w:val="000000" w:themeColor="text1"/>
          <w:spacing w:val="-70"/>
          <w:sz w:val="20"/>
          <w:szCs w:val="20"/>
          <w:highlight w:val="none"/>
          <w14:textFill>
            <w14:solidFill>
              <w14:schemeClr w14:val="tx1"/>
            </w14:solidFill>
          </w14:textFill>
        </w:rPr>
        <w:t xml:space="preserve"> </w:t>
      </w:r>
      <w:r>
        <w:rPr>
          <w:rFonts w:ascii="宋体" w:hAnsi="宋体" w:eastAsia="宋体" w:cs="宋体"/>
          <w:b/>
          <w:bCs/>
          <w:color w:val="000000" w:themeColor="text1"/>
          <w:spacing w:val="2"/>
          <w:sz w:val="20"/>
          <w:szCs w:val="20"/>
          <w:highlight w:val="none"/>
          <w14:textFill>
            <w14:solidFill>
              <w14:schemeClr w14:val="tx1"/>
            </w14:solidFill>
          </w14:textFill>
        </w:rPr>
        <w:t>”格式见附表</w:t>
      </w:r>
      <w:r>
        <w:rPr>
          <w:rFonts w:ascii="宋体" w:hAnsi="宋体" w:eastAsia="宋体" w:cs="宋体"/>
          <w:color w:val="000000" w:themeColor="text1"/>
          <w:spacing w:val="-21"/>
          <w:sz w:val="20"/>
          <w:szCs w:val="20"/>
          <w:highlight w:val="none"/>
          <w14:textFill>
            <w14:solidFill>
              <w14:schemeClr w14:val="tx1"/>
            </w14:solidFill>
          </w14:textFill>
        </w:rPr>
        <w:t xml:space="preserve"> </w:t>
      </w:r>
      <w:r>
        <w:rPr>
          <w:rFonts w:ascii="宋体" w:hAnsi="宋体" w:eastAsia="宋体" w:cs="宋体"/>
          <w:b/>
          <w:bCs/>
          <w:color w:val="000000" w:themeColor="text1"/>
          <w:spacing w:val="2"/>
          <w:sz w:val="20"/>
          <w:szCs w:val="20"/>
          <w:highlight w:val="none"/>
          <w14:textFill>
            <w14:solidFill>
              <w14:schemeClr w14:val="tx1"/>
            </w14:solidFill>
          </w14:textFill>
        </w:rPr>
        <w:t>1）</w:t>
      </w:r>
      <w:r>
        <w:rPr>
          <w:rFonts w:ascii="宋体" w:hAnsi="宋体" w:eastAsia="宋体" w:cs="宋体"/>
          <w:color w:val="000000" w:themeColor="text1"/>
          <w:spacing w:val="2"/>
          <w:sz w:val="20"/>
          <w:szCs w:val="20"/>
          <w:highlight w:val="none"/>
          <w14:textFill>
            <w14:solidFill>
              <w14:schemeClr w14:val="tx1"/>
            </w14:solidFill>
          </w14:textFill>
        </w:rPr>
        <w:t>。</w:t>
      </w:r>
    </w:p>
    <w:p w14:paraId="13B9A7B1">
      <w:pPr>
        <w:spacing w:before="1" w:line="279" w:lineRule="auto"/>
        <w:ind w:right="73" w:firstLine="436"/>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6.2 供应商对采购代理机构的质疑答复不满意或者采购代理机构未在规定的时间内作出答复的，</w:t>
      </w:r>
      <w:r>
        <w:rPr>
          <w:rFonts w:ascii="宋体" w:hAnsi="宋体" w:eastAsia="宋体" w:cs="宋体"/>
          <w:color w:val="000000" w:themeColor="text1"/>
          <w:spacing w:val="8"/>
          <w:sz w:val="20"/>
          <w:szCs w:val="20"/>
          <w:highlight w:val="none"/>
          <w14:textFill>
            <w14:solidFill>
              <w14:schemeClr w14:val="tx1"/>
            </w14:solidFill>
          </w14:textFill>
        </w:rPr>
        <w:t>可以</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7"/>
          <w:sz w:val="20"/>
          <w:szCs w:val="20"/>
          <w:highlight w:val="none"/>
          <w14:textFill>
            <w14:solidFill>
              <w14:schemeClr w14:val="tx1"/>
            </w14:solidFill>
          </w14:textFill>
        </w:rPr>
        <w:t>在答复期满后十五个工作日内向本级政府采购监督管理机构投诉</w:t>
      </w:r>
      <w:r>
        <w:rPr>
          <w:rFonts w:ascii="宋体" w:hAnsi="宋体" w:eastAsia="宋体" w:cs="宋体"/>
          <w:b/>
          <w:bCs/>
          <w:color w:val="000000" w:themeColor="text1"/>
          <w:spacing w:val="7"/>
          <w:sz w:val="20"/>
          <w:szCs w:val="20"/>
          <w:highlight w:val="none"/>
          <w14:textFill>
            <w14:solidFill>
              <w14:schemeClr w14:val="tx1"/>
            </w14:solidFill>
          </w14:textFill>
        </w:rPr>
        <w:t>（</w:t>
      </w:r>
      <w:r>
        <w:rPr>
          <w:rFonts w:ascii="宋体" w:hAnsi="宋体" w:eastAsia="宋体" w:cs="宋体"/>
          <w:color w:val="000000" w:themeColor="text1"/>
          <w:spacing w:val="-61"/>
          <w:sz w:val="20"/>
          <w:szCs w:val="20"/>
          <w:highlight w:val="none"/>
          <w14:textFill>
            <w14:solidFill>
              <w14:schemeClr w14:val="tx1"/>
            </w14:solidFill>
          </w14:textFill>
        </w:rPr>
        <w:t xml:space="preserve"> </w:t>
      </w:r>
      <w:r>
        <w:rPr>
          <w:rFonts w:ascii="宋体" w:hAnsi="宋体" w:eastAsia="宋体" w:cs="宋体"/>
          <w:b/>
          <w:bCs/>
          <w:color w:val="000000" w:themeColor="text1"/>
          <w:spacing w:val="7"/>
          <w:sz w:val="20"/>
          <w:szCs w:val="20"/>
          <w:highlight w:val="none"/>
          <w14:textFill>
            <w14:solidFill>
              <w14:schemeClr w14:val="tx1"/>
            </w14:solidFill>
          </w14:textFill>
        </w:rPr>
        <w:t>“投诉书</w:t>
      </w:r>
      <w:r>
        <w:rPr>
          <w:rFonts w:ascii="宋体" w:hAnsi="宋体" w:eastAsia="宋体" w:cs="宋体"/>
          <w:color w:val="000000" w:themeColor="text1"/>
          <w:spacing w:val="-70"/>
          <w:sz w:val="20"/>
          <w:szCs w:val="20"/>
          <w:highlight w:val="none"/>
          <w14:textFill>
            <w14:solidFill>
              <w14:schemeClr w14:val="tx1"/>
            </w14:solidFill>
          </w14:textFill>
        </w:rPr>
        <w:t xml:space="preserve"> </w:t>
      </w:r>
      <w:r>
        <w:rPr>
          <w:rFonts w:ascii="宋体" w:hAnsi="宋体" w:eastAsia="宋体" w:cs="宋体"/>
          <w:b/>
          <w:bCs/>
          <w:color w:val="000000" w:themeColor="text1"/>
          <w:spacing w:val="6"/>
          <w:sz w:val="20"/>
          <w:szCs w:val="20"/>
          <w:highlight w:val="none"/>
          <w14:textFill>
            <w14:solidFill>
              <w14:schemeClr w14:val="tx1"/>
            </w14:solidFill>
          </w14:textFill>
        </w:rPr>
        <w:t>”格式见附表</w:t>
      </w:r>
      <w:r>
        <w:rPr>
          <w:rFonts w:ascii="宋体" w:hAnsi="宋体" w:eastAsia="宋体" w:cs="宋体"/>
          <w:color w:val="000000" w:themeColor="text1"/>
          <w:spacing w:val="-34"/>
          <w:sz w:val="20"/>
          <w:szCs w:val="20"/>
          <w:highlight w:val="none"/>
          <w14:textFill>
            <w14:solidFill>
              <w14:schemeClr w14:val="tx1"/>
            </w14:solidFill>
          </w14:textFill>
        </w:rPr>
        <w:t xml:space="preserve"> </w:t>
      </w:r>
      <w:r>
        <w:rPr>
          <w:rFonts w:ascii="宋体" w:hAnsi="宋体" w:eastAsia="宋体" w:cs="宋体"/>
          <w:b/>
          <w:bCs/>
          <w:color w:val="000000" w:themeColor="text1"/>
          <w:spacing w:val="6"/>
          <w:sz w:val="20"/>
          <w:szCs w:val="20"/>
          <w:highlight w:val="none"/>
          <w14:textFill>
            <w14:solidFill>
              <w14:schemeClr w14:val="tx1"/>
            </w14:solidFill>
          </w14:textFill>
        </w:rPr>
        <w:t>2）</w:t>
      </w:r>
      <w:r>
        <w:rPr>
          <w:rFonts w:ascii="宋体" w:hAnsi="宋体" w:eastAsia="宋体" w:cs="宋体"/>
          <w:color w:val="000000" w:themeColor="text1"/>
          <w:spacing w:val="6"/>
          <w:sz w:val="20"/>
          <w:szCs w:val="20"/>
          <w:highlight w:val="none"/>
          <w14:textFill>
            <w14:solidFill>
              <w14:schemeClr w14:val="tx1"/>
            </w14:solidFill>
          </w14:textFill>
        </w:rPr>
        <w:t>。</w:t>
      </w:r>
    </w:p>
    <w:p w14:paraId="6D4A1A49">
      <w:pPr>
        <w:spacing w:before="113" w:line="280" w:lineRule="auto"/>
        <w:ind w:left="3" w:right="73" w:firstLine="433"/>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6.3 质疑、投诉应当采用书面形式，质疑书、投诉书实行实名制，均应明确阐述谈判文件、谈判</w:t>
      </w:r>
      <w:r>
        <w:rPr>
          <w:rFonts w:ascii="宋体" w:hAnsi="宋体" w:eastAsia="宋体" w:cs="宋体"/>
          <w:color w:val="000000" w:themeColor="text1"/>
          <w:spacing w:val="8"/>
          <w:sz w:val="20"/>
          <w:szCs w:val="20"/>
          <w:highlight w:val="none"/>
          <w14:textFill>
            <w14:solidFill>
              <w14:schemeClr w14:val="tx1"/>
            </w14:solidFill>
          </w14:textFill>
        </w:rPr>
        <w:t>过程</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9"/>
          <w:sz w:val="20"/>
          <w:szCs w:val="20"/>
          <w:highlight w:val="none"/>
          <w14:textFill>
            <w14:solidFill>
              <w14:schemeClr w14:val="tx1"/>
            </w14:solidFill>
          </w14:textFill>
        </w:rPr>
        <w:t>或成交结果中使自己合法权益受到损害的实质性内容，并提供必要的证明材料。</w:t>
      </w:r>
    </w:p>
    <w:p w14:paraId="727711B2">
      <w:pPr>
        <w:spacing w:before="114" w:line="332" w:lineRule="auto"/>
        <w:ind w:left="26" w:right="70" w:firstLine="409"/>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供应商提出质疑应当提交质疑函和必要的证明</w:t>
      </w:r>
      <w:r>
        <w:rPr>
          <w:rFonts w:ascii="宋体" w:hAnsi="宋体" w:eastAsia="宋体" w:cs="宋体"/>
          <w:color w:val="000000" w:themeColor="text1"/>
          <w:spacing w:val="9"/>
          <w:sz w:val="20"/>
          <w:szCs w:val="20"/>
          <w:highlight w:val="none"/>
          <w14:textFill>
            <w14:solidFill>
              <w14:schemeClr w14:val="tx1"/>
            </w14:solidFill>
          </w14:textFill>
        </w:rPr>
        <w:t>材料，针对同一采购程序环节的质疑必须在法定质疑期</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7"/>
          <w:sz w:val="20"/>
          <w:szCs w:val="20"/>
          <w:highlight w:val="none"/>
          <w14:textFill>
            <w14:solidFill>
              <w14:schemeClr w14:val="tx1"/>
            </w14:solidFill>
          </w14:textFill>
        </w:rPr>
        <w:t>内一次性提出。质疑函应当包括下列内容：</w:t>
      </w:r>
    </w:p>
    <w:p w14:paraId="45DB6E15">
      <w:pPr>
        <w:spacing w:before="1" w:line="226" w:lineRule="auto"/>
        <w:ind w:left="445"/>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（1）供应商的姓名或者名称、地址、邮编、</w:t>
      </w:r>
      <w:r>
        <w:rPr>
          <w:rFonts w:ascii="宋体" w:hAnsi="宋体" w:eastAsia="宋体" w:cs="宋体"/>
          <w:color w:val="000000" w:themeColor="text1"/>
          <w:spacing w:val="8"/>
          <w:sz w:val="20"/>
          <w:szCs w:val="20"/>
          <w:highlight w:val="none"/>
          <w14:textFill>
            <w14:solidFill>
              <w14:schemeClr w14:val="tx1"/>
            </w14:solidFill>
          </w14:textFill>
        </w:rPr>
        <w:t>联系人及联系电话；</w:t>
      </w:r>
    </w:p>
    <w:p w14:paraId="63A58DED">
      <w:pPr>
        <w:spacing w:before="113" w:line="228" w:lineRule="auto"/>
        <w:ind w:left="445"/>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7"/>
          <w:sz w:val="20"/>
          <w:szCs w:val="20"/>
          <w:highlight w:val="none"/>
          <w14:textFill>
            <w14:solidFill>
              <w14:schemeClr w14:val="tx1"/>
            </w14:solidFill>
          </w14:textFill>
        </w:rPr>
        <w:t>（2）质疑项目的名称、编号；</w:t>
      </w:r>
    </w:p>
    <w:p w14:paraId="6035812F">
      <w:pPr>
        <w:spacing w:before="113" w:line="228" w:lineRule="auto"/>
        <w:ind w:left="445"/>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（3）具体、明确的质疑事项和与质疑事项相关的请求；</w:t>
      </w:r>
    </w:p>
    <w:p w14:paraId="12B82A43">
      <w:pPr>
        <w:spacing w:before="114" w:line="227" w:lineRule="auto"/>
        <w:ind w:left="445"/>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5"/>
          <w:sz w:val="20"/>
          <w:szCs w:val="20"/>
          <w:highlight w:val="none"/>
          <w14:textFill>
            <w14:solidFill>
              <w14:schemeClr w14:val="tx1"/>
            </w14:solidFill>
          </w14:textFill>
        </w:rPr>
        <w:t>（4）事实依据；</w:t>
      </w:r>
    </w:p>
    <w:p w14:paraId="595E4B94">
      <w:pPr>
        <w:spacing w:before="114" w:line="227" w:lineRule="auto"/>
        <w:ind w:left="445"/>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6"/>
          <w:sz w:val="20"/>
          <w:szCs w:val="20"/>
          <w:highlight w:val="none"/>
          <w14:textFill>
            <w14:solidFill>
              <w14:schemeClr w14:val="tx1"/>
            </w14:solidFill>
          </w14:textFill>
        </w:rPr>
        <w:t>（5）必要的法律依据；</w:t>
      </w:r>
    </w:p>
    <w:p w14:paraId="5E1DDECE">
      <w:pPr>
        <w:spacing w:before="114" w:line="228" w:lineRule="auto"/>
        <w:ind w:left="445"/>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6"/>
          <w:sz w:val="20"/>
          <w:szCs w:val="20"/>
          <w:highlight w:val="none"/>
          <w14:textFill>
            <w14:solidFill>
              <w14:schemeClr w14:val="tx1"/>
            </w14:solidFill>
          </w14:textFill>
        </w:rPr>
        <w:t>（6）提出质疑的日期。</w:t>
      </w:r>
    </w:p>
    <w:p w14:paraId="40313D4A">
      <w:pPr>
        <w:spacing w:before="114" w:line="332" w:lineRule="auto"/>
        <w:ind w:left="2" w:right="73" w:firstLine="432"/>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供应商为自然人的，应当由本人签字；供应商为法人或者其他组织的，应当由法定代表人、主要负责</w:t>
      </w:r>
      <w:r>
        <w:rPr>
          <w:rFonts w:ascii="宋体" w:hAnsi="宋体" w:eastAsia="宋体" w:cs="宋体"/>
          <w:color w:val="000000" w:themeColor="text1"/>
          <w:spacing w:val="18"/>
          <w:sz w:val="20"/>
          <w:szCs w:val="20"/>
          <w:highlight w:val="none"/>
          <w14:textFill>
            <w14:solidFill>
              <w14:schemeClr w14:val="tx1"/>
            </w14:solidFill>
          </w14:textFill>
        </w:rPr>
        <w:t xml:space="preserve"> </w:t>
      </w:r>
      <w:r>
        <w:rPr>
          <w:rFonts w:ascii="宋体" w:hAnsi="宋体" w:eastAsia="宋体" w:cs="宋体"/>
          <w:color w:val="000000" w:themeColor="text1"/>
          <w:spacing w:val="9"/>
          <w:sz w:val="20"/>
          <w:szCs w:val="20"/>
          <w:highlight w:val="none"/>
          <w14:textFill>
            <w14:solidFill>
              <w14:schemeClr w14:val="tx1"/>
            </w14:solidFill>
          </w14:textFill>
        </w:rPr>
        <w:t>人，或者其授权代表签字或者盖章，并加盖公章。</w:t>
      </w:r>
    </w:p>
    <w:p w14:paraId="2DBA1624">
      <w:pPr>
        <w:spacing w:before="1" w:line="226" w:lineRule="auto"/>
        <w:ind w:left="434"/>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6"/>
          <w:sz w:val="20"/>
          <w:szCs w:val="20"/>
          <w:highlight w:val="none"/>
          <w14:textFill>
            <w14:solidFill>
              <w14:schemeClr w14:val="tx1"/>
            </w14:solidFill>
          </w14:textFill>
        </w:rPr>
        <w:t>接收质疑函方式：</w:t>
      </w:r>
      <w:r>
        <w:rPr>
          <w:rFonts w:ascii="宋体" w:hAnsi="宋体" w:eastAsia="宋体" w:cs="宋体"/>
          <w:color w:val="000000" w:themeColor="text1"/>
          <w:spacing w:val="-58"/>
          <w:sz w:val="20"/>
          <w:szCs w:val="20"/>
          <w:highlight w:val="none"/>
          <w14:textFill>
            <w14:solidFill>
              <w14:schemeClr w14:val="tx1"/>
            </w14:solidFill>
          </w14:textFill>
        </w:rPr>
        <w:t xml:space="preserve"> </w:t>
      </w:r>
      <w:r>
        <w:rPr>
          <w:rFonts w:ascii="宋体" w:hAnsi="宋体" w:eastAsia="宋体" w:cs="宋体"/>
          <w:color w:val="000000" w:themeColor="text1"/>
          <w:spacing w:val="6"/>
          <w:sz w:val="20"/>
          <w:szCs w:val="20"/>
          <w:highlight w:val="none"/>
          <w14:textFill>
            <w14:solidFill>
              <w14:schemeClr w14:val="tx1"/>
            </w14:solidFill>
          </w14:textFill>
        </w:rPr>
        <w:t>以书面形式</w:t>
      </w:r>
    </w:p>
    <w:p w14:paraId="78032970">
      <w:pPr>
        <w:spacing w:before="114" w:line="227" w:lineRule="auto"/>
        <w:ind w:left="436"/>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质疑联系部门及联系方式：</w:t>
      </w:r>
      <w:r>
        <w:rPr>
          <w:rFonts w:hint="eastAsia" w:ascii="宋体" w:hAnsi="宋体" w:eastAsia="宋体" w:cs="宋体"/>
          <w:color w:val="000000" w:themeColor="text1"/>
          <w:spacing w:val="9"/>
          <w:sz w:val="20"/>
          <w:szCs w:val="20"/>
          <w:highlight w:val="none"/>
          <w:lang w:eastAsia="zh-CN"/>
          <w14:textFill>
            <w14:solidFill>
              <w14:schemeClr w14:val="tx1"/>
            </w14:solidFill>
          </w14:textFill>
        </w:rPr>
        <w:t>广西鑫永恒项目管理有限公司</w:t>
      </w:r>
      <w:r>
        <w:rPr>
          <w:rFonts w:ascii="宋体" w:hAnsi="宋体" w:eastAsia="宋体" w:cs="宋体"/>
          <w:color w:val="000000" w:themeColor="text1"/>
          <w:spacing w:val="8"/>
          <w:sz w:val="20"/>
          <w:szCs w:val="20"/>
          <w:highlight w:val="none"/>
          <w14:textFill>
            <w14:solidFill>
              <w14:schemeClr w14:val="tx1"/>
            </w14:solidFill>
          </w14:textFill>
        </w:rPr>
        <w:t>，联系电话：</w:t>
      </w:r>
      <w:r>
        <w:rPr>
          <w:rFonts w:ascii="宋体" w:hAnsi="宋体"/>
          <w:color w:val="000000" w:themeColor="text1"/>
          <w:szCs w:val="21"/>
          <w:highlight w:val="none"/>
          <w14:textFill>
            <w14:solidFill>
              <w14:schemeClr w14:val="tx1"/>
            </w14:solidFill>
          </w14:textFill>
        </w:rPr>
        <w:t>0773-</w:t>
      </w:r>
      <w:r>
        <w:rPr>
          <w:rFonts w:hint="eastAsia" w:ascii="宋体" w:hAnsi="宋体"/>
          <w:color w:val="000000" w:themeColor="text1"/>
          <w:szCs w:val="21"/>
          <w:highlight w:val="none"/>
          <w:lang w:val="en-US" w:eastAsia="zh-CN"/>
          <w14:textFill>
            <w14:solidFill>
              <w14:schemeClr w14:val="tx1"/>
            </w14:solidFill>
          </w14:textFill>
        </w:rPr>
        <w:t>3816086</w:t>
      </w:r>
      <w:r>
        <w:rPr>
          <w:rFonts w:ascii="宋体" w:hAnsi="宋体" w:eastAsia="宋体" w:cs="宋体"/>
          <w:color w:val="000000" w:themeColor="text1"/>
          <w:spacing w:val="8"/>
          <w:sz w:val="20"/>
          <w:szCs w:val="20"/>
          <w:highlight w:val="none"/>
          <w14:textFill>
            <w14:solidFill>
              <w14:schemeClr w14:val="tx1"/>
            </w14:solidFill>
          </w14:textFill>
        </w:rPr>
        <w:t>。</w:t>
      </w:r>
    </w:p>
    <w:p w14:paraId="4A89648B">
      <w:pPr>
        <w:spacing w:before="113" w:line="228" w:lineRule="auto"/>
        <w:ind w:left="420"/>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通讯地址：</w:t>
      </w:r>
      <w:r>
        <w:rPr>
          <w:rFonts w:hint="eastAsia" w:ascii="宋体" w:hAnsi="宋体" w:eastAsia="宋体" w:cs="Times New Roman"/>
          <w:color w:val="000000" w:themeColor="text1"/>
          <w:szCs w:val="21"/>
          <w:highlight w:val="none"/>
          <w:lang w:eastAsia="zh-CN"/>
          <w14:textFill>
            <w14:solidFill>
              <w14:schemeClr w14:val="tx1"/>
            </w14:solidFill>
          </w14:textFill>
        </w:rPr>
        <w:t>桂林市秀峰区红岭路 1 号</w:t>
      </w:r>
      <w:r>
        <w:rPr>
          <w:rFonts w:ascii="宋体" w:hAnsi="宋体" w:eastAsia="宋体" w:cs="宋体"/>
          <w:color w:val="000000" w:themeColor="text1"/>
          <w:spacing w:val="9"/>
          <w:sz w:val="20"/>
          <w:szCs w:val="20"/>
          <w:highlight w:val="none"/>
          <w14:textFill>
            <w14:solidFill>
              <w14:schemeClr w14:val="tx1"/>
            </w14:solidFill>
          </w14:textFill>
        </w:rPr>
        <w:t xml:space="preserve">  </w:t>
      </w:r>
      <w:r>
        <w:rPr>
          <w:rFonts w:hint="eastAsia" w:ascii="宋体" w:hAnsi="宋体" w:eastAsia="宋体" w:cs="宋体"/>
          <w:color w:val="000000" w:themeColor="text1"/>
          <w:spacing w:val="9"/>
          <w:sz w:val="20"/>
          <w:szCs w:val="20"/>
          <w:highlight w:val="none"/>
          <w:lang w:eastAsia="zh-CN"/>
          <w14:textFill>
            <w14:solidFill>
              <w14:schemeClr w14:val="tx1"/>
            </w14:solidFill>
          </w14:textFill>
        </w:rPr>
        <w:t>广西鑫永恒项目管理有限公司</w:t>
      </w:r>
      <w:r>
        <w:rPr>
          <w:rFonts w:ascii="宋体" w:hAnsi="宋体" w:eastAsia="宋体" w:cs="宋体"/>
          <w:color w:val="000000" w:themeColor="text1"/>
          <w:spacing w:val="8"/>
          <w:sz w:val="20"/>
          <w:szCs w:val="20"/>
          <w:highlight w:val="none"/>
          <w14:textFill>
            <w14:solidFill>
              <w14:schemeClr w14:val="tx1"/>
            </w14:solidFill>
          </w14:textFill>
        </w:rPr>
        <w:t>。</w:t>
      </w:r>
    </w:p>
    <w:p w14:paraId="29ACB724">
      <w:pPr>
        <w:spacing w:before="114" w:line="228" w:lineRule="auto"/>
        <w:ind w:left="440"/>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5"/>
          <w:sz w:val="20"/>
          <w:szCs w:val="20"/>
          <w:highlight w:val="none"/>
          <w14:textFill>
            <w14:solidFill>
              <w14:schemeClr w14:val="tx1"/>
            </w14:solidFill>
          </w14:textFill>
        </w:rPr>
        <w:t>7.</w:t>
      </w:r>
      <w:r>
        <w:rPr>
          <w:rFonts w:ascii="宋体" w:hAnsi="宋体" w:eastAsia="宋体" w:cs="宋体"/>
          <w:color w:val="000000" w:themeColor="text1"/>
          <w:spacing w:val="5"/>
          <w:sz w:val="20"/>
          <w:szCs w:val="20"/>
          <w:highlight w:val="none"/>
          <w14:textFill>
            <w14:solidFill>
              <w14:schemeClr w14:val="tx1"/>
            </w14:solidFill>
          </w14:textFill>
        </w:rPr>
        <w:t xml:space="preserve"> </w:t>
      </w:r>
      <w:r>
        <w:rPr>
          <w:rFonts w:ascii="宋体" w:hAnsi="宋体" w:eastAsia="宋体" w:cs="宋体"/>
          <w:b/>
          <w:bCs/>
          <w:color w:val="000000" w:themeColor="text1"/>
          <w:spacing w:val="5"/>
          <w:sz w:val="20"/>
          <w:szCs w:val="20"/>
          <w:highlight w:val="none"/>
          <w14:textFill>
            <w14:solidFill>
              <w14:schemeClr w14:val="tx1"/>
            </w14:solidFill>
          </w14:textFill>
        </w:rPr>
        <w:t>转包与分包</w:t>
      </w:r>
    </w:p>
    <w:p w14:paraId="50F02967">
      <w:pPr>
        <w:spacing w:before="113" w:line="227" w:lineRule="auto"/>
        <w:ind w:left="440"/>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6"/>
          <w:sz w:val="20"/>
          <w:szCs w:val="20"/>
          <w:highlight w:val="none"/>
          <w14:textFill>
            <w14:solidFill>
              <w14:schemeClr w14:val="tx1"/>
            </w14:solidFill>
          </w14:textFill>
        </w:rPr>
        <w:t>7.1 本项目不允许转包。</w:t>
      </w:r>
    </w:p>
    <w:p w14:paraId="0F0BF9A2">
      <w:pPr>
        <w:spacing w:before="114" w:line="227" w:lineRule="auto"/>
        <w:ind w:left="440"/>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6"/>
          <w:sz w:val="20"/>
          <w:szCs w:val="20"/>
          <w:highlight w:val="none"/>
          <w14:textFill>
            <w14:solidFill>
              <w14:schemeClr w14:val="tx1"/>
            </w14:solidFill>
          </w14:textFill>
        </w:rPr>
        <w:t>7.2 本项目不可以分包。</w:t>
      </w:r>
    </w:p>
    <w:p w14:paraId="565F4B83">
      <w:pPr>
        <w:spacing w:before="114" w:line="228" w:lineRule="auto"/>
        <w:ind w:left="436"/>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3"/>
          <w:sz w:val="20"/>
          <w:szCs w:val="20"/>
          <w:highlight w:val="none"/>
          <w14:textFill>
            <w14:solidFill>
              <w14:schemeClr w14:val="tx1"/>
            </w14:solidFill>
          </w14:textFill>
        </w:rPr>
        <w:t>8.</w:t>
      </w:r>
      <w:r>
        <w:rPr>
          <w:rFonts w:ascii="宋体" w:hAnsi="宋体" w:eastAsia="宋体" w:cs="宋体"/>
          <w:color w:val="000000" w:themeColor="text1"/>
          <w:spacing w:val="18"/>
          <w:sz w:val="20"/>
          <w:szCs w:val="20"/>
          <w:highlight w:val="none"/>
          <w14:textFill>
            <w14:solidFill>
              <w14:schemeClr w14:val="tx1"/>
            </w14:solidFill>
          </w14:textFill>
        </w:rPr>
        <w:t xml:space="preserve"> </w:t>
      </w:r>
      <w:r>
        <w:rPr>
          <w:rFonts w:ascii="宋体" w:hAnsi="宋体" w:eastAsia="宋体" w:cs="宋体"/>
          <w:b/>
          <w:bCs/>
          <w:color w:val="000000" w:themeColor="text1"/>
          <w:spacing w:val="3"/>
          <w:sz w:val="20"/>
          <w:szCs w:val="20"/>
          <w:highlight w:val="none"/>
          <w14:textFill>
            <w14:solidFill>
              <w14:schemeClr w14:val="tx1"/>
            </w14:solidFill>
          </w14:textFill>
        </w:rPr>
        <w:t>特别说明</w:t>
      </w:r>
    </w:p>
    <w:p w14:paraId="6A2097BB">
      <w:pPr>
        <w:spacing w:before="113" w:line="227" w:lineRule="auto"/>
        <w:ind w:left="436"/>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8.1</w:t>
      </w:r>
      <w:r>
        <w:rPr>
          <w:rFonts w:ascii="宋体" w:hAnsi="宋体" w:eastAsia="宋体" w:cs="宋体"/>
          <w:color w:val="000000" w:themeColor="text1"/>
          <w:spacing w:val="-37"/>
          <w:sz w:val="20"/>
          <w:szCs w:val="20"/>
          <w:highlight w:val="none"/>
          <w14:textFill>
            <w14:solidFill>
              <w14:schemeClr w14:val="tx1"/>
            </w14:solidFill>
          </w14:textFill>
        </w:rPr>
        <w:t xml:space="preserve"> </w:t>
      </w:r>
      <w:r>
        <w:rPr>
          <w:rFonts w:ascii="宋体" w:hAnsi="宋体" w:eastAsia="宋体" w:cs="宋体"/>
          <w:color w:val="000000" w:themeColor="text1"/>
          <w:spacing w:val="9"/>
          <w:sz w:val="20"/>
          <w:szCs w:val="20"/>
          <w:highlight w:val="none"/>
          <w14:textFill>
            <w14:solidFill>
              <w14:schemeClr w14:val="tx1"/>
            </w14:solidFill>
          </w14:textFill>
        </w:rPr>
        <w:t>关联供应商不得参加同一合同项下政府采购活动，否则</w:t>
      </w:r>
      <w:r>
        <w:rPr>
          <w:rFonts w:ascii="宋体" w:hAnsi="宋体" w:eastAsia="宋体" w:cs="宋体"/>
          <w:color w:val="000000" w:themeColor="text1"/>
          <w:spacing w:val="8"/>
          <w:sz w:val="20"/>
          <w:szCs w:val="20"/>
          <w:highlight w:val="none"/>
          <w14:textFill>
            <w14:solidFill>
              <w14:schemeClr w14:val="tx1"/>
            </w14:solidFill>
          </w14:textFill>
        </w:rPr>
        <w:t>响应文件将被视为无效：</w:t>
      </w:r>
    </w:p>
    <w:p w14:paraId="69AA6170">
      <w:pPr>
        <w:spacing w:before="114" w:line="227" w:lineRule="auto"/>
        <w:jc w:val="right"/>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（1）单位负责人为同一人或者存在直接控股、管理关系的，不得参加同一合同项下的政府采购活动。</w:t>
      </w:r>
    </w:p>
    <w:p w14:paraId="6FA83EAE">
      <w:pPr>
        <w:spacing w:before="113" w:line="280" w:lineRule="auto"/>
        <w:ind w:left="4" w:right="71" w:firstLine="441"/>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2"/>
          <w:sz w:val="20"/>
          <w:szCs w:val="20"/>
          <w:highlight w:val="none"/>
          <w14:textFill>
            <w14:solidFill>
              <w14:schemeClr w14:val="tx1"/>
            </w14:solidFill>
          </w14:textFill>
        </w:rPr>
        <w:t>（2）生产厂商授权给供应商后自己不得参加同一</w:t>
      </w:r>
      <w:r>
        <w:rPr>
          <w:rFonts w:ascii="宋体" w:hAnsi="宋体" w:eastAsia="宋体" w:cs="宋体"/>
          <w:color w:val="000000" w:themeColor="text1"/>
          <w:spacing w:val="11"/>
          <w:sz w:val="20"/>
          <w:szCs w:val="20"/>
          <w:highlight w:val="none"/>
          <w14:textFill>
            <w14:solidFill>
              <w14:schemeClr w14:val="tx1"/>
            </w14:solidFill>
          </w14:textFill>
        </w:rPr>
        <w:t>合同项下的政府采购活动；生产厂商对同一品牌同</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8"/>
          <w:sz w:val="20"/>
          <w:szCs w:val="20"/>
          <w:highlight w:val="none"/>
          <w14:textFill>
            <w14:solidFill>
              <w14:schemeClr w14:val="tx1"/>
            </w14:solidFill>
          </w14:textFill>
        </w:rPr>
        <w:t>一型号的货物，仅能委托一个代理商参加竞标。</w:t>
      </w:r>
    </w:p>
    <w:p w14:paraId="168E02C6">
      <w:pPr>
        <w:spacing w:before="114" w:line="280" w:lineRule="auto"/>
        <w:ind w:right="71" w:firstLine="444"/>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2"/>
          <w:sz w:val="20"/>
          <w:szCs w:val="20"/>
          <w:highlight w:val="none"/>
          <w14:textFill>
            <w14:solidFill>
              <w14:schemeClr w14:val="tx1"/>
            </w14:solidFill>
          </w14:textFill>
        </w:rPr>
        <w:t>（3）为本采购项目提供整体设计、规范编制或者</w:t>
      </w:r>
      <w:r>
        <w:rPr>
          <w:rFonts w:ascii="宋体" w:hAnsi="宋体" w:eastAsia="宋体" w:cs="宋体"/>
          <w:color w:val="000000" w:themeColor="text1"/>
          <w:spacing w:val="11"/>
          <w:sz w:val="20"/>
          <w:szCs w:val="20"/>
          <w:highlight w:val="none"/>
          <w14:textFill>
            <w14:solidFill>
              <w14:schemeClr w14:val="tx1"/>
            </w14:solidFill>
          </w14:textFill>
        </w:rPr>
        <w:t>项目管理、监理、检测等服务的供应商，不得再参</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7"/>
          <w:sz w:val="20"/>
          <w:szCs w:val="20"/>
          <w:highlight w:val="none"/>
          <w14:textFill>
            <w14:solidFill>
              <w14:schemeClr w14:val="tx1"/>
            </w14:solidFill>
          </w14:textFill>
        </w:rPr>
        <w:t>加本次采购活动。</w:t>
      </w:r>
    </w:p>
    <w:p w14:paraId="790192B9">
      <w:pPr>
        <w:spacing w:before="114" w:line="297" w:lineRule="auto"/>
        <w:ind w:left="2" w:right="71" w:firstLine="442"/>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1"/>
          <w:sz w:val="20"/>
          <w:szCs w:val="20"/>
          <w:highlight w:val="none"/>
          <w14:textFill>
            <w14:solidFill>
              <w14:schemeClr w14:val="tx1"/>
            </w14:solidFill>
          </w14:textFill>
        </w:rPr>
        <w:t>（4）提供相同品牌产品的不同谈判供应商参加同一合同</w:t>
      </w:r>
      <w:r>
        <w:rPr>
          <w:rFonts w:ascii="宋体" w:hAnsi="宋体" w:eastAsia="宋体" w:cs="宋体"/>
          <w:color w:val="000000" w:themeColor="text1"/>
          <w:spacing w:val="10"/>
          <w:sz w:val="20"/>
          <w:szCs w:val="20"/>
          <w:highlight w:val="none"/>
          <w14:textFill>
            <w14:solidFill>
              <w14:schemeClr w14:val="tx1"/>
            </w14:solidFill>
          </w14:textFill>
        </w:rPr>
        <w:t>项下竞标的，</w:t>
      </w:r>
      <w:r>
        <w:rPr>
          <w:rFonts w:ascii="宋体" w:hAnsi="宋体" w:eastAsia="宋体" w:cs="宋体"/>
          <w:color w:val="000000" w:themeColor="text1"/>
          <w:spacing w:val="-59"/>
          <w:sz w:val="20"/>
          <w:szCs w:val="20"/>
          <w:highlight w:val="none"/>
          <w14:textFill>
            <w14:solidFill>
              <w14:schemeClr w14:val="tx1"/>
            </w14:solidFill>
          </w14:textFill>
        </w:rPr>
        <w:t xml:space="preserve"> </w:t>
      </w:r>
      <w:r>
        <w:rPr>
          <w:rFonts w:ascii="宋体" w:hAnsi="宋体" w:eastAsia="宋体" w:cs="宋体"/>
          <w:color w:val="000000" w:themeColor="text1"/>
          <w:spacing w:val="10"/>
          <w:sz w:val="20"/>
          <w:szCs w:val="20"/>
          <w:highlight w:val="none"/>
          <w14:textFill>
            <w14:solidFill>
              <w14:schemeClr w14:val="tx1"/>
            </w14:solidFill>
          </w14:textFill>
        </w:rPr>
        <w:t>以其中通过资格审查、符合性</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9"/>
          <w:sz w:val="20"/>
          <w:szCs w:val="20"/>
          <w:highlight w:val="none"/>
          <w14:textFill>
            <w14:solidFill>
              <w14:schemeClr w14:val="tx1"/>
            </w14:solidFill>
          </w14:textFill>
        </w:rPr>
        <w:t>审查且报价最低的参加评审，报价相同的，</w:t>
      </w:r>
      <w:r>
        <w:rPr>
          <w:rFonts w:ascii="宋体" w:hAnsi="宋体" w:eastAsia="宋体" w:cs="宋体"/>
          <w:color w:val="000000" w:themeColor="text1"/>
          <w:spacing w:val="-57"/>
          <w:sz w:val="20"/>
          <w:szCs w:val="20"/>
          <w:highlight w:val="none"/>
          <w14:textFill>
            <w14:solidFill>
              <w14:schemeClr w14:val="tx1"/>
            </w14:solidFill>
          </w14:textFill>
        </w:rPr>
        <w:t xml:space="preserve"> </w:t>
      </w:r>
      <w:r>
        <w:rPr>
          <w:rFonts w:ascii="宋体" w:hAnsi="宋体" w:eastAsia="宋体" w:cs="宋体"/>
          <w:color w:val="000000" w:themeColor="text1"/>
          <w:spacing w:val="9"/>
          <w:sz w:val="20"/>
          <w:szCs w:val="20"/>
          <w:highlight w:val="none"/>
          <w14:textFill>
            <w14:solidFill>
              <w14:schemeClr w14:val="tx1"/>
            </w14:solidFill>
          </w14:textFill>
        </w:rPr>
        <w:t>由采购人自主选择确定一个参加评审的谈判</w:t>
      </w:r>
      <w:r>
        <w:rPr>
          <w:rFonts w:ascii="宋体" w:hAnsi="宋体" w:eastAsia="宋体" w:cs="宋体"/>
          <w:color w:val="000000" w:themeColor="text1"/>
          <w:spacing w:val="8"/>
          <w:sz w:val="20"/>
          <w:szCs w:val="20"/>
          <w:highlight w:val="none"/>
          <w14:textFill>
            <w14:solidFill>
              <w14:schemeClr w14:val="tx1"/>
            </w14:solidFill>
          </w14:textFill>
        </w:rPr>
        <w:t>供应商，其他报价</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10"/>
          <w:sz w:val="20"/>
          <w:szCs w:val="20"/>
          <w:highlight w:val="none"/>
          <w14:textFill>
            <w14:solidFill>
              <w14:schemeClr w14:val="tx1"/>
            </w14:solidFill>
          </w14:textFill>
        </w:rPr>
        <w:t>无效。非单一产品采购项目中，多家谈判供应商</w:t>
      </w:r>
      <w:r>
        <w:rPr>
          <w:rFonts w:ascii="宋体" w:hAnsi="宋体" w:eastAsia="宋体" w:cs="宋体"/>
          <w:color w:val="000000" w:themeColor="text1"/>
          <w:spacing w:val="9"/>
          <w:sz w:val="20"/>
          <w:szCs w:val="20"/>
          <w:highlight w:val="none"/>
          <w14:textFill>
            <w14:solidFill>
              <w14:schemeClr w14:val="tx1"/>
            </w14:solidFill>
          </w14:textFill>
        </w:rPr>
        <w:t>提供的核心产品品牌相同的，视为提供相同品牌产品。</w:t>
      </w:r>
    </w:p>
    <w:p w14:paraId="5FA47295">
      <w:pPr>
        <w:spacing w:before="114" w:line="227" w:lineRule="auto"/>
        <w:ind w:left="436"/>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8.2</w:t>
      </w:r>
      <w:r>
        <w:rPr>
          <w:rFonts w:ascii="宋体" w:hAnsi="宋体" w:eastAsia="宋体" w:cs="宋体"/>
          <w:color w:val="000000" w:themeColor="text1"/>
          <w:spacing w:val="-41"/>
          <w:sz w:val="20"/>
          <w:szCs w:val="20"/>
          <w:highlight w:val="none"/>
          <w14:textFill>
            <w14:solidFill>
              <w14:schemeClr w14:val="tx1"/>
            </w14:solidFill>
          </w14:textFill>
        </w:rPr>
        <w:t xml:space="preserve"> </w:t>
      </w:r>
      <w:r>
        <w:rPr>
          <w:rFonts w:ascii="宋体" w:hAnsi="宋体" w:eastAsia="宋体" w:cs="宋体"/>
          <w:color w:val="000000" w:themeColor="text1"/>
          <w:spacing w:val="9"/>
          <w:sz w:val="20"/>
          <w:szCs w:val="20"/>
          <w:highlight w:val="none"/>
          <w14:textFill>
            <w14:solidFill>
              <w14:schemeClr w14:val="tx1"/>
            </w14:solidFill>
          </w14:textFill>
        </w:rPr>
        <w:t>谈判供应商竞标所使用的资格、信誉、荣誉、业绩与企业认证必须为本法</w:t>
      </w:r>
      <w:r>
        <w:rPr>
          <w:rFonts w:ascii="宋体" w:hAnsi="宋体" w:eastAsia="宋体" w:cs="宋体"/>
          <w:color w:val="000000" w:themeColor="text1"/>
          <w:spacing w:val="8"/>
          <w:sz w:val="20"/>
          <w:szCs w:val="20"/>
          <w:highlight w:val="none"/>
          <w14:textFill>
            <w14:solidFill>
              <w14:schemeClr w14:val="tx1"/>
            </w14:solidFill>
          </w14:textFill>
        </w:rPr>
        <w:t>人所拥有。</w:t>
      </w:r>
    </w:p>
    <w:p w14:paraId="7006DB11">
      <w:pPr>
        <w:spacing w:before="115" w:line="280" w:lineRule="auto"/>
        <w:ind w:right="71" w:firstLine="435"/>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8.3</w:t>
      </w:r>
      <w:r>
        <w:rPr>
          <w:rFonts w:ascii="宋体" w:hAnsi="宋体" w:eastAsia="宋体" w:cs="宋体"/>
          <w:color w:val="000000" w:themeColor="text1"/>
          <w:spacing w:val="-35"/>
          <w:sz w:val="20"/>
          <w:szCs w:val="20"/>
          <w:highlight w:val="none"/>
          <w14:textFill>
            <w14:solidFill>
              <w14:schemeClr w14:val="tx1"/>
            </w14:solidFill>
          </w14:textFill>
        </w:rPr>
        <w:t xml:space="preserve"> </w:t>
      </w:r>
      <w:r>
        <w:rPr>
          <w:rFonts w:ascii="宋体" w:hAnsi="宋体" w:eastAsia="宋体" w:cs="宋体"/>
          <w:color w:val="000000" w:themeColor="text1"/>
          <w:spacing w:val="10"/>
          <w:sz w:val="20"/>
          <w:szCs w:val="20"/>
          <w:highlight w:val="none"/>
          <w14:textFill>
            <w14:solidFill>
              <w14:schemeClr w14:val="tx1"/>
            </w14:solidFill>
          </w14:textFill>
        </w:rPr>
        <w:t>谈判供应商应仔细阅读谈判文件的所有内容，按照谈判文件的要求提交响应文件，并对所提供的</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8"/>
          <w:sz w:val="20"/>
          <w:szCs w:val="20"/>
          <w:highlight w:val="none"/>
          <w14:textFill>
            <w14:solidFill>
              <w14:schemeClr w14:val="tx1"/>
            </w14:solidFill>
          </w14:textFill>
        </w:rPr>
        <w:t>全部资料的真实性承担法律责任。</w:t>
      </w:r>
    </w:p>
    <w:p w14:paraId="0CEE9D3A">
      <w:pPr>
        <w:spacing w:before="113" w:line="227" w:lineRule="auto"/>
        <w:ind w:left="436"/>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8.4</w:t>
      </w:r>
      <w:r>
        <w:rPr>
          <w:rFonts w:ascii="宋体" w:hAnsi="宋体" w:eastAsia="宋体" w:cs="宋体"/>
          <w:color w:val="000000" w:themeColor="text1"/>
          <w:spacing w:val="-38"/>
          <w:sz w:val="20"/>
          <w:szCs w:val="20"/>
          <w:highlight w:val="none"/>
          <w14:textFill>
            <w14:solidFill>
              <w14:schemeClr w14:val="tx1"/>
            </w14:solidFill>
          </w14:textFill>
        </w:rPr>
        <w:t xml:space="preserve"> </w:t>
      </w:r>
      <w:r>
        <w:rPr>
          <w:rFonts w:ascii="宋体" w:hAnsi="宋体" w:eastAsia="宋体" w:cs="宋体"/>
          <w:color w:val="000000" w:themeColor="text1"/>
          <w:spacing w:val="10"/>
          <w:sz w:val="20"/>
          <w:szCs w:val="20"/>
          <w:highlight w:val="none"/>
          <w14:textFill>
            <w14:solidFill>
              <w14:schemeClr w14:val="tx1"/>
            </w14:solidFill>
          </w14:textFill>
        </w:rPr>
        <w:t>谈判供应商在竞标活动中提供任何虚假材料，其竞标无效，并报监管部门查处</w:t>
      </w:r>
      <w:r>
        <w:rPr>
          <w:rFonts w:ascii="宋体" w:hAnsi="宋体" w:eastAsia="宋体" w:cs="宋体"/>
          <w:color w:val="000000" w:themeColor="text1"/>
          <w:spacing w:val="9"/>
          <w:sz w:val="20"/>
          <w:szCs w:val="20"/>
          <w:highlight w:val="none"/>
          <w14:textFill>
            <w14:solidFill>
              <w14:schemeClr w14:val="tx1"/>
            </w14:solidFill>
          </w14:textFill>
        </w:rPr>
        <w:t>；成交后发现的，</w:t>
      </w:r>
    </w:p>
    <w:p w14:paraId="4CEE0019">
      <w:pPr>
        <w:spacing w:line="227" w:lineRule="auto"/>
        <w:rPr>
          <w:rFonts w:ascii="宋体" w:hAnsi="宋体" w:eastAsia="宋体" w:cs="宋体"/>
          <w:color w:val="000000" w:themeColor="text1"/>
          <w:sz w:val="20"/>
          <w:szCs w:val="20"/>
          <w:highlight w:val="none"/>
          <w14:textFill>
            <w14:solidFill>
              <w14:schemeClr w14:val="tx1"/>
            </w14:solidFill>
          </w14:textFill>
        </w:rPr>
        <w:sectPr>
          <w:footerReference r:id="rId14" w:type="default"/>
          <w:pgSz w:w="11906" w:h="16839"/>
          <w:pgMar w:top="1431" w:right="1095" w:bottom="1156" w:left="1087" w:header="0" w:footer="994" w:gutter="0"/>
          <w:cols w:space="720" w:num="1"/>
        </w:sectPr>
      </w:pPr>
    </w:p>
    <w:p w14:paraId="7DB051E7">
      <w:pPr>
        <w:spacing w:before="117" w:line="304" w:lineRule="auto"/>
        <w:ind w:left="10" w:right="56" w:firstLine="1"/>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7"/>
          <w:sz w:val="20"/>
          <w:szCs w:val="20"/>
          <w:highlight w:val="none"/>
          <w14:textFill>
            <w14:solidFill>
              <w14:schemeClr w14:val="tx1"/>
            </w14:solidFill>
          </w14:textFill>
        </w:rPr>
        <w:t>成交人须依照《中华人民共和国消费者权益保护法》第</w:t>
      </w:r>
      <w:r>
        <w:rPr>
          <w:rFonts w:ascii="宋体" w:hAnsi="宋体" w:eastAsia="宋体" w:cs="宋体"/>
          <w:color w:val="000000" w:themeColor="text1"/>
          <w:spacing w:val="-38"/>
          <w:sz w:val="20"/>
          <w:szCs w:val="20"/>
          <w:highlight w:val="none"/>
          <w14:textFill>
            <w14:solidFill>
              <w14:schemeClr w14:val="tx1"/>
            </w14:solidFill>
          </w14:textFill>
        </w:rPr>
        <w:t xml:space="preserve"> </w:t>
      </w:r>
      <w:r>
        <w:rPr>
          <w:rFonts w:ascii="宋体" w:hAnsi="宋体" w:eastAsia="宋体" w:cs="宋体"/>
          <w:color w:val="000000" w:themeColor="text1"/>
          <w:spacing w:val="7"/>
          <w:sz w:val="20"/>
          <w:szCs w:val="20"/>
          <w:highlight w:val="none"/>
          <w14:textFill>
            <w14:solidFill>
              <w14:schemeClr w14:val="tx1"/>
            </w14:solidFill>
          </w14:textFill>
        </w:rPr>
        <w:t>49</w:t>
      </w:r>
      <w:r>
        <w:rPr>
          <w:rFonts w:ascii="宋体" w:hAnsi="宋体" w:eastAsia="宋体" w:cs="宋体"/>
          <w:color w:val="000000" w:themeColor="text1"/>
          <w:spacing w:val="-39"/>
          <w:sz w:val="20"/>
          <w:szCs w:val="20"/>
          <w:highlight w:val="none"/>
          <w14:textFill>
            <w14:solidFill>
              <w14:schemeClr w14:val="tx1"/>
            </w14:solidFill>
          </w14:textFill>
        </w:rPr>
        <w:t xml:space="preserve"> </w:t>
      </w:r>
      <w:r>
        <w:rPr>
          <w:rFonts w:ascii="宋体" w:hAnsi="宋体" w:eastAsia="宋体" w:cs="宋体"/>
          <w:color w:val="000000" w:themeColor="text1"/>
          <w:spacing w:val="7"/>
          <w:sz w:val="20"/>
          <w:szCs w:val="20"/>
          <w:highlight w:val="none"/>
          <w14:textFill>
            <w14:solidFill>
              <w14:schemeClr w14:val="tx1"/>
            </w14:solidFill>
          </w14:textFill>
        </w:rPr>
        <w:t>条之规定双倍赔偿采购人，且民事</w:t>
      </w:r>
      <w:r>
        <w:rPr>
          <w:rFonts w:ascii="宋体" w:hAnsi="宋体" w:eastAsia="宋体" w:cs="宋体"/>
          <w:color w:val="000000" w:themeColor="text1"/>
          <w:spacing w:val="6"/>
          <w:sz w:val="20"/>
          <w:szCs w:val="20"/>
          <w:highlight w:val="none"/>
          <w14:textFill>
            <w14:solidFill>
              <w14:schemeClr w14:val="tx1"/>
            </w14:solidFill>
          </w14:textFill>
        </w:rPr>
        <w:t>赔偿并不免除</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8"/>
          <w:sz w:val="20"/>
          <w:szCs w:val="20"/>
          <w:highlight w:val="none"/>
          <w14:textFill>
            <w14:solidFill>
              <w14:schemeClr w14:val="tx1"/>
            </w14:solidFill>
          </w14:textFill>
        </w:rPr>
        <w:t>违法谈判供应商的行政与刑事责任。</w:t>
      </w:r>
    </w:p>
    <w:p w14:paraId="1019831E">
      <w:pPr>
        <w:spacing w:before="1" w:line="219" w:lineRule="auto"/>
        <w:ind w:left="4222"/>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b/>
          <w:bCs/>
          <w:color w:val="000000" w:themeColor="text1"/>
          <w:spacing w:val="-5"/>
          <w:sz w:val="28"/>
          <w:szCs w:val="28"/>
          <w:highlight w:val="none"/>
          <w14:textFill>
            <w14:solidFill>
              <w14:schemeClr w14:val="tx1"/>
            </w14:solidFill>
          </w14:textFill>
        </w:rPr>
        <w:t>二、谈判文件</w:t>
      </w:r>
    </w:p>
    <w:p w14:paraId="076E98FF">
      <w:pPr>
        <w:spacing w:before="87" w:line="228" w:lineRule="auto"/>
        <w:ind w:left="447"/>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6"/>
          <w:sz w:val="20"/>
          <w:szCs w:val="20"/>
          <w:highlight w:val="none"/>
          <w14:textFill>
            <w14:solidFill>
              <w14:schemeClr w14:val="tx1"/>
            </w14:solidFill>
          </w14:textFill>
        </w:rPr>
        <w:t>9.</w:t>
      </w:r>
      <w:r>
        <w:rPr>
          <w:rFonts w:ascii="宋体" w:hAnsi="宋体" w:eastAsia="宋体" w:cs="宋体"/>
          <w:color w:val="000000" w:themeColor="text1"/>
          <w:spacing w:val="6"/>
          <w:sz w:val="20"/>
          <w:szCs w:val="20"/>
          <w:highlight w:val="none"/>
          <w14:textFill>
            <w14:solidFill>
              <w14:schemeClr w14:val="tx1"/>
            </w14:solidFill>
          </w14:textFill>
        </w:rPr>
        <w:t xml:space="preserve"> </w:t>
      </w:r>
      <w:r>
        <w:rPr>
          <w:rFonts w:ascii="宋体" w:hAnsi="宋体" w:eastAsia="宋体" w:cs="宋体"/>
          <w:b/>
          <w:bCs/>
          <w:color w:val="000000" w:themeColor="text1"/>
          <w:spacing w:val="6"/>
          <w:sz w:val="20"/>
          <w:szCs w:val="20"/>
          <w:highlight w:val="none"/>
          <w14:textFill>
            <w14:solidFill>
              <w14:schemeClr w14:val="tx1"/>
            </w14:solidFill>
          </w14:textFill>
        </w:rPr>
        <w:t>谈判文件的构成</w:t>
      </w:r>
    </w:p>
    <w:p w14:paraId="65514FFA">
      <w:pPr>
        <w:spacing w:before="113" w:line="226" w:lineRule="auto"/>
        <w:ind w:left="457"/>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6"/>
          <w:sz w:val="20"/>
          <w:szCs w:val="20"/>
          <w:highlight w:val="none"/>
          <w14:textFill>
            <w14:solidFill>
              <w14:schemeClr w14:val="tx1"/>
            </w14:solidFill>
          </w14:textFill>
        </w:rPr>
        <w:t>（1）竞争性谈判公告；</w:t>
      </w:r>
    </w:p>
    <w:p w14:paraId="1BAF3299">
      <w:pPr>
        <w:spacing w:before="115" w:line="227" w:lineRule="auto"/>
        <w:ind w:left="457"/>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5"/>
          <w:sz w:val="20"/>
          <w:szCs w:val="20"/>
          <w:highlight w:val="none"/>
          <w14:textFill>
            <w14:solidFill>
              <w14:schemeClr w14:val="tx1"/>
            </w14:solidFill>
          </w14:textFill>
        </w:rPr>
        <w:t>（2）供应商须知；</w:t>
      </w:r>
    </w:p>
    <w:p w14:paraId="699BF1F0">
      <w:pPr>
        <w:spacing w:before="114" w:line="227" w:lineRule="auto"/>
        <w:ind w:left="440"/>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6"/>
          <w:sz w:val="20"/>
          <w:szCs w:val="20"/>
          <w:highlight w:val="none"/>
          <w14:textFill>
            <w14:solidFill>
              <w14:schemeClr w14:val="tx1"/>
            </w14:solidFill>
          </w14:textFill>
        </w:rPr>
        <w:t>（3）项目采购需求表；</w:t>
      </w:r>
    </w:p>
    <w:p w14:paraId="08CA40A3">
      <w:pPr>
        <w:spacing w:before="114" w:line="228" w:lineRule="auto"/>
        <w:ind w:left="457"/>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5"/>
          <w:sz w:val="20"/>
          <w:szCs w:val="20"/>
          <w:highlight w:val="none"/>
          <w14:textFill>
            <w14:solidFill>
              <w14:schemeClr w14:val="tx1"/>
            </w14:solidFill>
          </w14:textFill>
        </w:rPr>
        <w:t>（4）评审办法；</w:t>
      </w:r>
    </w:p>
    <w:p w14:paraId="7D9DA110">
      <w:pPr>
        <w:spacing w:before="113" w:line="227" w:lineRule="auto"/>
        <w:ind w:left="457"/>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（5）采购合同（合同主要条款及格式</w:t>
      </w:r>
      <w:r>
        <w:rPr>
          <w:rFonts w:ascii="宋体" w:hAnsi="宋体" w:eastAsia="宋体" w:cs="宋体"/>
          <w:color w:val="000000" w:themeColor="text1"/>
          <w:spacing w:val="3"/>
          <w:sz w:val="20"/>
          <w:szCs w:val="20"/>
          <w:highlight w:val="none"/>
          <w14:textFill>
            <w14:solidFill>
              <w14:schemeClr w14:val="tx1"/>
            </w14:solidFill>
          </w14:textFill>
        </w:rPr>
        <w:t>）；</w:t>
      </w:r>
    </w:p>
    <w:p w14:paraId="2C55E564">
      <w:pPr>
        <w:spacing w:before="114" w:line="228" w:lineRule="auto"/>
        <w:ind w:left="457"/>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6"/>
          <w:sz w:val="20"/>
          <w:szCs w:val="20"/>
          <w:highlight w:val="none"/>
          <w14:textFill>
            <w14:solidFill>
              <w14:schemeClr w14:val="tx1"/>
            </w14:solidFill>
          </w14:textFill>
        </w:rPr>
        <w:t>（6）响应文件格式。</w:t>
      </w:r>
    </w:p>
    <w:p w14:paraId="6A296791">
      <w:pPr>
        <w:spacing w:before="113" w:line="228" w:lineRule="auto"/>
        <w:ind w:left="462"/>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5"/>
          <w:sz w:val="20"/>
          <w:szCs w:val="20"/>
          <w:highlight w:val="none"/>
          <w14:textFill>
            <w14:solidFill>
              <w14:schemeClr w14:val="tx1"/>
            </w14:solidFill>
          </w14:textFill>
        </w:rPr>
        <w:t>10、谈判文件的澄清与修改</w:t>
      </w:r>
    </w:p>
    <w:p w14:paraId="18709D7F">
      <w:pPr>
        <w:spacing w:before="112" w:line="280" w:lineRule="auto"/>
        <w:ind w:left="10" w:right="54" w:firstLine="451"/>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10.1、供应商应认真阅读谈判文件，发现其中有误或有不合理要</w:t>
      </w:r>
      <w:r>
        <w:rPr>
          <w:rFonts w:ascii="宋体" w:hAnsi="宋体" w:eastAsia="宋体" w:cs="宋体"/>
          <w:color w:val="000000" w:themeColor="text1"/>
          <w:spacing w:val="8"/>
          <w:sz w:val="20"/>
          <w:szCs w:val="20"/>
          <w:highlight w:val="none"/>
          <w14:textFill>
            <w14:solidFill>
              <w14:schemeClr w14:val="tx1"/>
            </w14:solidFill>
          </w14:textFill>
        </w:rPr>
        <w:t>求的，应在谈判截止日期二日前以书</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8"/>
          <w:sz w:val="20"/>
          <w:szCs w:val="20"/>
          <w:highlight w:val="none"/>
          <w14:textFill>
            <w14:solidFill>
              <w14:schemeClr w14:val="tx1"/>
            </w14:solidFill>
          </w14:textFill>
        </w:rPr>
        <w:t>面形式要求采购代理机构澄清。</w:t>
      </w:r>
    </w:p>
    <w:p w14:paraId="248813F8">
      <w:pPr>
        <w:spacing w:before="115" w:line="306" w:lineRule="auto"/>
        <w:ind w:left="10" w:firstLine="452"/>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5"/>
          <w:sz w:val="20"/>
          <w:szCs w:val="20"/>
          <w:highlight w:val="none"/>
          <w14:textFill>
            <w14:solidFill>
              <w14:schemeClr w14:val="tx1"/>
            </w14:solidFill>
          </w14:textFill>
        </w:rPr>
        <w:t>10.2、提交首次响应文件截止之日前，采购代理机构可以对已发出的谈判文件进行必要澄清或者修改，</w:t>
      </w:r>
      <w:r>
        <w:rPr>
          <w:rFonts w:ascii="宋体" w:hAnsi="宋体" w:eastAsia="宋体" w:cs="宋体"/>
          <w:color w:val="000000" w:themeColor="text1"/>
          <w:spacing w:val="18"/>
          <w:sz w:val="20"/>
          <w:szCs w:val="20"/>
          <w:highlight w:val="none"/>
          <w14:textFill>
            <w14:solidFill>
              <w14:schemeClr w14:val="tx1"/>
            </w14:solidFill>
          </w14:textFill>
        </w:rPr>
        <w:t xml:space="preserve"> </w:t>
      </w:r>
      <w:r>
        <w:rPr>
          <w:rFonts w:ascii="宋体" w:hAnsi="宋体" w:eastAsia="宋体" w:cs="宋体"/>
          <w:color w:val="000000" w:themeColor="text1"/>
          <w:spacing w:val="10"/>
          <w:sz w:val="20"/>
          <w:szCs w:val="20"/>
          <w:highlight w:val="none"/>
          <w14:textFill>
            <w14:solidFill>
              <w14:schemeClr w14:val="tx1"/>
            </w14:solidFill>
          </w14:textFill>
        </w:rPr>
        <w:t>澄清或者修改的内容可能影响响应文件编制的，采购代理机构应当在提交首次响应</w:t>
      </w:r>
      <w:r>
        <w:rPr>
          <w:rFonts w:ascii="宋体" w:hAnsi="宋体" w:eastAsia="宋体" w:cs="宋体"/>
          <w:color w:val="000000" w:themeColor="text1"/>
          <w:spacing w:val="9"/>
          <w:sz w:val="20"/>
          <w:szCs w:val="20"/>
          <w:highlight w:val="none"/>
          <w14:textFill>
            <w14:solidFill>
              <w14:schemeClr w14:val="tx1"/>
            </w14:solidFill>
          </w14:textFill>
        </w:rPr>
        <w:t>文件递交截止时间三个</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10"/>
          <w:sz w:val="20"/>
          <w:szCs w:val="20"/>
          <w:highlight w:val="none"/>
          <w14:textFill>
            <w14:solidFill>
              <w14:schemeClr w14:val="tx1"/>
            </w14:solidFill>
          </w14:textFill>
        </w:rPr>
        <w:t>工作日前在本项目竞争性谈判公告发布的同一媒体上发布更正公告，供应商自行登</w:t>
      </w:r>
      <w:r>
        <w:rPr>
          <w:rFonts w:ascii="宋体" w:hAnsi="宋体" w:eastAsia="宋体" w:cs="宋体"/>
          <w:color w:val="000000" w:themeColor="text1"/>
          <w:spacing w:val="9"/>
          <w:sz w:val="20"/>
          <w:szCs w:val="20"/>
          <w:highlight w:val="none"/>
          <w14:textFill>
            <w14:solidFill>
              <w14:schemeClr w14:val="tx1"/>
            </w14:solidFill>
          </w14:textFill>
        </w:rPr>
        <w:t>录竞争性谈判公告发布</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9"/>
          <w:sz w:val="20"/>
          <w:szCs w:val="20"/>
          <w:highlight w:val="none"/>
          <w14:textFill>
            <w14:solidFill>
              <w14:schemeClr w14:val="tx1"/>
            </w14:solidFill>
          </w14:textFill>
        </w:rPr>
        <w:t>的相关网站查询，不足三个工作日的，应当顺延首次响应文件递交截止时间。</w:t>
      </w:r>
    </w:p>
    <w:p w14:paraId="1A2AADF7">
      <w:pPr>
        <w:spacing w:before="113" w:line="306" w:lineRule="auto"/>
        <w:ind w:left="9" w:right="54" w:firstLine="453"/>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7"/>
          <w:sz w:val="20"/>
          <w:szCs w:val="20"/>
          <w:highlight w:val="none"/>
          <w14:textFill>
            <w14:solidFill>
              <w14:schemeClr w14:val="tx1"/>
            </w14:solidFill>
          </w14:textFill>
        </w:rPr>
        <w:t>10.3</w:t>
      </w:r>
      <w:r>
        <w:rPr>
          <w:rFonts w:ascii="宋体" w:hAnsi="宋体" w:eastAsia="宋体" w:cs="宋体"/>
          <w:color w:val="000000" w:themeColor="text1"/>
          <w:spacing w:val="-24"/>
          <w:sz w:val="20"/>
          <w:szCs w:val="20"/>
          <w:highlight w:val="none"/>
          <w14:textFill>
            <w14:solidFill>
              <w14:schemeClr w14:val="tx1"/>
            </w14:solidFill>
          </w14:textFill>
        </w:rPr>
        <w:t xml:space="preserve"> </w:t>
      </w:r>
      <w:r>
        <w:rPr>
          <w:rFonts w:ascii="宋体" w:hAnsi="宋体" w:eastAsia="宋体" w:cs="宋体"/>
          <w:color w:val="000000" w:themeColor="text1"/>
          <w:spacing w:val="7"/>
          <w:sz w:val="20"/>
          <w:szCs w:val="20"/>
          <w:highlight w:val="none"/>
          <w14:textFill>
            <w14:solidFill>
              <w14:schemeClr w14:val="tx1"/>
            </w14:solidFill>
          </w14:textFill>
        </w:rPr>
        <w:t>采购代理机构在竞争性谈判公告发布的相关网站发布更正公告的同时，视同供应商已知晓竞争性</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10"/>
          <w:sz w:val="20"/>
          <w:szCs w:val="20"/>
          <w:highlight w:val="none"/>
          <w14:textFill>
            <w14:solidFill>
              <w14:schemeClr w14:val="tx1"/>
            </w14:solidFill>
          </w14:textFill>
        </w:rPr>
        <w:t>谈判文件的澄清或者修改，供应商应将澄清或者修改的内容考虑在响应文件中，供应</w:t>
      </w:r>
      <w:r>
        <w:rPr>
          <w:rFonts w:ascii="宋体" w:hAnsi="宋体" w:eastAsia="宋体" w:cs="宋体"/>
          <w:color w:val="000000" w:themeColor="text1"/>
          <w:spacing w:val="9"/>
          <w:sz w:val="20"/>
          <w:szCs w:val="20"/>
          <w:highlight w:val="none"/>
          <w14:textFill>
            <w14:solidFill>
              <w14:schemeClr w14:val="tx1"/>
            </w14:solidFill>
          </w14:textFill>
        </w:rPr>
        <w:t>商在响应文件递交截</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10"/>
          <w:sz w:val="20"/>
          <w:szCs w:val="20"/>
          <w:highlight w:val="none"/>
          <w14:textFill>
            <w14:solidFill>
              <w14:schemeClr w14:val="tx1"/>
            </w14:solidFill>
          </w14:textFill>
        </w:rPr>
        <w:t>止前未登录竞争性谈判公告发布的相关网站查看澄清或者修改的，造成供应商的响应</w:t>
      </w:r>
      <w:r>
        <w:rPr>
          <w:rFonts w:ascii="宋体" w:hAnsi="宋体" w:eastAsia="宋体" w:cs="宋体"/>
          <w:color w:val="000000" w:themeColor="text1"/>
          <w:spacing w:val="9"/>
          <w:sz w:val="20"/>
          <w:szCs w:val="20"/>
          <w:highlight w:val="none"/>
          <w14:textFill>
            <w14:solidFill>
              <w14:schemeClr w14:val="tx1"/>
            </w14:solidFill>
          </w14:textFill>
        </w:rPr>
        <w:t>文件不符合竞争性谈</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7"/>
          <w:sz w:val="20"/>
          <w:szCs w:val="20"/>
          <w:highlight w:val="none"/>
          <w14:textFill>
            <w14:solidFill>
              <w14:schemeClr w14:val="tx1"/>
            </w14:solidFill>
          </w14:textFill>
        </w:rPr>
        <w:t>判文件要求或废标的，</w:t>
      </w:r>
      <w:r>
        <w:rPr>
          <w:rFonts w:ascii="宋体" w:hAnsi="宋体" w:eastAsia="宋体" w:cs="宋体"/>
          <w:color w:val="000000" w:themeColor="text1"/>
          <w:spacing w:val="-58"/>
          <w:sz w:val="20"/>
          <w:szCs w:val="20"/>
          <w:highlight w:val="none"/>
          <w14:textFill>
            <w14:solidFill>
              <w14:schemeClr w14:val="tx1"/>
            </w14:solidFill>
          </w14:textFill>
        </w:rPr>
        <w:t xml:space="preserve"> </w:t>
      </w:r>
      <w:r>
        <w:rPr>
          <w:rFonts w:ascii="宋体" w:hAnsi="宋体" w:eastAsia="宋体" w:cs="宋体"/>
          <w:color w:val="000000" w:themeColor="text1"/>
          <w:spacing w:val="7"/>
          <w:sz w:val="20"/>
          <w:szCs w:val="20"/>
          <w:highlight w:val="none"/>
          <w14:textFill>
            <w14:solidFill>
              <w14:schemeClr w14:val="tx1"/>
            </w14:solidFill>
          </w14:textFill>
        </w:rPr>
        <w:t>由供应商自行承担责任。</w:t>
      </w:r>
    </w:p>
    <w:p w14:paraId="668E922B">
      <w:pPr>
        <w:spacing w:before="115" w:line="280" w:lineRule="auto"/>
        <w:ind w:left="13" w:right="56" w:firstLine="448"/>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10.4、澄清、答复、修改、补充的内容为谈判文件的组成部</w:t>
      </w:r>
      <w:r>
        <w:rPr>
          <w:rFonts w:ascii="宋体" w:hAnsi="宋体" w:eastAsia="宋体" w:cs="宋体"/>
          <w:color w:val="000000" w:themeColor="text1"/>
          <w:spacing w:val="8"/>
          <w:sz w:val="20"/>
          <w:szCs w:val="20"/>
          <w:highlight w:val="none"/>
          <w14:textFill>
            <w14:solidFill>
              <w14:schemeClr w14:val="tx1"/>
            </w14:solidFill>
          </w14:textFill>
        </w:rPr>
        <w:t>分。当澄清、答复、修改、补充通知就同</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9"/>
          <w:sz w:val="20"/>
          <w:szCs w:val="20"/>
          <w:highlight w:val="none"/>
          <w14:textFill>
            <w14:solidFill>
              <w14:schemeClr w14:val="tx1"/>
            </w14:solidFill>
          </w14:textFill>
        </w:rPr>
        <w:t>一内容的表述不一致时，以最后发出的文件为</w:t>
      </w:r>
      <w:r>
        <w:rPr>
          <w:rFonts w:ascii="宋体" w:hAnsi="宋体" w:eastAsia="宋体" w:cs="宋体"/>
          <w:color w:val="000000" w:themeColor="text1"/>
          <w:spacing w:val="8"/>
          <w:sz w:val="20"/>
          <w:szCs w:val="20"/>
          <w:highlight w:val="none"/>
          <w14:textFill>
            <w14:solidFill>
              <w14:schemeClr w14:val="tx1"/>
            </w14:solidFill>
          </w14:textFill>
        </w:rPr>
        <w:t>准。</w:t>
      </w:r>
    </w:p>
    <w:p w14:paraId="0B7D5EE0">
      <w:pPr>
        <w:spacing w:before="112" w:line="280" w:lineRule="auto"/>
        <w:ind w:left="13" w:right="54" w:firstLine="448"/>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10.5、谈判文件的澄清、答复、修改或补充都应该通过本项目采</w:t>
      </w:r>
      <w:r>
        <w:rPr>
          <w:rFonts w:ascii="宋体" w:hAnsi="宋体" w:eastAsia="宋体" w:cs="宋体"/>
          <w:color w:val="000000" w:themeColor="text1"/>
          <w:spacing w:val="8"/>
          <w:sz w:val="20"/>
          <w:szCs w:val="20"/>
          <w:highlight w:val="none"/>
          <w14:textFill>
            <w14:solidFill>
              <w14:schemeClr w14:val="tx1"/>
            </w14:solidFill>
          </w14:textFill>
        </w:rPr>
        <w:t>购代理机构以法定形式发布，采购人</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9"/>
          <w:sz w:val="20"/>
          <w:szCs w:val="20"/>
          <w:highlight w:val="none"/>
          <w14:textFill>
            <w14:solidFill>
              <w14:schemeClr w14:val="tx1"/>
            </w14:solidFill>
          </w14:textFill>
        </w:rPr>
        <w:t>非通过本机构，不得擅自澄清、答复、修改或补充谈判文件。</w:t>
      </w:r>
    </w:p>
    <w:p w14:paraId="23F4BD48">
      <w:pPr>
        <w:spacing w:before="115" w:line="297" w:lineRule="auto"/>
        <w:ind w:left="9" w:right="54" w:firstLine="453"/>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10.6、采购人和采购代理机构可以视采购具体情况，延长响应文</w:t>
      </w:r>
      <w:r>
        <w:rPr>
          <w:rFonts w:ascii="宋体" w:hAnsi="宋体" w:eastAsia="宋体" w:cs="宋体"/>
          <w:color w:val="000000" w:themeColor="text1"/>
          <w:spacing w:val="8"/>
          <w:sz w:val="20"/>
          <w:szCs w:val="20"/>
          <w:highlight w:val="none"/>
          <w14:textFill>
            <w14:solidFill>
              <w14:schemeClr w14:val="tx1"/>
            </w14:solidFill>
          </w14:textFill>
        </w:rPr>
        <w:t>件截止时间和谈判时间，在本项目竞</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10"/>
          <w:sz w:val="20"/>
          <w:szCs w:val="20"/>
          <w:highlight w:val="none"/>
          <w14:textFill>
            <w14:solidFill>
              <w14:schemeClr w14:val="tx1"/>
            </w14:solidFill>
          </w14:textFill>
        </w:rPr>
        <w:t>争性谈判公告发布的同一媒体上发布更正公告，供应商自行登录竞争性谈判公告发布</w:t>
      </w:r>
      <w:r>
        <w:rPr>
          <w:rFonts w:ascii="宋体" w:hAnsi="宋体" w:eastAsia="宋体" w:cs="宋体"/>
          <w:color w:val="000000" w:themeColor="text1"/>
          <w:spacing w:val="9"/>
          <w:sz w:val="20"/>
          <w:szCs w:val="20"/>
          <w:highlight w:val="none"/>
          <w14:textFill>
            <w14:solidFill>
              <w14:schemeClr w14:val="tx1"/>
            </w14:solidFill>
          </w14:textFill>
        </w:rPr>
        <w:t>的相关网站查询，未</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9"/>
          <w:sz w:val="20"/>
          <w:szCs w:val="20"/>
          <w:highlight w:val="none"/>
          <w14:textFill>
            <w14:solidFill>
              <w14:schemeClr w14:val="tx1"/>
            </w14:solidFill>
          </w14:textFill>
        </w:rPr>
        <w:t>在进行查询的，造成供应商未在规定的时间递交响应文件的，由供应商自行承担责任。</w:t>
      </w:r>
    </w:p>
    <w:p w14:paraId="4DAEEDF0">
      <w:pPr>
        <w:pStyle w:val="2"/>
        <w:spacing w:line="319" w:lineRule="auto"/>
        <w:rPr>
          <w:color w:val="000000" w:themeColor="text1"/>
          <w:highlight w:val="none"/>
          <w14:textFill>
            <w14:solidFill>
              <w14:schemeClr w14:val="tx1"/>
            </w14:solidFill>
          </w14:textFill>
        </w:rPr>
      </w:pPr>
    </w:p>
    <w:p w14:paraId="282D2EF7">
      <w:pPr>
        <w:spacing w:before="91" w:line="220" w:lineRule="auto"/>
        <w:ind w:left="3092"/>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b/>
          <w:bCs/>
          <w:color w:val="000000" w:themeColor="text1"/>
          <w:spacing w:val="-3"/>
          <w:sz w:val="28"/>
          <w:szCs w:val="28"/>
          <w:highlight w:val="none"/>
          <w14:textFill>
            <w14:solidFill>
              <w14:schemeClr w14:val="tx1"/>
            </w14:solidFill>
          </w14:textFill>
        </w:rPr>
        <w:t>三、竞争性谈判响应文件的编制</w:t>
      </w:r>
    </w:p>
    <w:p w14:paraId="555A1159">
      <w:pPr>
        <w:spacing w:before="88" w:line="227" w:lineRule="auto"/>
        <w:ind w:left="459"/>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7"/>
          <w:sz w:val="20"/>
          <w:szCs w:val="20"/>
          <w:highlight w:val="none"/>
          <w14:textFill>
            <w14:solidFill>
              <w14:schemeClr w14:val="tx1"/>
            </w14:solidFill>
          </w14:textFill>
        </w:rPr>
        <w:t>11.竞争性谈判响应文件（以下简称响应文件）的组成及要求</w:t>
      </w:r>
    </w:p>
    <w:p w14:paraId="40000624">
      <w:pPr>
        <w:spacing w:before="114" w:line="227" w:lineRule="auto"/>
        <w:ind w:left="445"/>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7"/>
          <w:sz w:val="20"/>
          <w:szCs w:val="20"/>
          <w:highlight w:val="none"/>
          <w14:textFill>
            <w14:solidFill>
              <w14:schemeClr w14:val="tx1"/>
            </w14:solidFill>
          </w14:textFill>
        </w:rPr>
        <w:t>11.1</w:t>
      </w:r>
      <w:r>
        <w:rPr>
          <w:rFonts w:ascii="宋体" w:hAnsi="宋体" w:eastAsia="宋体" w:cs="宋体"/>
          <w:color w:val="000000" w:themeColor="text1"/>
          <w:spacing w:val="7"/>
          <w:sz w:val="20"/>
          <w:szCs w:val="20"/>
          <w:highlight w:val="none"/>
          <w14:textFill>
            <w14:solidFill>
              <w14:schemeClr w14:val="tx1"/>
            </w14:solidFill>
          </w14:textFill>
        </w:rPr>
        <w:t xml:space="preserve"> </w:t>
      </w:r>
      <w:r>
        <w:rPr>
          <w:rFonts w:ascii="宋体" w:hAnsi="宋体" w:eastAsia="宋体" w:cs="宋体"/>
          <w:b/>
          <w:bCs/>
          <w:color w:val="000000" w:themeColor="text1"/>
          <w:spacing w:val="7"/>
          <w:sz w:val="20"/>
          <w:szCs w:val="20"/>
          <w:highlight w:val="none"/>
          <w14:textFill>
            <w14:solidFill>
              <w14:schemeClr w14:val="tx1"/>
            </w14:solidFill>
          </w14:textFill>
        </w:rPr>
        <w:t>本项目实行电子竞标，供应商应准备</w:t>
      </w:r>
      <w:r>
        <w:rPr>
          <w:rFonts w:ascii="宋体" w:hAnsi="宋体" w:eastAsia="宋体" w:cs="宋体"/>
          <w:b/>
          <w:bCs/>
          <w:color w:val="000000" w:themeColor="text1"/>
          <w:spacing w:val="6"/>
          <w:sz w:val="20"/>
          <w:szCs w:val="20"/>
          <w:highlight w:val="none"/>
          <w14:textFill>
            <w14:solidFill>
              <w14:schemeClr w14:val="tx1"/>
            </w14:solidFill>
          </w14:textFill>
        </w:rPr>
        <w:t>电子谈判响应文件。</w:t>
      </w:r>
    </w:p>
    <w:p w14:paraId="62B5F49D">
      <w:pPr>
        <w:spacing w:before="116" w:line="331" w:lineRule="auto"/>
        <w:ind w:right="54" w:firstLine="445"/>
        <w:jc w:val="both"/>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8"/>
          <w:sz w:val="20"/>
          <w:szCs w:val="20"/>
          <w:highlight w:val="none"/>
          <w14:textFill>
            <w14:solidFill>
              <w14:schemeClr w14:val="tx1"/>
            </w14:solidFill>
          </w14:textFill>
        </w:rPr>
        <w:t>11.1.1</w:t>
      </w:r>
      <w:r>
        <w:rPr>
          <w:rFonts w:ascii="宋体" w:hAnsi="宋体" w:eastAsia="宋体" w:cs="宋体"/>
          <w:color w:val="000000" w:themeColor="text1"/>
          <w:spacing w:val="50"/>
          <w:sz w:val="20"/>
          <w:szCs w:val="20"/>
          <w:highlight w:val="none"/>
          <w14:textFill>
            <w14:solidFill>
              <w14:schemeClr w14:val="tx1"/>
            </w14:solidFill>
          </w14:textFill>
        </w:rPr>
        <w:t xml:space="preserve"> </w:t>
      </w:r>
      <w:r>
        <w:rPr>
          <w:rFonts w:ascii="宋体" w:hAnsi="宋体" w:eastAsia="宋体" w:cs="宋体"/>
          <w:b/>
          <w:bCs/>
          <w:color w:val="000000" w:themeColor="text1"/>
          <w:spacing w:val="8"/>
          <w:sz w:val="20"/>
          <w:szCs w:val="20"/>
          <w:highlight w:val="none"/>
          <w14:textFill>
            <w14:solidFill>
              <w14:schemeClr w14:val="tx1"/>
            </w14:solidFill>
          </w14:textFill>
        </w:rPr>
        <w:t>电子响应文件按广西政府采购云平台要求及本谈判文件要求制作、加密并递交。具体操作流</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b/>
          <w:bCs/>
          <w:color w:val="000000" w:themeColor="text1"/>
          <w:spacing w:val="-5"/>
          <w:sz w:val="20"/>
          <w:szCs w:val="20"/>
          <w:highlight w:val="none"/>
          <w14:textFill>
            <w14:solidFill>
              <w14:schemeClr w14:val="tx1"/>
            </w14:solidFill>
          </w14:textFill>
        </w:rPr>
        <w:t>程</w:t>
      </w:r>
      <w:r>
        <w:rPr>
          <w:rFonts w:ascii="宋体" w:hAnsi="宋体" w:eastAsia="宋体" w:cs="宋体"/>
          <w:color w:val="000000" w:themeColor="text1"/>
          <w:spacing w:val="-5"/>
          <w:sz w:val="20"/>
          <w:szCs w:val="20"/>
          <w:highlight w:val="none"/>
          <w14:textFill>
            <w14:solidFill>
              <w14:schemeClr w14:val="tx1"/>
            </w14:solidFill>
          </w14:textFill>
        </w:rPr>
        <w:t xml:space="preserve"> </w:t>
      </w:r>
      <w:r>
        <w:rPr>
          <w:rFonts w:ascii="宋体" w:hAnsi="宋体" w:eastAsia="宋体" w:cs="宋体"/>
          <w:b/>
          <w:bCs/>
          <w:color w:val="000000" w:themeColor="text1"/>
          <w:spacing w:val="-5"/>
          <w:sz w:val="20"/>
          <w:szCs w:val="20"/>
          <w:highlight w:val="none"/>
          <w14:textFill>
            <w14:solidFill>
              <w14:schemeClr w14:val="tx1"/>
            </w14:solidFill>
          </w14:textFill>
        </w:rPr>
        <w:t>可</w:t>
      </w:r>
      <w:r>
        <w:rPr>
          <w:rFonts w:ascii="宋体" w:hAnsi="宋体" w:eastAsia="宋体" w:cs="宋体"/>
          <w:color w:val="000000" w:themeColor="text1"/>
          <w:spacing w:val="-5"/>
          <w:sz w:val="20"/>
          <w:szCs w:val="20"/>
          <w:highlight w:val="none"/>
          <w14:textFill>
            <w14:solidFill>
              <w14:schemeClr w14:val="tx1"/>
            </w14:solidFill>
          </w14:textFill>
        </w:rPr>
        <w:t xml:space="preserve"> </w:t>
      </w:r>
      <w:r>
        <w:rPr>
          <w:rFonts w:ascii="宋体" w:hAnsi="宋体" w:eastAsia="宋体" w:cs="宋体"/>
          <w:b/>
          <w:bCs/>
          <w:color w:val="000000" w:themeColor="text1"/>
          <w:spacing w:val="-5"/>
          <w:sz w:val="20"/>
          <w:szCs w:val="20"/>
          <w:highlight w:val="none"/>
          <w14:textFill>
            <w14:solidFill>
              <w14:schemeClr w14:val="tx1"/>
            </w14:solidFill>
          </w14:textFill>
        </w:rPr>
        <w:t>参</w:t>
      </w:r>
      <w:r>
        <w:rPr>
          <w:rFonts w:ascii="宋体" w:hAnsi="宋体" w:eastAsia="宋体" w:cs="宋体"/>
          <w:color w:val="000000" w:themeColor="text1"/>
          <w:spacing w:val="22"/>
          <w:sz w:val="20"/>
          <w:szCs w:val="20"/>
          <w:highlight w:val="none"/>
          <w14:textFill>
            <w14:solidFill>
              <w14:schemeClr w14:val="tx1"/>
            </w14:solidFill>
          </w14:textFill>
        </w:rPr>
        <w:t xml:space="preserve"> </w:t>
      </w:r>
      <w:r>
        <w:rPr>
          <w:rFonts w:ascii="宋体" w:hAnsi="宋体" w:eastAsia="宋体" w:cs="宋体"/>
          <w:b/>
          <w:bCs/>
          <w:color w:val="000000" w:themeColor="text1"/>
          <w:spacing w:val="-5"/>
          <w:sz w:val="20"/>
          <w:szCs w:val="20"/>
          <w:highlight w:val="none"/>
          <w14:textFill>
            <w14:solidFill>
              <w14:schemeClr w14:val="tx1"/>
            </w14:solidFill>
          </w14:textFill>
        </w:rPr>
        <w:t>考</w:t>
      </w:r>
      <w:r>
        <w:rPr>
          <w:rFonts w:ascii="宋体" w:hAnsi="宋体" w:eastAsia="宋体" w:cs="宋体"/>
          <w:color w:val="000000" w:themeColor="text1"/>
          <w:spacing w:val="16"/>
          <w:sz w:val="20"/>
          <w:szCs w:val="20"/>
          <w:highlight w:val="none"/>
          <w14:textFill>
            <w14:solidFill>
              <w14:schemeClr w14:val="tx1"/>
            </w14:solidFill>
          </w14:textFill>
        </w:rPr>
        <w:t xml:space="preserve"> </w:t>
      </w:r>
      <w:r>
        <w:rPr>
          <w:rFonts w:ascii="宋体" w:hAnsi="宋体" w:eastAsia="宋体" w:cs="宋体"/>
          <w:b/>
          <w:bCs/>
          <w:color w:val="000000" w:themeColor="text1"/>
          <w:spacing w:val="-5"/>
          <w:sz w:val="20"/>
          <w:szCs w:val="20"/>
          <w:highlight w:val="none"/>
          <w14:textFill>
            <w14:solidFill>
              <w14:schemeClr w14:val="tx1"/>
            </w14:solidFill>
          </w14:textFill>
        </w:rPr>
        <w:t>《</w:t>
      </w:r>
      <w:r>
        <w:rPr>
          <w:rFonts w:ascii="宋体" w:hAnsi="宋体" w:eastAsia="宋体" w:cs="宋体"/>
          <w:color w:val="000000" w:themeColor="text1"/>
          <w:spacing w:val="38"/>
          <w:sz w:val="20"/>
          <w:szCs w:val="20"/>
          <w:highlight w:val="none"/>
          <w14:textFill>
            <w14:solidFill>
              <w14:schemeClr w14:val="tx1"/>
            </w14:solidFill>
          </w14:textFill>
        </w:rPr>
        <w:t xml:space="preserve"> </w:t>
      </w:r>
      <w:r>
        <w:rPr>
          <w:rFonts w:ascii="宋体" w:hAnsi="宋体" w:eastAsia="宋体" w:cs="宋体"/>
          <w:b/>
          <w:bCs/>
          <w:color w:val="000000" w:themeColor="text1"/>
          <w:spacing w:val="-5"/>
          <w:sz w:val="20"/>
          <w:szCs w:val="20"/>
          <w:highlight w:val="none"/>
          <w14:textFill>
            <w14:solidFill>
              <w14:schemeClr w14:val="tx1"/>
            </w14:solidFill>
          </w14:textFill>
        </w:rPr>
        <w:t>政</w:t>
      </w:r>
      <w:r>
        <w:rPr>
          <w:rFonts w:ascii="宋体" w:hAnsi="宋体" w:eastAsia="宋体" w:cs="宋体"/>
          <w:color w:val="000000" w:themeColor="text1"/>
          <w:spacing w:val="15"/>
          <w:sz w:val="20"/>
          <w:szCs w:val="20"/>
          <w:highlight w:val="none"/>
          <w14:textFill>
            <w14:solidFill>
              <w14:schemeClr w14:val="tx1"/>
            </w14:solidFill>
          </w14:textFill>
        </w:rPr>
        <w:t xml:space="preserve"> </w:t>
      </w:r>
      <w:r>
        <w:rPr>
          <w:rFonts w:ascii="宋体" w:hAnsi="宋体" w:eastAsia="宋体" w:cs="宋体"/>
          <w:b/>
          <w:bCs/>
          <w:color w:val="000000" w:themeColor="text1"/>
          <w:spacing w:val="-5"/>
          <w:sz w:val="20"/>
          <w:szCs w:val="20"/>
          <w:highlight w:val="none"/>
          <w14:textFill>
            <w14:solidFill>
              <w14:schemeClr w14:val="tx1"/>
            </w14:solidFill>
          </w14:textFill>
        </w:rPr>
        <w:t>府</w:t>
      </w:r>
      <w:r>
        <w:rPr>
          <w:rFonts w:ascii="宋体" w:hAnsi="宋体" w:eastAsia="宋体" w:cs="宋体"/>
          <w:color w:val="000000" w:themeColor="text1"/>
          <w:spacing w:val="17"/>
          <w:sz w:val="20"/>
          <w:szCs w:val="20"/>
          <w:highlight w:val="none"/>
          <w14:textFill>
            <w14:solidFill>
              <w14:schemeClr w14:val="tx1"/>
            </w14:solidFill>
          </w14:textFill>
        </w:rPr>
        <w:t xml:space="preserve"> </w:t>
      </w:r>
      <w:r>
        <w:rPr>
          <w:rFonts w:ascii="宋体" w:hAnsi="宋体" w:eastAsia="宋体" w:cs="宋体"/>
          <w:b/>
          <w:bCs/>
          <w:color w:val="000000" w:themeColor="text1"/>
          <w:spacing w:val="-5"/>
          <w:sz w:val="20"/>
          <w:szCs w:val="20"/>
          <w:highlight w:val="none"/>
          <w14:textFill>
            <w14:solidFill>
              <w14:schemeClr w14:val="tx1"/>
            </w14:solidFill>
          </w14:textFill>
        </w:rPr>
        <w:t>采</w:t>
      </w:r>
      <w:r>
        <w:rPr>
          <w:rFonts w:ascii="宋体" w:hAnsi="宋体" w:eastAsia="宋体" w:cs="宋体"/>
          <w:color w:val="000000" w:themeColor="text1"/>
          <w:spacing w:val="17"/>
          <w:sz w:val="20"/>
          <w:szCs w:val="20"/>
          <w:highlight w:val="none"/>
          <w14:textFill>
            <w14:solidFill>
              <w14:schemeClr w14:val="tx1"/>
            </w14:solidFill>
          </w14:textFill>
        </w:rPr>
        <w:t xml:space="preserve"> </w:t>
      </w:r>
      <w:r>
        <w:rPr>
          <w:rFonts w:ascii="宋体" w:hAnsi="宋体" w:eastAsia="宋体" w:cs="宋体"/>
          <w:b/>
          <w:bCs/>
          <w:color w:val="000000" w:themeColor="text1"/>
          <w:spacing w:val="-5"/>
          <w:sz w:val="20"/>
          <w:szCs w:val="20"/>
          <w:highlight w:val="none"/>
          <w14:textFill>
            <w14:solidFill>
              <w14:schemeClr w14:val="tx1"/>
            </w14:solidFill>
          </w14:textFill>
        </w:rPr>
        <w:t>购</w:t>
      </w:r>
      <w:r>
        <w:rPr>
          <w:rFonts w:ascii="宋体" w:hAnsi="宋体" w:eastAsia="宋体" w:cs="宋体"/>
          <w:color w:val="000000" w:themeColor="text1"/>
          <w:spacing w:val="19"/>
          <w:sz w:val="20"/>
          <w:szCs w:val="20"/>
          <w:highlight w:val="none"/>
          <w14:textFill>
            <w14:solidFill>
              <w14:schemeClr w14:val="tx1"/>
            </w14:solidFill>
          </w14:textFill>
        </w:rPr>
        <w:t xml:space="preserve"> </w:t>
      </w:r>
      <w:r>
        <w:rPr>
          <w:rFonts w:ascii="宋体" w:hAnsi="宋体" w:eastAsia="宋体" w:cs="宋体"/>
          <w:b/>
          <w:bCs/>
          <w:color w:val="000000" w:themeColor="text1"/>
          <w:spacing w:val="-5"/>
          <w:sz w:val="20"/>
          <w:szCs w:val="20"/>
          <w:highlight w:val="none"/>
          <w14:textFill>
            <w14:solidFill>
              <w14:schemeClr w14:val="tx1"/>
            </w14:solidFill>
          </w14:textFill>
        </w:rPr>
        <w:t>项</w:t>
      </w:r>
      <w:r>
        <w:rPr>
          <w:rFonts w:ascii="宋体" w:hAnsi="宋体" w:eastAsia="宋体" w:cs="宋体"/>
          <w:color w:val="000000" w:themeColor="text1"/>
          <w:spacing w:val="58"/>
          <w:sz w:val="20"/>
          <w:szCs w:val="20"/>
          <w:highlight w:val="none"/>
          <w14:textFill>
            <w14:solidFill>
              <w14:schemeClr w14:val="tx1"/>
            </w14:solidFill>
          </w14:textFill>
        </w:rPr>
        <w:t xml:space="preserve"> </w:t>
      </w:r>
      <w:r>
        <w:rPr>
          <w:rFonts w:ascii="宋体" w:hAnsi="宋体" w:eastAsia="宋体" w:cs="宋体"/>
          <w:b/>
          <w:bCs/>
          <w:color w:val="000000" w:themeColor="text1"/>
          <w:spacing w:val="-5"/>
          <w:sz w:val="20"/>
          <w:szCs w:val="20"/>
          <w:highlight w:val="none"/>
          <w14:textFill>
            <w14:solidFill>
              <w14:schemeClr w14:val="tx1"/>
            </w14:solidFill>
          </w14:textFill>
        </w:rPr>
        <w:t>目</w:t>
      </w:r>
      <w:r>
        <w:rPr>
          <w:rFonts w:ascii="宋体" w:hAnsi="宋体" w:eastAsia="宋体" w:cs="宋体"/>
          <w:color w:val="000000" w:themeColor="text1"/>
          <w:spacing w:val="43"/>
          <w:sz w:val="20"/>
          <w:szCs w:val="20"/>
          <w:highlight w:val="none"/>
          <w14:textFill>
            <w14:solidFill>
              <w14:schemeClr w14:val="tx1"/>
            </w14:solidFill>
          </w14:textFill>
        </w:rPr>
        <w:t xml:space="preserve"> </w:t>
      </w:r>
      <w:r>
        <w:rPr>
          <w:rFonts w:ascii="宋体" w:hAnsi="宋体" w:eastAsia="宋体" w:cs="宋体"/>
          <w:b/>
          <w:bCs/>
          <w:color w:val="000000" w:themeColor="text1"/>
          <w:spacing w:val="-5"/>
          <w:sz w:val="20"/>
          <w:szCs w:val="20"/>
          <w:highlight w:val="none"/>
          <w14:textFill>
            <w14:solidFill>
              <w14:schemeClr w14:val="tx1"/>
            </w14:solidFill>
          </w14:textFill>
        </w:rPr>
        <w:t>电</w:t>
      </w:r>
      <w:r>
        <w:rPr>
          <w:rFonts w:ascii="宋体" w:hAnsi="宋体" w:eastAsia="宋体" w:cs="宋体"/>
          <w:color w:val="000000" w:themeColor="text1"/>
          <w:spacing w:val="19"/>
          <w:sz w:val="20"/>
          <w:szCs w:val="20"/>
          <w:highlight w:val="none"/>
          <w14:textFill>
            <w14:solidFill>
              <w14:schemeClr w14:val="tx1"/>
            </w14:solidFill>
          </w14:textFill>
        </w:rPr>
        <w:t xml:space="preserve"> </w:t>
      </w:r>
      <w:r>
        <w:rPr>
          <w:rFonts w:ascii="宋体" w:hAnsi="宋体" w:eastAsia="宋体" w:cs="宋体"/>
          <w:b/>
          <w:bCs/>
          <w:color w:val="000000" w:themeColor="text1"/>
          <w:spacing w:val="-5"/>
          <w:sz w:val="20"/>
          <w:szCs w:val="20"/>
          <w:highlight w:val="none"/>
          <w14:textFill>
            <w14:solidFill>
              <w14:schemeClr w14:val="tx1"/>
            </w14:solidFill>
          </w14:textFill>
        </w:rPr>
        <w:t>子</w:t>
      </w:r>
      <w:r>
        <w:rPr>
          <w:rFonts w:ascii="宋体" w:hAnsi="宋体" w:eastAsia="宋体" w:cs="宋体"/>
          <w:color w:val="000000" w:themeColor="text1"/>
          <w:spacing w:val="20"/>
          <w:sz w:val="20"/>
          <w:szCs w:val="20"/>
          <w:highlight w:val="none"/>
          <w14:textFill>
            <w14:solidFill>
              <w14:schemeClr w14:val="tx1"/>
            </w14:solidFill>
          </w14:textFill>
        </w:rPr>
        <w:t xml:space="preserve"> </w:t>
      </w:r>
      <w:r>
        <w:rPr>
          <w:rFonts w:ascii="宋体" w:hAnsi="宋体" w:eastAsia="宋体" w:cs="宋体"/>
          <w:b/>
          <w:bCs/>
          <w:color w:val="000000" w:themeColor="text1"/>
          <w:spacing w:val="-5"/>
          <w:sz w:val="20"/>
          <w:szCs w:val="20"/>
          <w:highlight w:val="none"/>
          <w14:textFill>
            <w14:solidFill>
              <w14:schemeClr w14:val="tx1"/>
            </w14:solidFill>
          </w14:textFill>
        </w:rPr>
        <w:t>交</w:t>
      </w:r>
      <w:r>
        <w:rPr>
          <w:rFonts w:ascii="宋体" w:hAnsi="宋体" w:eastAsia="宋体" w:cs="宋体"/>
          <w:color w:val="000000" w:themeColor="text1"/>
          <w:spacing w:val="33"/>
          <w:sz w:val="20"/>
          <w:szCs w:val="20"/>
          <w:highlight w:val="none"/>
          <w14:textFill>
            <w14:solidFill>
              <w14:schemeClr w14:val="tx1"/>
            </w14:solidFill>
          </w14:textFill>
        </w:rPr>
        <w:t xml:space="preserve"> </w:t>
      </w:r>
      <w:r>
        <w:rPr>
          <w:rFonts w:ascii="宋体" w:hAnsi="宋体" w:eastAsia="宋体" w:cs="宋体"/>
          <w:b/>
          <w:bCs/>
          <w:color w:val="000000" w:themeColor="text1"/>
          <w:spacing w:val="-5"/>
          <w:sz w:val="20"/>
          <w:szCs w:val="20"/>
          <w:highlight w:val="none"/>
          <w14:textFill>
            <w14:solidFill>
              <w14:schemeClr w14:val="tx1"/>
            </w14:solidFill>
          </w14:textFill>
        </w:rPr>
        <w:t>易</w:t>
      </w:r>
      <w:r>
        <w:rPr>
          <w:rFonts w:ascii="宋体" w:hAnsi="宋体" w:eastAsia="宋体" w:cs="宋体"/>
          <w:color w:val="000000" w:themeColor="text1"/>
          <w:spacing w:val="23"/>
          <w:sz w:val="20"/>
          <w:szCs w:val="20"/>
          <w:highlight w:val="none"/>
          <w14:textFill>
            <w14:solidFill>
              <w14:schemeClr w14:val="tx1"/>
            </w14:solidFill>
          </w14:textFill>
        </w:rPr>
        <w:t xml:space="preserve"> </w:t>
      </w:r>
      <w:r>
        <w:rPr>
          <w:rFonts w:ascii="宋体" w:hAnsi="宋体" w:eastAsia="宋体" w:cs="宋体"/>
          <w:b/>
          <w:bCs/>
          <w:color w:val="000000" w:themeColor="text1"/>
          <w:spacing w:val="-5"/>
          <w:sz w:val="20"/>
          <w:szCs w:val="20"/>
          <w:highlight w:val="none"/>
          <w14:textFill>
            <w14:solidFill>
              <w14:schemeClr w14:val="tx1"/>
            </w14:solidFill>
          </w14:textFill>
        </w:rPr>
        <w:t>管</w:t>
      </w:r>
      <w:r>
        <w:rPr>
          <w:rFonts w:ascii="宋体" w:hAnsi="宋体" w:eastAsia="宋体" w:cs="宋体"/>
          <w:color w:val="000000" w:themeColor="text1"/>
          <w:spacing w:val="18"/>
          <w:sz w:val="20"/>
          <w:szCs w:val="20"/>
          <w:highlight w:val="none"/>
          <w14:textFill>
            <w14:solidFill>
              <w14:schemeClr w14:val="tx1"/>
            </w14:solidFill>
          </w14:textFill>
        </w:rPr>
        <w:t xml:space="preserve"> </w:t>
      </w:r>
      <w:r>
        <w:rPr>
          <w:rFonts w:ascii="宋体" w:hAnsi="宋体" w:eastAsia="宋体" w:cs="宋体"/>
          <w:b/>
          <w:bCs/>
          <w:color w:val="000000" w:themeColor="text1"/>
          <w:spacing w:val="-5"/>
          <w:sz w:val="20"/>
          <w:szCs w:val="20"/>
          <w:highlight w:val="none"/>
          <w14:textFill>
            <w14:solidFill>
              <w14:schemeClr w14:val="tx1"/>
            </w14:solidFill>
          </w14:textFill>
        </w:rPr>
        <w:t>理</w:t>
      </w:r>
      <w:r>
        <w:rPr>
          <w:rFonts w:ascii="宋体" w:hAnsi="宋体" w:eastAsia="宋体" w:cs="宋体"/>
          <w:color w:val="000000" w:themeColor="text1"/>
          <w:spacing w:val="18"/>
          <w:sz w:val="20"/>
          <w:szCs w:val="20"/>
          <w:highlight w:val="none"/>
          <w14:textFill>
            <w14:solidFill>
              <w14:schemeClr w14:val="tx1"/>
            </w14:solidFill>
          </w14:textFill>
        </w:rPr>
        <w:t xml:space="preserve"> </w:t>
      </w:r>
      <w:r>
        <w:rPr>
          <w:rFonts w:ascii="宋体" w:hAnsi="宋体" w:eastAsia="宋体" w:cs="宋体"/>
          <w:b/>
          <w:bCs/>
          <w:color w:val="000000" w:themeColor="text1"/>
          <w:spacing w:val="-5"/>
          <w:sz w:val="20"/>
          <w:szCs w:val="20"/>
          <w:highlight w:val="none"/>
          <w14:textFill>
            <w14:solidFill>
              <w14:schemeClr w14:val="tx1"/>
            </w14:solidFill>
          </w14:textFill>
        </w:rPr>
        <w:t>操</w:t>
      </w:r>
      <w:r>
        <w:rPr>
          <w:rFonts w:ascii="宋体" w:hAnsi="宋体" w:eastAsia="宋体" w:cs="宋体"/>
          <w:color w:val="000000" w:themeColor="text1"/>
          <w:spacing w:val="19"/>
          <w:sz w:val="20"/>
          <w:szCs w:val="20"/>
          <w:highlight w:val="none"/>
          <w14:textFill>
            <w14:solidFill>
              <w14:schemeClr w14:val="tx1"/>
            </w14:solidFill>
          </w14:textFill>
        </w:rPr>
        <w:t xml:space="preserve"> </w:t>
      </w:r>
      <w:r>
        <w:rPr>
          <w:rFonts w:ascii="宋体" w:hAnsi="宋体" w:eastAsia="宋体" w:cs="宋体"/>
          <w:b/>
          <w:bCs/>
          <w:color w:val="000000" w:themeColor="text1"/>
          <w:spacing w:val="-5"/>
          <w:sz w:val="20"/>
          <w:szCs w:val="20"/>
          <w:highlight w:val="none"/>
          <w14:textFill>
            <w14:solidFill>
              <w14:schemeClr w14:val="tx1"/>
            </w14:solidFill>
          </w14:textFill>
        </w:rPr>
        <w:t>作</w:t>
      </w:r>
      <w:r>
        <w:rPr>
          <w:rFonts w:ascii="宋体" w:hAnsi="宋体" w:eastAsia="宋体" w:cs="宋体"/>
          <w:color w:val="000000" w:themeColor="text1"/>
          <w:spacing w:val="21"/>
          <w:sz w:val="20"/>
          <w:szCs w:val="20"/>
          <w:highlight w:val="none"/>
          <w14:textFill>
            <w14:solidFill>
              <w14:schemeClr w14:val="tx1"/>
            </w14:solidFill>
          </w14:textFill>
        </w:rPr>
        <w:t xml:space="preserve"> </w:t>
      </w:r>
      <w:r>
        <w:rPr>
          <w:rFonts w:ascii="宋体" w:hAnsi="宋体" w:eastAsia="宋体" w:cs="宋体"/>
          <w:b/>
          <w:bCs/>
          <w:color w:val="000000" w:themeColor="text1"/>
          <w:spacing w:val="-5"/>
          <w:sz w:val="20"/>
          <w:szCs w:val="20"/>
          <w:highlight w:val="none"/>
          <w14:textFill>
            <w14:solidFill>
              <w14:schemeClr w14:val="tx1"/>
            </w14:solidFill>
          </w14:textFill>
        </w:rPr>
        <w:t>指</w:t>
      </w:r>
      <w:r>
        <w:rPr>
          <w:rFonts w:ascii="宋体" w:hAnsi="宋体" w:eastAsia="宋体" w:cs="宋体"/>
          <w:color w:val="000000" w:themeColor="text1"/>
          <w:spacing w:val="18"/>
          <w:sz w:val="20"/>
          <w:szCs w:val="20"/>
          <w:highlight w:val="none"/>
          <w14:textFill>
            <w14:solidFill>
              <w14:schemeClr w14:val="tx1"/>
            </w14:solidFill>
          </w14:textFill>
        </w:rPr>
        <w:t xml:space="preserve"> </w:t>
      </w:r>
      <w:r>
        <w:rPr>
          <w:rFonts w:ascii="宋体" w:hAnsi="宋体" w:eastAsia="宋体" w:cs="宋体"/>
          <w:b/>
          <w:bCs/>
          <w:color w:val="000000" w:themeColor="text1"/>
          <w:spacing w:val="-5"/>
          <w:sz w:val="20"/>
          <w:szCs w:val="20"/>
          <w:highlight w:val="none"/>
          <w14:textFill>
            <w14:solidFill>
              <w14:schemeClr w14:val="tx1"/>
            </w14:solidFill>
          </w14:textFill>
        </w:rPr>
        <w:t>南</w:t>
      </w:r>
      <w:r>
        <w:rPr>
          <w:rFonts w:ascii="宋体" w:hAnsi="宋体" w:eastAsia="宋体" w:cs="宋体"/>
          <w:color w:val="000000" w:themeColor="text1"/>
          <w:spacing w:val="17"/>
          <w:sz w:val="20"/>
          <w:szCs w:val="20"/>
          <w:highlight w:val="none"/>
          <w14:textFill>
            <w14:solidFill>
              <w14:schemeClr w14:val="tx1"/>
            </w14:solidFill>
          </w14:textFill>
        </w:rPr>
        <w:t xml:space="preserve"> </w:t>
      </w:r>
      <w:r>
        <w:rPr>
          <w:rFonts w:ascii="宋体" w:hAnsi="宋体" w:eastAsia="宋体" w:cs="宋体"/>
          <w:b/>
          <w:bCs/>
          <w:color w:val="000000" w:themeColor="text1"/>
          <w:spacing w:val="-5"/>
          <w:sz w:val="20"/>
          <w:szCs w:val="20"/>
          <w:highlight w:val="none"/>
          <w14:textFill>
            <w14:solidFill>
              <w14:schemeClr w14:val="tx1"/>
            </w14:solidFill>
          </w14:textFill>
        </w:rPr>
        <w:t>-</w:t>
      </w:r>
      <w:r>
        <w:rPr>
          <w:rFonts w:ascii="宋体" w:hAnsi="宋体" w:eastAsia="宋体" w:cs="宋体"/>
          <w:color w:val="000000" w:themeColor="text1"/>
          <w:spacing w:val="17"/>
          <w:sz w:val="20"/>
          <w:szCs w:val="20"/>
          <w:highlight w:val="none"/>
          <w14:textFill>
            <w14:solidFill>
              <w14:schemeClr w14:val="tx1"/>
            </w14:solidFill>
          </w14:textFill>
        </w:rPr>
        <w:t xml:space="preserve"> </w:t>
      </w:r>
      <w:r>
        <w:rPr>
          <w:rFonts w:ascii="宋体" w:hAnsi="宋体" w:eastAsia="宋体" w:cs="宋体"/>
          <w:b/>
          <w:bCs/>
          <w:color w:val="000000" w:themeColor="text1"/>
          <w:spacing w:val="-5"/>
          <w:sz w:val="20"/>
          <w:szCs w:val="20"/>
          <w:highlight w:val="none"/>
          <w14:textFill>
            <w14:solidFill>
              <w14:schemeClr w14:val="tx1"/>
            </w14:solidFill>
          </w14:textFill>
        </w:rPr>
        <w:t>供</w:t>
      </w:r>
      <w:r>
        <w:rPr>
          <w:rFonts w:ascii="宋体" w:hAnsi="宋体" w:eastAsia="宋体" w:cs="宋体"/>
          <w:color w:val="000000" w:themeColor="text1"/>
          <w:spacing w:val="19"/>
          <w:sz w:val="20"/>
          <w:szCs w:val="20"/>
          <w:highlight w:val="none"/>
          <w14:textFill>
            <w14:solidFill>
              <w14:schemeClr w14:val="tx1"/>
            </w14:solidFill>
          </w14:textFill>
        </w:rPr>
        <w:t xml:space="preserve"> </w:t>
      </w:r>
      <w:r>
        <w:rPr>
          <w:rFonts w:ascii="宋体" w:hAnsi="宋体" w:eastAsia="宋体" w:cs="宋体"/>
          <w:b/>
          <w:bCs/>
          <w:color w:val="000000" w:themeColor="text1"/>
          <w:spacing w:val="-5"/>
          <w:sz w:val="20"/>
          <w:szCs w:val="20"/>
          <w:highlight w:val="none"/>
          <w14:textFill>
            <w14:solidFill>
              <w14:schemeClr w14:val="tx1"/>
            </w14:solidFill>
          </w14:textFill>
        </w:rPr>
        <w:t>应</w:t>
      </w:r>
      <w:r>
        <w:rPr>
          <w:rFonts w:ascii="宋体" w:hAnsi="宋体" w:eastAsia="宋体" w:cs="宋体"/>
          <w:color w:val="000000" w:themeColor="text1"/>
          <w:spacing w:val="20"/>
          <w:sz w:val="20"/>
          <w:szCs w:val="20"/>
          <w:highlight w:val="none"/>
          <w14:textFill>
            <w14:solidFill>
              <w14:schemeClr w14:val="tx1"/>
            </w14:solidFill>
          </w14:textFill>
        </w:rPr>
        <w:t xml:space="preserve"> </w:t>
      </w:r>
      <w:r>
        <w:rPr>
          <w:rFonts w:ascii="宋体" w:hAnsi="宋体" w:eastAsia="宋体" w:cs="宋体"/>
          <w:b/>
          <w:bCs/>
          <w:color w:val="000000" w:themeColor="text1"/>
          <w:spacing w:val="-5"/>
          <w:sz w:val="20"/>
          <w:szCs w:val="20"/>
          <w:highlight w:val="none"/>
          <w14:textFill>
            <w14:solidFill>
              <w14:schemeClr w14:val="tx1"/>
            </w14:solidFill>
          </w14:textFill>
        </w:rPr>
        <w:t>商</w:t>
      </w:r>
      <w:r>
        <w:rPr>
          <w:rFonts w:ascii="宋体" w:hAnsi="宋体" w:eastAsia="宋体" w:cs="宋体"/>
          <w:color w:val="000000" w:themeColor="text1"/>
          <w:spacing w:val="30"/>
          <w:sz w:val="20"/>
          <w:szCs w:val="20"/>
          <w:highlight w:val="none"/>
          <w14:textFill>
            <w14:solidFill>
              <w14:schemeClr w14:val="tx1"/>
            </w14:solidFill>
          </w14:textFill>
        </w:rPr>
        <w:t xml:space="preserve"> </w:t>
      </w:r>
      <w:r>
        <w:rPr>
          <w:rFonts w:ascii="宋体" w:hAnsi="宋体" w:eastAsia="宋体" w:cs="宋体"/>
          <w:b/>
          <w:bCs/>
          <w:color w:val="000000" w:themeColor="text1"/>
          <w:spacing w:val="-5"/>
          <w:sz w:val="20"/>
          <w:szCs w:val="20"/>
          <w:highlight w:val="none"/>
          <w14:textFill>
            <w14:solidFill>
              <w14:schemeClr w14:val="tx1"/>
            </w14:solidFill>
          </w14:textFill>
        </w:rPr>
        <w:t>》</w:t>
      </w:r>
      <w:r>
        <w:rPr>
          <w:rFonts w:ascii="宋体" w:hAnsi="宋体" w:eastAsia="宋体" w:cs="宋体"/>
          <w:color w:val="000000" w:themeColor="text1"/>
          <w:spacing w:val="40"/>
          <w:sz w:val="20"/>
          <w:szCs w:val="20"/>
          <w:highlight w:val="none"/>
          <w14:textFill>
            <w14:solidFill>
              <w14:schemeClr w14:val="tx1"/>
            </w14:solidFill>
          </w14:textFill>
        </w:rPr>
        <w:t xml:space="preserve"> </w:t>
      </w:r>
      <w:r>
        <w:rPr>
          <w:rFonts w:ascii="宋体" w:hAnsi="宋体" w:eastAsia="宋体" w:cs="宋体"/>
          <w:b/>
          <w:bCs/>
          <w:color w:val="000000" w:themeColor="text1"/>
          <w:spacing w:val="-5"/>
          <w:sz w:val="20"/>
          <w:szCs w:val="20"/>
          <w:highlight w:val="none"/>
          <w14:textFill>
            <w14:solidFill>
              <w14:schemeClr w14:val="tx1"/>
            </w14:solidFill>
          </w14:textFill>
        </w:rPr>
        <w:t>，</w:t>
      </w:r>
      <w:r>
        <w:rPr>
          <w:rFonts w:ascii="宋体" w:hAnsi="宋体" w:eastAsia="宋体" w:cs="宋体"/>
          <w:color w:val="000000" w:themeColor="text1"/>
          <w:spacing w:val="28"/>
          <w:sz w:val="20"/>
          <w:szCs w:val="20"/>
          <w:highlight w:val="none"/>
          <w14:textFill>
            <w14:solidFill>
              <w14:schemeClr w14:val="tx1"/>
            </w14:solidFill>
          </w14:textFill>
        </w:rPr>
        <w:t xml:space="preserve"> </w:t>
      </w:r>
      <w:r>
        <w:rPr>
          <w:rFonts w:ascii="宋体" w:hAnsi="宋体" w:eastAsia="宋体" w:cs="宋体"/>
          <w:b/>
          <w:bCs/>
          <w:color w:val="000000" w:themeColor="text1"/>
          <w:spacing w:val="-5"/>
          <w:sz w:val="20"/>
          <w:szCs w:val="20"/>
          <w:highlight w:val="none"/>
          <w14:textFill>
            <w14:solidFill>
              <w14:schemeClr w14:val="tx1"/>
            </w14:solidFill>
          </w14:textFill>
        </w:rPr>
        <w:t>指</w:t>
      </w:r>
      <w:r>
        <w:rPr>
          <w:rFonts w:ascii="宋体" w:hAnsi="宋体" w:eastAsia="宋体" w:cs="宋体"/>
          <w:color w:val="000000" w:themeColor="text1"/>
          <w:spacing w:val="18"/>
          <w:sz w:val="20"/>
          <w:szCs w:val="20"/>
          <w:highlight w:val="none"/>
          <w14:textFill>
            <w14:solidFill>
              <w14:schemeClr w14:val="tx1"/>
            </w14:solidFill>
          </w14:textFill>
        </w:rPr>
        <w:t xml:space="preserve"> </w:t>
      </w:r>
      <w:r>
        <w:rPr>
          <w:rFonts w:ascii="宋体" w:hAnsi="宋体" w:eastAsia="宋体" w:cs="宋体"/>
          <w:b/>
          <w:bCs/>
          <w:color w:val="000000" w:themeColor="text1"/>
          <w:spacing w:val="-5"/>
          <w:sz w:val="20"/>
          <w:szCs w:val="20"/>
          <w:highlight w:val="none"/>
          <w14:textFill>
            <w14:solidFill>
              <w14:schemeClr w14:val="tx1"/>
            </w14:solidFill>
          </w14:textFill>
        </w:rPr>
        <w:t>南</w:t>
      </w:r>
      <w:r>
        <w:rPr>
          <w:rFonts w:ascii="宋体" w:hAnsi="宋体" w:eastAsia="宋体" w:cs="宋体"/>
          <w:color w:val="000000" w:themeColor="text1"/>
          <w:spacing w:val="20"/>
          <w:sz w:val="20"/>
          <w:szCs w:val="20"/>
          <w:highlight w:val="none"/>
          <w14:textFill>
            <w14:solidFill>
              <w14:schemeClr w14:val="tx1"/>
            </w14:solidFill>
          </w14:textFill>
        </w:rPr>
        <w:t xml:space="preserve"> </w:t>
      </w:r>
      <w:r>
        <w:rPr>
          <w:rFonts w:ascii="宋体" w:hAnsi="宋体" w:eastAsia="宋体" w:cs="宋体"/>
          <w:b/>
          <w:bCs/>
          <w:color w:val="000000" w:themeColor="text1"/>
          <w:spacing w:val="-5"/>
          <w:sz w:val="20"/>
          <w:szCs w:val="20"/>
          <w:highlight w:val="none"/>
          <w14:textFill>
            <w14:solidFill>
              <w14:schemeClr w14:val="tx1"/>
            </w14:solidFill>
          </w14:textFill>
        </w:rPr>
        <w:t>可</w:t>
      </w:r>
      <w:r>
        <w:rPr>
          <w:rFonts w:ascii="宋体" w:hAnsi="宋体" w:eastAsia="宋体" w:cs="宋体"/>
          <w:color w:val="000000" w:themeColor="text1"/>
          <w:spacing w:val="18"/>
          <w:sz w:val="20"/>
          <w:szCs w:val="20"/>
          <w:highlight w:val="none"/>
          <w14:textFill>
            <w14:solidFill>
              <w14:schemeClr w14:val="tx1"/>
            </w14:solidFill>
          </w14:textFill>
        </w:rPr>
        <w:t xml:space="preserve"> </w:t>
      </w:r>
      <w:r>
        <w:rPr>
          <w:rFonts w:ascii="宋体" w:hAnsi="宋体" w:eastAsia="宋体" w:cs="宋体"/>
          <w:b/>
          <w:bCs/>
          <w:color w:val="000000" w:themeColor="text1"/>
          <w:spacing w:val="-5"/>
          <w:sz w:val="20"/>
          <w:szCs w:val="20"/>
          <w:highlight w:val="none"/>
          <w14:textFill>
            <w14:solidFill>
              <w14:schemeClr w14:val="tx1"/>
            </w14:solidFill>
          </w14:textFill>
        </w:rPr>
        <w:t>在</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b/>
          <w:bCs/>
          <w:color w:val="000000" w:themeColor="text1"/>
          <w:spacing w:val="13"/>
          <w:sz w:val="20"/>
          <w:szCs w:val="20"/>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"http://www.ccgp-guangxi.gov.cn/PurchaseAdvisory/ImportantNotice/2866753.html" </w:instrText>
      </w:r>
      <w:r>
        <w:rPr>
          <w:color w:val="000000" w:themeColor="text1"/>
          <w:highlight w:val="none"/>
          <w14:textFill>
            <w14:solidFill>
              <w14:schemeClr w14:val="tx1"/>
            </w14:solidFill>
          </w14:textFill>
        </w:rPr>
        <w:fldChar w:fldCharType="separate"/>
      </w:r>
      <w:r>
        <w:rPr>
          <w:rFonts w:ascii="宋体" w:hAnsi="宋体" w:eastAsia="宋体" w:cs="宋体"/>
          <w:b/>
          <w:bCs/>
          <w:color w:val="000000" w:themeColor="text1"/>
          <w:sz w:val="20"/>
          <w:szCs w:val="20"/>
          <w:highlight w:val="none"/>
          <w14:textFill>
            <w14:solidFill>
              <w14:schemeClr w14:val="tx1"/>
            </w14:solidFill>
          </w14:textFill>
        </w:rPr>
        <w:t>http</w:t>
      </w:r>
      <w:r>
        <w:rPr>
          <w:rFonts w:ascii="宋体" w:hAnsi="宋体" w:eastAsia="宋体" w:cs="宋体"/>
          <w:b/>
          <w:bCs/>
          <w:color w:val="000000" w:themeColor="text1"/>
          <w:spacing w:val="13"/>
          <w:sz w:val="20"/>
          <w:szCs w:val="20"/>
          <w:highlight w:val="none"/>
          <w14:textFill>
            <w14:solidFill>
              <w14:schemeClr w14:val="tx1"/>
            </w14:solidFill>
          </w14:textFill>
        </w:rPr>
        <w:t>://</w:t>
      </w:r>
      <w:r>
        <w:rPr>
          <w:rFonts w:ascii="宋体" w:hAnsi="宋体" w:eastAsia="宋体" w:cs="宋体"/>
          <w:b/>
          <w:bCs/>
          <w:color w:val="000000" w:themeColor="text1"/>
          <w:sz w:val="20"/>
          <w:szCs w:val="20"/>
          <w:highlight w:val="none"/>
          <w14:textFill>
            <w14:solidFill>
              <w14:schemeClr w14:val="tx1"/>
            </w14:solidFill>
          </w14:textFill>
        </w:rPr>
        <w:t>www</w:t>
      </w:r>
      <w:r>
        <w:rPr>
          <w:rFonts w:ascii="宋体" w:hAnsi="宋体" w:eastAsia="宋体" w:cs="宋体"/>
          <w:b/>
          <w:bCs/>
          <w:color w:val="000000" w:themeColor="text1"/>
          <w:spacing w:val="13"/>
          <w:sz w:val="20"/>
          <w:szCs w:val="20"/>
          <w:highlight w:val="none"/>
          <w14:textFill>
            <w14:solidFill>
              <w14:schemeClr w14:val="tx1"/>
            </w14:solidFill>
          </w14:textFill>
        </w:rPr>
        <w:t>.</w:t>
      </w:r>
      <w:r>
        <w:rPr>
          <w:rFonts w:ascii="宋体" w:hAnsi="宋体" w:eastAsia="宋体" w:cs="宋体"/>
          <w:b/>
          <w:bCs/>
          <w:color w:val="000000" w:themeColor="text1"/>
          <w:sz w:val="20"/>
          <w:szCs w:val="20"/>
          <w:highlight w:val="none"/>
          <w14:textFill>
            <w14:solidFill>
              <w14:schemeClr w14:val="tx1"/>
            </w14:solidFill>
          </w14:textFill>
        </w:rPr>
        <w:t>ccgp</w:t>
      </w:r>
      <w:r>
        <w:rPr>
          <w:rFonts w:ascii="宋体" w:hAnsi="宋体" w:eastAsia="宋体" w:cs="宋体"/>
          <w:b/>
          <w:bCs/>
          <w:color w:val="000000" w:themeColor="text1"/>
          <w:spacing w:val="13"/>
          <w:sz w:val="20"/>
          <w:szCs w:val="20"/>
          <w:highlight w:val="none"/>
          <w14:textFill>
            <w14:solidFill>
              <w14:schemeClr w14:val="tx1"/>
            </w14:solidFill>
          </w14:textFill>
        </w:rPr>
        <w:t>-</w:t>
      </w:r>
      <w:r>
        <w:rPr>
          <w:rFonts w:ascii="宋体" w:hAnsi="宋体" w:eastAsia="宋体" w:cs="宋体"/>
          <w:b/>
          <w:bCs/>
          <w:color w:val="000000" w:themeColor="text1"/>
          <w:sz w:val="20"/>
          <w:szCs w:val="20"/>
          <w:highlight w:val="none"/>
          <w14:textFill>
            <w14:solidFill>
              <w14:schemeClr w14:val="tx1"/>
            </w14:solidFill>
          </w14:textFill>
        </w:rPr>
        <w:t>guangxi</w:t>
      </w:r>
      <w:r>
        <w:rPr>
          <w:rFonts w:ascii="宋体" w:hAnsi="宋体" w:eastAsia="宋体" w:cs="宋体"/>
          <w:b/>
          <w:bCs/>
          <w:color w:val="000000" w:themeColor="text1"/>
          <w:spacing w:val="13"/>
          <w:sz w:val="20"/>
          <w:szCs w:val="20"/>
          <w:highlight w:val="none"/>
          <w14:textFill>
            <w14:solidFill>
              <w14:schemeClr w14:val="tx1"/>
            </w14:solidFill>
          </w14:textFill>
        </w:rPr>
        <w:t>.</w:t>
      </w:r>
      <w:r>
        <w:rPr>
          <w:rFonts w:ascii="宋体" w:hAnsi="宋体" w:eastAsia="宋体" w:cs="宋体"/>
          <w:b/>
          <w:bCs/>
          <w:color w:val="000000" w:themeColor="text1"/>
          <w:sz w:val="20"/>
          <w:szCs w:val="20"/>
          <w:highlight w:val="none"/>
          <w14:textFill>
            <w14:solidFill>
              <w14:schemeClr w14:val="tx1"/>
            </w14:solidFill>
          </w14:textFill>
        </w:rPr>
        <w:t>gov</w:t>
      </w:r>
      <w:r>
        <w:rPr>
          <w:rFonts w:ascii="宋体" w:hAnsi="宋体" w:eastAsia="宋体" w:cs="宋体"/>
          <w:b/>
          <w:bCs/>
          <w:color w:val="000000" w:themeColor="text1"/>
          <w:spacing w:val="13"/>
          <w:sz w:val="20"/>
          <w:szCs w:val="20"/>
          <w:highlight w:val="none"/>
          <w14:textFill>
            <w14:solidFill>
              <w14:schemeClr w14:val="tx1"/>
            </w14:solidFill>
          </w14:textFill>
        </w:rPr>
        <w:t>.</w:t>
      </w:r>
      <w:r>
        <w:rPr>
          <w:rFonts w:ascii="宋体" w:hAnsi="宋体" w:eastAsia="宋体" w:cs="宋体"/>
          <w:b/>
          <w:bCs/>
          <w:color w:val="000000" w:themeColor="text1"/>
          <w:sz w:val="20"/>
          <w:szCs w:val="20"/>
          <w:highlight w:val="none"/>
          <w14:textFill>
            <w14:solidFill>
              <w14:schemeClr w14:val="tx1"/>
            </w14:solidFill>
          </w14:textFill>
        </w:rPr>
        <w:t>cn</w:t>
      </w:r>
      <w:r>
        <w:rPr>
          <w:rFonts w:ascii="宋体" w:hAnsi="宋体" w:eastAsia="宋体" w:cs="宋体"/>
          <w:b/>
          <w:bCs/>
          <w:color w:val="000000" w:themeColor="text1"/>
          <w:spacing w:val="13"/>
          <w:sz w:val="20"/>
          <w:szCs w:val="20"/>
          <w:highlight w:val="none"/>
          <w14:textFill>
            <w14:solidFill>
              <w14:schemeClr w14:val="tx1"/>
            </w14:solidFill>
          </w14:textFill>
        </w:rPr>
        <w:t>/</w:t>
      </w:r>
      <w:r>
        <w:rPr>
          <w:rFonts w:ascii="宋体" w:hAnsi="宋体" w:eastAsia="宋体" w:cs="宋体"/>
          <w:b/>
          <w:bCs/>
          <w:color w:val="000000" w:themeColor="text1"/>
          <w:sz w:val="20"/>
          <w:szCs w:val="20"/>
          <w:highlight w:val="none"/>
          <w14:textFill>
            <w14:solidFill>
              <w14:schemeClr w14:val="tx1"/>
            </w14:solidFill>
          </w14:textFill>
        </w:rPr>
        <w:t>PurchaseAdvisory</w:t>
      </w:r>
      <w:r>
        <w:rPr>
          <w:rFonts w:ascii="宋体" w:hAnsi="宋体" w:eastAsia="宋体" w:cs="宋体"/>
          <w:b/>
          <w:bCs/>
          <w:color w:val="000000" w:themeColor="text1"/>
          <w:spacing w:val="13"/>
          <w:sz w:val="20"/>
          <w:szCs w:val="20"/>
          <w:highlight w:val="none"/>
          <w14:textFill>
            <w14:solidFill>
              <w14:schemeClr w14:val="tx1"/>
            </w14:solidFill>
          </w14:textFill>
        </w:rPr>
        <w:t>/</w:t>
      </w:r>
      <w:r>
        <w:rPr>
          <w:rFonts w:ascii="宋体" w:hAnsi="宋体" w:eastAsia="宋体" w:cs="宋体"/>
          <w:b/>
          <w:bCs/>
          <w:color w:val="000000" w:themeColor="text1"/>
          <w:sz w:val="20"/>
          <w:szCs w:val="20"/>
          <w:highlight w:val="none"/>
          <w14:textFill>
            <w14:solidFill>
              <w14:schemeClr w14:val="tx1"/>
            </w14:solidFill>
          </w14:textFill>
        </w:rPr>
        <w:t>ImportantNotice</w:t>
      </w:r>
      <w:r>
        <w:rPr>
          <w:rFonts w:ascii="宋体" w:hAnsi="宋体" w:eastAsia="宋体" w:cs="宋体"/>
          <w:b/>
          <w:bCs/>
          <w:color w:val="000000" w:themeColor="text1"/>
          <w:spacing w:val="13"/>
          <w:sz w:val="20"/>
          <w:szCs w:val="20"/>
          <w:highlight w:val="none"/>
          <w14:textFill>
            <w14:solidFill>
              <w14:schemeClr w14:val="tx1"/>
            </w14:solidFill>
          </w14:textFill>
        </w:rPr>
        <w:t>/2866753.</w:t>
      </w:r>
      <w:r>
        <w:rPr>
          <w:rFonts w:ascii="宋体" w:hAnsi="宋体" w:eastAsia="宋体" w:cs="宋体"/>
          <w:b/>
          <w:bCs/>
          <w:color w:val="000000" w:themeColor="text1"/>
          <w:sz w:val="20"/>
          <w:szCs w:val="20"/>
          <w:highlight w:val="none"/>
          <w14:textFill>
            <w14:solidFill>
              <w14:schemeClr w14:val="tx1"/>
            </w14:solidFill>
          </w14:textFill>
        </w:rPr>
        <w:t>html</w:t>
      </w:r>
      <w:r>
        <w:rPr>
          <w:rFonts w:ascii="宋体" w:hAnsi="宋体" w:eastAsia="宋体" w:cs="宋体"/>
          <w:b/>
          <w:bCs/>
          <w:color w:val="000000" w:themeColor="text1"/>
          <w:sz w:val="20"/>
          <w:szCs w:val="20"/>
          <w:highlight w:val="none"/>
          <w14:textFill>
            <w14:solidFill>
              <w14:schemeClr w14:val="tx1"/>
            </w14:solidFill>
          </w14:textFill>
        </w:rPr>
        <w:fldChar w:fldCharType="end"/>
      </w:r>
      <w:r>
        <w:rPr>
          <w:rFonts w:ascii="宋体" w:hAnsi="宋体" w:eastAsia="宋体" w:cs="宋体"/>
          <w:b/>
          <w:bCs/>
          <w:color w:val="000000" w:themeColor="text1"/>
          <w:spacing w:val="13"/>
          <w:sz w:val="20"/>
          <w:szCs w:val="20"/>
          <w:highlight w:val="none"/>
          <w14:textFill>
            <w14:solidFill>
              <w14:schemeClr w14:val="tx1"/>
            </w14:solidFill>
          </w14:textFill>
        </w:rPr>
        <w:t>”下载。</w:t>
      </w:r>
    </w:p>
    <w:p w14:paraId="188EDEFC">
      <w:pPr>
        <w:spacing w:before="3" w:line="227" w:lineRule="auto"/>
        <w:ind w:left="445"/>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6"/>
          <w:sz w:val="20"/>
          <w:szCs w:val="20"/>
          <w:highlight w:val="none"/>
          <w14:textFill>
            <w14:solidFill>
              <w14:schemeClr w14:val="tx1"/>
            </w14:solidFill>
          </w14:textFill>
        </w:rPr>
        <w:t>11.2</w:t>
      </w:r>
      <w:r>
        <w:rPr>
          <w:rFonts w:ascii="宋体" w:hAnsi="宋体" w:eastAsia="宋体" w:cs="宋体"/>
          <w:color w:val="000000" w:themeColor="text1"/>
          <w:spacing w:val="-27"/>
          <w:sz w:val="20"/>
          <w:szCs w:val="20"/>
          <w:highlight w:val="none"/>
          <w14:textFill>
            <w14:solidFill>
              <w14:schemeClr w14:val="tx1"/>
            </w14:solidFill>
          </w14:textFill>
        </w:rPr>
        <w:t xml:space="preserve"> </w:t>
      </w:r>
      <w:r>
        <w:rPr>
          <w:rFonts w:ascii="宋体" w:hAnsi="宋体" w:eastAsia="宋体" w:cs="宋体"/>
          <w:b/>
          <w:bCs/>
          <w:color w:val="000000" w:themeColor="text1"/>
          <w:spacing w:val="6"/>
          <w:sz w:val="20"/>
          <w:szCs w:val="20"/>
          <w:highlight w:val="none"/>
          <w14:textFill>
            <w14:solidFill>
              <w14:schemeClr w14:val="tx1"/>
            </w14:solidFill>
          </w14:textFill>
        </w:rPr>
        <w:t>响应文件组成【格式见第六章“响</w:t>
      </w:r>
      <w:r>
        <w:rPr>
          <w:rFonts w:ascii="宋体" w:hAnsi="宋体" w:eastAsia="宋体" w:cs="宋体"/>
          <w:b/>
          <w:bCs/>
          <w:color w:val="000000" w:themeColor="text1"/>
          <w:spacing w:val="5"/>
          <w:sz w:val="20"/>
          <w:szCs w:val="20"/>
          <w:highlight w:val="none"/>
          <w14:textFill>
            <w14:solidFill>
              <w14:schemeClr w14:val="tx1"/>
            </w14:solidFill>
          </w14:textFill>
        </w:rPr>
        <w:t>应文件格式</w:t>
      </w:r>
      <w:r>
        <w:rPr>
          <w:rFonts w:ascii="宋体" w:hAnsi="宋体" w:eastAsia="宋体" w:cs="宋体"/>
          <w:color w:val="000000" w:themeColor="text1"/>
          <w:spacing w:val="-70"/>
          <w:sz w:val="20"/>
          <w:szCs w:val="20"/>
          <w:highlight w:val="none"/>
          <w14:textFill>
            <w14:solidFill>
              <w14:schemeClr w14:val="tx1"/>
            </w14:solidFill>
          </w14:textFill>
        </w:rPr>
        <w:t xml:space="preserve"> </w:t>
      </w:r>
      <w:r>
        <w:rPr>
          <w:rFonts w:ascii="宋体" w:hAnsi="宋体" w:eastAsia="宋体" w:cs="宋体"/>
          <w:b/>
          <w:bCs/>
          <w:color w:val="000000" w:themeColor="text1"/>
          <w:spacing w:val="5"/>
          <w:sz w:val="20"/>
          <w:szCs w:val="20"/>
          <w:highlight w:val="none"/>
          <w14:textFill>
            <w14:solidFill>
              <w14:schemeClr w14:val="tx1"/>
            </w14:solidFill>
          </w14:textFill>
        </w:rPr>
        <w:t>”】</w:t>
      </w:r>
    </w:p>
    <w:p w14:paraId="27B9FFD3">
      <w:pPr>
        <w:spacing w:before="114" w:line="227" w:lineRule="auto"/>
        <w:ind w:left="439"/>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5"/>
          <w:sz w:val="20"/>
          <w:szCs w:val="20"/>
          <w:highlight w:val="none"/>
          <w14:textFill>
            <w14:solidFill>
              <w14:schemeClr w14:val="tx1"/>
            </w14:solidFill>
          </w14:textFill>
        </w:rPr>
        <w:t>资格性响应证明材料：</w:t>
      </w:r>
    </w:p>
    <w:p w14:paraId="4BDA0C96">
      <w:pPr>
        <w:spacing w:before="114" w:line="227" w:lineRule="auto"/>
        <w:ind w:left="440"/>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6"/>
          <w:sz w:val="20"/>
          <w:szCs w:val="20"/>
          <w:highlight w:val="none"/>
          <w14:textFill>
            <w14:solidFill>
              <w14:schemeClr w14:val="tx1"/>
            </w14:solidFill>
          </w14:textFill>
        </w:rPr>
        <w:t>（1）响应函</w:t>
      </w:r>
      <w:r>
        <w:rPr>
          <w:rFonts w:ascii="宋体" w:hAnsi="宋体" w:eastAsia="宋体" w:cs="宋体"/>
          <w:b/>
          <w:bCs/>
          <w:color w:val="000000" w:themeColor="text1"/>
          <w:spacing w:val="6"/>
          <w:sz w:val="20"/>
          <w:szCs w:val="20"/>
          <w:highlight w:val="none"/>
          <w14:textFill>
            <w14:solidFill>
              <w14:schemeClr w14:val="tx1"/>
            </w14:solidFill>
          </w14:textFill>
        </w:rPr>
        <w:t>（必须提供</w:t>
      </w:r>
      <w:r>
        <w:rPr>
          <w:rFonts w:ascii="宋体" w:hAnsi="宋体" w:eastAsia="宋体" w:cs="宋体"/>
          <w:b/>
          <w:bCs/>
          <w:color w:val="000000" w:themeColor="text1"/>
          <w:spacing w:val="2"/>
          <w:sz w:val="20"/>
          <w:szCs w:val="20"/>
          <w:highlight w:val="none"/>
          <w14:textFill>
            <w14:solidFill>
              <w14:schemeClr w14:val="tx1"/>
            </w14:solidFill>
          </w14:textFill>
        </w:rPr>
        <w:t>）；</w:t>
      </w:r>
    </w:p>
    <w:p w14:paraId="1D290BF8">
      <w:pPr>
        <w:spacing w:line="227" w:lineRule="auto"/>
        <w:rPr>
          <w:rFonts w:ascii="宋体" w:hAnsi="宋体" w:eastAsia="宋体" w:cs="宋体"/>
          <w:color w:val="000000" w:themeColor="text1"/>
          <w:sz w:val="20"/>
          <w:szCs w:val="20"/>
          <w:highlight w:val="none"/>
          <w14:textFill>
            <w14:solidFill>
              <w14:schemeClr w14:val="tx1"/>
            </w14:solidFill>
          </w14:textFill>
        </w:rPr>
        <w:sectPr>
          <w:footerReference r:id="rId15" w:type="default"/>
          <w:pgSz w:w="11906" w:h="16839"/>
          <w:pgMar w:top="1431" w:right="1111" w:bottom="1156" w:left="1078" w:header="0" w:footer="994" w:gutter="0"/>
          <w:cols w:space="720" w:num="1"/>
        </w:sectPr>
      </w:pPr>
    </w:p>
    <w:p w14:paraId="6B977941">
      <w:pPr>
        <w:spacing w:before="118" w:line="227" w:lineRule="auto"/>
        <w:jc w:val="right"/>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（2）供应商相应的法定代表人、负责人、</w:t>
      </w:r>
      <w:r>
        <w:rPr>
          <w:rFonts w:ascii="宋体" w:hAnsi="宋体" w:eastAsia="宋体" w:cs="宋体"/>
          <w:color w:val="000000" w:themeColor="text1"/>
          <w:spacing w:val="-51"/>
          <w:sz w:val="20"/>
          <w:szCs w:val="20"/>
          <w:highlight w:val="none"/>
          <w14:textFill>
            <w14:solidFill>
              <w14:schemeClr w14:val="tx1"/>
            </w14:solidFill>
          </w14:textFill>
        </w:rPr>
        <w:t xml:space="preserve"> </w:t>
      </w:r>
      <w:r>
        <w:rPr>
          <w:rFonts w:ascii="宋体" w:hAnsi="宋体" w:eastAsia="宋体" w:cs="宋体"/>
          <w:color w:val="000000" w:themeColor="text1"/>
          <w:spacing w:val="8"/>
          <w:sz w:val="20"/>
          <w:szCs w:val="20"/>
          <w:highlight w:val="none"/>
          <w14:textFill>
            <w14:solidFill>
              <w14:schemeClr w14:val="tx1"/>
            </w14:solidFill>
          </w14:textFill>
        </w:rPr>
        <w:t>自然人身份证正反面原件或复印件的扫描件</w:t>
      </w:r>
      <w:r>
        <w:rPr>
          <w:rFonts w:ascii="宋体" w:hAnsi="宋体" w:eastAsia="宋体" w:cs="宋体"/>
          <w:b/>
          <w:bCs/>
          <w:color w:val="000000" w:themeColor="text1"/>
          <w:spacing w:val="8"/>
          <w:sz w:val="20"/>
          <w:szCs w:val="20"/>
          <w:highlight w:val="none"/>
          <w14:textFill>
            <w14:solidFill>
              <w14:schemeClr w14:val="tx1"/>
            </w14:solidFill>
          </w14:textFill>
        </w:rPr>
        <w:t>（必须提供</w:t>
      </w:r>
      <w:r>
        <w:rPr>
          <w:rFonts w:ascii="宋体" w:hAnsi="宋体" w:eastAsia="宋体" w:cs="宋体"/>
          <w:b/>
          <w:bCs/>
          <w:color w:val="000000" w:themeColor="text1"/>
          <w:spacing w:val="-19"/>
          <w:sz w:val="20"/>
          <w:szCs w:val="20"/>
          <w:highlight w:val="none"/>
          <w14:textFill>
            <w14:solidFill>
              <w14:schemeClr w14:val="tx1"/>
            </w14:solidFill>
          </w14:textFill>
        </w:rPr>
        <w:t>）；</w:t>
      </w:r>
    </w:p>
    <w:p w14:paraId="6781058B">
      <w:pPr>
        <w:spacing w:before="114" w:line="297" w:lineRule="auto"/>
        <w:ind w:left="1" w:right="49" w:firstLine="429"/>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7"/>
          <w:sz w:val="20"/>
          <w:szCs w:val="20"/>
          <w:highlight w:val="none"/>
          <w14:textFill>
            <w14:solidFill>
              <w14:schemeClr w14:val="tx1"/>
            </w14:solidFill>
          </w14:textFill>
        </w:rPr>
        <w:t>（3）供应商的授权委托书原件、委托代理人身份证正反面原件或复印件的扫描件以及由县级以上（含</w:t>
      </w:r>
      <w:r>
        <w:rPr>
          <w:rFonts w:ascii="宋体" w:hAnsi="宋体" w:eastAsia="宋体" w:cs="宋体"/>
          <w:color w:val="000000" w:themeColor="text1"/>
          <w:spacing w:val="5"/>
          <w:sz w:val="20"/>
          <w:szCs w:val="20"/>
          <w:highlight w:val="none"/>
          <w14:textFill>
            <w14:solidFill>
              <w14:schemeClr w14:val="tx1"/>
            </w14:solidFill>
          </w14:textFill>
        </w:rPr>
        <w:t xml:space="preserve"> </w:t>
      </w:r>
      <w:r>
        <w:rPr>
          <w:rFonts w:ascii="宋体" w:hAnsi="宋体" w:eastAsia="宋体" w:cs="宋体"/>
          <w:color w:val="000000" w:themeColor="text1"/>
          <w:spacing w:val="10"/>
          <w:sz w:val="20"/>
          <w:szCs w:val="20"/>
          <w:highlight w:val="none"/>
          <w14:textFill>
            <w14:solidFill>
              <w14:schemeClr w14:val="tx1"/>
            </w14:solidFill>
          </w14:textFill>
        </w:rPr>
        <w:t>县级）社会养老保险经办机构出具的供应商为委托代理人交纳的开标截止时间当月</w:t>
      </w:r>
      <w:r>
        <w:rPr>
          <w:rFonts w:ascii="宋体" w:hAnsi="宋体" w:eastAsia="宋体" w:cs="宋体"/>
          <w:color w:val="000000" w:themeColor="text1"/>
          <w:spacing w:val="9"/>
          <w:sz w:val="20"/>
          <w:szCs w:val="20"/>
          <w:highlight w:val="none"/>
          <w14:textFill>
            <w14:solidFill>
              <w14:schemeClr w14:val="tx1"/>
            </w14:solidFill>
          </w14:textFill>
        </w:rPr>
        <w:t>前半年内任意连续三个</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9"/>
          <w:sz w:val="20"/>
          <w:szCs w:val="20"/>
          <w:highlight w:val="none"/>
          <w14:textFill>
            <w14:solidFill>
              <w14:schemeClr w14:val="tx1"/>
            </w14:solidFill>
          </w14:textFill>
        </w:rPr>
        <w:t>月或以上社保证明原件或复印件的扫描件</w:t>
      </w:r>
      <w:r>
        <w:rPr>
          <w:rFonts w:ascii="宋体" w:hAnsi="宋体" w:eastAsia="宋体" w:cs="宋体"/>
          <w:b/>
          <w:bCs/>
          <w:color w:val="000000" w:themeColor="text1"/>
          <w:spacing w:val="9"/>
          <w:sz w:val="20"/>
          <w:szCs w:val="20"/>
          <w:highlight w:val="none"/>
          <w14:textFill>
            <w14:solidFill>
              <w14:schemeClr w14:val="tx1"/>
            </w14:solidFill>
          </w14:textFill>
        </w:rPr>
        <w:t>（委托代理时必须提供</w:t>
      </w:r>
      <w:r>
        <w:rPr>
          <w:rFonts w:ascii="宋体" w:hAnsi="宋体" w:eastAsia="宋体" w:cs="宋体"/>
          <w:b/>
          <w:bCs/>
          <w:color w:val="000000" w:themeColor="text1"/>
          <w:spacing w:val="1"/>
          <w:sz w:val="20"/>
          <w:szCs w:val="20"/>
          <w:highlight w:val="none"/>
          <w14:textFill>
            <w14:solidFill>
              <w14:schemeClr w14:val="tx1"/>
            </w14:solidFill>
          </w14:textFill>
        </w:rPr>
        <w:t>）</w:t>
      </w:r>
      <w:r>
        <w:rPr>
          <w:rFonts w:ascii="宋体" w:hAnsi="宋体" w:eastAsia="宋体" w:cs="宋体"/>
          <w:color w:val="000000" w:themeColor="text1"/>
          <w:spacing w:val="1"/>
          <w:sz w:val="20"/>
          <w:szCs w:val="20"/>
          <w:highlight w:val="none"/>
          <w14:textFill>
            <w14:solidFill>
              <w14:schemeClr w14:val="tx1"/>
            </w14:solidFill>
          </w14:textFill>
        </w:rPr>
        <w:t>；</w:t>
      </w:r>
    </w:p>
    <w:p w14:paraId="7473DD18">
      <w:pPr>
        <w:spacing w:before="114" w:line="227" w:lineRule="auto"/>
        <w:ind w:left="425"/>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除供应商为以下情形的可不提供社保证明：</w:t>
      </w:r>
    </w:p>
    <w:p w14:paraId="51CA201B">
      <w:pPr>
        <w:spacing w:before="113" w:line="280" w:lineRule="auto"/>
        <w:ind w:right="49" w:firstLine="412"/>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4"/>
          <w:sz w:val="20"/>
          <w:szCs w:val="20"/>
          <w:highlight w:val="none"/>
          <w14:textFill>
            <w14:solidFill>
              <w14:schemeClr w14:val="tx1"/>
            </w14:solidFill>
          </w14:textFill>
        </w:rPr>
        <w:t>①如供应商为截标时间前</w:t>
      </w:r>
      <w:r>
        <w:rPr>
          <w:rFonts w:ascii="宋体" w:hAnsi="宋体" w:eastAsia="宋体" w:cs="宋体"/>
          <w:color w:val="000000" w:themeColor="text1"/>
          <w:spacing w:val="-24"/>
          <w:sz w:val="20"/>
          <w:szCs w:val="20"/>
          <w:highlight w:val="none"/>
          <w14:textFill>
            <w14:solidFill>
              <w14:schemeClr w14:val="tx1"/>
            </w14:solidFill>
          </w14:textFill>
        </w:rPr>
        <w:t xml:space="preserve"> </w:t>
      </w:r>
      <w:r>
        <w:rPr>
          <w:rFonts w:ascii="宋体" w:hAnsi="宋体" w:eastAsia="宋体" w:cs="宋体"/>
          <w:color w:val="000000" w:themeColor="text1"/>
          <w:spacing w:val="4"/>
          <w:sz w:val="20"/>
          <w:szCs w:val="20"/>
          <w:highlight w:val="none"/>
          <w14:textFill>
            <w14:solidFill>
              <w14:schemeClr w14:val="tx1"/>
            </w14:solidFill>
          </w14:textFill>
        </w:rPr>
        <w:t>60 日以内成立的公司或委托代理人为近</w:t>
      </w:r>
      <w:r>
        <w:rPr>
          <w:rFonts w:ascii="宋体" w:hAnsi="宋体" w:eastAsia="宋体" w:cs="宋体"/>
          <w:color w:val="000000" w:themeColor="text1"/>
          <w:spacing w:val="-22"/>
          <w:sz w:val="20"/>
          <w:szCs w:val="20"/>
          <w:highlight w:val="none"/>
          <w14:textFill>
            <w14:solidFill>
              <w14:schemeClr w14:val="tx1"/>
            </w14:solidFill>
          </w14:textFill>
        </w:rPr>
        <w:t xml:space="preserve"> </w:t>
      </w:r>
      <w:r>
        <w:rPr>
          <w:rFonts w:ascii="宋体" w:hAnsi="宋体" w:eastAsia="宋体" w:cs="宋体"/>
          <w:color w:val="000000" w:themeColor="text1"/>
          <w:spacing w:val="4"/>
          <w:sz w:val="20"/>
          <w:szCs w:val="20"/>
          <w:highlight w:val="none"/>
          <w14:textFill>
            <w14:solidFill>
              <w14:schemeClr w14:val="tx1"/>
            </w14:solidFill>
          </w14:textFill>
        </w:rPr>
        <w:t>1</w:t>
      </w:r>
      <w:r>
        <w:rPr>
          <w:rFonts w:ascii="宋体" w:hAnsi="宋体" w:eastAsia="宋体" w:cs="宋体"/>
          <w:color w:val="000000" w:themeColor="text1"/>
          <w:spacing w:val="-38"/>
          <w:sz w:val="20"/>
          <w:szCs w:val="20"/>
          <w:highlight w:val="none"/>
          <w14:textFill>
            <w14:solidFill>
              <w14:schemeClr w14:val="tx1"/>
            </w14:solidFill>
          </w14:textFill>
        </w:rPr>
        <w:t xml:space="preserve"> </w:t>
      </w:r>
      <w:r>
        <w:rPr>
          <w:rFonts w:ascii="宋体" w:hAnsi="宋体" w:eastAsia="宋体" w:cs="宋体"/>
          <w:color w:val="000000" w:themeColor="text1"/>
          <w:spacing w:val="4"/>
          <w:sz w:val="20"/>
          <w:szCs w:val="20"/>
          <w:highlight w:val="none"/>
          <w14:textFill>
            <w14:solidFill>
              <w14:schemeClr w14:val="tx1"/>
            </w14:solidFill>
          </w14:textFill>
        </w:rPr>
        <w:t>个月（竞标截止之日前</w:t>
      </w:r>
      <w:r>
        <w:rPr>
          <w:rFonts w:ascii="宋体" w:hAnsi="宋体" w:eastAsia="宋体" w:cs="宋体"/>
          <w:color w:val="000000" w:themeColor="text1"/>
          <w:spacing w:val="-21"/>
          <w:sz w:val="20"/>
          <w:szCs w:val="20"/>
          <w:highlight w:val="none"/>
          <w14:textFill>
            <w14:solidFill>
              <w14:schemeClr w14:val="tx1"/>
            </w14:solidFill>
          </w14:textFill>
        </w:rPr>
        <w:t xml:space="preserve"> </w:t>
      </w:r>
      <w:r>
        <w:rPr>
          <w:rFonts w:ascii="宋体" w:hAnsi="宋体" w:eastAsia="宋体" w:cs="宋体"/>
          <w:color w:val="000000" w:themeColor="text1"/>
          <w:spacing w:val="4"/>
          <w:sz w:val="20"/>
          <w:szCs w:val="20"/>
          <w:highlight w:val="none"/>
          <w14:textFill>
            <w14:solidFill>
              <w14:schemeClr w14:val="tx1"/>
            </w14:solidFill>
          </w14:textFill>
        </w:rPr>
        <w:t>1</w:t>
      </w:r>
      <w:r>
        <w:rPr>
          <w:rFonts w:ascii="宋体" w:hAnsi="宋体" w:eastAsia="宋体" w:cs="宋体"/>
          <w:color w:val="000000" w:themeColor="text1"/>
          <w:spacing w:val="-40"/>
          <w:sz w:val="20"/>
          <w:szCs w:val="20"/>
          <w:highlight w:val="none"/>
          <w14:textFill>
            <w14:solidFill>
              <w14:schemeClr w14:val="tx1"/>
            </w14:solidFill>
          </w14:textFill>
        </w:rPr>
        <w:t xml:space="preserve"> </w:t>
      </w:r>
      <w:r>
        <w:rPr>
          <w:rFonts w:ascii="宋体" w:hAnsi="宋体" w:eastAsia="宋体" w:cs="宋体"/>
          <w:color w:val="000000" w:themeColor="text1"/>
          <w:spacing w:val="4"/>
          <w:sz w:val="20"/>
          <w:szCs w:val="20"/>
          <w:highlight w:val="none"/>
          <w14:textFill>
            <w14:solidFill>
              <w14:schemeClr w14:val="tx1"/>
            </w14:solidFill>
          </w14:textFill>
        </w:rPr>
        <w:t>个月）内</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10"/>
          <w:sz w:val="20"/>
          <w:szCs w:val="20"/>
          <w:highlight w:val="none"/>
          <w14:textFill>
            <w14:solidFill>
              <w14:schemeClr w14:val="tx1"/>
            </w14:solidFill>
          </w14:textFill>
        </w:rPr>
        <w:t>入职的新进员工，可以提供供应商与委托代理人签订的</w:t>
      </w:r>
      <w:r>
        <w:rPr>
          <w:rFonts w:ascii="宋体" w:hAnsi="宋体" w:eastAsia="宋体" w:cs="宋体"/>
          <w:color w:val="000000" w:themeColor="text1"/>
          <w:spacing w:val="9"/>
          <w:sz w:val="20"/>
          <w:szCs w:val="20"/>
          <w:highlight w:val="none"/>
          <w14:textFill>
            <w14:solidFill>
              <w14:schemeClr w14:val="tx1"/>
            </w14:solidFill>
          </w14:textFill>
        </w:rPr>
        <w:t>劳动合同原件或复印件的扫描件代替社保证明；</w:t>
      </w:r>
    </w:p>
    <w:p w14:paraId="25DE055E">
      <w:pPr>
        <w:spacing w:before="114" w:line="280" w:lineRule="auto"/>
        <w:ind w:left="1" w:right="49" w:firstLine="410"/>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②如供应商为事业单位，可以提供事业单位机构编制管理证原件或复印件的扫描件或事业单位机构为</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9"/>
          <w:sz w:val="20"/>
          <w:szCs w:val="20"/>
          <w:highlight w:val="none"/>
          <w14:textFill>
            <w14:solidFill>
              <w14:schemeClr w14:val="tx1"/>
            </w14:solidFill>
          </w14:textFill>
        </w:rPr>
        <w:t>其发放工资的工资条原件或复印件的扫描件代替社保证明；</w:t>
      </w:r>
    </w:p>
    <w:p w14:paraId="1C4F35B6">
      <w:pPr>
        <w:spacing w:before="113" w:line="280" w:lineRule="auto"/>
        <w:ind w:left="3" w:right="49" w:firstLine="408"/>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③如为免缴纳社保人员，提供免缴纳社保的证明材料原件或复印件的扫描件及供应商与委托代理人签</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9"/>
          <w:sz w:val="20"/>
          <w:szCs w:val="20"/>
          <w:highlight w:val="none"/>
          <w14:textFill>
            <w14:solidFill>
              <w14:schemeClr w14:val="tx1"/>
            </w14:solidFill>
          </w14:textFill>
        </w:rPr>
        <w:t>订的劳动合同原件或复印件的扫描件代替社保证明。</w:t>
      </w:r>
    </w:p>
    <w:p w14:paraId="5CFBFAD2">
      <w:pPr>
        <w:spacing w:before="114" w:line="332" w:lineRule="auto"/>
        <w:ind w:left="4" w:right="52" w:firstLine="404"/>
        <w:jc w:val="both"/>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8"/>
          <w:sz w:val="20"/>
          <w:szCs w:val="20"/>
          <w:highlight w:val="none"/>
          <w14:textFill>
            <w14:solidFill>
              <w14:schemeClr w14:val="tx1"/>
            </w14:solidFill>
          </w14:textFill>
        </w:rPr>
        <w:t>【属自然人的应提供由县级以上（含县级）社会养老保险经办机构出具的自然人本人及委托</w:t>
      </w:r>
      <w:r>
        <w:rPr>
          <w:rFonts w:ascii="宋体" w:hAnsi="宋体" w:eastAsia="宋体" w:cs="宋体"/>
          <w:b/>
          <w:bCs/>
          <w:color w:val="000000" w:themeColor="text1"/>
          <w:spacing w:val="7"/>
          <w:sz w:val="20"/>
          <w:szCs w:val="20"/>
          <w:highlight w:val="none"/>
          <w14:textFill>
            <w14:solidFill>
              <w14:schemeClr w14:val="tx1"/>
            </w14:solidFill>
          </w14:textFill>
        </w:rPr>
        <w:t>代理人所</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b/>
          <w:bCs/>
          <w:color w:val="000000" w:themeColor="text1"/>
          <w:spacing w:val="8"/>
          <w:sz w:val="20"/>
          <w:szCs w:val="20"/>
          <w:highlight w:val="none"/>
          <w14:textFill>
            <w14:solidFill>
              <w14:schemeClr w14:val="tx1"/>
            </w14:solidFill>
          </w14:textFill>
        </w:rPr>
        <w:t>交纳的开标截止时间当月前半年内任意连续三个月或以上社</w:t>
      </w:r>
      <w:r>
        <w:rPr>
          <w:rFonts w:ascii="宋体" w:hAnsi="宋体" w:eastAsia="宋体" w:cs="宋体"/>
          <w:b/>
          <w:bCs/>
          <w:color w:val="000000" w:themeColor="text1"/>
          <w:spacing w:val="7"/>
          <w:sz w:val="20"/>
          <w:szCs w:val="20"/>
          <w:highlight w:val="none"/>
          <w14:textFill>
            <w14:solidFill>
              <w14:schemeClr w14:val="tx1"/>
            </w14:solidFill>
          </w14:textFill>
        </w:rPr>
        <w:t>保证明原件或复印件的扫描件】（委托代理时</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b/>
          <w:bCs/>
          <w:color w:val="000000" w:themeColor="text1"/>
          <w:spacing w:val="5"/>
          <w:sz w:val="20"/>
          <w:szCs w:val="20"/>
          <w:highlight w:val="none"/>
          <w14:textFill>
            <w14:solidFill>
              <w14:schemeClr w14:val="tx1"/>
            </w14:solidFill>
          </w14:textFill>
        </w:rPr>
        <w:t>必须提供</w:t>
      </w:r>
      <w:r>
        <w:rPr>
          <w:rFonts w:ascii="宋体" w:hAnsi="宋体" w:eastAsia="宋体" w:cs="宋体"/>
          <w:b/>
          <w:bCs/>
          <w:color w:val="000000" w:themeColor="text1"/>
          <w:spacing w:val="-2"/>
          <w:sz w:val="20"/>
          <w:szCs w:val="20"/>
          <w:highlight w:val="none"/>
          <w14:textFill>
            <w14:solidFill>
              <w14:schemeClr w14:val="tx1"/>
            </w14:solidFill>
          </w14:textFill>
        </w:rPr>
        <w:t>）；</w:t>
      </w:r>
    </w:p>
    <w:p w14:paraId="22ED5257">
      <w:pPr>
        <w:spacing w:before="1" w:line="279" w:lineRule="auto"/>
        <w:ind w:left="4" w:right="52" w:firstLine="426"/>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6"/>
          <w:sz w:val="20"/>
          <w:szCs w:val="20"/>
          <w:highlight w:val="none"/>
          <w14:textFill>
            <w14:solidFill>
              <w14:schemeClr w14:val="tx1"/>
            </w14:solidFill>
          </w14:textFill>
        </w:rPr>
        <w:t>（4）供应商参加政府采购活动前</w:t>
      </w:r>
      <w:r>
        <w:rPr>
          <w:rFonts w:ascii="宋体" w:hAnsi="宋体" w:eastAsia="宋体" w:cs="宋体"/>
          <w:color w:val="000000" w:themeColor="text1"/>
          <w:spacing w:val="-19"/>
          <w:sz w:val="20"/>
          <w:szCs w:val="20"/>
          <w:highlight w:val="none"/>
          <w14:textFill>
            <w14:solidFill>
              <w14:schemeClr w14:val="tx1"/>
            </w14:solidFill>
          </w14:textFill>
        </w:rPr>
        <w:t xml:space="preserve"> </w:t>
      </w:r>
      <w:r>
        <w:rPr>
          <w:rFonts w:ascii="宋体" w:hAnsi="宋体" w:eastAsia="宋体" w:cs="宋体"/>
          <w:color w:val="000000" w:themeColor="text1"/>
          <w:spacing w:val="6"/>
          <w:sz w:val="20"/>
          <w:szCs w:val="20"/>
          <w:highlight w:val="none"/>
          <w14:textFill>
            <w14:solidFill>
              <w14:schemeClr w14:val="tx1"/>
            </w14:solidFill>
          </w14:textFill>
        </w:rPr>
        <w:t>3</w:t>
      </w:r>
      <w:r>
        <w:rPr>
          <w:rFonts w:ascii="宋体" w:hAnsi="宋体" w:eastAsia="宋体" w:cs="宋体"/>
          <w:color w:val="000000" w:themeColor="text1"/>
          <w:spacing w:val="-37"/>
          <w:sz w:val="20"/>
          <w:szCs w:val="20"/>
          <w:highlight w:val="none"/>
          <w14:textFill>
            <w14:solidFill>
              <w14:schemeClr w14:val="tx1"/>
            </w14:solidFill>
          </w14:textFill>
        </w:rPr>
        <w:t xml:space="preserve"> </w:t>
      </w:r>
      <w:r>
        <w:rPr>
          <w:rFonts w:ascii="宋体" w:hAnsi="宋体" w:eastAsia="宋体" w:cs="宋体"/>
          <w:color w:val="000000" w:themeColor="text1"/>
          <w:spacing w:val="6"/>
          <w:sz w:val="20"/>
          <w:szCs w:val="20"/>
          <w:highlight w:val="none"/>
          <w14:textFill>
            <w14:solidFill>
              <w14:schemeClr w14:val="tx1"/>
            </w14:solidFill>
          </w14:textFill>
        </w:rPr>
        <w:t>年内在经营活动中没有重大违法记录的书面声明原件的扫描件</w:t>
      </w:r>
      <w:r>
        <w:rPr>
          <w:rFonts w:ascii="宋体" w:hAnsi="宋体" w:eastAsia="宋体" w:cs="宋体"/>
          <w:b/>
          <w:bCs/>
          <w:color w:val="000000" w:themeColor="text1"/>
          <w:spacing w:val="6"/>
          <w:sz w:val="20"/>
          <w:szCs w:val="20"/>
          <w:highlight w:val="none"/>
          <w14:textFill>
            <w14:solidFill>
              <w14:schemeClr w14:val="tx1"/>
            </w14:solidFill>
          </w14:textFill>
        </w:rPr>
        <w:t>（必</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b/>
          <w:bCs/>
          <w:color w:val="000000" w:themeColor="text1"/>
          <w:spacing w:val="4"/>
          <w:sz w:val="20"/>
          <w:szCs w:val="20"/>
          <w:highlight w:val="none"/>
          <w14:textFill>
            <w14:solidFill>
              <w14:schemeClr w14:val="tx1"/>
            </w14:solidFill>
          </w14:textFill>
        </w:rPr>
        <w:t>须提供</w:t>
      </w:r>
      <w:r>
        <w:rPr>
          <w:rFonts w:ascii="宋体" w:hAnsi="宋体" w:eastAsia="宋体" w:cs="宋体"/>
          <w:b/>
          <w:bCs/>
          <w:color w:val="000000" w:themeColor="text1"/>
          <w:spacing w:val="-2"/>
          <w:sz w:val="20"/>
          <w:szCs w:val="20"/>
          <w:highlight w:val="none"/>
          <w14:textFill>
            <w14:solidFill>
              <w14:schemeClr w14:val="tx1"/>
            </w14:solidFill>
          </w14:textFill>
        </w:rPr>
        <w:t>）；</w:t>
      </w:r>
    </w:p>
    <w:p w14:paraId="30566207">
      <w:pPr>
        <w:spacing w:before="115" w:line="280" w:lineRule="auto"/>
        <w:ind w:left="5" w:right="52" w:firstLine="425"/>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（5）供应商的法人或者其他组织营业执照等证明文件原件或复印件的扫描件</w:t>
      </w:r>
      <w:r>
        <w:rPr>
          <w:rFonts w:ascii="宋体" w:hAnsi="宋体" w:eastAsia="宋体" w:cs="宋体"/>
          <w:b/>
          <w:bCs/>
          <w:color w:val="000000" w:themeColor="text1"/>
          <w:spacing w:val="10"/>
          <w:sz w:val="20"/>
          <w:szCs w:val="20"/>
          <w:highlight w:val="none"/>
          <w14:textFill>
            <w14:solidFill>
              <w14:schemeClr w14:val="tx1"/>
            </w14:solidFill>
          </w14:textFill>
        </w:rPr>
        <w:t>（必须提供，</w:t>
      </w:r>
      <w:r>
        <w:rPr>
          <w:rFonts w:ascii="宋体" w:hAnsi="宋体" w:eastAsia="宋体" w:cs="宋体"/>
          <w:color w:val="000000" w:themeColor="text1"/>
          <w:spacing w:val="-43"/>
          <w:sz w:val="20"/>
          <w:szCs w:val="20"/>
          <w:highlight w:val="none"/>
          <w14:textFill>
            <w14:solidFill>
              <w14:schemeClr w14:val="tx1"/>
            </w14:solidFill>
          </w14:textFill>
        </w:rPr>
        <w:t xml:space="preserve"> </w:t>
      </w:r>
      <w:r>
        <w:rPr>
          <w:rFonts w:ascii="宋体" w:hAnsi="宋体" w:eastAsia="宋体" w:cs="宋体"/>
          <w:b/>
          <w:bCs/>
          <w:color w:val="000000" w:themeColor="text1"/>
          <w:spacing w:val="10"/>
          <w:sz w:val="20"/>
          <w:szCs w:val="20"/>
          <w:highlight w:val="none"/>
          <w14:textFill>
            <w14:solidFill>
              <w14:schemeClr w14:val="tx1"/>
            </w14:solidFill>
          </w14:textFill>
        </w:rPr>
        <w:t>自然人除</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b/>
          <w:bCs/>
          <w:color w:val="000000" w:themeColor="text1"/>
          <w:spacing w:val="-6"/>
          <w:sz w:val="20"/>
          <w:szCs w:val="20"/>
          <w:highlight w:val="none"/>
          <w14:textFill>
            <w14:solidFill>
              <w14:schemeClr w14:val="tx1"/>
            </w14:solidFill>
          </w14:textFill>
        </w:rPr>
        <w:t>外</w:t>
      </w:r>
      <w:r>
        <w:rPr>
          <w:rFonts w:ascii="宋体" w:hAnsi="宋体" w:eastAsia="宋体" w:cs="宋体"/>
          <w:b/>
          <w:bCs/>
          <w:color w:val="000000" w:themeColor="text1"/>
          <w:spacing w:val="-3"/>
          <w:sz w:val="20"/>
          <w:szCs w:val="20"/>
          <w:highlight w:val="none"/>
          <w14:textFill>
            <w14:solidFill>
              <w14:schemeClr w14:val="tx1"/>
            </w14:solidFill>
          </w14:textFill>
        </w:rPr>
        <w:t>）；</w:t>
      </w:r>
    </w:p>
    <w:p w14:paraId="0C634E03">
      <w:pPr>
        <w:spacing w:before="113" w:line="332" w:lineRule="auto"/>
        <w:ind w:right="49" w:firstLine="419"/>
        <w:jc w:val="both"/>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7"/>
          <w:sz w:val="20"/>
          <w:szCs w:val="20"/>
          <w:highlight w:val="none"/>
          <w14:textFill>
            <w14:solidFill>
              <w14:schemeClr w14:val="tx1"/>
            </w14:solidFill>
          </w14:textFill>
        </w:rPr>
        <w:t>注：供应商为企业（包括合伙企业</w:t>
      </w:r>
      <w:r>
        <w:rPr>
          <w:rFonts w:ascii="宋体" w:hAnsi="宋体" w:eastAsia="宋体" w:cs="宋体"/>
          <w:b/>
          <w:bCs/>
          <w:color w:val="000000" w:themeColor="text1"/>
          <w:spacing w:val="9"/>
          <w:sz w:val="20"/>
          <w:szCs w:val="20"/>
          <w:highlight w:val="none"/>
          <w14:textFill>
            <w14:solidFill>
              <w14:schemeClr w14:val="tx1"/>
            </w14:solidFill>
          </w14:textFill>
        </w:rPr>
        <w:t>），</w:t>
      </w:r>
      <w:r>
        <w:rPr>
          <w:rFonts w:ascii="宋体" w:hAnsi="宋体" w:eastAsia="宋体" w:cs="宋体"/>
          <w:b/>
          <w:bCs/>
          <w:color w:val="000000" w:themeColor="text1"/>
          <w:spacing w:val="7"/>
          <w:sz w:val="20"/>
          <w:szCs w:val="20"/>
          <w:highlight w:val="none"/>
          <w14:textFill>
            <w14:solidFill>
              <w14:schemeClr w14:val="tx1"/>
            </w14:solidFill>
          </w14:textFill>
        </w:rPr>
        <w:t>应提供工商部门注册的有效“企业法人营业执照</w:t>
      </w:r>
      <w:r>
        <w:rPr>
          <w:rFonts w:ascii="宋体" w:hAnsi="宋体" w:eastAsia="宋体" w:cs="宋体"/>
          <w:color w:val="000000" w:themeColor="text1"/>
          <w:spacing w:val="-71"/>
          <w:sz w:val="20"/>
          <w:szCs w:val="20"/>
          <w:highlight w:val="none"/>
          <w14:textFill>
            <w14:solidFill>
              <w14:schemeClr w14:val="tx1"/>
            </w14:solidFill>
          </w14:textFill>
        </w:rPr>
        <w:t xml:space="preserve"> </w:t>
      </w:r>
      <w:r>
        <w:rPr>
          <w:rFonts w:ascii="宋体" w:hAnsi="宋体" w:eastAsia="宋体" w:cs="宋体"/>
          <w:b/>
          <w:bCs/>
          <w:color w:val="000000" w:themeColor="text1"/>
          <w:spacing w:val="7"/>
          <w:sz w:val="20"/>
          <w:szCs w:val="20"/>
          <w:highlight w:val="none"/>
          <w14:textFill>
            <w14:solidFill>
              <w14:schemeClr w14:val="tx1"/>
            </w14:solidFill>
          </w14:textFill>
        </w:rPr>
        <w:t>”或“</w:t>
      </w:r>
      <w:r>
        <w:rPr>
          <w:rFonts w:ascii="宋体" w:hAnsi="宋体" w:eastAsia="宋体" w:cs="宋体"/>
          <w:b/>
          <w:bCs/>
          <w:color w:val="000000" w:themeColor="text1"/>
          <w:spacing w:val="6"/>
          <w:sz w:val="20"/>
          <w:szCs w:val="20"/>
          <w:highlight w:val="none"/>
          <w14:textFill>
            <w14:solidFill>
              <w14:schemeClr w14:val="tx1"/>
            </w14:solidFill>
          </w14:textFill>
        </w:rPr>
        <w:t>营业执</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b/>
          <w:bCs/>
          <w:color w:val="000000" w:themeColor="text1"/>
          <w:spacing w:val="7"/>
          <w:sz w:val="20"/>
          <w:szCs w:val="20"/>
          <w:highlight w:val="none"/>
          <w14:textFill>
            <w14:solidFill>
              <w14:schemeClr w14:val="tx1"/>
            </w14:solidFill>
          </w14:textFill>
        </w:rPr>
        <w:t>照</w:t>
      </w:r>
      <w:r>
        <w:rPr>
          <w:rFonts w:ascii="宋体" w:hAnsi="宋体" w:eastAsia="宋体" w:cs="宋体"/>
          <w:color w:val="000000" w:themeColor="text1"/>
          <w:spacing w:val="-72"/>
          <w:sz w:val="20"/>
          <w:szCs w:val="20"/>
          <w:highlight w:val="none"/>
          <w14:textFill>
            <w14:solidFill>
              <w14:schemeClr w14:val="tx1"/>
            </w14:solidFill>
          </w14:textFill>
        </w:rPr>
        <w:t xml:space="preserve"> </w:t>
      </w:r>
      <w:r>
        <w:rPr>
          <w:rFonts w:ascii="宋体" w:hAnsi="宋体" w:eastAsia="宋体" w:cs="宋体"/>
          <w:b/>
          <w:bCs/>
          <w:color w:val="000000" w:themeColor="text1"/>
          <w:spacing w:val="7"/>
          <w:sz w:val="20"/>
          <w:szCs w:val="20"/>
          <w:highlight w:val="none"/>
          <w14:textFill>
            <w14:solidFill>
              <w14:schemeClr w14:val="tx1"/>
            </w14:solidFill>
          </w14:textFill>
        </w:rPr>
        <w:t>”；供应商为事业单位，应提供有效的“事</w:t>
      </w:r>
      <w:r>
        <w:rPr>
          <w:rFonts w:ascii="宋体" w:hAnsi="宋体" w:eastAsia="宋体" w:cs="宋体"/>
          <w:b/>
          <w:bCs/>
          <w:color w:val="000000" w:themeColor="text1"/>
          <w:spacing w:val="6"/>
          <w:sz w:val="20"/>
          <w:szCs w:val="20"/>
          <w:highlight w:val="none"/>
          <w14:textFill>
            <w14:solidFill>
              <w14:schemeClr w14:val="tx1"/>
            </w14:solidFill>
          </w14:textFill>
        </w:rPr>
        <w:t>业单位法人证书</w:t>
      </w:r>
      <w:r>
        <w:rPr>
          <w:rFonts w:ascii="宋体" w:hAnsi="宋体" w:eastAsia="宋体" w:cs="宋体"/>
          <w:color w:val="000000" w:themeColor="text1"/>
          <w:spacing w:val="-70"/>
          <w:sz w:val="20"/>
          <w:szCs w:val="20"/>
          <w:highlight w:val="none"/>
          <w14:textFill>
            <w14:solidFill>
              <w14:schemeClr w14:val="tx1"/>
            </w14:solidFill>
          </w14:textFill>
        </w:rPr>
        <w:t xml:space="preserve"> </w:t>
      </w:r>
      <w:r>
        <w:rPr>
          <w:rFonts w:ascii="宋体" w:hAnsi="宋体" w:eastAsia="宋体" w:cs="宋体"/>
          <w:b/>
          <w:bCs/>
          <w:color w:val="000000" w:themeColor="text1"/>
          <w:spacing w:val="6"/>
          <w:sz w:val="20"/>
          <w:szCs w:val="20"/>
          <w:highlight w:val="none"/>
          <w14:textFill>
            <w14:solidFill>
              <w14:schemeClr w14:val="tx1"/>
            </w14:solidFill>
          </w14:textFill>
        </w:rPr>
        <w:t>”；供应商为非企业专业服务机构的，应提</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b/>
          <w:bCs/>
          <w:color w:val="000000" w:themeColor="text1"/>
          <w:spacing w:val="8"/>
          <w:sz w:val="20"/>
          <w:szCs w:val="20"/>
          <w:highlight w:val="none"/>
          <w14:textFill>
            <w14:solidFill>
              <w14:schemeClr w14:val="tx1"/>
            </w14:solidFill>
          </w14:textFill>
        </w:rPr>
        <w:t>供执业许可证等证明文件；供应商为个体工商户，</w:t>
      </w:r>
      <w:r>
        <w:rPr>
          <w:rFonts w:ascii="宋体" w:hAnsi="宋体" w:eastAsia="宋体" w:cs="宋体"/>
          <w:b/>
          <w:bCs/>
          <w:color w:val="000000" w:themeColor="text1"/>
          <w:spacing w:val="8"/>
          <w:sz w:val="20"/>
          <w:szCs w:val="20"/>
          <w:highlight w:val="none"/>
          <w14:textFill>
            <w14:solidFill>
              <w14:schemeClr w14:val="tx1"/>
            </w14:solidFill>
          </w14:textFill>
        </w:rPr>
        <w:t>应提供有效的“个体工商户营业执照</w:t>
      </w:r>
      <w:r>
        <w:rPr>
          <w:rFonts w:ascii="宋体" w:hAnsi="宋体" w:eastAsia="宋体" w:cs="宋体"/>
          <w:color w:val="000000" w:themeColor="text1"/>
          <w:spacing w:val="-65"/>
          <w:sz w:val="20"/>
          <w:szCs w:val="20"/>
          <w:highlight w:val="none"/>
          <w14:textFill>
            <w14:solidFill>
              <w14:schemeClr w14:val="tx1"/>
            </w14:solidFill>
          </w14:textFill>
        </w:rPr>
        <w:t xml:space="preserve"> </w:t>
      </w:r>
      <w:r>
        <w:rPr>
          <w:rFonts w:ascii="宋体" w:hAnsi="宋体" w:eastAsia="宋体" w:cs="宋体"/>
          <w:b/>
          <w:bCs/>
          <w:color w:val="000000" w:themeColor="text1"/>
          <w:spacing w:val="8"/>
          <w:sz w:val="20"/>
          <w:szCs w:val="20"/>
          <w:highlight w:val="none"/>
          <w14:textFill>
            <w14:solidFill>
              <w14:schemeClr w14:val="tx1"/>
            </w14:solidFill>
          </w14:textFill>
        </w:rPr>
        <w:t>”。</w:t>
      </w:r>
    </w:p>
    <w:p w14:paraId="251C6E8E">
      <w:pPr>
        <w:spacing w:before="2" w:line="311" w:lineRule="auto"/>
        <w:ind w:left="1" w:right="52" w:firstLine="429"/>
        <w:rPr>
          <w:rFonts w:ascii="宋体" w:hAnsi="宋体" w:eastAsia="宋体" w:cs="宋体"/>
          <w:color w:val="000000" w:themeColor="text1"/>
          <w:sz w:val="20"/>
          <w:szCs w:val="20"/>
          <w:highlight w:val="none"/>
          <w14:textFill>
            <w14:solidFill>
              <w14:schemeClr w14:val="tx1"/>
            </w14:solidFill>
          </w14:textFill>
        </w:rPr>
      </w:pPr>
    </w:p>
    <w:p w14:paraId="02A84DE9">
      <w:pPr>
        <w:spacing w:before="114" w:line="227" w:lineRule="auto"/>
        <w:ind w:left="430"/>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w:t>
      </w:r>
      <w:r>
        <w:rPr>
          <w:rFonts w:hint="eastAsia" w:ascii="宋体" w:hAnsi="宋体" w:eastAsia="宋体" w:cs="宋体"/>
          <w:color w:val="000000" w:themeColor="text1"/>
          <w:spacing w:val="9"/>
          <w:sz w:val="20"/>
          <w:szCs w:val="20"/>
          <w:highlight w:val="none"/>
          <w:lang w:val="en-US" w:eastAsia="zh-CN"/>
          <w14:textFill>
            <w14:solidFill>
              <w14:schemeClr w14:val="tx1"/>
            </w14:solidFill>
          </w14:textFill>
        </w:rPr>
        <w:t>6</w:t>
      </w:r>
      <w:r>
        <w:rPr>
          <w:rFonts w:ascii="宋体" w:hAnsi="宋体" w:eastAsia="宋体" w:cs="宋体"/>
          <w:color w:val="000000" w:themeColor="text1"/>
          <w:spacing w:val="9"/>
          <w:sz w:val="20"/>
          <w:szCs w:val="20"/>
          <w:highlight w:val="none"/>
          <w14:textFill>
            <w14:solidFill>
              <w14:schemeClr w14:val="tx1"/>
            </w14:solidFill>
          </w14:textFill>
        </w:rPr>
        <w:t>）</w:t>
      </w:r>
      <w:r>
        <w:rPr>
          <w:rFonts w:hint="eastAsia" w:ascii="宋体" w:hAnsi="宋体" w:eastAsia="宋体" w:cs="宋体"/>
          <w:color w:val="000000" w:themeColor="text1"/>
          <w:spacing w:val="9"/>
          <w:sz w:val="20"/>
          <w:szCs w:val="20"/>
          <w:highlight w:val="none"/>
          <w:lang w:eastAsia="zh-CN"/>
          <w14:textFill>
            <w14:solidFill>
              <w14:schemeClr w14:val="tx1"/>
            </w14:solidFill>
          </w14:textFill>
        </w:rPr>
        <w:t>供应商2022年以来任意年度内财务状况报告复印件（可以是谈判供应商自行编制也可是通过第三方审计公司编制，如为自行编制至少须提供现</w:t>
      </w:r>
      <w:r>
        <w:rPr>
          <w:rFonts w:hint="eastAsia" w:ascii="宋体" w:hAnsi="宋体" w:eastAsia="宋体" w:cs="宋体"/>
          <w:color w:val="000000" w:themeColor="text1"/>
          <w:spacing w:val="9"/>
          <w:sz w:val="20"/>
          <w:szCs w:val="20"/>
          <w:highlight w:val="none"/>
          <w:lang w:eastAsia="zh-CN"/>
          <w14:textFill>
            <w14:solidFill>
              <w14:schemeClr w14:val="tx1"/>
            </w14:solidFill>
          </w14:textFill>
        </w:rPr>
        <w:t>金流量表、负债表及利润表）；（若为新成立企业按实际情况提供）</w:t>
      </w:r>
      <w:r>
        <w:rPr>
          <w:rFonts w:ascii="宋体" w:hAnsi="宋体" w:eastAsia="宋体" w:cs="宋体"/>
          <w:b/>
          <w:bCs/>
          <w:color w:val="000000" w:themeColor="text1"/>
          <w:spacing w:val="8"/>
          <w:sz w:val="20"/>
          <w:szCs w:val="20"/>
          <w:highlight w:val="none"/>
          <w14:textFill>
            <w14:solidFill>
              <w14:schemeClr w14:val="tx1"/>
            </w14:solidFill>
          </w14:textFill>
        </w:rPr>
        <w:t>（必须提供</w:t>
      </w:r>
      <w:r>
        <w:rPr>
          <w:rFonts w:ascii="宋体" w:hAnsi="宋体" w:eastAsia="宋体" w:cs="宋体"/>
          <w:b/>
          <w:bCs/>
          <w:color w:val="000000" w:themeColor="text1"/>
          <w:spacing w:val="-2"/>
          <w:sz w:val="20"/>
          <w:szCs w:val="20"/>
          <w:highlight w:val="none"/>
          <w14:textFill>
            <w14:solidFill>
              <w14:schemeClr w14:val="tx1"/>
            </w14:solidFill>
          </w14:textFill>
        </w:rPr>
        <w:t>）；</w:t>
      </w:r>
    </w:p>
    <w:p w14:paraId="32EA917D">
      <w:pPr>
        <w:spacing w:before="115" w:line="297" w:lineRule="auto"/>
        <w:ind w:left="2" w:right="49" w:firstLine="428"/>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3"/>
          <w:sz w:val="20"/>
          <w:szCs w:val="20"/>
          <w:highlight w:val="none"/>
          <w14:textFill>
            <w14:solidFill>
              <w14:schemeClr w14:val="tx1"/>
            </w14:solidFill>
          </w14:textFill>
        </w:rPr>
        <w:t>（</w:t>
      </w:r>
      <w:r>
        <w:rPr>
          <w:rFonts w:hint="eastAsia" w:ascii="宋体" w:hAnsi="宋体" w:eastAsia="宋体" w:cs="宋体"/>
          <w:color w:val="000000" w:themeColor="text1"/>
          <w:spacing w:val="3"/>
          <w:sz w:val="20"/>
          <w:szCs w:val="20"/>
          <w:highlight w:val="none"/>
          <w:lang w:val="en-US" w:eastAsia="zh-CN"/>
          <w14:textFill>
            <w14:solidFill>
              <w14:schemeClr w14:val="tx1"/>
            </w14:solidFill>
          </w14:textFill>
        </w:rPr>
        <w:t>7</w:t>
      </w:r>
      <w:r>
        <w:rPr>
          <w:rFonts w:ascii="宋体" w:hAnsi="宋体" w:eastAsia="宋体" w:cs="宋体"/>
          <w:color w:val="000000" w:themeColor="text1"/>
          <w:spacing w:val="3"/>
          <w:sz w:val="20"/>
          <w:szCs w:val="20"/>
          <w:highlight w:val="none"/>
          <w14:textFill>
            <w14:solidFill>
              <w14:schemeClr w14:val="tx1"/>
            </w14:solidFill>
          </w14:textFill>
        </w:rPr>
        <w:t>）供应商近一年（竞标截止之日当月前一年）内任意一个月</w:t>
      </w:r>
      <w:r>
        <w:rPr>
          <w:rFonts w:ascii="宋体" w:hAnsi="宋体" w:eastAsia="宋体" w:cs="宋体"/>
          <w:color w:val="000000" w:themeColor="text1"/>
          <w:spacing w:val="2"/>
          <w:sz w:val="20"/>
          <w:szCs w:val="20"/>
          <w:highlight w:val="none"/>
          <w14:textFill>
            <w14:solidFill>
              <w14:schemeClr w14:val="tx1"/>
            </w14:solidFill>
          </w14:textFill>
        </w:rPr>
        <w:t>或任一季度依法缴纳税收的证明材料【税</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10"/>
          <w:sz w:val="20"/>
          <w:szCs w:val="20"/>
          <w:highlight w:val="none"/>
          <w14:textFill>
            <w14:solidFill>
              <w14:schemeClr w14:val="tx1"/>
            </w14:solidFill>
          </w14:textFill>
        </w:rPr>
        <w:t>务部门出具的：完税证明（包括但不限于增值税或企业所得税等）或免税证明或</w:t>
      </w:r>
      <w:r>
        <w:rPr>
          <w:rFonts w:ascii="宋体" w:hAnsi="宋体" w:eastAsia="宋体" w:cs="宋体"/>
          <w:color w:val="000000" w:themeColor="text1"/>
          <w:spacing w:val="9"/>
          <w:sz w:val="20"/>
          <w:szCs w:val="20"/>
          <w:highlight w:val="none"/>
          <w14:textFill>
            <w14:solidFill>
              <w14:schemeClr w14:val="tx1"/>
            </w14:solidFill>
          </w14:textFill>
        </w:rPr>
        <w:t>税务部门出具的无欠税证</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7"/>
          <w:sz w:val="20"/>
          <w:szCs w:val="20"/>
          <w:highlight w:val="none"/>
          <w14:textFill>
            <w14:solidFill>
              <w14:schemeClr w14:val="tx1"/>
            </w14:solidFill>
          </w14:textFill>
        </w:rPr>
        <w:t>明等】原件或复印件的扫描件</w:t>
      </w:r>
      <w:r>
        <w:rPr>
          <w:rFonts w:ascii="宋体" w:hAnsi="宋体" w:eastAsia="宋体" w:cs="宋体"/>
          <w:b/>
          <w:bCs/>
          <w:color w:val="000000" w:themeColor="text1"/>
          <w:spacing w:val="7"/>
          <w:sz w:val="20"/>
          <w:szCs w:val="20"/>
          <w:highlight w:val="none"/>
          <w14:textFill>
            <w14:solidFill>
              <w14:schemeClr w14:val="tx1"/>
            </w14:solidFill>
          </w14:textFill>
        </w:rPr>
        <w:t>（必须提供）。</w:t>
      </w:r>
    </w:p>
    <w:p w14:paraId="5B975BAC">
      <w:pPr>
        <w:spacing w:before="122" w:line="227" w:lineRule="auto"/>
        <w:ind w:left="399"/>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b/>
          <w:bCs/>
          <w:color w:val="000000" w:themeColor="text1"/>
          <w:spacing w:val="6"/>
          <w:sz w:val="19"/>
          <w:szCs w:val="19"/>
          <w:highlight w:val="none"/>
          <w14:textFill>
            <w14:solidFill>
              <w14:schemeClr w14:val="tx1"/>
            </w14:solidFill>
          </w14:textFill>
        </w:rPr>
        <w:t>报价响应证明材料：</w:t>
      </w:r>
    </w:p>
    <w:p w14:paraId="3280CB5B">
      <w:pPr>
        <w:spacing w:before="118" w:line="226" w:lineRule="auto"/>
        <w:ind w:left="430"/>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7"/>
          <w:sz w:val="20"/>
          <w:szCs w:val="20"/>
          <w:highlight w:val="none"/>
          <w14:textFill>
            <w14:solidFill>
              <w14:schemeClr w14:val="tx1"/>
            </w14:solidFill>
          </w14:textFill>
        </w:rPr>
        <w:t>谈判报价表</w:t>
      </w:r>
      <w:r>
        <w:rPr>
          <w:rFonts w:ascii="宋体" w:hAnsi="宋体" w:eastAsia="宋体" w:cs="宋体"/>
          <w:b/>
          <w:bCs/>
          <w:color w:val="000000" w:themeColor="text1"/>
          <w:spacing w:val="7"/>
          <w:sz w:val="20"/>
          <w:szCs w:val="20"/>
          <w:highlight w:val="none"/>
          <w14:textFill>
            <w14:solidFill>
              <w14:schemeClr w14:val="tx1"/>
            </w14:solidFill>
          </w14:textFill>
        </w:rPr>
        <w:t>（必须提供</w:t>
      </w:r>
      <w:r>
        <w:rPr>
          <w:rFonts w:ascii="宋体" w:hAnsi="宋体" w:eastAsia="宋体" w:cs="宋体"/>
          <w:b/>
          <w:bCs/>
          <w:color w:val="000000" w:themeColor="text1"/>
          <w:sz w:val="20"/>
          <w:szCs w:val="20"/>
          <w:highlight w:val="none"/>
          <w14:textFill>
            <w14:solidFill>
              <w14:schemeClr w14:val="tx1"/>
            </w14:solidFill>
          </w14:textFill>
        </w:rPr>
        <w:t>）；</w:t>
      </w:r>
    </w:p>
    <w:p w14:paraId="340784DA">
      <w:pPr>
        <w:spacing w:before="124" w:line="227" w:lineRule="auto"/>
        <w:ind w:left="405"/>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b/>
          <w:bCs/>
          <w:color w:val="000000" w:themeColor="text1"/>
          <w:spacing w:val="7"/>
          <w:sz w:val="19"/>
          <w:szCs w:val="19"/>
          <w:highlight w:val="none"/>
          <w14:textFill>
            <w14:solidFill>
              <w14:schemeClr w14:val="tx1"/>
            </w14:solidFill>
          </w14:textFill>
        </w:rPr>
        <w:t>商务、技术性响应及其他证明材料：</w:t>
      </w:r>
    </w:p>
    <w:p w14:paraId="423C5641">
      <w:pPr>
        <w:spacing w:before="118" w:line="227" w:lineRule="auto"/>
        <w:ind w:left="430"/>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7"/>
          <w:sz w:val="20"/>
          <w:szCs w:val="20"/>
          <w:highlight w:val="none"/>
          <w14:textFill>
            <w14:solidFill>
              <w14:schemeClr w14:val="tx1"/>
            </w14:solidFill>
          </w14:textFill>
        </w:rPr>
        <w:t>（1）技术响应表</w:t>
      </w:r>
      <w:r>
        <w:rPr>
          <w:rFonts w:ascii="宋体" w:hAnsi="宋体" w:eastAsia="宋体" w:cs="宋体"/>
          <w:b/>
          <w:bCs/>
          <w:color w:val="000000" w:themeColor="text1"/>
          <w:spacing w:val="7"/>
          <w:sz w:val="20"/>
          <w:szCs w:val="20"/>
          <w:highlight w:val="none"/>
          <w14:textFill>
            <w14:solidFill>
              <w14:schemeClr w14:val="tx1"/>
            </w14:solidFill>
          </w14:textFill>
        </w:rPr>
        <w:t>（必须提供</w:t>
      </w:r>
      <w:r>
        <w:rPr>
          <w:rFonts w:ascii="宋体" w:hAnsi="宋体" w:eastAsia="宋体" w:cs="宋体"/>
          <w:b/>
          <w:bCs/>
          <w:color w:val="000000" w:themeColor="text1"/>
          <w:sz w:val="20"/>
          <w:szCs w:val="20"/>
          <w:highlight w:val="none"/>
          <w14:textFill>
            <w14:solidFill>
              <w14:schemeClr w14:val="tx1"/>
            </w14:solidFill>
          </w14:textFill>
        </w:rPr>
        <w:t>）；</w:t>
      </w:r>
    </w:p>
    <w:p w14:paraId="1AC158B2">
      <w:pPr>
        <w:spacing w:before="114" w:line="227" w:lineRule="auto"/>
        <w:ind w:left="430"/>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7"/>
          <w:sz w:val="20"/>
          <w:szCs w:val="20"/>
          <w:highlight w:val="none"/>
          <w14:textFill>
            <w14:solidFill>
              <w14:schemeClr w14:val="tx1"/>
            </w14:solidFill>
          </w14:textFill>
        </w:rPr>
        <w:t>（</w:t>
      </w:r>
      <w:r>
        <w:rPr>
          <w:rFonts w:hint="eastAsia" w:ascii="宋体" w:hAnsi="宋体" w:eastAsia="宋体" w:cs="宋体"/>
          <w:color w:val="000000" w:themeColor="text1"/>
          <w:spacing w:val="7"/>
          <w:sz w:val="20"/>
          <w:szCs w:val="20"/>
          <w:highlight w:val="none"/>
          <w:lang w:val="en-US" w:eastAsia="zh-CN"/>
          <w14:textFill>
            <w14:solidFill>
              <w14:schemeClr w14:val="tx1"/>
            </w14:solidFill>
          </w14:textFill>
        </w:rPr>
        <w:t>2</w:t>
      </w:r>
      <w:r>
        <w:rPr>
          <w:rFonts w:ascii="宋体" w:hAnsi="宋体" w:eastAsia="宋体" w:cs="宋体"/>
          <w:color w:val="000000" w:themeColor="text1"/>
          <w:spacing w:val="7"/>
          <w:sz w:val="20"/>
          <w:szCs w:val="20"/>
          <w:highlight w:val="none"/>
          <w14:textFill>
            <w14:solidFill>
              <w14:schemeClr w14:val="tx1"/>
            </w14:solidFill>
          </w14:textFill>
        </w:rPr>
        <w:t>）商务响应表</w:t>
      </w:r>
      <w:r>
        <w:rPr>
          <w:rFonts w:ascii="宋体" w:hAnsi="宋体" w:eastAsia="宋体" w:cs="宋体"/>
          <w:b/>
          <w:bCs/>
          <w:color w:val="000000" w:themeColor="text1"/>
          <w:spacing w:val="7"/>
          <w:sz w:val="20"/>
          <w:szCs w:val="20"/>
          <w:highlight w:val="none"/>
          <w14:textFill>
            <w14:solidFill>
              <w14:schemeClr w14:val="tx1"/>
            </w14:solidFill>
          </w14:textFill>
        </w:rPr>
        <w:t>（必须提供</w:t>
      </w:r>
      <w:r>
        <w:rPr>
          <w:rFonts w:ascii="宋体" w:hAnsi="宋体" w:eastAsia="宋体" w:cs="宋体"/>
          <w:b/>
          <w:bCs/>
          <w:color w:val="000000" w:themeColor="text1"/>
          <w:sz w:val="20"/>
          <w:szCs w:val="20"/>
          <w:highlight w:val="none"/>
          <w14:textFill>
            <w14:solidFill>
              <w14:schemeClr w14:val="tx1"/>
            </w14:solidFill>
          </w14:textFill>
        </w:rPr>
        <w:t>）；</w:t>
      </w:r>
    </w:p>
    <w:p w14:paraId="161C9BDA">
      <w:pPr>
        <w:spacing w:before="114" w:line="227" w:lineRule="auto"/>
        <w:ind w:left="430"/>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w:t>
      </w:r>
      <w:r>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t>3</w:t>
      </w:r>
      <w:r>
        <w:rPr>
          <w:rFonts w:ascii="宋体" w:hAnsi="宋体" w:eastAsia="宋体" w:cs="宋体"/>
          <w:color w:val="000000" w:themeColor="text1"/>
          <w:spacing w:val="8"/>
          <w:sz w:val="20"/>
          <w:szCs w:val="20"/>
          <w:highlight w:val="none"/>
          <w14:textFill>
            <w14:solidFill>
              <w14:schemeClr w14:val="tx1"/>
            </w14:solidFill>
          </w14:textFill>
        </w:rPr>
        <w:t>）项目实施人员一览表</w:t>
      </w:r>
      <w:r>
        <w:rPr>
          <w:rFonts w:ascii="宋体" w:hAnsi="宋体" w:eastAsia="宋体" w:cs="宋体"/>
          <w:b/>
          <w:bCs/>
          <w:color w:val="000000" w:themeColor="text1"/>
          <w:spacing w:val="8"/>
          <w:sz w:val="20"/>
          <w:szCs w:val="20"/>
          <w:highlight w:val="none"/>
          <w14:textFill>
            <w14:solidFill>
              <w14:schemeClr w14:val="tx1"/>
            </w14:solidFill>
          </w14:textFill>
        </w:rPr>
        <w:t>（如有，请提供</w:t>
      </w:r>
      <w:r>
        <w:rPr>
          <w:rFonts w:ascii="宋体" w:hAnsi="宋体" w:eastAsia="宋体" w:cs="宋体"/>
          <w:b/>
          <w:bCs/>
          <w:color w:val="000000" w:themeColor="text1"/>
          <w:sz w:val="20"/>
          <w:szCs w:val="20"/>
          <w:highlight w:val="none"/>
          <w14:textFill>
            <w14:solidFill>
              <w14:schemeClr w14:val="tx1"/>
            </w14:solidFill>
          </w14:textFill>
        </w:rPr>
        <w:t>）</w:t>
      </w:r>
      <w:r>
        <w:rPr>
          <w:rFonts w:ascii="宋体" w:hAnsi="宋体" w:eastAsia="宋体" w:cs="宋体"/>
          <w:color w:val="000000" w:themeColor="text1"/>
          <w:sz w:val="20"/>
          <w:szCs w:val="20"/>
          <w:highlight w:val="none"/>
          <w14:textFill>
            <w14:solidFill>
              <w14:schemeClr w14:val="tx1"/>
            </w14:solidFill>
          </w14:textFill>
        </w:rPr>
        <w:t>；</w:t>
      </w:r>
    </w:p>
    <w:p w14:paraId="1C8AA3AC">
      <w:pPr>
        <w:spacing w:before="114" w:line="227" w:lineRule="auto"/>
        <w:ind w:left="430"/>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w:t>
      </w:r>
      <w:r>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t>4</w:t>
      </w:r>
      <w:r>
        <w:rPr>
          <w:rFonts w:ascii="宋体" w:hAnsi="宋体" w:eastAsia="宋体" w:cs="宋体"/>
          <w:color w:val="000000" w:themeColor="text1"/>
          <w:spacing w:val="8"/>
          <w:sz w:val="20"/>
          <w:szCs w:val="20"/>
          <w:highlight w:val="none"/>
          <w14:textFill>
            <w14:solidFill>
              <w14:schemeClr w14:val="tx1"/>
            </w14:solidFill>
          </w14:textFill>
        </w:rPr>
        <w:t>）服务承诺书</w:t>
      </w:r>
      <w:r>
        <w:rPr>
          <w:rFonts w:ascii="宋体" w:hAnsi="宋体" w:eastAsia="宋体" w:cs="宋体"/>
          <w:b/>
          <w:bCs/>
          <w:color w:val="000000" w:themeColor="text1"/>
          <w:spacing w:val="8"/>
          <w:sz w:val="20"/>
          <w:szCs w:val="20"/>
          <w:highlight w:val="none"/>
          <w14:textFill>
            <w14:solidFill>
              <w14:schemeClr w14:val="tx1"/>
            </w14:solidFill>
          </w14:textFill>
        </w:rPr>
        <w:t>（</w:t>
      </w:r>
      <w:r>
        <w:rPr>
          <w:rFonts w:hint="eastAsia" w:ascii="宋体" w:hAnsi="宋体" w:eastAsia="宋体" w:cs="宋体"/>
          <w:b/>
          <w:bCs/>
          <w:color w:val="000000" w:themeColor="text1"/>
          <w:spacing w:val="8"/>
          <w:sz w:val="20"/>
          <w:szCs w:val="20"/>
          <w:highlight w:val="none"/>
          <w:lang w:eastAsia="zh-CN"/>
          <w14:textFill>
            <w14:solidFill>
              <w14:schemeClr w14:val="tx1"/>
            </w14:solidFill>
          </w14:textFill>
        </w:rPr>
        <w:t>必须</w:t>
      </w:r>
      <w:r>
        <w:rPr>
          <w:rFonts w:ascii="宋体" w:hAnsi="宋体" w:eastAsia="宋体" w:cs="宋体"/>
          <w:b/>
          <w:bCs/>
          <w:color w:val="000000" w:themeColor="text1"/>
          <w:spacing w:val="8"/>
          <w:sz w:val="20"/>
          <w:szCs w:val="20"/>
          <w:highlight w:val="none"/>
          <w14:textFill>
            <w14:solidFill>
              <w14:schemeClr w14:val="tx1"/>
            </w14:solidFill>
          </w14:textFill>
        </w:rPr>
        <w:t>提供</w:t>
      </w:r>
      <w:r>
        <w:rPr>
          <w:rFonts w:ascii="宋体" w:hAnsi="宋体" w:eastAsia="宋体" w:cs="宋体"/>
          <w:b/>
          <w:bCs/>
          <w:color w:val="000000" w:themeColor="text1"/>
          <w:spacing w:val="-2"/>
          <w:sz w:val="20"/>
          <w:szCs w:val="20"/>
          <w:highlight w:val="none"/>
          <w14:textFill>
            <w14:solidFill>
              <w14:schemeClr w14:val="tx1"/>
            </w14:solidFill>
          </w14:textFill>
        </w:rPr>
        <w:t>）；</w:t>
      </w:r>
    </w:p>
    <w:p w14:paraId="55AC8DAB">
      <w:pPr>
        <w:spacing w:before="118" w:line="227" w:lineRule="auto"/>
        <w:ind w:left="1052" w:leftChars="201" w:hanging="630" w:hangingChars="300"/>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w:t>
      </w:r>
      <w:r>
        <w:rPr>
          <w:rFonts w:hint="eastAsia" w:ascii="宋体" w:hAnsi="宋体" w:eastAsia="宋体"/>
          <w:color w:val="000000" w:themeColor="text1"/>
          <w:szCs w:val="21"/>
          <w:highlight w:val="none"/>
          <w:lang w:eastAsia="zh-CN"/>
          <w14:textFill>
            <w14:solidFill>
              <w14:schemeClr w14:val="tx1"/>
            </w14:solidFill>
          </w14:textFill>
        </w:rPr>
        <w:t>货物、服务售后</w:t>
      </w:r>
      <w:r>
        <w:rPr>
          <w:rFonts w:hint="eastAsia" w:ascii="宋体" w:hAnsi="宋体"/>
          <w:color w:val="000000" w:themeColor="text1"/>
          <w:szCs w:val="21"/>
          <w:highlight w:val="none"/>
          <w14:textFill>
            <w14:solidFill>
              <w14:schemeClr w14:val="tx1"/>
            </w14:solidFill>
          </w14:textFill>
        </w:rPr>
        <w:t>承诺书（由供应商根据项目实际情况和服务采购需求的要求自行编制，格式自拟）</w:t>
      </w:r>
      <w:r>
        <w:rPr>
          <w:rFonts w:hint="eastAsia" w:ascii="宋体" w:hAnsi="宋体"/>
          <w:b/>
          <w:color w:val="000000" w:themeColor="text1"/>
          <w:highlight w:val="none"/>
          <w14:textFill>
            <w14:solidFill>
              <w14:schemeClr w14:val="tx1"/>
            </w14:solidFill>
          </w14:textFill>
        </w:rPr>
        <w:t>（必须提供）</w:t>
      </w:r>
      <w:r>
        <w:rPr>
          <w:rFonts w:ascii="宋体" w:hAnsi="宋体" w:eastAsia="宋体" w:cs="宋体"/>
          <w:color w:val="000000" w:themeColor="text1"/>
          <w:spacing w:val="-2"/>
          <w:sz w:val="20"/>
          <w:szCs w:val="20"/>
          <w:highlight w:val="none"/>
          <w14:textFill>
            <w14:solidFill>
              <w14:schemeClr w14:val="tx1"/>
            </w14:solidFill>
          </w14:textFill>
        </w:rPr>
        <w:t>；</w:t>
      </w:r>
    </w:p>
    <w:p w14:paraId="6EC0B836">
      <w:pPr>
        <w:spacing w:before="114" w:line="227" w:lineRule="auto"/>
        <w:jc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（6）“服务采购需求”中要求必须提供的有效证明文件</w:t>
      </w:r>
      <w:r>
        <w:rPr>
          <w:rFonts w:hint="eastAsia" w:ascii="宋体" w:hAnsi="宋体"/>
          <w:b/>
          <w:color w:val="000000" w:themeColor="text1"/>
          <w:szCs w:val="21"/>
          <w:highlight w:val="none"/>
          <w14:textFill>
            <w14:solidFill>
              <w14:schemeClr w14:val="tx1"/>
            </w14:solidFill>
          </w14:textFill>
        </w:rPr>
        <w:t>（属于必须提供的，应当按其要求提供）</w:t>
      </w:r>
      <w:r>
        <w:rPr>
          <w:rFonts w:ascii="宋体" w:hAnsi="宋体" w:eastAsia="宋体" w:cs="宋体"/>
          <w:b/>
          <w:bCs/>
          <w:color w:val="000000" w:themeColor="text1"/>
          <w:spacing w:val="-47"/>
          <w:w w:val="87"/>
          <w:sz w:val="20"/>
          <w:szCs w:val="20"/>
          <w:highlight w:val="none"/>
          <w14:textFill>
            <w14:solidFill>
              <w14:schemeClr w14:val="tx1"/>
            </w14:solidFill>
          </w14:textFill>
        </w:rPr>
        <w:t>；</w:t>
      </w:r>
    </w:p>
    <w:p w14:paraId="618AF29F">
      <w:pPr>
        <w:spacing w:before="114" w:line="227" w:lineRule="auto"/>
        <w:ind w:left="866" w:leftChars="205" w:hanging="436" w:hangingChars="200"/>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针对本项目实施方案【内容根据“服务采购需求”及评标办法自行编写，格式自拟。】</w:t>
      </w:r>
      <w:r>
        <w:rPr>
          <w:rFonts w:hint="eastAsia" w:ascii="宋体" w:hAnsi="宋体"/>
          <w:b/>
          <w:color w:val="000000" w:themeColor="text1"/>
          <w:szCs w:val="21"/>
          <w:highlight w:val="none"/>
          <w14:textFill>
            <w14:solidFill>
              <w14:schemeClr w14:val="tx1"/>
            </w14:solidFill>
          </w14:textFill>
        </w:rPr>
        <w:t>（如有，请提供）</w:t>
      </w:r>
      <w:r>
        <w:rPr>
          <w:rFonts w:ascii="宋体" w:hAnsi="宋体" w:eastAsia="宋体" w:cs="宋体"/>
          <w:b/>
          <w:bCs/>
          <w:color w:val="000000" w:themeColor="text1"/>
          <w:sz w:val="20"/>
          <w:szCs w:val="20"/>
          <w:highlight w:val="none"/>
          <w14:textFill>
            <w14:solidFill>
              <w14:schemeClr w14:val="tx1"/>
            </w14:solidFill>
          </w14:textFill>
        </w:rPr>
        <w:t>；</w:t>
      </w:r>
    </w:p>
    <w:p w14:paraId="7E24A14E">
      <w:pPr>
        <w:tabs>
          <w:tab w:val="left" w:pos="1305"/>
        </w:tabs>
        <w:spacing w:line="35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eastAsia="宋体"/>
          <w:color w:val="000000" w:themeColor="text1"/>
          <w:szCs w:val="21"/>
          <w:highlight w:val="none"/>
          <w:lang w:val="en-US" w:eastAsia="zh-CN"/>
          <w14:textFill>
            <w14:solidFill>
              <w14:schemeClr w14:val="tx1"/>
            </w14:solidFill>
          </w14:textFill>
        </w:rPr>
        <w:t>8</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供应商具有同类服务业绩的相关证明材料</w:t>
      </w:r>
      <w:r>
        <w:rPr>
          <w:rFonts w:hint="eastAsia" w:ascii="宋体" w:hAnsi="宋体"/>
          <w:b/>
          <w:color w:val="000000" w:themeColor="text1"/>
          <w:szCs w:val="21"/>
          <w:highlight w:val="none"/>
          <w14:textFill>
            <w14:solidFill>
              <w14:schemeClr w14:val="tx1"/>
            </w14:solidFill>
          </w14:textFill>
        </w:rPr>
        <w:t>（如有，请提供）</w:t>
      </w:r>
      <w:r>
        <w:rPr>
          <w:rFonts w:hint="eastAsia" w:ascii="宋体" w:hAnsi="宋体"/>
          <w:b/>
          <w:color w:val="000000" w:themeColor="text1"/>
          <w:highlight w:val="none"/>
          <w14:textFill>
            <w14:solidFill>
              <w14:schemeClr w14:val="tx1"/>
            </w14:solidFill>
          </w14:textFill>
        </w:rPr>
        <w:t>；</w:t>
      </w:r>
    </w:p>
    <w:p w14:paraId="41C64AE2">
      <w:pPr>
        <w:tabs>
          <w:tab w:val="left" w:pos="1305"/>
        </w:tabs>
        <w:spacing w:line="350" w:lineRule="exact"/>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hint="eastAsia" w:ascii="宋体" w:hAnsi="宋体" w:eastAsia="宋体"/>
          <w:color w:val="000000" w:themeColor="text1"/>
          <w:highlight w:val="none"/>
          <w:lang w:val="en-US" w:eastAsia="zh-CN"/>
          <w14:textFill>
            <w14:solidFill>
              <w14:schemeClr w14:val="tx1"/>
            </w14:solidFill>
          </w14:textFill>
        </w:rPr>
        <w:t>9</w:t>
      </w:r>
      <w:r>
        <w:rPr>
          <w:rFonts w:hint="eastAsia" w:ascii="宋体" w:hAnsi="宋体"/>
          <w:color w:val="000000" w:themeColor="text1"/>
          <w:highlight w:val="none"/>
          <w14:textFill>
            <w14:solidFill>
              <w14:schemeClr w14:val="tx1"/>
            </w14:solidFill>
          </w14:textFill>
        </w:rPr>
        <w:t>）</w:t>
      </w:r>
      <w:r>
        <w:rPr>
          <w:rFonts w:hint="eastAsia" w:ascii="宋体" w:hAnsi="宋体"/>
          <w:color w:val="000000" w:themeColor="text1"/>
          <w:szCs w:val="20"/>
          <w:highlight w:val="none"/>
          <w14:textFill>
            <w14:solidFill>
              <w14:schemeClr w14:val="tx1"/>
            </w14:solidFill>
          </w14:textFill>
        </w:rPr>
        <w:t>供应商相关获奖证书、认证证书等复印件</w:t>
      </w:r>
      <w:r>
        <w:rPr>
          <w:rFonts w:hint="eastAsia" w:ascii="宋体" w:hAnsi="宋体"/>
          <w:b/>
          <w:color w:val="000000" w:themeColor="text1"/>
          <w:highlight w:val="none"/>
          <w14:textFill>
            <w14:solidFill>
              <w14:schemeClr w14:val="tx1"/>
            </w14:solidFill>
          </w14:textFill>
        </w:rPr>
        <w:t>（如有，请提供）</w:t>
      </w:r>
      <w:r>
        <w:rPr>
          <w:rFonts w:hint="eastAsia" w:ascii="宋体" w:hAnsi="宋体"/>
          <w:color w:val="000000" w:themeColor="text1"/>
          <w:highlight w:val="none"/>
          <w14:textFill>
            <w14:solidFill>
              <w14:schemeClr w14:val="tx1"/>
            </w14:solidFill>
          </w14:textFill>
        </w:rPr>
        <w:t>；</w:t>
      </w:r>
    </w:p>
    <w:p w14:paraId="279AB881">
      <w:pPr>
        <w:snapToGrid w:val="0"/>
        <w:spacing w:line="350" w:lineRule="exact"/>
        <w:ind w:firstLine="420" w:firstLineChars="200"/>
        <w:outlineLvl w:val="4"/>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eastAsia="宋体"/>
          <w:color w:val="000000" w:themeColor="text1"/>
          <w:szCs w:val="21"/>
          <w:highlight w:val="none"/>
          <w:lang w:val="en-US" w:eastAsia="zh-CN"/>
          <w14:textFill>
            <w14:solidFill>
              <w14:schemeClr w14:val="tx1"/>
            </w14:solidFill>
          </w14:textFill>
        </w:rPr>
        <w:t>10</w:t>
      </w:r>
      <w:r>
        <w:rPr>
          <w:rFonts w:hint="eastAsia" w:ascii="宋体" w:hAnsi="宋体"/>
          <w:color w:val="000000" w:themeColor="text1"/>
          <w:szCs w:val="21"/>
          <w:highlight w:val="none"/>
          <w14:textFill>
            <w14:solidFill>
              <w14:schemeClr w14:val="tx1"/>
            </w14:solidFill>
          </w14:textFill>
        </w:rPr>
        <w:t>）供应商可结合本项目自身情况自行提交其它相关证明材料。</w:t>
      </w:r>
      <w:r>
        <w:rPr>
          <w:rFonts w:hint="eastAsia" w:ascii="宋体" w:hAnsi="宋体"/>
          <w:b/>
          <w:color w:val="000000" w:themeColor="text1"/>
          <w:highlight w:val="none"/>
          <w14:textFill>
            <w14:solidFill>
              <w14:schemeClr w14:val="tx1"/>
            </w14:solidFill>
          </w14:textFill>
        </w:rPr>
        <w:t>（如有，请提供）</w:t>
      </w:r>
      <w:r>
        <w:rPr>
          <w:rFonts w:hint="eastAsia" w:ascii="宋体" w:hAnsi="宋体" w:eastAsia="宋体"/>
          <w:b/>
          <w:color w:val="000000" w:themeColor="text1"/>
          <w:highlight w:val="none"/>
          <w:lang w:eastAsia="zh-CN"/>
          <w14:textFill>
            <w14:solidFill>
              <w14:schemeClr w14:val="tx1"/>
            </w14:solidFill>
          </w14:textFill>
        </w:rPr>
        <w:t>。</w:t>
      </w:r>
    </w:p>
    <w:p w14:paraId="5DCE460A">
      <w:pPr>
        <w:spacing w:before="114" w:line="227" w:lineRule="auto"/>
        <w:ind w:left="432"/>
        <w:rPr>
          <w:rFonts w:ascii="宋体" w:hAnsi="宋体" w:eastAsia="宋体" w:cs="宋体"/>
          <w:color w:val="000000" w:themeColor="text1"/>
          <w:spacing w:val="8"/>
          <w:sz w:val="20"/>
          <w:szCs w:val="20"/>
          <w:highlight w:val="none"/>
          <w14:textFill>
            <w14:solidFill>
              <w14:schemeClr w14:val="tx1"/>
            </w14:solidFill>
          </w14:textFill>
        </w:rPr>
      </w:pPr>
    </w:p>
    <w:p w14:paraId="3CC79706">
      <w:pPr>
        <w:spacing w:before="115" w:line="332" w:lineRule="auto"/>
        <w:ind w:left="3" w:right="70" w:firstLine="419"/>
        <w:jc w:val="both"/>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7"/>
          <w:sz w:val="20"/>
          <w:szCs w:val="20"/>
          <w:highlight w:val="none"/>
          <w14:textFill>
            <w14:solidFill>
              <w14:schemeClr w14:val="tx1"/>
            </w14:solidFill>
          </w14:textFill>
        </w:rPr>
        <w:t>供应商提供的以上相关证明材料属于“必须提供</w:t>
      </w:r>
      <w:r>
        <w:rPr>
          <w:rFonts w:ascii="宋体" w:hAnsi="宋体" w:eastAsia="宋体" w:cs="宋体"/>
          <w:color w:val="000000" w:themeColor="text1"/>
          <w:spacing w:val="-70"/>
          <w:sz w:val="20"/>
          <w:szCs w:val="20"/>
          <w:highlight w:val="none"/>
          <w14:textFill>
            <w14:solidFill>
              <w14:schemeClr w14:val="tx1"/>
            </w14:solidFill>
          </w14:textFill>
        </w:rPr>
        <w:t xml:space="preserve"> </w:t>
      </w:r>
      <w:r>
        <w:rPr>
          <w:rFonts w:ascii="宋体" w:hAnsi="宋体" w:eastAsia="宋体" w:cs="宋体"/>
          <w:b/>
          <w:bCs/>
          <w:color w:val="000000" w:themeColor="text1"/>
          <w:spacing w:val="7"/>
          <w:sz w:val="20"/>
          <w:szCs w:val="20"/>
          <w:highlight w:val="none"/>
          <w14:textFill>
            <w14:solidFill>
              <w14:schemeClr w14:val="tx1"/>
            </w14:solidFill>
          </w14:textFill>
        </w:rPr>
        <w:t>”的文件应加</w:t>
      </w:r>
      <w:r>
        <w:rPr>
          <w:rFonts w:ascii="宋体" w:hAnsi="宋体" w:eastAsia="宋体" w:cs="宋体"/>
          <w:b/>
          <w:bCs/>
          <w:color w:val="000000" w:themeColor="text1"/>
          <w:spacing w:val="6"/>
          <w:sz w:val="20"/>
          <w:szCs w:val="20"/>
          <w:highlight w:val="none"/>
          <w14:textFill>
            <w14:solidFill>
              <w14:schemeClr w14:val="tx1"/>
            </w14:solidFill>
          </w14:textFill>
        </w:rPr>
        <w:t>盖供应商公章（含</w:t>
      </w:r>
      <w:r>
        <w:rPr>
          <w:rFonts w:ascii="宋体" w:hAnsi="宋体" w:eastAsia="宋体" w:cs="宋体"/>
          <w:color w:val="000000" w:themeColor="text1"/>
          <w:spacing w:val="-39"/>
          <w:sz w:val="20"/>
          <w:szCs w:val="20"/>
          <w:highlight w:val="none"/>
          <w14:textFill>
            <w14:solidFill>
              <w14:schemeClr w14:val="tx1"/>
            </w14:solidFill>
          </w14:textFill>
        </w:rPr>
        <w:t xml:space="preserve"> </w:t>
      </w:r>
      <w:r>
        <w:rPr>
          <w:rFonts w:ascii="宋体" w:hAnsi="宋体" w:eastAsia="宋体" w:cs="宋体"/>
          <w:b/>
          <w:bCs/>
          <w:color w:val="000000" w:themeColor="text1"/>
          <w:sz w:val="20"/>
          <w:szCs w:val="20"/>
          <w:highlight w:val="none"/>
          <w14:textFill>
            <w14:solidFill>
              <w14:schemeClr w14:val="tx1"/>
            </w14:solidFill>
          </w14:textFill>
        </w:rPr>
        <w:t>CA</w:t>
      </w:r>
      <w:r>
        <w:rPr>
          <w:rFonts w:ascii="宋体" w:hAnsi="宋体" w:eastAsia="宋体" w:cs="宋体"/>
          <w:color w:val="000000" w:themeColor="text1"/>
          <w:spacing w:val="-40"/>
          <w:sz w:val="20"/>
          <w:szCs w:val="20"/>
          <w:highlight w:val="none"/>
          <w14:textFill>
            <w14:solidFill>
              <w14:schemeClr w14:val="tx1"/>
            </w14:solidFill>
          </w14:textFill>
        </w:rPr>
        <w:t xml:space="preserve"> </w:t>
      </w:r>
      <w:r>
        <w:rPr>
          <w:rFonts w:ascii="宋体" w:hAnsi="宋体" w:eastAsia="宋体" w:cs="宋体"/>
          <w:b/>
          <w:bCs/>
          <w:color w:val="000000" w:themeColor="text1"/>
          <w:spacing w:val="6"/>
          <w:sz w:val="20"/>
          <w:szCs w:val="20"/>
          <w:highlight w:val="none"/>
          <w14:textFill>
            <w14:solidFill>
              <w14:schemeClr w14:val="tx1"/>
            </w14:solidFill>
          </w14:textFill>
        </w:rPr>
        <w:t>签章）/自然人签</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b/>
          <w:bCs/>
          <w:color w:val="000000" w:themeColor="text1"/>
          <w:spacing w:val="10"/>
          <w:sz w:val="20"/>
          <w:szCs w:val="20"/>
          <w:highlight w:val="none"/>
          <w14:textFill>
            <w14:solidFill>
              <w14:schemeClr w14:val="tx1"/>
            </w14:solidFill>
          </w14:textFill>
        </w:rPr>
        <w:t>字或加盖个人</w:t>
      </w:r>
      <w:r>
        <w:rPr>
          <w:rFonts w:ascii="宋体" w:hAnsi="宋体" w:eastAsia="宋体" w:cs="宋体"/>
          <w:color w:val="000000" w:themeColor="text1"/>
          <w:spacing w:val="-39"/>
          <w:sz w:val="20"/>
          <w:szCs w:val="20"/>
          <w:highlight w:val="none"/>
          <w14:textFill>
            <w14:solidFill>
              <w14:schemeClr w14:val="tx1"/>
            </w14:solidFill>
          </w14:textFill>
        </w:rPr>
        <w:t xml:space="preserve"> </w:t>
      </w:r>
      <w:r>
        <w:rPr>
          <w:rFonts w:ascii="宋体" w:hAnsi="宋体" w:eastAsia="宋体" w:cs="宋体"/>
          <w:b/>
          <w:bCs/>
          <w:color w:val="000000" w:themeColor="text1"/>
          <w:sz w:val="20"/>
          <w:szCs w:val="20"/>
          <w:highlight w:val="none"/>
          <w14:textFill>
            <w14:solidFill>
              <w14:schemeClr w14:val="tx1"/>
            </w14:solidFill>
          </w14:textFill>
        </w:rPr>
        <w:t>CA</w:t>
      </w:r>
      <w:r>
        <w:rPr>
          <w:rFonts w:ascii="宋体" w:hAnsi="宋体" w:eastAsia="宋体" w:cs="宋体"/>
          <w:color w:val="000000" w:themeColor="text1"/>
          <w:spacing w:val="-38"/>
          <w:sz w:val="20"/>
          <w:szCs w:val="20"/>
          <w:highlight w:val="none"/>
          <w14:textFill>
            <w14:solidFill>
              <w14:schemeClr w14:val="tx1"/>
            </w14:solidFill>
          </w14:textFill>
        </w:rPr>
        <w:t xml:space="preserve"> </w:t>
      </w:r>
      <w:r>
        <w:rPr>
          <w:rFonts w:ascii="宋体" w:hAnsi="宋体" w:eastAsia="宋体" w:cs="宋体"/>
          <w:b/>
          <w:bCs/>
          <w:color w:val="000000" w:themeColor="text1"/>
          <w:spacing w:val="10"/>
          <w:sz w:val="20"/>
          <w:szCs w:val="20"/>
          <w:highlight w:val="none"/>
          <w14:textFill>
            <w14:solidFill>
              <w14:schemeClr w14:val="tx1"/>
            </w14:solidFill>
          </w14:textFill>
        </w:rPr>
        <w:t>签章。如供应商提供的证明文件不齐全或不符合规定形式</w:t>
      </w:r>
      <w:r>
        <w:rPr>
          <w:rFonts w:ascii="宋体" w:hAnsi="宋体" w:eastAsia="宋体" w:cs="宋体"/>
          <w:b/>
          <w:bCs/>
          <w:color w:val="000000" w:themeColor="text1"/>
          <w:spacing w:val="9"/>
          <w:sz w:val="20"/>
          <w:szCs w:val="20"/>
          <w:highlight w:val="none"/>
          <w14:textFill>
            <w14:solidFill>
              <w14:schemeClr w14:val="tx1"/>
            </w14:solidFill>
          </w14:textFill>
        </w:rPr>
        <w:t>的可在谈判小组规定的时间内</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b/>
          <w:bCs/>
          <w:color w:val="000000" w:themeColor="text1"/>
          <w:spacing w:val="8"/>
          <w:sz w:val="20"/>
          <w:szCs w:val="20"/>
          <w:highlight w:val="none"/>
          <w14:textFill>
            <w14:solidFill>
              <w14:schemeClr w14:val="tx1"/>
            </w14:solidFill>
          </w14:textFill>
        </w:rPr>
        <w:t>当场补正或更正；在规定时间内未能补齐或更正的，响应文件无效。</w:t>
      </w:r>
      <w:r>
        <w:rPr>
          <w:rFonts w:ascii="宋体" w:hAnsi="宋体" w:eastAsia="宋体" w:cs="宋体"/>
          <w:b/>
          <w:bCs/>
          <w:color w:val="000000" w:themeColor="text1"/>
          <w:spacing w:val="7"/>
          <w:sz w:val="20"/>
          <w:szCs w:val="20"/>
          <w:highlight w:val="none"/>
          <w14:textFill>
            <w14:solidFill>
              <w14:schemeClr w14:val="tx1"/>
            </w14:solidFill>
          </w14:textFill>
        </w:rPr>
        <w:t>其余由供应商视自身情况自行提交。</w:t>
      </w:r>
    </w:p>
    <w:p w14:paraId="2E0EE96B">
      <w:pPr>
        <w:spacing w:line="226" w:lineRule="auto"/>
        <w:ind w:left="437"/>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7"/>
          <w:sz w:val="20"/>
          <w:szCs w:val="20"/>
          <w:highlight w:val="none"/>
          <w14:textFill>
            <w14:solidFill>
              <w14:schemeClr w14:val="tx1"/>
            </w14:solidFill>
          </w14:textFill>
        </w:rPr>
        <w:t>11.3 供应商应按竞争性谈判文件第六章“响应文件格式</w:t>
      </w:r>
      <w:r>
        <w:rPr>
          <w:rFonts w:ascii="宋体" w:hAnsi="宋体" w:eastAsia="宋体" w:cs="宋体"/>
          <w:color w:val="000000" w:themeColor="text1"/>
          <w:spacing w:val="-58"/>
          <w:sz w:val="20"/>
          <w:szCs w:val="20"/>
          <w:highlight w:val="none"/>
          <w14:textFill>
            <w14:solidFill>
              <w14:schemeClr w14:val="tx1"/>
            </w14:solidFill>
          </w14:textFill>
        </w:rPr>
        <w:t xml:space="preserve"> </w:t>
      </w:r>
      <w:r>
        <w:rPr>
          <w:rFonts w:ascii="宋体" w:hAnsi="宋体" w:eastAsia="宋体" w:cs="宋体"/>
          <w:color w:val="000000" w:themeColor="text1"/>
          <w:spacing w:val="7"/>
          <w:sz w:val="20"/>
          <w:szCs w:val="20"/>
          <w:highlight w:val="none"/>
          <w14:textFill>
            <w14:solidFill>
              <w14:schemeClr w14:val="tx1"/>
            </w14:solidFill>
          </w14:textFill>
        </w:rPr>
        <w:t>”编制响应文件。</w:t>
      </w:r>
    </w:p>
    <w:p w14:paraId="06D5A1B1">
      <w:pPr>
        <w:spacing w:before="113" w:line="228" w:lineRule="auto"/>
        <w:ind w:left="422"/>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4"/>
          <w:sz w:val="20"/>
          <w:szCs w:val="20"/>
          <w:highlight w:val="none"/>
          <w14:textFill>
            <w14:solidFill>
              <w14:schemeClr w14:val="tx1"/>
            </w14:solidFill>
          </w14:textFill>
        </w:rPr>
        <w:t>特别说明：</w:t>
      </w:r>
    </w:p>
    <w:p w14:paraId="2161C79C">
      <w:pPr>
        <w:spacing w:before="114" w:line="297" w:lineRule="auto"/>
        <w:ind w:left="1" w:right="70" w:firstLine="430"/>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9"/>
          <w:sz w:val="20"/>
          <w:szCs w:val="20"/>
          <w:highlight w:val="none"/>
          <w14:textFill>
            <w14:solidFill>
              <w14:schemeClr w14:val="tx1"/>
            </w14:solidFill>
          </w14:textFill>
        </w:rPr>
        <w:t>（1）响应文件（电子响应文件</w:t>
      </w:r>
      <w:r>
        <w:rPr>
          <w:rFonts w:ascii="宋体" w:hAnsi="宋体" w:eastAsia="宋体" w:cs="宋体"/>
          <w:b/>
          <w:bCs/>
          <w:color w:val="000000" w:themeColor="text1"/>
          <w:spacing w:val="7"/>
          <w:sz w:val="20"/>
          <w:szCs w:val="20"/>
          <w:highlight w:val="none"/>
          <w14:textFill>
            <w14:solidFill>
              <w14:schemeClr w14:val="tx1"/>
            </w14:solidFill>
          </w14:textFill>
        </w:rPr>
        <w:t>），</w:t>
      </w:r>
      <w:r>
        <w:rPr>
          <w:rFonts w:ascii="宋体" w:hAnsi="宋体" w:eastAsia="宋体" w:cs="宋体"/>
          <w:b/>
          <w:bCs/>
          <w:color w:val="000000" w:themeColor="text1"/>
          <w:spacing w:val="9"/>
          <w:sz w:val="20"/>
          <w:szCs w:val="20"/>
          <w:highlight w:val="none"/>
          <w14:textFill>
            <w14:solidFill>
              <w14:schemeClr w14:val="tx1"/>
            </w14:solidFill>
          </w14:textFill>
        </w:rPr>
        <w:t>其中电子响应文件中</w:t>
      </w:r>
      <w:r>
        <w:rPr>
          <w:rFonts w:ascii="宋体" w:hAnsi="宋体" w:eastAsia="宋体" w:cs="宋体"/>
          <w:b/>
          <w:bCs/>
          <w:color w:val="000000" w:themeColor="text1"/>
          <w:spacing w:val="8"/>
          <w:sz w:val="20"/>
          <w:szCs w:val="20"/>
          <w:highlight w:val="none"/>
          <w14:textFill>
            <w14:solidFill>
              <w14:schemeClr w14:val="tx1"/>
            </w14:solidFill>
          </w14:textFill>
        </w:rPr>
        <w:t>所须加盖公章部分均采用</w:t>
      </w:r>
      <w:r>
        <w:rPr>
          <w:rFonts w:ascii="宋体" w:hAnsi="宋体" w:eastAsia="宋体" w:cs="宋体"/>
          <w:b/>
          <w:bCs/>
          <w:color w:val="000000" w:themeColor="text1"/>
          <w:sz w:val="20"/>
          <w:szCs w:val="20"/>
          <w:highlight w:val="none"/>
          <w14:textFill>
            <w14:solidFill>
              <w14:schemeClr w14:val="tx1"/>
            </w14:solidFill>
          </w14:textFill>
        </w:rPr>
        <w:t>CA</w:t>
      </w:r>
      <w:r>
        <w:rPr>
          <w:rFonts w:ascii="宋体" w:hAnsi="宋体" w:eastAsia="宋体" w:cs="宋体"/>
          <w:color w:val="000000" w:themeColor="text1"/>
          <w:spacing w:val="-39"/>
          <w:sz w:val="20"/>
          <w:szCs w:val="20"/>
          <w:highlight w:val="none"/>
          <w14:textFill>
            <w14:solidFill>
              <w14:schemeClr w14:val="tx1"/>
            </w14:solidFill>
          </w14:textFill>
        </w:rPr>
        <w:t xml:space="preserve"> </w:t>
      </w:r>
      <w:r>
        <w:rPr>
          <w:rFonts w:ascii="宋体" w:hAnsi="宋体" w:eastAsia="宋体" w:cs="宋体"/>
          <w:b/>
          <w:bCs/>
          <w:color w:val="000000" w:themeColor="text1"/>
          <w:spacing w:val="8"/>
          <w:sz w:val="20"/>
          <w:szCs w:val="20"/>
          <w:highlight w:val="none"/>
          <w14:textFill>
            <w14:solidFill>
              <w14:schemeClr w14:val="tx1"/>
            </w14:solidFill>
          </w14:textFill>
        </w:rPr>
        <w:t>签章。若谈判文</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b/>
          <w:bCs/>
          <w:color w:val="000000" w:themeColor="text1"/>
          <w:spacing w:val="8"/>
          <w:sz w:val="20"/>
          <w:szCs w:val="20"/>
          <w:highlight w:val="none"/>
          <w14:textFill>
            <w14:solidFill>
              <w14:schemeClr w14:val="tx1"/>
            </w14:solidFill>
          </w14:textFill>
        </w:rPr>
        <w:t>件中有专门标注的某关联点，并要求供应商在电子竞标系统中作出谈</w:t>
      </w:r>
      <w:r>
        <w:rPr>
          <w:rFonts w:ascii="宋体" w:hAnsi="宋体" w:eastAsia="宋体" w:cs="宋体"/>
          <w:b/>
          <w:bCs/>
          <w:color w:val="000000" w:themeColor="text1"/>
          <w:spacing w:val="7"/>
          <w:sz w:val="20"/>
          <w:szCs w:val="20"/>
          <w:highlight w:val="none"/>
          <w14:textFill>
            <w14:solidFill>
              <w14:schemeClr w14:val="tx1"/>
            </w14:solidFill>
          </w14:textFill>
        </w:rPr>
        <w:t>判响应的，如供应商未对关联点进行</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b/>
          <w:bCs/>
          <w:color w:val="000000" w:themeColor="text1"/>
          <w:spacing w:val="8"/>
          <w:sz w:val="20"/>
          <w:szCs w:val="20"/>
          <w:highlight w:val="none"/>
          <w14:textFill>
            <w14:solidFill>
              <w14:schemeClr w14:val="tx1"/>
            </w14:solidFill>
          </w14:textFill>
        </w:rPr>
        <w:t>响应或者在响应文件其它内容进行描述，造成电子评审不能查询的责任由供应商自行承担。</w:t>
      </w:r>
    </w:p>
    <w:p w14:paraId="710318AA">
      <w:pPr>
        <w:spacing w:before="115" w:line="277" w:lineRule="auto"/>
        <w:ind w:right="73" w:firstLine="432"/>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10"/>
          <w:sz w:val="20"/>
          <w:szCs w:val="20"/>
          <w:highlight w:val="none"/>
          <w14:textFill>
            <w14:solidFill>
              <w14:schemeClr w14:val="tx1"/>
            </w14:solidFill>
          </w14:textFill>
        </w:rPr>
        <w:t>（2）谈判文件要求法定代表人（负责人）或委托代理人签字的部</w:t>
      </w:r>
      <w:r>
        <w:rPr>
          <w:rFonts w:ascii="宋体" w:hAnsi="宋体" w:eastAsia="宋体" w:cs="宋体"/>
          <w:b/>
          <w:bCs/>
          <w:color w:val="000000" w:themeColor="text1"/>
          <w:spacing w:val="9"/>
          <w:sz w:val="20"/>
          <w:szCs w:val="20"/>
          <w:highlight w:val="none"/>
          <w14:textFill>
            <w14:solidFill>
              <w14:schemeClr w14:val="tx1"/>
            </w14:solidFill>
          </w14:textFill>
        </w:rPr>
        <w:t>分必须签字然后扫描或者拍照做成</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b/>
          <w:bCs/>
          <w:color w:val="000000" w:themeColor="text1"/>
          <w:sz w:val="20"/>
          <w:szCs w:val="20"/>
          <w:highlight w:val="none"/>
          <w14:textFill>
            <w14:solidFill>
              <w14:schemeClr w14:val="tx1"/>
            </w14:solidFill>
          </w14:textFill>
        </w:rPr>
        <w:t>pdf</w:t>
      </w:r>
      <w:r>
        <w:rPr>
          <w:rFonts w:ascii="宋体" w:hAnsi="宋体" w:eastAsia="宋体" w:cs="宋体"/>
          <w:color w:val="000000" w:themeColor="text1"/>
          <w:spacing w:val="7"/>
          <w:sz w:val="20"/>
          <w:szCs w:val="20"/>
          <w:highlight w:val="none"/>
          <w14:textFill>
            <w14:solidFill>
              <w14:schemeClr w14:val="tx1"/>
            </w14:solidFill>
          </w14:textFill>
        </w:rPr>
        <w:t xml:space="preserve"> </w:t>
      </w:r>
      <w:r>
        <w:rPr>
          <w:rFonts w:ascii="宋体" w:hAnsi="宋体" w:eastAsia="宋体" w:cs="宋体"/>
          <w:b/>
          <w:bCs/>
          <w:color w:val="000000" w:themeColor="text1"/>
          <w:spacing w:val="7"/>
          <w:sz w:val="20"/>
          <w:szCs w:val="20"/>
          <w:highlight w:val="none"/>
          <w14:textFill>
            <w14:solidFill>
              <w14:schemeClr w14:val="tx1"/>
            </w14:solidFill>
          </w14:textFill>
        </w:rPr>
        <w:t>格式上传（或加盖个人</w:t>
      </w:r>
      <w:r>
        <w:rPr>
          <w:rFonts w:ascii="宋体" w:hAnsi="宋体" w:eastAsia="宋体" w:cs="宋体"/>
          <w:color w:val="000000" w:themeColor="text1"/>
          <w:spacing w:val="-40"/>
          <w:sz w:val="20"/>
          <w:szCs w:val="20"/>
          <w:highlight w:val="none"/>
          <w14:textFill>
            <w14:solidFill>
              <w14:schemeClr w14:val="tx1"/>
            </w14:solidFill>
          </w14:textFill>
        </w:rPr>
        <w:t xml:space="preserve"> </w:t>
      </w:r>
      <w:r>
        <w:rPr>
          <w:rFonts w:ascii="宋体" w:hAnsi="宋体" w:eastAsia="宋体" w:cs="宋体"/>
          <w:b/>
          <w:bCs/>
          <w:color w:val="000000" w:themeColor="text1"/>
          <w:sz w:val="20"/>
          <w:szCs w:val="20"/>
          <w:highlight w:val="none"/>
          <w14:textFill>
            <w14:solidFill>
              <w14:schemeClr w14:val="tx1"/>
            </w14:solidFill>
          </w14:textFill>
        </w:rPr>
        <w:t>CA</w:t>
      </w:r>
      <w:r>
        <w:rPr>
          <w:rFonts w:ascii="宋体" w:hAnsi="宋体" w:eastAsia="宋体" w:cs="宋体"/>
          <w:color w:val="000000" w:themeColor="text1"/>
          <w:spacing w:val="-40"/>
          <w:sz w:val="20"/>
          <w:szCs w:val="20"/>
          <w:highlight w:val="none"/>
          <w14:textFill>
            <w14:solidFill>
              <w14:schemeClr w14:val="tx1"/>
            </w14:solidFill>
          </w14:textFill>
        </w:rPr>
        <w:t xml:space="preserve"> </w:t>
      </w:r>
      <w:r>
        <w:rPr>
          <w:rFonts w:ascii="宋体" w:hAnsi="宋体" w:eastAsia="宋体" w:cs="宋体"/>
          <w:b/>
          <w:bCs/>
          <w:color w:val="000000" w:themeColor="text1"/>
          <w:spacing w:val="7"/>
          <w:sz w:val="20"/>
          <w:szCs w:val="20"/>
          <w:highlight w:val="none"/>
          <w14:textFill>
            <w14:solidFill>
              <w14:schemeClr w14:val="tx1"/>
            </w14:solidFill>
          </w14:textFill>
        </w:rPr>
        <w:t>签章</w:t>
      </w:r>
      <w:r>
        <w:rPr>
          <w:rFonts w:ascii="宋体" w:hAnsi="宋体" w:eastAsia="宋体" w:cs="宋体"/>
          <w:b/>
          <w:bCs/>
          <w:color w:val="000000" w:themeColor="text1"/>
          <w:spacing w:val="19"/>
          <w:sz w:val="20"/>
          <w:szCs w:val="20"/>
          <w:highlight w:val="none"/>
          <w14:textFill>
            <w14:solidFill>
              <w14:schemeClr w14:val="tx1"/>
            </w14:solidFill>
          </w14:textFill>
        </w:rPr>
        <w:t>），</w:t>
      </w:r>
      <w:r>
        <w:rPr>
          <w:rFonts w:ascii="宋体" w:hAnsi="宋体" w:eastAsia="宋体" w:cs="宋体"/>
          <w:b/>
          <w:bCs/>
          <w:color w:val="000000" w:themeColor="text1"/>
          <w:spacing w:val="7"/>
          <w:sz w:val="20"/>
          <w:szCs w:val="20"/>
          <w:highlight w:val="none"/>
          <w14:textFill>
            <w14:solidFill>
              <w14:schemeClr w14:val="tx1"/>
            </w14:solidFill>
          </w14:textFill>
        </w:rPr>
        <w:t>无签字的视为响应无效。</w:t>
      </w:r>
    </w:p>
    <w:p w14:paraId="556BF7A8">
      <w:pPr>
        <w:spacing w:before="118" w:line="228" w:lineRule="auto"/>
        <w:ind w:left="437"/>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5"/>
          <w:sz w:val="20"/>
          <w:szCs w:val="20"/>
          <w:highlight w:val="none"/>
          <w14:textFill>
            <w14:solidFill>
              <w14:schemeClr w14:val="tx1"/>
            </w14:solidFill>
          </w14:textFill>
        </w:rPr>
        <w:t>12.</w:t>
      </w:r>
      <w:r>
        <w:rPr>
          <w:rFonts w:ascii="宋体" w:hAnsi="宋体" w:eastAsia="宋体" w:cs="宋体"/>
          <w:color w:val="000000" w:themeColor="text1"/>
          <w:spacing w:val="5"/>
          <w:sz w:val="20"/>
          <w:szCs w:val="20"/>
          <w:highlight w:val="none"/>
          <w14:textFill>
            <w14:solidFill>
              <w14:schemeClr w14:val="tx1"/>
            </w14:solidFill>
          </w14:textFill>
        </w:rPr>
        <w:t xml:space="preserve"> </w:t>
      </w:r>
      <w:r>
        <w:rPr>
          <w:rFonts w:ascii="宋体" w:hAnsi="宋体" w:eastAsia="宋体" w:cs="宋体"/>
          <w:b/>
          <w:bCs/>
          <w:color w:val="000000" w:themeColor="text1"/>
          <w:spacing w:val="5"/>
          <w:sz w:val="20"/>
          <w:szCs w:val="20"/>
          <w:highlight w:val="none"/>
          <w14:textFill>
            <w14:solidFill>
              <w14:schemeClr w14:val="tx1"/>
            </w14:solidFill>
          </w14:textFill>
        </w:rPr>
        <w:t>响应文件的语言及计量</w:t>
      </w:r>
    </w:p>
    <w:p w14:paraId="3ABE42D5">
      <w:pPr>
        <w:spacing w:before="114" w:line="297" w:lineRule="auto"/>
        <w:ind w:left="2" w:right="70" w:firstLine="435"/>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7"/>
          <w:sz w:val="20"/>
          <w:szCs w:val="20"/>
          <w:highlight w:val="none"/>
          <w14:textFill>
            <w14:solidFill>
              <w14:schemeClr w14:val="tx1"/>
            </w14:solidFill>
          </w14:textFill>
        </w:rPr>
        <w:t>12.1 响应文件以及供应商与采购代理机构就有关谈判事宜的所有来往</w:t>
      </w:r>
      <w:r>
        <w:rPr>
          <w:rFonts w:ascii="宋体" w:hAnsi="宋体" w:eastAsia="宋体" w:cs="宋体"/>
          <w:color w:val="000000" w:themeColor="text1"/>
          <w:spacing w:val="6"/>
          <w:sz w:val="20"/>
          <w:szCs w:val="20"/>
          <w:highlight w:val="none"/>
          <w14:textFill>
            <w14:solidFill>
              <w14:schemeClr w14:val="tx1"/>
            </w14:solidFill>
          </w14:textFill>
        </w:rPr>
        <w:t>函电，均应以中文汉语书写。供</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10"/>
          <w:sz w:val="20"/>
          <w:szCs w:val="20"/>
          <w:highlight w:val="none"/>
          <w14:textFill>
            <w14:solidFill>
              <w14:schemeClr w14:val="tx1"/>
            </w14:solidFill>
          </w14:textFill>
        </w:rPr>
        <w:t>应商提交的支持文件和印刷的文献可以使用别的语言，但其相应内容必须附有中文</w:t>
      </w:r>
      <w:r>
        <w:rPr>
          <w:rFonts w:ascii="宋体" w:hAnsi="宋体" w:eastAsia="宋体" w:cs="宋体"/>
          <w:color w:val="000000" w:themeColor="text1"/>
          <w:spacing w:val="9"/>
          <w:sz w:val="20"/>
          <w:szCs w:val="20"/>
          <w:highlight w:val="none"/>
          <w14:textFill>
            <w14:solidFill>
              <w14:schemeClr w14:val="tx1"/>
            </w14:solidFill>
          </w14:textFill>
        </w:rPr>
        <w:t>翻译文本，在解释响应</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8"/>
          <w:sz w:val="20"/>
          <w:szCs w:val="20"/>
          <w:highlight w:val="none"/>
          <w14:textFill>
            <w14:solidFill>
              <w14:schemeClr w14:val="tx1"/>
            </w14:solidFill>
          </w14:textFill>
        </w:rPr>
        <w:t>文件时以中文翻译文本为主。</w:t>
      </w:r>
    </w:p>
    <w:p w14:paraId="71178B86">
      <w:pPr>
        <w:spacing w:before="114" w:line="280" w:lineRule="auto"/>
        <w:ind w:left="2" w:right="18" w:firstLine="435"/>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4"/>
          <w:sz w:val="20"/>
          <w:szCs w:val="20"/>
          <w:highlight w:val="none"/>
          <w14:textFill>
            <w14:solidFill>
              <w14:schemeClr w14:val="tx1"/>
            </w14:solidFill>
          </w14:textFill>
        </w:rPr>
        <w:t>12.2 谈判计量单位，谈判文件已有明确规定的</w:t>
      </w:r>
      <w:r>
        <w:rPr>
          <w:rFonts w:ascii="宋体" w:hAnsi="宋体" w:eastAsia="宋体" w:cs="宋体"/>
          <w:color w:val="000000" w:themeColor="text1"/>
          <w:spacing w:val="3"/>
          <w:sz w:val="20"/>
          <w:szCs w:val="20"/>
          <w:highlight w:val="none"/>
          <w14:textFill>
            <w14:solidFill>
              <w14:schemeClr w14:val="tx1"/>
            </w14:solidFill>
          </w14:textFill>
        </w:rPr>
        <w:t>，使用谈判文件规定的计量单位；谈判文件没有规定的，</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9"/>
          <w:sz w:val="20"/>
          <w:szCs w:val="20"/>
          <w:highlight w:val="none"/>
          <w14:textFill>
            <w14:solidFill>
              <w14:schemeClr w14:val="tx1"/>
            </w14:solidFill>
          </w14:textFill>
        </w:rPr>
        <w:t>应采用中华人民共和国法定计量单位（货币单位：人民币元</w:t>
      </w:r>
      <w:r>
        <w:rPr>
          <w:rFonts w:ascii="宋体" w:hAnsi="宋体" w:eastAsia="宋体" w:cs="宋体"/>
          <w:color w:val="000000" w:themeColor="text1"/>
          <w:spacing w:val="18"/>
          <w:sz w:val="20"/>
          <w:szCs w:val="20"/>
          <w:highlight w:val="none"/>
          <w14:textFill>
            <w14:solidFill>
              <w14:schemeClr w14:val="tx1"/>
            </w14:solidFill>
          </w14:textFill>
        </w:rPr>
        <w:t>），</w:t>
      </w:r>
      <w:r>
        <w:rPr>
          <w:rFonts w:ascii="宋体" w:hAnsi="宋体" w:eastAsia="宋体" w:cs="宋体"/>
          <w:color w:val="000000" w:themeColor="text1"/>
          <w:spacing w:val="9"/>
          <w:sz w:val="20"/>
          <w:szCs w:val="20"/>
          <w:highlight w:val="none"/>
          <w14:textFill>
            <w14:solidFill>
              <w14:schemeClr w14:val="tx1"/>
            </w14:solidFill>
          </w14:textFill>
        </w:rPr>
        <w:t>否则视同</w:t>
      </w:r>
      <w:r>
        <w:rPr>
          <w:rFonts w:ascii="宋体" w:hAnsi="宋体" w:eastAsia="宋体" w:cs="宋体"/>
          <w:color w:val="000000" w:themeColor="text1"/>
          <w:spacing w:val="8"/>
          <w:sz w:val="20"/>
          <w:szCs w:val="20"/>
          <w:highlight w:val="none"/>
          <w14:textFill>
            <w14:solidFill>
              <w14:schemeClr w14:val="tx1"/>
            </w14:solidFill>
          </w14:textFill>
        </w:rPr>
        <w:t>未响应。</w:t>
      </w:r>
    </w:p>
    <w:p w14:paraId="072CCCD9">
      <w:pPr>
        <w:spacing w:before="114" w:line="226" w:lineRule="auto"/>
        <w:ind w:left="437"/>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3"/>
          <w:sz w:val="20"/>
          <w:szCs w:val="20"/>
          <w:highlight w:val="none"/>
          <w14:textFill>
            <w14:solidFill>
              <w14:schemeClr w14:val="tx1"/>
            </w14:solidFill>
          </w14:textFill>
        </w:rPr>
        <w:t>13.</w:t>
      </w:r>
      <w:r>
        <w:rPr>
          <w:rFonts w:ascii="宋体" w:hAnsi="宋体" w:eastAsia="宋体" w:cs="宋体"/>
          <w:color w:val="000000" w:themeColor="text1"/>
          <w:spacing w:val="3"/>
          <w:sz w:val="20"/>
          <w:szCs w:val="20"/>
          <w:highlight w:val="none"/>
          <w14:textFill>
            <w14:solidFill>
              <w14:schemeClr w14:val="tx1"/>
            </w14:solidFill>
          </w14:textFill>
        </w:rPr>
        <w:t xml:space="preserve"> </w:t>
      </w:r>
      <w:r>
        <w:rPr>
          <w:rFonts w:ascii="宋体" w:hAnsi="宋体" w:eastAsia="宋体" w:cs="宋体"/>
          <w:b/>
          <w:bCs/>
          <w:color w:val="000000" w:themeColor="text1"/>
          <w:spacing w:val="3"/>
          <w:sz w:val="20"/>
          <w:szCs w:val="20"/>
          <w:highlight w:val="none"/>
          <w14:textFill>
            <w14:solidFill>
              <w14:schemeClr w14:val="tx1"/>
            </w14:solidFill>
          </w14:textFill>
        </w:rPr>
        <w:t>谈判报价</w:t>
      </w:r>
    </w:p>
    <w:p w14:paraId="3BC2B749">
      <w:pPr>
        <w:spacing w:before="116" w:line="279" w:lineRule="auto"/>
        <w:ind w:left="4" w:right="73" w:firstLine="433"/>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7"/>
          <w:sz w:val="20"/>
          <w:szCs w:val="20"/>
          <w:highlight w:val="none"/>
          <w14:textFill>
            <w14:solidFill>
              <w14:schemeClr w14:val="tx1"/>
            </w14:solidFill>
          </w14:textFill>
        </w:rPr>
        <w:t>13.1 谈判报价应按谈判文件中相关附表格式填</w:t>
      </w:r>
      <w:r>
        <w:rPr>
          <w:rFonts w:ascii="宋体" w:hAnsi="宋体" w:eastAsia="宋体" w:cs="宋体"/>
          <w:color w:val="000000" w:themeColor="text1"/>
          <w:spacing w:val="6"/>
          <w:sz w:val="20"/>
          <w:szCs w:val="20"/>
          <w:highlight w:val="none"/>
          <w14:textFill>
            <w14:solidFill>
              <w14:schemeClr w14:val="tx1"/>
            </w14:solidFill>
          </w14:textFill>
        </w:rPr>
        <w:t>写。本项目采购预算金额（人民币</w:t>
      </w:r>
      <w:r>
        <w:rPr>
          <w:rFonts w:ascii="宋体" w:hAnsi="宋体" w:eastAsia="宋体" w:cs="宋体"/>
          <w:color w:val="000000" w:themeColor="text1"/>
          <w:spacing w:val="9"/>
          <w:sz w:val="20"/>
          <w:szCs w:val="20"/>
          <w:highlight w:val="none"/>
          <w14:textFill>
            <w14:solidFill>
              <w14:schemeClr w14:val="tx1"/>
            </w14:solidFill>
          </w14:textFill>
        </w:rPr>
        <w:t>）：</w:t>
      </w:r>
      <w:r>
        <w:rPr>
          <w:rFonts w:hint="eastAsia" w:ascii="宋体" w:hAnsi="宋体" w:eastAsia="宋体" w:cs="宋体"/>
          <w:b/>
          <w:bCs/>
          <w:color w:val="000000" w:themeColor="text1"/>
          <w:spacing w:val="6"/>
          <w:sz w:val="20"/>
          <w:szCs w:val="20"/>
          <w:highlight w:val="none"/>
          <w:lang w:eastAsia="zh-CN"/>
          <w14:textFill>
            <w14:solidFill>
              <w14:schemeClr w14:val="tx1"/>
            </w14:solidFill>
          </w14:textFill>
        </w:rPr>
        <w:t>78万</w:t>
      </w:r>
      <w:r>
        <w:rPr>
          <w:rFonts w:ascii="宋体" w:hAnsi="宋体" w:eastAsia="宋体" w:cs="宋体"/>
          <w:b/>
          <w:bCs/>
          <w:color w:val="000000" w:themeColor="text1"/>
          <w:spacing w:val="6"/>
          <w:sz w:val="20"/>
          <w:szCs w:val="20"/>
          <w:highlight w:val="none"/>
          <w14:textFill>
            <w14:solidFill>
              <w14:schemeClr w14:val="tx1"/>
            </w14:solidFill>
          </w14:textFill>
        </w:rPr>
        <w:t>元。</w:t>
      </w:r>
      <w:r>
        <w:rPr>
          <w:rFonts w:ascii="宋体" w:hAnsi="宋体" w:eastAsia="宋体" w:cs="宋体"/>
          <w:color w:val="000000" w:themeColor="text1"/>
          <w:spacing w:val="6"/>
          <w:sz w:val="20"/>
          <w:szCs w:val="20"/>
          <w:highlight w:val="none"/>
          <w14:textFill>
            <w14:solidFill>
              <w14:schemeClr w14:val="tx1"/>
            </w14:solidFill>
          </w14:textFill>
        </w:rPr>
        <w:t>最</w:t>
      </w:r>
      <w:r>
        <w:rPr>
          <w:rFonts w:ascii="宋体" w:hAnsi="宋体" w:eastAsia="宋体" w:cs="宋体"/>
          <w:color w:val="000000" w:themeColor="text1"/>
          <w:spacing w:val="9"/>
          <w:sz w:val="20"/>
          <w:szCs w:val="20"/>
          <w:highlight w:val="none"/>
          <w14:textFill>
            <w14:solidFill>
              <w14:schemeClr w14:val="tx1"/>
            </w14:solidFill>
          </w14:textFill>
        </w:rPr>
        <w:t>后报价超过所投采购预算金额的，响应文件作响应无效处理。</w:t>
      </w:r>
    </w:p>
    <w:p w14:paraId="181A5963">
      <w:pPr>
        <w:spacing w:before="116" w:line="283" w:lineRule="auto"/>
        <w:ind w:left="13" w:right="73" w:firstLine="424"/>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7"/>
          <w:position w:val="1"/>
          <w:sz w:val="20"/>
          <w:szCs w:val="20"/>
          <w:highlight w:val="none"/>
          <w14:textFill>
            <w14:solidFill>
              <w14:schemeClr w14:val="tx1"/>
            </w14:solidFill>
          </w14:textFill>
        </w:rPr>
        <w:t>13.</w:t>
      </w:r>
      <w:r>
        <w:rPr>
          <w:rFonts w:ascii="宋体" w:hAnsi="宋体" w:eastAsia="宋体" w:cs="宋体"/>
          <w:color w:val="000000" w:themeColor="text1"/>
          <w:spacing w:val="7"/>
          <w:sz w:val="20"/>
          <w:szCs w:val="20"/>
          <w:highlight w:val="none"/>
          <w14:textFill>
            <w14:solidFill>
              <w14:schemeClr w14:val="tx1"/>
            </w14:solidFill>
          </w14:textFill>
        </w:rPr>
        <w:t>2</w:t>
      </w:r>
      <w:r>
        <w:rPr>
          <w:rFonts w:ascii="宋体" w:hAnsi="宋体" w:eastAsia="宋体" w:cs="宋体"/>
          <w:color w:val="000000" w:themeColor="text1"/>
          <w:spacing w:val="-40"/>
          <w:sz w:val="20"/>
          <w:szCs w:val="20"/>
          <w:highlight w:val="none"/>
          <w14:textFill>
            <w14:solidFill>
              <w14:schemeClr w14:val="tx1"/>
            </w14:solidFill>
          </w14:textFill>
        </w:rPr>
        <w:t xml:space="preserve"> </w:t>
      </w:r>
      <w:r>
        <w:rPr>
          <w:rFonts w:ascii="宋体" w:hAnsi="宋体" w:eastAsia="宋体" w:cs="宋体"/>
          <w:color w:val="000000" w:themeColor="text1"/>
          <w:spacing w:val="7"/>
          <w:sz w:val="20"/>
          <w:szCs w:val="20"/>
          <w:highlight w:val="none"/>
          <w14:textFill>
            <w14:solidFill>
              <w14:schemeClr w14:val="tx1"/>
            </w14:solidFill>
          </w14:textFill>
        </w:rPr>
        <w:t>供应商必须就“项目采购需求表</w:t>
      </w:r>
      <w:r>
        <w:rPr>
          <w:rFonts w:ascii="宋体" w:hAnsi="宋体" w:eastAsia="宋体" w:cs="宋体"/>
          <w:color w:val="000000" w:themeColor="text1"/>
          <w:spacing w:val="-70"/>
          <w:sz w:val="20"/>
          <w:szCs w:val="20"/>
          <w:highlight w:val="none"/>
          <w14:textFill>
            <w14:solidFill>
              <w14:schemeClr w14:val="tx1"/>
            </w14:solidFill>
          </w14:textFill>
        </w:rPr>
        <w:t xml:space="preserve"> </w:t>
      </w:r>
      <w:r>
        <w:rPr>
          <w:rFonts w:ascii="宋体" w:hAnsi="宋体" w:eastAsia="宋体" w:cs="宋体"/>
          <w:color w:val="000000" w:themeColor="text1"/>
          <w:spacing w:val="7"/>
          <w:sz w:val="20"/>
          <w:szCs w:val="20"/>
          <w:highlight w:val="none"/>
          <w14:textFill>
            <w14:solidFill>
              <w14:schemeClr w14:val="tx1"/>
            </w14:solidFill>
          </w14:textFill>
        </w:rPr>
        <w:t>”中的所有内容作完整唯一最后报价，否则，其响应将被拒绝；</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9"/>
          <w:sz w:val="20"/>
          <w:szCs w:val="20"/>
          <w:highlight w:val="none"/>
          <w14:textFill>
            <w14:solidFill>
              <w14:schemeClr w14:val="tx1"/>
            </w14:solidFill>
          </w14:textFill>
        </w:rPr>
        <w:t>响应文件只允许有一个最后报价，有选择的或有条件的最后报价将不予接受。</w:t>
      </w:r>
    </w:p>
    <w:p w14:paraId="5AC0BD35">
      <w:pPr>
        <w:spacing w:before="94" w:line="306" w:lineRule="auto"/>
        <w:ind w:left="2" w:firstLine="435"/>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4"/>
          <w:sz w:val="20"/>
          <w:szCs w:val="20"/>
          <w:highlight w:val="none"/>
          <w14:textFill>
            <w14:solidFill>
              <w14:schemeClr w14:val="tx1"/>
            </w14:solidFill>
          </w14:textFill>
        </w:rPr>
        <w:t>13.3 谈判报价应综合考虑总价包干（包含本次采购范围内货物价款、货物随配标准附件、</w:t>
      </w:r>
      <w:r>
        <w:rPr>
          <w:rFonts w:ascii="宋体" w:hAnsi="宋体" w:eastAsia="宋体" w:cs="宋体"/>
          <w:color w:val="000000" w:themeColor="text1"/>
          <w:spacing w:val="3"/>
          <w:sz w:val="20"/>
          <w:szCs w:val="20"/>
          <w:highlight w:val="none"/>
          <w14:textFill>
            <w14:solidFill>
              <w14:schemeClr w14:val="tx1"/>
            </w14:solidFill>
          </w14:textFill>
        </w:rPr>
        <w:t>包装、运输、</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10"/>
          <w:sz w:val="20"/>
          <w:szCs w:val="20"/>
          <w:highlight w:val="none"/>
          <w14:textFill>
            <w14:solidFill>
              <w14:schemeClr w14:val="tx1"/>
            </w14:solidFill>
          </w14:textFill>
        </w:rPr>
        <w:t>装卸、保险、税金、货到位以及交付所需辅材、调试、检验、售后服务、培训</w:t>
      </w:r>
      <w:r>
        <w:rPr>
          <w:rFonts w:ascii="宋体" w:hAnsi="宋体" w:eastAsia="宋体" w:cs="宋体"/>
          <w:color w:val="000000" w:themeColor="text1"/>
          <w:spacing w:val="9"/>
          <w:sz w:val="20"/>
          <w:szCs w:val="20"/>
          <w:highlight w:val="none"/>
          <w14:textFill>
            <w14:solidFill>
              <w14:schemeClr w14:val="tx1"/>
            </w14:solidFill>
          </w14:textFill>
        </w:rPr>
        <w:t>、保修及其他（含项目实施</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10"/>
          <w:sz w:val="20"/>
          <w:szCs w:val="20"/>
          <w:highlight w:val="none"/>
          <w14:textFill>
            <w14:solidFill>
              <w14:schemeClr w14:val="tx1"/>
            </w14:solidFill>
          </w14:textFill>
        </w:rPr>
        <w:t>前的改造、设计及所需相关费用；设计、培训、技术支持、售后服务、代理服务等</w:t>
      </w:r>
      <w:r>
        <w:rPr>
          <w:rFonts w:ascii="宋体" w:hAnsi="宋体" w:eastAsia="宋体" w:cs="宋体"/>
          <w:color w:val="000000" w:themeColor="text1"/>
          <w:spacing w:val="9"/>
          <w:sz w:val="20"/>
          <w:szCs w:val="20"/>
          <w:highlight w:val="none"/>
          <w14:textFill>
            <w14:solidFill>
              <w14:schemeClr w14:val="tx1"/>
            </w14:solidFill>
          </w14:textFill>
        </w:rPr>
        <w:t>费用；安装、调试、系</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9"/>
          <w:sz w:val="20"/>
          <w:szCs w:val="20"/>
          <w:highlight w:val="none"/>
          <w14:textFill>
            <w14:solidFill>
              <w14:schemeClr w14:val="tx1"/>
            </w14:solidFill>
          </w14:textFill>
        </w:rPr>
        <w:t>统集成费用；项目整体验收等）所有成本费用的总和</w:t>
      </w:r>
      <w:r>
        <w:rPr>
          <w:rFonts w:ascii="宋体" w:hAnsi="宋体" w:eastAsia="宋体" w:cs="宋体"/>
          <w:color w:val="000000" w:themeColor="text1"/>
          <w:spacing w:val="16"/>
          <w:sz w:val="20"/>
          <w:szCs w:val="20"/>
          <w:highlight w:val="none"/>
          <w14:textFill>
            <w14:solidFill>
              <w14:schemeClr w14:val="tx1"/>
            </w14:solidFill>
          </w14:textFill>
        </w:rPr>
        <w:t>），</w:t>
      </w:r>
      <w:r>
        <w:rPr>
          <w:rFonts w:ascii="宋体" w:hAnsi="宋体" w:eastAsia="宋体" w:cs="宋体"/>
          <w:color w:val="000000" w:themeColor="text1"/>
          <w:spacing w:val="9"/>
          <w:sz w:val="20"/>
          <w:szCs w:val="20"/>
          <w:highlight w:val="none"/>
          <w14:textFill>
            <w14:solidFill>
              <w14:schemeClr w14:val="tx1"/>
            </w14:solidFill>
          </w14:textFill>
        </w:rPr>
        <w:t>报价不得超出采购预算。</w:t>
      </w:r>
    </w:p>
    <w:p w14:paraId="73C294D3">
      <w:pPr>
        <w:spacing w:before="115" w:line="280" w:lineRule="auto"/>
        <w:ind w:left="1" w:right="73" w:firstLine="436"/>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13.4</w:t>
      </w:r>
      <w:r>
        <w:rPr>
          <w:rFonts w:ascii="宋体" w:hAnsi="宋体" w:eastAsia="宋体" w:cs="宋体"/>
          <w:color w:val="000000" w:themeColor="text1"/>
          <w:spacing w:val="-37"/>
          <w:sz w:val="20"/>
          <w:szCs w:val="20"/>
          <w:highlight w:val="none"/>
          <w14:textFill>
            <w14:solidFill>
              <w14:schemeClr w14:val="tx1"/>
            </w14:solidFill>
          </w14:textFill>
        </w:rPr>
        <w:t xml:space="preserve"> </w:t>
      </w:r>
      <w:r>
        <w:rPr>
          <w:rFonts w:ascii="宋体" w:hAnsi="宋体" w:eastAsia="宋体" w:cs="宋体"/>
          <w:color w:val="000000" w:themeColor="text1"/>
          <w:spacing w:val="8"/>
          <w:sz w:val="20"/>
          <w:szCs w:val="20"/>
          <w:highlight w:val="none"/>
          <w14:textFill>
            <w14:solidFill>
              <w14:schemeClr w14:val="tx1"/>
            </w14:solidFill>
          </w14:textFill>
        </w:rPr>
        <w:t>未书面退出谈判的供应商在规定时间内密封提交最后报</w:t>
      </w:r>
      <w:r>
        <w:rPr>
          <w:rFonts w:ascii="宋体" w:hAnsi="宋体" w:eastAsia="宋体" w:cs="宋体"/>
          <w:color w:val="000000" w:themeColor="text1"/>
          <w:spacing w:val="7"/>
          <w:sz w:val="20"/>
          <w:szCs w:val="20"/>
          <w:highlight w:val="none"/>
          <w14:textFill>
            <w14:solidFill>
              <w14:schemeClr w14:val="tx1"/>
            </w14:solidFill>
          </w14:textFill>
        </w:rPr>
        <w:t>价，其最后报价超出采购预算导致已通过</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9"/>
          <w:sz w:val="20"/>
          <w:szCs w:val="20"/>
          <w:highlight w:val="none"/>
          <w14:textFill>
            <w14:solidFill>
              <w14:schemeClr w14:val="tx1"/>
            </w14:solidFill>
          </w14:textFill>
        </w:rPr>
        <w:t>评审的响应文件无效的，按供应商在提交响应文件截止时间后撤回响应文件处理。</w:t>
      </w:r>
    </w:p>
    <w:p w14:paraId="72142B91">
      <w:pPr>
        <w:spacing w:before="113" w:line="228" w:lineRule="auto"/>
        <w:ind w:left="437"/>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2"/>
          <w:sz w:val="20"/>
          <w:szCs w:val="20"/>
          <w:highlight w:val="none"/>
          <w14:textFill>
            <w14:solidFill>
              <w14:schemeClr w14:val="tx1"/>
            </w14:solidFill>
          </w14:textFill>
        </w:rPr>
        <w:t>14.</w:t>
      </w:r>
      <w:r>
        <w:rPr>
          <w:rFonts w:ascii="宋体" w:hAnsi="宋体" w:eastAsia="宋体" w:cs="宋体"/>
          <w:color w:val="000000" w:themeColor="text1"/>
          <w:spacing w:val="30"/>
          <w:sz w:val="20"/>
          <w:szCs w:val="20"/>
          <w:highlight w:val="none"/>
          <w14:textFill>
            <w14:solidFill>
              <w14:schemeClr w14:val="tx1"/>
            </w14:solidFill>
          </w14:textFill>
        </w:rPr>
        <w:t xml:space="preserve"> </w:t>
      </w:r>
      <w:r>
        <w:rPr>
          <w:rFonts w:ascii="宋体" w:hAnsi="宋体" w:eastAsia="宋体" w:cs="宋体"/>
          <w:b/>
          <w:bCs/>
          <w:color w:val="000000" w:themeColor="text1"/>
          <w:spacing w:val="2"/>
          <w:sz w:val="20"/>
          <w:szCs w:val="20"/>
          <w:highlight w:val="none"/>
          <w14:textFill>
            <w14:solidFill>
              <w14:schemeClr w14:val="tx1"/>
            </w14:solidFill>
          </w14:textFill>
        </w:rPr>
        <w:t>响应文件有效期</w:t>
      </w:r>
    </w:p>
    <w:p w14:paraId="6C095F9C">
      <w:pPr>
        <w:spacing w:before="113" w:line="228" w:lineRule="auto"/>
        <w:ind w:left="437"/>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14.1 响应文件有效期：响应文件递交截止时间之日起90</w:t>
      </w:r>
      <w:r>
        <w:rPr>
          <w:rFonts w:ascii="宋体" w:hAnsi="宋体" w:eastAsia="宋体" w:cs="宋体"/>
          <w:color w:val="000000" w:themeColor="text1"/>
          <w:spacing w:val="-24"/>
          <w:sz w:val="20"/>
          <w:szCs w:val="20"/>
          <w:highlight w:val="none"/>
          <w14:textFill>
            <w14:solidFill>
              <w14:schemeClr w14:val="tx1"/>
            </w14:solidFill>
          </w14:textFill>
        </w:rPr>
        <w:t xml:space="preserve"> </w:t>
      </w:r>
      <w:r>
        <w:rPr>
          <w:rFonts w:ascii="宋体" w:hAnsi="宋体" w:eastAsia="宋体" w:cs="宋体"/>
          <w:color w:val="000000" w:themeColor="text1"/>
          <w:spacing w:val="9"/>
          <w:sz w:val="20"/>
          <w:szCs w:val="20"/>
          <w:highlight w:val="none"/>
          <w14:textFill>
            <w14:solidFill>
              <w14:schemeClr w14:val="tx1"/>
            </w14:solidFill>
          </w14:textFill>
        </w:rPr>
        <w:t>天，有效期不足的响应文件将被拒绝。</w:t>
      </w:r>
    </w:p>
    <w:p w14:paraId="6AB35EC4">
      <w:pPr>
        <w:spacing w:before="113" w:line="280" w:lineRule="auto"/>
        <w:ind w:left="1" w:right="70" w:firstLine="436"/>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6"/>
          <w:sz w:val="20"/>
          <w:szCs w:val="20"/>
          <w:highlight w:val="none"/>
          <w14:textFill>
            <w14:solidFill>
              <w14:schemeClr w14:val="tx1"/>
            </w14:solidFill>
          </w14:textFill>
        </w:rPr>
        <w:t>14.2</w:t>
      </w:r>
      <w:r>
        <w:rPr>
          <w:rFonts w:ascii="宋体" w:hAnsi="宋体" w:eastAsia="宋体" w:cs="宋体"/>
          <w:color w:val="000000" w:themeColor="text1"/>
          <w:spacing w:val="39"/>
          <w:sz w:val="20"/>
          <w:szCs w:val="20"/>
          <w:highlight w:val="none"/>
          <w14:textFill>
            <w14:solidFill>
              <w14:schemeClr w14:val="tx1"/>
            </w14:solidFill>
          </w14:textFill>
        </w:rPr>
        <w:t xml:space="preserve"> </w:t>
      </w:r>
      <w:r>
        <w:rPr>
          <w:rFonts w:ascii="宋体" w:hAnsi="宋体" w:eastAsia="宋体" w:cs="宋体"/>
          <w:color w:val="000000" w:themeColor="text1"/>
          <w:spacing w:val="6"/>
          <w:sz w:val="20"/>
          <w:szCs w:val="20"/>
          <w:highlight w:val="none"/>
          <w14:textFill>
            <w14:solidFill>
              <w14:schemeClr w14:val="tx1"/>
            </w14:solidFill>
          </w14:textFill>
        </w:rPr>
        <w:t>出现特殊情况下，需要延长响应文件有效期的，采购代理机构以书面形式通知供应商延长响应文</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10"/>
          <w:sz w:val="20"/>
          <w:szCs w:val="20"/>
          <w:highlight w:val="none"/>
          <w14:textFill>
            <w14:solidFill>
              <w14:schemeClr w14:val="tx1"/>
            </w14:solidFill>
          </w14:textFill>
        </w:rPr>
        <w:t>件有效期。供应商同意延长的，但不能修改响</w:t>
      </w:r>
      <w:r>
        <w:rPr>
          <w:rFonts w:ascii="宋体" w:hAnsi="宋体" w:eastAsia="宋体" w:cs="宋体"/>
          <w:color w:val="000000" w:themeColor="text1"/>
          <w:spacing w:val="9"/>
          <w:sz w:val="20"/>
          <w:szCs w:val="20"/>
          <w:highlight w:val="none"/>
          <w14:textFill>
            <w14:solidFill>
              <w14:schemeClr w14:val="tx1"/>
            </w14:solidFill>
          </w14:textFill>
        </w:rPr>
        <w:t>应文件。供应商拒绝延长的，其响应文件无效。</w:t>
      </w:r>
    </w:p>
    <w:p w14:paraId="6925895A">
      <w:pPr>
        <w:spacing w:before="114" w:line="228" w:lineRule="auto"/>
        <w:ind w:left="437"/>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3"/>
          <w:sz w:val="20"/>
          <w:szCs w:val="20"/>
          <w:highlight w:val="none"/>
          <w14:textFill>
            <w14:solidFill>
              <w14:schemeClr w14:val="tx1"/>
            </w14:solidFill>
          </w14:textFill>
        </w:rPr>
        <w:t>15.</w:t>
      </w:r>
      <w:r>
        <w:rPr>
          <w:rFonts w:ascii="宋体" w:hAnsi="宋体" w:eastAsia="宋体" w:cs="宋体"/>
          <w:color w:val="000000" w:themeColor="text1"/>
          <w:spacing w:val="3"/>
          <w:sz w:val="20"/>
          <w:szCs w:val="20"/>
          <w:highlight w:val="none"/>
          <w14:textFill>
            <w14:solidFill>
              <w14:schemeClr w14:val="tx1"/>
            </w14:solidFill>
          </w14:textFill>
        </w:rPr>
        <w:t xml:space="preserve"> </w:t>
      </w:r>
      <w:r>
        <w:rPr>
          <w:rFonts w:ascii="宋体" w:hAnsi="宋体" w:eastAsia="宋体" w:cs="宋体"/>
          <w:b/>
          <w:bCs/>
          <w:color w:val="000000" w:themeColor="text1"/>
          <w:spacing w:val="3"/>
          <w:sz w:val="20"/>
          <w:szCs w:val="20"/>
          <w:highlight w:val="none"/>
          <w14:textFill>
            <w14:solidFill>
              <w14:schemeClr w14:val="tx1"/>
            </w14:solidFill>
          </w14:textFill>
        </w:rPr>
        <w:t>谈判保证金</w:t>
      </w:r>
    </w:p>
    <w:p w14:paraId="4B343870">
      <w:pPr>
        <w:spacing w:before="113" w:line="227" w:lineRule="auto"/>
        <w:ind w:left="423"/>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本项目无需缴纳谈判保证金。</w:t>
      </w:r>
    </w:p>
    <w:p w14:paraId="4647F1EB">
      <w:pPr>
        <w:spacing w:before="114" w:line="228" w:lineRule="auto"/>
        <w:ind w:left="437"/>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2"/>
          <w:sz w:val="20"/>
          <w:szCs w:val="20"/>
          <w:highlight w:val="none"/>
          <w14:textFill>
            <w14:solidFill>
              <w14:schemeClr w14:val="tx1"/>
            </w14:solidFill>
          </w14:textFill>
        </w:rPr>
        <w:t>16.</w:t>
      </w:r>
      <w:r>
        <w:rPr>
          <w:rFonts w:ascii="宋体" w:hAnsi="宋体" w:eastAsia="宋体" w:cs="宋体"/>
          <w:color w:val="000000" w:themeColor="text1"/>
          <w:spacing w:val="30"/>
          <w:sz w:val="20"/>
          <w:szCs w:val="20"/>
          <w:highlight w:val="none"/>
          <w14:textFill>
            <w14:solidFill>
              <w14:schemeClr w14:val="tx1"/>
            </w14:solidFill>
          </w14:textFill>
        </w:rPr>
        <w:t xml:space="preserve"> </w:t>
      </w:r>
      <w:r>
        <w:rPr>
          <w:rFonts w:ascii="宋体" w:hAnsi="宋体" w:eastAsia="宋体" w:cs="宋体"/>
          <w:b/>
          <w:bCs/>
          <w:color w:val="000000" w:themeColor="text1"/>
          <w:spacing w:val="2"/>
          <w:sz w:val="20"/>
          <w:szCs w:val="20"/>
          <w:highlight w:val="none"/>
          <w14:textFill>
            <w14:solidFill>
              <w14:schemeClr w14:val="tx1"/>
            </w14:solidFill>
          </w14:textFill>
        </w:rPr>
        <w:t>响应文件的制作</w:t>
      </w:r>
    </w:p>
    <w:p w14:paraId="3A690166">
      <w:pPr>
        <w:spacing w:line="228" w:lineRule="auto"/>
        <w:rPr>
          <w:rFonts w:ascii="宋体" w:hAnsi="宋体" w:eastAsia="宋体" w:cs="宋体"/>
          <w:color w:val="000000" w:themeColor="text1"/>
          <w:sz w:val="20"/>
          <w:szCs w:val="20"/>
          <w:highlight w:val="none"/>
          <w14:textFill>
            <w14:solidFill>
              <w14:schemeClr w14:val="tx1"/>
            </w14:solidFill>
          </w14:textFill>
        </w:rPr>
        <w:sectPr>
          <w:footerReference r:id="rId16" w:type="default"/>
          <w:pgSz w:w="11906" w:h="16839"/>
          <w:pgMar w:top="1431" w:right="1095" w:bottom="1156" w:left="1085" w:header="0" w:footer="994" w:gutter="0"/>
          <w:cols w:space="720" w:num="1"/>
        </w:sectPr>
      </w:pPr>
    </w:p>
    <w:p w14:paraId="351700E3">
      <w:pPr>
        <w:spacing w:before="116" w:line="315" w:lineRule="auto"/>
        <w:ind w:left="5" w:firstLine="435"/>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1"/>
          <w:sz w:val="20"/>
          <w:szCs w:val="20"/>
          <w:highlight w:val="none"/>
          <w14:textFill>
            <w14:solidFill>
              <w14:schemeClr w14:val="tx1"/>
            </w14:solidFill>
          </w14:textFill>
        </w:rPr>
        <w:t>16.1</w:t>
      </w:r>
      <w:r>
        <w:rPr>
          <w:rFonts w:ascii="宋体" w:hAnsi="宋体" w:eastAsia="宋体" w:cs="宋体"/>
          <w:color w:val="000000" w:themeColor="text1"/>
          <w:spacing w:val="-16"/>
          <w:sz w:val="20"/>
          <w:szCs w:val="20"/>
          <w:highlight w:val="none"/>
          <w14:textFill>
            <w14:solidFill>
              <w14:schemeClr w14:val="tx1"/>
            </w14:solidFill>
          </w14:textFill>
        </w:rPr>
        <w:t xml:space="preserve"> </w:t>
      </w:r>
      <w:r>
        <w:rPr>
          <w:rFonts w:ascii="宋体" w:hAnsi="宋体" w:eastAsia="宋体" w:cs="宋体"/>
          <w:color w:val="000000" w:themeColor="text1"/>
          <w:spacing w:val="11"/>
          <w:sz w:val="20"/>
          <w:szCs w:val="20"/>
          <w:highlight w:val="none"/>
          <w14:textFill>
            <w14:solidFill>
              <w14:schemeClr w14:val="tx1"/>
            </w14:solidFill>
          </w14:textFill>
        </w:rPr>
        <w:t>电子响应文件中须加盖供应商公章部分均采用</w:t>
      </w:r>
      <w:r>
        <w:rPr>
          <w:rFonts w:ascii="宋体" w:hAnsi="宋体" w:eastAsia="宋体" w:cs="宋体"/>
          <w:color w:val="000000" w:themeColor="text1"/>
          <w:sz w:val="20"/>
          <w:szCs w:val="20"/>
          <w:highlight w:val="none"/>
          <w14:textFill>
            <w14:solidFill>
              <w14:schemeClr w14:val="tx1"/>
            </w14:solidFill>
          </w14:textFill>
        </w:rPr>
        <w:t>CA</w:t>
      </w:r>
      <w:r>
        <w:rPr>
          <w:rFonts w:ascii="宋体" w:hAnsi="宋体" w:eastAsia="宋体" w:cs="宋体"/>
          <w:color w:val="000000" w:themeColor="text1"/>
          <w:spacing w:val="-37"/>
          <w:sz w:val="20"/>
          <w:szCs w:val="20"/>
          <w:highlight w:val="none"/>
          <w14:textFill>
            <w14:solidFill>
              <w14:schemeClr w14:val="tx1"/>
            </w14:solidFill>
          </w14:textFill>
        </w:rPr>
        <w:t xml:space="preserve"> </w:t>
      </w:r>
      <w:r>
        <w:rPr>
          <w:rFonts w:ascii="宋体" w:hAnsi="宋体" w:eastAsia="宋体" w:cs="宋体"/>
          <w:color w:val="000000" w:themeColor="text1"/>
          <w:spacing w:val="11"/>
          <w:sz w:val="20"/>
          <w:szCs w:val="20"/>
          <w:highlight w:val="none"/>
          <w14:textFill>
            <w14:solidFill>
              <w14:schemeClr w14:val="tx1"/>
            </w14:solidFill>
          </w14:textFill>
        </w:rPr>
        <w:t>签章</w:t>
      </w:r>
      <w:r>
        <w:rPr>
          <w:rFonts w:ascii="宋体" w:hAnsi="宋体" w:eastAsia="宋体" w:cs="宋体"/>
          <w:color w:val="000000" w:themeColor="text1"/>
          <w:spacing w:val="10"/>
          <w:sz w:val="20"/>
          <w:szCs w:val="20"/>
          <w:highlight w:val="none"/>
          <w14:textFill>
            <w14:solidFill>
              <w14:schemeClr w14:val="tx1"/>
            </w14:solidFill>
          </w14:textFill>
        </w:rPr>
        <w:t>，并根据“政府采购项目电子交易管理操</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7"/>
          <w:sz w:val="20"/>
          <w:szCs w:val="20"/>
          <w:highlight w:val="none"/>
          <w14:textFill>
            <w14:solidFill>
              <w14:schemeClr w14:val="tx1"/>
            </w14:solidFill>
          </w14:textFill>
        </w:rPr>
        <w:t>作指南-供应商</w:t>
      </w:r>
      <w:r>
        <w:rPr>
          <w:rFonts w:ascii="宋体" w:hAnsi="宋体" w:eastAsia="宋体" w:cs="宋体"/>
          <w:color w:val="000000" w:themeColor="text1"/>
          <w:spacing w:val="-70"/>
          <w:sz w:val="20"/>
          <w:szCs w:val="20"/>
          <w:highlight w:val="none"/>
          <w14:textFill>
            <w14:solidFill>
              <w14:schemeClr w14:val="tx1"/>
            </w14:solidFill>
          </w14:textFill>
        </w:rPr>
        <w:t xml:space="preserve"> </w:t>
      </w:r>
      <w:r>
        <w:rPr>
          <w:rFonts w:ascii="宋体" w:hAnsi="宋体" w:eastAsia="宋体" w:cs="宋体"/>
          <w:color w:val="000000" w:themeColor="text1"/>
          <w:spacing w:val="7"/>
          <w:sz w:val="20"/>
          <w:szCs w:val="20"/>
          <w:highlight w:val="none"/>
          <w14:textFill>
            <w14:solidFill>
              <w14:schemeClr w14:val="tx1"/>
            </w14:solidFill>
          </w14:textFill>
        </w:rPr>
        <w:t>”及本谈判文件规定的格式和顺序编制电子响应文件并进行关联定位，</w:t>
      </w:r>
      <w:r>
        <w:rPr>
          <w:rFonts w:ascii="宋体" w:hAnsi="宋体" w:eastAsia="宋体" w:cs="宋体"/>
          <w:color w:val="000000" w:themeColor="text1"/>
          <w:spacing w:val="6"/>
          <w:sz w:val="20"/>
          <w:szCs w:val="20"/>
          <w:highlight w:val="none"/>
          <w14:textFill>
            <w14:solidFill>
              <w14:schemeClr w14:val="tx1"/>
            </w14:solidFill>
          </w14:textFill>
        </w:rPr>
        <w:t>以便谈判小组在评审</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10"/>
          <w:sz w:val="20"/>
          <w:szCs w:val="20"/>
          <w:highlight w:val="none"/>
          <w14:textFill>
            <w14:solidFill>
              <w14:schemeClr w14:val="tx1"/>
            </w14:solidFill>
          </w14:textFill>
        </w:rPr>
        <w:t>时，点击即可直接定位到该内容。如对谈判文件的某项要求，供应商的电子响应文</w:t>
      </w:r>
      <w:r>
        <w:rPr>
          <w:rFonts w:ascii="宋体" w:hAnsi="宋体" w:eastAsia="宋体" w:cs="宋体"/>
          <w:color w:val="000000" w:themeColor="text1"/>
          <w:spacing w:val="9"/>
          <w:sz w:val="20"/>
          <w:szCs w:val="20"/>
          <w:highlight w:val="none"/>
          <w14:textFill>
            <w14:solidFill>
              <w14:schemeClr w14:val="tx1"/>
            </w14:solidFill>
          </w14:textFill>
        </w:rPr>
        <w:t>件未能关联定位提供相</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9"/>
          <w:sz w:val="20"/>
          <w:szCs w:val="20"/>
          <w:highlight w:val="none"/>
          <w14:textFill>
            <w14:solidFill>
              <w14:schemeClr w14:val="tx1"/>
            </w14:solidFill>
          </w14:textFill>
        </w:rPr>
        <w:t>应的内容与其对应，则谈判小组在评审时如做出对供应商不利的评审由供应商自行承担。</w:t>
      </w:r>
      <w:r>
        <w:rPr>
          <w:rFonts w:ascii="宋体" w:hAnsi="宋体" w:eastAsia="宋体" w:cs="宋体"/>
          <w:color w:val="000000" w:themeColor="text1"/>
          <w:spacing w:val="-60"/>
          <w:sz w:val="20"/>
          <w:szCs w:val="20"/>
          <w:highlight w:val="none"/>
          <w14:textFill>
            <w14:solidFill>
              <w14:schemeClr w14:val="tx1"/>
            </w14:solidFill>
          </w14:textFill>
        </w:rPr>
        <w:t xml:space="preserve"> </w:t>
      </w:r>
      <w:r>
        <w:rPr>
          <w:rFonts w:ascii="宋体" w:hAnsi="宋体" w:eastAsia="宋体" w:cs="宋体"/>
          <w:color w:val="000000" w:themeColor="text1"/>
          <w:spacing w:val="9"/>
          <w:sz w:val="20"/>
          <w:szCs w:val="20"/>
          <w:highlight w:val="none"/>
          <w14:textFill>
            <w14:solidFill>
              <w14:schemeClr w14:val="tx1"/>
            </w14:solidFill>
          </w14:textFill>
        </w:rPr>
        <w:t>电子响</w:t>
      </w:r>
      <w:r>
        <w:rPr>
          <w:rFonts w:ascii="宋体" w:hAnsi="宋体" w:eastAsia="宋体" w:cs="宋体"/>
          <w:color w:val="000000" w:themeColor="text1"/>
          <w:spacing w:val="8"/>
          <w:sz w:val="20"/>
          <w:szCs w:val="20"/>
          <w:highlight w:val="none"/>
          <w14:textFill>
            <w14:solidFill>
              <w14:schemeClr w14:val="tx1"/>
            </w14:solidFill>
          </w14:textFill>
        </w:rPr>
        <w:t>应文件如</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9"/>
          <w:sz w:val="20"/>
          <w:szCs w:val="20"/>
          <w:highlight w:val="none"/>
          <w14:textFill>
            <w14:solidFill>
              <w14:schemeClr w14:val="tx1"/>
            </w14:solidFill>
          </w14:textFill>
        </w:rPr>
        <w:t>内容不完整、编排混乱导致响应文件被误读、 漏读，或者在</w:t>
      </w:r>
      <w:r>
        <w:rPr>
          <w:rFonts w:ascii="宋体" w:hAnsi="宋体" w:eastAsia="宋体" w:cs="宋体"/>
          <w:color w:val="000000" w:themeColor="text1"/>
          <w:spacing w:val="8"/>
          <w:sz w:val="20"/>
          <w:szCs w:val="20"/>
          <w:highlight w:val="none"/>
          <w14:textFill>
            <w14:solidFill>
              <w14:schemeClr w14:val="tx1"/>
            </w14:solidFill>
          </w14:textFill>
        </w:rPr>
        <w:t>按响应文件规定的部位查找不到相关内容的，</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7"/>
          <w:sz w:val="20"/>
          <w:szCs w:val="20"/>
          <w:highlight w:val="none"/>
          <w14:textFill>
            <w14:solidFill>
              <w14:schemeClr w14:val="tx1"/>
            </w14:solidFill>
          </w14:textFill>
        </w:rPr>
        <w:t>由供应商自行承担。</w:t>
      </w:r>
    </w:p>
    <w:p w14:paraId="53B683EA">
      <w:pPr>
        <w:spacing w:before="114" w:line="297" w:lineRule="auto"/>
        <w:ind w:left="5" w:right="53" w:firstLine="435"/>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16.2 供应商法人（负责人）或授权代表持有广西政府采购云个人</w:t>
      </w:r>
      <w:r>
        <w:rPr>
          <w:rFonts w:ascii="宋体" w:hAnsi="宋体" w:eastAsia="宋体" w:cs="宋体"/>
          <w:color w:val="000000" w:themeColor="text1"/>
          <w:spacing w:val="-41"/>
          <w:sz w:val="20"/>
          <w:szCs w:val="20"/>
          <w:highlight w:val="none"/>
          <w14:textFill>
            <w14:solidFill>
              <w14:schemeClr w14:val="tx1"/>
            </w14:solidFill>
          </w14:textFill>
        </w:rPr>
        <w:t xml:space="preserve"> </w:t>
      </w:r>
      <w:r>
        <w:rPr>
          <w:rFonts w:ascii="宋体" w:hAnsi="宋体" w:eastAsia="宋体" w:cs="宋体"/>
          <w:color w:val="000000" w:themeColor="text1"/>
          <w:sz w:val="20"/>
          <w:szCs w:val="20"/>
          <w:highlight w:val="none"/>
          <w14:textFill>
            <w14:solidFill>
              <w14:schemeClr w14:val="tx1"/>
            </w14:solidFill>
          </w14:textFill>
        </w:rPr>
        <w:t>CA</w:t>
      </w:r>
      <w:r>
        <w:rPr>
          <w:rFonts w:ascii="宋体" w:hAnsi="宋体" w:eastAsia="宋体" w:cs="宋体"/>
          <w:color w:val="000000" w:themeColor="text1"/>
          <w:spacing w:val="-40"/>
          <w:sz w:val="20"/>
          <w:szCs w:val="20"/>
          <w:highlight w:val="none"/>
          <w14:textFill>
            <w14:solidFill>
              <w14:schemeClr w14:val="tx1"/>
            </w14:solidFill>
          </w14:textFill>
        </w:rPr>
        <w:t xml:space="preserve"> </w:t>
      </w:r>
      <w:r>
        <w:rPr>
          <w:rFonts w:ascii="宋体" w:hAnsi="宋体" w:eastAsia="宋体" w:cs="宋体"/>
          <w:color w:val="000000" w:themeColor="text1"/>
          <w:spacing w:val="9"/>
          <w:sz w:val="20"/>
          <w:szCs w:val="20"/>
          <w:highlight w:val="none"/>
          <w14:textFill>
            <w14:solidFill>
              <w14:schemeClr w14:val="tx1"/>
            </w14:solidFill>
          </w14:textFill>
        </w:rPr>
        <w:t>签章的，应</w:t>
      </w:r>
      <w:r>
        <w:rPr>
          <w:rFonts w:ascii="宋体" w:hAnsi="宋体" w:eastAsia="宋体" w:cs="宋体"/>
          <w:color w:val="000000" w:themeColor="text1"/>
          <w:spacing w:val="8"/>
          <w:sz w:val="20"/>
          <w:szCs w:val="20"/>
          <w:highlight w:val="none"/>
          <w14:textFill>
            <w14:solidFill>
              <w14:schemeClr w14:val="tx1"/>
            </w14:solidFill>
          </w14:textFill>
        </w:rPr>
        <w:t>在响应文件中涉及到</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10"/>
          <w:sz w:val="20"/>
          <w:szCs w:val="20"/>
          <w:highlight w:val="none"/>
          <w14:textFill>
            <w14:solidFill>
              <w14:schemeClr w14:val="tx1"/>
            </w14:solidFill>
          </w14:textFill>
        </w:rPr>
        <w:t>签字的位置使用个人</w:t>
      </w:r>
      <w:r>
        <w:rPr>
          <w:rFonts w:ascii="宋体" w:hAnsi="宋体" w:eastAsia="宋体" w:cs="宋体"/>
          <w:color w:val="000000" w:themeColor="text1"/>
          <w:spacing w:val="-40"/>
          <w:sz w:val="20"/>
          <w:szCs w:val="20"/>
          <w:highlight w:val="none"/>
          <w14:textFill>
            <w14:solidFill>
              <w14:schemeClr w14:val="tx1"/>
            </w14:solidFill>
          </w14:textFill>
        </w:rPr>
        <w:t xml:space="preserve"> </w:t>
      </w:r>
      <w:r>
        <w:rPr>
          <w:rFonts w:ascii="宋体" w:hAnsi="宋体" w:eastAsia="宋体" w:cs="宋体"/>
          <w:color w:val="000000" w:themeColor="text1"/>
          <w:sz w:val="20"/>
          <w:szCs w:val="20"/>
          <w:highlight w:val="none"/>
          <w14:textFill>
            <w14:solidFill>
              <w14:schemeClr w14:val="tx1"/>
            </w14:solidFill>
          </w14:textFill>
        </w:rPr>
        <w:t>CA</w:t>
      </w:r>
      <w:r>
        <w:rPr>
          <w:rFonts w:ascii="宋体" w:hAnsi="宋体" w:eastAsia="宋体" w:cs="宋体"/>
          <w:color w:val="000000" w:themeColor="text1"/>
          <w:spacing w:val="-38"/>
          <w:sz w:val="20"/>
          <w:szCs w:val="20"/>
          <w:highlight w:val="none"/>
          <w14:textFill>
            <w14:solidFill>
              <w14:schemeClr w14:val="tx1"/>
            </w14:solidFill>
          </w14:textFill>
        </w:rPr>
        <w:t xml:space="preserve"> </w:t>
      </w:r>
      <w:r>
        <w:rPr>
          <w:rFonts w:ascii="宋体" w:hAnsi="宋体" w:eastAsia="宋体" w:cs="宋体"/>
          <w:color w:val="000000" w:themeColor="text1"/>
          <w:spacing w:val="10"/>
          <w:sz w:val="20"/>
          <w:szCs w:val="20"/>
          <w:highlight w:val="none"/>
          <w14:textFill>
            <w14:solidFill>
              <w14:schemeClr w14:val="tx1"/>
            </w14:solidFill>
          </w14:textFill>
        </w:rPr>
        <w:t>签章，没有办理广西政府采购云</w:t>
      </w:r>
      <w:r>
        <w:rPr>
          <w:rFonts w:ascii="宋体" w:hAnsi="宋体" w:eastAsia="宋体" w:cs="宋体"/>
          <w:color w:val="000000" w:themeColor="text1"/>
          <w:spacing w:val="9"/>
          <w:sz w:val="20"/>
          <w:szCs w:val="20"/>
          <w:highlight w:val="none"/>
          <w14:textFill>
            <w14:solidFill>
              <w14:schemeClr w14:val="tx1"/>
            </w14:solidFill>
          </w14:textFill>
        </w:rPr>
        <w:t>平台个人</w:t>
      </w:r>
      <w:r>
        <w:rPr>
          <w:rFonts w:ascii="宋体" w:hAnsi="宋体" w:eastAsia="宋体" w:cs="宋体"/>
          <w:color w:val="000000" w:themeColor="text1"/>
          <w:spacing w:val="-41"/>
          <w:sz w:val="20"/>
          <w:szCs w:val="20"/>
          <w:highlight w:val="none"/>
          <w14:textFill>
            <w14:solidFill>
              <w14:schemeClr w14:val="tx1"/>
            </w14:solidFill>
          </w14:textFill>
        </w:rPr>
        <w:t xml:space="preserve"> </w:t>
      </w:r>
      <w:r>
        <w:rPr>
          <w:rFonts w:ascii="宋体" w:hAnsi="宋体" w:eastAsia="宋体" w:cs="宋体"/>
          <w:color w:val="000000" w:themeColor="text1"/>
          <w:sz w:val="20"/>
          <w:szCs w:val="20"/>
          <w:highlight w:val="none"/>
          <w14:textFill>
            <w14:solidFill>
              <w14:schemeClr w14:val="tx1"/>
            </w14:solidFill>
          </w14:textFill>
        </w:rPr>
        <w:t>CA</w:t>
      </w:r>
      <w:r>
        <w:rPr>
          <w:rFonts w:ascii="宋体" w:hAnsi="宋体" w:eastAsia="宋体" w:cs="宋体"/>
          <w:color w:val="000000" w:themeColor="text1"/>
          <w:spacing w:val="-41"/>
          <w:sz w:val="20"/>
          <w:szCs w:val="20"/>
          <w:highlight w:val="none"/>
          <w14:textFill>
            <w14:solidFill>
              <w14:schemeClr w14:val="tx1"/>
            </w14:solidFill>
          </w14:textFill>
        </w:rPr>
        <w:t xml:space="preserve"> </w:t>
      </w:r>
      <w:r>
        <w:rPr>
          <w:rFonts w:ascii="宋体" w:hAnsi="宋体" w:eastAsia="宋体" w:cs="宋体"/>
          <w:color w:val="000000" w:themeColor="text1"/>
          <w:spacing w:val="9"/>
          <w:sz w:val="20"/>
          <w:szCs w:val="20"/>
          <w:highlight w:val="none"/>
          <w14:textFill>
            <w14:solidFill>
              <w14:schemeClr w14:val="tx1"/>
            </w14:solidFill>
          </w14:textFill>
        </w:rPr>
        <w:t>签章的可在响应文件文件中涉及到签</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9"/>
          <w:sz w:val="20"/>
          <w:szCs w:val="20"/>
          <w:highlight w:val="none"/>
          <w14:textFill>
            <w14:solidFill>
              <w14:schemeClr w14:val="tx1"/>
            </w14:solidFill>
          </w14:textFill>
        </w:rPr>
        <w:t xml:space="preserve">字的位置手写签字后扫描或者拍照做成 </w:t>
      </w:r>
      <w:r>
        <w:rPr>
          <w:rFonts w:ascii="宋体" w:hAnsi="宋体" w:eastAsia="宋体" w:cs="宋体"/>
          <w:color w:val="000000" w:themeColor="text1"/>
          <w:sz w:val="20"/>
          <w:szCs w:val="20"/>
          <w:highlight w:val="none"/>
          <w14:textFill>
            <w14:solidFill>
              <w14:schemeClr w14:val="tx1"/>
            </w14:solidFill>
          </w14:textFill>
        </w:rPr>
        <w:t>PDF</w:t>
      </w:r>
      <w:r>
        <w:rPr>
          <w:rFonts w:ascii="宋体" w:hAnsi="宋体" w:eastAsia="宋体" w:cs="宋体"/>
          <w:color w:val="000000" w:themeColor="text1"/>
          <w:spacing w:val="9"/>
          <w:sz w:val="20"/>
          <w:szCs w:val="20"/>
          <w:highlight w:val="none"/>
          <w14:textFill>
            <w14:solidFill>
              <w14:schemeClr w14:val="tx1"/>
            </w14:solidFill>
          </w14:textFill>
        </w:rPr>
        <w:t xml:space="preserve"> 的格式上传即可。</w:t>
      </w:r>
    </w:p>
    <w:p w14:paraId="647D4DCD">
      <w:pPr>
        <w:spacing w:before="113" w:line="280" w:lineRule="auto"/>
        <w:ind w:left="5" w:right="54" w:firstLine="435"/>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16.3 响应文件不得涂改，若有修改错漏处，须法定代表人（负责人）或授权委托人签字（或个人</w:t>
      </w:r>
      <w:r>
        <w:rPr>
          <w:rFonts w:ascii="宋体" w:hAnsi="宋体" w:eastAsia="宋体" w:cs="宋体"/>
          <w:color w:val="000000" w:themeColor="text1"/>
          <w:spacing w:val="-36"/>
          <w:sz w:val="20"/>
          <w:szCs w:val="20"/>
          <w:highlight w:val="none"/>
          <w14:textFill>
            <w14:solidFill>
              <w14:schemeClr w14:val="tx1"/>
            </w14:solidFill>
          </w14:textFill>
        </w:rPr>
        <w:t xml:space="preserve"> </w:t>
      </w:r>
      <w:r>
        <w:rPr>
          <w:rFonts w:ascii="宋体" w:hAnsi="宋体" w:eastAsia="宋体" w:cs="宋体"/>
          <w:color w:val="000000" w:themeColor="text1"/>
          <w:sz w:val="20"/>
          <w:szCs w:val="20"/>
          <w:highlight w:val="none"/>
          <w14:textFill>
            <w14:solidFill>
              <w14:schemeClr w14:val="tx1"/>
            </w14:solidFill>
          </w14:textFill>
        </w:rPr>
        <w:t xml:space="preserve">CA </w:t>
      </w:r>
      <w:r>
        <w:rPr>
          <w:rFonts w:ascii="宋体" w:hAnsi="宋体" w:eastAsia="宋体" w:cs="宋体"/>
          <w:color w:val="000000" w:themeColor="text1"/>
          <w:spacing w:val="9"/>
          <w:sz w:val="20"/>
          <w:szCs w:val="20"/>
          <w:highlight w:val="none"/>
          <w14:textFill>
            <w14:solidFill>
              <w14:schemeClr w14:val="tx1"/>
            </w14:solidFill>
          </w14:textFill>
        </w:rPr>
        <w:t>签章）。响应文件因字迹潦草或表达不清所引起的后果由供应商负责。</w:t>
      </w:r>
    </w:p>
    <w:p w14:paraId="21D3054E">
      <w:pPr>
        <w:spacing w:before="114" w:line="228" w:lineRule="auto"/>
        <w:ind w:left="440"/>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4"/>
          <w:sz w:val="20"/>
          <w:szCs w:val="20"/>
          <w:highlight w:val="none"/>
          <w14:textFill>
            <w14:solidFill>
              <w14:schemeClr w14:val="tx1"/>
            </w14:solidFill>
          </w14:textFill>
        </w:rPr>
        <w:t>16.4</w:t>
      </w:r>
      <w:r>
        <w:rPr>
          <w:rFonts w:ascii="宋体" w:hAnsi="宋体" w:eastAsia="宋体" w:cs="宋体"/>
          <w:color w:val="000000" w:themeColor="text1"/>
          <w:spacing w:val="-39"/>
          <w:sz w:val="20"/>
          <w:szCs w:val="20"/>
          <w:highlight w:val="none"/>
          <w14:textFill>
            <w14:solidFill>
              <w14:schemeClr w14:val="tx1"/>
            </w14:solidFill>
          </w14:textFill>
        </w:rPr>
        <w:t xml:space="preserve"> </w:t>
      </w:r>
      <w:r>
        <w:rPr>
          <w:rFonts w:ascii="宋体" w:hAnsi="宋体" w:eastAsia="宋体" w:cs="宋体"/>
          <w:color w:val="000000" w:themeColor="text1"/>
          <w:spacing w:val="4"/>
          <w:sz w:val="20"/>
          <w:szCs w:val="20"/>
          <w:highlight w:val="none"/>
          <w14:textFill>
            <w14:solidFill>
              <w14:schemeClr w14:val="tx1"/>
            </w14:solidFill>
          </w14:textFill>
        </w:rPr>
        <w:t>评审前准备</w:t>
      </w:r>
    </w:p>
    <w:p w14:paraId="3E568962">
      <w:pPr>
        <w:spacing w:before="112" w:line="227" w:lineRule="auto"/>
        <w:ind w:left="440"/>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7"/>
          <w:sz w:val="20"/>
          <w:szCs w:val="20"/>
          <w:highlight w:val="none"/>
          <w14:textFill>
            <w14:solidFill>
              <w14:schemeClr w14:val="tx1"/>
            </w14:solidFill>
          </w14:textFill>
        </w:rPr>
        <w:t>16.4</w:t>
      </w:r>
      <w:r>
        <w:rPr>
          <w:rFonts w:ascii="宋体" w:hAnsi="宋体" w:eastAsia="宋体" w:cs="宋体"/>
          <w:color w:val="000000" w:themeColor="text1"/>
          <w:spacing w:val="7"/>
          <w:sz w:val="20"/>
          <w:szCs w:val="20"/>
          <w:highlight w:val="none"/>
          <w14:textFill>
            <w14:solidFill>
              <w14:schemeClr w14:val="tx1"/>
            </w14:solidFill>
          </w14:textFill>
        </w:rPr>
        <w:t>.1</w:t>
      </w:r>
      <w:r>
        <w:rPr>
          <w:rFonts w:ascii="宋体" w:hAnsi="宋体" w:eastAsia="宋体" w:cs="宋体"/>
          <w:color w:val="000000" w:themeColor="text1"/>
          <w:spacing w:val="-32"/>
          <w:sz w:val="20"/>
          <w:szCs w:val="20"/>
          <w:highlight w:val="none"/>
          <w14:textFill>
            <w14:solidFill>
              <w14:schemeClr w14:val="tx1"/>
            </w14:solidFill>
          </w14:textFill>
        </w:rPr>
        <w:t xml:space="preserve"> </w:t>
      </w:r>
      <w:r>
        <w:rPr>
          <w:rFonts w:ascii="宋体" w:hAnsi="宋体" w:eastAsia="宋体" w:cs="宋体"/>
          <w:color w:val="000000" w:themeColor="text1"/>
          <w:spacing w:val="7"/>
          <w:sz w:val="20"/>
          <w:szCs w:val="20"/>
          <w:highlight w:val="none"/>
          <w14:textFill>
            <w14:solidFill>
              <w14:schemeClr w14:val="tx1"/>
            </w14:solidFill>
          </w14:textFill>
        </w:rPr>
        <w:t>本项目实行网上评审，采用电子</w:t>
      </w:r>
      <w:r>
        <w:rPr>
          <w:rFonts w:ascii="宋体" w:hAnsi="宋体" w:eastAsia="宋体" w:cs="宋体"/>
          <w:color w:val="000000" w:themeColor="text1"/>
          <w:spacing w:val="7"/>
          <w:sz w:val="20"/>
          <w:szCs w:val="20"/>
          <w:highlight w:val="none"/>
          <w14:textFill>
            <w14:solidFill>
              <w14:schemeClr w14:val="tx1"/>
            </w14:solidFill>
          </w14:textFill>
        </w:rPr>
        <w:t>响应文件；若供应商参与谈判，</w:t>
      </w:r>
      <w:r>
        <w:rPr>
          <w:rFonts w:ascii="宋体" w:hAnsi="宋体" w:eastAsia="宋体" w:cs="宋体"/>
          <w:color w:val="000000" w:themeColor="text1"/>
          <w:spacing w:val="-49"/>
          <w:sz w:val="20"/>
          <w:szCs w:val="20"/>
          <w:highlight w:val="none"/>
          <w14:textFill>
            <w14:solidFill>
              <w14:schemeClr w14:val="tx1"/>
            </w14:solidFill>
          </w14:textFill>
        </w:rPr>
        <w:t xml:space="preserve"> </w:t>
      </w:r>
      <w:r>
        <w:rPr>
          <w:rFonts w:ascii="宋体" w:hAnsi="宋体" w:eastAsia="宋体" w:cs="宋体"/>
          <w:color w:val="000000" w:themeColor="text1"/>
          <w:spacing w:val="7"/>
          <w:sz w:val="20"/>
          <w:szCs w:val="20"/>
          <w:highlight w:val="none"/>
          <w14:textFill>
            <w14:solidFill>
              <w14:schemeClr w14:val="tx1"/>
            </w14:solidFill>
          </w14:textFill>
        </w:rPr>
        <w:t>自行承担谈判一切费用。</w:t>
      </w:r>
    </w:p>
    <w:p w14:paraId="01211516">
      <w:pPr>
        <w:spacing w:before="114" w:line="280" w:lineRule="auto"/>
        <w:ind w:left="32" w:right="55" w:firstLine="408"/>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16.4.2</w:t>
      </w:r>
      <w:r>
        <w:rPr>
          <w:rFonts w:ascii="宋体" w:hAnsi="宋体" w:eastAsia="宋体" w:cs="宋体"/>
          <w:color w:val="000000" w:themeColor="text1"/>
          <w:spacing w:val="-37"/>
          <w:sz w:val="20"/>
          <w:szCs w:val="20"/>
          <w:highlight w:val="none"/>
          <w14:textFill>
            <w14:solidFill>
              <w14:schemeClr w14:val="tx1"/>
            </w14:solidFill>
          </w14:textFill>
        </w:rPr>
        <w:t xml:space="preserve"> </w:t>
      </w:r>
      <w:r>
        <w:rPr>
          <w:rFonts w:ascii="宋体" w:hAnsi="宋体" w:eastAsia="宋体" w:cs="宋体"/>
          <w:color w:val="000000" w:themeColor="text1"/>
          <w:spacing w:val="8"/>
          <w:sz w:val="20"/>
          <w:szCs w:val="20"/>
          <w:highlight w:val="none"/>
          <w14:textFill>
            <w14:solidFill>
              <w14:schemeClr w14:val="tx1"/>
            </w14:solidFill>
          </w14:textFill>
        </w:rPr>
        <w:t>各供应商在截标前应确保成为广西</w:t>
      </w:r>
      <w:r>
        <w:rPr>
          <w:rFonts w:ascii="宋体" w:hAnsi="宋体" w:eastAsia="宋体" w:cs="宋体"/>
          <w:color w:val="000000" w:themeColor="text1"/>
          <w:spacing w:val="7"/>
          <w:sz w:val="20"/>
          <w:szCs w:val="20"/>
          <w:highlight w:val="none"/>
          <w14:textFill>
            <w14:solidFill>
              <w14:schemeClr w14:val="tx1"/>
            </w14:solidFill>
          </w14:textFill>
        </w:rPr>
        <w:t xml:space="preserve">政府采购云平台正式注册入库供应商，并完成 </w:t>
      </w:r>
      <w:r>
        <w:rPr>
          <w:rFonts w:ascii="宋体" w:hAnsi="宋体" w:eastAsia="宋体" w:cs="宋体"/>
          <w:color w:val="000000" w:themeColor="text1"/>
          <w:sz w:val="20"/>
          <w:szCs w:val="20"/>
          <w:highlight w:val="none"/>
          <w14:textFill>
            <w14:solidFill>
              <w14:schemeClr w14:val="tx1"/>
            </w14:solidFill>
          </w14:textFill>
        </w:rPr>
        <w:t>CA</w:t>
      </w:r>
      <w:r>
        <w:rPr>
          <w:rFonts w:ascii="宋体" w:hAnsi="宋体" w:eastAsia="宋体" w:cs="宋体"/>
          <w:color w:val="000000" w:themeColor="text1"/>
          <w:spacing w:val="7"/>
          <w:sz w:val="20"/>
          <w:szCs w:val="20"/>
          <w:highlight w:val="none"/>
          <w14:textFill>
            <w14:solidFill>
              <w14:schemeClr w14:val="tx1"/>
            </w14:solidFill>
          </w14:textFill>
        </w:rPr>
        <w:t xml:space="preserve"> 数字证书</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9"/>
          <w:sz w:val="20"/>
          <w:szCs w:val="20"/>
          <w:highlight w:val="none"/>
          <w14:textFill>
            <w14:solidFill>
              <w14:schemeClr w14:val="tx1"/>
            </w14:solidFill>
          </w14:textFill>
        </w:rPr>
        <w:t xml:space="preserve">申领。因未注册入库、未办理 </w:t>
      </w:r>
      <w:r>
        <w:rPr>
          <w:rFonts w:ascii="宋体" w:hAnsi="宋体" w:eastAsia="宋体" w:cs="宋体"/>
          <w:color w:val="000000" w:themeColor="text1"/>
          <w:sz w:val="20"/>
          <w:szCs w:val="20"/>
          <w:highlight w:val="none"/>
          <w14:textFill>
            <w14:solidFill>
              <w14:schemeClr w14:val="tx1"/>
            </w14:solidFill>
          </w14:textFill>
        </w:rPr>
        <w:t>CA</w:t>
      </w:r>
      <w:r>
        <w:rPr>
          <w:rFonts w:ascii="宋体" w:hAnsi="宋体" w:eastAsia="宋体" w:cs="宋体"/>
          <w:color w:val="000000" w:themeColor="text1"/>
          <w:spacing w:val="9"/>
          <w:sz w:val="20"/>
          <w:szCs w:val="20"/>
          <w:highlight w:val="none"/>
          <w14:textFill>
            <w14:solidFill>
              <w14:schemeClr w14:val="tx1"/>
            </w14:solidFill>
          </w14:textFill>
        </w:rPr>
        <w:t xml:space="preserve"> 数字证书等原因造成无法响应或响应失败等后果由供应商自</w:t>
      </w:r>
      <w:r>
        <w:rPr>
          <w:rFonts w:ascii="宋体" w:hAnsi="宋体" w:eastAsia="宋体" w:cs="宋体"/>
          <w:color w:val="000000" w:themeColor="text1"/>
          <w:spacing w:val="8"/>
          <w:sz w:val="20"/>
          <w:szCs w:val="20"/>
          <w:highlight w:val="none"/>
          <w14:textFill>
            <w14:solidFill>
              <w14:schemeClr w14:val="tx1"/>
            </w14:solidFill>
          </w14:textFill>
        </w:rPr>
        <w:t>行承担。</w:t>
      </w:r>
    </w:p>
    <w:p w14:paraId="10720269">
      <w:pPr>
        <w:spacing w:before="113" w:line="298" w:lineRule="auto"/>
        <w:ind w:left="6" w:right="53" w:firstLine="433"/>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16.4.3</w:t>
      </w:r>
      <w:r>
        <w:rPr>
          <w:rFonts w:ascii="宋体" w:hAnsi="宋体" w:eastAsia="宋体" w:cs="宋体"/>
          <w:color w:val="000000" w:themeColor="text1"/>
          <w:spacing w:val="-40"/>
          <w:sz w:val="20"/>
          <w:szCs w:val="20"/>
          <w:highlight w:val="none"/>
          <w14:textFill>
            <w14:solidFill>
              <w14:schemeClr w14:val="tx1"/>
            </w14:solidFill>
          </w14:textFill>
        </w:rPr>
        <w:t xml:space="preserve"> </w:t>
      </w:r>
      <w:r>
        <w:rPr>
          <w:rFonts w:ascii="宋体" w:hAnsi="宋体" w:eastAsia="宋体" w:cs="宋体"/>
          <w:color w:val="000000" w:themeColor="text1"/>
          <w:spacing w:val="8"/>
          <w:sz w:val="20"/>
          <w:szCs w:val="20"/>
          <w:highlight w:val="none"/>
          <w14:textFill>
            <w14:solidFill>
              <w14:schemeClr w14:val="tx1"/>
            </w14:solidFill>
          </w14:textFill>
        </w:rPr>
        <w:t>供应商将广西政府采购云平台电子交易客</w:t>
      </w:r>
      <w:r>
        <w:rPr>
          <w:rFonts w:ascii="宋体" w:hAnsi="宋体" w:eastAsia="宋体" w:cs="宋体"/>
          <w:color w:val="000000" w:themeColor="text1"/>
          <w:spacing w:val="7"/>
          <w:sz w:val="20"/>
          <w:szCs w:val="20"/>
          <w:highlight w:val="none"/>
          <w14:textFill>
            <w14:solidFill>
              <w14:schemeClr w14:val="tx1"/>
            </w14:solidFill>
          </w14:textFill>
        </w:rPr>
        <w:t xml:space="preserve">户端下载、安装完成后，可通过账号密码或 </w:t>
      </w:r>
      <w:r>
        <w:rPr>
          <w:rFonts w:ascii="宋体" w:hAnsi="宋体" w:eastAsia="宋体" w:cs="宋体"/>
          <w:color w:val="000000" w:themeColor="text1"/>
          <w:sz w:val="20"/>
          <w:szCs w:val="20"/>
          <w:highlight w:val="none"/>
          <w14:textFill>
            <w14:solidFill>
              <w14:schemeClr w14:val="tx1"/>
            </w14:solidFill>
          </w14:textFill>
        </w:rPr>
        <w:t>CA</w:t>
      </w:r>
      <w:r>
        <w:rPr>
          <w:rFonts w:ascii="宋体" w:hAnsi="宋体" w:eastAsia="宋体" w:cs="宋体"/>
          <w:color w:val="000000" w:themeColor="text1"/>
          <w:spacing w:val="7"/>
          <w:sz w:val="20"/>
          <w:szCs w:val="20"/>
          <w:highlight w:val="none"/>
          <w14:textFill>
            <w14:solidFill>
              <w14:schemeClr w14:val="tx1"/>
            </w14:solidFill>
          </w14:textFill>
        </w:rPr>
        <w:t xml:space="preserve"> 登录</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10"/>
          <w:sz w:val="20"/>
          <w:szCs w:val="20"/>
          <w:highlight w:val="none"/>
          <w14:textFill>
            <w14:solidFill>
              <w14:schemeClr w14:val="tx1"/>
            </w14:solidFill>
          </w14:textFill>
        </w:rPr>
        <w:t>客户端进行响应文件制作。客户端请至网站下载专区查看，如有问题可拨打广西</w:t>
      </w:r>
      <w:r>
        <w:rPr>
          <w:rFonts w:ascii="宋体" w:hAnsi="宋体" w:eastAsia="宋体" w:cs="宋体"/>
          <w:color w:val="000000" w:themeColor="text1"/>
          <w:spacing w:val="9"/>
          <w:sz w:val="20"/>
          <w:szCs w:val="20"/>
          <w:highlight w:val="none"/>
          <w14:textFill>
            <w14:solidFill>
              <w14:schemeClr w14:val="tx1"/>
            </w14:solidFill>
          </w14:textFill>
        </w:rPr>
        <w:t>政府采购云平台客户服务</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5"/>
          <w:sz w:val="20"/>
          <w:szCs w:val="20"/>
          <w:highlight w:val="none"/>
          <w14:textFill>
            <w14:solidFill>
              <w14:schemeClr w14:val="tx1"/>
            </w14:solidFill>
          </w14:textFill>
        </w:rPr>
        <w:t>热线 95763</w:t>
      </w:r>
      <w:r>
        <w:rPr>
          <w:rFonts w:ascii="宋体" w:hAnsi="宋体" w:eastAsia="宋体" w:cs="宋体"/>
          <w:color w:val="000000" w:themeColor="text1"/>
          <w:spacing w:val="16"/>
          <w:sz w:val="20"/>
          <w:szCs w:val="20"/>
          <w:highlight w:val="none"/>
          <w14:textFill>
            <w14:solidFill>
              <w14:schemeClr w14:val="tx1"/>
            </w14:solidFill>
          </w14:textFill>
        </w:rPr>
        <w:t xml:space="preserve"> </w:t>
      </w:r>
      <w:r>
        <w:rPr>
          <w:rFonts w:ascii="宋体" w:hAnsi="宋体" w:eastAsia="宋体" w:cs="宋体"/>
          <w:color w:val="000000" w:themeColor="text1"/>
          <w:spacing w:val="5"/>
          <w:sz w:val="20"/>
          <w:szCs w:val="20"/>
          <w:highlight w:val="none"/>
          <w14:textFill>
            <w14:solidFill>
              <w14:schemeClr w14:val="tx1"/>
            </w14:solidFill>
          </w14:textFill>
        </w:rPr>
        <w:t>进行咨询。</w:t>
      </w:r>
    </w:p>
    <w:p w14:paraId="6B2EE894">
      <w:pPr>
        <w:spacing w:before="112" w:line="228" w:lineRule="auto"/>
        <w:ind w:left="440"/>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6"/>
          <w:sz w:val="20"/>
          <w:szCs w:val="20"/>
          <w:highlight w:val="none"/>
          <w14:textFill>
            <w14:solidFill>
              <w14:schemeClr w14:val="tx1"/>
            </w14:solidFill>
          </w14:textFill>
        </w:rPr>
        <w:t>17.</w:t>
      </w:r>
      <w:r>
        <w:rPr>
          <w:rFonts w:ascii="宋体" w:hAnsi="宋体" w:eastAsia="宋体" w:cs="宋体"/>
          <w:color w:val="000000" w:themeColor="text1"/>
          <w:spacing w:val="6"/>
          <w:sz w:val="20"/>
          <w:szCs w:val="20"/>
          <w:highlight w:val="none"/>
          <w14:textFill>
            <w14:solidFill>
              <w14:schemeClr w14:val="tx1"/>
            </w14:solidFill>
          </w14:textFill>
        </w:rPr>
        <w:t xml:space="preserve"> </w:t>
      </w:r>
      <w:r>
        <w:rPr>
          <w:rFonts w:ascii="宋体" w:hAnsi="宋体" w:eastAsia="宋体" w:cs="宋体"/>
          <w:b/>
          <w:bCs/>
          <w:color w:val="000000" w:themeColor="text1"/>
          <w:spacing w:val="6"/>
          <w:sz w:val="20"/>
          <w:szCs w:val="20"/>
          <w:highlight w:val="none"/>
          <w14:textFill>
            <w14:solidFill>
              <w14:schemeClr w14:val="tx1"/>
            </w14:solidFill>
          </w14:textFill>
        </w:rPr>
        <w:t>响应文件的补充、修改和撤回</w:t>
      </w:r>
    </w:p>
    <w:p w14:paraId="55B69FE2">
      <w:pPr>
        <w:spacing w:before="112" w:line="280" w:lineRule="auto"/>
        <w:ind w:left="10" w:right="55" w:firstLine="430"/>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7"/>
          <w:sz w:val="20"/>
          <w:szCs w:val="20"/>
          <w:highlight w:val="none"/>
          <w14:textFill>
            <w14:solidFill>
              <w14:schemeClr w14:val="tx1"/>
            </w14:solidFill>
          </w14:textFill>
        </w:rPr>
        <w:t>17.1 响应文件递交截止时间前可以撤回电子响应文件。补充或者</w:t>
      </w:r>
      <w:r>
        <w:rPr>
          <w:rFonts w:ascii="宋体" w:hAnsi="宋体" w:eastAsia="宋体" w:cs="宋体"/>
          <w:color w:val="000000" w:themeColor="text1"/>
          <w:spacing w:val="6"/>
          <w:sz w:val="20"/>
          <w:szCs w:val="20"/>
          <w:highlight w:val="none"/>
          <w14:textFill>
            <w14:solidFill>
              <w14:schemeClr w14:val="tx1"/>
            </w14:solidFill>
          </w14:textFill>
        </w:rPr>
        <w:t>修改电子响应文件的，应当先行撤回</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9"/>
          <w:sz w:val="20"/>
          <w:szCs w:val="20"/>
          <w:highlight w:val="none"/>
          <w14:textFill>
            <w14:solidFill>
              <w14:schemeClr w14:val="tx1"/>
            </w14:solidFill>
          </w14:textFill>
        </w:rPr>
        <w:t>原文件，补充、修改后重新传输递交，响应文件递交截止时间前未完成传输的，视为撤回响应文件。</w:t>
      </w:r>
    </w:p>
    <w:p w14:paraId="165EB53B">
      <w:pPr>
        <w:spacing w:before="114" w:line="227" w:lineRule="auto"/>
        <w:ind w:left="440"/>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17.2 在响应文件递交截止时间后的响应文件有效期内，供应商不得撤回其响应文件。</w:t>
      </w:r>
    </w:p>
    <w:p w14:paraId="6CE7CD32">
      <w:pPr>
        <w:spacing w:before="114" w:line="228" w:lineRule="auto"/>
        <w:ind w:left="440"/>
        <w:outlineLvl w:val="2"/>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5"/>
          <w:sz w:val="20"/>
          <w:szCs w:val="20"/>
          <w:highlight w:val="none"/>
          <w14:textFill>
            <w14:solidFill>
              <w14:schemeClr w14:val="tx1"/>
            </w14:solidFill>
          </w14:textFill>
        </w:rPr>
        <w:t>18.</w:t>
      </w:r>
      <w:r>
        <w:rPr>
          <w:rFonts w:ascii="宋体" w:hAnsi="宋体" w:eastAsia="宋体" w:cs="宋体"/>
          <w:color w:val="000000" w:themeColor="text1"/>
          <w:spacing w:val="5"/>
          <w:sz w:val="20"/>
          <w:szCs w:val="20"/>
          <w:highlight w:val="none"/>
          <w14:textFill>
            <w14:solidFill>
              <w14:schemeClr w14:val="tx1"/>
            </w14:solidFill>
          </w14:textFill>
        </w:rPr>
        <w:t xml:space="preserve"> </w:t>
      </w:r>
      <w:r>
        <w:rPr>
          <w:rFonts w:ascii="宋体" w:hAnsi="宋体" w:eastAsia="宋体" w:cs="宋体"/>
          <w:b/>
          <w:bCs/>
          <w:color w:val="000000" w:themeColor="text1"/>
          <w:spacing w:val="5"/>
          <w:sz w:val="20"/>
          <w:szCs w:val="20"/>
          <w:highlight w:val="none"/>
          <w14:textFill>
            <w14:solidFill>
              <w14:schemeClr w14:val="tx1"/>
            </w14:solidFill>
          </w14:textFill>
        </w:rPr>
        <w:t>响应文件的递交和解密</w:t>
      </w:r>
    </w:p>
    <w:p w14:paraId="1B7A8439">
      <w:pPr>
        <w:spacing w:before="112" w:line="311" w:lineRule="auto"/>
        <w:ind w:left="5" w:firstLine="435"/>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18.1</w:t>
      </w:r>
      <w:r>
        <w:rPr>
          <w:rFonts w:ascii="宋体" w:hAnsi="宋体" w:eastAsia="宋体" w:cs="宋体"/>
          <w:color w:val="000000" w:themeColor="text1"/>
          <w:spacing w:val="-30"/>
          <w:sz w:val="20"/>
          <w:szCs w:val="20"/>
          <w:highlight w:val="none"/>
          <w14:textFill>
            <w14:solidFill>
              <w14:schemeClr w14:val="tx1"/>
            </w14:solidFill>
          </w14:textFill>
        </w:rPr>
        <w:t xml:space="preserve"> </w:t>
      </w:r>
      <w:r>
        <w:rPr>
          <w:rFonts w:ascii="宋体" w:hAnsi="宋体" w:eastAsia="宋体" w:cs="宋体"/>
          <w:color w:val="000000" w:themeColor="text1"/>
          <w:spacing w:val="9"/>
          <w:sz w:val="20"/>
          <w:szCs w:val="20"/>
          <w:highlight w:val="none"/>
          <w14:textFill>
            <w14:solidFill>
              <w14:schemeClr w14:val="tx1"/>
            </w14:solidFill>
          </w14:textFill>
        </w:rPr>
        <w:t>响应文件递交截止时间</w:t>
      </w:r>
      <w:r>
        <w:rPr>
          <w:rFonts w:ascii="宋体" w:hAnsi="宋体" w:eastAsia="宋体" w:cs="宋体"/>
          <w:color w:val="000000" w:themeColor="text1"/>
          <w:spacing w:val="9"/>
          <w:sz w:val="20"/>
          <w:szCs w:val="20"/>
          <w:highlight w:val="none"/>
          <w14:textFill>
            <w14:solidFill>
              <w14:schemeClr w14:val="tx1"/>
            </w14:solidFill>
          </w14:textFill>
        </w:rPr>
        <w:t>：于</w:t>
      </w:r>
      <w:r>
        <w:rPr>
          <w:rFonts w:ascii="宋体" w:hAnsi="宋体" w:eastAsia="宋体" w:cs="宋体"/>
          <w:color w:val="000000" w:themeColor="text1"/>
          <w:spacing w:val="9"/>
          <w:sz w:val="20"/>
          <w:szCs w:val="20"/>
          <w:highlight w:val="none"/>
          <w:u w:val="single" w:color="auto"/>
          <w14:textFill>
            <w14:solidFill>
              <w14:schemeClr w14:val="tx1"/>
            </w14:solidFill>
          </w14:textFill>
        </w:rPr>
        <w:t>响应文件开启时间</w:t>
      </w:r>
      <w:r>
        <w:rPr>
          <w:rFonts w:ascii="宋体" w:hAnsi="宋体" w:eastAsia="宋体" w:cs="宋体"/>
          <w:color w:val="000000" w:themeColor="text1"/>
          <w:spacing w:val="9"/>
          <w:sz w:val="20"/>
          <w:szCs w:val="20"/>
          <w:highlight w:val="none"/>
          <w14:textFill>
            <w14:solidFill>
              <w14:schemeClr w14:val="tx1"/>
            </w14:solidFill>
          </w14:textFill>
        </w:rPr>
        <w:t>之前将电子响</w:t>
      </w:r>
      <w:r>
        <w:rPr>
          <w:rFonts w:ascii="宋体" w:hAnsi="宋体" w:eastAsia="宋体" w:cs="宋体"/>
          <w:color w:val="000000" w:themeColor="text1"/>
          <w:spacing w:val="8"/>
          <w:sz w:val="20"/>
          <w:szCs w:val="20"/>
          <w:highlight w:val="none"/>
          <w14:textFill>
            <w14:solidFill>
              <w14:schemeClr w14:val="tx1"/>
            </w14:solidFill>
          </w14:textFill>
        </w:rPr>
        <w:t>应文件上传到广西政府采购云平台。</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10"/>
          <w:sz w:val="20"/>
          <w:szCs w:val="20"/>
          <w:highlight w:val="none"/>
          <w14:textFill>
            <w14:solidFill>
              <w14:schemeClr w14:val="tx1"/>
            </w14:solidFill>
          </w14:textFill>
        </w:rPr>
        <w:t>应按照本项目谈判文件和广西政府采购云平台的要求编制、加密传输响应文件。供应</w:t>
      </w:r>
      <w:r>
        <w:rPr>
          <w:rFonts w:ascii="宋体" w:hAnsi="宋体" w:eastAsia="宋体" w:cs="宋体"/>
          <w:color w:val="000000" w:themeColor="text1"/>
          <w:spacing w:val="9"/>
          <w:sz w:val="20"/>
          <w:szCs w:val="20"/>
          <w:highlight w:val="none"/>
          <w14:textFill>
            <w14:solidFill>
              <w14:schemeClr w14:val="tx1"/>
            </w14:solidFill>
          </w14:textFill>
        </w:rPr>
        <w:t>商在使用系统进行竞</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7"/>
          <w:sz w:val="20"/>
          <w:szCs w:val="20"/>
          <w:highlight w:val="none"/>
          <w14:textFill>
            <w14:solidFill>
              <w14:schemeClr w14:val="tx1"/>
            </w14:solidFill>
          </w14:textFill>
        </w:rPr>
        <w:t>标响应的过程中遇到涉及平台使用的任何问题，可</w:t>
      </w:r>
      <w:r>
        <w:rPr>
          <w:rFonts w:ascii="宋体" w:hAnsi="宋体" w:eastAsia="宋体" w:cs="宋体"/>
          <w:color w:val="000000" w:themeColor="text1"/>
          <w:spacing w:val="6"/>
          <w:sz w:val="20"/>
          <w:szCs w:val="20"/>
          <w:highlight w:val="none"/>
          <w14:textFill>
            <w14:solidFill>
              <w14:schemeClr w14:val="tx1"/>
            </w14:solidFill>
          </w14:textFill>
        </w:rPr>
        <w:t>致电广西政府采购云平台技术支持热线咨询，联系方式：</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2"/>
          <w:sz w:val="20"/>
          <w:szCs w:val="20"/>
          <w:highlight w:val="none"/>
          <w14:textFill>
            <w14:solidFill>
              <w14:schemeClr w14:val="tx1"/>
            </w14:solidFill>
          </w14:textFill>
        </w:rPr>
        <w:t>95763。</w:t>
      </w:r>
    </w:p>
    <w:p w14:paraId="102633BE">
      <w:pPr>
        <w:pStyle w:val="2"/>
        <w:spacing w:before="96" w:line="317" w:lineRule="auto"/>
        <w:ind w:right="54" w:firstLine="440"/>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7"/>
          <w:sz w:val="20"/>
          <w:szCs w:val="20"/>
          <w:highlight w:val="none"/>
          <w14:textFill>
            <w14:solidFill>
              <w14:schemeClr w14:val="tx1"/>
            </w14:solidFill>
          </w14:textFill>
        </w:rPr>
        <w:t>18.2</w:t>
      </w:r>
      <w:r>
        <w:rPr>
          <w:rFonts w:ascii="宋体" w:hAnsi="宋体" w:eastAsia="宋体" w:cs="宋体"/>
          <w:color w:val="000000" w:themeColor="text1"/>
          <w:spacing w:val="-30"/>
          <w:sz w:val="20"/>
          <w:szCs w:val="20"/>
          <w:highlight w:val="none"/>
          <w14:textFill>
            <w14:solidFill>
              <w14:schemeClr w14:val="tx1"/>
            </w14:solidFill>
          </w14:textFill>
        </w:rPr>
        <w:t xml:space="preserve"> </w:t>
      </w:r>
      <w:r>
        <w:rPr>
          <w:rFonts w:ascii="宋体" w:hAnsi="宋体" w:eastAsia="宋体" w:cs="宋体"/>
          <w:color w:val="000000" w:themeColor="text1"/>
          <w:spacing w:val="7"/>
          <w:sz w:val="20"/>
          <w:szCs w:val="20"/>
          <w:highlight w:val="none"/>
          <w14:textFill>
            <w14:solidFill>
              <w14:schemeClr w14:val="tx1"/>
            </w14:solidFill>
          </w14:textFill>
        </w:rPr>
        <w:t>响应文件解密时间：截标时间后</w:t>
      </w:r>
      <w:r>
        <w:rPr>
          <w:rFonts w:ascii="宋体" w:hAnsi="宋体" w:eastAsia="宋体" w:cs="宋体"/>
          <w:color w:val="000000" w:themeColor="text1"/>
          <w:spacing w:val="-35"/>
          <w:sz w:val="20"/>
          <w:szCs w:val="20"/>
          <w:highlight w:val="none"/>
          <w14:textFill>
            <w14:solidFill>
              <w14:schemeClr w14:val="tx1"/>
            </w14:solidFill>
          </w14:textFill>
        </w:rPr>
        <w:t xml:space="preserve"> </w:t>
      </w:r>
      <w:r>
        <w:rPr>
          <w:rFonts w:ascii="宋体" w:hAnsi="宋体" w:eastAsia="宋体" w:cs="宋体"/>
          <w:color w:val="000000" w:themeColor="text1"/>
          <w:spacing w:val="7"/>
          <w:sz w:val="20"/>
          <w:szCs w:val="20"/>
          <w:highlight w:val="none"/>
          <w:u w:val="single" w:color="auto"/>
          <w14:textFill>
            <w14:solidFill>
              <w14:schemeClr w14:val="tx1"/>
            </w14:solidFill>
          </w14:textFill>
        </w:rPr>
        <w:t>30</w:t>
      </w:r>
      <w:r>
        <w:rPr>
          <w:rFonts w:ascii="宋体" w:hAnsi="宋体" w:eastAsia="宋体" w:cs="宋体"/>
          <w:color w:val="000000" w:themeColor="text1"/>
          <w:spacing w:val="-35"/>
          <w:sz w:val="20"/>
          <w:szCs w:val="20"/>
          <w:highlight w:val="none"/>
          <w:u w:val="single" w:color="auto"/>
          <w14:textFill>
            <w14:solidFill>
              <w14:schemeClr w14:val="tx1"/>
            </w14:solidFill>
          </w14:textFill>
        </w:rPr>
        <w:t xml:space="preserve"> </w:t>
      </w:r>
      <w:r>
        <w:rPr>
          <w:rFonts w:ascii="宋体" w:hAnsi="宋体" w:eastAsia="宋体" w:cs="宋体"/>
          <w:color w:val="000000" w:themeColor="text1"/>
          <w:spacing w:val="7"/>
          <w:sz w:val="20"/>
          <w:szCs w:val="20"/>
          <w:highlight w:val="none"/>
          <w14:textFill>
            <w14:solidFill>
              <w14:schemeClr w14:val="tx1"/>
            </w14:solidFill>
          </w14:textFill>
        </w:rPr>
        <w:t>分钟内供应商可以登录广西</w:t>
      </w:r>
      <w:r>
        <w:rPr>
          <w:rFonts w:ascii="宋体" w:hAnsi="宋体" w:eastAsia="宋体" w:cs="宋体"/>
          <w:color w:val="000000" w:themeColor="text1"/>
          <w:spacing w:val="6"/>
          <w:sz w:val="20"/>
          <w:szCs w:val="20"/>
          <w:highlight w:val="none"/>
          <w14:textFill>
            <w14:solidFill>
              <w14:schemeClr w14:val="tx1"/>
            </w14:solidFill>
          </w14:textFill>
        </w:rPr>
        <w:t>政府采购云平台，用“项目采购-</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9"/>
          <w:sz w:val="20"/>
          <w:szCs w:val="20"/>
          <w:highlight w:val="none"/>
          <w14:textFill>
            <w14:solidFill>
              <w14:schemeClr w14:val="tx1"/>
            </w14:solidFill>
          </w14:textFill>
        </w:rPr>
        <w:t>开标评标</w:t>
      </w:r>
      <w:r>
        <w:rPr>
          <w:rFonts w:ascii="宋体" w:hAnsi="宋体" w:eastAsia="宋体" w:cs="宋体"/>
          <w:color w:val="000000" w:themeColor="text1"/>
          <w:spacing w:val="-61"/>
          <w:sz w:val="20"/>
          <w:szCs w:val="20"/>
          <w:highlight w:val="none"/>
          <w14:textFill>
            <w14:solidFill>
              <w14:schemeClr w14:val="tx1"/>
            </w14:solidFill>
          </w14:textFill>
        </w:rPr>
        <w:t xml:space="preserve"> </w:t>
      </w:r>
      <w:r>
        <w:rPr>
          <w:rFonts w:ascii="宋体" w:hAnsi="宋体" w:eastAsia="宋体" w:cs="宋体"/>
          <w:color w:val="000000" w:themeColor="text1"/>
          <w:spacing w:val="9"/>
          <w:sz w:val="20"/>
          <w:szCs w:val="20"/>
          <w:highlight w:val="none"/>
          <w14:textFill>
            <w14:solidFill>
              <w14:schemeClr w14:val="tx1"/>
            </w14:solidFill>
          </w14:textFill>
        </w:rPr>
        <w:t>”功能进行解密响应文件。若供应商在规定时间内无法解密或解密失败，可以以电子备份响应文</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8"/>
          <w:sz w:val="20"/>
          <w:szCs w:val="20"/>
          <w:highlight w:val="none"/>
          <w14:textFill>
            <w14:solidFill>
              <w14:schemeClr w14:val="tx1"/>
            </w14:solidFill>
          </w14:textFill>
        </w:rPr>
        <w:t>件作为依据</w:t>
      </w:r>
      <w:r>
        <w:rPr>
          <w:rFonts w:ascii="宋体" w:hAnsi="宋体" w:eastAsia="宋体" w:cs="宋体"/>
          <w:b/>
          <w:bCs/>
          <w:color w:val="000000" w:themeColor="text1"/>
          <w:spacing w:val="8"/>
          <w:sz w:val="20"/>
          <w:szCs w:val="20"/>
          <w:highlight w:val="none"/>
          <w14:textFill>
            <w14:solidFill>
              <w14:schemeClr w14:val="tx1"/>
            </w14:solidFill>
          </w14:textFill>
        </w:rPr>
        <w:t>【在接到无法解密或解密失败的通知后，供应商可根据自身实际情况按通知时要求的时间到</w:t>
      </w:r>
      <w:r>
        <w:rPr>
          <w:rFonts w:hint="eastAsia" w:ascii="宋体" w:hAnsi="宋体" w:eastAsia="宋体" w:cs="宋体"/>
          <w:b/>
          <w:bCs/>
          <w:color w:val="000000" w:themeColor="text1"/>
          <w:spacing w:val="8"/>
          <w:sz w:val="20"/>
          <w:szCs w:val="20"/>
          <w:highlight w:val="none"/>
          <w:lang w:eastAsia="zh-CN"/>
          <w14:textFill>
            <w14:solidFill>
              <w14:schemeClr w14:val="tx1"/>
            </w14:solidFill>
          </w14:textFill>
        </w:rPr>
        <w:t>桂林市</w:t>
      </w:r>
      <w:r>
        <w:rPr>
          <w:rFonts w:ascii="宋体" w:hAnsi="宋体" w:eastAsia="宋体" w:cs="宋体"/>
          <w:b/>
          <w:bCs/>
          <w:color w:val="000000" w:themeColor="text1"/>
          <w:spacing w:val="-8"/>
          <w:sz w:val="20"/>
          <w:szCs w:val="20"/>
          <w:highlight w:val="none"/>
          <w14:textFill>
            <w14:solidFill>
              <w14:schemeClr w14:val="tx1"/>
            </w14:solidFill>
          </w14:textFill>
        </w:rPr>
        <w:t>公</w:t>
      </w:r>
      <w:r>
        <w:rPr>
          <w:rFonts w:ascii="宋体" w:hAnsi="宋体" w:eastAsia="宋体" w:cs="宋体"/>
          <w:color w:val="000000" w:themeColor="text1"/>
          <w:spacing w:val="-33"/>
          <w:sz w:val="20"/>
          <w:szCs w:val="20"/>
          <w:highlight w:val="none"/>
          <w14:textFill>
            <w14:solidFill>
              <w14:schemeClr w14:val="tx1"/>
            </w14:solidFill>
          </w14:textFill>
        </w:rPr>
        <w:t xml:space="preserve"> </w:t>
      </w:r>
      <w:r>
        <w:rPr>
          <w:rFonts w:ascii="宋体" w:hAnsi="宋体" w:eastAsia="宋体" w:cs="宋体"/>
          <w:b/>
          <w:bCs/>
          <w:color w:val="000000" w:themeColor="text1"/>
          <w:spacing w:val="-8"/>
          <w:sz w:val="20"/>
          <w:szCs w:val="20"/>
          <w:highlight w:val="none"/>
          <w14:textFill>
            <w14:solidFill>
              <w14:schemeClr w14:val="tx1"/>
            </w14:solidFill>
          </w14:textFill>
        </w:rPr>
        <w:t>共</w:t>
      </w:r>
      <w:r>
        <w:rPr>
          <w:rFonts w:ascii="宋体" w:hAnsi="宋体" w:eastAsia="宋体" w:cs="宋体"/>
          <w:color w:val="000000" w:themeColor="text1"/>
          <w:spacing w:val="-21"/>
          <w:sz w:val="20"/>
          <w:szCs w:val="20"/>
          <w:highlight w:val="none"/>
          <w14:textFill>
            <w14:solidFill>
              <w14:schemeClr w14:val="tx1"/>
            </w14:solidFill>
          </w14:textFill>
        </w:rPr>
        <w:t xml:space="preserve"> </w:t>
      </w:r>
      <w:r>
        <w:rPr>
          <w:rFonts w:ascii="宋体" w:hAnsi="宋体" w:eastAsia="宋体" w:cs="宋体"/>
          <w:b/>
          <w:bCs/>
          <w:color w:val="000000" w:themeColor="text1"/>
          <w:spacing w:val="-8"/>
          <w:sz w:val="20"/>
          <w:szCs w:val="20"/>
          <w:highlight w:val="none"/>
          <w14:textFill>
            <w14:solidFill>
              <w14:schemeClr w14:val="tx1"/>
            </w14:solidFill>
          </w14:textFill>
        </w:rPr>
        <w:t>资</w:t>
      </w:r>
      <w:r>
        <w:rPr>
          <w:rFonts w:ascii="宋体" w:hAnsi="宋体" w:eastAsia="宋体" w:cs="宋体"/>
          <w:color w:val="000000" w:themeColor="text1"/>
          <w:spacing w:val="-33"/>
          <w:sz w:val="20"/>
          <w:szCs w:val="20"/>
          <w:highlight w:val="none"/>
          <w14:textFill>
            <w14:solidFill>
              <w14:schemeClr w14:val="tx1"/>
            </w14:solidFill>
          </w14:textFill>
        </w:rPr>
        <w:t xml:space="preserve"> </w:t>
      </w:r>
      <w:r>
        <w:rPr>
          <w:rFonts w:ascii="宋体" w:hAnsi="宋体" w:eastAsia="宋体" w:cs="宋体"/>
          <w:b/>
          <w:bCs/>
          <w:color w:val="000000" w:themeColor="text1"/>
          <w:spacing w:val="-8"/>
          <w:sz w:val="20"/>
          <w:szCs w:val="20"/>
          <w:highlight w:val="none"/>
          <w14:textFill>
            <w14:solidFill>
              <w14:schemeClr w14:val="tx1"/>
            </w14:solidFill>
          </w14:textFill>
        </w:rPr>
        <w:t>源</w:t>
      </w:r>
      <w:r>
        <w:rPr>
          <w:rFonts w:ascii="宋体" w:hAnsi="宋体" w:eastAsia="宋体" w:cs="宋体"/>
          <w:color w:val="000000" w:themeColor="text1"/>
          <w:spacing w:val="-25"/>
          <w:sz w:val="20"/>
          <w:szCs w:val="20"/>
          <w:highlight w:val="none"/>
          <w14:textFill>
            <w14:solidFill>
              <w14:schemeClr w14:val="tx1"/>
            </w14:solidFill>
          </w14:textFill>
        </w:rPr>
        <w:t xml:space="preserve"> </w:t>
      </w:r>
      <w:r>
        <w:rPr>
          <w:rFonts w:ascii="宋体" w:hAnsi="宋体" w:eastAsia="宋体" w:cs="宋体"/>
          <w:b/>
          <w:bCs/>
          <w:color w:val="000000" w:themeColor="text1"/>
          <w:spacing w:val="-8"/>
          <w:sz w:val="20"/>
          <w:szCs w:val="20"/>
          <w:highlight w:val="none"/>
          <w14:textFill>
            <w14:solidFill>
              <w14:schemeClr w14:val="tx1"/>
            </w14:solidFill>
          </w14:textFill>
        </w:rPr>
        <w:t>交</w:t>
      </w:r>
      <w:r>
        <w:rPr>
          <w:rFonts w:ascii="宋体" w:hAnsi="宋体" w:eastAsia="宋体" w:cs="宋体"/>
          <w:color w:val="000000" w:themeColor="text1"/>
          <w:spacing w:val="-8"/>
          <w:sz w:val="20"/>
          <w:szCs w:val="20"/>
          <w:highlight w:val="none"/>
          <w14:textFill>
            <w14:solidFill>
              <w14:schemeClr w14:val="tx1"/>
            </w14:solidFill>
          </w14:textFill>
        </w:rPr>
        <w:t xml:space="preserve"> </w:t>
      </w:r>
      <w:r>
        <w:rPr>
          <w:rFonts w:ascii="宋体" w:hAnsi="宋体" w:eastAsia="宋体" w:cs="宋体"/>
          <w:b/>
          <w:bCs/>
          <w:color w:val="000000" w:themeColor="text1"/>
          <w:spacing w:val="-8"/>
          <w:sz w:val="20"/>
          <w:szCs w:val="20"/>
          <w:highlight w:val="none"/>
          <w14:textFill>
            <w14:solidFill>
              <w14:schemeClr w14:val="tx1"/>
            </w14:solidFill>
          </w14:textFill>
        </w:rPr>
        <w:t>易</w:t>
      </w:r>
      <w:r>
        <w:rPr>
          <w:rFonts w:ascii="宋体" w:hAnsi="宋体" w:eastAsia="宋体" w:cs="宋体"/>
          <w:color w:val="000000" w:themeColor="text1"/>
          <w:spacing w:val="-8"/>
          <w:sz w:val="20"/>
          <w:szCs w:val="20"/>
          <w:highlight w:val="none"/>
          <w14:textFill>
            <w14:solidFill>
              <w14:schemeClr w14:val="tx1"/>
            </w14:solidFill>
          </w14:textFill>
        </w:rPr>
        <w:t xml:space="preserve"> </w:t>
      </w:r>
      <w:r>
        <w:rPr>
          <w:rFonts w:ascii="宋体" w:hAnsi="宋体" w:eastAsia="宋体" w:cs="宋体"/>
          <w:b/>
          <w:bCs/>
          <w:color w:val="000000" w:themeColor="text1"/>
          <w:spacing w:val="-8"/>
          <w:sz w:val="20"/>
          <w:szCs w:val="20"/>
          <w:highlight w:val="none"/>
          <w14:textFill>
            <w14:solidFill>
              <w14:schemeClr w14:val="tx1"/>
            </w14:solidFill>
          </w14:textFill>
        </w:rPr>
        <w:t>中</w:t>
      </w:r>
      <w:r>
        <w:rPr>
          <w:rFonts w:ascii="宋体" w:hAnsi="宋体" w:eastAsia="宋体" w:cs="宋体"/>
          <w:color w:val="000000" w:themeColor="text1"/>
          <w:spacing w:val="-25"/>
          <w:sz w:val="20"/>
          <w:szCs w:val="20"/>
          <w:highlight w:val="none"/>
          <w14:textFill>
            <w14:solidFill>
              <w14:schemeClr w14:val="tx1"/>
            </w14:solidFill>
          </w14:textFill>
        </w:rPr>
        <w:t xml:space="preserve"> </w:t>
      </w:r>
      <w:r>
        <w:rPr>
          <w:rFonts w:ascii="宋体" w:hAnsi="宋体" w:eastAsia="宋体" w:cs="宋体"/>
          <w:b/>
          <w:bCs/>
          <w:color w:val="000000" w:themeColor="text1"/>
          <w:spacing w:val="-8"/>
          <w:sz w:val="20"/>
          <w:szCs w:val="20"/>
          <w:highlight w:val="none"/>
          <w14:textFill>
            <w14:solidFill>
              <w14:schemeClr w14:val="tx1"/>
            </w14:solidFill>
          </w14:textFill>
        </w:rPr>
        <w:t>心</w:t>
      </w:r>
      <w:r>
        <w:rPr>
          <w:rFonts w:ascii="宋体" w:hAnsi="宋体" w:eastAsia="宋体" w:cs="宋体"/>
          <w:color w:val="000000" w:themeColor="text1"/>
          <w:spacing w:val="-29"/>
          <w:sz w:val="20"/>
          <w:szCs w:val="20"/>
          <w:highlight w:val="none"/>
          <w14:textFill>
            <w14:solidFill>
              <w14:schemeClr w14:val="tx1"/>
            </w14:solidFill>
          </w14:textFill>
        </w:rPr>
        <w:t xml:space="preserve"> </w:t>
      </w:r>
      <w:r>
        <w:rPr>
          <w:rFonts w:ascii="宋体" w:hAnsi="宋体" w:eastAsia="宋体" w:cs="宋体"/>
          <w:b/>
          <w:bCs/>
          <w:color w:val="000000" w:themeColor="text1"/>
          <w:spacing w:val="-8"/>
          <w:sz w:val="20"/>
          <w:szCs w:val="20"/>
          <w:highlight w:val="none"/>
          <w14:textFill>
            <w14:solidFill>
              <w14:schemeClr w14:val="tx1"/>
            </w14:solidFill>
          </w14:textFill>
        </w:rPr>
        <w:t>开</w:t>
      </w:r>
      <w:r>
        <w:rPr>
          <w:rFonts w:ascii="宋体" w:hAnsi="宋体" w:eastAsia="宋体" w:cs="宋体"/>
          <w:color w:val="000000" w:themeColor="text1"/>
          <w:spacing w:val="-31"/>
          <w:sz w:val="20"/>
          <w:szCs w:val="20"/>
          <w:highlight w:val="none"/>
          <w14:textFill>
            <w14:solidFill>
              <w14:schemeClr w14:val="tx1"/>
            </w14:solidFill>
          </w14:textFill>
        </w:rPr>
        <w:t xml:space="preserve"> </w:t>
      </w:r>
      <w:r>
        <w:rPr>
          <w:rFonts w:ascii="宋体" w:hAnsi="宋体" w:eastAsia="宋体" w:cs="宋体"/>
          <w:b/>
          <w:bCs/>
          <w:color w:val="000000" w:themeColor="text1"/>
          <w:spacing w:val="-8"/>
          <w:sz w:val="20"/>
          <w:szCs w:val="20"/>
          <w:highlight w:val="none"/>
          <w14:textFill>
            <w14:solidFill>
              <w14:schemeClr w14:val="tx1"/>
            </w14:solidFill>
          </w14:textFill>
        </w:rPr>
        <w:t>标</w:t>
      </w:r>
      <w:r>
        <w:rPr>
          <w:rFonts w:ascii="宋体" w:hAnsi="宋体" w:eastAsia="宋体" w:cs="宋体"/>
          <w:color w:val="000000" w:themeColor="text1"/>
          <w:spacing w:val="-26"/>
          <w:sz w:val="20"/>
          <w:szCs w:val="20"/>
          <w:highlight w:val="none"/>
          <w14:textFill>
            <w14:solidFill>
              <w14:schemeClr w14:val="tx1"/>
            </w14:solidFill>
          </w14:textFill>
        </w:rPr>
        <w:t xml:space="preserve"> </w:t>
      </w:r>
      <w:r>
        <w:rPr>
          <w:rFonts w:ascii="宋体" w:hAnsi="宋体" w:eastAsia="宋体" w:cs="宋体"/>
          <w:b/>
          <w:bCs/>
          <w:color w:val="000000" w:themeColor="text1"/>
          <w:spacing w:val="-8"/>
          <w:sz w:val="20"/>
          <w:szCs w:val="20"/>
          <w:highlight w:val="none"/>
          <w14:textFill>
            <w14:solidFill>
              <w14:schemeClr w14:val="tx1"/>
            </w14:solidFill>
          </w14:textFill>
        </w:rPr>
        <w:t>室</w:t>
      </w:r>
      <w:r>
        <w:rPr>
          <w:rFonts w:ascii="宋体" w:hAnsi="宋体" w:eastAsia="宋体" w:cs="宋体"/>
          <w:color w:val="000000" w:themeColor="text1"/>
          <w:spacing w:val="-36"/>
          <w:sz w:val="20"/>
          <w:szCs w:val="20"/>
          <w:highlight w:val="none"/>
          <w14:textFill>
            <w14:solidFill>
              <w14:schemeClr w14:val="tx1"/>
            </w14:solidFill>
          </w14:textFill>
        </w:rPr>
        <w:t xml:space="preserve"> </w:t>
      </w:r>
      <w:r>
        <w:rPr>
          <w:rFonts w:ascii="宋体" w:hAnsi="宋体" w:eastAsia="宋体" w:cs="宋体"/>
          <w:b/>
          <w:bCs/>
          <w:color w:val="000000" w:themeColor="text1"/>
          <w:spacing w:val="-8"/>
          <w:sz w:val="20"/>
          <w:szCs w:val="20"/>
          <w:highlight w:val="none"/>
          <w14:textFill>
            <w14:solidFill>
              <w14:schemeClr w14:val="tx1"/>
            </w14:solidFill>
          </w14:textFill>
        </w:rPr>
        <w:t>（</w:t>
      </w:r>
      <w:r>
        <w:rPr>
          <w:rFonts w:ascii="宋体" w:hAnsi="宋体" w:eastAsia="宋体" w:cs="宋体"/>
          <w:color w:val="000000" w:themeColor="text1"/>
          <w:spacing w:val="-8"/>
          <w:sz w:val="20"/>
          <w:szCs w:val="20"/>
          <w:highlight w:val="none"/>
          <w14:textFill>
            <w14:solidFill>
              <w14:schemeClr w14:val="tx1"/>
            </w14:solidFill>
          </w14:textFill>
        </w:rPr>
        <w:t xml:space="preserve"> </w:t>
      </w:r>
      <w:r>
        <w:rPr>
          <w:rFonts w:ascii="宋体" w:hAnsi="宋体" w:eastAsia="宋体" w:cs="宋体"/>
          <w:b/>
          <w:bCs/>
          <w:color w:val="000000" w:themeColor="text1"/>
          <w:spacing w:val="-8"/>
          <w:sz w:val="20"/>
          <w:szCs w:val="20"/>
          <w:highlight w:val="none"/>
          <w14:textFill>
            <w14:solidFill>
              <w14:schemeClr w14:val="tx1"/>
            </w14:solidFill>
          </w14:textFill>
        </w:rPr>
        <w:t>具</w:t>
      </w:r>
      <w:r>
        <w:rPr>
          <w:rFonts w:ascii="宋体" w:hAnsi="宋体" w:eastAsia="宋体" w:cs="宋体"/>
          <w:color w:val="000000" w:themeColor="text1"/>
          <w:spacing w:val="-29"/>
          <w:sz w:val="20"/>
          <w:szCs w:val="20"/>
          <w:highlight w:val="none"/>
          <w14:textFill>
            <w14:solidFill>
              <w14:schemeClr w14:val="tx1"/>
            </w14:solidFill>
          </w14:textFill>
        </w:rPr>
        <w:t xml:space="preserve"> </w:t>
      </w:r>
      <w:r>
        <w:rPr>
          <w:rFonts w:ascii="宋体" w:hAnsi="宋体" w:eastAsia="宋体" w:cs="宋体"/>
          <w:b/>
          <w:bCs/>
          <w:color w:val="000000" w:themeColor="text1"/>
          <w:spacing w:val="-8"/>
          <w:sz w:val="20"/>
          <w:szCs w:val="20"/>
          <w:highlight w:val="none"/>
          <w14:textFill>
            <w14:solidFill>
              <w14:schemeClr w14:val="tx1"/>
            </w14:solidFill>
          </w14:textFill>
        </w:rPr>
        <w:t>体</w:t>
      </w:r>
      <w:r>
        <w:rPr>
          <w:rFonts w:ascii="宋体" w:hAnsi="宋体" w:eastAsia="宋体" w:cs="宋体"/>
          <w:color w:val="000000" w:themeColor="text1"/>
          <w:spacing w:val="-31"/>
          <w:sz w:val="20"/>
          <w:szCs w:val="20"/>
          <w:highlight w:val="none"/>
          <w14:textFill>
            <w14:solidFill>
              <w14:schemeClr w14:val="tx1"/>
            </w14:solidFill>
          </w14:textFill>
        </w:rPr>
        <w:t xml:space="preserve"> </w:t>
      </w:r>
      <w:r>
        <w:rPr>
          <w:rFonts w:ascii="宋体" w:hAnsi="宋体" w:eastAsia="宋体" w:cs="宋体"/>
          <w:b/>
          <w:bCs/>
          <w:color w:val="000000" w:themeColor="text1"/>
          <w:spacing w:val="-8"/>
          <w:sz w:val="20"/>
          <w:szCs w:val="20"/>
          <w:highlight w:val="none"/>
          <w14:textFill>
            <w14:solidFill>
              <w14:schemeClr w14:val="tx1"/>
            </w14:solidFill>
          </w14:textFill>
        </w:rPr>
        <w:t>开</w:t>
      </w:r>
      <w:r>
        <w:rPr>
          <w:rFonts w:ascii="宋体" w:hAnsi="宋体" w:eastAsia="宋体" w:cs="宋体"/>
          <w:color w:val="000000" w:themeColor="text1"/>
          <w:spacing w:val="-29"/>
          <w:sz w:val="20"/>
          <w:szCs w:val="20"/>
          <w:highlight w:val="none"/>
          <w14:textFill>
            <w14:solidFill>
              <w14:schemeClr w14:val="tx1"/>
            </w14:solidFill>
          </w14:textFill>
        </w:rPr>
        <w:t xml:space="preserve"> </w:t>
      </w:r>
      <w:r>
        <w:rPr>
          <w:rFonts w:ascii="宋体" w:hAnsi="宋体" w:eastAsia="宋体" w:cs="宋体"/>
          <w:b/>
          <w:bCs/>
          <w:color w:val="000000" w:themeColor="text1"/>
          <w:spacing w:val="-8"/>
          <w:sz w:val="20"/>
          <w:szCs w:val="20"/>
          <w:highlight w:val="none"/>
          <w14:textFill>
            <w14:solidFill>
              <w14:schemeClr w14:val="tx1"/>
            </w14:solidFill>
          </w14:textFill>
        </w:rPr>
        <w:t>标</w:t>
      </w:r>
      <w:r>
        <w:rPr>
          <w:rFonts w:ascii="宋体" w:hAnsi="宋体" w:eastAsia="宋体" w:cs="宋体"/>
          <w:color w:val="000000" w:themeColor="text1"/>
          <w:spacing w:val="-29"/>
          <w:sz w:val="20"/>
          <w:szCs w:val="20"/>
          <w:highlight w:val="none"/>
          <w14:textFill>
            <w14:solidFill>
              <w14:schemeClr w14:val="tx1"/>
            </w14:solidFill>
          </w14:textFill>
        </w:rPr>
        <w:t xml:space="preserve"> </w:t>
      </w:r>
      <w:r>
        <w:rPr>
          <w:rFonts w:ascii="宋体" w:hAnsi="宋体" w:eastAsia="宋体" w:cs="宋体"/>
          <w:b/>
          <w:bCs/>
          <w:color w:val="000000" w:themeColor="text1"/>
          <w:spacing w:val="-8"/>
          <w:sz w:val="20"/>
          <w:szCs w:val="20"/>
          <w:highlight w:val="none"/>
          <w14:textFill>
            <w14:solidFill>
              <w14:schemeClr w14:val="tx1"/>
            </w14:solidFill>
          </w14:textFill>
        </w:rPr>
        <w:t>室</w:t>
      </w:r>
      <w:r>
        <w:rPr>
          <w:rFonts w:ascii="宋体" w:hAnsi="宋体" w:eastAsia="宋体" w:cs="宋体"/>
          <w:color w:val="000000" w:themeColor="text1"/>
          <w:spacing w:val="-8"/>
          <w:sz w:val="20"/>
          <w:szCs w:val="20"/>
          <w:highlight w:val="none"/>
          <w14:textFill>
            <w14:solidFill>
              <w14:schemeClr w14:val="tx1"/>
            </w14:solidFill>
          </w14:textFill>
        </w:rPr>
        <w:t xml:space="preserve"> </w:t>
      </w:r>
      <w:r>
        <w:rPr>
          <w:rFonts w:ascii="宋体" w:hAnsi="宋体" w:eastAsia="宋体" w:cs="宋体"/>
          <w:b/>
          <w:bCs/>
          <w:color w:val="000000" w:themeColor="text1"/>
          <w:spacing w:val="-8"/>
          <w:sz w:val="20"/>
          <w:szCs w:val="20"/>
          <w:highlight w:val="none"/>
          <w14:textFill>
            <w14:solidFill>
              <w14:schemeClr w14:val="tx1"/>
            </w14:solidFill>
          </w14:textFill>
        </w:rPr>
        <w:t>以</w:t>
      </w:r>
      <w:r>
        <w:rPr>
          <w:rFonts w:ascii="宋体" w:hAnsi="宋体" w:eastAsia="宋体" w:cs="宋体"/>
          <w:color w:val="000000" w:themeColor="text1"/>
          <w:spacing w:val="-31"/>
          <w:sz w:val="20"/>
          <w:szCs w:val="20"/>
          <w:highlight w:val="none"/>
          <w14:textFill>
            <w14:solidFill>
              <w14:schemeClr w14:val="tx1"/>
            </w14:solidFill>
          </w14:textFill>
        </w:rPr>
        <w:t xml:space="preserve"> </w:t>
      </w:r>
      <w:r>
        <w:rPr>
          <w:rFonts w:ascii="宋体" w:hAnsi="宋体" w:eastAsia="宋体" w:cs="宋体"/>
          <w:b/>
          <w:bCs/>
          <w:color w:val="000000" w:themeColor="text1"/>
          <w:spacing w:val="-8"/>
          <w:sz w:val="20"/>
          <w:szCs w:val="20"/>
          <w:highlight w:val="none"/>
          <w14:textFill>
            <w14:solidFill>
              <w14:schemeClr w14:val="tx1"/>
            </w14:solidFill>
          </w14:textFill>
        </w:rPr>
        <w:t>开</w:t>
      </w:r>
      <w:r>
        <w:rPr>
          <w:rFonts w:ascii="宋体" w:hAnsi="宋体" w:eastAsia="宋体" w:cs="宋体"/>
          <w:color w:val="000000" w:themeColor="text1"/>
          <w:spacing w:val="-29"/>
          <w:sz w:val="20"/>
          <w:szCs w:val="20"/>
          <w:highlight w:val="none"/>
          <w14:textFill>
            <w14:solidFill>
              <w14:schemeClr w14:val="tx1"/>
            </w14:solidFill>
          </w14:textFill>
        </w:rPr>
        <w:t xml:space="preserve"> </w:t>
      </w:r>
      <w:r>
        <w:rPr>
          <w:rFonts w:ascii="宋体" w:hAnsi="宋体" w:eastAsia="宋体" w:cs="宋体"/>
          <w:b/>
          <w:bCs/>
          <w:color w:val="000000" w:themeColor="text1"/>
          <w:spacing w:val="-8"/>
          <w:sz w:val="20"/>
          <w:szCs w:val="20"/>
          <w:highlight w:val="none"/>
          <w14:textFill>
            <w14:solidFill>
              <w14:schemeClr w14:val="tx1"/>
            </w14:solidFill>
          </w14:textFill>
        </w:rPr>
        <w:t>标</w:t>
      </w:r>
      <w:r>
        <w:rPr>
          <w:rFonts w:ascii="宋体" w:hAnsi="宋体" w:eastAsia="宋体" w:cs="宋体"/>
          <w:color w:val="000000" w:themeColor="text1"/>
          <w:spacing w:val="-8"/>
          <w:sz w:val="20"/>
          <w:szCs w:val="20"/>
          <w:highlight w:val="none"/>
          <w14:textFill>
            <w14:solidFill>
              <w14:schemeClr w14:val="tx1"/>
            </w14:solidFill>
          </w14:textFill>
        </w:rPr>
        <w:t xml:space="preserve"> </w:t>
      </w:r>
      <w:r>
        <w:rPr>
          <w:rFonts w:ascii="宋体" w:hAnsi="宋体" w:eastAsia="宋体" w:cs="宋体"/>
          <w:b/>
          <w:bCs/>
          <w:color w:val="000000" w:themeColor="text1"/>
          <w:spacing w:val="-8"/>
          <w:sz w:val="20"/>
          <w:szCs w:val="20"/>
          <w:highlight w:val="none"/>
          <w14:textFill>
            <w14:solidFill>
              <w14:schemeClr w14:val="tx1"/>
            </w14:solidFill>
          </w14:textFill>
        </w:rPr>
        <w:t>当</w:t>
      </w:r>
      <w:r>
        <w:rPr>
          <w:rFonts w:ascii="宋体" w:hAnsi="宋体" w:eastAsia="宋体" w:cs="宋体"/>
          <w:color w:val="000000" w:themeColor="text1"/>
          <w:spacing w:val="-25"/>
          <w:sz w:val="20"/>
          <w:szCs w:val="20"/>
          <w:highlight w:val="none"/>
          <w14:textFill>
            <w14:solidFill>
              <w14:schemeClr w14:val="tx1"/>
            </w14:solidFill>
          </w14:textFill>
        </w:rPr>
        <w:t xml:space="preserve"> </w:t>
      </w:r>
      <w:r>
        <w:rPr>
          <w:rFonts w:ascii="宋体" w:hAnsi="宋体" w:eastAsia="宋体" w:cs="宋体"/>
          <w:b/>
          <w:bCs/>
          <w:color w:val="000000" w:themeColor="text1"/>
          <w:spacing w:val="-8"/>
          <w:sz w:val="20"/>
          <w:szCs w:val="20"/>
          <w:highlight w:val="none"/>
          <w14:textFill>
            <w14:solidFill>
              <w14:schemeClr w14:val="tx1"/>
            </w14:solidFill>
          </w14:textFill>
        </w:rPr>
        <w:t>天</w:t>
      </w:r>
      <w:r>
        <w:rPr>
          <w:rFonts w:ascii="宋体" w:hAnsi="宋体" w:eastAsia="宋体" w:cs="宋体"/>
          <w:color w:val="000000" w:themeColor="text1"/>
          <w:spacing w:val="-31"/>
          <w:sz w:val="20"/>
          <w:szCs w:val="20"/>
          <w:highlight w:val="none"/>
          <w14:textFill>
            <w14:solidFill>
              <w14:schemeClr w14:val="tx1"/>
            </w14:solidFill>
          </w14:textFill>
        </w:rPr>
        <w:t xml:space="preserve"> </w:t>
      </w:r>
      <w:r>
        <w:rPr>
          <w:rFonts w:ascii="宋体" w:hAnsi="宋体" w:eastAsia="宋体" w:cs="宋体"/>
          <w:b/>
          <w:bCs/>
          <w:color w:val="000000" w:themeColor="text1"/>
          <w:spacing w:val="-8"/>
          <w:sz w:val="20"/>
          <w:szCs w:val="20"/>
          <w:highlight w:val="none"/>
          <w14:textFill>
            <w14:solidFill>
              <w14:schemeClr w14:val="tx1"/>
            </w14:solidFill>
          </w14:textFill>
        </w:rPr>
        <w:t>桂</w:t>
      </w:r>
      <w:r>
        <w:rPr>
          <w:rFonts w:ascii="宋体" w:hAnsi="宋体" w:eastAsia="宋体" w:cs="宋体"/>
          <w:color w:val="000000" w:themeColor="text1"/>
          <w:spacing w:val="-29"/>
          <w:sz w:val="20"/>
          <w:szCs w:val="20"/>
          <w:highlight w:val="none"/>
          <w14:textFill>
            <w14:solidFill>
              <w14:schemeClr w14:val="tx1"/>
            </w14:solidFill>
          </w14:textFill>
        </w:rPr>
        <w:t xml:space="preserve"> </w:t>
      </w:r>
      <w:r>
        <w:rPr>
          <w:rFonts w:ascii="宋体" w:hAnsi="宋体" w:eastAsia="宋体" w:cs="宋体"/>
          <w:b/>
          <w:bCs/>
          <w:color w:val="000000" w:themeColor="text1"/>
          <w:spacing w:val="-8"/>
          <w:sz w:val="20"/>
          <w:szCs w:val="20"/>
          <w:highlight w:val="none"/>
          <w14:textFill>
            <w14:solidFill>
              <w14:schemeClr w14:val="tx1"/>
            </w14:solidFill>
          </w14:textFill>
        </w:rPr>
        <w:t>林</w:t>
      </w:r>
      <w:r>
        <w:rPr>
          <w:rFonts w:ascii="宋体" w:hAnsi="宋体" w:eastAsia="宋体" w:cs="宋体"/>
          <w:color w:val="000000" w:themeColor="text1"/>
          <w:spacing w:val="-26"/>
          <w:sz w:val="20"/>
          <w:szCs w:val="20"/>
          <w:highlight w:val="none"/>
          <w14:textFill>
            <w14:solidFill>
              <w14:schemeClr w14:val="tx1"/>
            </w14:solidFill>
          </w14:textFill>
        </w:rPr>
        <w:t xml:space="preserve"> </w:t>
      </w:r>
      <w:r>
        <w:rPr>
          <w:rFonts w:ascii="宋体" w:hAnsi="宋体" w:eastAsia="宋体" w:cs="宋体"/>
          <w:b/>
          <w:bCs/>
          <w:color w:val="000000" w:themeColor="text1"/>
          <w:spacing w:val="-8"/>
          <w:sz w:val="20"/>
          <w:szCs w:val="20"/>
          <w:highlight w:val="none"/>
          <w14:textFill>
            <w14:solidFill>
              <w14:schemeClr w14:val="tx1"/>
            </w14:solidFill>
          </w14:textFill>
        </w:rPr>
        <w:t>市</w:t>
      </w:r>
      <w:r>
        <w:rPr>
          <w:rFonts w:ascii="宋体" w:hAnsi="宋体" w:eastAsia="宋体" w:cs="宋体"/>
          <w:color w:val="000000" w:themeColor="text1"/>
          <w:spacing w:val="-23"/>
          <w:sz w:val="20"/>
          <w:szCs w:val="20"/>
          <w:highlight w:val="none"/>
          <w14:textFill>
            <w14:solidFill>
              <w14:schemeClr w14:val="tx1"/>
            </w14:solidFill>
          </w14:textFill>
        </w:rPr>
        <w:t xml:space="preserve"> </w:t>
      </w:r>
      <w:r>
        <w:rPr>
          <w:rFonts w:ascii="宋体" w:hAnsi="宋体" w:eastAsia="宋体" w:cs="宋体"/>
          <w:b/>
          <w:bCs/>
          <w:color w:val="000000" w:themeColor="text1"/>
          <w:spacing w:val="-8"/>
          <w:sz w:val="20"/>
          <w:szCs w:val="20"/>
          <w:highlight w:val="none"/>
          <w14:textFill>
            <w14:solidFill>
              <w14:schemeClr w14:val="tx1"/>
            </w14:solidFill>
          </w14:textFill>
        </w:rPr>
        <w:t>公</w:t>
      </w:r>
      <w:r>
        <w:rPr>
          <w:rFonts w:ascii="宋体" w:hAnsi="宋体" w:eastAsia="宋体" w:cs="宋体"/>
          <w:color w:val="000000" w:themeColor="text1"/>
          <w:spacing w:val="-33"/>
          <w:sz w:val="20"/>
          <w:szCs w:val="20"/>
          <w:highlight w:val="none"/>
          <w14:textFill>
            <w14:solidFill>
              <w14:schemeClr w14:val="tx1"/>
            </w14:solidFill>
          </w14:textFill>
        </w:rPr>
        <w:t xml:space="preserve"> </w:t>
      </w:r>
      <w:r>
        <w:rPr>
          <w:rFonts w:ascii="宋体" w:hAnsi="宋体" w:eastAsia="宋体" w:cs="宋体"/>
          <w:b/>
          <w:bCs/>
          <w:color w:val="000000" w:themeColor="text1"/>
          <w:spacing w:val="-8"/>
          <w:sz w:val="20"/>
          <w:szCs w:val="20"/>
          <w:highlight w:val="none"/>
          <w14:textFill>
            <w14:solidFill>
              <w14:schemeClr w14:val="tx1"/>
            </w14:solidFill>
          </w14:textFill>
        </w:rPr>
        <w:t>共</w:t>
      </w:r>
      <w:r>
        <w:rPr>
          <w:rFonts w:ascii="宋体" w:hAnsi="宋体" w:eastAsia="宋体" w:cs="宋体"/>
          <w:color w:val="000000" w:themeColor="text1"/>
          <w:spacing w:val="-21"/>
          <w:sz w:val="20"/>
          <w:szCs w:val="20"/>
          <w:highlight w:val="none"/>
          <w14:textFill>
            <w14:solidFill>
              <w14:schemeClr w14:val="tx1"/>
            </w14:solidFill>
          </w14:textFill>
        </w:rPr>
        <w:t xml:space="preserve"> </w:t>
      </w:r>
      <w:r>
        <w:rPr>
          <w:rFonts w:ascii="宋体" w:hAnsi="宋体" w:eastAsia="宋体" w:cs="宋体"/>
          <w:b/>
          <w:bCs/>
          <w:color w:val="000000" w:themeColor="text1"/>
          <w:spacing w:val="-8"/>
          <w:sz w:val="20"/>
          <w:szCs w:val="20"/>
          <w:highlight w:val="none"/>
          <w14:textFill>
            <w14:solidFill>
              <w14:schemeClr w14:val="tx1"/>
            </w14:solidFill>
          </w14:textFill>
        </w:rPr>
        <w:t>资</w:t>
      </w:r>
      <w:r>
        <w:rPr>
          <w:rFonts w:ascii="宋体" w:hAnsi="宋体" w:eastAsia="宋体" w:cs="宋体"/>
          <w:color w:val="000000" w:themeColor="text1"/>
          <w:spacing w:val="-33"/>
          <w:sz w:val="20"/>
          <w:szCs w:val="20"/>
          <w:highlight w:val="none"/>
          <w14:textFill>
            <w14:solidFill>
              <w14:schemeClr w14:val="tx1"/>
            </w14:solidFill>
          </w14:textFill>
        </w:rPr>
        <w:t xml:space="preserve"> </w:t>
      </w:r>
      <w:r>
        <w:rPr>
          <w:rFonts w:ascii="宋体" w:hAnsi="宋体" w:eastAsia="宋体" w:cs="宋体"/>
          <w:b/>
          <w:bCs/>
          <w:color w:val="000000" w:themeColor="text1"/>
          <w:spacing w:val="-8"/>
          <w:sz w:val="20"/>
          <w:szCs w:val="20"/>
          <w:highlight w:val="none"/>
          <w14:textFill>
            <w14:solidFill>
              <w14:schemeClr w14:val="tx1"/>
            </w14:solidFill>
          </w14:textFill>
        </w:rPr>
        <w:t>源</w:t>
      </w:r>
      <w:r>
        <w:rPr>
          <w:rFonts w:ascii="宋体" w:hAnsi="宋体" w:eastAsia="宋体" w:cs="宋体"/>
          <w:color w:val="000000" w:themeColor="text1"/>
          <w:spacing w:val="-25"/>
          <w:sz w:val="20"/>
          <w:szCs w:val="20"/>
          <w:highlight w:val="none"/>
          <w14:textFill>
            <w14:solidFill>
              <w14:schemeClr w14:val="tx1"/>
            </w14:solidFill>
          </w14:textFill>
        </w:rPr>
        <w:t xml:space="preserve"> </w:t>
      </w:r>
      <w:r>
        <w:rPr>
          <w:rFonts w:ascii="宋体" w:hAnsi="宋体" w:eastAsia="宋体" w:cs="宋体"/>
          <w:b/>
          <w:bCs/>
          <w:color w:val="000000" w:themeColor="text1"/>
          <w:spacing w:val="-8"/>
          <w:sz w:val="20"/>
          <w:szCs w:val="20"/>
          <w:highlight w:val="none"/>
          <w14:textFill>
            <w14:solidFill>
              <w14:schemeClr w14:val="tx1"/>
            </w14:solidFill>
          </w14:textFill>
        </w:rPr>
        <w:t>交</w:t>
      </w:r>
      <w:r>
        <w:rPr>
          <w:rFonts w:ascii="宋体" w:hAnsi="宋体" w:eastAsia="宋体" w:cs="宋体"/>
          <w:color w:val="000000" w:themeColor="text1"/>
          <w:spacing w:val="-8"/>
          <w:sz w:val="20"/>
          <w:szCs w:val="20"/>
          <w:highlight w:val="none"/>
          <w14:textFill>
            <w14:solidFill>
              <w14:schemeClr w14:val="tx1"/>
            </w14:solidFill>
          </w14:textFill>
        </w:rPr>
        <w:t xml:space="preserve"> </w:t>
      </w:r>
      <w:r>
        <w:rPr>
          <w:rFonts w:ascii="宋体" w:hAnsi="宋体" w:eastAsia="宋体" w:cs="宋体"/>
          <w:b/>
          <w:bCs/>
          <w:color w:val="000000" w:themeColor="text1"/>
          <w:spacing w:val="-8"/>
          <w:sz w:val="20"/>
          <w:szCs w:val="20"/>
          <w:highlight w:val="none"/>
          <w14:textFill>
            <w14:solidFill>
              <w14:schemeClr w14:val="tx1"/>
            </w14:solidFill>
          </w14:textFill>
        </w:rPr>
        <w:t>易</w:t>
      </w:r>
      <w:r>
        <w:rPr>
          <w:rFonts w:ascii="宋体" w:hAnsi="宋体" w:eastAsia="宋体" w:cs="宋体"/>
          <w:color w:val="000000" w:themeColor="text1"/>
          <w:spacing w:val="-10"/>
          <w:sz w:val="20"/>
          <w:szCs w:val="20"/>
          <w:highlight w:val="none"/>
          <w14:textFill>
            <w14:solidFill>
              <w14:schemeClr w14:val="tx1"/>
            </w14:solidFill>
          </w14:textFill>
        </w:rPr>
        <w:t xml:space="preserve"> </w:t>
      </w:r>
      <w:r>
        <w:rPr>
          <w:rFonts w:ascii="宋体" w:hAnsi="宋体" w:eastAsia="宋体" w:cs="宋体"/>
          <w:b/>
          <w:bCs/>
          <w:color w:val="000000" w:themeColor="text1"/>
          <w:spacing w:val="-8"/>
          <w:sz w:val="20"/>
          <w:szCs w:val="20"/>
          <w:highlight w:val="none"/>
          <w14:textFill>
            <w14:solidFill>
              <w14:schemeClr w14:val="tx1"/>
            </w14:solidFill>
          </w14:textFill>
        </w:rPr>
        <w:t>中</w:t>
      </w:r>
      <w:r>
        <w:rPr>
          <w:rFonts w:ascii="宋体" w:hAnsi="宋体" w:eastAsia="宋体" w:cs="宋体"/>
          <w:color w:val="000000" w:themeColor="text1"/>
          <w:spacing w:val="-25"/>
          <w:sz w:val="20"/>
          <w:szCs w:val="20"/>
          <w:highlight w:val="none"/>
          <w14:textFill>
            <w14:solidFill>
              <w14:schemeClr w14:val="tx1"/>
            </w14:solidFill>
          </w14:textFill>
        </w:rPr>
        <w:t xml:space="preserve"> </w:t>
      </w:r>
      <w:r>
        <w:rPr>
          <w:rFonts w:ascii="宋体" w:hAnsi="宋体" w:eastAsia="宋体" w:cs="宋体"/>
          <w:b/>
          <w:bCs/>
          <w:color w:val="000000" w:themeColor="text1"/>
          <w:spacing w:val="-8"/>
          <w:sz w:val="20"/>
          <w:szCs w:val="20"/>
          <w:highlight w:val="none"/>
          <w14:textFill>
            <w14:solidFill>
              <w14:schemeClr w14:val="tx1"/>
            </w14:solidFill>
          </w14:textFill>
        </w:rPr>
        <w:t>心</w:t>
      </w:r>
      <w:r>
        <w:rPr>
          <w:rFonts w:ascii="宋体" w:hAnsi="宋体" w:eastAsia="宋体" w:cs="宋体"/>
          <w:color w:val="000000" w:themeColor="text1"/>
          <w:spacing w:val="-13"/>
          <w:sz w:val="20"/>
          <w:szCs w:val="20"/>
          <w:highlight w:val="none"/>
          <w14:textFill>
            <w14:solidFill>
              <w14:schemeClr w14:val="tx1"/>
            </w14:solidFill>
          </w14:textFill>
        </w:rPr>
        <w:t xml:space="preserve"> </w:t>
      </w:r>
      <w:r>
        <w:rPr>
          <w:rFonts w:ascii="宋体" w:hAnsi="宋体" w:eastAsia="宋体" w:cs="宋体"/>
          <w:b/>
          <w:bCs/>
          <w:color w:val="000000" w:themeColor="text1"/>
          <w:spacing w:val="-8"/>
          <w:sz w:val="20"/>
          <w:szCs w:val="20"/>
          <w:highlight w:val="none"/>
          <w14:textFill>
            <w14:solidFill>
              <w14:schemeClr w14:val="tx1"/>
            </w14:solidFill>
          </w14:textFill>
        </w:rPr>
        <w:t>网</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b/>
          <w:bCs/>
          <w:color w:val="000000" w:themeColor="text1"/>
          <w:spacing w:val="11"/>
          <w:sz w:val="20"/>
          <w:szCs w:val="20"/>
          <w:highlight w:val="none"/>
          <w14:textFill>
            <w14:solidFill>
              <w14:schemeClr w14:val="tx1"/>
            </w14:solidFill>
          </w14:textFill>
        </w:rPr>
        <w:t>【</w:t>
      </w:r>
      <w:r>
        <w:rPr>
          <w:rFonts w:ascii="宋体" w:hAnsi="宋体" w:eastAsia="宋体" w:cs="宋体"/>
          <w:color w:val="000000" w:themeColor="text1"/>
          <w:spacing w:val="-50"/>
          <w:sz w:val="20"/>
          <w:szCs w:val="20"/>
          <w:highlight w:val="none"/>
          <w14:textFill>
            <w14:solidFill>
              <w14:schemeClr w14:val="tx1"/>
            </w14:solidFill>
          </w14:textFill>
        </w:rPr>
        <w:t xml:space="preserve"> </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"http:http://glggzy.org.cn" </w:instrText>
      </w:r>
      <w:r>
        <w:rPr>
          <w:color w:val="000000" w:themeColor="text1"/>
          <w:highlight w:val="none"/>
          <w14:textFill>
            <w14:solidFill>
              <w14:schemeClr w14:val="tx1"/>
            </w14:solidFill>
          </w14:textFill>
        </w:rPr>
        <w:fldChar w:fldCharType="separate"/>
      </w:r>
      <w:r>
        <w:rPr>
          <w:b/>
          <w:bCs/>
          <w:color w:val="000000" w:themeColor="text1"/>
          <w:sz w:val="20"/>
          <w:szCs w:val="20"/>
          <w:highlight w:val="none"/>
          <w14:textFill>
            <w14:solidFill>
              <w14:schemeClr w14:val="tx1"/>
            </w14:solidFill>
          </w14:textFill>
        </w:rPr>
        <w:t>http</w:t>
      </w:r>
      <w:r>
        <w:rPr>
          <w:b/>
          <w:bCs/>
          <w:color w:val="000000" w:themeColor="text1"/>
          <w:spacing w:val="11"/>
          <w:sz w:val="20"/>
          <w:szCs w:val="20"/>
          <w:highlight w:val="none"/>
          <w14:textFill>
            <w14:solidFill>
              <w14:schemeClr w14:val="tx1"/>
            </w14:solidFill>
          </w14:textFill>
        </w:rPr>
        <w:t>:</w:t>
      </w:r>
      <w:r>
        <w:rPr>
          <w:b/>
          <w:bCs/>
          <w:color w:val="000000" w:themeColor="text1"/>
          <w:sz w:val="20"/>
          <w:szCs w:val="20"/>
          <w:highlight w:val="none"/>
          <w14:textFill>
            <w14:solidFill>
              <w14:schemeClr w14:val="tx1"/>
            </w14:solidFill>
          </w14:textFill>
        </w:rPr>
        <w:t>http</w:t>
      </w:r>
      <w:r>
        <w:rPr>
          <w:b/>
          <w:bCs/>
          <w:color w:val="000000" w:themeColor="text1"/>
          <w:spacing w:val="11"/>
          <w:sz w:val="20"/>
          <w:szCs w:val="20"/>
          <w:highlight w:val="none"/>
          <w14:textFill>
            <w14:solidFill>
              <w14:schemeClr w14:val="tx1"/>
            </w14:solidFill>
          </w14:textFill>
        </w:rPr>
        <w:t>://</w:t>
      </w:r>
      <w:r>
        <w:rPr>
          <w:b/>
          <w:bCs/>
          <w:color w:val="000000" w:themeColor="text1"/>
          <w:sz w:val="20"/>
          <w:szCs w:val="20"/>
          <w:highlight w:val="none"/>
          <w14:textFill>
            <w14:solidFill>
              <w14:schemeClr w14:val="tx1"/>
            </w14:solidFill>
          </w14:textFill>
        </w:rPr>
        <w:t>glggzy</w:t>
      </w:r>
      <w:r>
        <w:rPr>
          <w:b/>
          <w:bCs/>
          <w:color w:val="000000" w:themeColor="text1"/>
          <w:spacing w:val="11"/>
          <w:sz w:val="20"/>
          <w:szCs w:val="20"/>
          <w:highlight w:val="none"/>
          <w14:textFill>
            <w14:solidFill>
              <w14:schemeClr w14:val="tx1"/>
            </w14:solidFill>
          </w14:textFill>
        </w:rPr>
        <w:t>.</w:t>
      </w:r>
      <w:r>
        <w:rPr>
          <w:b/>
          <w:bCs/>
          <w:color w:val="000000" w:themeColor="text1"/>
          <w:sz w:val="20"/>
          <w:szCs w:val="20"/>
          <w:highlight w:val="none"/>
          <w14:textFill>
            <w14:solidFill>
              <w14:schemeClr w14:val="tx1"/>
            </w14:solidFill>
          </w14:textFill>
        </w:rPr>
        <w:t>org</w:t>
      </w:r>
      <w:r>
        <w:rPr>
          <w:b/>
          <w:bCs/>
          <w:color w:val="000000" w:themeColor="text1"/>
          <w:spacing w:val="11"/>
          <w:sz w:val="20"/>
          <w:szCs w:val="20"/>
          <w:highlight w:val="none"/>
          <w14:textFill>
            <w14:solidFill>
              <w14:schemeClr w14:val="tx1"/>
            </w14:solidFill>
          </w14:textFill>
        </w:rPr>
        <w:t>.</w:t>
      </w:r>
      <w:r>
        <w:rPr>
          <w:b/>
          <w:bCs/>
          <w:color w:val="000000" w:themeColor="text1"/>
          <w:sz w:val="20"/>
          <w:szCs w:val="20"/>
          <w:highlight w:val="none"/>
          <w14:textFill>
            <w14:solidFill>
              <w14:schemeClr w14:val="tx1"/>
            </w14:solidFill>
          </w14:textFill>
        </w:rPr>
        <w:t>cn</w:t>
      </w:r>
      <w:r>
        <w:rPr>
          <w:b/>
          <w:bCs/>
          <w:color w:val="000000" w:themeColor="text1"/>
          <w:sz w:val="20"/>
          <w:szCs w:val="20"/>
          <w:highlight w:val="none"/>
          <w14:textFill>
            <w14:solidFill>
              <w14:schemeClr w14:val="tx1"/>
            </w14:solidFill>
          </w14:textFill>
        </w:rPr>
        <w:fldChar w:fldCharType="end"/>
      </w:r>
      <w:r>
        <w:rPr>
          <w:rFonts w:ascii="宋体" w:hAnsi="宋体" w:eastAsia="宋体" w:cs="宋体"/>
          <w:b/>
          <w:bCs/>
          <w:color w:val="000000" w:themeColor="text1"/>
          <w:spacing w:val="11"/>
          <w:sz w:val="20"/>
          <w:szCs w:val="20"/>
          <w:highlight w:val="none"/>
          <w14:textFill>
            <w14:solidFill>
              <w14:schemeClr w14:val="tx1"/>
            </w14:solidFill>
          </w14:textFill>
        </w:rPr>
        <w:t>】“交易场地安排”模块公布为准）现场提交或以电子邮件</w:t>
      </w:r>
      <w:r>
        <w:rPr>
          <w:rFonts w:ascii="宋体" w:hAnsi="宋体" w:eastAsia="宋体" w:cs="宋体"/>
          <w:b/>
          <w:bCs/>
          <w:color w:val="000000" w:themeColor="text1"/>
          <w:spacing w:val="10"/>
          <w:sz w:val="20"/>
          <w:szCs w:val="20"/>
          <w:highlight w:val="none"/>
          <w14:textFill>
            <w14:solidFill>
              <w14:schemeClr w14:val="tx1"/>
            </w14:solidFill>
          </w14:textFill>
        </w:rPr>
        <w:t>的形式（以通知</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b/>
          <w:bCs/>
          <w:color w:val="000000" w:themeColor="text1"/>
          <w:spacing w:val="9"/>
          <w:sz w:val="20"/>
          <w:szCs w:val="20"/>
          <w:highlight w:val="none"/>
          <w14:textFill>
            <w14:solidFill>
              <w14:schemeClr w14:val="tx1"/>
            </w14:solidFill>
          </w14:textFill>
        </w:rPr>
        <w:t>时所告知的电子邮箱地址为准）提交电子备份响应文件】</w:t>
      </w:r>
      <w:r>
        <w:rPr>
          <w:rFonts w:ascii="宋体" w:hAnsi="宋体" w:eastAsia="宋体" w:cs="宋体"/>
          <w:b/>
          <w:bCs/>
          <w:color w:val="000000" w:themeColor="text1"/>
          <w:spacing w:val="9"/>
          <w:sz w:val="20"/>
          <w:szCs w:val="20"/>
          <w:highlight w:val="none"/>
          <w14:textFill>
            <w14:solidFill>
              <w14:schemeClr w14:val="tx1"/>
            </w14:solidFill>
          </w14:textFill>
        </w:rPr>
        <w:t>。</w:t>
      </w:r>
      <w:r>
        <w:rPr>
          <w:rFonts w:ascii="宋体" w:hAnsi="宋体" w:eastAsia="宋体" w:cs="宋体"/>
          <w:color w:val="000000" w:themeColor="text1"/>
          <w:spacing w:val="9"/>
          <w:sz w:val="20"/>
          <w:szCs w:val="20"/>
          <w:highlight w:val="none"/>
          <w14:textFill>
            <w14:solidFill>
              <w14:schemeClr w14:val="tx1"/>
            </w14:solidFill>
          </w14:textFill>
        </w:rPr>
        <w:t>若供应商在</w:t>
      </w:r>
      <w:r>
        <w:rPr>
          <w:rFonts w:ascii="宋体" w:hAnsi="宋体" w:eastAsia="宋体" w:cs="宋体"/>
          <w:color w:val="000000" w:themeColor="text1"/>
          <w:spacing w:val="8"/>
          <w:sz w:val="20"/>
          <w:szCs w:val="20"/>
          <w:highlight w:val="none"/>
          <w14:textFill>
            <w14:solidFill>
              <w14:schemeClr w14:val="tx1"/>
            </w14:solidFill>
          </w14:textFill>
        </w:rPr>
        <w:t>规定时间内无法解密或解密失败且</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9"/>
          <w:sz w:val="20"/>
          <w:szCs w:val="20"/>
          <w:highlight w:val="none"/>
          <w14:textFill>
            <w14:solidFill>
              <w14:schemeClr w14:val="tx1"/>
            </w14:solidFill>
          </w14:textFill>
        </w:rPr>
        <w:t>未提供电子备份响应文件的(包含提供的电子备份文件无效或无法解密的情况)，视为无效响应。</w:t>
      </w:r>
    </w:p>
    <w:p w14:paraId="56B5C719">
      <w:pPr>
        <w:spacing w:before="114" w:line="227" w:lineRule="auto"/>
        <w:ind w:left="440"/>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18.3 除响应文件另有规定外，供应商所递交的响应文件不予退还。</w:t>
      </w:r>
    </w:p>
    <w:p w14:paraId="6C59213C">
      <w:pPr>
        <w:spacing w:before="114" w:line="228" w:lineRule="auto"/>
        <w:ind w:left="440"/>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4"/>
          <w:sz w:val="20"/>
          <w:szCs w:val="20"/>
          <w:highlight w:val="none"/>
          <w14:textFill>
            <w14:solidFill>
              <w14:schemeClr w14:val="tx1"/>
            </w14:solidFill>
          </w14:textFill>
        </w:rPr>
        <w:t>18.4</w:t>
      </w:r>
      <w:r>
        <w:rPr>
          <w:rFonts w:ascii="宋体" w:hAnsi="宋体" w:eastAsia="宋体" w:cs="宋体"/>
          <w:color w:val="000000" w:themeColor="text1"/>
          <w:spacing w:val="49"/>
          <w:sz w:val="20"/>
          <w:szCs w:val="20"/>
          <w:highlight w:val="none"/>
          <w14:textFill>
            <w14:solidFill>
              <w14:schemeClr w14:val="tx1"/>
            </w14:solidFill>
          </w14:textFill>
        </w:rPr>
        <w:t xml:space="preserve"> </w:t>
      </w:r>
      <w:r>
        <w:rPr>
          <w:rFonts w:ascii="宋体" w:hAnsi="宋体" w:eastAsia="宋体" w:cs="宋体"/>
          <w:color w:val="000000" w:themeColor="text1"/>
          <w:spacing w:val="4"/>
          <w:sz w:val="20"/>
          <w:szCs w:val="20"/>
          <w:highlight w:val="none"/>
          <w14:textFill>
            <w14:solidFill>
              <w14:schemeClr w14:val="tx1"/>
            </w14:solidFill>
          </w14:textFill>
        </w:rPr>
        <w:t>电子响应文件的相关说明</w:t>
      </w:r>
    </w:p>
    <w:p w14:paraId="624B59CB">
      <w:pPr>
        <w:spacing w:before="114" w:line="333" w:lineRule="auto"/>
        <w:ind w:left="6" w:right="53" w:firstLine="428"/>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7"/>
          <w:sz w:val="20"/>
          <w:szCs w:val="20"/>
          <w:highlight w:val="none"/>
          <w14:textFill>
            <w14:solidFill>
              <w14:schemeClr w14:val="tx1"/>
            </w14:solidFill>
          </w14:textFill>
        </w:rPr>
        <w:t>（1）供应商进行电子竞标应安装客户端软件，并按照谈判文件和电子交易平台的要求编制并加密响应</w:t>
      </w:r>
      <w:r>
        <w:rPr>
          <w:rFonts w:ascii="宋体" w:hAnsi="宋体" w:eastAsia="宋体" w:cs="宋体"/>
          <w:color w:val="000000" w:themeColor="text1"/>
          <w:spacing w:val="3"/>
          <w:sz w:val="20"/>
          <w:szCs w:val="20"/>
          <w:highlight w:val="none"/>
          <w14:textFill>
            <w14:solidFill>
              <w14:schemeClr w14:val="tx1"/>
            </w14:solidFill>
          </w14:textFill>
        </w:rPr>
        <w:t xml:space="preserve"> </w:t>
      </w:r>
      <w:r>
        <w:rPr>
          <w:rFonts w:ascii="宋体" w:hAnsi="宋体" w:eastAsia="宋体" w:cs="宋体"/>
          <w:color w:val="000000" w:themeColor="text1"/>
          <w:spacing w:val="10"/>
          <w:sz w:val="20"/>
          <w:szCs w:val="20"/>
          <w:highlight w:val="none"/>
          <w14:textFill>
            <w14:solidFill>
              <w14:schemeClr w14:val="tx1"/>
            </w14:solidFill>
          </w14:textFill>
        </w:rPr>
        <w:t>文件。供应商未按规定加密的响应文件，电子交易平台将拒收。供应商应当在响</w:t>
      </w:r>
      <w:r>
        <w:rPr>
          <w:rFonts w:ascii="宋体" w:hAnsi="宋体" w:eastAsia="宋体" w:cs="宋体"/>
          <w:color w:val="000000" w:themeColor="text1"/>
          <w:spacing w:val="9"/>
          <w:sz w:val="20"/>
          <w:szCs w:val="20"/>
          <w:highlight w:val="none"/>
          <w14:textFill>
            <w14:solidFill>
              <w14:schemeClr w14:val="tx1"/>
            </w14:solidFill>
          </w14:textFill>
        </w:rPr>
        <w:t>应文件递交截止时间前完</w:t>
      </w:r>
    </w:p>
    <w:p w14:paraId="0DFF5BFC">
      <w:pPr>
        <w:spacing w:line="333" w:lineRule="auto"/>
        <w:rPr>
          <w:rFonts w:ascii="宋体" w:hAnsi="宋体" w:eastAsia="宋体" w:cs="宋体"/>
          <w:color w:val="000000" w:themeColor="text1"/>
          <w:sz w:val="20"/>
          <w:szCs w:val="20"/>
          <w:highlight w:val="none"/>
          <w14:textFill>
            <w14:solidFill>
              <w14:schemeClr w14:val="tx1"/>
            </w14:solidFill>
          </w14:textFill>
        </w:rPr>
        <w:sectPr>
          <w:footerReference r:id="rId17" w:type="default"/>
          <w:pgSz w:w="11906" w:h="16839"/>
          <w:pgMar w:top="1431" w:right="1112" w:bottom="1156" w:left="1082" w:header="0" w:footer="994" w:gutter="0"/>
          <w:cols w:space="720" w:num="1"/>
        </w:sectPr>
      </w:pPr>
    </w:p>
    <w:p w14:paraId="0E2E8AA7">
      <w:pPr>
        <w:spacing w:before="119" w:line="332" w:lineRule="auto"/>
        <w:ind w:left="2"/>
        <w:jc w:val="both"/>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成响应文件的传输递交，并可以补充、修改或者撤回响应文件。补充或者修改响</w:t>
      </w:r>
      <w:r>
        <w:rPr>
          <w:rFonts w:ascii="宋体" w:hAnsi="宋体" w:eastAsia="宋体" w:cs="宋体"/>
          <w:color w:val="000000" w:themeColor="text1"/>
          <w:spacing w:val="9"/>
          <w:sz w:val="20"/>
          <w:szCs w:val="20"/>
          <w:highlight w:val="none"/>
          <w14:textFill>
            <w14:solidFill>
              <w14:schemeClr w14:val="tx1"/>
            </w14:solidFill>
          </w14:textFill>
        </w:rPr>
        <w:t>应文件的，应当先行撤回</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10"/>
          <w:sz w:val="20"/>
          <w:szCs w:val="20"/>
          <w:highlight w:val="none"/>
          <w14:textFill>
            <w14:solidFill>
              <w14:schemeClr w14:val="tx1"/>
            </w14:solidFill>
          </w14:textFill>
        </w:rPr>
        <w:t>原文件，补充、修改后重新传输递交。响应文件递交截止时间前未完成传输的，</w:t>
      </w:r>
      <w:r>
        <w:rPr>
          <w:rFonts w:ascii="宋体" w:hAnsi="宋体" w:eastAsia="宋体" w:cs="宋体"/>
          <w:color w:val="000000" w:themeColor="text1"/>
          <w:spacing w:val="9"/>
          <w:sz w:val="20"/>
          <w:szCs w:val="20"/>
          <w:highlight w:val="none"/>
          <w14:textFill>
            <w14:solidFill>
              <w14:schemeClr w14:val="tx1"/>
            </w14:solidFill>
          </w14:textFill>
        </w:rPr>
        <w:t>视为撤回响应文件。响应</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9"/>
          <w:sz w:val="20"/>
          <w:szCs w:val="20"/>
          <w:highlight w:val="none"/>
          <w14:textFill>
            <w14:solidFill>
              <w14:schemeClr w14:val="tx1"/>
            </w14:solidFill>
          </w14:textFill>
        </w:rPr>
        <w:t>文件递交截止时间后递交的响应文件，电子交易平台将拒收。</w:t>
      </w:r>
    </w:p>
    <w:p w14:paraId="0D9EC7E9">
      <w:pPr>
        <w:spacing w:before="1" w:line="303" w:lineRule="auto"/>
        <w:ind w:left="5" w:firstLine="425"/>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7"/>
          <w:sz w:val="20"/>
          <w:szCs w:val="20"/>
          <w:highlight w:val="none"/>
          <w14:textFill>
            <w14:solidFill>
              <w14:schemeClr w14:val="tx1"/>
            </w14:solidFill>
          </w14:textFill>
        </w:rPr>
        <w:t>（2）如有特殊情况，采购代理机构延长截止时间和开标时间，采购代理机构和供应商的权利和义务将</w:t>
      </w:r>
      <w:r>
        <w:rPr>
          <w:rFonts w:ascii="宋体" w:hAnsi="宋体" w:eastAsia="宋体" w:cs="宋体"/>
          <w:color w:val="000000" w:themeColor="text1"/>
          <w:spacing w:val="5"/>
          <w:sz w:val="20"/>
          <w:szCs w:val="20"/>
          <w:highlight w:val="none"/>
          <w14:textFill>
            <w14:solidFill>
              <w14:schemeClr w14:val="tx1"/>
            </w14:solidFill>
          </w14:textFill>
        </w:rPr>
        <w:t xml:space="preserve"> </w:t>
      </w:r>
      <w:r>
        <w:rPr>
          <w:rFonts w:ascii="宋体" w:hAnsi="宋体" w:eastAsia="宋体" w:cs="宋体"/>
          <w:color w:val="000000" w:themeColor="text1"/>
          <w:spacing w:val="8"/>
          <w:sz w:val="20"/>
          <w:szCs w:val="20"/>
          <w:highlight w:val="none"/>
          <w14:textFill>
            <w14:solidFill>
              <w14:schemeClr w14:val="tx1"/>
            </w14:solidFill>
          </w14:textFill>
        </w:rPr>
        <w:t>受到新的截止时间和开标时间的约束。</w:t>
      </w:r>
    </w:p>
    <w:p w14:paraId="5E70C447">
      <w:pPr>
        <w:spacing w:line="219" w:lineRule="auto"/>
        <w:ind w:left="2269"/>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b/>
          <w:bCs/>
          <w:color w:val="000000" w:themeColor="text1"/>
          <w:spacing w:val="-5"/>
          <w:sz w:val="28"/>
          <w:szCs w:val="28"/>
          <w:highlight w:val="none"/>
          <w14:textFill>
            <w14:solidFill>
              <w14:schemeClr w14:val="tx1"/>
            </w14:solidFill>
          </w14:textFill>
        </w:rPr>
        <w:t>四、竞争性谈判（简称谈判）与评审</w:t>
      </w:r>
    </w:p>
    <w:p w14:paraId="7293D0DB">
      <w:pPr>
        <w:spacing w:before="89" w:line="228" w:lineRule="auto"/>
        <w:ind w:left="436"/>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6"/>
          <w:sz w:val="20"/>
          <w:szCs w:val="20"/>
          <w:highlight w:val="none"/>
          <w14:textFill>
            <w14:solidFill>
              <w14:schemeClr w14:val="tx1"/>
            </w14:solidFill>
          </w14:textFill>
        </w:rPr>
        <w:t>19.</w:t>
      </w:r>
      <w:r>
        <w:rPr>
          <w:rFonts w:ascii="宋体" w:hAnsi="宋体" w:eastAsia="宋体" w:cs="宋体"/>
          <w:color w:val="000000" w:themeColor="text1"/>
          <w:spacing w:val="6"/>
          <w:sz w:val="20"/>
          <w:szCs w:val="20"/>
          <w:highlight w:val="none"/>
          <w14:textFill>
            <w14:solidFill>
              <w14:schemeClr w14:val="tx1"/>
            </w14:solidFill>
          </w14:textFill>
        </w:rPr>
        <w:t xml:space="preserve"> </w:t>
      </w:r>
      <w:r>
        <w:rPr>
          <w:rFonts w:ascii="宋体" w:hAnsi="宋体" w:eastAsia="宋体" w:cs="宋体"/>
          <w:b/>
          <w:bCs/>
          <w:color w:val="000000" w:themeColor="text1"/>
          <w:spacing w:val="6"/>
          <w:sz w:val="20"/>
          <w:szCs w:val="20"/>
          <w:highlight w:val="none"/>
          <w14:textFill>
            <w14:solidFill>
              <w14:schemeClr w14:val="tx1"/>
            </w14:solidFill>
          </w14:textFill>
        </w:rPr>
        <w:t>谈判小组组成及谈判时间、地点、人员</w:t>
      </w:r>
    </w:p>
    <w:p w14:paraId="470A9280">
      <w:pPr>
        <w:spacing w:before="113" w:line="228" w:lineRule="auto"/>
        <w:ind w:left="450"/>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3"/>
          <w:sz w:val="20"/>
          <w:szCs w:val="20"/>
          <w:highlight w:val="none"/>
          <w14:textFill>
            <w14:solidFill>
              <w14:schemeClr w14:val="tx1"/>
            </w14:solidFill>
          </w14:textFill>
        </w:rPr>
        <w:t>19.1</w:t>
      </w:r>
      <w:r>
        <w:rPr>
          <w:rFonts w:ascii="宋体" w:hAnsi="宋体" w:eastAsia="宋体" w:cs="宋体"/>
          <w:color w:val="000000" w:themeColor="text1"/>
          <w:spacing w:val="3"/>
          <w:sz w:val="20"/>
          <w:szCs w:val="20"/>
          <w:highlight w:val="none"/>
          <w14:textFill>
            <w14:solidFill>
              <w14:schemeClr w14:val="tx1"/>
            </w14:solidFill>
          </w14:textFill>
        </w:rPr>
        <w:t xml:space="preserve"> </w:t>
      </w:r>
      <w:r>
        <w:rPr>
          <w:rFonts w:ascii="宋体" w:hAnsi="宋体" w:eastAsia="宋体" w:cs="宋体"/>
          <w:b/>
          <w:bCs/>
          <w:color w:val="000000" w:themeColor="text1"/>
          <w:spacing w:val="3"/>
          <w:sz w:val="20"/>
          <w:szCs w:val="20"/>
          <w:highlight w:val="none"/>
          <w14:textFill>
            <w14:solidFill>
              <w14:schemeClr w14:val="tx1"/>
            </w14:solidFill>
          </w14:textFill>
        </w:rPr>
        <w:t>谈判小组组成：</w:t>
      </w:r>
    </w:p>
    <w:p w14:paraId="1ECB3A1A">
      <w:pPr>
        <w:spacing w:before="113" w:line="332" w:lineRule="auto"/>
        <w:ind w:left="3" w:firstLine="431"/>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谈判及评审工作由采购代理机构负责组织，具体</w:t>
      </w:r>
      <w:r>
        <w:rPr>
          <w:rFonts w:ascii="宋体" w:hAnsi="宋体" w:eastAsia="宋体" w:cs="宋体"/>
          <w:color w:val="000000" w:themeColor="text1"/>
          <w:spacing w:val="9"/>
          <w:sz w:val="20"/>
          <w:szCs w:val="20"/>
          <w:highlight w:val="none"/>
          <w14:textFill>
            <w14:solidFill>
              <w14:schemeClr w14:val="tx1"/>
            </w14:solidFill>
          </w14:textFill>
        </w:rPr>
        <w:t>谈判、评审工作由依法组建的谈判小组负责，谈判小</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8"/>
          <w:sz w:val="20"/>
          <w:szCs w:val="20"/>
          <w:highlight w:val="none"/>
          <w14:textFill>
            <w14:solidFill>
              <w14:schemeClr w14:val="tx1"/>
            </w14:solidFill>
          </w14:textFill>
        </w:rPr>
        <w:t>组由采购人代表和有关方面的专家组成。谈判小组的构</w:t>
      </w:r>
      <w:r>
        <w:rPr>
          <w:rFonts w:ascii="宋体" w:hAnsi="宋体" w:eastAsia="宋体" w:cs="宋体"/>
          <w:color w:val="000000" w:themeColor="text1"/>
          <w:spacing w:val="7"/>
          <w:sz w:val="20"/>
          <w:szCs w:val="20"/>
          <w:highlight w:val="none"/>
          <w14:textFill>
            <w14:solidFill>
              <w14:schemeClr w14:val="tx1"/>
            </w14:solidFill>
          </w14:textFill>
        </w:rPr>
        <w:t>成：</w:t>
      </w:r>
      <w:r>
        <w:rPr>
          <w:rFonts w:ascii="宋体" w:hAnsi="宋体" w:eastAsia="宋体" w:cs="宋体"/>
          <w:color w:val="000000" w:themeColor="text1"/>
          <w:spacing w:val="7"/>
          <w:sz w:val="20"/>
          <w:szCs w:val="20"/>
          <w:highlight w:val="none"/>
          <w:u w:val="single" w:color="auto"/>
          <w14:textFill>
            <w14:solidFill>
              <w14:schemeClr w14:val="tx1"/>
            </w14:solidFill>
          </w14:textFill>
        </w:rPr>
        <w:t>3</w:t>
      </w:r>
      <w:r>
        <w:rPr>
          <w:rFonts w:ascii="宋体" w:hAnsi="宋体" w:eastAsia="宋体" w:cs="宋体"/>
          <w:color w:val="000000" w:themeColor="text1"/>
          <w:spacing w:val="-39"/>
          <w:sz w:val="20"/>
          <w:szCs w:val="20"/>
          <w:highlight w:val="none"/>
          <w:u w:val="single" w:color="auto"/>
          <w14:textFill>
            <w14:solidFill>
              <w14:schemeClr w14:val="tx1"/>
            </w14:solidFill>
          </w14:textFill>
        </w:rPr>
        <w:t xml:space="preserve"> </w:t>
      </w:r>
      <w:r>
        <w:rPr>
          <w:rFonts w:ascii="宋体" w:hAnsi="宋体" w:eastAsia="宋体" w:cs="宋体"/>
          <w:color w:val="000000" w:themeColor="text1"/>
          <w:spacing w:val="7"/>
          <w:sz w:val="20"/>
          <w:szCs w:val="20"/>
          <w:highlight w:val="none"/>
          <w14:textFill>
            <w14:solidFill>
              <w14:schemeClr w14:val="tx1"/>
            </w14:solidFill>
          </w14:textFill>
        </w:rPr>
        <w:t>人，其中采购人代表</w:t>
      </w:r>
      <w:r>
        <w:rPr>
          <w:rFonts w:ascii="宋体" w:hAnsi="宋体" w:eastAsia="宋体" w:cs="宋体"/>
          <w:color w:val="000000" w:themeColor="text1"/>
          <w:spacing w:val="-45"/>
          <w:sz w:val="20"/>
          <w:szCs w:val="20"/>
          <w:highlight w:val="none"/>
          <w14:textFill>
            <w14:solidFill>
              <w14:schemeClr w14:val="tx1"/>
            </w14:solidFill>
          </w14:textFill>
        </w:rPr>
        <w:t xml:space="preserve"> </w:t>
      </w:r>
      <w:r>
        <w:rPr>
          <w:rFonts w:ascii="宋体" w:hAnsi="宋体" w:eastAsia="宋体" w:cs="宋体"/>
          <w:color w:val="000000" w:themeColor="text1"/>
          <w:spacing w:val="-76"/>
          <w:sz w:val="20"/>
          <w:szCs w:val="20"/>
          <w:highlight w:val="none"/>
          <w:u w:val="single" w:color="auto"/>
          <w14:textFill>
            <w14:solidFill>
              <w14:schemeClr w14:val="tx1"/>
            </w14:solidFill>
          </w14:textFill>
        </w:rPr>
        <w:t xml:space="preserve"> </w:t>
      </w:r>
      <w:r>
        <w:rPr>
          <w:rFonts w:ascii="宋体" w:hAnsi="宋体" w:eastAsia="宋体" w:cs="宋体"/>
          <w:color w:val="000000" w:themeColor="text1"/>
          <w:spacing w:val="7"/>
          <w:sz w:val="20"/>
          <w:szCs w:val="20"/>
          <w:highlight w:val="none"/>
          <w:u w:val="single" w:color="auto"/>
          <w14:textFill>
            <w14:solidFill>
              <w14:schemeClr w14:val="tx1"/>
            </w14:solidFill>
          </w14:textFill>
        </w:rPr>
        <w:t>1</w:t>
      </w:r>
      <w:r>
        <w:rPr>
          <w:rFonts w:ascii="宋体" w:hAnsi="宋体" w:eastAsia="宋体" w:cs="宋体"/>
          <w:color w:val="000000" w:themeColor="text1"/>
          <w:spacing w:val="-39"/>
          <w:sz w:val="20"/>
          <w:szCs w:val="20"/>
          <w:highlight w:val="none"/>
          <w:u w:val="single" w:color="auto"/>
          <w14:textFill>
            <w14:solidFill>
              <w14:schemeClr w14:val="tx1"/>
            </w14:solidFill>
          </w14:textFill>
        </w:rPr>
        <w:t xml:space="preserve"> </w:t>
      </w:r>
      <w:r>
        <w:rPr>
          <w:rFonts w:ascii="宋体" w:hAnsi="宋体" w:eastAsia="宋体" w:cs="宋体"/>
          <w:color w:val="000000" w:themeColor="text1"/>
          <w:spacing w:val="7"/>
          <w:sz w:val="20"/>
          <w:szCs w:val="20"/>
          <w:highlight w:val="none"/>
          <w14:textFill>
            <w14:solidFill>
              <w14:schemeClr w14:val="tx1"/>
            </w14:solidFill>
          </w14:textFill>
        </w:rPr>
        <w:t>人， 专家</w:t>
      </w:r>
      <w:r>
        <w:rPr>
          <w:rFonts w:ascii="宋体" w:hAnsi="宋体" w:eastAsia="宋体" w:cs="宋体"/>
          <w:color w:val="000000" w:themeColor="text1"/>
          <w:spacing w:val="-34"/>
          <w:sz w:val="20"/>
          <w:szCs w:val="20"/>
          <w:highlight w:val="none"/>
          <w14:textFill>
            <w14:solidFill>
              <w14:schemeClr w14:val="tx1"/>
            </w14:solidFill>
          </w14:textFill>
        </w:rPr>
        <w:t xml:space="preserve"> </w:t>
      </w:r>
      <w:r>
        <w:rPr>
          <w:rFonts w:ascii="宋体" w:hAnsi="宋体" w:eastAsia="宋体" w:cs="宋体"/>
          <w:color w:val="000000" w:themeColor="text1"/>
          <w:spacing w:val="7"/>
          <w:sz w:val="20"/>
          <w:szCs w:val="20"/>
          <w:highlight w:val="none"/>
          <w:u w:val="single" w:color="auto"/>
          <w14:textFill>
            <w14:solidFill>
              <w14:schemeClr w14:val="tx1"/>
            </w14:solidFill>
          </w14:textFill>
        </w:rPr>
        <w:t>2</w:t>
      </w:r>
      <w:r>
        <w:rPr>
          <w:rFonts w:ascii="宋体" w:hAnsi="宋体" w:eastAsia="宋体" w:cs="宋体"/>
          <w:color w:val="000000" w:themeColor="text1"/>
          <w:spacing w:val="-36"/>
          <w:sz w:val="20"/>
          <w:szCs w:val="20"/>
          <w:highlight w:val="none"/>
          <w:u w:val="single" w:color="auto"/>
          <w14:textFill>
            <w14:solidFill>
              <w14:schemeClr w14:val="tx1"/>
            </w14:solidFill>
          </w14:textFill>
        </w:rPr>
        <w:t xml:space="preserve"> </w:t>
      </w:r>
      <w:r>
        <w:rPr>
          <w:rFonts w:ascii="宋体" w:hAnsi="宋体" w:eastAsia="宋体" w:cs="宋体"/>
          <w:color w:val="000000" w:themeColor="text1"/>
          <w:spacing w:val="7"/>
          <w:sz w:val="20"/>
          <w:szCs w:val="20"/>
          <w:highlight w:val="none"/>
          <w14:textFill>
            <w14:solidFill>
              <w14:schemeClr w14:val="tx1"/>
            </w14:solidFill>
          </w14:textFill>
        </w:rPr>
        <w:t>人。</w:t>
      </w:r>
    </w:p>
    <w:p w14:paraId="70695E57">
      <w:pPr>
        <w:spacing w:before="1" w:line="226" w:lineRule="auto"/>
        <w:ind w:left="437"/>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备注：如采购人开标当天无法派采购人代表参加评审时，其中</w:t>
      </w:r>
      <w:r>
        <w:rPr>
          <w:rFonts w:ascii="宋体" w:hAnsi="宋体" w:eastAsia="宋体" w:cs="宋体"/>
          <w:color w:val="000000" w:themeColor="text1"/>
          <w:spacing w:val="9"/>
          <w:sz w:val="20"/>
          <w:szCs w:val="20"/>
          <w:highlight w:val="none"/>
          <w14:textFill>
            <w14:solidFill>
              <w14:schemeClr w14:val="tx1"/>
            </w14:solidFill>
          </w14:textFill>
        </w:rPr>
        <w:t>采购人代表</w:t>
      </w:r>
      <w:r>
        <w:rPr>
          <w:rFonts w:ascii="宋体" w:hAnsi="宋体" w:eastAsia="宋体" w:cs="宋体"/>
          <w:color w:val="000000" w:themeColor="text1"/>
          <w:spacing w:val="9"/>
          <w:sz w:val="20"/>
          <w:szCs w:val="20"/>
          <w:highlight w:val="none"/>
          <w:u w:val="single" w:color="auto"/>
          <w14:textFill>
            <w14:solidFill>
              <w14:schemeClr w14:val="tx1"/>
            </w14:solidFill>
          </w14:textFill>
        </w:rPr>
        <w:t>0</w:t>
      </w:r>
      <w:r>
        <w:rPr>
          <w:rFonts w:ascii="宋体" w:hAnsi="宋体" w:eastAsia="宋体" w:cs="宋体"/>
          <w:color w:val="000000" w:themeColor="text1"/>
          <w:spacing w:val="-37"/>
          <w:sz w:val="20"/>
          <w:szCs w:val="20"/>
          <w:highlight w:val="none"/>
          <w:u w:val="single" w:color="auto"/>
          <w14:textFill>
            <w14:solidFill>
              <w14:schemeClr w14:val="tx1"/>
            </w14:solidFill>
          </w14:textFill>
        </w:rPr>
        <w:t xml:space="preserve"> </w:t>
      </w:r>
      <w:r>
        <w:rPr>
          <w:rFonts w:ascii="宋体" w:hAnsi="宋体" w:eastAsia="宋体" w:cs="宋体"/>
          <w:color w:val="000000" w:themeColor="text1"/>
          <w:spacing w:val="9"/>
          <w:sz w:val="20"/>
          <w:szCs w:val="20"/>
          <w:highlight w:val="none"/>
          <w14:textFill>
            <w14:solidFill>
              <w14:schemeClr w14:val="tx1"/>
            </w14:solidFill>
          </w14:textFill>
        </w:rPr>
        <w:t>人，专家为</w:t>
      </w:r>
      <w:r>
        <w:rPr>
          <w:rFonts w:ascii="宋体" w:hAnsi="宋体" w:eastAsia="宋体" w:cs="宋体"/>
          <w:color w:val="000000" w:themeColor="text1"/>
          <w:spacing w:val="-35"/>
          <w:sz w:val="20"/>
          <w:szCs w:val="20"/>
          <w:highlight w:val="none"/>
          <w14:textFill>
            <w14:solidFill>
              <w14:schemeClr w14:val="tx1"/>
            </w14:solidFill>
          </w14:textFill>
        </w:rPr>
        <w:t xml:space="preserve"> </w:t>
      </w:r>
      <w:r>
        <w:rPr>
          <w:rFonts w:ascii="宋体" w:hAnsi="宋体" w:eastAsia="宋体" w:cs="宋体"/>
          <w:color w:val="000000" w:themeColor="text1"/>
          <w:spacing w:val="9"/>
          <w:sz w:val="20"/>
          <w:szCs w:val="20"/>
          <w:highlight w:val="none"/>
          <w:u w:val="single" w:color="auto"/>
          <w14:textFill>
            <w14:solidFill>
              <w14:schemeClr w14:val="tx1"/>
            </w14:solidFill>
          </w14:textFill>
        </w:rPr>
        <w:t>3</w:t>
      </w:r>
      <w:r>
        <w:rPr>
          <w:rFonts w:ascii="宋体" w:hAnsi="宋体" w:eastAsia="宋体" w:cs="宋体"/>
          <w:color w:val="000000" w:themeColor="text1"/>
          <w:spacing w:val="-36"/>
          <w:sz w:val="20"/>
          <w:szCs w:val="20"/>
          <w:highlight w:val="none"/>
          <w:u w:val="single" w:color="auto"/>
          <w14:textFill>
            <w14:solidFill>
              <w14:schemeClr w14:val="tx1"/>
            </w14:solidFill>
          </w14:textFill>
        </w:rPr>
        <w:t xml:space="preserve"> </w:t>
      </w:r>
      <w:r>
        <w:rPr>
          <w:rFonts w:ascii="宋体" w:hAnsi="宋体" w:eastAsia="宋体" w:cs="宋体"/>
          <w:color w:val="000000" w:themeColor="text1"/>
          <w:spacing w:val="9"/>
          <w:sz w:val="20"/>
          <w:szCs w:val="20"/>
          <w:highlight w:val="none"/>
          <w14:textFill>
            <w14:solidFill>
              <w14:schemeClr w14:val="tx1"/>
            </w14:solidFill>
          </w14:textFill>
        </w:rPr>
        <w:t>人。</w:t>
      </w:r>
    </w:p>
    <w:p w14:paraId="46455339">
      <w:pPr>
        <w:spacing w:before="114" w:line="227" w:lineRule="auto"/>
        <w:ind w:left="436"/>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专家确定方式：</w:t>
      </w:r>
      <w:r>
        <w:rPr>
          <w:rFonts w:ascii="宋体" w:hAnsi="宋体" w:eastAsia="宋体" w:cs="宋体"/>
          <w:color w:val="000000" w:themeColor="text1"/>
          <w:spacing w:val="8"/>
          <w:sz w:val="20"/>
          <w:szCs w:val="20"/>
          <w:highlight w:val="none"/>
          <w:u w:val="single" w:color="auto"/>
          <w14:textFill>
            <w14:solidFill>
              <w14:schemeClr w14:val="tx1"/>
            </w14:solidFill>
          </w14:textFill>
        </w:rPr>
        <w:t>随机抽取</w:t>
      </w:r>
      <w:r>
        <w:rPr>
          <w:rFonts w:ascii="宋体" w:hAnsi="宋体" w:eastAsia="宋体" w:cs="宋体"/>
          <w:color w:val="000000" w:themeColor="text1"/>
          <w:spacing w:val="8"/>
          <w:sz w:val="20"/>
          <w:szCs w:val="20"/>
          <w:highlight w:val="none"/>
          <w14:textFill>
            <w14:solidFill>
              <w14:schemeClr w14:val="tx1"/>
            </w14:solidFill>
          </w14:textFill>
        </w:rPr>
        <w:t>。</w:t>
      </w:r>
    </w:p>
    <w:p w14:paraId="4777B77B">
      <w:pPr>
        <w:spacing w:before="114" w:line="228" w:lineRule="auto"/>
        <w:ind w:left="376"/>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5"/>
          <w:sz w:val="20"/>
          <w:szCs w:val="20"/>
          <w:highlight w:val="none"/>
          <w14:textFill>
            <w14:solidFill>
              <w14:schemeClr w14:val="tx1"/>
            </w14:solidFill>
          </w14:textFill>
        </w:rPr>
        <w:t>19.2</w:t>
      </w:r>
      <w:r>
        <w:rPr>
          <w:rFonts w:ascii="宋体" w:hAnsi="宋体" w:eastAsia="宋体" w:cs="宋体"/>
          <w:color w:val="000000" w:themeColor="text1"/>
          <w:spacing w:val="5"/>
          <w:sz w:val="20"/>
          <w:szCs w:val="20"/>
          <w:highlight w:val="none"/>
          <w14:textFill>
            <w14:solidFill>
              <w14:schemeClr w14:val="tx1"/>
            </w14:solidFill>
          </w14:textFill>
        </w:rPr>
        <w:t xml:space="preserve"> </w:t>
      </w:r>
      <w:r>
        <w:rPr>
          <w:rFonts w:ascii="宋体" w:hAnsi="宋体" w:eastAsia="宋体" w:cs="宋体"/>
          <w:b/>
          <w:bCs/>
          <w:color w:val="000000" w:themeColor="text1"/>
          <w:spacing w:val="5"/>
          <w:sz w:val="20"/>
          <w:szCs w:val="20"/>
          <w:highlight w:val="none"/>
          <w14:textFill>
            <w14:solidFill>
              <w14:schemeClr w14:val="tx1"/>
            </w14:solidFill>
          </w14:textFill>
        </w:rPr>
        <w:t>谈判时间、地点、人员：</w:t>
      </w:r>
    </w:p>
    <w:p w14:paraId="333972E4">
      <w:pPr>
        <w:spacing w:before="113" w:line="266" w:lineRule="exact"/>
        <w:ind w:left="436"/>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7"/>
          <w:position w:val="1"/>
          <w:sz w:val="20"/>
          <w:szCs w:val="20"/>
          <w:highlight w:val="none"/>
          <w14:textFill>
            <w14:solidFill>
              <w14:schemeClr w14:val="tx1"/>
            </w14:solidFill>
          </w14:textFill>
        </w:rPr>
        <w:t>19.2.1 谈判时间：响应文件递交截止时间后。</w:t>
      </w:r>
    </w:p>
    <w:p w14:paraId="0630BEF3">
      <w:pPr>
        <w:spacing w:before="94" w:line="227" w:lineRule="auto"/>
        <w:ind w:left="436"/>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7"/>
          <w:sz w:val="20"/>
          <w:szCs w:val="20"/>
          <w:highlight w:val="none"/>
          <w14:textFill>
            <w14:solidFill>
              <w14:schemeClr w14:val="tx1"/>
            </w14:solidFill>
          </w14:textFill>
        </w:rPr>
        <w:t>19.2.2 谈判地点：</w:t>
      </w:r>
      <w:r>
        <w:rPr>
          <w:rFonts w:ascii="宋体" w:hAnsi="宋体" w:eastAsia="宋体" w:cs="宋体"/>
          <w:b/>
          <w:bCs/>
          <w:color w:val="000000" w:themeColor="text1"/>
          <w:spacing w:val="7"/>
          <w:sz w:val="20"/>
          <w:szCs w:val="20"/>
          <w:highlight w:val="none"/>
          <w14:textFill>
            <w14:solidFill>
              <w14:schemeClr w14:val="tx1"/>
            </w14:solidFill>
          </w14:textFill>
        </w:rPr>
        <w:t>通过广西政府采购</w:t>
      </w:r>
      <w:r>
        <w:rPr>
          <w:rFonts w:ascii="宋体" w:hAnsi="宋体" w:eastAsia="宋体" w:cs="宋体"/>
          <w:b/>
          <w:bCs/>
          <w:color w:val="000000" w:themeColor="text1"/>
          <w:spacing w:val="6"/>
          <w:sz w:val="20"/>
          <w:szCs w:val="20"/>
          <w:highlight w:val="none"/>
          <w14:textFill>
            <w14:solidFill>
              <w14:schemeClr w14:val="tx1"/>
            </w14:solidFill>
          </w14:textFill>
        </w:rPr>
        <w:t>云平台在线谈判。</w:t>
      </w:r>
    </w:p>
    <w:p w14:paraId="6756288E">
      <w:pPr>
        <w:spacing w:before="113" w:line="280" w:lineRule="auto"/>
        <w:ind w:firstLine="435"/>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7"/>
          <w:sz w:val="20"/>
          <w:szCs w:val="20"/>
          <w:highlight w:val="none"/>
          <w14:textFill>
            <w14:solidFill>
              <w14:schemeClr w14:val="tx1"/>
            </w14:solidFill>
          </w14:textFill>
        </w:rPr>
        <w:t>19.2.3 谈判参加人员：供应商法定代表人、负责人、</w:t>
      </w:r>
      <w:r>
        <w:rPr>
          <w:rFonts w:ascii="宋体" w:hAnsi="宋体" w:eastAsia="宋体" w:cs="宋体"/>
          <w:color w:val="000000" w:themeColor="text1"/>
          <w:spacing w:val="6"/>
          <w:sz w:val="20"/>
          <w:szCs w:val="20"/>
          <w:highlight w:val="none"/>
          <w14:textFill>
            <w14:solidFill>
              <w14:schemeClr w14:val="tx1"/>
            </w14:solidFill>
          </w14:textFill>
        </w:rPr>
        <w:t>自然人或相应的委托代理人持</w:t>
      </w:r>
      <w:r>
        <w:rPr>
          <w:rFonts w:ascii="宋体" w:hAnsi="宋体" w:eastAsia="宋体" w:cs="宋体"/>
          <w:color w:val="000000" w:themeColor="text1"/>
          <w:spacing w:val="6"/>
          <w:sz w:val="20"/>
          <w:szCs w:val="20"/>
          <w:highlight w:val="none"/>
          <w:u w:val="single" w:color="auto"/>
          <w14:textFill>
            <w14:solidFill>
              <w14:schemeClr w14:val="tx1"/>
            </w14:solidFill>
          </w14:textFill>
        </w:rPr>
        <w:t>有效身份证原件</w:t>
      </w:r>
      <w:r>
        <w:rPr>
          <w:rFonts w:ascii="宋体" w:hAnsi="宋体" w:eastAsia="宋体" w:cs="宋体"/>
          <w:color w:val="000000" w:themeColor="text1"/>
          <w:spacing w:val="6"/>
          <w:sz w:val="20"/>
          <w:szCs w:val="20"/>
          <w:highlight w:val="none"/>
          <w14:textFill>
            <w14:solidFill>
              <w14:schemeClr w14:val="tx1"/>
            </w14:solidFill>
          </w14:textFill>
        </w:rPr>
        <w:t>和</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11"/>
          <w:sz w:val="20"/>
          <w:szCs w:val="20"/>
          <w:highlight w:val="none"/>
          <w:u w:val="single" w:color="auto"/>
          <w14:textFill>
            <w14:solidFill>
              <w14:schemeClr w14:val="tx1"/>
            </w14:solidFill>
          </w14:textFill>
        </w:rPr>
        <w:t>供应商广西政府采购云平台</w:t>
      </w:r>
      <w:r>
        <w:rPr>
          <w:rFonts w:ascii="宋体" w:hAnsi="宋体" w:eastAsia="宋体" w:cs="宋体"/>
          <w:color w:val="000000" w:themeColor="text1"/>
          <w:sz w:val="20"/>
          <w:szCs w:val="20"/>
          <w:highlight w:val="none"/>
          <w:u w:val="single" w:color="auto"/>
          <w14:textFill>
            <w14:solidFill>
              <w14:schemeClr w14:val="tx1"/>
            </w14:solidFill>
          </w14:textFill>
        </w:rPr>
        <w:t>CA</w:t>
      </w:r>
      <w:r>
        <w:rPr>
          <w:rFonts w:ascii="宋体" w:hAnsi="宋体" w:eastAsia="宋体" w:cs="宋体"/>
          <w:color w:val="000000" w:themeColor="text1"/>
          <w:spacing w:val="-38"/>
          <w:sz w:val="20"/>
          <w:szCs w:val="20"/>
          <w:highlight w:val="none"/>
          <w:u w:val="single" w:color="auto"/>
          <w14:textFill>
            <w14:solidFill>
              <w14:schemeClr w14:val="tx1"/>
            </w14:solidFill>
          </w14:textFill>
        </w:rPr>
        <w:t xml:space="preserve"> </w:t>
      </w:r>
      <w:r>
        <w:rPr>
          <w:rFonts w:ascii="宋体" w:hAnsi="宋体" w:eastAsia="宋体" w:cs="宋体"/>
          <w:color w:val="000000" w:themeColor="text1"/>
          <w:spacing w:val="11"/>
          <w:sz w:val="20"/>
          <w:szCs w:val="20"/>
          <w:highlight w:val="none"/>
          <w:u w:val="single" w:color="auto"/>
          <w14:textFill>
            <w14:solidFill>
              <w14:schemeClr w14:val="tx1"/>
            </w14:solidFill>
          </w14:textFill>
        </w:rPr>
        <w:t>数字证书</w:t>
      </w:r>
      <w:r>
        <w:rPr>
          <w:rFonts w:ascii="宋体" w:hAnsi="宋体" w:eastAsia="宋体" w:cs="宋体"/>
          <w:color w:val="000000" w:themeColor="text1"/>
          <w:spacing w:val="11"/>
          <w:sz w:val="20"/>
          <w:szCs w:val="20"/>
          <w:highlight w:val="none"/>
          <w14:textFill>
            <w14:solidFill>
              <w14:schemeClr w14:val="tx1"/>
            </w14:solidFill>
          </w14:textFill>
        </w:rPr>
        <w:t>参加谈判。请供应商及时登陆广西</w:t>
      </w:r>
      <w:r>
        <w:rPr>
          <w:rFonts w:ascii="宋体" w:hAnsi="宋体" w:eastAsia="宋体" w:cs="宋体"/>
          <w:color w:val="000000" w:themeColor="text1"/>
          <w:spacing w:val="10"/>
          <w:sz w:val="20"/>
          <w:szCs w:val="20"/>
          <w:highlight w:val="none"/>
          <w14:textFill>
            <w14:solidFill>
              <w14:schemeClr w14:val="tx1"/>
            </w14:solidFill>
          </w14:textFill>
        </w:rPr>
        <w:t>政府采购云平台等候谈判。</w:t>
      </w:r>
    </w:p>
    <w:p w14:paraId="6FCD15E3">
      <w:pPr>
        <w:spacing w:before="114" w:line="276" w:lineRule="exact"/>
        <w:ind w:left="436"/>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7"/>
          <w:sz w:val="20"/>
          <w:szCs w:val="20"/>
          <w:highlight w:val="none"/>
          <w14:textFill>
            <w14:solidFill>
              <w14:schemeClr w14:val="tx1"/>
            </w14:solidFill>
          </w14:textFill>
        </w:rPr>
        <w:t xml:space="preserve">19.2.4 </w:t>
      </w:r>
      <w:r>
        <w:rPr>
          <w:rFonts w:ascii="宋体" w:hAnsi="宋体" w:eastAsia="宋体" w:cs="宋体"/>
          <w:color w:val="000000" w:themeColor="text1"/>
          <w:spacing w:val="7"/>
          <w:position w:val="1"/>
          <w:sz w:val="20"/>
          <w:szCs w:val="20"/>
          <w:highlight w:val="none"/>
          <w14:textFill>
            <w14:solidFill>
              <w14:schemeClr w14:val="tx1"/>
            </w14:solidFill>
          </w14:textFill>
        </w:rPr>
        <w:t>响应文件递交截止时间后，</w:t>
      </w:r>
      <w:r>
        <w:rPr>
          <w:rFonts w:ascii="宋体" w:hAnsi="宋体" w:eastAsia="宋体" w:cs="宋体"/>
          <w:color w:val="000000" w:themeColor="text1"/>
          <w:spacing w:val="-58"/>
          <w:position w:val="1"/>
          <w:sz w:val="20"/>
          <w:szCs w:val="20"/>
          <w:highlight w:val="none"/>
          <w14:textFill>
            <w14:solidFill>
              <w14:schemeClr w14:val="tx1"/>
            </w14:solidFill>
          </w14:textFill>
        </w:rPr>
        <w:t xml:space="preserve"> </w:t>
      </w:r>
      <w:r>
        <w:rPr>
          <w:rFonts w:ascii="宋体" w:hAnsi="宋体" w:eastAsia="宋体" w:cs="宋体"/>
          <w:color w:val="000000" w:themeColor="text1"/>
          <w:spacing w:val="7"/>
          <w:position w:val="1"/>
          <w:sz w:val="20"/>
          <w:szCs w:val="20"/>
          <w:highlight w:val="none"/>
          <w14:textFill>
            <w14:solidFill>
              <w14:schemeClr w14:val="tx1"/>
            </w14:solidFill>
          </w14:textFill>
        </w:rPr>
        <w:t>由谈判小组在评标室内</w:t>
      </w:r>
      <w:r>
        <w:rPr>
          <w:rFonts w:ascii="宋体" w:hAnsi="宋体" w:eastAsia="宋体" w:cs="宋体"/>
          <w:color w:val="000000" w:themeColor="text1"/>
          <w:spacing w:val="6"/>
          <w:position w:val="1"/>
          <w:sz w:val="20"/>
          <w:szCs w:val="20"/>
          <w:highlight w:val="none"/>
          <w14:textFill>
            <w14:solidFill>
              <w14:schemeClr w14:val="tx1"/>
            </w14:solidFill>
          </w14:textFill>
        </w:rPr>
        <w:t>开启响应文件。</w:t>
      </w:r>
    </w:p>
    <w:p w14:paraId="0099779C">
      <w:pPr>
        <w:spacing w:before="84" w:line="228" w:lineRule="auto"/>
        <w:ind w:left="363"/>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6"/>
          <w:sz w:val="20"/>
          <w:szCs w:val="20"/>
          <w:highlight w:val="none"/>
          <w14:textFill>
            <w14:solidFill>
              <w14:schemeClr w14:val="tx1"/>
            </w14:solidFill>
          </w14:textFill>
        </w:rPr>
        <w:t>20.</w:t>
      </w:r>
      <w:r>
        <w:rPr>
          <w:rFonts w:ascii="宋体" w:hAnsi="宋体" w:eastAsia="宋体" w:cs="宋体"/>
          <w:color w:val="000000" w:themeColor="text1"/>
          <w:spacing w:val="6"/>
          <w:sz w:val="20"/>
          <w:szCs w:val="20"/>
          <w:highlight w:val="none"/>
          <w14:textFill>
            <w14:solidFill>
              <w14:schemeClr w14:val="tx1"/>
            </w14:solidFill>
          </w14:textFill>
        </w:rPr>
        <w:t xml:space="preserve"> </w:t>
      </w:r>
      <w:r>
        <w:rPr>
          <w:rFonts w:ascii="宋体" w:hAnsi="宋体" w:eastAsia="宋体" w:cs="宋体"/>
          <w:b/>
          <w:bCs/>
          <w:color w:val="000000" w:themeColor="text1"/>
          <w:spacing w:val="6"/>
          <w:sz w:val="20"/>
          <w:szCs w:val="20"/>
          <w:highlight w:val="none"/>
          <w14:textFill>
            <w14:solidFill>
              <w14:schemeClr w14:val="tx1"/>
            </w14:solidFill>
          </w14:textFill>
        </w:rPr>
        <w:t>评审原则和评审办法</w:t>
      </w:r>
    </w:p>
    <w:p w14:paraId="225D3887">
      <w:pPr>
        <w:spacing w:before="113" w:line="227" w:lineRule="auto"/>
        <w:ind w:left="363"/>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20.1 谈判小组必须坚持公平、公正、科学和择优的原则。</w:t>
      </w:r>
    </w:p>
    <w:p w14:paraId="778B5105">
      <w:pPr>
        <w:spacing w:before="114" w:line="227" w:lineRule="auto"/>
        <w:ind w:left="363"/>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7"/>
          <w:sz w:val="20"/>
          <w:szCs w:val="20"/>
          <w:highlight w:val="none"/>
          <w14:textFill>
            <w14:solidFill>
              <w14:schemeClr w14:val="tx1"/>
            </w14:solidFill>
          </w14:textFill>
        </w:rPr>
        <w:t>20.2 评审办法：具体详见第四章评审办法。</w:t>
      </w:r>
    </w:p>
    <w:p w14:paraId="7C1EDF43">
      <w:pPr>
        <w:spacing w:before="114" w:line="228" w:lineRule="auto"/>
        <w:ind w:left="363"/>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20.3 谈判小组应按谈判文件进行评审，不得擅自更改评审办法。</w:t>
      </w:r>
    </w:p>
    <w:p w14:paraId="692F3F87">
      <w:pPr>
        <w:spacing w:before="114" w:line="280" w:lineRule="auto"/>
        <w:ind w:left="8" w:right="2" w:firstLine="354"/>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20.4 在评审过程中，谈判小组任何人不得对某个供应商发表任何倾向性意见，不得向其他谈判小组成</w:t>
      </w:r>
      <w:r>
        <w:rPr>
          <w:rFonts w:ascii="宋体" w:hAnsi="宋体" w:eastAsia="宋体" w:cs="宋体"/>
          <w:color w:val="000000" w:themeColor="text1"/>
          <w:spacing w:val="10"/>
          <w:sz w:val="20"/>
          <w:szCs w:val="20"/>
          <w:highlight w:val="none"/>
          <w14:textFill>
            <w14:solidFill>
              <w14:schemeClr w14:val="tx1"/>
            </w14:solidFill>
          </w14:textFill>
        </w:rPr>
        <w:t xml:space="preserve"> </w:t>
      </w:r>
      <w:r>
        <w:rPr>
          <w:rFonts w:ascii="宋体" w:hAnsi="宋体" w:eastAsia="宋体" w:cs="宋体"/>
          <w:color w:val="000000" w:themeColor="text1"/>
          <w:spacing w:val="8"/>
          <w:sz w:val="20"/>
          <w:szCs w:val="20"/>
          <w:highlight w:val="none"/>
          <w14:textFill>
            <w14:solidFill>
              <w14:schemeClr w14:val="tx1"/>
            </w14:solidFill>
          </w14:textFill>
        </w:rPr>
        <w:t>员明示或者暗示自己的评审意见。</w:t>
      </w:r>
    </w:p>
    <w:p w14:paraId="07CBF9FB">
      <w:pPr>
        <w:spacing w:before="113" w:line="279" w:lineRule="auto"/>
        <w:ind w:left="4" w:right="2" w:firstLine="359"/>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20.5 谈判小组成员对需要共同认定的事项存在争议的，按照少数服从多数的原则作出结论。持不同意</w:t>
      </w:r>
      <w:r>
        <w:rPr>
          <w:rFonts w:ascii="宋体" w:hAnsi="宋体" w:eastAsia="宋体" w:cs="宋体"/>
          <w:color w:val="000000" w:themeColor="text1"/>
          <w:spacing w:val="10"/>
          <w:sz w:val="20"/>
          <w:szCs w:val="20"/>
          <w:highlight w:val="none"/>
          <w14:textFill>
            <w14:solidFill>
              <w14:schemeClr w14:val="tx1"/>
            </w14:solidFill>
          </w14:textFill>
        </w:rPr>
        <w:t xml:space="preserve"> </w:t>
      </w:r>
      <w:r>
        <w:rPr>
          <w:rFonts w:ascii="宋体" w:hAnsi="宋体" w:eastAsia="宋体" w:cs="宋体"/>
          <w:color w:val="000000" w:themeColor="text1"/>
          <w:spacing w:val="9"/>
          <w:sz w:val="20"/>
          <w:szCs w:val="20"/>
          <w:highlight w:val="none"/>
          <w14:textFill>
            <w14:solidFill>
              <w14:schemeClr w14:val="tx1"/>
            </w14:solidFill>
          </w14:textFill>
        </w:rPr>
        <w:t>见的谈判小组成员应当在评审报告上签署不同意见并说明理由，否则视为同意。</w:t>
      </w:r>
    </w:p>
    <w:p w14:paraId="2F44819A">
      <w:pPr>
        <w:spacing w:before="116" w:line="226" w:lineRule="auto"/>
        <w:ind w:left="363"/>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20.6 响应文件最后报价出现前后不一致的，除竞争性谈判文件另有规定外，按照下列</w:t>
      </w:r>
      <w:r>
        <w:rPr>
          <w:rFonts w:ascii="宋体" w:hAnsi="宋体" w:eastAsia="宋体" w:cs="宋体"/>
          <w:color w:val="000000" w:themeColor="text1"/>
          <w:spacing w:val="8"/>
          <w:sz w:val="20"/>
          <w:szCs w:val="20"/>
          <w:highlight w:val="none"/>
          <w14:textFill>
            <w14:solidFill>
              <w14:schemeClr w14:val="tx1"/>
            </w14:solidFill>
          </w14:textFill>
        </w:rPr>
        <w:t>规定修正：</w:t>
      </w:r>
    </w:p>
    <w:p w14:paraId="60CD9E9A">
      <w:pPr>
        <w:spacing w:before="115" w:line="226" w:lineRule="auto"/>
        <w:ind w:left="397"/>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(1) 响应文件中谈判报价表内容与响应文件中相应内容不一致的，以最后谈判报价表为准；</w:t>
      </w:r>
    </w:p>
    <w:p w14:paraId="0ED72883">
      <w:pPr>
        <w:spacing w:before="114" w:line="228" w:lineRule="auto"/>
        <w:ind w:left="397"/>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5"/>
          <w:sz w:val="20"/>
          <w:szCs w:val="20"/>
          <w:highlight w:val="none"/>
          <w14:textFill>
            <w14:solidFill>
              <w14:schemeClr w14:val="tx1"/>
            </w14:solidFill>
          </w14:textFill>
        </w:rPr>
        <w:t>(2) 大写金额和小写金额不一致的，</w:t>
      </w:r>
      <w:r>
        <w:rPr>
          <w:rFonts w:ascii="宋体" w:hAnsi="宋体" w:eastAsia="宋体" w:cs="宋体"/>
          <w:color w:val="000000" w:themeColor="text1"/>
          <w:spacing w:val="-48"/>
          <w:sz w:val="20"/>
          <w:szCs w:val="20"/>
          <w:highlight w:val="none"/>
          <w14:textFill>
            <w14:solidFill>
              <w14:schemeClr w14:val="tx1"/>
            </w14:solidFill>
          </w14:textFill>
        </w:rPr>
        <w:t xml:space="preserve"> </w:t>
      </w:r>
      <w:r>
        <w:rPr>
          <w:rFonts w:ascii="宋体" w:hAnsi="宋体" w:eastAsia="宋体" w:cs="宋体"/>
          <w:color w:val="000000" w:themeColor="text1"/>
          <w:spacing w:val="5"/>
          <w:sz w:val="20"/>
          <w:szCs w:val="20"/>
          <w:highlight w:val="none"/>
          <w14:textFill>
            <w14:solidFill>
              <w14:schemeClr w14:val="tx1"/>
            </w14:solidFill>
          </w14:textFill>
        </w:rPr>
        <w:t>以大写金额为准；</w:t>
      </w:r>
    </w:p>
    <w:p w14:paraId="6BD3351B">
      <w:pPr>
        <w:spacing w:before="114" w:line="226" w:lineRule="auto"/>
        <w:ind w:left="397"/>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(3) 单价金额小数点或者百分比有明显错位的，以报价表的总价为准，并修改单价；</w:t>
      </w:r>
    </w:p>
    <w:p w14:paraId="43B6C8EF">
      <w:pPr>
        <w:spacing w:before="115" w:line="226" w:lineRule="auto"/>
        <w:ind w:left="397"/>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(4) 总价金额与按单价汇总金额不一致的</w:t>
      </w:r>
      <w:r>
        <w:rPr>
          <w:rFonts w:ascii="宋体" w:hAnsi="宋体" w:eastAsia="宋体" w:cs="宋体"/>
          <w:color w:val="000000" w:themeColor="text1"/>
          <w:spacing w:val="7"/>
          <w:sz w:val="20"/>
          <w:szCs w:val="20"/>
          <w:highlight w:val="none"/>
          <w14:textFill>
            <w14:solidFill>
              <w14:schemeClr w14:val="tx1"/>
            </w14:solidFill>
          </w14:textFill>
        </w:rPr>
        <w:t>，以单价金额计算结果为准。</w:t>
      </w:r>
    </w:p>
    <w:p w14:paraId="5B9D25B1">
      <w:pPr>
        <w:spacing w:before="116" w:line="332" w:lineRule="auto"/>
        <w:ind w:left="2" w:firstLine="378"/>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1"/>
          <w:sz w:val="20"/>
          <w:szCs w:val="20"/>
          <w:highlight w:val="none"/>
          <w14:textFill>
            <w14:solidFill>
              <w14:schemeClr w14:val="tx1"/>
            </w14:solidFill>
          </w14:textFill>
        </w:rPr>
        <w:t>同时出现两种以上不一致的，按照前款规定的顺序修正。修正后的报</w:t>
      </w:r>
      <w:r>
        <w:rPr>
          <w:rFonts w:ascii="宋体" w:hAnsi="宋体" w:eastAsia="宋体" w:cs="宋体"/>
          <w:color w:val="000000" w:themeColor="text1"/>
          <w:spacing w:val="10"/>
          <w:sz w:val="20"/>
          <w:szCs w:val="20"/>
          <w:highlight w:val="none"/>
          <w14:textFill>
            <w14:solidFill>
              <w14:schemeClr w14:val="tx1"/>
            </w14:solidFill>
          </w14:textFill>
        </w:rPr>
        <w:t>价（不得超出响应文件的范围或</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10"/>
          <w:sz w:val="20"/>
          <w:szCs w:val="20"/>
          <w:highlight w:val="none"/>
          <w14:textFill>
            <w14:solidFill>
              <w14:schemeClr w14:val="tx1"/>
            </w14:solidFill>
          </w14:textFill>
        </w:rPr>
        <w:t>者改变响应文件的实质性内容）经供应商确</w:t>
      </w:r>
      <w:r>
        <w:rPr>
          <w:rFonts w:ascii="宋体" w:hAnsi="宋体" w:eastAsia="宋体" w:cs="宋体"/>
          <w:color w:val="000000" w:themeColor="text1"/>
          <w:spacing w:val="9"/>
          <w:sz w:val="20"/>
          <w:szCs w:val="20"/>
          <w:highlight w:val="none"/>
          <w14:textFill>
            <w14:solidFill>
              <w14:schemeClr w14:val="tx1"/>
            </w14:solidFill>
          </w14:textFill>
        </w:rPr>
        <w:t>认后产生约束力，供应商不确认的，作无效响应处理。</w:t>
      </w:r>
    </w:p>
    <w:p w14:paraId="47E16AF3">
      <w:pPr>
        <w:spacing w:line="228" w:lineRule="auto"/>
        <w:ind w:left="363"/>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6"/>
          <w:sz w:val="20"/>
          <w:szCs w:val="20"/>
          <w:highlight w:val="none"/>
          <w14:textFill>
            <w14:solidFill>
              <w14:schemeClr w14:val="tx1"/>
            </w14:solidFill>
          </w14:textFill>
        </w:rPr>
        <w:t>21.</w:t>
      </w:r>
      <w:r>
        <w:rPr>
          <w:rFonts w:ascii="宋体" w:hAnsi="宋体" w:eastAsia="宋体" w:cs="宋体"/>
          <w:color w:val="000000" w:themeColor="text1"/>
          <w:spacing w:val="6"/>
          <w:sz w:val="20"/>
          <w:szCs w:val="20"/>
          <w:highlight w:val="none"/>
          <w14:textFill>
            <w14:solidFill>
              <w14:schemeClr w14:val="tx1"/>
            </w14:solidFill>
          </w14:textFill>
        </w:rPr>
        <w:t xml:space="preserve"> </w:t>
      </w:r>
      <w:r>
        <w:rPr>
          <w:rFonts w:ascii="宋体" w:hAnsi="宋体" w:eastAsia="宋体" w:cs="宋体"/>
          <w:b/>
          <w:bCs/>
          <w:color w:val="000000" w:themeColor="text1"/>
          <w:spacing w:val="6"/>
          <w:sz w:val="20"/>
          <w:szCs w:val="20"/>
          <w:highlight w:val="none"/>
          <w14:textFill>
            <w14:solidFill>
              <w14:schemeClr w14:val="tx1"/>
            </w14:solidFill>
          </w14:textFill>
        </w:rPr>
        <w:t>评审程序及谈判要求</w:t>
      </w:r>
    </w:p>
    <w:p w14:paraId="7987F179">
      <w:pPr>
        <w:spacing w:before="113" w:line="279" w:lineRule="auto"/>
        <w:ind w:firstLine="423"/>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21.1</w:t>
      </w:r>
      <w:r>
        <w:rPr>
          <w:rFonts w:ascii="宋体" w:hAnsi="宋体" w:eastAsia="宋体" w:cs="宋体"/>
          <w:color w:val="000000" w:themeColor="text1"/>
          <w:spacing w:val="-41"/>
          <w:sz w:val="20"/>
          <w:szCs w:val="20"/>
          <w:highlight w:val="none"/>
          <w14:textFill>
            <w14:solidFill>
              <w14:schemeClr w14:val="tx1"/>
            </w14:solidFill>
          </w14:textFill>
        </w:rPr>
        <w:t xml:space="preserve"> </w:t>
      </w:r>
      <w:r>
        <w:rPr>
          <w:rFonts w:ascii="宋体" w:hAnsi="宋体" w:eastAsia="宋体" w:cs="宋体"/>
          <w:color w:val="000000" w:themeColor="text1"/>
          <w:spacing w:val="8"/>
          <w:sz w:val="20"/>
          <w:szCs w:val="20"/>
          <w:highlight w:val="none"/>
          <w14:textFill>
            <w14:solidFill>
              <w14:schemeClr w14:val="tx1"/>
            </w14:solidFill>
          </w14:textFill>
        </w:rPr>
        <w:t>谈判小组成员的通讯工具或相关电子设备交由</w:t>
      </w:r>
      <w:r>
        <w:rPr>
          <w:rFonts w:hint="eastAsia" w:ascii="宋体" w:hAnsi="宋体" w:eastAsia="宋体" w:cs="宋体"/>
          <w:color w:val="000000" w:themeColor="text1"/>
          <w:spacing w:val="8"/>
          <w:sz w:val="20"/>
          <w:szCs w:val="20"/>
          <w:highlight w:val="none"/>
          <w:lang w:eastAsia="zh-CN"/>
          <w14:textFill>
            <w14:solidFill>
              <w14:schemeClr w14:val="tx1"/>
            </w14:solidFill>
          </w14:textFill>
        </w:rPr>
        <w:t>桂林市公共资源交易中心</w:t>
      </w:r>
      <w:r>
        <w:rPr>
          <w:rFonts w:ascii="宋体" w:hAnsi="宋体" w:eastAsia="宋体" w:cs="宋体"/>
          <w:color w:val="000000" w:themeColor="text1"/>
          <w:spacing w:val="8"/>
          <w:sz w:val="20"/>
          <w:szCs w:val="20"/>
          <w:highlight w:val="none"/>
          <w14:textFill>
            <w14:solidFill>
              <w14:schemeClr w14:val="tx1"/>
            </w14:solidFill>
          </w14:textFill>
        </w:rPr>
        <w:t>统一保管后到达评标室，</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10"/>
          <w:sz w:val="20"/>
          <w:szCs w:val="20"/>
          <w:highlight w:val="none"/>
          <w14:textFill>
            <w14:solidFill>
              <w14:schemeClr w14:val="tx1"/>
            </w14:solidFill>
          </w14:textFill>
        </w:rPr>
        <w:t>采购代理机构核实谈判小组成员身份，告知回避要求，</w:t>
      </w:r>
      <w:r>
        <w:rPr>
          <w:rFonts w:ascii="宋体" w:hAnsi="宋体" w:eastAsia="宋体" w:cs="宋体"/>
          <w:color w:val="000000" w:themeColor="text1"/>
          <w:spacing w:val="9"/>
          <w:sz w:val="20"/>
          <w:szCs w:val="20"/>
          <w:highlight w:val="none"/>
          <w14:textFill>
            <w14:solidFill>
              <w14:schemeClr w14:val="tx1"/>
            </w14:solidFill>
          </w14:textFill>
        </w:rPr>
        <w:t>宣布评审工作纪律和程序，推选谈判小组组长。</w:t>
      </w:r>
    </w:p>
    <w:p w14:paraId="48AFDA2D">
      <w:pPr>
        <w:spacing w:before="116" w:line="279" w:lineRule="auto"/>
        <w:ind w:left="5" w:firstLine="417"/>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21.2</w:t>
      </w:r>
      <w:r>
        <w:rPr>
          <w:rFonts w:ascii="宋体" w:hAnsi="宋体" w:eastAsia="宋体" w:cs="宋体"/>
          <w:color w:val="000000" w:themeColor="text1"/>
          <w:spacing w:val="-42"/>
          <w:sz w:val="20"/>
          <w:szCs w:val="20"/>
          <w:highlight w:val="none"/>
          <w14:textFill>
            <w14:solidFill>
              <w14:schemeClr w14:val="tx1"/>
            </w14:solidFill>
          </w14:textFill>
        </w:rPr>
        <w:t xml:space="preserve"> </w:t>
      </w:r>
      <w:r>
        <w:rPr>
          <w:rFonts w:ascii="宋体" w:hAnsi="宋体" w:eastAsia="宋体" w:cs="宋体"/>
          <w:color w:val="000000" w:themeColor="text1"/>
          <w:spacing w:val="8"/>
          <w:sz w:val="20"/>
          <w:szCs w:val="20"/>
          <w:highlight w:val="none"/>
          <w14:textFill>
            <w14:solidFill>
              <w14:schemeClr w14:val="tx1"/>
            </w14:solidFill>
          </w14:textFill>
        </w:rPr>
        <w:t>谈判小组应当对发布公告的竞争性谈判文件（简称谈判文件）进行确认，审查供应商的响应文件</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10"/>
          <w:sz w:val="20"/>
          <w:szCs w:val="20"/>
          <w:highlight w:val="none"/>
          <w14:textFill>
            <w14:solidFill>
              <w14:schemeClr w14:val="tx1"/>
            </w14:solidFill>
          </w14:textFill>
        </w:rPr>
        <w:t>并作出评价；要求供应商解释或者澄清其响应文件；编写评审报告；告</w:t>
      </w:r>
      <w:r>
        <w:rPr>
          <w:rFonts w:ascii="宋体" w:hAnsi="宋体" w:eastAsia="宋体" w:cs="宋体"/>
          <w:color w:val="000000" w:themeColor="text1"/>
          <w:spacing w:val="9"/>
          <w:sz w:val="20"/>
          <w:szCs w:val="20"/>
          <w:highlight w:val="none"/>
          <w14:textFill>
            <w14:solidFill>
              <w14:schemeClr w14:val="tx1"/>
            </w14:solidFill>
          </w14:textFill>
        </w:rPr>
        <w:t>知采购人、采购代理机构在评审过</w:t>
      </w:r>
    </w:p>
    <w:p w14:paraId="27FA705F">
      <w:pPr>
        <w:spacing w:line="279" w:lineRule="auto"/>
        <w:rPr>
          <w:rFonts w:ascii="宋体" w:hAnsi="宋体" w:eastAsia="宋体" w:cs="宋体"/>
          <w:color w:val="000000" w:themeColor="text1"/>
          <w:sz w:val="20"/>
          <w:szCs w:val="20"/>
          <w:highlight w:val="none"/>
          <w14:textFill>
            <w14:solidFill>
              <w14:schemeClr w14:val="tx1"/>
            </w14:solidFill>
          </w14:textFill>
        </w:rPr>
        <w:sectPr>
          <w:footerReference r:id="rId18" w:type="default"/>
          <w:pgSz w:w="11906" w:h="16839"/>
          <w:pgMar w:top="1431" w:right="1165" w:bottom="1156" w:left="1087" w:header="0" w:footer="994" w:gutter="0"/>
          <w:cols w:space="720" w:num="1"/>
        </w:sectPr>
      </w:pPr>
    </w:p>
    <w:p w14:paraId="63F21B79">
      <w:pPr>
        <w:spacing w:before="118" w:line="227" w:lineRule="auto"/>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程中发现的供应商的违法违规行为。</w:t>
      </w:r>
    </w:p>
    <w:p w14:paraId="2FAD7829">
      <w:pPr>
        <w:spacing w:before="115" w:line="297" w:lineRule="auto"/>
        <w:ind w:left="2" w:right="68" w:firstLine="421"/>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7"/>
          <w:sz w:val="20"/>
          <w:szCs w:val="20"/>
          <w:highlight w:val="none"/>
          <w14:textFill>
            <w14:solidFill>
              <w14:schemeClr w14:val="tx1"/>
            </w14:solidFill>
          </w14:textFill>
        </w:rPr>
        <w:t>21.3 谈判小组依据竞争性谈判文件的规定，首先对响应文件进行资格性审查，以确定供应商是</w:t>
      </w:r>
      <w:r>
        <w:rPr>
          <w:rFonts w:ascii="宋体" w:hAnsi="宋体" w:eastAsia="宋体" w:cs="宋体"/>
          <w:color w:val="000000" w:themeColor="text1"/>
          <w:spacing w:val="6"/>
          <w:sz w:val="20"/>
          <w:szCs w:val="20"/>
          <w:highlight w:val="none"/>
          <w14:textFill>
            <w14:solidFill>
              <w14:schemeClr w14:val="tx1"/>
            </w14:solidFill>
          </w14:textFill>
        </w:rPr>
        <w:t>否具备</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10"/>
          <w:sz w:val="20"/>
          <w:szCs w:val="20"/>
          <w:highlight w:val="none"/>
          <w14:textFill>
            <w14:solidFill>
              <w14:schemeClr w14:val="tx1"/>
            </w14:solidFill>
          </w14:textFill>
        </w:rPr>
        <w:t>本项目供应商资格；再对通过资格性审查的供应商响应文件的有效性、完整性和</w:t>
      </w:r>
      <w:r>
        <w:rPr>
          <w:rFonts w:ascii="宋体" w:hAnsi="宋体" w:eastAsia="宋体" w:cs="宋体"/>
          <w:color w:val="000000" w:themeColor="text1"/>
          <w:spacing w:val="9"/>
          <w:sz w:val="20"/>
          <w:szCs w:val="20"/>
          <w:highlight w:val="none"/>
          <w14:textFill>
            <w14:solidFill>
              <w14:schemeClr w14:val="tx1"/>
            </w14:solidFill>
          </w14:textFill>
        </w:rPr>
        <w:t>对谈判文件的响应程度进</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9"/>
          <w:sz w:val="20"/>
          <w:szCs w:val="20"/>
          <w:highlight w:val="none"/>
          <w14:textFill>
            <w14:solidFill>
              <w14:schemeClr w14:val="tx1"/>
            </w14:solidFill>
          </w14:textFill>
        </w:rPr>
        <w:t>行符合性审查，以确定是否对谈判文件的实质性要求做出响应。</w:t>
      </w:r>
    </w:p>
    <w:p w14:paraId="5C5B2DC3">
      <w:pPr>
        <w:spacing w:before="113" w:line="297" w:lineRule="auto"/>
        <w:ind w:left="2" w:firstLine="421"/>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7"/>
          <w:sz w:val="20"/>
          <w:szCs w:val="20"/>
          <w:highlight w:val="none"/>
          <w14:textFill>
            <w14:solidFill>
              <w14:schemeClr w14:val="tx1"/>
            </w14:solidFill>
          </w14:textFill>
        </w:rPr>
        <w:t>21.4 谈判小组在对供应商进行资格性审查时，将对供应商企业股东及出资等信息进行查询。根据《中</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10"/>
          <w:sz w:val="20"/>
          <w:szCs w:val="20"/>
          <w:highlight w:val="none"/>
          <w14:textFill>
            <w14:solidFill>
              <w14:schemeClr w14:val="tx1"/>
            </w14:solidFill>
          </w14:textFill>
        </w:rPr>
        <w:t>华人民共和国政府采购法实施条例》第十八条第一款规定，审查中如发现供应商</w:t>
      </w:r>
      <w:r>
        <w:rPr>
          <w:rFonts w:ascii="宋体" w:hAnsi="宋体" w:eastAsia="宋体" w:cs="宋体"/>
          <w:color w:val="000000" w:themeColor="text1"/>
          <w:spacing w:val="9"/>
          <w:sz w:val="20"/>
          <w:szCs w:val="20"/>
          <w:highlight w:val="none"/>
          <w14:textFill>
            <w14:solidFill>
              <w14:schemeClr w14:val="tx1"/>
            </w14:solidFill>
          </w14:textFill>
        </w:rPr>
        <w:t>存在单位负责人为同一人</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9"/>
          <w:sz w:val="20"/>
          <w:szCs w:val="20"/>
          <w:highlight w:val="none"/>
          <w14:textFill>
            <w14:solidFill>
              <w14:schemeClr w14:val="tx1"/>
            </w14:solidFill>
          </w14:textFill>
        </w:rPr>
        <w:t>或者存在直接控股、管理关系的不同供应商参加同一合同项下的政府采购活动的，按响应文件无</w:t>
      </w:r>
      <w:r>
        <w:rPr>
          <w:rFonts w:ascii="宋体" w:hAnsi="宋体" w:eastAsia="宋体" w:cs="宋体"/>
          <w:color w:val="000000" w:themeColor="text1"/>
          <w:spacing w:val="8"/>
          <w:sz w:val="20"/>
          <w:szCs w:val="20"/>
          <w:highlight w:val="none"/>
          <w14:textFill>
            <w14:solidFill>
              <w14:schemeClr w14:val="tx1"/>
            </w14:solidFill>
          </w14:textFill>
        </w:rPr>
        <w:t>效处理 。</w:t>
      </w:r>
    </w:p>
    <w:p w14:paraId="3D30A699">
      <w:pPr>
        <w:spacing w:before="114" w:line="222" w:lineRule="auto"/>
        <w:ind w:left="424"/>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1"/>
          <w:sz w:val="20"/>
          <w:szCs w:val="20"/>
          <w:highlight w:val="none"/>
          <w14:textFill>
            <w14:solidFill>
              <w14:schemeClr w14:val="tx1"/>
            </w14:solidFill>
          </w14:textFill>
        </w:rPr>
        <w:t>21.4.1 查询渠道：《国家企业信用信息公示</w:t>
      </w:r>
      <w:r>
        <w:rPr>
          <w:rFonts w:ascii="宋体" w:hAnsi="宋体" w:eastAsia="宋体" w:cs="宋体"/>
          <w:color w:val="000000" w:themeColor="text1"/>
          <w:spacing w:val="10"/>
          <w:sz w:val="20"/>
          <w:szCs w:val="20"/>
          <w:highlight w:val="none"/>
          <w14:textFill>
            <w14:solidFill>
              <w14:schemeClr w14:val="tx1"/>
            </w14:solidFill>
          </w14:textFill>
        </w:rPr>
        <w:t>系统》（网址：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"https://www.gsxt.gov.cn/index.html" </w:instrText>
      </w:r>
      <w:r>
        <w:rPr>
          <w:color w:val="000000" w:themeColor="text1"/>
          <w:highlight w:val="none"/>
          <w14:textFill>
            <w14:solidFill>
              <w14:schemeClr w14:val="tx1"/>
            </w14:solidFill>
          </w14:textFill>
        </w:rPr>
        <w:fldChar w:fldCharType="separate"/>
      </w:r>
      <w:r>
        <w:rPr>
          <w:rFonts w:ascii="宋体" w:hAnsi="宋体" w:eastAsia="宋体" w:cs="宋体"/>
          <w:color w:val="000000" w:themeColor="text1"/>
          <w:sz w:val="20"/>
          <w:szCs w:val="20"/>
          <w:highlight w:val="none"/>
          <w14:textFill>
            <w14:solidFill>
              <w14:schemeClr w14:val="tx1"/>
            </w14:solidFill>
          </w14:textFill>
        </w:rPr>
        <w:t>www</w:t>
      </w:r>
      <w:r>
        <w:rPr>
          <w:rFonts w:ascii="宋体" w:hAnsi="宋体" w:eastAsia="宋体" w:cs="宋体"/>
          <w:color w:val="000000" w:themeColor="text1"/>
          <w:spacing w:val="10"/>
          <w:sz w:val="20"/>
          <w:szCs w:val="20"/>
          <w:highlight w:val="none"/>
          <w14:textFill>
            <w14:solidFill>
              <w14:schemeClr w14:val="tx1"/>
            </w14:solidFill>
          </w14:textFill>
        </w:rPr>
        <w:t>.</w:t>
      </w:r>
      <w:r>
        <w:rPr>
          <w:rFonts w:ascii="宋体" w:hAnsi="宋体" w:eastAsia="宋体" w:cs="宋体"/>
          <w:color w:val="000000" w:themeColor="text1"/>
          <w:sz w:val="20"/>
          <w:szCs w:val="20"/>
          <w:highlight w:val="none"/>
          <w14:textFill>
            <w14:solidFill>
              <w14:schemeClr w14:val="tx1"/>
            </w14:solidFill>
          </w14:textFill>
        </w:rPr>
        <w:t>gsxt</w:t>
      </w:r>
      <w:r>
        <w:rPr>
          <w:rFonts w:ascii="宋体" w:hAnsi="宋体" w:eastAsia="宋体" w:cs="宋体"/>
          <w:color w:val="000000" w:themeColor="text1"/>
          <w:spacing w:val="10"/>
          <w:sz w:val="20"/>
          <w:szCs w:val="20"/>
          <w:highlight w:val="none"/>
          <w14:textFill>
            <w14:solidFill>
              <w14:schemeClr w14:val="tx1"/>
            </w14:solidFill>
          </w14:textFill>
        </w:rPr>
        <w:t>.</w:t>
      </w:r>
      <w:r>
        <w:rPr>
          <w:rFonts w:ascii="宋体" w:hAnsi="宋体" w:eastAsia="宋体" w:cs="宋体"/>
          <w:color w:val="000000" w:themeColor="text1"/>
          <w:sz w:val="20"/>
          <w:szCs w:val="20"/>
          <w:highlight w:val="none"/>
          <w14:textFill>
            <w14:solidFill>
              <w14:schemeClr w14:val="tx1"/>
            </w14:solidFill>
          </w14:textFill>
        </w:rPr>
        <w:t>gov</w:t>
      </w:r>
      <w:r>
        <w:rPr>
          <w:rFonts w:ascii="宋体" w:hAnsi="宋体" w:eastAsia="宋体" w:cs="宋体"/>
          <w:color w:val="000000" w:themeColor="text1"/>
          <w:spacing w:val="10"/>
          <w:sz w:val="20"/>
          <w:szCs w:val="20"/>
          <w:highlight w:val="none"/>
          <w14:textFill>
            <w14:solidFill>
              <w14:schemeClr w14:val="tx1"/>
            </w14:solidFill>
          </w14:textFill>
        </w:rPr>
        <w:t>.</w:t>
      </w:r>
      <w:r>
        <w:rPr>
          <w:rFonts w:ascii="宋体" w:hAnsi="宋体" w:eastAsia="宋体" w:cs="宋体"/>
          <w:color w:val="000000" w:themeColor="text1"/>
          <w:sz w:val="20"/>
          <w:szCs w:val="20"/>
          <w:highlight w:val="none"/>
          <w14:textFill>
            <w14:solidFill>
              <w14:schemeClr w14:val="tx1"/>
            </w14:solidFill>
          </w14:textFill>
        </w:rPr>
        <w:t>cn</w:t>
      </w:r>
      <w:r>
        <w:rPr>
          <w:rFonts w:ascii="宋体" w:hAnsi="宋体" w:eastAsia="宋体" w:cs="宋体"/>
          <w:color w:val="000000" w:themeColor="text1"/>
          <w:spacing w:val="10"/>
          <w:sz w:val="20"/>
          <w:szCs w:val="20"/>
          <w:highlight w:val="none"/>
          <w14:textFill>
            <w14:solidFill>
              <w14:schemeClr w14:val="tx1"/>
            </w14:solidFill>
          </w14:textFill>
        </w:rPr>
        <w:t>/</w:t>
      </w:r>
      <w:r>
        <w:rPr>
          <w:rFonts w:ascii="宋体" w:hAnsi="宋体" w:eastAsia="宋体" w:cs="宋体"/>
          <w:color w:val="000000" w:themeColor="text1"/>
          <w:sz w:val="20"/>
          <w:szCs w:val="20"/>
          <w:highlight w:val="none"/>
          <w14:textFill>
            <w14:solidFill>
              <w14:schemeClr w14:val="tx1"/>
            </w14:solidFill>
          </w14:textFill>
        </w:rPr>
        <w:t>index</w:t>
      </w:r>
      <w:r>
        <w:rPr>
          <w:rFonts w:ascii="宋体" w:hAnsi="宋体" w:eastAsia="宋体" w:cs="宋体"/>
          <w:color w:val="000000" w:themeColor="text1"/>
          <w:spacing w:val="10"/>
          <w:sz w:val="20"/>
          <w:szCs w:val="20"/>
          <w:highlight w:val="none"/>
          <w14:textFill>
            <w14:solidFill>
              <w14:schemeClr w14:val="tx1"/>
            </w14:solidFill>
          </w14:textFill>
        </w:rPr>
        <w:t>.</w:t>
      </w:r>
      <w:r>
        <w:rPr>
          <w:rFonts w:ascii="宋体" w:hAnsi="宋体" w:eastAsia="宋体" w:cs="宋体"/>
          <w:color w:val="000000" w:themeColor="text1"/>
          <w:sz w:val="20"/>
          <w:szCs w:val="20"/>
          <w:highlight w:val="none"/>
          <w14:textFill>
            <w14:solidFill>
              <w14:schemeClr w14:val="tx1"/>
            </w14:solidFill>
          </w14:textFill>
        </w:rPr>
        <w:t>html</w:t>
      </w:r>
      <w:r>
        <w:rPr>
          <w:rFonts w:ascii="宋体" w:hAnsi="宋体" w:eastAsia="宋体" w:cs="宋体"/>
          <w:color w:val="000000" w:themeColor="text1"/>
          <w:sz w:val="20"/>
          <w:szCs w:val="20"/>
          <w:highlight w:val="none"/>
          <w14:textFill>
            <w14:solidFill>
              <w14:schemeClr w14:val="tx1"/>
            </w14:solidFill>
          </w14:textFill>
        </w:rPr>
        <w:fldChar w:fldCharType="end"/>
      </w:r>
      <w:r>
        <w:rPr>
          <w:rFonts w:ascii="宋体" w:hAnsi="宋体" w:eastAsia="宋体" w:cs="宋体"/>
          <w:color w:val="000000" w:themeColor="text1"/>
          <w:spacing w:val="10"/>
          <w:sz w:val="20"/>
          <w:szCs w:val="20"/>
          <w:highlight w:val="none"/>
          <w14:textFill>
            <w14:solidFill>
              <w14:schemeClr w14:val="tx1"/>
            </w14:solidFill>
          </w14:textFill>
        </w:rPr>
        <w:t>）</w:t>
      </w:r>
    </w:p>
    <w:p w14:paraId="634A8C79">
      <w:pPr>
        <w:spacing w:before="120" w:line="228" w:lineRule="auto"/>
        <w:ind w:left="424"/>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3"/>
          <w:sz w:val="20"/>
          <w:szCs w:val="20"/>
          <w:highlight w:val="none"/>
          <w14:textFill>
            <w14:solidFill>
              <w14:schemeClr w14:val="tx1"/>
            </w14:solidFill>
          </w14:textFill>
        </w:rPr>
        <w:t>21.4.2</w:t>
      </w:r>
      <w:r>
        <w:rPr>
          <w:rFonts w:ascii="宋体" w:hAnsi="宋体" w:eastAsia="宋体" w:cs="宋体"/>
          <w:color w:val="000000" w:themeColor="text1"/>
          <w:spacing w:val="27"/>
          <w:sz w:val="20"/>
          <w:szCs w:val="20"/>
          <w:highlight w:val="none"/>
          <w14:textFill>
            <w14:solidFill>
              <w14:schemeClr w14:val="tx1"/>
            </w14:solidFill>
          </w14:textFill>
        </w:rPr>
        <w:t xml:space="preserve"> </w:t>
      </w:r>
      <w:r>
        <w:rPr>
          <w:rFonts w:ascii="宋体" w:hAnsi="宋体" w:eastAsia="宋体" w:cs="宋体"/>
          <w:color w:val="000000" w:themeColor="text1"/>
          <w:spacing w:val="3"/>
          <w:sz w:val="20"/>
          <w:szCs w:val="20"/>
          <w:highlight w:val="none"/>
          <w14:textFill>
            <w14:solidFill>
              <w14:schemeClr w14:val="tx1"/>
            </w14:solidFill>
          </w14:textFill>
        </w:rPr>
        <w:t>审查流程：</w:t>
      </w:r>
    </w:p>
    <w:p w14:paraId="5A8AAC31">
      <w:pPr>
        <w:spacing w:before="112" w:line="280" w:lineRule="auto"/>
        <w:ind w:right="16" w:firstLine="431"/>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（1）进入《国家企业信用信息公示系统》（网址：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"https://www.gsxt.gov.cn/index.html" </w:instrText>
      </w:r>
      <w:r>
        <w:rPr>
          <w:color w:val="000000" w:themeColor="text1"/>
          <w:highlight w:val="none"/>
          <w14:textFill>
            <w14:solidFill>
              <w14:schemeClr w14:val="tx1"/>
            </w14:solidFill>
          </w14:textFill>
        </w:rPr>
        <w:fldChar w:fldCharType="separate"/>
      </w:r>
      <w:r>
        <w:rPr>
          <w:rFonts w:ascii="宋体" w:hAnsi="宋体" w:eastAsia="宋体" w:cs="宋体"/>
          <w:color w:val="000000" w:themeColor="text1"/>
          <w:sz w:val="20"/>
          <w:szCs w:val="20"/>
          <w:highlight w:val="none"/>
          <w14:textFill>
            <w14:solidFill>
              <w14:schemeClr w14:val="tx1"/>
            </w14:solidFill>
          </w14:textFill>
        </w:rPr>
        <w:t>www</w:t>
      </w:r>
      <w:r>
        <w:rPr>
          <w:rFonts w:ascii="宋体" w:hAnsi="宋体" w:eastAsia="宋体" w:cs="宋体"/>
          <w:color w:val="000000" w:themeColor="text1"/>
          <w:spacing w:val="10"/>
          <w:sz w:val="20"/>
          <w:szCs w:val="20"/>
          <w:highlight w:val="none"/>
          <w14:textFill>
            <w14:solidFill>
              <w14:schemeClr w14:val="tx1"/>
            </w14:solidFill>
          </w14:textFill>
        </w:rPr>
        <w:t>.</w:t>
      </w:r>
      <w:r>
        <w:rPr>
          <w:rFonts w:ascii="宋体" w:hAnsi="宋体" w:eastAsia="宋体" w:cs="宋体"/>
          <w:color w:val="000000" w:themeColor="text1"/>
          <w:sz w:val="20"/>
          <w:szCs w:val="20"/>
          <w:highlight w:val="none"/>
          <w14:textFill>
            <w14:solidFill>
              <w14:schemeClr w14:val="tx1"/>
            </w14:solidFill>
          </w14:textFill>
        </w:rPr>
        <w:t>gsxt</w:t>
      </w:r>
      <w:r>
        <w:rPr>
          <w:rFonts w:ascii="宋体" w:hAnsi="宋体" w:eastAsia="宋体" w:cs="宋体"/>
          <w:color w:val="000000" w:themeColor="text1"/>
          <w:spacing w:val="10"/>
          <w:sz w:val="20"/>
          <w:szCs w:val="20"/>
          <w:highlight w:val="none"/>
          <w14:textFill>
            <w14:solidFill>
              <w14:schemeClr w14:val="tx1"/>
            </w14:solidFill>
          </w14:textFill>
        </w:rPr>
        <w:t>.</w:t>
      </w:r>
      <w:r>
        <w:rPr>
          <w:rFonts w:ascii="宋体" w:hAnsi="宋体" w:eastAsia="宋体" w:cs="宋体"/>
          <w:color w:val="000000" w:themeColor="text1"/>
          <w:sz w:val="20"/>
          <w:szCs w:val="20"/>
          <w:highlight w:val="none"/>
          <w14:textFill>
            <w14:solidFill>
              <w14:schemeClr w14:val="tx1"/>
            </w14:solidFill>
          </w14:textFill>
        </w:rPr>
        <w:t>gov</w:t>
      </w:r>
      <w:r>
        <w:rPr>
          <w:rFonts w:ascii="宋体" w:hAnsi="宋体" w:eastAsia="宋体" w:cs="宋体"/>
          <w:color w:val="000000" w:themeColor="text1"/>
          <w:spacing w:val="10"/>
          <w:sz w:val="20"/>
          <w:szCs w:val="20"/>
          <w:highlight w:val="none"/>
          <w14:textFill>
            <w14:solidFill>
              <w14:schemeClr w14:val="tx1"/>
            </w14:solidFill>
          </w14:textFill>
        </w:rPr>
        <w:t>.</w:t>
      </w:r>
      <w:r>
        <w:rPr>
          <w:rFonts w:ascii="宋体" w:hAnsi="宋体" w:eastAsia="宋体" w:cs="宋体"/>
          <w:color w:val="000000" w:themeColor="text1"/>
          <w:sz w:val="20"/>
          <w:szCs w:val="20"/>
          <w:highlight w:val="none"/>
          <w14:textFill>
            <w14:solidFill>
              <w14:schemeClr w14:val="tx1"/>
            </w14:solidFill>
          </w14:textFill>
        </w:rPr>
        <w:t>cn</w:t>
      </w:r>
      <w:r>
        <w:rPr>
          <w:rFonts w:ascii="宋体" w:hAnsi="宋体" w:eastAsia="宋体" w:cs="宋体"/>
          <w:color w:val="000000" w:themeColor="text1"/>
          <w:spacing w:val="10"/>
          <w:sz w:val="20"/>
          <w:szCs w:val="20"/>
          <w:highlight w:val="none"/>
          <w14:textFill>
            <w14:solidFill>
              <w14:schemeClr w14:val="tx1"/>
            </w14:solidFill>
          </w14:textFill>
        </w:rPr>
        <w:t>/</w:t>
      </w:r>
      <w:r>
        <w:rPr>
          <w:rFonts w:ascii="宋体" w:hAnsi="宋体" w:eastAsia="宋体" w:cs="宋体"/>
          <w:color w:val="000000" w:themeColor="text1"/>
          <w:sz w:val="20"/>
          <w:szCs w:val="20"/>
          <w:highlight w:val="none"/>
          <w14:textFill>
            <w14:solidFill>
              <w14:schemeClr w14:val="tx1"/>
            </w14:solidFill>
          </w14:textFill>
        </w:rPr>
        <w:t>index</w:t>
      </w:r>
      <w:r>
        <w:rPr>
          <w:rFonts w:ascii="宋体" w:hAnsi="宋体" w:eastAsia="宋体" w:cs="宋体"/>
          <w:color w:val="000000" w:themeColor="text1"/>
          <w:spacing w:val="10"/>
          <w:sz w:val="20"/>
          <w:szCs w:val="20"/>
          <w:highlight w:val="none"/>
          <w14:textFill>
            <w14:solidFill>
              <w14:schemeClr w14:val="tx1"/>
            </w14:solidFill>
          </w14:textFill>
        </w:rPr>
        <w:t>.</w:t>
      </w:r>
      <w:r>
        <w:rPr>
          <w:rFonts w:ascii="宋体" w:hAnsi="宋体" w:eastAsia="宋体" w:cs="宋体"/>
          <w:color w:val="000000" w:themeColor="text1"/>
          <w:sz w:val="20"/>
          <w:szCs w:val="20"/>
          <w:highlight w:val="none"/>
          <w14:textFill>
            <w14:solidFill>
              <w14:schemeClr w14:val="tx1"/>
            </w14:solidFill>
          </w14:textFill>
        </w:rPr>
        <w:t>html</w:t>
      </w:r>
      <w:r>
        <w:rPr>
          <w:rFonts w:ascii="宋体" w:hAnsi="宋体" w:eastAsia="宋体" w:cs="宋体"/>
          <w:color w:val="000000" w:themeColor="text1"/>
          <w:sz w:val="20"/>
          <w:szCs w:val="20"/>
          <w:highlight w:val="none"/>
          <w14:textFill>
            <w14:solidFill>
              <w14:schemeClr w14:val="tx1"/>
            </w14:solidFill>
          </w14:textFill>
        </w:rPr>
        <w:fldChar w:fldCharType="end"/>
      </w:r>
      <w:r>
        <w:rPr>
          <w:rFonts w:ascii="宋体" w:hAnsi="宋体" w:eastAsia="宋体" w:cs="宋体"/>
          <w:color w:val="000000" w:themeColor="text1"/>
          <w:spacing w:val="13"/>
          <w:sz w:val="20"/>
          <w:szCs w:val="20"/>
          <w:highlight w:val="none"/>
          <w14:textFill>
            <w14:solidFill>
              <w14:schemeClr w14:val="tx1"/>
            </w14:solidFill>
          </w14:textFill>
        </w:rPr>
        <w:t>），</w:t>
      </w:r>
      <w:r>
        <w:rPr>
          <w:rFonts w:ascii="宋体" w:hAnsi="宋体" w:eastAsia="宋体" w:cs="宋体"/>
          <w:color w:val="000000" w:themeColor="text1"/>
          <w:spacing w:val="10"/>
          <w:sz w:val="20"/>
          <w:szCs w:val="20"/>
          <w:highlight w:val="none"/>
          <w14:textFill>
            <w14:solidFill>
              <w14:schemeClr w14:val="tx1"/>
            </w14:solidFill>
          </w14:textFill>
        </w:rPr>
        <w:t>输入企</w:t>
      </w:r>
      <w:r>
        <w:rPr>
          <w:rFonts w:ascii="宋体" w:hAnsi="宋体" w:eastAsia="宋体" w:cs="宋体"/>
          <w:color w:val="000000" w:themeColor="text1"/>
          <w:spacing w:val="9"/>
          <w:sz w:val="20"/>
          <w:szCs w:val="20"/>
          <w:highlight w:val="none"/>
          <w14:textFill>
            <w14:solidFill>
              <w14:schemeClr w14:val="tx1"/>
            </w14:solidFill>
          </w14:textFill>
        </w:rPr>
        <w:t>业名称，</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8"/>
          <w:sz w:val="20"/>
          <w:szCs w:val="20"/>
          <w:highlight w:val="none"/>
          <w14:textFill>
            <w14:solidFill>
              <w14:schemeClr w14:val="tx1"/>
            </w14:solidFill>
          </w14:textFill>
        </w:rPr>
        <w:t>进入企业信息主页面；</w:t>
      </w:r>
    </w:p>
    <w:p w14:paraId="4A712D18">
      <w:pPr>
        <w:spacing w:before="113" w:line="228" w:lineRule="auto"/>
        <w:ind w:left="431"/>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7"/>
          <w:sz w:val="20"/>
          <w:szCs w:val="20"/>
          <w:highlight w:val="none"/>
          <w14:textFill>
            <w14:solidFill>
              <w14:schemeClr w14:val="tx1"/>
            </w14:solidFill>
          </w14:textFill>
        </w:rPr>
        <w:t>（2）查看主页“股东及出资信息</w:t>
      </w:r>
      <w:r>
        <w:rPr>
          <w:rFonts w:ascii="宋体" w:hAnsi="宋体" w:eastAsia="宋体" w:cs="宋体"/>
          <w:color w:val="000000" w:themeColor="text1"/>
          <w:spacing w:val="-58"/>
          <w:sz w:val="20"/>
          <w:szCs w:val="20"/>
          <w:highlight w:val="none"/>
          <w14:textFill>
            <w14:solidFill>
              <w14:schemeClr w14:val="tx1"/>
            </w14:solidFill>
          </w14:textFill>
        </w:rPr>
        <w:t xml:space="preserve"> </w:t>
      </w:r>
      <w:r>
        <w:rPr>
          <w:rFonts w:ascii="宋体" w:hAnsi="宋体" w:eastAsia="宋体" w:cs="宋体"/>
          <w:color w:val="000000" w:themeColor="text1"/>
          <w:spacing w:val="7"/>
          <w:sz w:val="20"/>
          <w:szCs w:val="20"/>
          <w:highlight w:val="none"/>
          <w14:textFill>
            <w14:solidFill>
              <w14:schemeClr w14:val="tx1"/>
            </w14:solidFill>
          </w14:textFill>
        </w:rPr>
        <w:t>”栏，或年报中的“股东及出资信息</w:t>
      </w:r>
      <w:r>
        <w:rPr>
          <w:rFonts w:ascii="宋体" w:hAnsi="宋体" w:eastAsia="宋体" w:cs="宋体"/>
          <w:color w:val="000000" w:themeColor="text1"/>
          <w:spacing w:val="-70"/>
          <w:sz w:val="20"/>
          <w:szCs w:val="20"/>
          <w:highlight w:val="none"/>
          <w14:textFill>
            <w14:solidFill>
              <w14:schemeClr w14:val="tx1"/>
            </w14:solidFill>
          </w14:textFill>
        </w:rPr>
        <w:t xml:space="preserve"> </w:t>
      </w:r>
      <w:r>
        <w:rPr>
          <w:rFonts w:ascii="宋体" w:hAnsi="宋体" w:eastAsia="宋体" w:cs="宋体"/>
          <w:color w:val="000000" w:themeColor="text1"/>
          <w:spacing w:val="7"/>
          <w:sz w:val="20"/>
          <w:szCs w:val="20"/>
          <w:highlight w:val="none"/>
          <w14:textFill>
            <w14:solidFill>
              <w14:schemeClr w14:val="tx1"/>
            </w14:solidFill>
          </w14:textFill>
        </w:rPr>
        <w:t>”栏信息；</w:t>
      </w:r>
    </w:p>
    <w:p w14:paraId="6E716E96">
      <w:pPr>
        <w:spacing w:before="113" w:line="227" w:lineRule="auto"/>
        <w:ind w:left="431"/>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（3）将各供应商的股东及出资信息进行比</w:t>
      </w:r>
      <w:r>
        <w:rPr>
          <w:rFonts w:ascii="宋体" w:hAnsi="宋体" w:eastAsia="宋体" w:cs="宋体"/>
          <w:color w:val="000000" w:themeColor="text1"/>
          <w:spacing w:val="8"/>
          <w:sz w:val="20"/>
          <w:szCs w:val="20"/>
          <w:highlight w:val="none"/>
          <w14:textFill>
            <w14:solidFill>
              <w14:schemeClr w14:val="tx1"/>
            </w14:solidFill>
          </w14:textFill>
        </w:rPr>
        <w:t>对，得出审查结论；</w:t>
      </w:r>
    </w:p>
    <w:p w14:paraId="5D590445">
      <w:pPr>
        <w:spacing w:before="114" w:line="228" w:lineRule="auto"/>
        <w:ind w:left="431"/>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（4）将相关资料作为评审资料打印存档。</w:t>
      </w:r>
    </w:p>
    <w:p w14:paraId="38220078">
      <w:pPr>
        <w:spacing w:before="113" w:line="280" w:lineRule="auto"/>
        <w:ind w:left="1" w:right="68" w:firstLine="422"/>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10"/>
          <w:sz w:val="20"/>
          <w:szCs w:val="20"/>
          <w:highlight w:val="none"/>
          <w14:textFill>
            <w14:solidFill>
              <w14:schemeClr w14:val="tx1"/>
            </w14:solidFill>
          </w14:textFill>
        </w:rPr>
        <w:t>21.5</w:t>
      </w:r>
      <w:r>
        <w:rPr>
          <w:rFonts w:ascii="宋体" w:hAnsi="宋体" w:eastAsia="宋体" w:cs="宋体"/>
          <w:color w:val="000000" w:themeColor="text1"/>
          <w:spacing w:val="10"/>
          <w:sz w:val="20"/>
          <w:szCs w:val="20"/>
          <w:highlight w:val="none"/>
          <w14:textFill>
            <w14:solidFill>
              <w14:schemeClr w14:val="tx1"/>
            </w14:solidFill>
          </w14:textFill>
        </w:rPr>
        <w:t xml:space="preserve"> </w:t>
      </w:r>
      <w:r>
        <w:rPr>
          <w:rFonts w:ascii="宋体" w:hAnsi="宋体" w:eastAsia="宋体" w:cs="宋体"/>
          <w:b/>
          <w:bCs/>
          <w:color w:val="000000" w:themeColor="text1"/>
          <w:spacing w:val="10"/>
          <w:sz w:val="20"/>
          <w:szCs w:val="20"/>
          <w:highlight w:val="none"/>
          <w14:textFill>
            <w14:solidFill>
              <w14:schemeClr w14:val="tx1"/>
            </w14:solidFill>
          </w14:textFill>
        </w:rPr>
        <w:t>谈判小组如发现供应商提供的证</w:t>
      </w:r>
      <w:r>
        <w:rPr>
          <w:rFonts w:ascii="宋体" w:hAnsi="宋体" w:eastAsia="宋体" w:cs="宋体"/>
          <w:b/>
          <w:bCs/>
          <w:color w:val="000000" w:themeColor="text1"/>
          <w:spacing w:val="9"/>
          <w:sz w:val="20"/>
          <w:szCs w:val="20"/>
          <w:highlight w:val="none"/>
          <w14:textFill>
            <w14:solidFill>
              <w14:schemeClr w14:val="tx1"/>
            </w14:solidFill>
          </w14:textFill>
        </w:rPr>
        <w:t>明文件不齐全或不符合规定格式的，应一次性告知供应商，供</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b/>
          <w:bCs/>
          <w:color w:val="000000" w:themeColor="text1"/>
          <w:spacing w:val="7"/>
          <w:sz w:val="20"/>
          <w:szCs w:val="20"/>
          <w:highlight w:val="none"/>
          <w14:textFill>
            <w14:solidFill>
              <w14:schemeClr w14:val="tx1"/>
            </w14:solidFill>
          </w14:textFill>
        </w:rPr>
        <w:t>应商应在规定的时间内线上补正或更正。</w:t>
      </w:r>
    </w:p>
    <w:p w14:paraId="7AEE600E">
      <w:pPr>
        <w:spacing w:before="115" w:line="311" w:lineRule="auto"/>
        <w:ind w:left="1" w:right="68" w:firstLine="422"/>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7"/>
          <w:sz w:val="20"/>
          <w:szCs w:val="20"/>
          <w:highlight w:val="none"/>
          <w14:textFill>
            <w14:solidFill>
              <w14:schemeClr w14:val="tx1"/>
            </w14:solidFill>
          </w14:textFill>
        </w:rPr>
        <w:t>21.6 谈判小组在对响应文件的有效性、完整性和响应程度进行审查时，可以要求供应商对响应文件中</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10"/>
          <w:sz w:val="20"/>
          <w:szCs w:val="20"/>
          <w:highlight w:val="none"/>
          <w14:textFill>
            <w14:solidFill>
              <w14:schemeClr w14:val="tx1"/>
            </w14:solidFill>
          </w14:textFill>
        </w:rPr>
        <w:t>含义不明确、同类问题表述不一致或者有明显文字和计算错误的内容等作出必要的</w:t>
      </w:r>
      <w:r>
        <w:rPr>
          <w:rFonts w:ascii="宋体" w:hAnsi="宋体" w:eastAsia="宋体" w:cs="宋体"/>
          <w:color w:val="000000" w:themeColor="text1"/>
          <w:spacing w:val="9"/>
          <w:sz w:val="20"/>
          <w:szCs w:val="20"/>
          <w:highlight w:val="none"/>
          <w14:textFill>
            <w14:solidFill>
              <w14:schemeClr w14:val="tx1"/>
            </w14:solidFill>
          </w14:textFill>
        </w:rPr>
        <w:t>澄清、说明或者更正。</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10"/>
          <w:sz w:val="20"/>
          <w:szCs w:val="20"/>
          <w:highlight w:val="none"/>
          <w14:textFill>
            <w14:solidFill>
              <w14:schemeClr w14:val="tx1"/>
            </w14:solidFill>
          </w14:textFill>
        </w:rPr>
        <w:t>供应商的澄清、说明或者更正不得超出响应文件的范围或者改变响应文件的实质性</w:t>
      </w:r>
      <w:r>
        <w:rPr>
          <w:rFonts w:ascii="宋体" w:hAnsi="宋体" w:eastAsia="宋体" w:cs="宋体"/>
          <w:color w:val="000000" w:themeColor="text1"/>
          <w:spacing w:val="9"/>
          <w:sz w:val="20"/>
          <w:szCs w:val="20"/>
          <w:highlight w:val="none"/>
          <w14:textFill>
            <w14:solidFill>
              <w14:schemeClr w14:val="tx1"/>
            </w14:solidFill>
          </w14:textFill>
        </w:rPr>
        <w:t>内容。澄清、说明或者</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7"/>
          <w:sz w:val="20"/>
          <w:szCs w:val="20"/>
          <w:highlight w:val="none"/>
          <w14:textFill>
            <w14:solidFill>
              <w14:schemeClr w14:val="tx1"/>
            </w14:solidFill>
          </w14:textFill>
        </w:rPr>
        <w:t>更正应由其法定代表人或相应的授权委托代表签字或者加盖供应商</w:t>
      </w:r>
      <w:r>
        <w:rPr>
          <w:rFonts w:ascii="宋体" w:hAnsi="宋体" w:eastAsia="宋体" w:cs="宋体"/>
          <w:color w:val="000000" w:themeColor="text1"/>
          <w:spacing w:val="-29"/>
          <w:sz w:val="20"/>
          <w:szCs w:val="20"/>
          <w:highlight w:val="none"/>
          <w14:textFill>
            <w14:solidFill>
              <w14:schemeClr w14:val="tx1"/>
            </w14:solidFill>
          </w14:textFill>
        </w:rPr>
        <w:t xml:space="preserve"> </w:t>
      </w:r>
      <w:r>
        <w:rPr>
          <w:rFonts w:ascii="宋体" w:hAnsi="宋体" w:eastAsia="宋体" w:cs="宋体"/>
          <w:color w:val="000000" w:themeColor="text1"/>
          <w:sz w:val="20"/>
          <w:szCs w:val="20"/>
          <w:highlight w:val="none"/>
          <w14:textFill>
            <w14:solidFill>
              <w14:schemeClr w14:val="tx1"/>
            </w14:solidFill>
          </w14:textFill>
        </w:rPr>
        <w:t>CA</w:t>
      </w:r>
      <w:r>
        <w:rPr>
          <w:rFonts w:ascii="宋体" w:hAnsi="宋体" w:eastAsia="宋体" w:cs="宋体"/>
          <w:color w:val="000000" w:themeColor="text1"/>
          <w:spacing w:val="-38"/>
          <w:sz w:val="20"/>
          <w:szCs w:val="20"/>
          <w:highlight w:val="none"/>
          <w14:textFill>
            <w14:solidFill>
              <w14:schemeClr w14:val="tx1"/>
            </w14:solidFill>
          </w14:textFill>
        </w:rPr>
        <w:t xml:space="preserve"> </w:t>
      </w:r>
      <w:r>
        <w:rPr>
          <w:rFonts w:ascii="宋体" w:hAnsi="宋体" w:eastAsia="宋体" w:cs="宋体"/>
          <w:color w:val="000000" w:themeColor="text1"/>
          <w:spacing w:val="7"/>
          <w:sz w:val="20"/>
          <w:szCs w:val="20"/>
          <w:highlight w:val="none"/>
          <w14:textFill>
            <w14:solidFill>
              <w14:schemeClr w14:val="tx1"/>
            </w14:solidFill>
          </w14:textFill>
        </w:rPr>
        <w:t>签章。由授权委托代表签字的，应当</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7"/>
          <w:sz w:val="20"/>
          <w:szCs w:val="20"/>
          <w:highlight w:val="none"/>
          <w14:textFill>
            <w14:solidFill>
              <w14:schemeClr w14:val="tx1"/>
            </w14:solidFill>
          </w14:textFill>
        </w:rPr>
        <w:t>附授权委托书。</w:t>
      </w:r>
    </w:p>
    <w:p w14:paraId="049D1584">
      <w:pPr>
        <w:spacing w:before="115" w:line="332" w:lineRule="auto"/>
        <w:ind w:left="1" w:right="68" w:firstLine="419"/>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根据谈判文件规定的程序、评定成交的标准等事项与实质性响应竞争性谈判文</w:t>
      </w:r>
      <w:r>
        <w:rPr>
          <w:rFonts w:ascii="宋体" w:hAnsi="宋体" w:eastAsia="宋体" w:cs="宋体"/>
          <w:color w:val="000000" w:themeColor="text1"/>
          <w:spacing w:val="9"/>
          <w:sz w:val="20"/>
          <w:szCs w:val="20"/>
          <w:highlight w:val="none"/>
          <w14:textFill>
            <w14:solidFill>
              <w14:schemeClr w14:val="tx1"/>
            </w14:solidFill>
          </w14:textFill>
        </w:rPr>
        <w:t>件要求的供应商进行谈</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9"/>
          <w:sz w:val="20"/>
          <w:szCs w:val="20"/>
          <w:highlight w:val="none"/>
          <w14:textFill>
            <w14:solidFill>
              <w14:schemeClr w14:val="tx1"/>
            </w14:solidFill>
          </w14:textFill>
        </w:rPr>
        <w:t>判。未实质性响应谈判文件的响应文件按无效处理，谈判小组应当告知有关供应商。</w:t>
      </w:r>
    </w:p>
    <w:p w14:paraId="46733743">
      <w:pPr>
        <w:spacing w:line="332" w:lineRule="auto"/>
        <w:ind w:left="4" w:right="68" w:firstLine="416"/>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谈判小组所有成员应当按已确定的谈判顺序集中与单一供应商分别进行谈判，并</w:t>
      </w:r>
      <w:r>
        <w:rPr>
          <w:rFonts w:ascii="宋体" w:hAnsi="宋体" w:eastAsia="宋体" w:cs="宋体"/>
          <w:color w:val="000000" w:themeColor="text1"/>
          <w:spacing w:val="9"/>
          <w:sz w:val="20"/>
          <w:szCs w:val="20"/>
          <w:highlight w:val="none"/>
          <w14:textFill>
            <w14:solidFill>
              <w14:schemeClr w14:val="tx1"/>
            </w14:solidFill>
          </w14:textFill>
        </w:rPr>
        <w:t>给予所有实质性响应</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8"/>
          <w:sz w:val="20"/>
          <w:szCs w:val="20"/>
          <w:highlight w:val="none"/>
          <w14:textFill>
            <w14:solidFill>
              <w14:schemeClr w14:val="tx1"/>
            </w14:solidFill>
          </w14:textFill>
        </w:rPr>
        <w:t>竞争性谈判文件要求的供应商平等的谈判机会。</w:t>
      </w:r>
    </w:p>
    <w:p w14:paraId="4840C5F7">
      <w:pPr>
        <w:spacing w:before="1" w:line="226" w:lineRule="auto"/>
        <w:ind w:left="420"/>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谈判中，谈判小组不得透露与谈判有关的其他供应商的技术资料、价格和其他信息。</w:t>
      </w:r>
    </w:p>
    <w:p w14:paraId="196F65CB">
      <w:pPr>
        <w:spacing w:before="114" w:line="228" w:lineRule="auto"/>
        <w:ind w:left="420"/>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谈判小组对谈判过程和重要谈判内容进行记录，谈判双方在记录上签字确认。</w:t>
      </w:r>
    </w:p>
    <w:p w14:paraId="65D159DF">
      <w:pPr>
        <w:spacing w:before="114" w:line="332" w:lineRule="auto"/>
        <w:ind w:left="3" w:firstLine="420"/>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7"/>
          <w:sz w:val="20"/>
          <w:szCs w:val="20"/>
          <w:highlight w:val="none"/>
          <w14:textFill>
            <w14:solidFill>
              <w14:schemeClr w14:val="tx1"/>
            </w14:solidFill>
          </w14:textFill>
        </w:rPr>
        <w:t>21.7 在谈判过程中，谈判小组可以根据谈判文件和谈判情况实质性变动项目采购需求表中的技术、服</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7"/>
          <w:sz w:val="20"/>
          <w:szCs w:val="20"/>
          <w:highlight w:val="none"/>
          <w14:textFill>
            <w14:solidFill>
              <w14:schemeClr w14:val="tx1"/>
            </w14:solidFill>
          </w14:textFill>
        </w:rPr>
        <w:t>务要求以及合同草案条款，但不得变动谈判文件中的其他内容。实质性变动的内</w:t>
      </w:r>
      <w:r>
        <w:rPr>
          <w:rFonts w:ascii="宋体" w:hAnsi="宋体" w:eastAsia="宋体" w:cs="宋体"/>
          <w:color w:val="000000" w:themeColor="text1"/>
          <w:spacing w:val="6"/>
          <w:sz w:val="20"/>
          <w:szCs w:val="20"/>
          <w:highlight w:val="none"/>
          <w14:textFill>
            <w14:solidFill>
              <w14:schemeClr w14:val="tx1"/>
            </w14:solidFill>
          </w14:textFill>
        </w:rPr>
        <w:t>容，须经采购人代表确认。</w:t>
      </w:r>
    </w:p>
    <w:p w14:paraId="5774D64F">
      <w:pPr>
        <w:spacing w:before="1" w:line="332" w:lineRule="auto"/>
        <w:ind w:left="2" w:right="68" w:firstLine="418"/>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对谈判文件作出的实质性变动是谈判文件的有效组成部分，谈判小组应当及时以</w:t>
      </w:r>
      <w:r>
        <w:rPr>
          <w:rFonts w:ascii="宋体" w:hAnsi="宋体" w:eastAsia="宋体" w:cs="宋体"/>
          <w:color w:val="000000" w:themeColor="text1"/>
          <w:spacing w:val="9"/>
          <w:sz w:val="20"/>
          <w:szCs w:val="20"/>
          <w:highlight w:val="none"/>
          <w14:textFill>
            <w14:solidFill>
              <w14:schemeClr w14:val="tx1"/>
            </w14:solidFill>
          </w14:textFill>
        </w:rPr>
        <w:t>书面形式同时通知所</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7"/>
          <w:sz w:val="20"/>
          <w:szCs w:val="20"/>
          <w:highlight w:val="none"/>
          <w14:textFill>
            <w14:solidFill>
              <w14:schemeClr w14:val="tx1"/>
            </w14:solidFill>
          </w14:textFill>
        </w:rPr>
        <w:t>有参加谈判的供应商。</w:t>
      </w:r>
    </w:p>
    <w:p w14:paraId="4913BA04">
      <w:pPr>
        <w:spacing w:before="1" w:line="332" w:lineRule="auto"/>
        <w:ind w:left="3" w:right="68" w:firstLine="418"/>
        <w:jc w:val="both"/>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供应商应当按照谈判文件的变动情况和谈判小组的要求重新提交响应文件</w:t>
      </w:r>
      <w:r>
        <w:rPr>
          <w:rFonts w:ascii="宋体" w:hAnsi="宋体" w:eastAsia="宋体" w:cs="宋体"/>
          <w:color w:val="000000" w:themeColor="text1"/>
          <w:spacing w:val="9"/>
          <w:sz w:val="20"/>
          <w:szCs w:val="20"/>
          <w:highlight w:val="none"/>
          <w14:textFill>
            <w14:solidFill>
              <w14:schemeClr w14:val="tx1"/>
            </w14:solidFill>
          </w14:textFill>
        </w:rPr>
        <w:t>，并由其法定代表人、负责</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9"/>
          <w:sz w:val="20"/>
          <w:szCs w:val="20"/>
          <w:highlight w:val="none"/>
          <w14:textFill>
            <w14:solidFill>
              <w14:schemeClr w14:val="tx1"/>
            </w14:solidFill>
          </w14:textFill>
        </w:rPr>
        <w:t>人、</w:t>
      </w:r>
      <w:r>
        <w:rPr>
          <w:rFonts w:ascii="宋体" w:hAnsi="宋体" w:eastAsia="宋体" w:cs="宋体"/>
          <w:color w:val="000000" w:themeColor="text1"/>
          <w:spacing w:val="-33"/>
          <w:sz w:val="20"/>
          <w:szCs w:val="20"/>
          <w:highlight w:val="none"/>
          <w14:textFill>
            <w14:solidFill>
              <w14:schemeClr w14:val="tx1"/>
            </w14:solidFill>
          </w14:textFill>
        </w:rPr>
        <w:t xml:space="preserve"> </w:t>
      </w:r>
      <w:r>
        <w:rPr>
          <w:rFonts w:ascii="宋体" w:hAnsi="宋体" w:eastAsia="宋体" w:cs="宋体"/>
          <w:color w:val="000000" w:themeColor="text1"/>
          <w:spacing w:val="9"/>
          <w:sz w:val="20"/>
          <w:szCs w:val="20"/>
          <w:highlight w:val="none"/>
          <w14:textFill>
            <w14:solidFill>
              <w14:schemeClr w14:val="tx1"/>
            </w14:solidFill>
          </w14:textFill>
        </w:rPr>
        <w:t>自然人或相应的授权委托代表签字（个人</w:t>
      </w:r>
      <w:r>
        <w:rPr>
          <w:rFonts w:ascii="宋体" w:hAnsi="宋体" w:eastAsia="宋体" w:cs="宋体"/>
          <w:color w:val="000000" w:themeColor="text1"/>
          <w:spacing w:val="-38"/>
          <w:sz w:val="20"/>
          <w:szCs w:val="20"/>
          <w:highlight w:val="none"/>
          <w14:textFill>
            <w14:solidFill>
              <w14:schemeClr w14:val="tx1"/>
            </w14:solidFill>
          </w14:textFill>
        </w:rPr>
        <w:t xml:space="preserve"> </w:t>
      </w:r>
      <w:r>
        <w:rPr>
          <w:rFonts w:ascii="宋体" w:hAnsi="宋体" w:eastAsia="宋体" w:cs="宋体"/>
          <w:color w:val="000000" w:themeColor="text1"/>
          <w:sz w:val="20"/>
          <w:szCs w:val="20"/>
          <w:highlight w:val="none"/>
          <w14:textFill>
            <w14:solidFill>
              <w14:schemeClr w14:val="tx1"/>
            </w14:solidFill>
          </w14:textFill>
        </w:rPr>
        <w:t>CA</w:t>
      </w:r>
      <w:r>
        <w:rPr>
          <w:rFonts w:ascii="宋体" w:hAnsi="宋体" w:eastAsia="宋体" w:cs="宋体"/>
          <w:color w:val="000000" w:themeColor="text1"/>
          <w:spacing w:val="-38"/>
          <w:sz w:val="20"/>
          <w:szCs w:val="20"/>
          <w:highlight w:val="none"/>
          <w14:textFill>
            <w14:solidFill>
              <w14:schemeClr w14:val="tx1"/>
            </w14:solidFill>
          </w14:textFill>
        </w:rPr>
        <w:t xml:space="preserve"> </w:t>
      </w:r>
      <w:r>
        <w:rPr>
          <w:rFonts w:ascii="宋体" w:hAnsi="宋体" w:eastAsia="宋体" w:cs="宋体"/>
          <w:color w:val="000000" w:themeColor="text1"/>
          <w:spacing w:val="9"/>
          <w:sz w:val="20"/>
          <w:szCs w:val="20"/>
          <w:highlight w:val="none"/>
          <w14:textFill>
            <w14:solidFill>
              <w14:schemeClr w14:val="tx1"/>
            </w14:solidFill>
          </w14:textFill>
        </w:rPr>
        <w:t>签章）或者加盖供应商公章(</w:t>
      </w:r>
      <w:r>
        <w:rPr>
          <w:rFonts w:ascii="宋体" w:hAnsi="宋体" w:eastAsia="宋体" w:cs="宋体"/>
          <w:color w:val="000000" w:themeColor="text1"/>
          <w:sz w:val="20"/>
          <w:szCs w:val="20"/>
          <w:highlight w:val="none"/>
          <w14:textFill>
            <w14:solidFill>
              <w14:schemeClr w14:val="tx1"/>
            </w14:solidFill>
          </w14:textFill>
        </w:rPr>
        <w:t>CA</w:t>
      </w:r>
      <w:r>
        <w:rPr>
          <w:rFonts w:ascii="宋体" w:hAnsi="宋体" w:eastAsia="宋体" w:cs="宋体"/>
          <w:color w:val="000000" w:themeColor="text1"/>
          <w:spacing w:val="-38"/>
          <w:sz w:val="20"/>
          <w:szCs w:val="20"/>
          <w:highlight w:val="none"/>
          <w14:textFill>
            <w14:solidFill>
              <w14:schemeClr w14:val="tx1"/>
            </w14:solidFill>
          </w14:textFill>
        </w:rPr>
        <w:t xml:space="preserve"> </w:t>
      </w:r>
      <w:r>
        <w:rPr>
          <w:rFonts w:ascii="宋体" w:hAnsi="宋体" w:eastAsia="宋体" w:cs="宋体"/>
          <w:color w:val="000000" w:themeColor="text1"/>
          <w:spacing w:val="9"/>
          <w:sz w:val="20"/>
          <w:szCs w:val="20"/>
          <w:highlight w:val="none"/>
          <w14:textFill>
            <w14:solidFill>
              <w14:schemeClr w14:val="tx1"/>
            </w14:solidFill>
          </w14:textFill>
        </w:rPr>
        <w:t>签章)。逾时不交的，视</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6"/>
          <w:sz w:val="20"/>
          <w:szCs w:val="20"/>
          <w:highlight w:val="none"/>
          <w14:textFill>
            <w14:solidFill>
              <w14:schemeClr w14:val="tx1"/>
            </w14:solidFill>
          </w14:textFill>
        </w:rPr>
        <w:t>同放弃谈判。</w:t>
      </w:r>
    </w:p>
    <w:p w14:paraId="063D4885">
      <w:pPr>
        <w:spacing w:before="1" w:line="279" w:lineRule="auto"/>
        <w:ind w:right="68" w:firstLine="423"/>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7"/>
          <w:sz w:val="20"/>
          <w:szCs w:val="20"/>
          <w:highlight w:val="none"/>
          <w14:textFill>
            <w14:solidFill>
              <w14:schemeClr w14:val="tx1"/>
            </w14:solidFill>
          </w14:textFill>
        </w:rPr>
        <w:t>21.8</w:t>
      </w:r>
      <w:r>
        <w:rPr>
          <w:rFonts w:ascii="宋体" w:hAnsi="宋体" w:eastAsia="宋体" w:cs="宋体"/>
          <w:color w:val="000000" w:themeColor="text1"/>
          <w:spacing w:val="-23"/>
          <w:sz w:val="20"/>
          <w:szCs w:val="20"/>
          <w:highlight w:val="none"/>
          <w14:textFill>
            <w14:solidFill>
              <w14:schemeClr w14:val="tx1"/>
            </w14:solidFill>
          </w14:textFill>
        </w:rPr>
        <w:t xml:space="preserve"> </w:t>
      </w:r>
      <w:r>
        <w:rPr>
          <w:rFonts w:ascii="宋体" w:hAnsi="宋体" w:eastAsia="宋体" w:cs="宋体"/>
          <w:color w:val="000000" w:themeColor="text1"/>
          <w:spacing w:val="7"/>
          <w:sz w:val="20"/>
          <w:szCs w:val="20"/>
          <w:highlight w:val="none"/>
          <w14:textFill>
            <w14:solidFill>
              <w14:schemeClr w14:val="tx1"/>
            </w14:solidFill>
          </w14:textFill>
        </w:rPr>
        <w:t>在采购过程中符合竞争要求的供应商或者报价未超过采购预算的供应商不足</w:t>
      </w:r>
      <w:r>
        <w:rPr>
          <w:rFonts w:ascii="宋体" w:hAnsi="宋体" w:eastAsia="宋体" w:cs="宋体"/>
          <w:color w:val="000000" w:themeColor="text1"/>
          <w:spacing w:val="-35"/>
          <w:sz w:val="20"/>
          <w:szCs w:val="20"/>
          <w:highlight w:val="none"/>
          <w14:textFill>
            <w14:solidFill>
              <w14:schemeClr w14:val="tx1"/>
            </w14:solidFill>
          </w14:textFill>
        </w:rPr>
        <w:t xml:space="preserve"> </w:t>
      </w:r>
      <w:r>
        <w:rPr>
          <w:rFonts w:ascii="宋体" w:hAnsi="宋体" w:eastAsia="宋体" w:cs="宋体"/>
          <w:color w:val="000000" w:themeColor="text1"/>
          <w:spacing w:val="7"/>
          <w:sz w:val="20"/>
          <w:szCs w:val="20"/>
          <w:highlight w:val="none"/>
          <w14:textFill>
            <w14:solidFill>
              <w14:schemeClr w14:val="tx1"/>
            </w14:solidFill>
          </w14:textFill>
        </w:rPr>
        <w:t>3</w:t>
      </w:r>
      <w:r>
        <w:rPr>
          <w:rFonts w:ascii="宋体" w:hAnsi="宋体" w:eastAsia="宋体" w:cs="宋体"/>
          <w:color w:val="000000" w:themeColor="text1"/>
          <w:spacing w:val="-36"/>
          <w:sz w:val="20"/>
          <w:szCs w:val="20"/>
          <w:highlight w:val="none"/>
          <w14:textFill>
            <w14:solidFill>
              <w14:schemeClr w14:val="tx1"/>
            </w14:solidFill>
          </w14:textFill>
        </w:rPr>
        <w:t xml:space="preserve"> </w:t>
      </w:r>
      <w:r>
        <w:rPr>
          <w:rFonts w:ascii="宋体" w:hAnsi="宋体" w:eastAsia="宋体" w:cs="宋体"/>
          <w:color w:val="000000" w:themeColor="text1"/>
          <w:spacing w:val="7"/>
          <w:sz w:val="20"/>
          <w:szCs w:val="20"/>
          <w:highlight w:val="none"/>
          <w14:textFill>
            <w14:solidFill>
              <w14:schemeClr w14:val="tx1"/>
            </w14:solidFill>
          </w14:textFill>
        </w:rPr>
        <w:t>家的，采购人或者</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9"/>
          <w:sz w:val="20"/>
          <w:szCs w:val="20"/>
          <w:highlight w:val="none"/>
          <w14:textFill>
            <w14:solidFill>
              <w14:schemeClr w14:val="tx1"/>
            </w14:solidFill>
          </w14:textFill>
        </w:rPr>
        <w:t>采购代理机构应当终止竞争性谈判采购活动。</w:t>
      </w:r>
    </w:p>
    <w:p w14:paraId="2E09B151">
      <w:pPr>
        <w:spacing w:before="115" w:line="226" w:lineRule="auto"/>
        <w:ind w:left="424"/>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4"/>
          <w:sz w:val="20"/>
          <w:szCs w:val="20"/>
          <w:highlight w:val="none"/>
          <w14:textFill>
            <w14:solidFill>
              <w14:schemeClr w14:val="tx1"/>
            </w14:solidFill>
          </w14:textFill>
        </w:rPr>
        <w:t>21.9</w:t>
      </w:r>
      <w:r>
        <w:rPr>
          <w:rFonts w:ascii="宋体" w:hAnsi="宋体" w:eastAsia="宋体" w:cs="宋体"/>
          <w:color w:val="000000" w:themeColor="text1"/>
          <w:spacing w:val="-34"/>
          <w:sz w:val="20"/>
          <w:szCs w:val="20"/>
          <w:highlight w:val="none"/>
          <w14:textFill>
            <w14:solidFill>
              <w14:schemeClr w14:val="tx1"/>
            </w14:solidFill>
          </w14:textFill>
        </w:rPr>
        <w:t xml:space="preserve"> </w:t>
      </w:r>
      <w:r>
        <w:rPr>
          <w:rFonts w:ascii="宋体" w:hAnsi="宋体" w:eastAsia="宋体" w:cs="宋体"/>
          <w:color w:val="000000" w:themeColor="text1"/>
          <w:spacing w:val="4"/>
          <w:sz w:val="20"/>
          <w:szCs w:val="20"/>
          <w:highlight w:val="none"/>
          <w14:textFill>
            <w14:solidFill>
              <w14:schemeClr w14:val="tx1"/>
            </w14:solidFill>
          </w14:textFill>
        </w:rPr>
        <w:t>最后报价</w:t>
      </w:r>
    </w:p>
    <w:p w14:paraId="3E7C8CA3">
      <w:pPr>
        <w:spacing w:before="114" w:line="227" w:lineRule="auto"/>
        <w:ind w:left="424"/>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21.9.1</w:t>
      </w:r>
      <w:r>
        <w:rPr>
          <w:rFonts w:ascii="宋体" w:hAnsi="宋体" w:eastAsia="宋体" w:cs="宋体"/>
          <w:color w:val="000000" w:themeColor="text1"/>
          <w:spacing w:val="-41"/>
          <w:sz w:val="20"/>
          <w:szCs w:val="20"/>
          <w:highlight w:val="none"/>
          <w14:textFill>
            <w14:solidFill>
              <w14:schemeClr w14:val="tx1"/>
            </w14:solidFill>
          </w14:textFill>
        </w:rPr>
        <w:t xml:space="preserve"> </w:t>
      </w:r>
      <w:r>
        <w:rPr>
          <w:rFonts w:ascii="宋体" w:hAnsi="宋体" w:eastAsia="宋体" w:cs="宋体"/>
          <w:color w:val="000000" w:themeColor="text1"/>
          <w:spacing w:val="8"/>
          <w:sz w:val="20"/>
          <w:szCs w:val="20"/>
          <w:highlight w:val="none"/>
          <w14:textFill>
            <w14:solidFill>
              <w14:schemeClr w14:val="tx1"/>
            </w14:solidFill>
          </w14:textFill>
        </w:rPr>
        <w:t>谈判文件能够详细列明采购标的的技术、服务要求的，谈判结束后，谈判小组</w:t>
      </w:r>
      <w:r>
        <w:rPr>
          <w:rFonts w:ascii="宋体" w:hAnsi="宋体" w:eastAsia="宋体" w:cs="宋体"/>
          <w:color w:val="000000" w:themeColor="text1"/>
          <w:spacing w:val="7"/>
          <w:sz w:val="20"/>
          <w:szCs w:val="20"/>
          <w:highlight w:val="none"/>
          <w14:textFill>
            <w14:solidFill>
              <w14:schemeClr w14:val="tx1"/>
            </w14:solidFill>
          </w14:textFill>
        </w:rPr>
        <w:t>应当要求所有继</w:t>
      </w:r>
    </w:p>
    <w:p w14:paraId="01DE607C">
      <w:pPr>
        <w:spacing w:line="227" w:lineRule="auto"/>
        <w:rPr>
          <w:rFonts w:ascii="宋体" w:hAnsi="宋体" w:eastAsia="宋体" w:cs="宋体"/>
          <w:color w:val="000000" w:themeColor="text1"/>
          <w:sz w:val="20"/>
          <w:szCs w:val="20"/>
          <w:highlight w:val="none"/>
          <w14:textFill>
            <w14:solidFill>
              <w14:schemeClr w14:val="tx1"/>
            </w14:solidFill>
          </w14:textFill>
        </w:rPr>
        <w:sectPr>
          <w:footerReference r:id="rId19" w:type="default"/>
          <w:pgSz w:w="11906" w:h="16839"/>
          <w:pgMar w:top="1431" w:right="1097" w:bottom="1156" w:left="1086" w:header="0" w:footer="994" w:gutter="0"/>
          <w:cols w:space="720" w:num="1"/>
        </w:sectPr>
      </w:pPr>
    </w:p>
    <w:p w14:paraId="148C00EF">
      <w:pPr>
        <w:spacing w:before="118" w:line="226" w:lineRule="auto"/>
        <w:ind w:left="4"/>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续参加谈判的供应商在规定时间内密封提交最后报价，提交最后报</w:t>
      </w:r>
      <w:r>
        <w:rPr>
          <w:rFonts w:ascii="宋体" w:hAnsi="宋体" w:eastAsia="宋体" w:cs="宋体"/>
          <w:color w:val="000000" w:themeColor="text1"/>
          <w:spacing w:val="8"/>
          <w:sz w:val="20"/>
          <w:szCs w:val="20"/>
          <w:highlight w:val="none"/>
          <w14:textFill>
            <w14:solidFill>
              <w14:schemeClr w14:val="tx1"/>
            </w14:solidFill>
          </w14:textFill>
        </w:rPr>
        <w:t>价的供应商不得少于</w:t>
      </w:r>
      <w:r>
        <w:rPr>
          <w:rFonts w:ascii="宋体" w:hAnsi="宋体" w:eastAsia="宋体" w:cs="宋体"/>
          <w:color w:val="000000" w:themeColor="text1"/>
          <w:spacing w:val="-33"/>
          <w:sz w:val="20"/>
          <w:szCs w:val="20"/>
          <w:highlight w:val="none"/>
          <w14:textFill>
            <w14:solidFill>
              <w14:schemeClr w14:val="tx1"/>
            </w14:solidFill>
          </w14:textFill>
        </w:rPr>
        <w:t xml:space="preserve"> </w:t>
      </w:r>
      <w:r>
        <w:rPr>
          <w:rFonts w:ascii="宋体" w:hAnsi="宋体" w:eastAsia="宋体" w:cs="宋体"/>
          <w:color w:val="000000" w:themeColor="text1"/>
          <w:spacing w:val="8"/>
          <w:sz w:val="20"/>
          <w:szCs w:val="20"/>
          <w:highlight w:val="none"/>
          <w14:textFill>
            <w14:solidFill>
              <w14:schemeClr w14:val="tx1"/>
            </w14:solidFill>
          </w14:textFill>
        </w:rPr>
        <w:t>3</w:t>
      </w:r>
      <w:r>
        <w:rPr>
          <w:rFonts w:ascii="宋体" w:hAnsi="宋体" w:eastAsia="宋体" w:cs="宋体"/>
          <w:color w:val="000000" w:themeColor="text1"/>
          <w:spacing w:val="-38"/>
          <w:sz w:val="20"/>
          <w:szCs w:val="20"/>
          <w:highlight w:val="none"/>
          <w14:textFill>
            <w14:solidFill>
              <w14:schemeClr w14:val="tx1"/>
            </w14:solidFill>
          </w14:textFill>
        </w:rPr>
        <w:t xml:space="preserve"> </w:t>
      </w:r>
      <w:r>
        <w:rPr>
          <w:rFonts w:ascii="宋体" w:hAnsi="宋体" w:eastAsia="宋体" w:cs="宋体"/>
          <w:color w:val="000000" w:themeColor="text1"/>
          <w:spacing w:val="8"/>
          <w:sz w:val="20"/>
          <w:szCs w:val="20"/>
          <w:highlight w:val="none"/>
          <w14:textFill>
            <w14:solidFill>
              <w14:schemeClr w14:val="tx1"/>
            </w14:solidFill>
          </w14:textFill>
        </w:rPr>
        <w:t>家。</w:t>
      </w:r>
    </w:p>
    <w:p w14:paraId="4B19FDA1">
      <w:pPr>
        <w:spacing w:before="114" w:line="297" w:lineRule="auto"/>
        <w:ind w:left="1" w:firstLine="422"/>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21.9.2</w:t>
      </w:r>
      <w:r>
        <w:rPr>
          <w:rFonts w:ascii="宋体" w:hAnsi="宋体" w:eastAsia="宋体" w:cs="宋体"/>
          <w:color w:val="000000" w:themeColor="text1"/>
          <w:spacing w:val="-41"/>
          <w:sz w:val="20"/>
          <w:szCs w:val="20"/>
          <w:highlight w:val="none"/>
          <w14:textFill>
            <w14:solidFill>
              <w14:schemeClr w14:val="tx1"/>
            </w14:solidFill>
          </w14:textFill>
        </w:rPr>
        <w:t xml:space="preserve"> </w:t>
      </w:r>
      <w:r>
        <w:rPr>
          <w:rFonts w:ascii="宋体" w:hAnsi="宋体" w:eastAsia="宋体" w:cs="宋体"/>
          <w:color w:val="000000" w:themeColor="text1"/>
          <w:spacing w:val="8"/>
          <w:sz w:val="20"/>
          <w:szCs w:val="20"/>
          <w:highlight w:val="none"/>
          <w14:textFill>
            <w14:solidFill>
              <w14:schemeClr w14:val="tx1"/>
            </w14:solidFill>
          </w14:textFill>
        </w:rPr>
        <w:t>谈判文件不能详细列明采购标的的技术、服务要求的，需由谈判供应商提供最</w:t>
      </w:r>
      <w:r>
        <w:rPr>
          <w:rFonts w:ascii="宋体" w:hAnsi="宋体" w:eastAsia="宋体" w:cs="宋体"/>
          <w:color w:val="000000" w:themeColor="text1"/>
          <w:spacing w:val="7"/>
          <w:sz w:val="20"/>
          <w:szCs w:val="20"/>
          <w:highlight w:val="none"/>
          <w14:textFill>
            <w14:solidFill>
              <w14:schemeClr w14:val="tx1"/>
            </w14:solidFill>
          </w14:textFill>
        </w:rPr>
        <w:t>终设计方案或解</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9"/>
          <w:sz w:val="20"/>
          <w:szCs w:val="20"/>
          <w:highlight w:val="none"/>
          <w14:textFill>
            <w14:solidFill>
              <w14:schemeClr w14:val="tx1"/>
            </w14:solidFill>
          </w14:textFill>
        </w:rPr>
        <w:t>决方案的，谈判结束后，谈判小组应当按照少数服从多数</w:t>
      </w:r>
      <w:r>
        <w:rPr>
          <w:rFonts w:ascii="宋体" w:hAnsi="宋体" w:eastAsia="宋体" w:cs="宋体"/>
          <w:color w:val="000000" w:themeColor="text1"/>
          <w:spacing w:val="8"/>
          <w:sz w:val="20"/>
          <w:szCs w:val="20"/>
          <w:highlight w:val="none"/>
          <w14:textFill>
            <w14:solidFill>
              <w14:schemeClr w14:val="tx1"/>
            </w14:solidFill>
          </w14:textFill>
        </w:rPr>
        <w:t>的原则投票推荐</w:t>
      </w:r>
      <w:r>
        <w:rPr>
          <w:rFonts w:ascii="宋体" w:hAnsi="宋体" w:eastAsia="宋体" w:cs="宋体"/>
          <w:color w:val="000000" w:themeColor="text1"/>
          <w:spacing w:val="-35"/>
          <w:sz w:val="20"/>
          <w:szCs w:val="20"/>
          <w:highlight w:val="none"/>
          <w14:textFill>
            <w14:solidFill>
              <w14:schemeClr w14:val="tx1"/>
            </w14:solidFill>
          </w14:textFill>
        </w:rPr>
        <w:t xml:space="preserve"> </w:t>
      </w:r>
      <w:r>
        <w:rPr>
          <w:rFonts w:ascii="宋体" w:hAnsi="宋体" w:eastAsia="宋体" w:cs="宋体"/>
          <w:color w:val="000000" w:themeColor="text1"/>
          <w:spacing w:val="8"/>
          <w:sz w:val="20"/>
          <w:szCs w:val="20"/>
          <w:highlight w:val="none"/>
          <w14:textFill>
            <w14:solidFill>
              <w14:schemeClr w14:val="tx1"/>
            </w14:solidFill>
          </w14:textFill>
        </w:rPr>
        <w:t>3</w:t>
      </w:r>
      <w:r>
        <w:rPr>
          <w:rFonts w:ascii="宋体" w:hAnsi="宋体" w:eastAsia="宋体" w:cs="宋体"/>
          <w:color w:val="000000" w:themeColor="text1"/>
          <w:spacing w:val="-39"/>
          <w:sz w:val="20"/>
          <w:szCs w:val="20"/>
          <w:highlight w:val="none"/>
          <w14:textFill>
            <w14:solidFill>
              <w14:schemeClr w14:val="tx1"/>
            </w14:solidFill>
          </w14:textFill>
        </w:rPr>
        <w:t xml:space="preserve"> </w:t>
      </w:r>
      <w:r>
        <w:rPr>
          <w:rFonts w:ascii="宋体" w:hAnsi="宋体" w:eastAsia="宋体" w:cs="宋体"/>
          <w:color w:val="000000" w:themeColor="text1"/>
          <w:spacing w:val="8"/>
          <w:sz w:val="20"/>
          <w:szCs w:val="20"/>
          <w:highlight w:val="none"/>
          <w14:textFill>
            <w14:solidFill>
              <w14:schemeClr w14:val="tx1"/>
            </w14:solidFill>
          </w14:textFill>
        </w:rPr>
        <w:t>家以上（含</w:t>
      </w:r>
      <w:r>
        <w:rPr>
          <w:rFonts w:ascii="宋体" w:hAnsi="宋体" w:eastAsia="宋体" w:cs="宋体"/>
          <w:color w:val="000000" w:themeColor="text1"/>
          <w:spacing w:val="-32"/>
          <w:sz w:val="20"/>
          <w:szCs w:val="20"/>
          <w:highlight w:val="none"/>
          <w14:textFill>
            <w14:solidFill>
              <w14:schemeClr w14:val="tx1"/>
            </w14:solidFill>
          </w14:textFill>
        </w:rPr>
        <w:t xml:space="preserve"> </w:t>
      </w:r>
      <w:r>
        <w:rPr>
          <w:rFonts w:ascii="宋体" w:hAnsi="宋体" w:eastAsia="宋体" w:cs="宋体"/>
          <w:color w:val="000000" w:themeColor="text1"/>
          <w:spacing w:val="8"/>
          <w:sz w:val="20"/>
          <w:szCs w:val="20"/>
          <w:highlight w:val="none"/>
          <w14:textFill>
            <w14:solidFill>
              <w14:schemeClr w14:val="tx1"/>
            </w14:solidFill>
          </w14:textFill>
        </w:rPr>
        <w:t>3</w:t>
      </w:r>
      <w:r>
        <w:rPr>
          <w:rFonts w:ascii="宋体" w:hAnsi="宋体" w:eastAsia="宋体" w:cs="宋体"/>
          <w:color w:val="000000" w:themeColor="text1"/>
          <w:spacing w:val="-39"/>
          <w:sz w:val="20"/>
          <w:szCs w:val="20"/>
          <w:highlight w:val="none"/>
          <w14:textFill>
            <w14:solidFill>
              <w14:schemeClr w14:val="tx1"/>
            </w14:solidFill>
          </w14:textFill>
        </w:rPr>
        <w:t xml:space="preserve"> </w:t>
      </w:r>
      <w:r>
        <w:rPr>
          <w:rFonts w:ascii="宋体" w:hAnsi="宋体" w:eastAsia="宋体" w:cs="宋体"/>
          <w:color w:val="000000" w:themeColor="text1"/>
          <w:spacing w:val="8"/>
          <w:sz w:val="20"/>
          <w:szCs w:val="20"/>
          <w:highlight w:val="none"/>
          <w14:textFill>
            <w14:solidFill>
              <w14:schemeClr w14:val="tx1"/>
            </w14:solidFill>
          </w14:textFill>
        </w:rPr>
        <w:t>家）供应商的设</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9"/>
          <w:sz w:val="20"/>
          <w:szCs w:val="20"/>
          <w:highlight w:val="none"/>
          <w14:textFill>
            <w14:solidFill>
              <w14:schemeClr w14:val="tx1"/>
            </w14:solidFill>
          </w14:textFill>
        </w:rPr>
        <w:t>计方案或者解决方案，并要求其在规定时间内密封提交最后报价。</w:t>
      </w:r>
    </w:p>
    <w:p w14:paraId="6161C86A">
      <w:pPr>
        <w:spacing w:before="115" w:line="226" w:lineRule="auto"/>
        <w:ind w:left="424"/>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7"/>
          <w:sz w:val="20"/>
          <w:szCs w:val="20"/>
          <w:highlight w:val="none"/>
          <w14:textFill>
            <w14:solidFill>
              <w14:schemeClr w14:val="tx1"/>
            </w14:solidFill>
          </w14:textFill>
        </w:rPr>
        <w:t>21.9.3</w:t>
      </w:r>
      <w:r>
        <w:rPr>
          <w:rFonts w:ascii="宋体" w:hAnsi="宋体" w:eastAsia="宋体" w:cs="宋体"/>
          <w:color w:val="000000" w:themeColor="text1"/>
          <w:spacing w:val="-24"/>
          <w:sz w:val="20"/>
          <w:szCs w:val="20"/>
          <w:highlight w:val="none"/>
          <w14:textFill>
            <w14:solidFill>
              <w14:schemeClr w14:val="tx1"/>
            </w14:solidFill>
          </w14:textFill>
        </w:rPr>
        <w:t xml:space="preserve"> </w:t>
      </w:r>
      <w:r>
        <w:rPr>
          <w:rFonts w:ascii="宋体" w:hAnsi="宋体" w:eastAsia="宋体" w:cs="宋体"/>
          <w:color w:val="000000" w:themeColor="text1"/>
          <w:spacing w:val="7"/>
          <w:sz w:val="20"/>
          <w:szCs w:val="20"/>
          <w:highlight w:val="none"/>
          <w14:textFill>
            <w14:solidFill>
              <w14:schemeClr w14:val="tx1"/>
            </w14:solidFill>
          </w14:textFill>
        </w:rPr>
        <w:t>最后报价是供应商响应文件的有效组成部分。</w:t>
      </w:r>
    </w:p>
    <w:p w14:paraId="0070534B">
      <w:pPr>
        <w:spacing w:before="115" w:line="297" w:lineRule="auto"/>
        <w:ind w:firstLine="423"/>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21.9.4</w:t>
      </w:r>
      <w:r>
        <w:rPr>
          <w:rFonts w:ascii="宋体" w:hAnsi="宋体" w:eastAsia="宋体" w:cs="宋体"/>
          <w:color w:val="000000" w:themeColor="text1"/>
          <w:spacing w:val="-38"/>
          <w:sz w:val="20"/>
          <w:szCs w:val="20"/>
          <w:highlight w:val="none"/>
          <w14:textFill>
            <w14:solidFill>
              <w14:schemeClr w14:val="tx1"/>
            </w14:solidFill>
          </w14:textFill>
        </w:rPr>
        <w:t xml:space="preserve"> </w:t>
      </w:r>
      <w:r>
        <w:rPr>
          <w:rFonts w:ascii="宋体" w:hAnsi="宋体" w:eastAsia="宋体" w:cs="宋体"/>
          <w:color w:val="000000" w:themeColor="text1"/>
          <w:spacing w:val="8"/>
          <w:sz w:val="20"/>
          <w:szCs w:val="20"/>
          <w:highlight w:val="none"/>
          <w14:textFill>
            <w14:solidFill>
              <w14:schemeClr w14:val="tx1"/>
            </w14:solidFill>
          </w14:textFill>
        </w:rPr>
        <w:t>最后报价中谈判报价的大写金额和小写金额不一致的，以大写金额为准</w:t>
      </w:r>
      <w:r>
        <w:rPr>
          <w:rFonts w:ascii="宋体" w:hAnsi="宋体" w:eastAsia="宋体" w:cs="宋体"/>
          <w:color w:val="000000" w:themeColor="text1"/>
          <w:spacing w:val="7"/>
          <w:sz w:val="20"/>
          <w:szCs w:val="20"/>
          <w:highlight w:val="none"/>
          <w14:textFill>
            <w14:solidFill>
              <w14:schemeClr w14:val="tx1"/>
            </w14:solidFill>
          </w14:textFill>
        </w:rPr>
        <w:t>；总价金额与按单价汇</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10"/>
          <w:sz w:val="20"/>
          <w:szCs w:val="20"/>
          <w:highlight w:val="none"/>
          <w14:textFill>
            <w14:solidFill>
              <w14:schemeClr w14:val="tx1"/>
            </w14:solidFill>
          </w14:textFill>
        </w:rPr>
        <w:t>总金额不一致的，以单价金额计算结果为准；单价金额小数</w:t>
      </w:r>
      <w:r>
        <w:rPr>
          <w:rFonts w:ascii="宋体" w:hAnsi="宋体" w:eastAsia="宋体" w:cs="宋体"/>
          <w:color w:val="000000" w:themeColor="text1"/>
          <w:spacing w:val="9"/>
          <w:sz w:val="20"/>
          <w:szCs w:val="20"/>
          <w:highlight w:val="none"/>
          <w14:textFill>
            <w14:solidFill>
              <w14:schemeClr w14:val="tx1"/>
            </w14:solidFill>
          </w14:textFill>
        </w:rPr>
        <w:t>点明显错位的，应以总价为准，并修改单价；</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8"/>
          <w:sz w:val="20"/>
          <w:szCs w:val="20"/>
          <w:highlight w:val="none"/>
          <w14:textFill>
            <w14:solidFill>
              <w14:schemeClr w14:val="tx1"/>
            </w14:solidFill>
          </w14:textFill>
        </w:rPr>
        <w:t>对不同文字文本响应文件的解释发生异议的，</w:t>
      </w:r>
      <w:r>
        <w:rPr>
          <w:rFonts w:ascii="宋体" w:hAnsi="宋体" w:eastAsia="宋体" w:cs="宋体"/>
          <w:color w:val="000000" w:themeColor="text1"/>
          <w:spacing w:val="-59"/>
          <w:sz w:val="20"/>
          <w:szCs w:val="20"/>
          <w:highlight w:val="none"/>
          <w14:textFill>
            <w14:solidFill>
              <w14:schemeClr w14:val="tx1"/>
            </w14:solidFill>
          </w14:textFill>
        </w:rPr>
        <w:t xml:space="preserve"> </w:t>
      </w:r>
      <w:r>
        <w:rPr>
          <w:rFonts w:ascii="宋体" w:hAnsi="宋体" w:eastAsia="宋体" w:cs="宋体"/>
          <w:color w:val="000000" w:themeColor="text1"/>
          <w:spacing w:val="8"/>
          <w:sz w:val="20"/>
          <w:szCs w:val="20"/>
          <w:highlight w:val="none"/>
          <w14:textFill>
            <w14:solidFill>
              <w14:schemeClr w14:val="tx1"/>
            </w14:solidFill>
          </w14:textFill>
        </w:rPr>
        <w:t>以中文</w:t>
      </w:r>
      <w:r>
        <w:rPr>
          <w:rFonts w:ascii="宋体" w:hAnsi="宋体" w:eastAsia="宋体" w:cs="宋体"/>
          <w:color w:val="000000" w:themeColor="text1"/>
          <w:spacing w:val="7"/>
          <w:sz w:val="20"/>
          <w:szCs w:val="20"/>
          <w:highlight w:val="none"/>
          <w14:textFill>
            <w14:solidFill>
              <w14:schemeClr w14:val="tx1"/>
            </w14:solidFill>
          </w14:textFill>
        </w:rPr>
        <w:t>文本为准。</w:t>
      </w:r>
    </w:p>
    <w:p w14:paraId="50F78D2B">
      <w:pPr>
        <w:spacing w:before="114" w:line="332" w:lineRule="auto"/>
        <w:ind w:left="1" w:right="2" w:firstLine="421"/>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7"/>
          <w:sz w:val="20"/>
          <w:szCs w:val="20"/>
          <w:highlight w:val="none"/>
          <w14:textFill>
            <w14:solidFill>
              <w14:schemeClr w14:val="tx1"/>
            </w14:solidFill>
          </w14:textFill>
        </w:rPr>
        <w:t>按上述勘误修正原则及方法调整或修正响应文件的谈判报价，供应商需签字（个人</w:t>
      </w:r>
      <w:r>
        <w:rPr>
          <w:rFonts w:ascii="宋体" w:hAnsi="宋体" w:eastAsia="宋体" w:cs="宋体"/>
          <w:color w:val="000000" w:themeColor="text1"/>
          <w:spacing w:val="-34"/>
          <w:sz w:val="20"/>
          <w:szCs w:val="20"/>
          <w:highlight w:val="none"/>
          <w14:textFill>
            <w14:solidFill>
              <w14:schemeClr w14:val="tx1"/>
            </w14:solidFill>
          </w14:textFill>
        </w:rPr>
        <w:t xml:space="preserve"> </w:t>
      </w:r>
      <w:r>
        <w:rPr>
          <w:rFonts w:ascii="宋体" w:hAnsi="宋体" w:eastAsia="宋体" w:cs="宋体"/>
          <w:color w:val="000000" w:themeColor="text1"/>
          <w:sz w:val="20"/>
          <w:szCs w:val="20"/>
          <w:highlight w:val="none"/>
          <w14:textFill>
            <w14:solidFill>
              <w14:schemeClr w14:val="tx1"/>
            </w14:solidFill>
          </w14:textFill>
        </w:rPr>
        <w:t>CA</w:t>
      </w:r>
      <w:r>
        <w:rPr>
          <w:rFonts w:ascii="宋体" w:hAnsi="宋体" w:eastAsia="宋体" w:cs="宋体"/>
          <w:color w:val="000000" w:themeColor="text1"/>
          <w:spacing w:val="-41"/>
          <w:sz w:val="20"/>
          <w:szCs w:val="20"/>
          <w:highlight w:val="none"/>
          <w14:textFill>
            <w14:solidFill>
              <w14:schemeClr w14:val="tx1"/>
            </w14:solidFill>
          </w14:textFill>
        </w:rPr>
        <w:t xml:space="preserve"> </w:t>
      </w:r>
      <w:r>
        <w:rPr>
          <w:rFonts w:ascii="宋体" w:hAnsi="宋体" w:eastAsia="宋体" w:cs="宋体"/>
          <w:color w:val="000000" w:themeColor="text1"/>
          <w:spacing w:val="7"/>
          <w:sz w:val="20"/>
          <w:szCs w:val="20"/>
          <w:highlight w:val="none"/>
          <w14:textFill>
            <w14:solidFill>
              <w14:schemeClr w14:val="tx1"/>
            </w14:solidFill>
          </w14:textFill>
        </w:rPr>
        <w:t>签章）或者加盖</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7"/>
          <w:sz w:val="20"/>
          <w:szCs w:val="20"/>
          <w:highlight w:val="none"/>
          <w14:textFill>
            <w14:solidFill>
              <w14:schemeClr w14:val="tx1"/>
            </w14:solidFill>
          </w14:textFill>
        </w:rPr>
        <w:t>供应商公章(</w:t>
      </w:r>
      <w:r>
        <w:rPr>
          <w:rFonts w:ascii="宋体" w:hAnsi="宋体" w:eastAsia="宋体" w:cs="宋体"/>
          <w:color w:val="000000" w:themeColor="text1"/>
          <w:sz w:val="20"/>
          <w:szCs w:val="20"/>
          <w:highlight w:val="none"/>
          <w14:textFill>
            <w14:solidFill>
              <w14:schemeClr w14:val="tx1"/>
            </w14:solidFill>
          </w14:textFill>
        </w:rPr>
        <w:t>CA</w:t>
      </w:r>
      <w:r>
        <w:rPr>
          <w:rFonts w:ascii="宋体" w:hAnsi="宋体" w:eastAsia="宋体" w:cs="宋体"/>
          <w:color w:val="000000" w:themeColor="text1"/>
          <w:spacing w:val="-34"/>
          <w:sz w:val="20"/>
          <w:szCs w:val="20"/>
          <w:highlight w:val="none"/>
          <w14:textFill>
            <w14:solidFill>
              <w14:schemeClr w14:val="tx1"/>
            </w14:solidFill>
          </w14:textFill>
        </w:rPr>
        <w:t xml:space="preserve"> </w:t>
      </w:r>
      <w:r>
        <w:rPr>
          <w:rFonts w:ascii="宋体" w:hAnsi="宋体" w:eastAsia="宋体" w:cs="宋体"/>
          <w:color w:val="000000" w:themeColor="text1"/>
          <w:spacing w:val="7"/>
          <w:sz w:val="20"/>
          <w:szCs w:val="20"/>
          <w:highlight w:val="none"/>
          <w14:textFill>
            <w14:solidFill>
              <w14:schemeClr w14:val="tx1"/>
            </w14:solidFill>
          </w14:textFill>
        </w:rPr>
        <w:t>签章)确认。</w:t>
      </w:r>
    </w:p>
    <w:p w14:paraId="7C308948">
      <w:pPr>
        <w:spacing w:line="226" w:lineRule="auto"/>
        <w:ind w:left="424"/>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21.10</w:t>
      </w:r>
      <w:r>
        <w:rPr>
          <w:rFonts w:ascii="宋体" w:hAnsi="宋体" w:eastAsia="宋体" w:cs="宋体"/>
          <w:color w:val="000000" w:themeColor="text1"/>
          <w:spacing w:val="-15"/>
          <w:sz w:val="20"/>
          <w:szCs w:val="20"/>
          <w:highlight w:val="none"/>
          <w14:textFill>
            <w14:solidFill>
              <w14:schemeClr w14:val="tx1"/>
            </w14:solidFill>
          </w14:textFill>
        </w:rPr>
        <w:t xml:space="preserve"> </w:t>
      </w:r>
      <w:r>
        <w:rPr>
          <w:rFonts w:ascii="宋体" w:hAnsi="宋体" w:eastAsia="宋体" w:cs="宋体"/>
          <w:color w:val="000000" w:themeColor="text1"/>
          <w:spacing w:val="8"/>
          <w:sz w:val="20"/>
          <w:szCs w:val="20"/>
          <w:highlight w:val="none"/>
          <w14:textFill>
            <w14:solidFill>
              <w14:schemeClr w14:val="tx1"/>
            </w14:solidFill>
          </w14:textFill>
        </w:rPr>
        <w:t>已提交响应文件的供应商，在提交最后报价之前，可以根据谈判情况书面退出谈判。</w:t>
      </w:r>
    </w:p>
    <w:p w14:paraId="31E8C5D7">
      <w:pPr>
        <w:spacing w:before="116" w:line="332" w:lineRule="auto"/>
        <w:ind w:left="18" w:firstLine="406"/>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未书面退出谈判的供应商在规定时间内密封提交最后报价，其最后报价</w:t>
      </w:r>
      <w:r>
        <w:rPr>
          <w:rFonts w:ascii="宋体" w:hAnsi="宋体" w:eastAsia="宋体" w:cs="宋体"/>
          <w:color w:val="000000" w:themeColor="text1"/>
          <w:spacing w:val="9"/>
          <w:sz w:val="20"/>
          <w:szCs w:val="20"/>
          <w:highlight w:val="none"/>
          <w14:textFill>
            <w14:solidFill>
              <w14:schemeClr w14:val="tx1"/>
            </w14:solidFill>
          </w14:textFill>
        </w:rPr>
        <w:t>超出采购预算导致已通过评审</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9"/>
          <w:sz w:val="20"/>
          <w:szCs w:val="20"/>
          <w:highlight w:val="none"/>
          <w14:textFill>
            <w14:solidFill>
              <w14:schemeClr w14:val="tx1"/>
            </w14:solidFill>
          </w14:textFill>
        </w:rPr>
        <w:t>的响应文件无效的，按供应商在提交响应文件截止时间后撤回响应文</w:t>
      </w:r>
      <w:r>
        <w:rPr>
          <w:rFonts w:ascii="宋体" w:hAnsi="宋体" w:eastAsia="宋体" w:cs="宋体"/>
          <w:color w:val="000000" w:themeColor="text1"/>
          <w:spacing w:val="8"/>
          <w:sz w:val="20"/>
          <w:szCs w:val="20"/>
          <w:highlight w:val="none"/>
          <w14:textFill>
            <w14:solidFill>
              <w14:schemeClr w14:val="tx1"/>
            </w14:solidFill>
          </w14:textFill>
        </w:rPr>
        <w:t>件处理。</w:t>
      </w:r>
    </w:p>
    <w:p w14:paraId="71B8AAAA">
      <w:pPr>
        <w:spacing w:line="226" w:lineRule="auto"/>
        <w:ind w:left="424"/>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4"/>
          <w:sz w:val="20"/>
          <w:szCs w:val="20"/>
          <w:highlight w:val="none"/>
          <w14:textFill>
            <w14:solidFill>
              <w14:schemeClr w14:val="tx1"/>
            </w14:solidFill>
          </w14:textFill>
        </w:rPr>
        <w:t>21.11</w:t>
      </w:r>
      <w:r>
        <w:rPr>
          <w:rFonts w:ascii="宋体" w:hAnsi="宋体" w:eastAsia="宋体" w:cs="宋体"/>
          <w:color w:val="000000" w:themeColor="text1"/>
          <w:spacing w:val="-34"/>
          <w:sz w:val="20"/>
          <w:szCs w:val="20"/>
          <w:highlight w:val="none"/>
          <w14:textFill>
            <w14:solidFill>
              <w14:schemeClr w14:val="tx1"/>
            </w14:solidFill>
          </w14:textFill>
        </w:rPr>
        <w:t xml:space="preserve"> </w:t>
      </w:r>
      <w:r>
        <w:rPr>
          <w:rFonts w:ascii="宋体" w:hAnsi="宋体" w:eastAsia="宋体" w:cs="宋体"/>
          <w:color w:val="000000" w:themeColor="text1"/>
          <w:spacing w:val="4"/>
          <w:sz w:val="20"/>
          <w:szCs w:val="20"/>
          <w:highlight w:val="none"/>
          <w14:textFill>
            <w14:solidFill>
              <w14:schemeClr w14:val="tx1"/>
            </w14:solidFill>
          </w14:textFill>
        </w:rPr>
        <w:t>评审报告</w:t>
      </w:r>
    </w:p>
    <w:p w14:paraId="39FB98A2">
      <w:pPr>
        <w:spacing w:before="116" w:line="332" w:lineRule="auto"/>
        <w:ind w:firstLine="420"/>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谈判小组应当从质量和服务均能满足谈判文件全部实质性响应要求的供应商中，</w:t>
      </w:r>
      <w:r>
        <w:rPr>
          <w:rFonts w:ascii="宋体" w:hAnsi="宋体" w:eastAsia="宋体" w:cs="宋体"/>
          <w:color w:val="000000" w:themeColor="text1"/>
          <w:spacing w:val="9"/>
          <w:sz w:val="20"/>
          <w:szCs w:val="20"/>
          <w:highlight w:val="none"/>
          <w14:textFill>
            <w14:solidFill>
              <w14:schemeClr w14:val="tx1"/>
            </w14:solidFill>
          </w14:textFill>
        </w:rPr>
        <w:t>按照评审报价（最后</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8"/>
          <w:sz w:val="20"/>
          <w:szCs w:val="20"/>
          <w:highlight w:val="none"/>
          <w14:textFill>
            <w14:solidFill>
              <w14:schemeClr w14:val="tx1"/>
            </w14:solidFill>
          </w14:textFill>
        </w:rPr>
        <w:t>报价及享受政府采购政策的优惠扣除）</w:t>
      </w:r>
      <w:r>
        <w:rPr>
          <w:rFonts w:ascii="宋体" w:hAnsi="宋体" w:eastAsia="宋体" w:cs="宋体"/>
          <w:color w:val="000000" w:themeColor="text1"/>
          <w:spacing w:val="-56"/>
          <w:sz w:val="20"/>
          <w:szCs w:val="20"/>
          <w:highlight w:val="none"/>
          <w14:textFill>
            <w14:solidFill>
              <w14:schemeClr w14:val="tx1"/>
            </w14:solidFill>
          </w14:textFill>
        </w:rPr>
        <w:t xml:space="preserve"> </w:t>
      </w:r>
      <w:r>
        <w:rPr>
          <w:rFonts w:ascii="宋体" w:hAnsi="宋体" w:eastAsia="宋体" w:cs="宋体"/>
          <w:color w:val="000000" w:themeColor="text1"/>
          <w:spacing w:val="8"/>
          <w:sz w:val="20"/>
          <w:szCs w:val="20"/>
          <w:highlight w:val="none"/>
          <w14:textFill>
            <w14:solidFill>
              <w14:schemeClr w14:val="tx1"/>
            </w14:solidFill>
          </w14:textFill>
        </w:rPr>
        <w:t>由低到高的顺序提出</w:t>
      </w:r>
      <w:r>
        <w:rPr>
          <w:rFonts w:ascii="宋体" w:hAnsi="宋体" w:eastAsia="宋体" w:cs="宋体"/>
          <w:color w:val="000000" w:themeColor="text1"/>
          <w:spacing w:val="-35"/>
          <w:sz w:val="20"/>
          <w:szCs w:val="20"/>
          <w:highlight w:val="none"/>
          <w14:textFill>
            <w14:solidFill>
              <w14:schemeClr w14:val="tx1"/>
            </w14:solidFill>
          </w14:textFill>
        </w:rPr>
        <w:t xml:space="preserve"> </w:t>
      </w:r>
      <w:r>
        <w:rPr>
          <w:rFonts w:ascii="宋体" w:hAnsi="宋体" w:eastAsia="宋体" w:cs="宋体"/>
          <w:color w:val="000000" w:themeColor="text1"/>
          <w:spacing w:val="8"/>
          <w:sz w:val="20"/>
          <w:szCs w:val="20"/>
          <w:highlight w:val="none"/>
          <w14:textFill>
            <w14:solidFill>
              <w14:schemeClr w14:val="tx1"/>
            </w14:solidFill>
          </w14:textFill>
        </w:rPr>
        <w:t>3</w:t>
      </w:r>
      <w:r>
        <w:rPr>
          <w:rFonts w:ascii="宋体" w:hAnsi="宋体" w:eastAsia="宋体" w:cs="宋体"/>
          <w:color w:val="000000" w:themeColor="text1"/>
          <w:spacing w:val="-38"/>
          <w:sz w:val="20"/>
          <w:szCs w:val="20"/>
          <w:highlight w:val="none"/>
          <w14:textFill>
            <w14:solidFill>
              <w14:schemeClr w14:val="tx1"/>
            </w14:solidFill>
          </w14:textFill>
        </w:rPr>
        <w:t xml:space="preserve"> </w:t>
      </w:r>
      <w:r>
        <w:rPr>
          <w:rFonts w:ascii="宋体" w:hAnsi="宋体" w:eastAsia="宋体" w:cs="宋体"/>
          <w:color w:val="000000" w:themeColor="text1"/>
          <w:spacing w:val="7"/>
          <w:sz w:val="20"/>
          <w:szCs w:val="20"/>
          <w:highlight w:val="none"/>
          <w14:textFill>
            <w14:solidFill>
              <w14:schemeClr w14:val="tx1"/>
            </w14:solidFill>
          </w14:textFill>
        </w:rPr>
        <w:t>名以上（含</w:t>
      </w:r>
      <w:r>
        <w:rPr>
          <w:rFonts w:ascii="宋体" w:hAnsi="宋体" w:eastAsia="宋体" w:cs="宋体"/>
          <w:color w:val="000000" w:themeColor="text1"/>
          <w:spacing w:val="-32"/>
          <w:sz w:val="20"/>
          <w:szCs w:val="20"/>
          <w:highlight w:val="none"/>
          <w14:textFill>
            <w14:solidFill>
              <w14:schemeClr w14:val="tx1"/>
            </w14:solidFill>
          </w14:textFill>
        </w:rPr>
        <w:t xml:space="preserve"> </w:t>
      </w:r>
      <w:r>
        <w:rPr>
          <w:rFonts w:ascii="宋体" w:hAnsi="宋体" w:eastAsia="宋体" w:cs="宋体"/>
          <w:color w:val="000000" w:themeColor="text1"/>
          <w:spacing w:val="7"/>
          <w:sz w:val="20"/>
          <w:szCs w:val="20"/>
          <w:highlight w:val="none"/>
          <w14:textFill>
            <w14:solidFill>
              <w14:schemeClr w14:val="tx1"/>
            </w14:solidFill>
          </w14:textFill>
        </w:rPr>
        <w:t>3</w:t>
      </w:r>
      <w:r>
        <w:rPr>
          <w:rFonts w:ascii="宋体" w:hAnsi="宋体" w:eastAsia="宋体" w:cs="宋体"/>
          <w:color w:val="000000" w:themeColor="text1"/>
          <w:spacing w:val="-38"/>
          <w:sz w:val="20"/>
          <w:szCs w:val="20"/>
          <w:highlight w:val="none"/>
          <w14:textFill>
            <w14:solidFill>
              <w14:schemeClr w14:val="tx1"/>
            </w14:solidFill>
          </w14:textFill>
        </w:rPr>
        <w:t xml:space="preserve"> </w:t>
      </w:r>
      <w:r>
        <w:rPr>
          <w:rFonts w:ascii="宋体" w:hAnsi="宋体" w:eastAsia="宋体" w:cs="宋体"/>
          <w:color w:val="000000" w:themeColor="text1"/>
          <w:spacing w:val="7"/>
          <w:sz w:val="20"/>
          <w:szCs w:val="20"/>
          <w:highlight w:val="none"/>
          <w14:textFill>
            <w14:solidFill>
              <w14:schemeClr w14:val="tx1"/>
            </w14:solidFill>
          </w14:textFill>
        </w:rPr>
        <w:t>名）成交候选人，并编写评审</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3"/>
          <w:sz w:val="20"/>
          <w:szCs w:val="20"/>
          <w:highlight w:val="none"/>
          <w14:textFill>
            <w14:solidFill>
              <w14:schemeClr w14:val="tx1"/>
            </w14:solidFill>
          </w14:textFill>
        </w:rPr>
        <w:t>报告。</w:t>
      </w:r>
    </w:p>
    <w:p w14:paraId="57428C7B">
      <w:pPr>
        <w:spacing w:before="2" w:line="279" w:lineRule="auto"/>
        <w:ind w:left="2" w:right="51" w:firstLine="421"/>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21.12</w:t>
      </w:r>
      <w:r>
        <w:rPr>
          <w:rFonts w:ascii="宋体" w:hAnsi="宋体" w:eastAsia="宋体" w:cs="宋体"/>
          <w:color w:val="000000" w:themeColor="text1"/>
          <w:spacing w:val="-34"/>
          <w:sz w:val="20"/>
          <w:szCs w:val="20"/>
          <w:highlight w:val="none"/>
          <w14:textFill>
            <w14:solidFill>
              <w14:schemeClr w14:val="tx1"/>
            </w14:solidFill>
          </w14:textFill>
        </w:rPr>
        <w:t xml:space="preserve"> </w:t>
      </w:r>
      <w:r>
        <w:rPr>
          <w:rFonts w:ascii="宋体" w:hAnsi="宋体" w:eastAsia="宋体" w:cs="宋体"/>
          <w:color w:val="000000" w:themeColor="text1"/>
          <w:spacing w:val="8"/>
          <w:sz w:val="20"/>
          <w:szCs w:val="20"/>
          <w:highlight w:val="none"/>
          <w14:textFill>
            <w14:solidFill>
              <w14:schemeClr w14:val="tx1"/>
            </w14:solidFill>
          </w14:textFill>
        </w:rPr>
        <w:t>在评审过程中出现法律法规和谈判文件均没有明确规定的情形时，</w:t>
      </w:r>
      <w:r>
        <w:rPr>
          <w:rFonts w:ascii="宋体" w:hAnsi="宋体" w:eastAsia="宋体" w:cs="宋体"/>
          <w:color w:val="000000" w:themeColor="text1"/>
          <w:spacing w:val="-58"/>
          <w:sz w:val="20"/>
          <w:szCs w:val="20"/>
          <w:highlight w:val="none"/>
          <w14:textFill>
            <w14:solidFill>
              <w14:schemeClr w14:val="tx1"/>
            </w14:solidFill>
          </w14:textFill>
        </w:rPr>
        <w:t xml:space="preserve"> </w:t>
      </w:r>
      <w:r>
        <w:rPr>
          <w:rFonts w:ascii="宋体" w:hAnsi="宋体" w:eastAsia="宋体" w:cs="宋体"/>
          <w:color w:val="000000" w:themeColor="text1"/>
          <w:spacing w:val="8"/>
          <w:sz w:val="20"/>
          <w:szCs w:val="20"/>
          <w:highlight w:val="none"/>
          <w14:textFill>
            <w14:solidFill>
              <w14:schemeClr w14:val="tx1"/>
            </w14:solidFill>
          </w14:textFill>
        </w:rPr>
        <w:t>由谈判小组现场协商解决，</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9"/>
          <w:sz w:val="20"/>
          <w:szCs w:val="20"/>
          <w:highlight w:val="none"/>
          <w14:textFill>
            <w14:solidFill>
              <w14:schemeClr w14:val="tx1"/>
            </w14:solidFill>
          </w14:textFill>
        </w:rPr>
        <w:t>协商不一致的，由全体谈判小组投票表决，以得票率二分之一以上专家的意见为准。</w:t>
      </w:r>
    </w:p>
    <w:p w14:paraId="07F77C7F">
      <w:pPr>
        <w:spacing w:before="114" w:line="279" w:lineRule="auto"/>
        <w:ind w:left="6" w:firstLine="417"/>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21.13</w:t>
      </w:r>
      <w:r>
        <w:rPr>
          <w:rFonts w:ascii="宋体" w:hAnsi="宋体" w:eastAsia="宋体" w:cs="宋体"/>
          <w:color w:val="000000" w:themeColor="text1"/>
          <w:spacing w:val="-32"/>
          <w:sz w:val="20"/>
          <w:szCs w:val="20"/>
          <w:highlight w:val="none"/>
          <w14:textFill>
            <w14:solidFill>
              <w14:schemeClr w14:val="tx1"/>
            </w14:solidFill>
          </w14:textFill>
        </w:rPr>
        <w:t xml:space="preserve"> </w:t>
      </w:r>
      <w:r>
        <w:rPr>
          <w:rFonts w:ascii="宋体" w:hAnsi="宋体" w:eastAsia="宋体" w:cs="宋体"/>
          <w:color w:val="000000" w:themeColor="text1"/>
          <w:spacing w:val="10"/>
          <w:sz w:val="20"/>
          <w:szCs w:val="20"/>
          <w:highlight w:val="none"/>
          <w14:textFill>
            <w14:solidFill>
              <w14:schemeClr w14:val="tx1"/>
            </w14:solidFill>
          </w14:textFill>
        </w:rPr>
        <w:t>采购代理机构发现谈判小组有明显的违规倾向或歧视现象，或不按评审办法进行，或其他不正</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9"/>
          <w:sz w:val="20"/>
          <w:szCs w:val="20"/>
          <w:highlight w:val="none"/>
          <w14:textFill>
            <w14:solidFill>
              <w14:schemeClr w14:val="tx1"/>
            </w14:solidFill>
          </w14:textFill>
        </w:rPr>
        <w:t>常行为的，应当及时制止。如制止无效，应及时向本级政府采购监督管理机构报告。</w:t>
      </w:r>
    </w:p>
    <w:p w14:paraId="4425E1DE">
      <w:pPr>
        <w:spacing w:before="115" w:line="227" w:lineRule="auto"/>
        <w:ind w:left="424"/>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5"/>
          <w:sz w:val="20"/>
          <w:szCs w:val="20"/>
          <w:highlight w:val="none"/>
          <w14:textFill>
            <w14:solidFill>
              <w14:schemeClr w14:val="tx1"/>
            </w14:solidFill>
          </w14:textFill>
        </w:rPr>
        <w:t>22.</w:t>
      </w:r>
      <w:r>
        <w:rPr>
          <w:rFonts w:ascii="宋体" w:hAnsi="宋体" w:eastAsia="宋体" w:cs="宋体"/>
          <w:color w:val="000000" w:themeColor="text1"/>
          <w:spacing w:val="5"/>
          <w:sz w:val="20"/>
          <w:szCs w:val="20"/>
          <w:highlight w:val="none"/>
          <w14:textFill>
            <w14:solidFill>
              <w14:schemeClr w14:val="tx1"/>
            </w14:solidFill>
          </w14:textFill>
        </w:rPr>
        <w:t xml:space="preserve"> </w:t>
      </w:r>
      <w:r>
        <w:rPr>
          <w:rFonts w:ascii="宋体" w:hAnsi="宋体" w:eastAsia="宋体" w:cs="宋体"/>
          <w:b/>
          <w:bCs/>
          <w:color w:val="000000" w:themeColor="text1"/>
          <w:spacing w:val="5"/>
          <w:sz w:val="20"/>
          <w:szCs w:val="20"/>
          <w:highlight w:val="none"/>
          <w14:textFill>
            <w14:solidFill>
              <w14:schemeClr w14:val="tx1"/>
            </w14:solidFill>
          </w14:textFill>
        </w:rPr>
        <w:t>确定成交供应商</w:t>
      </w:r>
    </w:p>
    <w:p w14:paraId="55D1ACFA">
      <w:pPr>
        <w:spacing w:before="114" w:line="227" w:lineRule="auto"/>
        <w:ind w:left="424"/>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22.1</w:t>
      </w:r>
      <w:r>
        <w:rPr>
          <w:rFonts w:ascii="宋体" w:hAnsi="宋体" w:eastAsia="宋体" w:cs="宋体"/>
          <w:color w:val="000000" w:themeColor="text1"/>
          <w:spacing w:val="-22"/>
          <w:sz w:val="20"/>
          <w:szCs w:val="20"/>
          <w:highlight w:val="none"/>
          <w14:textFill>
            <w14:solidFill>
              <w14:schemeClr w14:val="tx1"/>
            </w14:solidFill>
          </w14:textFill>
        </w:rPr>
        <w:t xml:space="preserve"> </w:t>
      </w:r>
      <w:r>
        <w:rPr>
          <w:rFonts w:ascii="宋体" w:hAnsi="宋体" w:eastAsia="宋体" w:cs="宋体"/>
          <w:color w:val="000000" w:themeColor="text1"/>
          <w:spacing w:val="8"/>
          <w:sz w:val="20"/>
          <w:szCs w:val="20"/>
          <w:highlight w:val="none"/>
          <w14:textFill>
            <w14:solidFill>
              <w14:schemeClr w14:val="tx1"/>
            </w14:solidFill>
          </w14:textFill>
        </w:rPr>
        <w:t>采购单位应当确定谈判小组推荐排名第一的成交候选人为成交供应商。</w:t>
      </w:r>
    </w:p>
    <w:p w14:paraId="5CD0BE2F">
      <w:pPr>
        <w:spacing w:before="115" w:line="297" w:lineRule="auto"/>
        <w:ind w:left="6" w:firstLine="443"/>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22.2</w:t>
      </w:r>
      <w:r>
        <w:rPr>
          <w:rFonts w:ascii="宋体" w:hAnsi="宋体" w:eastAsia="宋体" w:cs="宋体"/>
          <w:color w:val="000000" w:themeColor="text1"/>
          <w:spacing w:val="-40"/>
          <w:sz w:val="20"/>
          <w:szCs w:val="20"/>
          <w:highlight w:val="none"/>
          <w14:textFill>
            <w14:solidFill>
              <w14:schemeClr w14:val="tx1"/>
            </w14:solidFill>
          </w14:textFill>
        </w:rPr>
        <w:t xml:space="preserve"> </w:t>
      </w:r>
      <w:r>
        <w:rPr>
          <w:rFonts w:ascii="宋体" w:hAnsi="宋体" w:eastAsia="宋体" w:cs="宋体"/>
          <w:color w:val="000000" w:themeColor="text1"/>
          <w:spacing w:val="8"/>
          <w:sz w:val="20"/>
          <w:szCs w:val="20"/>
          <w:highlight w:val="none"/>
          <w14:textFill>
            <w14:solidFill>
              <w14:schemeClr w14:val="tx1"/>
            </w14:solidFill>
          </w14:textFill>
        </w:rPr>
        <w:t>排名第一的成交候选人放弃成交、因</w:t>
      </w:r>
      <w:r>
        <w:rPr>
          <w:rFonts w:ascii="宋体" w:hAnsi="宋体" w:eastAsia="宋体" w:cs="宋体"/>
          <w:color w:val="000000" w:themeColor="text1"/>
          <w:spacing w:val="7"/>
          <w:sz w:val="20"/>
          <w:szCs w:val="20"/>
          <w:highlight w:val="none"/>
          <w14:textFill>
            <w14:solidFill>
              <w14:schemeClr w14:val="tx1"/>
            </w14:solidFill>
          </w14:textFill>
        </w:rPr>
        <w:t>不可抗力提出不能履行合同，或信用信息记录不符合相关规</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10"/>
          <w:sz w:val="20"/>
          <w:szCs w:val="20"/>
          <w:highlight w:val="none"/>
          <w14:textFill>
            <w14:solidFill>
              <w14:schemeClr w14:val="tx1"/>
            </w14:solidFill>
          </w14:textFill>
        </w:rPr>
        <w:t>定的，或者谈判文件规定应当提交履约保证金而在规定的期限内未</w:t>
      </w:r>
      <w:r>
        <w:rPr>
          <w:rFonts w:ascii="宋体" w:hAnsi="宋体" w:eastAsia="宋体" w:cs="宋体"/>
          <w:color w:val="000000" w:themeColor="text1"/>
          <w:spacing w:val="9"/>
          <w:sz w:val="20"/>
          <w:szCs w:val="20"/>
          <w:highlight w:val="none"/>
          <w14:textFill>
            <w14:solidFill>
              <w14:schemeClr w14:val="tx1"/>
            </w14:solidFill>
          </w14:textFill>
        </w:rPr>
        <w:t>能提交的，采购单位可以确定排名第二</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8"/>
          <w:sz w:val="20"/>
          <w:szCs w:val="20"/>
          <w:highlight w:val="none"/>
          <w14:textFill>
            <w14:solidFill>
              <w14:schemeClr w14:val="tx1"/>
            </w14:solidFill>
          </w14:textFill>
        </w:rPr>
        <w:t>的成交候选人为成交供应商。</w:t>
      </w:r>
    </w:p>
    <w:p w14:paraId="1D072B01">
      <w:pPr>
        <w:spacing w:before="113" w:line="280" w:lineRule="auto"/>
        <w:ind w:left="5" w:right="2" w:firstLine="418"/>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22.3</w:t>
      </w:r>
      <w:r>
        <w:rPr>
          <w:rFonts w:ascii="宋体" w:hAnsi="宋体" w:eastAsia="宋体" w:cs="宋体"/>
          <w:color w:val="000000" w:themeColor="text1"/>
          <w:spacing w:val="-37"/>
          <w:sz w:val="20"/>
          <w:szCs w:val="20"/>
          <w:highlight w:val="none"/>
          <w14:textFill>
            <w14:solidFill>
              <w14:schemeClr w14:val="tx1"/>
            </w14:solidFill>
          </w14:textFill>
        </w:rPr>
        <w:t xml:space="preserve"> </w:t>
      </w:r>
      <w:r>
        <w:rPr>
          <w:rFonts w:ascii="宋体" w:hAnsi="宋体" w:eastAsia="宋体" w:cs="宋体"/>
          <w:color w:val="000000" w:themeColor="text1"/>
          <w:spacing w:val="8"/>
          <w:sz w:val="20"/>
          <w:szCs w:val="20"/>
          <w:highlight w:val="none"/>
          <w14:textFill>
            <w14:solidFill>
              <w14:schemeClr w14:val="tx1"/>
            </w14:solidFill>
          </w14:textFill>
        </w:rPr>
        <w:t>排名第二的成交候选人因前款规定的同样原因不能签订合同的，采购单位可以确定排</w:t>
      </w:r>
      <w:r>
        <w:rPr>
          <w:rFonts w:ascii="宋体" w:hAnsi="宋体" w:eastAsia="宋体" w:cs="宋体"/>
          <w:color w:val="000000" w:themeColor="text1"/>
          <w:spacing w:val="7"/>
          <w:sz w:val="20"/>
          <w:szCs w:val="20"/>
          <w:highlight w:val="none"/>
          <w14:textFill>
            <w14:solidFill>
              <w14:schemeClr w14:val="tx1"/>
            </w14:solidFill>
          </w14:textFill>
        </w:rPr>
        <w:t>名第三的成</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9"/>
          <w:sz w:val="20"/>
          <w:szCs w:val="20"/>
          <w:highlight w:val="none"/>
          <w14:textFill>
            <w14:solidFill>
              <w14:schemeClr w14:val="tx1"/>
            </w14:solidFill>
          </w14:textFill>
        </w:rPr>
        <w:t>交候选人（如有）为成交供应商或重新招标</w:t>
      </w:r>
      <w:r>
        <w:rPr>
          <w:rFonts w:ascii="宋体" w:hAnsi="宋体" w:eastAsia="宋体" w:cs="宋体"/>
          <w:color w:val="000000" w:themeColor="text1"/>
          <w:spacing w:val="8"/>
          <w:sz w:val="20"/>
          <w:szCs w:val="20"/>
          <w:highlight w:val="none"/>
          <w14:textFill>
            <w14:solidFill>
              <w14:schemeClr w14:val="tx1"/>
            </w14:solidFill>
          </w14:textFill>
        </w:rPr>
        <w:t>采购。</w:t>
      </w:r>
    </w:p>
    <w:p w14:paraId="2CF17F7A">
      <w:pPr>
        <w:spacing w:before="114" w:line="228" w:lineRule="auto"/>
        <w:ind w:left="484"/>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6"/>
          <w:sz w:val="20"/>
          <w:szCs w:val="20"/>
          <w:highlight w:val="none"/>
          <w14:textFill>
            <w14:solidFill>
              <w14:schemeClr w14:val="tx1"/>
            </w14:solidFill>
          </w14:textFill>
        </w:rPr>
        <w:t>23.</w:t>
      </w:r>
      <w:r>
        <w:rPr>
          <w:rFonts w:ascii="宋体" w:hAnsi="宋体" w:eastAsia="宋体" w:cs="宋体"/>
          <w:color w:val="000000" w:themeColor="text1"/>
          <w:spacing w:val="6"/>
          <w:sz w:val="20"/>
          <w:szCs w:val="20"/>
          <w:highlight w:val="none"/>
          <w14:textFill>
            <w14:solidFill>
              <w14:schemeClr w14:val="tx1"/>
            </w14:solidFill>
          </w14:textFill>
        </w:rPr>
        <w:t xml:space="preserve"> </w:t>
      </w:r>
      <w:r>
        <w:rPr>
          <w:rFonts w:ascii="宋体" w:hAnsi="宋体" w:eastAsia="宋体" w:cs="宋体"/>
          <w:b/>
          <w:bCs/>
          <w:color w:val="000000" w:themeColor="text1"/>
          <w:spacing w:val="6"/>
          <w:sz w:val="20"/>
          <w:szCs w:val="20"/>
          <w:highlight w:val="none"/>
          <w14:textFill>
            <w14:solidFill>
              <w14:schemeClr w14:val="tx1"/>
            </w14:solidFill>
          </w14:textFill>
        </w:rPr>
        <w:t>属于下列情况之一者，响应文件无效：</w:t>
      </w:r>
    </w:p>
    <w:p w14:paraId="43C64CED">
      <w:pPr>
        <w:spacing w:before="113" w:line="227" w:lineRule="auto"/>
        <w:ind w:left="424"/>
        <w:outlineLvl w:val="3"/>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（1）未按谈判文件规定完整提交响应文件或未按规定要求在线提交、加盖供应商</w:t>
      </w:r>
      <w:r>
        <w:rPr>
          <w:rFonts w:ascii="宋体" w:hAnsi="宋体" w:eastAsia="宋体" w:cs="宋体"/>
          <w:color w:val="000000" w:themeColor="text1"/>
          <w:spacing w:val="-39"/>
          <w:sz w:val="20"/>
          <w:szCs w:val="20"/>
          <w:highlight w:val="none"/>
          <w14:textFill>
            <w14:solidFill>
              <w14:schemeClr w14:val="tx1"/>
            </w14:solidFill>
          </w14:textFill>
        </w:rPr>
        <w:t xml:space="preserve"> </w:t>
      </w:r>
      <w:r>
        <w:rPr>
          <w:rFonts w:ascii="宋体" w:hAnsi="宋体" w:eastAsia="宋体" w:cs="宋体"/>
          <w:color w:val="000000" w:themeColor="text1"/>
          <w:sz w:val="20"/>
          <w:szCs w:val="20"/>
          <w:highlight w:val="none"/>
          <w14:textFill>
            <w14:solidFill>
              <w14:schemeClr w14:val="tx1"/>
            </w14:solidFill>
          </w14:textFill>
        </w:rPr>
        <w:t>CA</w:t>
      </w:r>
      <w:r>
        <w:rPr>
          <w:rFonts w:ascii="宋体" w:hAnsi="宋体" w:eastAsia="宋体" w:cs="宋体"/>
          <w:color w:val="000000" w:themeColor="text1"/>
          <w:spacing w:val="-40"/>
          <w:sz w:val="20"/>
          <w:szCs w:val="20"/>
          <w:highlight w:val="none"/>
          <w14:textFill>
            <w14:solidFill>
              <w14:schemeClr w14:val="tx1"/>
            </w14:solidFill>
          </w14:textFill>
        </w:rPr>
        <w:t xml:space="preserve"> </w:t>
      </w:r>
      <w:r>
        <w:rPr>
          <w:rFonts w:ascii="宋体" w:hAnsi="宋体" w:eastAsia="宋体" w:cs="宋体"/>
          <w:color w:val="000000" w:themeColor="text1"/>
          <w:spacing w:val="9"/>
          <w:sz w:val="20"/>
          <w:szCs w:val="20"/>
          <w:highlight w:val="none"/>
          <w14:textFill>
            <w14:solidFill>
              <w14:schemeClr w14:val="tx1"/>
            </w14:solidFill>
          </w14:textFill>
        </w:rPr>
        <w:t>签</w:t>
      </w:r>
      <w:r>
        <w:rPr>
          <w:rFonts w:ascii="宋体" w:hAnsi="宋体" w:eastAsia="宋体" w:cs="宋体"/>
          <w:color w:val="000000" w:themeColor="text1"/>
          <w:spacing w:val="8"/>
          <w:sz w:val="20"/>
          <w:szCs w:val="20"/>
          <w:highlight w:val="none"/>
          <w14:textFill>
            <w14:solidFill>
              <w14:schemeClr w14:val="tx1"/>
            </w14:solidFill>
          </w14:textFill>
        </w:rPr>
        <w:t>章的；</w:t>
      </w:r>
    </w:p>
    <w:p w14:paraId="456F6C66">
      <w:pPr>
        <w:spacing w:before="115" w:line="228" w:lineRule="auto"/>
        <w:ind w:left="424"/>
        <w:outlineLvl w:val="3"/>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7"/>
          <w:sz w:val="20"/>
          <w:szCs w:val="20"/>
          <w:highlight w:val="none"/>
          <w14:textFill>
            <w14:solidFill>
              <w14:schemeClr w14:val="tx1"/>
            </w14:solidFill>
          </w14:textFill>
        </w:rPr>
        <w:t>（2）超越了行政审批的经营范围的；</w:t>
      </w:r>
    </w:p>
    <w:p w14:paraId="4FE0CC1E">
      <w:pPr>
        <w:spacing w:before="112" w:line="228" w:lineRule="auto"/>
        <w:ind w:left="431"/>
        <w:outlineLvl w:val="3"/>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（3）不具备谈判文件规定的资格要求的；</w:t>
      </w:r>
    </w:p>
    <w:p w14:paraId="0ED753E3">
      <w:pPr>
        <w:spacing w:before="113" w:line="227" w:lineRule="auto"/>
        <w:ind w:left="424"/>
        <w:outlineLvl w:val="3"/>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（4）响应文件未按谈判文件的内容和要求编制，或提</w:t>
      </w:r>
      <w:r>
        <w:rPr>
          <w:rFonts w:ascii="宋体" w:hAnsi="宋体" w:eastAsia="宋体" w:cs="宋体"/>
          <w:color w:val="000000" w:themeColor="text1"/>
          <w:spacing w:val="8"/>
          <w:sz w:val="20"/>
          <w:szCs w:val="20"/>
          <w:highlight w:val="none"/>
          <w14:textFill>
            <w14:solidFill>
              <w14:schemeClr w14:val="tx1"/>
            </w14:solidFill>
          </w14:textFill>
        </w:rPr>
        <w:t>供虚假材料的；</w:t>
      </w:r>
    </w:p>
    <w:p w14:paraId="7B4C4E5A">
      <w:pPr>
        <w:spacing w:before="115" w:line="227" w:lineRule="auto"/>
        <w:ind w:left="424"/>
        <w:outlineLvl w:val="3"/>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（5）属于“必须提供</w:t>
      </w:r>
      <w:r>
        <w:rPr>
          <w:rFonts w:ascii="宋体" w:hAnsi="宋体" w:eastAsia="宋体" w:cs="宋体"/>
          <w:color w:val="000000" w:themeColor="text1"/>
          <w:spacing w:val="-70"/>
          <w:sz w:val="20"/>
          <w:szCs w:val="20"/>
          <w:highlight w:val="none"/>
          <w14:textFill>
            <w14:solidFill>
              <w14:schemeClr w14:val="tx1"/>
            </w14:solidFill>
          </w14:textFill>
        </w:rPr>
        <w:t xml:space="preserve"> </w:t>
      </w:r>
      <w:r>
        <w:rPr>
          <w:rFonts w:ascii="宋体" w:hAnsi="宋体" w:eastAsia="宋体" w:cs="宋体"/>
          <w:color w:val="000000" w:themeColor="text1"/>
          <w:spacing w:val="8"/>
          <w:sz w:val="20"/>
          <w:szCs w:val="20"/>
          <w:highlight w:val="none"/>
          <w14:textFill>
            <w14:solidFill>
              <w14:schemeClr w14:val="tx1"/>
            </w14:solidFill>
          </w14:textFill>
        </w:rPr>
        <w:t>”的响应文件未能按时提</w:t>
      </w:r>
      <w:r>
        <w:rPr>
          <w:rFonts w:ascii="宋体" w:hAnsi="宋体" w:eastAsia="宋体" w:cs="宋体"/>
          <w:color w:val="000000" w:themeColor="text1"/>
          <w:spacing w:val="7"/>
          <w:sz w:val="20"/>
          <w:szCs w:val="20"/>
          <w:highlight w:val="none"/>
          <w14:textFill>
            <w14:solidFill>
              <w14:schemeClr w14:val="tx1"/>
            </w14:solidFill>
          </w14:textFill>
        </w:rPr>
        <w:t>供或补正、更正的；</w:t>
      </w:r>
    </w:p>
    <w:p w14:paraId="554F80E9">
      <w:pPr>
        <w:spacing w:before="114" w:line="227" w:lineRule="auto"/>
        <w:ind w:left="431"/>
        <w:outlineLvl w:val="3"/>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（6）响应文件有效期、交货时间、免费保修期、售后服务不能满足谈判文件要求的；</w:t>
      </w:r>
    </w:p>
    <w:p w14:paraId="4AC4878C">
      <w:pPr>
        <w:spacing w:before="114" w:line="226" w:lineRule="auto"/>
        <w:jc w:val="right"/>
        <w:outlineLvl w:val="3"/>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7"/>
          <w:sz w:val="20"/>
          <w:szCs w:val="20"/>
          <w:highlight w:val="none"/>
          <w14:textFill>
            <w14:solidFill>
              <w14:schemeClr w14:val="tx1"/>
            </w14:solidFill>
          </w14:textFill>
        </w:rPr>
        <w:t>（7）供应商未就“项目采购需求表</w:t>
      </w:r>
      <w:r>
        <w:rPr>
          <w:rFonts w:ascii="宋体" w:hAnsi="宋体" w:eastAsia="宋体" w:cs="宋体"/>
          <w:color w:val="000000" w:themeColor="text1"/>
          <w:spacing w:val="-70"/>
          <w:sz w:val="20"/>
          <w:szCs w:val="20"/>
          <w:highlight w:val="none"/>
          <w14:textFill>
            <w14:solidFill>
              <w14:schemeClr w14:val="tx1"/>
            </w14:solidFill>
          </w14:textFill>
        </w:rPr>
        <w:t xml:space="preserve"> </w:t>
      </w:r>
      <w:r>
        <w:rPr>
          <w:rFonts w:ascii="宋体" w:hAnsi="宋体" w:eastAsia="宋体" w:cs="宋体"/>
          <w:color w:val="000000" w:themeColor="text1"/>
          <w:spacing w:val="7"/>
          <w:sz w:val="20"/>
          <w:szCs w:val="20"/>
          <w:highlight w:val="none"/>
          <w14:textFill>
            <w14:solidFill>
              <w14:schemeClr w14:val="tx1"/>
            </w14:solidFill>
          </w14:textFill>
        </w:rPr>
        <w:t>”中所竞的所有服务内容作</w:t>
      </w:r>
      <w:r>
        <w:rPr>
          <w:rFonts w:ascii="宋体" w:hAnsi="宋体" w:eastAsia="宋体" w:cs="宋体"/>
          <w:color w:val="000000" w:themeColor="text1"/>
          <w:spacing w:val="6"/>
          <w:sz w:val="20"/>
          <w:szCs w:val="20"/>
          <w:highlight w:val="none"/>
          <w14:textFill>
            <w14:solidFill>
              <w14:schemeClr w14:val="tx1"/>
            </w14:solidFill>
          </w14:textFill>
        </w:rPr>
        <w:t>完整唯一报价的，或报价超出相应采购</w:t>
      </w:r>
    </w:p>
    <w:p w14:paraId="15227B74">
      <w:pPr>
        <w:spacing w:before="115" w:line="226" w:lineRule="auto"/>
        <w:ind w:left="3"/>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预算总金额或最高限价的；</w:t>
      </w:r>
    </w:p>
    <w:p w14:paraId="03F7A506">
      <w:pPr>
        <w:spacing w:before="115" w:line="228" w:lineRule="auto"/>
        <w:ind w:left="424"/>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（8）未在谈判小组规定的时间内重新提交响应文件的；</w:t>
      </w:r>
    </w:p>
    <w:p w14:paraId="7C1F287F">
      <w:pPr>
        <w:spacing w:line="228" w:lineRule="auto"/>
        <w:rPr>
          <w:rFonts w:ascii="宋体" w:hAnsi="宋体" w:eastAsia="宋体" w:cs="宋体"/>
          <w:color w:val="000000" w:themeColor="text1"/>
          <w:sz w:val="20"/>
          <w:szCs w:val="20"/>
          <w:highlight w:val="none"/>
          <w14:textFill>
            <w14:solidFill>
              <w14:schemeClr w14:val="tx1"/>
            </w14:solidFill>
          </w14:textFill>
        </w:rPr>
        <w:sectPr>
          <w:footerReference r:id="rId20" w:type="default"/>
          <w:pgSz w:w="11906" w:h="16839"/>
          <w:pgMar w:top="1431" w:right="1165" w:bottom="1156" w:left="1086" w:header="0" w:footer="994" w:gutter="0"/>
          <w:cols w:space="720" w:num="1"/>
        </w:sectPr>
      </w:pPr>
    </w:p>
    <w:p w14:paraId="30E6ADAA">
      <w:pPr>
        <w:spacing w:before="118" w:line="227" w:lineRule="auto"/>
        <w:ind w:left="430"/>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（9）未满足谈判文件全部实质性要求的或者响应文件有采购人不能接受的附加条件的；</w:t>
      </w:r>
    </w:p>
    <w:p w14:paraId="3BE7BAC7">
      <w:pPr>
        <w:spacing w:before="113" w:line="228" w:lineRule="auto"/>
        <w:ind w:left="430"/>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（10）不符合法律、法规和谈判文件规定的其他实质性要求和条件的</w:t>
      </w:r>
    </w:p>
    <w:p w14:paraId="50435D0A">
      <w:pPr>
        <w:spacing w:before="113" w:line="227" w:lineRule="auto"/>
        <w:ind w:left="461"/>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7"/>
          <w:sz w:val="20"/>
          <w:szCs w:val="20"/>
          <w:highlight w:val="none"/>
          <w14:textFill>
            <w14:solidFill>
              <w14:schemeClr w14:val="tx1"/>
            </w14:solidFill>
          </w14:textFill>
        </w:rPr>
        <w:t>24.供应商有下列情形之一的，视为串通竞标，响应文件将被视为无效：</w:t>
      </w:r>
    </w:p>
    <w:p w14:paraId="2AEE4094">
      <w:pPr>
        <w:spacing w:before="114" w:line="227" w:lineRule="auto"/>
        <w:ind w:left="469"/>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（1）不同供应商的响应文件由同一单位或者个人编制；</w:t>
      </w:r>
    </w:p>
    <w:p w14:paraId="2C0F7F4C">
      <w:pPr>
        <w:spacing w:before="114" w:line="227" w:lineRule="auto"/>
        <w:ind w:left="469"/>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（2）不同供应商委托同一单位或者个人办理竞标事宜；</w:t>
      </w:r>
    </w:p>
    <w:p w14:paraId="2FA26FD7">
      <w:pPr>
        <w:spacing w:before="114" w:line="227" w:lineRule="auto"/>
        <w:ind w:left="469"/>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（3）不同的供应商的竞标文件载明的项目</w:t>
      </w:r>
      <w:r>
        <w:rPr>
          <w:rFonts w:ascii="宋体" w:hAnsi="宋体" w:eastAsia="宋体" w:cs="宋体"/>
          <w:color w:val="000000" w:themeColor="text1"/>
          <w:spacing w:val="8"/>
          <w:sz w:val="20"/>
          <w:szCs w:val="20"/>
          <w:highlight w:val="none"/>
          <w14:textFill>
            <w14:solidFill>
              <w14:schemeClr w14:val="tx1"/>
            </w14:solidFill>
          </w14:textFill>
        </w:rPr>
        <w:t>管理员为同一个人；</w:t>
      </w:r>
    </w:p>
    <w:p w14:paraId="56E8C934">
      <w:pPr>
        <w:spacing w:before="114" w:line="226" w:lineRule="auto"/>
        <w:ind w:left="469"/>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（4）不同供应商的竞标文件异常一致或竞标</w:t>
      </w:r>
      <w:r>
        <w:rPr>
          <w:rFonts w:ascii="宋体" w:hAnsi="宋体" w:eastAsia="宋体" w:cs="宋体"/>
          <w:color w:val="000000" w:themeColor="text1"/>
          <w:spacing w:val="8"/>
          <w:sz w:val="20"/>
          <w:szCs w:val="20"/>
          <w:highlight w:val="none"/>
          <w14:textFill>
            <w14:solidFill>
              <w14:schemeClr w14:val="tx1"/>
            </w14:solidFill>
          </w14:textFill>
        </w:rPr>
        <w:t>报价呈规律性差异；</w:t>
      </w:r>
    </w:p>
    <w:p w14:paraId="61C0A452">
      <w:pPr>
        <w:spacing w:before="114" w:line="227" w:lineRule="auto"/>
        <w:ind w:left="469"/>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（5）不同供应商的竞标文件相互混装；</w:t>
      </w:r>
    </w:p>
    <w:p w14:paraId="7BAD4AB1">
      <w:pPr>
        <w:spacing w:before="115" w:line="226" w:lineRule="auto"/>
        <w:ind w:left="469"/>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（6）响应文件实质性要求未做变动，供应商最终报价高于第一</w:t>
      </w:r>
      <w:r>
        <w:rPr>
          <w:rFonts w:ascii="宋体" w:hAnsi="宋体" w:eastAsia="宋体" w:cs="宋体"/>
          <w:color w:val="000000" w:themeColor="text1"/>
          <w:spacing w:val="8"/>
          <w:sz w:val="20"/>
          <w:szCs w:val="20"/>
          <w:highlight w:val="none"/>
          <w14:textFill>
            <w14:solidFill>
              <w14:schemeClr w14:val="tx1"/>
            </w14:solidFill>
          </w14:textFill>
        </w:rPr>
        <w:t>次报价的。</w:t>
      </w:r>
    </w:p>
    <w:p w14:paraId="28699960">
      <w:pPr>
        <w:spacing w:before="115" w:line="332" w:lineRule="auto"/>
        <w:ind w:left="5" w:right="3" w:firstLine="410"/>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7"/>
          <w:sz w:val="20"/>
          <w:szCs w:val="20"/>
          <w:highlight w:val="none"/>
          <w14:textFill>
            <w14:solidFill>
              <w14:schemeClr w14:val="tx1"/>
            </w14:solidFill>
          </w14:textFill>
        </w:rPr>
        <w:t>25.</w:t>
      </w:r>
      <w:r>
        <w:rPr>
          <w:rFonts w:ascii="宋体" w:hAnsi="宋体" w:eastAsia="宋体" w:cs="宋体"/>
          <w:color w:val="000000" w:themeColor="text1"/>
          <w:spacing w:val="7"/>
          <w:sz w:val="20"/>
          <w:szCs w:val="20"/>
          <w:highlight w:val="none"/>
          <w14:textFill>
            <w14:solidFill>
              <w14:schemeClr w14:val="tx1"/>
            </w14:solidFill>
          </w14:textFill>
        </w:rPr>
        <w:t xml:space="preserve"> </w:t>
      </w:r>
      <w:r>
        <w:rPr>
          <w:rFonts w:ascii="宋体" w:hAnsi="宋体" w:eastAsia="宋体" w:cs="宋体"/>
          <w:b/>
          <w:bCs/>
          <w:color w:val="000000" w:themeColor="text1"/>
          <w:spacing w:val="7"/>
          <w:sz w:val="20"/>
          <w:szCs w:val="20"/>
          <w:highlight w:val="none"/>
          <w14:textFill>
            <w14:solidFill>
              <w14:schemeClr w14:val="tx1"/>
            </w14:solidFill>
          </w14:textFill>
        </w:rPr>
        <w:t>出现下列情形之一的，采购人或者采购代理机构应当终止竞争性谈判采购活动，发布项目终止公</w:t>
      </w:r>
      <w:r>
        <w:rPr>
          <w:rFonts w:ascii="宋体" w:hAnsi="宋体" w:eastAsia="宋体" w:cs="宋体"/>
          <w:color w:val="000000" w:themeColor="text1"/>
          <w:spacing w:val="16"/>
          <w:sz w:val="20"/>
          <w:szCs w:val="20"/>
          <w:highlight w:val="none"/>
          <w14:textFill>
            <w14:solidFill>
              <w14:schemeClr w14:val="tx1"/>
            </w14:solidFill>
          </w14:textFill>
        </w:rPr>
        <w:t xml:space="preserve"> </w:t>
      </w:r>
      <w:r>
        <w:rPr>
          <w:rFonts w:ascii="宋体" w:hAnsi="宋体" w:eastAsia="宋体" w:cs="宋体"/>
          <w:b/>
          <w:bCs/>
          <w:color w:val="000000" w:themeColor="text1"/>
          <w:spacing w:val="7"/>
          <w:sz w:val="20"/>
          <w:szCs w:val="20"/>
          <w:highlight w:val="none"/>
          <w14:textFill>
            <w14:solidFill>
              <w14:schemeClr w14:val="tx1"/>
            </w14:solidFill>
          </w14:textFill>
        </w:rPr>
        <w:t>告并说明原因，重新开展采购活动：</w:t>
      </w:r>
    </w:p>
    <w:p w14:paraId="4D0404A6">
      <w:pPr>
        <w:spacing w:before="1" w:line="226" w:lineRule="auto"/>
        <w:ind w:left="423"/>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（1）因情况变化，不再符合规定的竞争性谈判采购方</w:t>
      </w:r>
      <w:r>
        <w:rPr>
          <w:rFonts w:ascii="宋体" w:hAnsi="宋体" w:eastAsia="宋体" w:cs="宋体"/>
          <w:color w:val="000000" w:themeColor="text1"/>
          <w:spacing w:val="8"/>
          <w:sz w:val="20"/>
          <w:szCs w:val="20"/>
          <w:highlight w:val="none"/>
          <w14:textFill>
            <w14:solidFill>
              <w14:schemeClr w14:val="tx1"/>
            </w14:solidFill>
          </w14:textFill>
        </w:rPr>
        <w:t>式适用情形的；</w:t>
      </w:r>
    </w:p>
    <w:p w14:paraId="607A764C">
      <w:pPr>
        <w:spacing w:before="114" w:line="227" w:lineRule="auto"/>
        <w:ind w:left="423"/>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（2）出现影响采购公正的违法、违规行为的；</w:t>
      </w:r>
    </w:p>
    <w:p w14:paraId="392AA382">
      <w:pPr>
        <w:spacing w:before="115" w:line="226" w:lineRule="auto"/>
        <w:ind w:left="423"/>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（3）在采购过程中符合竞争要求的供应商或者报价未超过采购预算的供应商不足</w:t>
      </w:r>
      <w:r>
        <w:rPr>
          <w:rFonts w:ascii="宋体" w:hAnsi="宋体" w:eastAsia="宋体" w:cs="宋体"/>
          <w:color w:val="000000" w:themeColor="text1"/>
          <w:spacing w:val="-20"/>
          <w:sz w:val="20"/>
          <w:szCs w:val="20"/>
          <w:highlight w:val="none"/>
          <w14:textFill>
            <w14:solidFill>
              <w14:schemeClr w14:val="tx1"/>
            </w14:solidFill>
          </w14:textFill>
        </w:rPr>
        <w:t xml:space="preserve"> </w:t>
      </w:r>
      <w:r>
        <w:rPr>
          <w:rFonts w:ascii="宋体" w:hAnsi="宋体" w:eastAsia="宋体" w:cs="宋体"/>
          <w:color w:val="000000" w:themeColor="text1"/>
          <w:spacing w:val="8"/>
          <w:sz w:val="20"/>
          <w:szCs w:val="20"/>
          <w:highlight w:val="none"/>
          <w14:textFill>
            <w14:solidFill>
              <w14:schemeClr w14:val="tx1"/>
            </w14:solidFill>
          </w14:textFill>
        </w:rPr>
        <w:t>3</w:t>
      </w:r>
      <w:r>
        <w:rPr>
          <w:rFonts w:ascii="宋体" w:hAnsi="宋体" w:eastAsia="宋体" w:cs="宋体"/>
          <w:color w:val="000000" w:themeColor="text1"/>
          <w:spacing w:val="-39"/>
          <w:sz w:val="20"/>
          <w:szCs w:val="20"/>
          <w:highlight w:val="none"/>
          <w14:textFill>
            <w14:solidFill>
              <w14:schemeClr w14:val="tx1"/>
            </w14:solidFill>
          </w14:textFill>
        </w:rPr>
        <w:t xml:space="preserve"> </w:t>
      </w:r>
      <w:r>
        <w:rPr>
          <w:rFonts w:ascii="宋体" w:hAnsi="宋体" w:eastAsia="宋体" w:cs="宋体"/>
          <w:color w:val="000000" w:themeColor="text1"/>
          <w:spacing w:val="8"/>
          <w:sz w:val="20"/>
          <w:szCs w:val="20"/>
          <w:highlight w:val="none"/>
          <w14:textFill>
            <w14:solidFill>
              <w14:schemeClr w14:val="tx1"/>
            </w14:solidFill>
          </w14:textFill>
        </w:rPr>
        <w:t>家的。</w:t>
      </w:r>
    </w:p>
    <w:p w14:paraId="0406903D">
      <w:pPr>
        <w:spacing w:before="115" w:line="228" w:lineRule="auto"/>
        <w:ind w:left="423"/>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5"/>
          <w:sz w:val="20"/>
          <w:szCs w:val="20"/>
          <w:highlight w:val="none"/>
          <w14:textFill>
            <w14:solidFill>
              <w14:schemeClr w14:val="tx1"/>
            </w14:solidFill>
          </w14:textFill>
        </w:rPr>
        <w:t>26.</w:t>
      </w:r>
      <w:r>
        <w:rPr>
          <w:rFonts w:ascii="宋体" w:hAnsi="宋体" w:eastAsia="宋体" w:cs="宋体"/>
          <w:color w:val="000000" w:themeColor="text1"/>
          <w:spacing w:val="5"/>
          <w:sz w:val="20"/>
          <w:szCs w:val="20"/>
          <w:highlight w:val="none"/>
          <w14:textFill>
            <w14:solidFill>
              <w14:schemeClr w14:val="tx1"/>
            </w14:solidFill>
          </w14:textFill>
        </w:rPr>
        <w:t xml:space="preserve"> </w:t>
      </w:r>
      <w:r>
        <w:rPr>
          <w:rFonts w:ascii="宋体" w:hAnsi="宋体" w:eastAsia="宋体" w:cs="宋体"/>
          <w:b/>
          <w:bCs/>
          <w:color w:val="000000" w:themeColor="text1"/>
          <w:spacing w:val="5"/>
          <w:sz w:val="20"/>
          <w:szCs w:val="20"/>
          <w:highlight w:val="none"/>
          <w14:textFill>
            <w14:solidFill>
              <w14:schemeClr w14:val="tx1"/>
            </w14:solidFill>
          </w14:textFill>
        </w:rPr>
        <w:t>谈判过程的监控</w:t>
      </w:r>
    </w:p>
    <w:p w14:paraId="610A70F7">
      <w:pPr>
        <w:spacing w:before="113" w:line="332" w:lineRule="auto"/>
        <w:ind w:left="4" w:right="1" w:firstLine="410"/>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本项目谈判过程实行全程录音、录像监控，供应商在谈判过程中所进行的试图影响谈判结果的</w:t>
      </w:r>
      <w:r>
        <w:rPr>
          <w:rFonts w:ascii="宋体" w:hAnsi="宋体" w:eastAsia="宋体" w:cs="宋体"/>
          <w:color w:val="000000" w:themeColor="text1"/>
          <w:spacing w:val="9"/>
          <w:sz w:val="20"/>
          <w:szCs w:val="20"/>
          <w:highlight w:val="none"/>
          <w14:textFill>
            <w14:solidFill>
              <w14:schemeClr w14:val="tx1"/>
            </w14:solidFill>
          </w14:textFill>
        </w:rPr>
        <w:t>不公正</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8"/>
          <w:sz w:val="20"/>
          <w:szCs w:val="20"/>
          <w:highlight w:val="none"/>
          <w14:textFill>
            <w14:solidFill>
              <w14:schemeClr w14:val="tx1"/>
            </w14:solidFill>
          </w14:textFill>
        </w:rPr>
        <w:t>活动，可能导致其谈判被拒绝。</w:t>
      </w:r>
    </w:p>
    <w:p w14:paraId="564C0D13">
      <w:pPr>
        <w:spacing w:before="1" w:line="227" w:lineRule="auto"/>
        <w:ind w:left="423"/>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3"/>
          <w:sz w:val="20"/>
          <w:szCs w:val="20"/>
          <w:highlight w:val="none"/>
          <w14:textFill>
            <w14:solidFill>
              <w14:schemeClr w14:val="tx1"/>
            </w14:solidFill>
          </w14:textFill>
        </w:rPr>
        <w:t>27.</w:t>
      </w:r>
      <w:r>
        <w:rPr>
          <w:rFonts w:ascii="宋体" w:hAnsi="宋体" w:eastAsia="宋体" w:cs="宋体"/>
          <w:color w:val="000000" w:themeColor="text1"/>
          <w:spacing w:val="17"/>
          <w:sz w:val="20"/>
          <w:szCs w:val="20"/>
          <w:highlight w:val="none"/>
          <w14:textFill>
            <w14:solidFill>
              <w14:schemeClr w14:val="tx1"/>
            </w14:solidFill>
          </w14:textFill>
        </w:rPr>
        <w:t xml:space="preserve"> </w:t>
      </w:r>
      <w:r>
        <w:rPr>
          <w:rFonts w:ascii="宋体" w:hAnsi="宋体" w:eastAsia="宋体" w:cs="宋体"/>
          <w:b/>
          <w:bCs/>
          <w:color w:val="000000" w:themeColor="text1"/>
          <w:spacing w:val="3"/>
          <w:sz w:val="20"/>
          <w:szCs w:val="20"/>
          <w:highlight w:val="none"/>
          <w14:textFill>
            <w14:solidFill>
              <w14:schemeClr w14:val="tx1"/>
            </w14:solidFill>
          </w14:textFill>
        </w:rPr>
        <w:t>信用查询</w:t>
      </w:r>
    </w:p>
    <w:p w14:paraId="61697324">
      <w:pPr>
        <w:spacing w:before="114" w:line="332" w:lineRule="auto"/>
        <w:ind w:right="1" w:firstLine="419"/>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根据《关于做好政府采购有关信用主体标识码登记及在政府采购活动中查询使</w:t>
      </w:r>
      <w:r>
        <w:rPr>
          <w:rFonts w:ascii="宋体" w:hAnsi="宋体" w:eastAsia="宋体" w:cs="宋体"/>
          <w:color w:val="000000" w:themeColor="text1"/>
          <w:spacing w:val="9"/>
          <w:sz w:val="20"/>
          <w:szCs w:val="20"/>
          <w:highlight w:val="none"/>
          <w14:textFill>
            <w14:solidFill>
              <w14:schemeClr w14:val="tx1"/>
            </w14:solidFill>
          </w14:textFill>
        </w:rPr>
        <w:t>用信用记录有关问题的</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8"/>
          <w:sz w:val="20"/>
          <w:szCs w:val="20"/>
          <w:highlight w:val="none"/>
          <w14:textFill>
            <w14:solidFill>
              <w14:schemeClr w14:val="tx1"/>
            </w14:solidFill>
          </w14:textFill>
        </w:rPr>
        <w:t>通知》（桂财采〔2016〕37</w:t>
      </w:r>
      <w:r>
        <w:rPr>
          <w:rFonts w:ascii="宋体" w:hAnsi="宋体" w:eastAsia="宋体" w:cs="宋体"/>
          <w:color w:val="000000" w:themeColor="text1"/>
          <w:spacing w:val="6"/>
          <w:sz w:val="20"/>
          <w:szCs w:val="20"/>
          <w:highlight w:val="none"/>
          <w14:textFill>
            <w14:solidFill>
              <w14:schemeClr w14:val="tx1"/>
            </w14:solidFill>
          </w14:textFill>
        </w:rPr>
        <w:t>），</w:t>
      </w:r>
      <w:r>
        <w:rPr>
          <w:rFonts w:ascii="宋体" w:hAnsi="宋体" w:eastAsia="宋体" w:cs="宋体"/>
          <w:color w:val="000000" w:themeColor="text1"/>
          <w:spacing w:val="-58"/>
          <w:sz w:val="20"/>
          <w:szCs w:val="20"/>
          <w:highlight w:val="none"/>
          <w14:textFill>
            <w14:solidFill>
              <w14:schemeClr w14:val="tx1"/>
            </w14:solidFill>
          </w14:textFill>
        </w:rPr>
        <w:t xml:space="preserve"> </w:t>
      </w:r>
      <w:r>
        <w:rPr>
          <w:rFonts w:ascii="宋体" w:hAnsi="宋体" w:eastAsia="宋体" w:cs="宋体"/>
          <w:color w:val="000000" w:themeColor="text1"/>
          <w:spacing w:val="8"/>
          <w:sz w:val="20"/>
          <w:szCs w:val="20"/>
          <w:highlight w:val="none"/>
          <w14:textFill>
            <w14:solidFill>
              <w14:schemeClr w14:val="tx1"/>
            </w14:solidFill>
          </w14:textFill>
        </w:rPr>
        <w:t>由采购代理机构对第一成</w:t>
      </w:r>
      <w:r>
        <w:rPr>
          <w:rFonts w:ascii="宋体" w:hAnsi="宋体" w:eastAsia="宋体" w:cs="宋体"/>
          <w:color w:val="000000" w:themeColor="text1"/>
          <w:spacing w:val="7"/>
          <w:sz w:val="20"/>
          <w:szCs w:val="20"/>
          <w:highlight w:val="none"/>
          <w14:textFill>
            <w14:solidFill>
              <w14:schemeClr w14:val="tx1"/>
            </w14:solidFill>
          </w14:textFill>
        </w:rPr>
        <w:t>交候选人进行信用查询：</w:t>
      </w:r>
    </w:p>
    <w:p w14:paraId="29B5350B">
      <w:pPr>
        <w:spacing w:before="2" w:line="279" w:lineRule="auto"/>
        <w:ind w:left="2" w:firstLine="428"/>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2"/>
          <w:sz w:val="20"/>
          <w:szCs w:val="20"/>
          <w:highlight w:val="none"/>
          <w14:textFill>
            <w14:solidFill>
              <w14:schemeClr w14:val="tx1"/>
            </w14:solidFill>
          </w14:textFill>
        </w:rPr>
        <w:t>（1）查询渠道：</w:t>
      </w:r>
      <w:r>
        <w:rPr>
          <w:rFonts w:ascii="宋体" w:hAnsi="宋体" w:eastAsia="宋体" w:cs="宋体"/>
          <w:color w:val="000000" w:themeColor="text1"/>
          <w:spacing w:val="-80"/>
          <w:sz w:val="20"/>
          <w:szCs w:val="20"/>
          <w:highlight w:val="none"/>
          <w14:textFill>
            <w14:solidFill>
              <w14:schemeClr w14:val="tx1"/>
            </w14:solidFill>
          </w14:textFill>
        </w:rPr>
        <w:t xml:space="preserve"> </w:t>
      </w:r>
      <w:r>
        <w:rPr>
          <w:rFonts w:ascii="宋体" w:hAnsi="宋体" w:eastAsia="宋体" w:cs="宋体"/>
          <w:color w:val="000000" w:themeColor="text1"/>
          <w:spacing w:val="12"/>
          <w:sz w:val="20"/>
          <w:szCs w:val="20"/>
          <w:highlight w:val="none"/>
          <w14:textFill>
            <w14:solidFill>
              <w14:schemeClr w14:val="tx1"/>
            </w14:solidFill>
          </w14:textFill>
        </w:rPr>
        <w:t>“信用中国”网站(</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"https://www.creditchina.gov.cn" </w:instrText>
      </w:r>
      <w:r>
        <w:rPr>
          <w:color w:val="000000" w:themeColor="text1"/>
          <w:highlight w:val="none"/>
          <w14:textFill>
            <w14:solidFill>
              <w14:schemeClr w14:val="tx1"/>
            </w14:solidFill>
          </w14:textFill>
        </w:rPr>
        <w:fldChar w:fldCharType="separate"/>
      </w:r>
      <w:r>
        <w:rPr>
          <w:rFonts w:ascii="宋体" w:hAnsi="宋体" w:eastAsia="宋体" w:cs="宋体"/>
          <w:color w:val="000000" w:themeColor="text1"/>
          <w:sz w:val="20"/>
          <w:szCs w:val="20"/>
          <w:highlight w:val="none"/>
          <w14:textFill>
            <w14:solidFill>
              <w14:schemeClr w14:val="tx1"/>
            </w14:solidFill>
          </w14:textFill>
        </w:rPr>
        <w:t>www</w:t>
      </w:r>
      <w:r>
        <w:rPr>
          <w:rFonts w:ascii="宋体" w:hAnsi="宋体" w:eastAsia="宋体" w:cs="宋体"/>
          <w:color w:val="000000" w:themeColor="text1"/>
          <w:spacing w:val="12"/>
          <w:sz w:val="20"/>
          <w:szCs w:val="20"/>
          <w:highlight w:val="none"/>
          <w14:textFill>
            <w14:solidFill>
              <w14:schemeClr w14:val="tx1"/>
            </w14:solidFill>
          </w14:textFill>
        </w:rPr>
        <w:t>.</w:t>
      </w:r>
      <w:r>
        <w:rPr>
          <w:rFonts w:ascii="宋体" w:hAnsi="宋体" w:eastAsia="宋体" w:cs="宋体"/>
          <w:color w:val="000000" w:themeColor="text1"/>
          <w:sz w:val="20"/>
          <w:szCs w:val="20"/>
          <w:highlight w:val="none"/>
          <w14:textFill>
            <w14:solidFill>
              <w14:schemeClr w14:val="tx1"/>
            </w14:solidFill>
          </w14:textFill>
        </w:rPr>
        <w:t>creditchina</w:t>
      </w:r>
      <w:r>
        <w:rPr>
          <w:rFonts w:ascii="宋体" w:hAnsi="宋体" w:eastAsia="宋体" w:cs="宋体"/>
          <w:color w:val="000000" w:themeColor="text1"/>
          <w:spacing w:val="12"/>
          <w:sz w:val="20"/>
          <w:szCs w:val="20"/>
          <w:highlight w:val="none"/>
          <w14:textFill>
            <w14:solidFill>
              <w14:schemeClr w14:val="tx1"/>
            </w14:solidFill>
          </w14:textFill>
        </w:rPr>
        <w:t>.</w:t>
      </w:r>
      <w:r>
        <w:rPr>
          <w:rFonts w:ascii="宋体" w:hAnsi="宋体" w:eastAsia="宋体" w:cs="宋体"/>
          <w:color w:val="000000" w:themeColor="text1"/>
          <w:sz w:val="20"/>
          <w:szCs w:val="20"/>
          <w:highlight w:val="none"/>
          <w14:textFill>
            <w14:solidFill>
              <w14:schemeClr w14:val="tx1"/>
            </w14:solidFill>
          </w14:textFill>
        </w:rPr>
        <w:t>gov</w:t>
      </w:r>
      <w:r>
        <w:rPr>
          <w:rFonts w:ascii="宋体" w:hAnsi="宋体" w:eastAsia="宋体" w:cs="宋体"/>
          <w:color w:val="000000" w:themeColor="text1"/>
          <w:spacing w:val="12"/>
          <w:sz w:val="20"/>
          <w:szCs w:val="20"/>
          <w:highlight w:val="none"/>
          <w14:textFill>
            <w14:solidFill>
              <w14:schemeClr w14:val="tx1"/>
            </w14:solidFill>
          </w14:textFill>
        </w:rPr>
        <w:t>.</w:t>
      </w:r>
      <w:r>
        <w:rPr>
          <w:rFonts w:ascii="宋体" w:hAnsi="宋体" w:eastAsia="宋体" w:cs="宋体"/>
          <w:color w:val="000000" w:themeColor="text1"/>
          <w:sz w:val="20"/>
          <w:szCs w:val="20"/>
          <w:highlight w:val="none"/>
          <w14:textFill>
            <w14:solidFill>
              <w14:schemeClr w14:val="tx1"/>
            </w14:solidFill>
          </w14:textFill>
        </w:rPr>
        <w:t>cn</w:t>
      </w:r>
      <w:r>
        <w:rPr>
          <w:rFonts w:ascii="宋体" w:hAnsi="宋体" w:eastAsia="宋体" w:cs="宋体"/>
          <w:color w:val="000000" w:themeColor="text1"/>
          <w:sz w:val="20"/>
          <w:szCs w:val="20"/>
          <w:highlight w:val="none"/>
          <w14:textFill>
            <w14:solidFill>
              <w14:schemeClr w14:val="tx1"/>
            </w14:solidFill>
          </w14:textFill>
        </w:rPr>
        <w:fldChar w:fldCharType="end"/>
      </w:r>
      <w:r>
        <w:rPr>
          <w:rFonts w:ascii="宋体" w:hAnsi="宋体" w:eastAsia="宋体" w:cs="宋体"/>
          <w:color w:val="000000" w:themeColor="text1"/>
          <w:spacing w:val="12"/>
          <w:sz w:val="20"/>
          <w:szCs w:val="20"/>
          <w:highlight w:val="none"/>
          <w14:textFill>
            <w14:solidFill>
              <w14:schemeClr w14:val="tx1"/>
            </w14:solidFill>
          </w14:textFill>
        </w:rPr>
        <w:t>)、中国政府采</w:t>
      </w:r>
      <w:r>
        <w:rPr>
          <w:rFonts w:ascii="宋体" w:hAnsi="宋体" w:eastAsia="宋体" w:cs="宋体"/>
          <w:color w:val="000000" w:themeColor="text1"/>
          <w:spacing w:val="11"/>
          <w:sz w:val="20"/>
          <w:szCs w:val="20"/>
          <w:highlight w:val="none"/>
          <w14:textFill>
            <w14:solidFill>
              <w14:schemeClr w14:val="tx1"/>
            </w14:solidFill>
          </w14:textFill>
        </w:rPr>
        <w:t>购网(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"https://www.ccgp.gov.cn" </w:instrText>
      </w:r>
      <w:r>
        <w:rPr>
          <w:color w:val="000000" w:themeColor="text1"/>
          <w:highlight w:val="none"/>
          <w14:textFill>
            <w14:solidFill>
              <w14:schemeClr w14:val="tx1"/>
            </w14:solidFill>
          </w14:textFill>
        </w:rPr>
        <w:fldChar w:fldCharType="separate"/>
      </w:r>
      <w:r>
        <w:rPr>
          <w:rFonts w:ascii="宋体" w:hAnsi="宋体" w:eastAsia="宋体" w:cs="宋体"/>
          <w:color w:val="000000" w:themeColor="text1"/>
          <w:sz w:val="20"/>
          <w:szCs w:val="20"/>
          <w:highlight w:val="none"/>
          <w14:textFill>
            <w14:solidFill>
              <w14:schemeClr w14:val="tx1"/>
            </w14:solidFill>
          </w14:textFill>
        </w:rPr>
        <w:t>www</w:t>
      </w:r>
      <w:r>
        <w:rPr>
          <w:rFonts w:ascii="宋体" w:hAnsi="宋体" w:eastAsia="宋体" w:cs="宋体"/>
          <w:color w:val="000000" w:themeColor="text1"/>
          <w:spacing w:val="11"/>
          <w:sz w:val="20"/>
          <w:szCs w:val="20"/>
          <w:highlight w:val="none"/>
          <w14:textFill>
            <w14:solidFill>
              <w14:schemeClr w14:val="tx1"/>
            </w14:solidFill>
          </w14:textFill>
        </w:rPr>
        <w:t>.</w:t>
      </w:r>
      <w:r>
        <w:rPr>
          <w:rFonts w:ascii="宋体" w:hAnsi="宋体" w:eastAsia="宋体" w:cs="宋体"/>
          <w:color w:val="000000" w:themeColor="text1"/>
          <w:sz w:val="20"/>
          <w:szCs w:val="20"/>
          <w:highlight w:val="none"/>
          <w14:textFill>
            <w14:solidFill>
              <w14:schemeClr w14:val="tx1"/>
            </w14:solidFill>
          </w14:textFill>
        </w:rPr>
        <w:t>ccgp</w:t>
      </w:r>
      <w:r>
        <w:rPr>
          <w:rFonts w:ascii="宋体" w:hAnsi="宋体" w:eastAsia="宋体" w:cs="宋体"/>
          <w:color w:val="000000" w:themeColor="text1"/>
          <w:spacing w:val="11"/>
          <w:sz w:val="20"/>
          <w:szCs w:val="20"/>
          <w:highlight w:val="none"/>
          <w14:textFill>
            <w14:solidFill>
              <w14:schemeClr w14:val="tx1"/>
            </w14:solidFill>
          </w14:textFill>
        </w:rPr>
        <w:t>.</w:t>
      </w:r>
      <w:r>
        <w:rPr>
          <w:rFonts w:ascii="宋体" w:hAnsi="宋体" w:eastAsia="宋体" w:cs="宋体"/>
          <w:color w:val="000000" w:themeColor="text1"/>
          <w:sz w:val="20"/>
          <w:szCs w:val="20"/>
          <w:highlight w:val="none"/>
          <w14:textFill>
            <w14:solidFill>
              <w14:schemeClr w14:val="tx1"/>
            </w14:solidFill>
          </w14:textFill>
        </w:rPr>
        <w:t>gov</w:t>
      </w:r>
      <w:r>
        <w:rPr>
          <w:rFonts w:ascii="宋体" w:hAnsi="宋体" w:eastAsia="宋体" w:cs="宋体"/>
          <w:color w:val="000000" w:themeColor="text1"/>
          <w:spacing w:val="11"/>
          <w:sz w:val="20"/>
          <w:szCs w:val="20"/>
          <w:highlight w:val="none"/>
          <w14:textFill>
            <w14:solidFill>
              <w14:schemeClr w14:val="tx1"/>
            </w14:solidFill>
          </w14:textFill>
        </w:rPr>
        <w:t>.</w:t>
      </w:r>
      <w:r>
        <w:rPr>
          <w:rFonts w:ascii="宋体" w:hAnsi="宋体" w:eastAsia="宋体" w:cs="宋体"/>
          <w:color w:val="000000" w:themeColor="text1"/>
          <w:sz w:val="20"/>
          <w:szCs w:val="20"/>
          <w:highlight w:val="none"/>
          <w14:textFill>
            <w14:solidFill>
              <w14:schemeClr w14:val="tx1"/>
            </w14:solidFill>
          </w14:textFill>
        </w:rPr>
        <w:t>cn</w:t>
      </w:r>
      <w:r>
        <w:rPr>
          <w:rFonts w:ascii="宋体" w:hAnsi="宋体" w:eastAsia="宋体" w:cs="宋体"/>
          <w:color w:val="000000" w:themeColor="text1"/>
          <w:sz w:val="20"/>
          <w:szCs w:val="20"/>
          <w:highlight w:val="none"/>
          <w14:textFill>
            <w14:solidFill>
              <w14:schemeClr w14:val="tx1"/>
            </w14:solidFill>
          </w14:textFill>
        </w:rPr>
        <w:fldChar w:fldCharType="end"/>
      </w:r>
      <w:r>
        <w:rPr>
          <w:rFonts w:ascii="宋体" w:hAnsi="宋体" w:eastAsia="宋体" w:cs="宋体"/>
          <w:color w:val="000000" w:themeColor="text1"/>
          <w:spacing w:val="11"/>
          <w:sz w:val="20"/>
          <w:szCs w:val="20"/>
          <w:highlight w:val="none"/>
          <w14:textFill>
            <w14:solidFill>
              <w14:schemeClr w14:val="tx1"/>
            </w14:solidFill>
          </w14:textFill>
        </w:rPr>
        <w:t>)</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1"/>
          <w:sz w:val="20"/>
          <w:szCs w:val="20"/>
          <w:highlight w:val="none"/>
          <w14:textFill>
            <w14:solidFill>
              <w14:schemeClr w14:val="tx1"/>
            </w14:solidFill>
          </w14:textFill>
        </w:rPr>
        <w:t>等；</w:t>
      </w:r>
    </w:p>
    <w:p w14:paraId="768B9124">
      <w:pPr>
        <w:spacing w:before="113" w:line="227" w:lineRule="auto"/>
        <w:ind w:left="430"/>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（2）查询截止时间：成交通知书发出前；</w:t>
      </w:r>
    </w:p>
    <w:p w14:paraId="75E06145">
      <w:pPr>
        <w:spacing w:before="115" w:line="280" w:lineRule="auto"/>
        <w:ind w:right="1" w:firstLine="430"/>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7"/>
          <w:sz w:val="20"/>
          <w:szCs w:val="20"/>
          <w:highlight w:val="none"/>
          <w14:textFill>
            <w14:solidFill>
              <w14:schemeClr w14:val="tx1"/>
            </w14:solidFill>
          </w14:textFill>
        </w:rPr>
        <w:t>（3）信用信息查询记录和证据留存方式：在查询网站中直接打印查询记录，打印材料作为采购活动资</w:t>
      </w:r>
      <w:r>
        <w:rPr>
          <w:rFonts w:ascii="宋体" w:hAnsi="宋体" w:eastAsia="宋体" w:cs="宋体"/>
          <w:color w:val="000000" w:themeColor="text1"/>
          <w:spacing w:val="5"/>
          <w:sz w:val="20"/>
          <w:szCs w:val="20"/>
          <w:highlight w:val="none"/>
          <w14:textFill>
            <w14:solidFill>
              <w14:schemeClr w14:val="tx1"/>
            </w14:solidFill>
          </w14:textFill>
        </w:rPr>
        <w:t xml:space="preserve"> 料保存；</w:t>
      </w:r>
    </w:p>
    <w:p w14:paraId="67AD1A10">
      <w:pPr>
        <w:spacing w:before="114" w:line="306" w:lineRule="auto"/>
        <w:ind w:firstLine="430"/>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23"/>
          <w:sz w:val="20"/>
          <w:szCs w:val="20"/>
          <w:highlight w:val="none"/>
          <w14:textFill>
            <w14:solidFill>
              <w14:schemeClr w14:val="tx1"/>
            </w14:solidFill>
          </w14:textFill>
        </w:rPr>
        <w:t>（4）</w:t>
      </w:r>
      <w:r>
        <w:rPr>
          <w:rFonts w:ascii="宋体" w:hAnsi="宋体" w:eastAsia="宋体" w:cs="宋体"/>
          <w:color w:val="000000" w:themeColor="text1"/>
          <w:spacing w:val="-39"/>
          <w:sz w:val="20"/>
          <w:szCs w:val="20"/>
          <w:highlight w:val="none"/>
          <w14:textFill>
            <w14:solidFill>
              <w14:schemeClr w14:val="tx1"/>
            </w14:solidFill>
          </w14:textFill>
        </w:rPr>
        <w:t xml:space="preserve"> </w:t>
      </w:r>
      <w:r>
        <w:rPr>
          <w:rFonts w:ascii="宋体" w:hAnsi="宋体" w:eastAsia="宋体" w:cs="宋体"/>
          <w:color w:val="000000" w:themeColor="text1"/>
          <w:spacing w:val="23"/>
          <w:sz w:val="20"/>
          <w:szCs w:val="20"/>
          <w:highlight w:val="none"/>
          <w14:textFill>
            <w14:solidFill>
              <w14:schemeClr w14:val="tx1"/>
            </w14:solidFill>
          </w14:textFill>
        </w:rPr>
        <w:t>信用信息使用规则：</w:t>
      </w:r>
      <w:r>
        <w:rPr>
          <w:rFonts w:ascii="宋体" w:hAnsi="宋体" w:eastAsia="宋体" w:cs="宋体"/>
          <w:color w:val="000000" w:themeColor="text1"/>
          <w:spacing w:val="-46"/>
          <w:sz w:val="20"/>
          <w:szCs w:val="20"/>
          <w:highlight w:val="none"/>
          <w14:textFill>
            <w14:solidFill>
              <w14:schemeClr w14:val="tx1"/>
            </w14:solidFill>
          </w14:textFill>
        </w:rPr>
        <w:t xml:space="preserve"> </w:t>
      </w:r>
      <w:r>
        <w:rPr>
          <w:rFonts w:ascii="宋体" w:hAnsi="宋体" w:eastAsia="宋体" w:cs="宋体"/>
          <w:color w:val="000000" w:themeColor="text1"/>
          <w:spacing w:val="23"/>
          <w:sz w:val="20"/>
          <w:szCs w:val="20"/>
          <w:highlight w:val="none"/>
          <w14:textFill>
            <w14:solidFill>
              <w14:schemeClr w14:val="tx1"/>
            </w14:solidFill>
          </w14:textFill>
        </w:rPr>
        <w:t>对在“信用中国”网站(</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"https://www.creditchina.gov.cn" </w:instrText>
      </w:r>
      <w:r>
        <w:rPr>
          <w:color w:val="000000" w:themeColor="text1"/>
          <w:highlight w:val="none"/>
          <w14:textFill>
            <w14:solidFill>
              <w14:schemeClr w14:val="tx1"/>
            </w14:solidFill>
          </w14:textFill>
        </w:rPr>
        <w:fldChar w:fldCharType="separate"/>
      </w:r>
      <w:r>
        <w:rPr>
          <w:rFonts w:ascii="宋体" w:hAnsi="宋体" w:eastAsia="宋体" w:cs="宋体"/>
          <w:color w:val="000000" w:themeColor="text1"/>
          <w:sz w:val="20"/>
          <w:szCs w:val="20"/>
          <w:highlight w:val="none"/>
          <w14:textFill>
            <w14:solidFill>
              <w14:schemeClr w14:val="tx1"/>
            </w14:solidFill>
          </w14:textFill>
        </w:rPr>
        <w:t>www</w:t>
      </w:r>
      <w:r>
        <w:rPr>
          <w:rFonts w:ascii="宋体" w:hAnsi="宋体" w:eastAsia="宋体" w:cs="宋体"/>
          <w:color w:val="000000" w:themeColor="text1"/>
          <w:spacing w:val="23"/>
          <w:sz w:val="20"/>
          <w:szCs w:val="20"/>
          <w:highlight w:val="none"/>
          <w14:textFill>
            <w14:solidFill>
              <w14:schemeClr w14:val="tx1"/>
            </w14:solidFill>
          </w14:textFill>
        </w:rPr>
        <w:t>.</w:t>
      </w:r>
      <w:r>
        <w:rPr>
          <w:rFonts w:ascii="宋体" w:hAnsi="宋体" w:eastAsia="宋体" w:cs="宋体"/>
          <w:color w:val="000000" w:themeColor="text1"/>
          <w:sz w:val="20"/>
          <w:szCs w:val="20"/>
          <w:highlight w:val="none"/>
          <w14:textFill>
            <w14:solidFill>
              <w14:schemeClr w14:val="tx1"/>
            </w14:solidFill>
          </w14:textFill>
        </w:rPr>
        <w:t>creditchina</w:t>
      </w:r>
      <w:r>
        <w:rPr>
          <w:rFonts w:ascii="宋体" w:hAnsi="宋体" w:eastAsia="宋体" w:cs="宋体"/>
          <w:color w:val="000000" w:themeColor="text1"/>
          <w:spacing w:val="23"/>
          <w:sz w:val="20"/>
          <w:szCs w:val="20"/>
          <w:highlight w:val="none"/>
          <w14:textFill>
            <w14:solidFill>
              <w14:schemeClr w14:val="tx1"/>
            </w14:solidFill>
          </w14:textFill>
        </w:rPr>
        <w:t>.</w:t>
      </w:r>
      <w:r>
        <w:rPr>
          <w:rFonts w:ascii="宋体" w:hAnsi="宋体" w:eastAsia="宋体" w:cs="宋体"/>
          <w:color w:val="000000" w:themeColor="text1"/>
          <w:sz w:val="20"/>
          <w:szCs w:val="20"/>
          <w:highlight w:val="none"/>
          <w14:textFill>
            <w14:solidFill>
              <w14:schemeClr w14:val="tx1"/>
            </w14:solidFill>
          </w14:textFill>
        </w:rPr>
        <w:t>gov</w:t>
      </w:r>
      <w:r>
        <w:rPr>
          <w:rFonts w:ascii="宋体" w:hAnsi="宋体" w:eastAsia="宋体" w:cs="宋体"/>
          <w:color w:val="000000" w:themeColor="text1"/>
          <w:spacing w:val="23"/>
          <w:sz w:val="20"/>
          <w:szCs w:val="20"/>
          <w:highlight w:val="none"/>
          <w14:textFill>
            <w14:solidFill>
              <w14:schemeClr w14:val="tx1"/>
            </w14:solidFill>
          </w14:textFill>
        </w:rPr>
        <w:t>.</w:t>
      </w:r>
      <w:r>
        <w:rPr>
          <w:rFonts w:ascii="宋体" w:hAnsi="宋体" w:eastAsia="宋体" w:cs="宋体"/>
          <w:color w:val="000000" w:themeColor="text1"/>
          <w:sz w:val="20"/>
          <w:szCs w:val="20"/>
          <w:highlight w:val="none"/>
          <w14:textFill>
            <w14:solidFill>
              <w14:schemeClr w14:val="tx1"/>
            </w14:solidFill>
          </w14:textFill>
        </w:rPr>
        <w:t>cn</w:t>
      </w:r>
      <w:r>
        <w:rPr>
          <w:rFonts w:ascii="宋体" w:hAnsi="宋体" w:eastAsia="宋体" w:cs="宋体"/>
          <w:color w:val="000000" w:themeColor="text1"/>
          <w:sz w:val="20"/>
          <w:szCs w:val="20"/>
          <w:highlight w:val="none"/>
          <w14:textFill>
            <w14:solidFill>
              <w14:schemeClr w14:val="tx1"/>
            </w14:solidFill>
          </w14:textFill>
        </w:rPr>
        <w:fldChar w:fldCharType="end"/>
      </w:r>
      <w:r>
        <w:rPr>
          <w:rFonts w:ascii="宋体" w:hAnsi="宋体" w:eastAsia="宋体" w:cs="宋体"/>
          <w:color w:val="000000" w:themeColor="text1"/>
          <w:spacing w:val="23"/>
          <w:sz w:val="20"/>
          <w:szCs w:val="20"/>
          <w:highlight w:val="none"/>
          <w14:textFill>
            <w14:solidFill>
              <w14:schemeClr w14:val="tx1"/>
            </w14:solidFill>
          </w14:textFill>
        </w:rPr>
        <w:t>)、中国政府采购网</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8"/>
          <w:sz w:val="20"/>
          <w:szCs w:val="20"/>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"https://www.ccgp.gov.cn" </w:instrText>
      </w:r>
      <w:r>
        <w:rPr>
          <w:color w:val="000000" w:themeColor="text1"/>
          <w:highlight w:val="none"/>
          <w14:textFill>
            <w14:solidFill>
              <w14:schemeClr w14:val="tx1"/>
            </w14:solidFill>
          </w14:textFill>
        </w:rPr>
        <w:fldChar w:fldCharType="separate"/>
      </w:r>
      <w:r>
        <w:rPr>
          <w:rFonts w:ascii="宋体" w:hAnsi="宋体" w:eastAsia="宋体" w:cs="宋体"/>
          <w:color w:val="000000" w:themeColor="text1"/>
          <w:sz w:val="20"/>
          <w:szCs w:val="20"/>
          <w:highlight w:val="none"/>
          <w14:textFill>
            <w14:solidFill>
              <w14:schemeClr w14:val="tx1"/>
            </w14:solidFill>
          </w14:textFill>
        </w:rPr>
        <w:t>www</w:t>
      </w:r>
      <w:r>
        <w:rPr>
          <w:rFonts w:ascii="宋体" w:hAnsi="宋体" w:eastAsia="宋体" w:cs="宋体"/>
          <w:color w:val="000000" w:themeColor="text1"/>
          <w:spacing w:val="8"/>
          <w:sz w:val="20"/>
          <w:szCs w:val="20"/>
          <w:highlight w:val="none"/>
          <w14:textFill>
            <w14:solidFill>
              <w14:schemeClr w14:val="tx1"/>
            </w14:solidFill>
          </w14:textFill>
        </w:rPr>
        <w:t>.</w:t>
      </w:r>
      <w:r>
        <w:rPr>
          <w:rFonts w:ascii="宋体" w:hAnsi="宋体" w:eastAsia="宋体" w:cs="宋体"/>
          <w:color w:val="000000" w:themeColor="text1"/>
          <w:sz w:val="20"/>
          <w:szCs w:val="20"/>
          <w:highlight w:val="none"/>
          <w14:textFill>
            <w14:solidFill>
              <w14:schemeClr w14:val="tx1"/>
            </w14:solidFill>
          </w14:textFill>
        </w:rPr>
        <w:t>ccgp</w:t>
      </w:r>
      <w:r>
        <w:rPr>
          <w:rFonts w:ascii="宋体" w:hAnsi="宋体" w:eastAsia="宋体" w:cs="宋体"/>
          <w:color w:val="000000" w:themeColor="text1"/>
          <w:spacing w:val="8"/>
          <w:sz w:val="20"/>
          <w:szCs w:val="20"/>
          <w:highlight w:val="none"/>
          <w14:textFill>
            <w14:solidFill>
              <w14:schemeClr w14:val="tx1"/>
            </w14:solidFill>
          </w14:textFill>
        </w:rPr>
        <w:t>.</w:t>
      </w:r>
      <w:r>
        <w:rPr>
          <w:rFonts w:ascii="宋体" w:hAnsi="宋体" w:eastAsia="宋体" w:cs="宋体"/>
          <w:color w:val="000000" w:themeColor="text1"/>
          <w:sz w:val="20"/>
          <w:szCs w:val="20"/>
          <w:highlight w:val="none"/>
          <w14:textFill>
            <w14:solidFill>
              <w14:schemeClr w14:val="tx1"/>
            </w14:solidFill>
          </w14:textFill>
        </w:rPr>
        <w:t>gov</w:t>
      </w:r>
      <w:r>
        <w:rPr>
          <w:rFonts w:ascii="宋体" w:hAnsi="宋体" w:eastAsia="宋体" w:cs="宋体"/>
          <w:color w:val="000000" w:themeColor="text1"/>
          <w:spacing w:val="8"/>
          <w:sz w:val="20"/>
          <w:szCs w:val="20"/>
          <w:highlight w:val="none"/>
          <w14:textFill>
            <w14:solidFill>
              <w14:schemeClr w14:val="tx1"/>
            </w14:solidFill>
          </w14:textFill>
        </w:rPr>
        <w:t>.</w:t>
      </w:r>
      <w:r>
        <w:rPr>
          <w:rFonts w:ascii="宋体" w:hAnsi="宋体" w:eastAsia="宋体" w:cs="宋体"/>
          <w:color w:val="000000" w:themeColor="text1"/>
          <w:sz w:val="20"/>
          <w:szCs w:val="20"/>
          <w:highlight w:val="none"/>
          <w14:textFill>
            <w14:solidFill>
              <w14:schemeClr w14:val="tx1"/>
            </w14:solidFill>
          </w14:textFill>
        </w:rPr>
        <w:t>cn</w:t>
      </w:r>
      <w:r>
        <w:rPr>
          <w:rFonts w:ascii="宋体" w:hAnsi="宋体" w:eastAsia="宋体" w:cs="宋体"/>
          <w:color w:val="000000" w:themeColor="text1"/>
          <w:sz w:val="20"/>
          <w:szCs w:val="20"/>
          <w:highlight w:val="none"/>
          <w14:textFill>
            <w14:solidFill>
              <w14:schemeClr w14:val="tx1"/>
            </w14:solidFill>
          </w14:textFill>
        </w:rPr>
        <w:fldChar w:fldCharType="end"/>
      </w:r>
      <w:r>
        <w:rPr>
          <w:rFonts w:ascii="宋体" w:hAnsi="宋体" w:eastAsia="宋体" w:cs="宋体"/>
          <w:color w:val="000000" w:themeColor="text1"/>
          <w:spacing w:val="8"/>
          <w:sz w:val="20"/>
          <w:szCs w:val="20"/>
          <w:highlight w:val="none"/>
          <w14:textFill>
            <w14:solidFill>
              <w14:schemeClr w14:val="tx1"/>
            </w14:solidFill>
          </w14:textFill>
        </w:rPr>
        <w:t>)等渠道列入失信被执行人、重大税收违法案件当事人名单、政府采购严重违法失信行为</w:t>
      </w:r>
      <w:r>
        <w:rPr>
          <w:rFonts w:ascii="宋体" w:hAnsi="宋体" w:eastAsia="宋体" w:cs="宋体"/>
          <w:color w:val="000000" w:themeColor="text1"/>
          <w:spacing w:val="5"/>
          <w:sz w:val="20"/>
          <w:szCs w:val="20"/>
          <w:highlight w:val="none"/>
          <w14:textFill>
            <w14:solidFill>
              <w14:schemeClr w14:val="tx1"/>
            </w14:solidFill>
          </w14:textFill>
        </w:rPr>
        <w:t xml:space="preserve"> </w:t>
      </w:r>
      <w:r>
        <w:rPr>
          <w:rFonts w:ascii="宋体" w:hAnsi="宋体" w:eastAsia="宋体" w:cs="宋体"/>
          <w:color w:val="000000" w:themeColor="text1"/>
          <w:spacing w:val="10"/>
          <w:sz w:val="20"/>
          <w:szCs w:val="20"/>
          <w:highlight w:val="none"/>
          <w14:textFill>
            <w14:solidFill>
              <w14:schemeClr w14:val="tx1"/>
            </w14:solidFill>
          </w14:textFill>
        </w:rPr>
        <w:t>记录名单及其他不符合《中华人民共和国政府采购法》第二十二条规定条件的供应商</w:t>
      </w:r>
      <w:r>
        <w:rPr>
          <w:rFonts w:ascii="宋体" w:hAnsi="宋体" w:eastAsia="宋体" w:cs="宋体"/>
          <w:color w:val="000000" w:themeColor="text1"/>
          <w:spacing w:val="9"/>
          <w:sz w:val="20"/>
          <w:szCs w:val="20"/>
          <w:highlight w:val="none"/>
          <w14:textFill>
            <w14:solidFill>
              <w14:schemeClr w14:val="tx1"/>
            </w14:solidFill>
          </w14:textFill>
        </w:rPr>
        <w:t>，取消其成交候选人</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3"/>
          <w:sz w:val="20"/>
          <w:szCs w:val="20"/>
          <w:highlight w:val="none"/>
          <w14:textFill>
            <w14:solidFill>
              <w14:schemeClr w14:val="tx1"/>
            </w14:solidFill>
          </w14:textFill>
        </w:rPr>
        <w:t>资格。</w:t>
      </w:r>
    </w:p>
    <w:p w14:paraId="56FF91D3">
      <w:pPr>
        <w:spacing w:before="114" w:line="332" w:lineRule="auto"/>
        <w:ind w:left="3" w:right="1" w:firstLine="416"/>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采购人依法按照评审报告中谈判小组推荐成交候选人排序表确定排名第二的成交</w:t>
      </w:r>
      <w:r>
        <w:rPr>
          <w:rFonts w:ascii="宋体" w:hAnsi="宋体" w:eastAsia="宋体" w:cs="宋体"/>
          <w:color w:val="000000" w:themeColor="text1"/>
          <w:spacing w:val="9"/>
          <w:sz w:val="20"/>
          <w:szCs w:val="20"/>
          <w:highlight w:val="none"/>
          <w14:textFill>
            <w14:solidFill>
              <w14:schemeClr w14:val="tx1"/>
            </w14:solidFill>
          </w14:textFill>
        </w:rPr>
        <w:t>候选人为成交供应商</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7"/>
          <w:sz w:val="20"/>
          <w:szCs w:val="20"/>
          <w:highlight w:val="none"/>
          <w14:textFill>
            <w14:solidFill>
              <w14:schemeClr w14:val="tx1"/>
            </w14:solidFill>
          </w14:textFill>
        </w:rPr>
        <w:t>或者重新组织采购。</w:t>
      </w:r>
    </w:p>
    <w:p w14:paraId="1E9BAC30">
      <w:pPr>
        <w:spacing w:before="1" w:line="332" w:lineRule="auto"/>
        <w:ind w:left="1" w:right="1" w:firstLine="420"/>
        <w:jc w:val="both"/>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两个以上的自然人、法人或者其他组织组成一个联合体，</w:t>
      </w:r>
      <w:r>
        <w:rPr>
          <w:rFonts w:ascii="宋体" w:hAnsi="宋体" w:eastAsia="宋体" w:cs="宋体"/>
          <w:color w:val="000000" w:themeColor="text1"/>
          <w:spacing w:val="-60"/>
          <w:sz w:val="20"/>
          <w:szCs w:val="20"/>
          <w:highlight w:val="none"/>
          <w14:textFill>
            <w14:solidFill>
              <w14:schemeClr w14:val="tx1"/>
            </w14:solidFill>
          </w14:textFill>
        </w:rPr>
        <w:t xml:space="preserve"> </w:t>
      </w:r>
      <w:r>
        <w:rPr>
          <w:rFonts w:ascii="宋体" w:hAnsi="宋体" w:eastAsia="宋体" w:cs="宋体"/>
          <w:color w:val="000000" w:themeColor="text1"/>
          <w:spacing w:val="9"/>
          <w:sz w:val="20"/>
          <w:szCs w:val="20"/>
          <w:highlight w:val="none"/>
          <w14:textFill>
            <w14:solidFill>
              <w14:schemeClr w14:val="tx1"/>
            </w14:solidFill>
          </w14:textFill>
        </w:rPr>
        <w:t>以一个供应商的身份共同参</w:t>
      </w:r>
      <w:r>
        <w:rPr>
          <w:rFonts w:ascii="宋体" w:hAnsi="宋体" w:eastAsia="宋体" w:cs="宋体"/>
          <w:color w:val="000000" w:themeColor="text1"/>
          <w:spacing w:val="8"/>
          <w:sz w:val="20"/>
          <w:szCs w:val="20"/>
          <w:highlight w:val="none"/>
          <w14:textFill>
            <w14:solidFill>
              <w14:schemeClr w14:val="tx1"/>
            </w14:solidFill>
          </w14:textFill>
        </w:rPr>
        <w:t>加政府采购活动</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10"/>
          <w:sz w:val="20"/>
          <w:szCs w:val="20"/>
          <w:highlight w:val="none"/>
          <w14:textFill>
            <w14:solidFill>
              <w14:schemeClr w14:val="tx1"/>
            </w14:solidFill>
          </w14:textFill>
        </w:rPr>
        <w:t>的，对所有联合体成员进行信用记录查询，联合体成员存在不良信用记录的，视</w:t>
      </w:r>
      <w:r>
        <w:rPr>
          <w:rFonts w:ascii="宋体" w:hAnsi="宋体" w:eastAsia="宋体" w:cs="宋体"/>
          <w:color w:val="000000" w:themeColor="text1"/>
          <w:spacing w:val="9"/>
          <w:sz w:val="20"/>
          <w:szCs w:val="20"/>
          <w:highlight w:val="none"/>
          <w14:textFill>
            <w14:solidFill>
              <w14:schemeClr w14:val="tx1"/>
            </w14:solidFill>
          </w14:textFill>
        </w:rPr>
        <w:t>同联合体存在不良信用记</w:t>
      </w:r>
      <w:r>
        <w:rPr>
          <w:rFonts w:ascii="宋体" w:hAnsi="宋体" w:eastAsia="宋体" w:cs="宋体"/>
          <w:color w:val="000000" w:themeColor="text1"/>
          <w:sz w:val="20"/>
          <w:szCs w:val="20"/>
          <w:highlight w:val="none"/>
          <w14:textFill>
            <w14:solidFill>
              <w14:schemeClr w14:val="tx1"/>
            </w14:solidFill>
          </w14:textFill>
        </w:rPr>
        <w:t xml:space="preserve"> 录。</w:t>
      </w:r>
    </w:p>
    <w:p w14:paraId="2224CBBE">
      <w:pPr>
        <w:spacing w:line="226" w:lineRule="auto"/>
        <w:ind w:left="416"/>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6"/>
          <w:sz w:val="20"/>
          <w:szCs w:val="20"/>
          <w:highlight w:val="none"/>
          <w14:textFill>
            <w14:solidFill>
              <w14:schemeClr w14:val="tx1"/>
            </w14:solidFill>
          </w14:textFill>
        </w:rPr>
        <w:t>28.</w:t>
      </w:r>
      <w:r>
        <w:rPr>
          <w:rFonts w:ascii="宋体" w:hAnsi="宋体" w:eastAsia="宋体" w:cs="宋体"/>
          <w:color w:val="000000" w:themeColor="text1"/>
          <w:spacing w:val="6"/>
          <w:sz w:val="20"/>
          <w:szCs w:val="20"/>
          <w:highlight w:val="none"/>
          <w14:textFill>
            <w14:solidFill>
              <w14:schemeClr w14:val="tx1"/>
            </w14:solidFill>
          </w14:textFill>
        </w:rPr>
        <w:t xml:space="preserve"> </w:t>
      </w:r>
      <w:r>
        <w:rPr>
          <w:rFonts w:ascii="宋体" w:hAnsi="宋体" w:eastAsia="宋体" w:cs="宋体"/>
          <w:b/>
          <w:bCs/>
          <w:color w:val="000000" w:themeColor="text1"/>
          <w:spacing w:val="6"/>
          <w:sz w:val="20"/>
          <w:szCs w:val="20"/>
          <w:highlight w:val="none"/>
          <w14:textFill>
            <w14:solidFill>
              <w14:schemeClr w14:val="tx1"/>
            </w14:solidFill>
          </w14:textFill>
        </w:rPr>
        <w:t>成交公告及成交通知书</w:t>
      </w:r>
    </w:p>
    <w:p w14:paraId="288661F8">
      <w:pPr>
        <w:spacing w:before="114" w:line="333" w:lineRule="auto"/>
        <w:ind w:right="1" w:firstLine="422"/>
        <w:jc w:val="both"/>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7"/>
          <w:sz w:val="20"/>
          <w:szCs w:val="20"/>
          <w:highlight w:val="none"/>
          <w14:textFill>
            <w14:solidFill>
              <w14:schemeClr w14:val="tx1"/>
            </w14:solidFill>
          </w14:textFill>
        </w:rPr>
        <w:t>28.1 采购代理机构于谈判结束后两个工作日内将评审报告送交采购人，采购人应当自收到评审报告五</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10"/>
          <w:sz w:val="20"/>
          <w:szCs w:val="20"/>
          <w:highlight w:val="none"/>
          <w14:textFill>
            <w14:solidFill>
              <w14:schemeClr w14:val="tx1"/>
            </w14:solidFill>
          </w14:textFill>
        </w:rPr>
        <w:t>个工作日内在评审报告推荐的成交候选人中按顺序确定成交供应商，采购代理机构</w:t>
      </w:r>
      <w:r>
        <w:rPr>
          <w:rFonts w:ascii="宋体" w:hAnsi="宋体" w:eastAsia="宋体" w:cs="宋体"/>
          <w:color w:val="000000" w:themeColor="text1"/>
          <w:spacing w:val="9"/>
          <w:sz w:val="20"/>
          <w:szCs w:val="20"/>
          <w:highlight w:val="none"/>
          <w14:textFill>
            <w14:solidFill>
              <w14:schemeClr w14:val="tx1"/>
            </w14:solidFill>
          </w14:textFill>
        </w:rPr>
        <w:t>在成交供应商确定之日</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9"/>
          <w:sz w:val="20"/>
          <w:szCs w:val="20"/>
          <w:highlight w:val="none"/>
          <w14:textFill>
            <w14:solidFill>
              <w14:schemeClr w14:val="tx1"/>
            </w14:solidFill>
          </w14:textFill>
        </w:rPr>
        <w:t>起两个工作日内发出成交通知书，并在指定媒体上公告成交信息。</w:t>
      </w:r>
    </w:p>
    <w:p w14:paraId="42B715BF">
      <w:pPr>
        <w:spacing w:line="333" w:lineRule="auto"/>
        <w:rPr>
          <w:rFonts w:ascii="宋体" w:hAnsi="宋体" w:eastAsia="宋体" w:cs="宋体"/>
          <w:color w:val="000000" w:themeColor="text1"/>
          <w:sz w:val="20"/>
          <w:szCs w:val="20"/>
          <w:highlight w:val="none"/>
          <w14:textFill>
            <w14:solidFill>
              <w14:schemeClr w14:val="tx1"/>
            </w14:solidFill>
          </w14:textFill>
        </w:rPr>
        <w:sectPr>
          <w:footerReference r:id="rId21" w:type="default"/>
          <w:pgSz w:w="11906" w:h="16839"/>
          <w:pgMar w:top="1431" w:right="1164" w:bottom="1156" w:left="1087" w:header="0" w:footer="994" w:gutter="0"/>
          <w:cols w:space="720" w:num="1"/>
        </w:sectPr>
      </w:pPr>
    </w:p>
    <w:p w14:paraId="3EA210B5">
      <w:pPr>
        <w:spacing w:before="117" w:line="280" w:lineRule="auto"/>
        <w:ind w:left="35" w:right="70" w:firstLine="379"/>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7"/>
          <w:sz w:val="20"/>
          <w:szCs w:val="20"/>
          <w:highlight w:val="none"/>
          <w14:textFill>
            <w14:solidFill>
              <w14:schemeClr w14:val="tx1"/>
            </w14:solidFill>
          </w14:textFill>
        </w:rPr>
        <w:t>28.2 在发布成交公告的同时，采购代理机构向成交供应商发出成交通知书。成交供应商自接到通知之</w:t>
      </w:r>
      <w:r>
        <w:rPr>
          <w:rFonts w:ascii="宋体" w:hAnsi="宋体" w:eastAsia="宋体" w:cs="宋体"/>
          <w:color w:val="000000" w:themeColor="text1"/>
          <w:spacing w:val="6"/>
          <w:sz w:val="20"/>
          <w:szCs w:val="20"/>
          <w:highlight w:val="none"/>
          <w14:textFill>
            <w14:solidFill>
              <w14:schemeClr w14:val="tx1"/>
            </w14:solidFill>
          </w14:textFill>
        </w:rPr>
        <w:t xml:space="preserve"> </w:t>
      </w:r>
      <w:r>
        <w:rPr>
          <w:rFonts w:ascii="宋体" w:hAnsi="宋体" w:eastAsia="宋体" w:cs="宋体"/>
          <w:color w:val="000000" w:themeColor="text1"/>
          <w:spacing w:val="7"/>
          <w:sz w:val="20"/>
          <w:szCs w:val="20"/>
          <w:highlight w:val="none"/>
          <w14:textFill>
            <w14:solidFill>
              <w14:schemeClr w14:val="tx1"/>
            </w14:solidFill>
          </w14:textFill>
        </w:rPr>
        <w:t>日起七个工作日内，办理成交通知书领取手续。</w:t>
      </w:r>
    </w:p>
    <w:p w14:paraId="20645D43">
      <w:pPr>
        <w:spacing w:before="114" w:line="227" w:lineRule="auto"/>
        <w:ind w:left="422"/>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28.3 采购代理机构无义务向未成交的供应商解释未成</w:t>
      </w:r>
      <w:r>
        <w:rPr>
          <w:rFonts w:ascii="宋体" w:hAnsi="宋体" w:eastAsia="宋体" w:cs="宋体"/>
          <w:color w:val="000000" w:themeColor="text1"/>
          <w:spacing w:val="8"/>
          <w:sz w:val="20"/>
          <w:szCs w:val="20"/>
          <w:highlight w:val="none"/>
          <w14:textFill>
            <w14:solidFill>
              <w14:schemeClr w14:val="tx1"/>
            </w14:solidFill>
          </w14:textFill>
        </w:rPr>
        <w:t>交原因和退还响应文件。</w:t>
      </w:r>
    </w:p>
    <w:p w14:paraId="3FBE7C1F">
      <w:pPr>
        <w:spacing w:before="52" w:line="222" w:lineRule="auto"/>
        <w:ind w:left="3993"/>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b/>
          <w:bCs/>
          <w:color w:val="000000" w:themeColor="text1"/>
          <w:spacing w:val="-5"/>
          <w:sz w:val="28"/>
          <w:szCs w:val="28"/>
          <w:highlight w:val="none"/>
          <w14:textFill>
            <w14:solidFill>
              <w14:schemeClr w14:val="tx1"/>
            </w14:solidFill>
          </w14:textFill>
        </w:rPr>
        <w:t>五、签订合同</w:t>
      </w:r>
    </w:p>
    <w:p w14:paraId="459D6BDB">
      <w:pPr>
        <w:spacing w:before="85" w:line="228" w:lineRule="auto"/>
        <w:ind w:left="415"/>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4"/>
          <w:sz w:val="20"/>
          <w:szCs w:val="20"/>
          <w:highlight w:val="none"/>
          <w14:textFill>
            <w14:solidFill>
              <w14:schemeClr w14:val="tx1"/>
            </w14:solidFill>
          </w14:textFill>
        </w:rPr>
        <w:t>29.</w:t>
      </w:r>
      <w:r>
        <w:rPr>
          <w:rFonts w:ascii="宋体" w:hAnsi="宋体" w:eastAsia="宋体" w:cs="宋体"/>
          <w:color w:val="000000" w:themeColor="text1"/>
          <w:spacing w:val="4"/>
          <w:sz w:val="20"/>
          <w:szCs w:val="20"/>
          <w:highlight w:val="none"/>
          <w14:textFill>
            <w14:solidFill>
              <w14:schemeClr w14:val="tx1"/>
            </w14:solidFill>
          </w14:textFill>
        </w:rPr>
        <w:t xml:space="preserve"> </w:t>
      </w:r>
      <w:r>
        <w:rPr>
          <w:rFonts w:ascii="宋体" w:hAnsi="宋体" w:eastAsia="宋体" w:cs="宋体"/>
          <w:b/>
          <w:bCs/>
          <w:color w:val="000000" w:themeColor="text1"/>
          <w:spacing w:val="4"/>
          <w:sz w:val="20"/>
          <w:szCs w:val="20"/>
          <w:highlight w:val="none"/>
          <w14:textFill>
            <w14:solidFill>
              <w14:schemeClr w14:val="tx1"/>
            </w14:solidFill>
          </w14:textFill>
        </w:rPr>
        <w:t>履约保证金：</w:t>
      </w:r>
    </w:p>
    <w:p w14:paraId="135F93ED">
      <w:pPr>
        <w:spacing w:before="112" w:line="228" w:lineRule="auto"/>
        <w:ind w:left="421"/>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5"/>
          <w:sz w:val="20"/>
          <w:szCs w:val="20"/>
          <w:highlight w:val="none"/>
          <w14:textFill>
            <w14:solidFill>
              <w14:schemeClr w14:val="tx1"/>
            </w14:solidFill>
          </w14:textFill>
        </w:rPr>
        <w:t>无需缴纳。</w:t>
      </w:r>
    </w:p>
    <w:p w14:paraId="37C9A12A">
      <w:pPr>
        <w:spacing w:before="113" w:line="230" w:lineRule="auto"/>
        <w:ind w:left="424"/>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3"/>
          <w:sz w:val="20"/>
          <w:szCs w:val="20"/>
          <w:highlight w:val="none"/>
          <w14:textFill>
            <w14:solidFill>
              <w14:schemeClr w14:val="tx1"/>
            </w14:solidFill>
          </w14:textFill>
        </w:rPr>
        <w:t>30.</w:t>
      </w:r>
      <w:r>
        <w:rPr>
          <w:rFonts w:ascii="宋体" w:hAnsi="宋体" w:eastAsia="宋体" w:cs="宋体"/>
          <w:color w:val="000000" w:themeColor="text1"/>
          <w:spacing w:val="15"/>
          <w:sz w:val="20"/>
          <w:szCs w:val="20"/>
          <w:highlight w:val="none"/>
          <w14:textFill>
            <w14:solidFill>
              <w14:schemeClr w14:val="tx1"/>
            </w14:solidFill>
          </w14:textFill>
        </w:rPr>
        <w:t xml:space="preserve"> </w:t>
      </w:r>
      <w:r>
        <w:rPr>
          <w:rFonts w:ascii="宋体" w:hAnsi="宋体" w:eastAsia="宋体" w:cs="宋体"/>
          <w:b/>
          <w:bCs/>
          <w:color w:val="000000" w:themeColor="text1"/>
          <w:spacing w:val="3"/>
          <w:sz w:val="20"/>
          <w:szCs w:val="20"/>
          <w:highlight w:val="none"/>
          <w14:textFill>
            <w14:solidFill>
              <w14:schemeClr w14:val="tx1"/>
            </w14:solidFill>
          </w14:textFill>
        </w:rPr>
        <w:t>签订合同</w:t>
      </w:r>
    </w:p>
    <w:p w14:paraId="224F537B">
      <w:pPr>
        <w:spacing w:before="110" w:line="227" w:lineRule="auto"/>
        <w:ind w:left="426"/>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7"/>
          <w:sz w:val="20"/>
          <w:szCs w:val="20"/>
          <w:highlight w:val="none"/>
          <w14:textFill>
            <w14:solidFill>
              <w14:schemeClr w14:val="tx1"/>
            </w14:solidFill>
          </w14:textFill>
        </w:rPr>
        <w:t>30.1 签订合同时间：成交通知书发出之日起</w:t>
      </w:r>
      <w:r>
        <w:rPr>
          <w:rFonts w:ascii="宋体" w:hAnsi="宋体" w:eastAsia="宋体" w:cs="宋体"/>
          <w:color w:val="000000" w:themeColor="text1"/>
          <w:spacing w:val="-24"/>
          <w:sz w:val="20"/>
          <w:szCs w:val="20"/>
          <w:highlight w:val="none"/>
          <w14:textFill>
            <w14:solidFill>
              <w14:schemeClr w14:val="tx1"/>
            </w14:solidFill>
          </w14:textFill>
        </w:rPr>
        <w:t xml:space="preserve"> </w:t>
      </w:r>
      <w:r>
        <w:rPr>
          <w:rFonts w:ascii="宋体" w:hAnsi="宋体" w:eastAsia="宋体" w:cs="宋体"/>
          <w:color w:val="000000" w:themeColor="text1"/>
          <w:spacing w:val="7"/>
          <w:sz w:val="20"/>
          <w:szCs w:val="20"/>
          <w:highlight w:val="none"/>
          <w14:textFill>
            <w14:solidFill>
              <w14:schemeClr w14:val="tx1"/>
            </w14:solidFill>
          </w14:textFill>
        </w:rPr>
        <w:t>3</w:t>
      </w:r>
      <w:r>
        <w:rPr>
          <w:rFonts w:ascii="宋体" w:hAnsi="宋体" w:eastAsia="宋体" w:cs="宋体"/>
          <w:color w:val="000000" w:themeColor="text1"/>
          <w:spacing w:val="-38"/>
          <w:sz w:val="20"/>
          <w:szCs w:val="20"/>
          <w:highlight w:val="none"/>
          <w14:textFill>
            <w14:solidFill>
              <w14:schemeClr w14:val="tx1"/>
            </w14:solidFill>
          </w14:textFill>
        </w:rPr>
        <w:t xml:space="preserve"> </w:t>
      </w:r>
      <w:r>
        <w:rPr>
          <w:rFonts w:ascii="宋体" w:hAnsi="宋体" w:eastAsia="宋体" w:cs="宋体"/>
          <w:color w:val="000000" w:themeColor="text1"/>
          <w:spacing w:val="7"/>
          <w:sz w:val="20"/>
          <w:szCs w:val="20"/>
          <w:highlight w:val="none"/>
          <w14:textFill>
            <w14:solidFill>
              <w14:schemeClr w14:val="tx1"/>
            </w14:solidFill>
          </w14:textFill>
        </w:rPr>
        <w:t>个工作日内。</w:t>
      </w:r>
    </w:p>
    <w:p w14:paraId="1C1F7F1B">
      <w:pPr>
        <w:spacing w:before="115" w:line="297" w:lineRule="auto"/>
        <w:ind w:left="2" w:right="70" w:firstLine="424"/>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30.2</w:t>
      </w:r>
      <w:r>
        <w:rPr>
          <w:rFonts w:ascii="宋体" w:hAnsi="宋体" w:eastAsia="宋体" w:cs="宋体"/>
          <w:color w:val="000000" w:themeColor="text1"/>
          <w:spacing w:val="-37"/>
          <w:sz w:val="20"/>
          <w:szCs w:val="20"/>
          <w:highlight w:val="none"/>
          <w14:textFill>
            <w14:solidFill>
              <w14:schemeClr w14:val="tx1"/>
            </w14:solidFill>
          </w14:textFill>
        </w:rPr>
        <w:t xml:space="preserve"> </w:t>
      </w:r>
      <w:r>
        <w:rPr>
          <w:rFonts w:ascii="宋体" w:hAnsi="宋体" w:eastAsia="宋体" w:cs="宋体"/>
          <w:color w:val="000000" w:themeColor="text1"/>
          <w:spacing w:val="8"/>
          <w:sz w:val="20"/>
          <w:szCs w:val="20"/>
          <w:highlight w:val="none"/>
          <w14:textFill>
            <w14:solidFill>
              <w14:schemeClr w14:val="tx1"/>
            </w14:solidFill>
          </w14:textFill>
        </w:rPr>
        <w:t>如成交供应商有下列情形之一的，由财政部门将其列入不良行为记录名单，在一</w:t>
      </w:r>
      <w:r>
        <w:rPr>
          <w:rFonts w:ascii="宋体" w:hAnsi="宋体" w:eastAsia="宋体" w:cs="宋体"/>
          <w:color w:val="000000" w:themeColor="text1"/>
          <w:spacing w:val="7"/>
          <w:sz w:val="20"/>
          <w:szCs w:val="20"/>
          <w:highlight w:val="none"/>
          <w14:textFill>
            <w14:solidFill>
              <w14:schemeClr w14:val="tx1"/>
            </w14:solidFill>
          </w14:textFill>
        </w:rPr>
        <w:t>至三年内禁止参</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10"/>
          <w:sz w:val="20"/>
          <w:szCs w:val="20"/>
          <w:highlight w:val="none"/>
          <w14:textFill>
            <w14:solidFill>
              <w14:schemeClr w14:val="tx1"/>
            </w14:solidFill>
          </w14:textFill>
        </w:rPr>
        <w:t>加政府采购活动，并予以通报。采购代理机构可从谈判小组推荐的成交候</w:t>
      </w:r>
      <w:r>
        <w:rPr>
          <w:rFonts w:ascii="宋体" w:hAnsi="宋体" w:eastAsia="宋体" w:cs="宋体"/>
          <w:color w:val="000000" w:themeColor="text1"/>
          <w:spacing w:val="9"/>
          <w:sz w:val="20"/>
          <w:szCs w:val="20"/>
          <w:highlight w:val="none"/>
          <w14:textFill>
            <w14:solidFill>
              <w14:schemeClr w14:val="tx1"/>
            </w14:solidFill>
          </w14:textFill>
        </w:rPr>
        <w:t>选人中按顺序重新确定成交供应</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10"/>
          <w:sz w:val="20"/>
          <w:szCs w:val="20"/>
          <w:highlight w:val="none"/>
          <w14:textFill>
            <w14:solidFill>
              <w14:schemeClr w14:val="tx1"/>
            </w14:solidFill>
          </w14:textFill>
        </w:rPr>
        <w:t>商或重新组织采购。拒绝签订政府采购合同的成</w:t>
      </w:r>
      <w:r>
        <w:rPr>
          <w:rFonts w:ascii="宋体" w:hAnsi="宋体" w:eastAsia="宋体" w:cs="宋体"/>
          <w:color w:val="000000" w:themeColor="text1"/>
          <w:spacing w:val="9"/>
          <w:sz w:val="20"/>
          <w:szCs w:val="20"/>
          <w:highlight w:val="none"/>
          <w14:textFill>
            <w14:solidFill>
              <w14:schemeClr w14:val="tx1"/>
            </w14:solidFill>
          </w14:textFill>
        </w:rPr>
        <w:t>交供应商不得参加对该项目重新开展的采购活动。</w:t>
      </w:r>
    </w:p>
    <w:p w14:paraId="4809E576">
      <w:pPr>
        <w:spacing w:before="114" w:line="227" w:lineRule="auto"/>
        <w:ind w:left="432"/>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（1）成交后不与采购人签订合同的（不可</w:t>
      </w:r>
      <w:r>
        <w:rPr>
          <w:rFonts w:ascii="宋体" w:hAnsi="宋体" w:eastAsia="宋体" w:cs="宋体"/>
          <w:color w:val="000000" w:themeColor="text1"/>
          <w:spacing w:val="8"/>
          <w:sz w:val="20"/>
          <w:szCs w:val="20"/>
          <w:highlight w:val="none"/>
          <w14:textFill>
            <w14:solidFill>
              <w14:schemeClr w14:val="tx1"/>
            </w14:solidFill>
          </w14:textFill>
        </w:rPr>
        <w:t>抗力除外</w:t>
      </w:r>
      <w:r>
        <w:rPr>
          <w:rFonts w:ascii="宋体" w:hAnsi="宋体" w:eastAsia="宋体" w:cs="宋体"/>
          <w:color w:val="000000" w:themeColor="text1"/>
          <w:sz w:val="20"/>
          <w:szCs w:val="20"/>
          <w:highlight w:val="none"/>
          <w14:textFill>
            <w14:solidFill>
              <w14:schemeClr w14:val="tx1"/>
            </w14:solidFill>
          </w14:textFill>
        </w:rPr>
        <w:t>）；</w:t>
      </w:r>
    </w:p>
    <w:p w14:paraId="65D87563">
      <w:pPr>
        <w:spacing w:before="114" w:line="281" w:lineRule="auto"/>
        <w:ind w:left="4" w:right="71" w:firstLine="428"/>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2"/>
          <w:sz w:val="20"/>
          <w:szCs w:val="20"/>
          <w:highlight w:val="none"/>
          <w14:textFill>
            <w14:solidFill>
              <w14:schemeClr w14:val="tx1"/>
            </w14:solidFill>
          </w14:textFill>
        </w:rPr>
        <w:t>（2）将成交项目转让给他人，或者在响应文件中未说明，且未经采购人同意</w:t>
      </w:r>
      <w:r>
        <w:rPr>
          <w:rFonts w:ascii="宋体" w:hAnsi="宋体" w:eastAsia="宋体" w:cs="宋体"/>
          <w:color w:val="000000" w:themeColor="text1"/>
          <w:spacing w:val="11"/>
          <w:sz w:val="20"/>
          <w:szCs w:val="20"/>
          <w:highlight w:val="none"/>
          <w14:textFill>
            <w14:solidFill>
              <w14:schemeClr w14:val="tx1"/>
            </w14:solidFill>
          </w14:textFill>
        </w:rPr>
        <w:t>，将成交项目分包给他</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2"/>
          <w:sz w:val="20"/>
          <w:szCs w:val="20"/>
          <w:highlight w:val="none"/>
          <w14:textFill>
            <w14:solidFill>
              <w14:schemeClr w14:val="tx1"/>
            </w14:solidFill>
          </w14:textFill>
        </w:rPr>
        <w:t>人的；</w:t>
      </w:r>
    </w:p>
    <w:p w14:paraId="58964CF2">
      <w:pPr>
        <w:spacing w:before="111" w:line="228" w:lineRule="auto"/>
        <w:ind w:left="432"/>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7"/>
          <w:sz w:val="20"/>
          <w:szCs w:val="20"/>
          <w:highlight w:val="none"/>
          <w14:textFill>
            <w14:solidFill>
              <w14:schemeClr w14:val="tx1"/>
            </w14:solidFill>
          </w14:textFill>
        </w:rPr>
        <w:t>（3）拒绝履行合同义务的。</w:t>
      </w:r>
    </w:p>
    <w:p w14:paraId="600F2CD8">
      <w:pPr>
        <w:spacing w:before="114" w:line="313" w:lineRule="auto"/>
        <w:ind w:left="1" w:firstLine="425"/>
        <w:jc w:val="both"/>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30.3 合同备案存档：政府采购合同双方自签订之日起</w:t>
      </w:r>
      <w:r>
        <w:rPr>
          <w:rFonts w:ascii="宋体" w:hAnsi="宋体" w:eastAsia="宋体" w:cs="宋体"/>
          <w:color w:val="000000" w:themeColor="text1"/>
          <w:spacing w:val="-23"/>
          <w:sz w:val="20"/>
          <w:szCs w:val="20"/>
          <w:highlight w:val="none"/>
          <w14:textFill>
            <w14:solidFill>
              <w14:schemeClr w14:val="tx1"/>
            </w14:solidFill>
          </w14:textFill>
        </w:rPr>
        <w:t xml:space="preserve"> </w:t>
      </w:r>
      <w:r>
        <w:rPr>
          <w:rFonts w:ascii="宋体" w:hAnsi="宋体" w:eastAsia="宋体" w:cs="宋体"/>
          <w:color w:val="000000" w:themeColor="text1"/>
          <w:spacing w:val="8"/>
          <w:sz w:val="20"/>
          <w:szCs w:val="20"/>
          <w:highlight w:val="none"/>
          <w14:textFill>
            <w14:solidFill>
              <w14:schemeClr w14:val="tx1"/>
            </w14:solidFill>
          </w14:textFill>
        </w:rPr>
        <w:t>1</w:t>
      </w:r>
      <w:r>
        <w:rPr>
          <w:rFonts w:ascii="宋体" w:hAnsi="宋体" w:eastAsia="宋体" w:cs="宋体"/>
          <w:color w:val="000000" w:themeColor="text1"/>
          <w:spacing w:val="-38"/>
          <w:sz w:val="20"/>
          <w:szCs w:val="20"/>
          <w:highlight w:val="none"/>
          <w14:textFill>
            <w14:solidFill>
              <w14:schemeClr w14:val="tx1"/>
            </w14:solidFill>
          </w14:textFill>
        </w:rPr>
        <w:t xml:space="preserve"> </w:t>
      </w:r>
      <w:r>
        <w:rPr>
          <w:rFonts w:ascii="宋体" w:hAnsi="宋体" w:eastAsia="宋体" w:cs="宋体"/>
          <w:color w:val="000000" w:themeColor="text1"/>
          <w:spacing w:val="7"/>
          <w:sz w:val="20"/>
          <w:szCs w:val="20"/>
          <w:highlight w:val="none"/>
          <w14:textFill>
            <w14:solidFill>
              <w14:schemeClr w14:val="tx1"/>
            </w14:solidFill>
          </w14:textFill>
        </w:rPr>
        <w:t>个工作日内将合同原件两份交采购代理机构。</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9"/>
          <w:sz w:val="20"/>
          <w:szCs w:val="20"/>
          <w:highlight w:val="none"/>
          <w14:textFill>
            <w14:solidFill>
              <w14:schemeClr w14:val="tx1"/>
            </w14:solidFill>
          </w14:textFill>
        </w:rPr>
        <w:t>采购代理机构于合同签订之日起</w:t>
      </w:r>
      <w:r>
        <w:rPr>
          <w:rFonts w:ascii="宋体" w:hAnsi="宋体" w:eastAsia="宋体" w:cs="宋体"/>
          <w:color w:val="000000" w:themeColor="text1"/>
          <w:spacing w:val="-27"/>
          <w:sz w:val="20"/>
          <w:szCs w:val="20"/>
          <w:highlight w:val="none"/>
          <w14:textFill>
            <w14:solidFill>
              <w14:schemeClr w14:val="tx1"/>
            </w14:solidFill>
          </w14:textFill>
        </w:rPr>
        <w:t xml:space="preserve"> </w:t>
      </w:r>
      <w:r>
        <w:rPr>
          <w:rFonts w:ascii="宋体" w:hAnsi="宋体" w:eastAsia="宋体" w:cs="宋体"/>
          <w:color w:val="000000" w:themeColor="text1"/>
          <w:spacing w:val="9"/>
          <w:sz w:val="20"/>
          <w:szCs w:val="20"/>
          <w:highlight w:val="none"/>
          <w14:textFill>
            <w14:solidFill>
              <w14:schemeClr w14:val="tx1"/>
            </w14:solidFill>
          </w14:textFill>
        </w:rPr>
        <w:t>7</w:t>
      </w:r>
      <w:r>
        <w:rPr>
          <w:rFonts w:ascii="宋体" w:hAnsi="宋体" w:eastAsia="宋体" w:cs="宋体"/>
          <w:color w:val="000000" w:themeColor="text1"/>
          <w:spacing w:val="-38"/>
          <w:sz w:val="20"/>
          <w:szCs w:val="20"/>
          <w:highlight w:val="none"/>
          <w14:textFill>
            <w14:solidFill>
              <w14:schemeClr w14:val="tx1"/>
            </w14:solidFill>
          </w14:textFill>
        </w:rPr>
        <w:t xml:space="preserve"> </w:t>
      </w:r>
      <w:r>
        <w:rPr>
          <w:rFonts w:ascii="宋体" w:hAnsi="宋体" w:eastAsia="宋体" w:cs="宋体"/>
          <w:color w:val="000000" w:themeColor="text1"/>
          <w:spacing w:val="9"/>
          <w:sz w:val="20"/>
          <w:szCs w:val="20"/>
          <w:highlight w:val="none"/>
          <w14:textFill>
            <w14:solidFill>
              <w14:schemeClr w14:val="tx1"/>
            </w14:solidFill>
          </w14:textFill>
        </w:rPr>
        <w:t>个工作日内将一份合同原件送本级政府采购管理监督部门备案，一份由</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7"/>
          <w:sz w:val="20"/>
          <w:szCs w:val="20"/>
          <w:highlight w:val="none"/>
          <w14:textFill>
            <w14:solidFill>
              <w14:schemeClr w14:val="tx1"/>
            </w14:solidFill>
          </w14:textFill>
        </w:rPr>
        <w:t>采购代理机构存档。</w:t>
      </w:r>
    </w:p>
    <w:p w14:paraId="60B0A012">
      <w:pPr>
        <w:spacing w:before="1" w:line="220" w:lineRule="auto"/>
        <w:ind w:left="3993"/>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b/>
          <w:bCs/>
          <w:color w:val="000000" w:themeColor="text1"/>
          <w:spacing w:val="-4"/>
          <w:sz w:val="28"/>
          <w:szCs w:val="28"/>
          <w:highlight w:val="none"/>
          <w14:textFill>
            <w14:solidFill>
              <w14:schemeClr w14:val="tx1"/>
            </w14:solidFill>
          </w14:textFill>
        </w:rPr>
        <w:t>六、其他事项</w:t>
      </w:r>
    </w:p>
    <w:p w14:paraId="5DDE677D">
      <w:pPr>
        <w:spacing w:before="87" w:line="227" w:lineRule="auto"/>
        <w:ind w:left="520"/>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5"/>
          <w:sz w:val="20"/>
          <w:szCs w:val="20"/>
          <w:highlight w:val="none"/>
          <w14:textFill>
            <w14:solidFill>
              <w14:schemeClr w14:val="tx1"/>
            </w14:solidFill>
          </w14:textFill>
        </w:rPr>
        <w:t>31.</w:t>
      </w:r>
      <w:r>
        <w:rPr>
          <w:rFonts w:ascii="宋体" w:hAnsi="宋体" w:eastAsia="宋体" w:cs="宋体"/>
          <w:color w:val="000000" w:themeColor="text1"/>
          <w:spacing w:val="5"/>
          <w:sz w:val="20"/>
          <w:szCs w:val="20"/>
          <w:highlight w:val="none"/>
          <w14:textFill>
            <w14:solidFill>
              <w14:schemeClr w14:val="tx1"/>
            </w14:solidFill>
          </w14:textFill>
        </w:rPr>
        <w:t xml:space="preserve"> </w:t>
      </w:r>
      <w:r>
        <w:rPr>
          <w:rFonts w:ascii="宋体" w:hAnsi="宋体" w:eastAsia="宋体" w:cs="宋体"/>
          <w:b/>
          <w:bCs/>
          <w:color w:val="000000" w:themeColor="text1"/>
          <w:spacing w:val="5"/>
          <w:sz w:val="20"/>
          <w:szCs w:val="20"/>
          <w:highlight w:val="none"/>
          <w14:textFill>
            <w14:solidFill>
              <w14:schemeClr w14:val="tx1"/>
            </w14:solidFill>
          </w14:textFill>
        </w:rPr>
        <w:t>采购代理服务费</w:t>
      </w:r>
    </w:p>
    <w:p w14:paraId="36786255">
      <w:pPr>
        <w:spacing w:before="114" w:line="227" w:lineRule="auto"/>
        <w:ind w:left="435"/>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6"/>
          <w:sz w:val="20"/>
          <w:szCs w:val="20"/>
          <w:highlight w:val="none"/>
          <w14:textFill>
            <w14:solidFill>
              <w14:schemeClr w14:val="tx1"/>
            </w14:solidFill>
          </w14:textFill>
        </w:rPr>
        <w:t>1.采购代理费支付方式：</w:t>
      </w:r>
    </w:p>
    <w:p w14:paraId="6DA6A32D">
      <w:pPr>
        <w:spacing w:line="38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本项目代理服务费参照计价格[2002]1980号《招标代理服务收费管理暂行办法》</w:t>
      </w:r>
      <w:r>
        <w:rPr>
          <w:rFonts w:hint="eastAsia" w:ascii="宋体" w:hAnsi="宋体" w:eastAsia="宋体" w:cs="宋体"/>
          <w:color w:val="000000" w:themeColor="text1"/>
          <w:szCs w:val="21"/>
          <w:highlight w:val="none"/>
          <w:lang w:eastAsia="zh-CN"/>
          <w14:textFill>
            <w14:solidFill>
              <w14:schemeClr w14:val="tx1"/>
            </w14:solidFill>
          </w14:textFill>
        </w:rPr>
        <w:t>货物</w:t>
      </w:r>
      <w:r>
        <w:rPr>
          <w:rFonts w:hint="eastAsia" w:ascii="宋体" w:hAnsi="宋体" w:cs="宋体"/>
          <w:color w:val="000000" w:themeColor="text1"/>
          <w:szCs w:val="21"/>
          <w:highlight w:val="none"/>
          <w14:textFill>
            <w14:solidFill>
              <w14:schemeClr w14:val="tx1"/>
            </w14:solidFill>
          </w14:textFill>
        </w:rPr>
        <w:t>类收费标准（不足6000元的，按6000元收取。）向成交人收取，由成交供应商领取成交通知书前，向采购代理机构一次性付清代理服务费。</w:t>
      </w:r>
    </w:p>
    <w:p w14:paraId="65440CF7">
      <w:pPr>
        <w:pStyle w:val="2"/>
        <w:spacing w:line="406" w:lineRule="auto"/>
        <w:rPr>
          <w:color w:val="000000" w:themeColor="text1"/>
          <w:highlight w:val="none"/>
          <w14:textFill>
            <w14:solidFill>
              <w14:schemeClr w14:val="tx1"/>
            </w14:solidFill>
          </w14:textFill>
        </w:rPr>
      </w:pPr>
    </w:p>
    <w:p w14:paraId="0B0AB3E2">
      <w:pPr>
        <w:spacing w:before="65" w:line="227" w:lineRule="auto"/>
        <w:ind w:left="3779"/>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采购代理服务收费标准</w:t>
      </w:r>
    </w:p>
    <w:p w14:paraId="1958CD7E">
      <w:pPr>
        <w:spacing w:line="58" w:lineRule="auto"/>
        <w:rPr>
          <w:rFonts w:ascii="Arial"/>
          <w:color w:val="000000" w:themeColor="text1"/>
          <w:sz w:val="2"/>
          <w:highlight w:val="none"/>
          <w14:textFill>
            <w14:solidFill>
              <w14:schemeClr w14:val="tx1"/>
            </w14:solidFill>
          </w14:textFill>
        </w:rPr>
      </w:pPr>
    </w:p>
    <w:tbl>
      <w:tblPr>
        <w:tblStyle w:val="6"/>
        <w:tblW w:w="9010" w:type="dxa"/>
        <w:tblInd w:w="16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22"/>
        <w:gridCol w:w="2001"/>
        <w:gridCol w:w="1991"/>
        <w:gridCol w:w="2296"/>
      </w:tblGrid>
      <w:tr w14:paraId="03733D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8" w:hRule="atLeast"/>
        </w:trPr>
        <w:tc>
          <w:tcPr>
            <w:tcW w:w="2722" w:type="dxa"/>
            <w:vAlign w:val="top"/>
          </w:tcPr>
          <w:p w14:paraId="71269EF1">
            <w:pPr>
              <w:pStyle w:val="7"/>
              <w:spacing w:before="113" w:line="228" w:lineRule="auto"/>
              <w:ind w:left="15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drawing>
                <wp:anchor distT="0" distB="0" distL="0" distR="0" simplePos="0" relativeHeight="251659264" behindDoc="1" locked="0" layoutInCell="1" allowOverlap="1">
                  <wp:simplePos x="0" y="0"/>
                  <wp:positionH relativeFrom="column">
                    <wp:posOffset>0</wp:posOffset>
                  </wp:positionH>
                  <wp:positionV relativeFrom="paragraph">
                    <wp:posOffset>8890</wp:posOffset>
                  </wp:positionV>
                  <wp:extent cx="1720215" cy="66802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46"/>
                          <a:stretch>
                            <a:fillRect/>
                          </a:stretch>
                        </pic:blipFill>
                        <pic:spPr>
                          <a:xfrm>
                            <a:off x="0" y="0"/>
                            <a:ext cx="1720126" cy="668083"/>
                          </a:xfrm>
                          <a:prstGeom prst="rect">
                            <a:avLst/>
                          </a:prstGeom>
                        </pic:spPr>
                      </pic:pic>
                    </a:graphicData>
                  </a:graphic>
                </wp:anchor>
              </w:drawing>
            </w:r>
            <w:r>
              <w:rPr>
                <w:color w:val="000000" w:themeColor="text1"/>
                <w:spacing w:val="4"/>
                <w:highlight w:val="none"/>
                <w14:textFill>
                  <w14:solidFill>
                    <w14:schemeClr w14:val="tx1"/>
                  </w14:solidFill>
                </w14:textFill>
              </w:rPr>
              <w:t>费率</w:t>
            </w:r>
            <w:r>
              <w:rPr>
                <w:color w:val="000000" w:themeColor="text1"/>
                <w:spacing w:val="6"/>
                <w:highlight w:val="none"/>
                <w14:textFill>
                  <w14:solidFill>
                    <w14:schemeClr w14:val="tx1"/>
                  </w14:solidFill>
                </w14:textFill>
              </w:rPr>
              <w:t xml:space="preserve">           </w:t>
            </w:r>
            <w:r>
              <w:rPr>
                <w:color w:val="000000" w:themeColor="text1"/>
                <w:spacing w:val="4"/>
                <w:highlight w:val="none"/>
                <w14:textFill>
                  <w14:solidFill>
                    <w14:schemeClr w14:val="tx1"/>
                  </w14:solidFill>
                </w14:textFill>
              </w:rPr>
              <w:t>服务类型</w:t>
            </w:r>
          </w:p>
          <w:p w14:paraId="11E02EE1">
            <w:pPr>
              <w:spacing w:line="406" w:lineRule="auto"/>
              <w:rPr>
                <w:rFonts w:ascii="Arial"/>
                <w:color w:val="000000" w:themeColor="text1"/>
                <w:sz w:val="21"/>
                <w:highlight w:val="none"/>
                <w14:textFill>
                  <w14:solidFill>
                    <w14:schemeClr w14:val="tx1"/>
                  </w14:solidFill>
                </w14:textFill>
              </w:rPr>
            </w:pPr>
          </w:p>
          <w:p w14:paraId="10C917E0">
            <w:pPr>
              <w:pStyle w:val="7"/>
              <w:spacing w:before="65" w:line="225" w:lineRule="auto"/>
              <w:ind w:left="159"/>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中标金额（万元）</w:t>
            </w:r>
          </w:p>
        </w:tc>
        <w:tc>
          <w:tcPr>
            <w:tcW w:w="2001" w:type="dxa"/>
            <w:vAlign w:val="top"/>
          </w:tcPr>
          <w:p w14:paraId="280FDF3B">
            <w:pPr>
              <w:spacing w:line="406" w:lineRule="auto"/>
              <w:rPr>
                <w:rFonts w:ascii="Arial"/>
                <w:color w:val="000000" w:themeColor="text1"/>
                <w:sz w:val="21"/>
                <w:highlight w:val="none"/>
                <w14:textFill>
                  <w14:solidFill>
                    <w14:schemeClr w14:val="tx1"/>
                  </w14:solidFill>
                </w14:textFill>
              </w:rPr>
            </w:pPr>
          </w:p>
          <w:p w14:paraId="0B48D7D3">
            <w:pPr>
              <w:pStyle w:val="7"/>
              <w:spacing w:before="65" w:line="227" w:lineRule="auto"/>
              <w:ind w:left="602"/>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货物招标</w:t>
            </w:r>
          </w:p>
        </w:tc>
        <w:tc>
          <w:tcPr>
            <w:tcW w:w="1991" w:type="dxa"/>
            <w:vAlign w:val="top"/>
          </w:tcPr>
          <w:p w14:paraId="430CCF9C">
            <w:pPr>
              <w:spacing w:line="406" w:lineRule="auto"/>
              <w:rPr>
                <w:rFonts w:ascii="Arial"/>
                <w:color w:val="000000" w:themeColor="text1"/>
                <w:sz w:val="21"/>
                <w:highlight w:val="none"/>
                <w14:textFill>
                  <w14:solidFill>
                    <w14:schemeClr w14:val="tx1"/>
                  </w14:solidFill>
                </w14:textFill>
              </w:rPr>
            </w:pPr>
          </w:p>
          <w:p w14:paraId="2ADCCB83">
            <w:pPr>
              <w:pStyle w:val="7"/>
              <w:spacing w:before="65" w:line="228" w:lineRule="auto"/>
              <w:ind w:left="593"/>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服务招标</w:t>
            </w:r>
          </w:p>
        </w:tc>
        <w:tc>
          <w:tcPr>
            <w:tcW w:w="2296" w:type="dxa"/>
            <w:vAlign w:val="top"/>
          </w:tcPr>
          <w:p w14:paraId="53140338">
            <w:pPr>
              <w:spacing w:line="406" w:lineRule="auto"/>
              <w:rPr>
                <w:rFonts w:ascii="Arial"/>
                <w:color w:val="000000" w:themeColor="text1"/>
                <w:sz w:val="21"/>
                <w:highlight w:val="none"/>
                <w14:textFill>
                  <w14:solidFill>
                    <w14:schemeClr w14:val="tx1"/>
                  </w14:solidFill>
                </w14:textFill>
              </w:rPr>
            </w:pPr>
          </w:p>
          <w:p w14:paraId="789ED0C6">
            <w:pPr>
              <w:pStyle w:val="7"/>
              <w:spacing w:before="65" w:line="228" w:lineRule="auto"/>
              <w:ind w:left="748"/>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工程招标</w:t>
            </w:r>
          </w:p>
        </w:tc>
      </w:tr>
      <w:tr w14:paraId="6E5FAE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722" w:type="dxa"/>
            <w:vAlign w:val="top"/>
          </w:tcPr>
          <w:p w14:paraId="5E5207A2">
            <w:pPr>
              <w:pStyle w:val="7"/>
              <w:spacing w:before="110" w:line="225" w:lineRule="auto"/>
              <w:ind w:left="155"/>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100</w:t>
            </w:r>
            <w:r>
              <w:rPr>
                <w:color w:val="000000" w:themeColor="text1"/>
                <w:spacing w:val="-15"/>
                <w:highlight w:val="none"/>
                <w14:textFill>
                  <w14:solidFill>
                    <w14:schemeClr w14:val="tx1"/>
                  </w14:solidFill>
                </w14:textFill>
              </w:rPr>
              <w:t xml:space="preserve"> </w:t>
            </w:r>
            <w:r>
              <w:rPr>
                <w:color w:val="000000" w:themeColor="text1"/>
                <w:spacing w:val="-5"/>
                <w:highlight w:val="none"/>
                <w14:textFill>
                  <w14:solidFill>
                    <w14:schemeClr w14:val="tx1"/>
                  </w14:solidFill>
                </w14:textFill>
              </w:rPr>
              <w:t>以下</w:t>
            </w:r>
          </w:p>
        </w:tc>
        <w:tc>
          <w:tcPr>
            <w:tcW w:w="2001" w:type="dxa"/>
            <w:vAlign w:val="top"/>
          </w:tcPr>
          <w:p w14:paraId="7B8B8F22">
            <w:pPr>
              <w:pStyle w:val="7"/>
              <w:spacing w:before="110" w:line="225" w:lineRule="auto"/>
              <w:ind w:left="822"/>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1.5%</w:t>
            </w:r>
          </w:p>
        </w:tc>
        <w:tc>
          <w:tcPr>
            <w:tcW w:w="1991" w:type="dxa"/>
            <w:vAlign w:val="top"/>
          </w:tcPr>
          <w:p w14:paraId="56B87712">
            <w:pPr>
              <w:pStyle w:val="7"/>
              <w:spacing w:before="110" w:line="225" w:lineRule="auto"/>
              <w:ind w:left="820"/>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1.5%</w:t>
            </w:r>
          </w:p>
        </w:tc>
        <w:tc>
          <w:tcPr>
            <w:tcW w:w="2296" w:type="dxa"/>
            <w:vAlign w:val="top"/>
          </w:tcPr>
          <w:p w14:paraId="081031F4">
            <w:pPr>
              <w:pStyle w:val="7"/>
              <w:spacing w:before="110" w:line="225" w:lineRule="auto"/>
              <w:ind w:left="970"/>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1.0%</w:t>
            </w:r>
          </w:p>
        </w:tc>
      </w:tr>
      <w:tr w14:paraId="599026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722" w:type="dxa"/>
            <w:vAlign w:val="top"/>
          </w:tcPr>
          <w:p w14:paraId="641B1333">
            <w:pPr>
              <w:pStyle w:val="7"/>
              <w:spacing w:before="111" w:line="224" w:lineRule="auto"/>
              <w:ind w:left="155"/>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100-500</w:t>
            </w:r>
          </w:p>
        </w:tc>
        <w:tc>
          <w:tcPr>
            <w:tcW w:w="2001" w:type="dxa"/>
            <w:vAlign w:val="top"/>
          </w:tcPr>
          <w:p w14:paraId="56C15C35">
            <w:pPr>
              <w:pStyle w:val="7"/>
              <w:spacing w:before="111" w:line="224" w:lineRule="auto"/>
              <w:ind w:left="822"/>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1.1%</w:t>
            </w:r>
          </w:p>
        </w:tc>
        <w:tc>
          <w:tcPr>
            <w:tcW w:w="1991" w:type="dxa"/>
            <w:vAlign w:val="top"/>
          </w:tcPr>
          <w:p w14:paraId="776BDFE2">
            <w:pPr>
              <w:pStyle w:val="7"/>
              <w:spacing w:before="111" w:line="224" w:lineRule="auto"/>
              <w:ind w:left="806"/>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0.8%</w:t>
            </w:r>
          </w:p>
        </w:tc>
        <w:tc>
          <w:tcPr>
            <w:tcW w:w="2296" w:type="dxa"/>
            <w:vAlign w:val="top"/>
          </w:tcPr>
          <w:p w14:paraId="432CE500">
            <w:pPr>
              <w:pStyle w:val="7"/>
              <w:spacing w:before="111" w:line="224" w:lineRule="auto"/>
              <w:ind w:left="956"/>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0.7%</w:t>
            </w:r>
          </w:p>
        </w:tc>
      </w:tr>
      <w:tr w14:paraId="1D9881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722" w:type="dxa"/>
            <w:vAlign w:val="top"/>
          </w:tcPr>
          <w:p w14:paraId="14BA57E4">
            <w:pPr>
              <w:pStyle w:val="7"/>
              <w:spacing w:before="111" w:line="224" w:lineRule="auto"/>
              <w:ind w:left="144"/>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500-1000</w:t>
            </w:r>
          </w:p>
        </w:tc>
        <w:tc>
          <w:tcPr>
            <w:tcW w:w="2001" w:type="dxa"/>
            <w:vAlign w:val="top"/>
          </w:tcPr>
          <w:p w14:paraId="77E61A9A">
            <w:pPr>
              <w:pStyle w:val="7"/>
              <w:spacing w:before="111" w:line="224" w:lineRule="auto"/>
              <w:ind w:left="808"/>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0.8%</w:t>
            </w:r>
          </w:p>
        </w:tc>
        <w:tc>
          <w:tcPr>
            <w:tcW w:w="1991" w:type="dxa"/>
            <w:vAlign w:val="top"/>
          </w:tcPr>
          <w:p w14:paraId="4941C6EE">
            <w:pPr>
              <w:pStyle w:val="7"/>
              <w:spacing w:before="111" w:line="224" w:lineRule="auto"/>
              <w:ind w:left="753"/>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0.45%</w:t>
            </w:r>
          </w:p>
        </w:tc>
        <w:tc>
          <w:tcPr>
            <w:tcW w:w="2296" w:type="dxa"/>
            <w:vAlign w:val="top"/>
          </w:tcPr>
          <w:p w14:paraId="1113FF8F">
            <w:pPr>
              <w:pStyle w:val="7"/>
              <w:spacing w:before="111" w:line="224" w:lineRule="auto"/>
              <w:ind w:left="903"/>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0.55%</w:t>
            </w:r>
          </w:p>
        </w:tc>
      </w:tr>
      <w:tr w14:paraId="5411E7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2722" w:type="dxa"/>
            <w:vAlign w:val="top"/>
          </w:tcPr>
          <w:p w14:paraId="1FA51841">
            <w:pPr>
              <w:pStyle w:val="7"/>
              <w:spacing w:before="112" w:line="226" w:lineRule="auto"/>
              <w:ind w:left="155"/>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1000-5000</w:t>
            </w:r>
          </w:p>
        </w:tc>
        <w:tc>
          <w:tcPr>
            <w:tcW w:w="2001" w:type="dxa"/>
            <w:vAlign w:val="top"/>
          </w:tcPr>
          <w:p w14:paraId="7391C4C2">
            <w:pPr>
              <w:pStyle w:val="7"/>
              <w:spacing w:before="112" w:line="226" w:lineRule="auto"/>
              <w:ind w:left="808"/>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0.5%</w:t>
            </w:r>
          </w:p>
        </w:tc>
        <w:tc>
          <w:tcPr>
            <w:tcW w:w="1991" w:type="dxa"/>
            <w:vAlign w:val="top"/>
          </w:tcPr>
          <w:p w14:paraId="61B69E26">
            <w:pPr>
              <w:pStyle w:val="7"/>
              <w:spacing w:before="112" w:line="226" w:lineRule="auto"/>
              <w:ind w:left="753"/>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0.25%</w:t>
            </w:r>
          </w:p>
        </w:tc>
        <w:tc>
          <w:tcPr>
            <w:tcW w:w="2296" w:type="dxa"/>
            <w:vAlign w:val="top"/>
          </w:tcPr>
          <w:p w14:paraId="3C216904">
            <w:pPr>
              <w:pStyle w:val="7"/>
              <w:spacing w:before="112" w:line="226" w:lineRule="auto"/>
              <w:ind w:left="903"/>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0.35%</w:t>
            </w:r>
          </w:p>
        </w:tc>
      </w:tr>
    </w:tbl>
    <w:p w14:paraId="51E336BF">
      <w:pPr>
        <w:pStyle w:val="2"/>
        <w:rPr>
          <w:color w:val="000000" w:themeColor="text1"/>
          <w:highlight w:val="none"/>
          <w14:textFill>
            <w14:solidFill>
              <w14:schemeClr w14:val="tx1"/>
            </w14:solidFill>
          </w14:textFill>
        </w:rPr>
      </w:pPr>
    </w:p>
    <w:p w14:paraId="1B083B83">
      <w:pPr>
        <w:rPr>
          <w:color w:val="000000" w:themeColor="text1"/>
          <w:highlight w:val="none"/>
          <w14:textFill>
            <w14:solidFill>
              <w14:schemeClr w14:val="tx1"/>
            </w14:solidFill>
          </w14:textFill>
        </w:rPr>
        <w:sectPr>
          <w:footerReference r:id="rId22" w:type="default"/>
          <w:pgSz w:w="11906" w:h="16839"/>
          <w:pgMar w:top="1431" w:right="1095" w:bottom="1156" w:left="1088" w:header="0" w:footer="994" w:gutter="0"/>
          <w:cols w:space="720" w:num="1"/>
        </w:sectPr>
      </w:pPr>
    </w:p>
    <w:p w14:paraId="5D2BD749">
      <w:pPr>
        <w:spacing w:line="91" w:lineRule="auto"/>
        <w:rPr>
          <w:rFonts w:ascii="Arial"/>
          <w:color w:val="000000" w:themeColor="text1"/>
          <w:sz w:val="2"/>
          <w:highlight w:val="none"/>
          <w14:textFill>
            <w14:solidFill>
              <w14:schemeClr w14:val="tx1"/>
            </w14:solidFill>
          </w14:textFill>
        </w:rPr>
      </w:pPr>
    </w:p>
    <w:tbl>
      <w:tblPr>
        <w:tblStyle w:val="6"/>
        <w:tblW w:w="9010" w:type="dxa"/>
        <w:tblInd w:w="17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22"/>
        <w:gridCol w:w="2001"/>
        <w:gridCol w:w="1991"/>
        <w:gridCol w:w="2296"/>
      </w:tblGrid>
      <w:tr w14:paraId="4A4693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2722" w:type="dxa"/>
            <w:vAlign w:val="top"/>
          </w:tcPr>
          <w:p w14:paraId="5D140AAF">
            <w:pPr>
              <w:pStyle w:val="7"/>
              <w:spacing w:before="114" w:line="225" w:lineRule="auto"/>
              <w:ind w:left="144"/>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5000-10000</w:t>
            </w:r>
          </w:p>
        </w:tc>
        <w:tc>
          <w:tcPr>
            <w:tcW w:w="2001" w:type="dxa"/>
            <w:vAlign w:val="top"/>
          </w:tcPr>
          <w:p w14:paraId="2C36152C">
            <w:pPr>
              <w:pStyle w:val="7"/>
              <w:spacing w:before="114" w:line="225" w:lineRule="auto"/>
              <w:ind w:left="758"/>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0.25%</w:t>
            </w:r>
          </w:p>
        </w:tc>
        <w:tc>
          <w:tcPr>
            <w:tcW w:w="1991" w:type="dxa"/>
            <w:vAlign w:val="top"/>
          </w:tcPr>
          <w:p w14:paraId="5E4E5C34">
            <w:pPr>
              <w:pStyle w:val="7"/>
              <w:spacing w:before="114" w:line="225" w:lineRule="auto"/>
              <w:ind w:left="806"/>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0.1%</w:t>
            </w:r>
          </w:p>
        </w:tc>
        <w:tc>
          <w:tcPr>
            <w:tcW w:w="2296" w:type="dxa"/>
            <w:vAlign w:val="top"/>
          </w:tcPr>
          <w:p w14:paraId="40B2B28B">
            <w:pPr>
              <w:pStyle w:val="7"/>
              <w:spacing w:before="114" w:line="225" w:lineRule="auto"/>
              <w:ind w:left="956"/>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0.2%</w:t>
            </w:r>
          </w:p>
        </w:tc>
      </w:tr>
      <w:tr w14:paraId="6FA973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722" w:type="dxa"/>
            <w:vAlign w:val="top"/>
          </w:tcPr>
          <w:p w14:paraId="6EF1A862">
            <w:pPr>
              <w:pStyle w:val="7"/>
              <w:spacing w:before="110" w:line="224" w:lineRule="auto"/>
              <w:ind w:left="155"/>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10000-100000</w:t>
            </w:r>
          </w:p>
        </w:tc>
        <w:tc>
          <w:tcPr>
            <w:tcW w:w="2001" w:type="dxa"/>
            <w:vAlign w:val="top"/>
          </w:tcPr>
          <w:p w14:paraId="50A38E4F">
            <w:pPr>
              <w:pStyle w:val="7"/>
              <w:spacing w:before="110" w:line="224" w:lineRule="auto"/>
              <w:ind w:left="758"/>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0.05%</w:t>
            </w:r>
          </w:p>
        </w:tc>
        <w:tc>
          <w:tcPr>
            <w:tcW w:w="1991" w:type="dxa"/>
            <w:vAlign w:val="top"/>
          </w:tcPr>
          <w:p w14:paraId="2E6F707C">
            <w:pPr>
              <w:pStyle w:val="7"/>
              <w:spacing w:before="110" w:line="224" w:lineRule="auto"/>
              <w:ind w:left="753"/>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0.05%</w:t>
            </w:r>
          </w:p>
        </w:tc>
        <w:tc>
          <w:tcPr>
            <w:tcW w:w="2296" w:type="dxa"/>
            <w:vAlign w:val="top"/>
          </w:tcPr>
          <w:p w14:paraId="783CC9EC">
            <w:pPr>
              <w:pStyle w:val="7"/>
              <w:spacing w:before="110" w:line="224" w:lineRule="auto"/>
              <w:ind w:left="903"/>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0.05%</w:t>
            </w:r>
          </w:p>
        </w:tc>
      </w:tr>
      <w:tr w14:paraId="6FDDD3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2722" w:type="dxa"/>
            <w:vAlign w:val="top"/>
          </w:tcPr>
          <w:p w14:paraId="6C144214">
            <w:pPr>
              <w:pStyle w:val="7"/>
              <w:spacing w:before="112" w:line="227" w:lineRule="auto"/>
              <w:ind w:left="155"/>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100000</w:t>
            </w:r>
            <w:r>
              <w:rPr>
                <w:color w:val="000000" w:themeColor="text1"/>
                <w:spacing w:val="-15"/>
                <w:highlight w:val="none"/>
                <w14:textFill>
                  <w14:solidFill>
                    <w14:schemeClr w14:val="tx1"/>
                  </w14:solidFill>
                </w14:textFill>
              </w:rPr>
              <w:t xml:space="preserve"> </w:t>
            </w:r>
            <w:r>
              <w:rPr>
                <w:color w:val="000000" w:themeColor="text1"/>
                <w:spacing w:val="-1"/>
                <w:highlight w:val="none"/>
                <w14:textFill>
                  <w14:solidFill>
                    <w14:schemeClr w14:val="tx1"/>
                  </w14:solidFill>
                </w14:textFill>
              </w:rPr>
              <w:t>以上</w:t>
            </w:r>
          </w:p>
        </w:tc>
        <w:tc>
          <w:tcPr>
            <w:tcW w:w="2001" w:type="dxa"/>
            <w:vAlign w:val="top"/>
          </w:tcPr>
          <w:p w14:paraId="727ED5D1">
            <w:pPr>
              <w:pStyle w:val="7"/>
              <w:spacing w:before="112" w:line="227" w:lineRule="auto"/>
              <w:ind w:left="758"/>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0.01%</w:t>
            </w:r>
          </w:p>
        </w:tc>
        <w:tc>
          <w:tcPr>
            <w:tcW w:w="1991" w:type="dxa"/>
            <w:vAlign w:val="top"/>
          </w:tcPr>
          <w:p w14:paraId="4C2ED1A3">
            <w:pPr>
              <w:pStyle w:val="7"/>
              <w:spacing w:before="112" w:line="227" w:lineRule="auto"/>
              <w:ind w:left="753"/>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0.01%</w:t>
            </w:r>
          </w:p>
        </w:tc>
        <w:tc>
          <w:tcPr>
            <w:tcW w:w="2296" w:type="dxa"/>
            <w:vAlign w:val="top"/>
          </w:tcPr>
          <w:p w14:paraId="76C3235A">
            <w:pPr>
              <w:pStyle w:val="7"/>
              <w:spacing w:before="112" w:line="227" w:lineRule="auto"/>
              <w:ind w:left="903"/>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0.01%</w:t>
            </w:r>
          </w:p>
        </w:tc>
      </w:tr>
    </w:tbl>
    <w:p w14:paraId="5EEDDB15">
      <w:pPr>
        <w:spacing w:before="108" w:line="227" w:lineRule="auto"/>
        <w:ind w:left="25"/>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注：采购代理服务收费按差额定率累进法计算。</w:t>
      </w:r>
    </w:p>
    <w:p w14:paraId="632939CC">
      <w:pPr>
        <w:spacing w:before="114" w:line="227" w:lineRule="auto"/>
        <w:ind w:left="425"/>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6"/>
          <w:sz w:val="20"/>
          <w:szCs w:val="20"/>
          <w:highlight w:val="none"/>
          <w14:textFill>
            <w14:solidFill>
              <w14:schemeClr w14:val="tx1"/>
            </w14:solidFill>
          </w14:textFill>
        </w:rPr>
        <w:t>32.</w:t>
      </w:r>
      <w:r>
        <w:rPr>
          <w:rFonts w:ascii="宋体" w:hAnsi="宋体" w:eastAsia="宋体" w:cs="宋体"/>
          <w:color w:val="000000" w:themeColor="text1"/>
          <w:spacing w:val="6"/>
          <w:sz w:val="20"/>
          <w:szCs w:val="20"/>
          <w:highlight w:val="none"/>
          <w14:textFill>
            <w14:solidFill>
              <w14:schemeClr w14:val="tx1"/>
            </w14:solidFill>
          </w14:textFill>
        </w:rPr>
        <w:t xml:space="preserve"> </w:t>
      </w:r>
      <w:r>
        <w:rPr>
          <w:rFonts w:ascii="宋体" w:hAnsi="宋体" w:eastAsia="宋体" w:cs="宋体"/>
          <w:b/>
          <w:bCs/>
          <w:color w:val="000000" w:themeColor="text1"/>
          <w:spacing w:val="6"/>
          <w:sz w:val="20"/>
          <w:szCs w:val="20"/>
          <w:highlight w:val="none"/>
          <w14:textFill>
            <w14:solidFill>
              <w14:schemeClr w14:val="tx1"/>
            </w14:solidFill>
          </w14:textFill>
        </w:rPr>
        <w:t>交纳代理服务费的采购代理机构银行账户：</w:t>
      </w:r>
    </w:p>
    <w:p w14:paraId="49EF3777">
      <w:pPr>
        <w:spacing w:before="113" w:line="297" w:lineRule="auto"/>
        <w:ind w:left="1" w:right="1" w:firstLine="423"/>
        <w:rPr>
          <w:rFonts w:hint="eastAsia" w:ascii="宋体" w:hAnsi="宋体" w:eastAsia="宋体" w:cs="宋体"/>
          <w:color w:val="000000" w:themeColor="text1"/>
          <w:spacing w:val="9"/>
          <w:sz w:val="20"/>
          <w:szCs w:val="20"/>
          <w:highlight w:val="none"/>
          <w14:textFill>
            <w14:solidFill>
              <w14:schemeClr w14:val="tx1"/>
            </w14:solidFill>
          </w14:textFill>
        </w:rPr>
      </w:pPr>
      <w:r>
        <w:rPr>
          <w:rFonts w:hint="eastAsia" w:ascii="宋体" w:hAnsi="宋体" w:eastAsia="宋体" w:cs="宋体"/>
          <w:color w:val="000000" w:themeColor="text1"/>
          <w:spacing w:val="9"/>
          <w:sz w:val="20"/>
          <w:szCs w:val="20"/>
          <w:highlight w:val="none"/>
          <w14:textFill>
            <w14:solidFill>
              <w14:schemeClr w14:val="tx1"/>
            </w14:solidFill>
          </w14:textFill>
        </w:rPr>
        <w:t>开户名称：</w:t>
      </w:r>
      <w:r>
        <w:rPr>
          <w:rFonts w:hint="eastAsia" w:ascii="宋体" w:hAnsi="宋体" w:eastAsia="宋体" w:cs="宋体"/>
          <w:color w:val="000000" w:themeColor="text1"/>
          <w:spacing w:val="9"/>
          <w:sz w:val="20"/>
          <w:szCs w:val="20"/>
          <w:highlight w:val="none"/>
          <w:lang w:eastAsia="zh-CN"/>
          <w14:textFill>
            <w14:solidFill>
              <w14:schemeClr w14:val="tx1"/>
            </w14:solidFill>
          </w14:textFill>
        </w:rPr>
        <w:t>广西鑫永恒项目管理有限公司</w:t>
      </w:r>
      <w:r>
        <w:rPr>
          <w:rFonts w:hint="eastAsia" w:ascii="宋体" w:hAnsi="宋体" w:eastAsia="宋体" w:cs="宋体"/>
          <w:color w:val="000000" w:themeColor="text1"/>
          <w:spacing w:val="9"/>
          <w:sz w:val="20"/>
          <w:szCs w:val="20"/>
          <w:highlight w:val="none"/>
          <w14:textFill>
            <w14:solidFill>
              <w14:schemeClr w14:val="tx1"/>
            </w14:solidFill>
          </w14:textFill>
        </w:rPr>
        <w:t xml:space="preserve"> </w:t>
      </w:r>
    </w:p>
    <w:p w14:paraId="640C51B2">
      <w:pPr>
        <w:spacing w:before="113" w:line="297" w:lineRule="auto"/>
        <w:ind w:left="1" w:right="1" w:firstLine="423"/>
        <w:rPr>
          <w:rFonts w:hint="eastAsia" w:ascii="宋体" w:hAnsi="宋体" w:eastAsia="宋体" w:cs="宋体"/>
          <w:color w:val="000000" w:themeColor="text1"/>
          <w:spacing w:val="9"/>
          <w:sz w:val="20"/>
          <w:szCs w:val="20"/>
          <w:highlight w:val="none"/>
          <w14:textFill>
            <w14:solidFill>
              <w14:schemeClr w14:val="tx1"/>
            </w14:solidFill>
          </w14:textFill>
        </w:rPr>
      </w:pPr>
      <w:r>
        <w:rPr>
          <w:rFonts w:hint="eastAsia" w:ascii="宋体" w:hAnsi="宋体" w:eastAsia="宋体" w:cs="宋体"/>
          <w:color w:val="000000" w:themeColor="text1"/>
          <w:spacing w:val="9"/>
          <w:sz w:val="20"/>
          <w:szCs w:val="20"/>
          <w:highlight w:val="none"/>
          <w14:textFill>
            <w14:solidFill>
              <w14:schemeClr w14:val="tx1"/>
            </w14:solidFill>
          </w14:textFill>
        </w:rPr>
        <w:t>开户银行：</w:t>
      </w:r>
      <w:r>
        <w:rPr>
          <w:rFonts w:hint="eastAsia" w:ascii="宋体" w:hAnsi="宋体" w:eastAsia="宋体" w:cs="Times New Roman"/>
          <w:color w:val="000000" w:themeColor="text1"/>
          <w:szCs w:val="21"/>
          <w:highlight w:val="none"/>
          <w:lang w:eastAsia="zh-CN"/>
          <w14:textFill>
            <w14:solidFill>
              <w14:schemeClr w14:val="tx1"/>
            </w14:solidFill>
          </w14:textFill>
        </w:rPr>
        <w:t>桂林银行股份有限公司中隐路支行</w:t>
      </w:r>
    </w:p>
    <w:p w14:paraId="0DF5FA24">
      <w:pPr>
        <w:spacing w:before="113" w:line="297" w:lineRule="auto"/>
        <w:ind w:left="1" w:right="1" w:firstLine="423"/>
        <w:rPr>
          <w:rFonts w:hint="eastAsia" w:ascii="宋体" w:hAnsi="宋体" w:eastAsia="宋体" w:cs="宋体"/>
          <w:color w:val="000000" w:themeColor="text1"/>
          <w:spacing w:val="9"/>
          <w:sz w:val="20"/>
          <w:szCs w:val="20"/>
          <w:highlight w:val="none"/>
          <w14:textFill>
            <w14:solidFill>
              <w14:schemeClr w14:val="tx1"/>
            </w14:solidFill>
          </w14:textFill>
        </w:rPr>
      </w:pPr>
      <w:r>
        <w:rPr>
          <w:rFonts w:hint="eastAsia" w:ascii="宋体" w:hAnsi="宋体" w:eastAsia="宋体" w:cs="宋体"/>
          <w:color w:val="000000" w:themeColor="text1"/>
          <w:spacing w:val="9"/>
          <w:sz w:val="20"/>
          <w:szCs w:val="20"/>
          <w:highlight w:val="none"/>
          <w14:textFill>
            <w14:solidFill>
              <w14:schemeClr w14:val="tx1"/>
            </w14:solidFill>
          </w14:textFill>
        </w:rPr>
        <w:t>帐    号：</w:t>
      </w:r>
      <w:r>
        <w:rPr>
          <w:rFonts w:ascii="宋体" w:hAnsi="宋体" w:eastAsia="宋体" w:cs="宋体"/>
          <w:color w:val="000000" w:themeColor="text1"/>
          <w:spacing w:val="4"/>
          <w:sz w:val="20"/>
          <w:szCs w:val="20"/>
          <w:highlight w:val="none"/>
          <w14:textFill>
            <w14:solidFill>
              <w14:schemeClr w14:val="tx1"/>
            </w14:solidFill>
          </w14:textFill>
        </w:rPr>
        <w:t>6600 0002 2050</w:t>
      </w:r>
      <w:r>
        <w:rPr>
          <w:rFonts w:ascii="宋体" w:hAnsi="宋体" w:eastAsia="宋体" w:cs="宋体"/>
          <w:color w:val="000000" w:themeColor="text1"/>
          <w:spacing w:val="20"/>
          <w:sz w:val="20"/>
          <w:szCs w:val="20"/>
          <w:highlight w:val="none"/>
          <w14:textFill>
            <w14:solidFill>
              <w14:schemeClr w14:val="tx1"/>
            </w14:solidFill>
          </w14:textFill>
        </w:rPr>
        <w:t xml:space="preserve"> </w:t>
      </w:r>
      <w:r>
        <w:rPr>
          <w:rFonts w:ascii="宋体" w:hAnsi="宋体" w:eastAsia="宋体" w:cs="宋体"/>
          <w:color w:val="000000" w:themeColor="text1"/>
          <w:spacing w:val="4"/>
          <w:sz w:val="20"/>
          <w:szCs w:val="20"/>
          <w:highlight w:val="none"/>
          <w14:textFill>
            <w14:solidFill>
              <w14:schemeClr w14:val="tx1"/>
            </w14:solidFill>
          </w14:textFill>
        </w:rPr>
        <w:t>5000</w:t>
      </w:r>
      <w:r>
        <w:rPr>
          <w:rFonts w:ascii="宋体" w:hAnsi="宋体" w:eastAsia="宋体" w:cs="宋体"/>
          <w:color w:val="000000" w:themeColor="text1"/>
          <w:spacing w:val="28"/>
          <w:sz w:val="20"/>
          <w:szCs w:val="20"/>
          <w:highlight w:val="none"/>
          <w14:textFill>
            <w14:solidFill>
              <w14:schemeClr w14:val="tx1"/>
            </w14:solidFill>
          </w14:textFill>
        </w:rPr>
        <w:t xml:space="preserve"> </w:t>
      </w:r>
      <w:r>
        <w:rPr>
          <w:rFonts w:ascii="宋体" w:hAnsi="宋体" w:eastAsia="宋体" w:cs="宋体"/>
          <w:color w:val="000000" w:themeColor="text1"/>
          <w:spacing w:val="4"/>
          <w:sz w:val="20"/>
          <w:szCs w:val="20"/>
          <w:highlight w:val="none"/>
          <w14:textFill>
            <w14:solidFill>
              <w14:schemeClr w14:val="tx1"/>
            </w14:solidFill>
          </w14:textFill>
        </w:rPr>
        <w:t>11</w:t>
      </w:r>
    </w:p>
    <w:p w14:paraId="08ED99A7">
      <w:pPr>
        <w:spacing w:before="113" w:line="297" w:lineRule="auto"/>
        <w:ind w:left="1" w:right="1" w:firstLine="423"/>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9"/>
          <w:sz w:val="20"/>
          <w:szCs w:val="20"/>
          <w:highlight w:val="none"/>
          <w14:textFill>
            <w14:solidFill>
              <w14:schemeClr w14:val="tx1"/>
            </w14:solidFill>
          </w14:textFill>
        </w:rPr>
        <w:t>33.</w:t>
      </w:r>
      <w:r>
        <w:rPr>
          <w:rFonts w:ascii="宋体" w:hAnsi="宋体" w:eastAsia="宋体" w:cs="宋体"/>
          <w:color w:val="000000" w:themeColor="text1"/>
          <w:spacing w:val="9"/>
          <w:sz w:val="20"/>
          <w:szCs w:val="20"/>
          <w:highlight w:val="none"/>
          <w14:textFill>
            <w14:solidFill>
              <w14:schemeClr w14:val="tx1"/>
            </w14:solidFill>
          </w14:textFill>
        </w:rPr>
        <w:t xml:space="preserve"> </w:t>
      </w:r>
      <w:r>
        <w:rPr>
          <w:rFonts w:ascii="宋体" w:hAnsi="宋体" w:eastAsia="宋体" w:cs="宋体"/>
          <w:b/>
          <w:bCs/>
          <w:color w:val="000000" w:themeColor="text1"/>
          <w:spacing w:val="9"/>
          <w:sz w:val="20"/>
          <w:szCs w:val="20"/>
          <w:highlight w:val="none"/>
          <w14:textFill>
            <w14:solidFill>
              <w14:schemeClr w14:val="tx1"/>
            </w14:solidFill>
          </w14:textFill>
        </w:rPr>
        <w:t>解释权：</w:t>
      </w:r>
      <w:r>
        <w:rPr>
          <w:rFonts w:ascii="宋体" w:hAnsi="宋体" w:eastAsia="宋体" w:cs="宋体"/>
          <w:color w:val="000000" w:themeColor="text1"/>
          <w:spacing w:val="9"/>
          <w:sz w:val="20"/>
          <w:szCs w:val="20"/>
          <w:highlight w:val="none"/>
          <w14:textFill>
            <w14:solidFill>
              <w14:schemeClr w14:val="tx1"/>
            </w14:solidFill>
          </w14:textFill>
        </w:rPr>
        <w:t>本竞争性谈判文件是根据《中华人民共和国政府采购法》、《中华人民共和</w:t>
      </w:r>
      <w:r>
        <w:rPr>
          <w:rFonts w:ascii="宋体" w:hAnsi="宋体" w:eastAsia="宋体" w:cs="宋体"/>
          <w:color w:val="000000" w:themeColor="text1"/>
          <w:spacing w:val="8"/>
          <w:sz w:val="20"/>
          <w:szCs w:val="20"/>
          <w:highlight w:val="none"/>
          <w14:textFill>
            <w14:solidFill>
              <w14:schemeClr w14:val="tx1"/>
            </w14:solidFill>
          </w14:textFill>
        </w:rPr>
        <w:t>国政府采购</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10"/>
          <w:sz w:val="20"/>
          <w:szCs w:val="20"/>
          <w:highlight w:val="none"/>
          <w14:textFill>
            <w14:solidFill>
              <w14:schemeClr w14:val="tx1"/>
            </w14:solidFill>
          </w14:textFill>
        </w:rPr>
        <w:t>法实施条例》、《政府采购非招标采购方式管理办法》和政府采购管理有关规定</w:t>
      </w:r>
      <w:r>
        <w:rPr>
          <w:rFonts w:ascii="宋体" w:hAnsi="宋体" w:eastAsia="宋体" w:cs="宋体"/>
          <w:color w:val="000000" w:themeColor="text1"/>
          <w:spacing w:val="9"/>
          <w:sz w:val="20"/>
          <w:szCs w:val="20"/>
          <w:highlight w:val="none"/>
          <w14:textFill>
            <w14:solidFill>
              <w14:schemeClr w14:val="tx1"/>
            </w14:solidFill>
          </w14:textFill>
        </w:rPr>
        <w:t>编制，本竞争性谈判文件</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8"/>
          <w:sz w:val="20"/>
          <w:szCs w:val="20"/>
          <w:highlight w:val="none"/>
          <w14:textFill>
            <w14:solidFill>
              <w14:schemeClr w14:val="tx1"/>
            </w14:solidFill>
          </w14:textFill>
        </w:rPr>
        <w:t>的解释权属于采购代理机构。</w:t>
      </w:r>
    </w:p>
    <w:p w14:paraId="6A375F6F">
      <w:pPr>
        <w:spacing w:before="114" w:line="227" w:lineRule="auto"/>
        <w:ind w:left="425"/>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4"/>
          <w:sz w:val="20"/>
          <w:szCs w:val="20"/>
          <w:highlight w:val="none"/>
          <w14:textFill>
            <w14:solidFill>
              <w14:schemeClr w14:val="tx1"/>
            </w14:solidFill>
          </w14:textFill>
        </w:rPr>
        <w:t>34.</w:t>
      </w:r>
      <w:r>
        <w:rPr>
          <w:rFonts w:ascii="宋体" w:hAnsi="宋体" w:eastAsia="宋体" w:cs="宋体"/>
          <w:color w:val="000000" w:themeColor="text1"/>
          <w:spacing w:val="4"/>
          <w:sz w:val="20"/>
          <w:szCs w:val="20"/>
          <w:highlight w:val="none"/>
          <w14:textFill>
            <w14:solidFill>
              <w14:schemeClr w14:val="tx1"/>
            </w14:solidFill>
          </w14:textFill>
        </w:rPr>
        <w:t xml:space="preserve"> </w:t>
      </w:r>
      <w:r>
        <w:rPr>
          <w:rFonts w:ascii="宋体" w:hAnsi="宋体" w:eastAsia="宋体" w:cs="宋体"/>
          <w:b/>
          <w:bCs/>
          <w:color w:val="000000" w:themeColor="text1"/>
          <w:spacing w:val="4"/>
          <w:sz w:val="20"/>
          <w:szCs w:val="20"/>
          <w:highlight w:val="none"/>
          <w14:textFill>
            <w14:solidFill>
              <w14:schemeClr w14:val="tx1"/>
            </w14:solidFill>
          </w14:textFill>
        </w:rPr>
        <w:t>监督管理机构：</w:t>
      </w:r>
    </w:p>
    <w:p w14:paraId="4CE38220">
      <w:pPr>
        <w:spacing w:before="114" w:line="227" w:lineRule="auto"/>
        <w:ind w:left="425"/>
        <w:rPr>
          <w:rFonts w:hint="default" w:ascii="宋体" w:hAnsi="宋体" w:eastAsia="宋体" w:cs="宋体"/>
          <w:b/>
          <w:bCs/>
          <w:color w:val="000000" w:themeColor="text1"/>
          <w:spacing w:val="4"/>
          <w:sz w:val="20"/>
          <w:szCs w:val="20"/>
          <w:highlight w:val="none"/>
          <w:lang w:val="en-US" w:eastAsia="zh-CN"/>
          <w14:textFill>
            <w14:solidFill>
              <w14:schemeClr w14:val="tx1"/>
            </w14:solidFill>
          </w14:textFill>
        </w:rPr>
      </w:pPr>
      <w:r>
        <w:rPr>
          <w:rFonts w:hint="eastAsia" w:ascii="宋体" w:hAnsi="宋体" w:eastAsia="宋体" w:cs="宋体"/>
          <w:b/>
          <w:bCs/>
          <w:color w:val="000000" w:themeColor="text1"/>
          <w:spacing w:val="4"/>
          <w:sz w:val="20"/>
          <w:szCs w:val="20"/>
          <w:highlight w:val="none"/>
          <w:lang w:eastAsia="zh-CN"/>
          <w14:textFill>
            <w14:solidFill>
              <w14:schemeClr w14:val="tx1"/>
            </w14:solidFill>
          </w14:textFill>
        </w:rPr>
        <w:t>阳朔县财政局</w:t>
      </w:r>
      <w:r>
        <w:rPr>
          <w:rFonts w:hint="eastAsia" w:ascii="宋体" w:hAnsi="宋体" w:eastAsia="宋体" w:cs="宋体"/>
          <w:b/>
          <w:bCs/>
          <w:color w:val="000000" w:themeColor="text1"/>
          <w:spacing w:val="4"/>
          <w:sz w:val="20"/>
          <w:szCs w:val="20"/>
          <w:highlight w:val="none"/>
          <w14:textFill>
            <w14:solidFill>
              <w14:schemeClr w14:val="tx1"/>
            </w14:solidFill>
          </w14:textFill>
        </w:rPr>
        <w:t xml:space="preserve">           电话：0773-8811598</w:t>
      </w:r>
    </w:p>
    <w:p w14:paraId="6F6555C0">
      <w:pPr>
        <w:spacing w:before="119" w:line="228" w:lineRule="auto"/>
        <w:ind w:left="425"/>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2"/>
          <w:sz w:val="20"/>
          <w:szCs w:val="20"/>
          <w:highlight w:val="none"/>
          <w14:textFill>
            <w14:solidFill>
              <w14:schemeClr w14:val="tx1"/>
            </w14:solidFill>
          </w14:textFill>
        </w:rPr>
        <w:t>35.其他：</w:t>
      </w:r>
    </w:p>
    <w:p w14:paraId="02480EAB">
      <w:pPr>
        <w:pStyle w:val="2"/>
        <w:spacing w:line="405" w:lineRule="auto"/>
        <w:rPr>
          <w:color w:val="000000" w:themeColor="text1"/>
          <w:highlight w:val="none"/>
          <w14:textFill>
            <w14:solidFill>
              <w14:schemeClr w14:val="tx1"/>
            </w14:solidFill>
          </w14:textFill>
        </w:rPr>
      </w:pPr>
    </w:p>
    <w:p w14:paraId="3CC4B68A">
      <w:pPr>
        <w:spacing w:before="65" w:line="226" w:lineRule="auto"/>
        <w:ind w:left="3565"/>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6"/>
          <w:sz w:val="20"/>
          <w:szCs w:val="20"/>
          <w:highlight w:val="none"/>
          <w14:textFill>
            <w14:solidFill>
              <w14:schemeClr w14:val="tx1"/>
            </w14:solidFill>
          </w14:textFill>
        </w:rPr>
        <w:t>广西线上“政采贷</w:t>
      </w:r>
      <w:r>
        <w:rPr>
          <w:rFonts w:ascii="宋体" w:hAnsi="宋体" w:eastAsia="宋体" w:cs="宋体"/>
          <w:color w:val="000000" w:themeColor="text1"/>
          <w:spacing w:val="-73"/>
          <w:sz w:val="20"/>
          <w:szCs w:val="20"/>
          <w:highlight w:val="none"/>
          <w14:textFill>
            <w14:solidFill>
              <w14:schemeClr w14:val="tx1"/>
            </w14:solidFill>
          </w14:textFill>
        </w:rPr>
        <w:t xml:space="preserve"> </w:t>
      </w:r>
      <w:r>
        <w:rPr>
          <w:rFonts w:ascii="宋体" w:hAnsi="宋体" w:eastAsia="宋体" w:cs="宋体"/>
          <w:b/>
          <w:bCs/>
          <w:color w:val="000000" w:themeColor="text1"/>
          <w:spacing w:val="6"/>
          <w:sz w:val="20"/>
          <w:szCs w:val="20"/>
          <w:highlight w:val="none"/>
          <w14:textFill>
            <w14:solidFill>
              <w14:schemeClr w14:val="tx1"/>
            </w14:solidFill>
          </w14:textFill>
        </w:rPr>
        <w:t>”政策告知函</w:t>
      </w:r>
    </w:p>
    <w:p w14:paraId="384FF1E6">
      <w:pPr>
        <w:spacing w:before="115" w:line="227" w:lineRule="auto"/>
        <w:ind w:left="3"/>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4"/>
          <w:sz w:val="20"/>
          <w:szCs w:val="20"/>
          <w:highlight w:val="none"/>
          <w14:textFill>
            <w14:solidFill>
              <w14:schemeClr w14:val="tx1"/>
            </w14:solidFill>
          </w14:textFill>
        </w:rPr>
        <w:t>各供应商</w:t>
      </w:r>
      <w:r>
        <w:rPr>
          <w:rFonts w:ascii="宋体" w:hAnsi="宋体" w:eastAsia="宋体" w:cs="宋体"/>
          <w:color w:val="000000" w:themeColor="text1"/>
          <w:spacing w:val="-12"/>
          <w:sz w:val="20"/>
          <w:szCs w:val="20"/>
          <w:highlight w:val="none"/>
          <w14:textFill>
            <w14:solidFill>
              <w14:schemeClr w14:val="tx1"/>
            </w14:solidFill>
          </w14:textFill>
        </w:rPr>
        <w:t xml:space="preserve"> </w:t>
      </w:r>
      <w:r>
        <w:rPr>
          <w:rFonts w:ascii="宋体" w:hAnsi="宋体" w:eastAsia="宋体" w:cs="宋体"/>
          <w:b/>
          <w:bCs/>
          <w:color w:val="000000" w:themeColor="text1"/>
          <w:spacing w:val="4"/>
          <w:sz w:val="20"/>
          <w:szCs w:val="20"/>
          <w:highlight w:val="none"/>
          <w14:textFill>
            <w14:solidFill>
              <w14:schemeClr w14:val="tx1"/>
            </w14:solidFill>
          </w14:textFill>
        </w:rPr>
        <w:t>∶</w:t>
      </w:r>
    </w:p>
    <w:p w14:paraId="29C5071D">
      <w:pPr>
        <w:spacing w:before="114" w:line="227" w:lineRule="auto"/>
        <w:ind w:left="421"/>
        <w:rPr>
          <w:rFonts w:ascii="Times New Roman" w:hAnsi="Times New Roman" w:eastAsia="Times New Roman" w:cs="Times New Roman"/>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7"/>
          <w:sz w:val="20"/>
          <w:szCs w:val="20"/>
          <w:highlight w:val="none"/>
          <w14:textFill>
            <w14:solidFill>
              <w14:schemeClr w14:val="tx1"/>
            </w14:solidFill>
          </w14:textFill>
        </w:rPr>
        <w:t>欢迎贵公司参与广西政府采购活动</w:t>
      </w:r>
      <w:r>
        <w:rPr>
          <w:rFonts w:ascii="Times New Roman" w:hAnsi="Times New Roman" w:eastAsia="Times New Roman" w:cs="Times New Roman"/>
          <w:b/>
          <w:bCs/>
          <w:color w:val="000000" w:themeColor="text1"/>
          <w:spacing w:val="7"/>
          <w:sz w:val="20"/>
          <w:szCs w:val="20"/>
          <w:highlight w:val="none"/>
          <w14:textFill>
            <w14:solidFill>
              <w14:schemeClr w14:val="tx1"/>
            </w14:solidFill>
          </w14:textFill>
        </w:rPr>
        <w:t>!</w:t>
      </w:r>
    </w:p>
    <w:p w14:paraId="69179342">
      <w:pPr>
        <w:spacing w:before="116" w:line="332" w:lineRule="auto"/>
        <w:ind w:left="1" w:firstLine="421"/>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7"/>
          <w:sz w:val="20"/>
          <w:szCs w:val="20"/>
          <w:highlight w:val="none"/>
          <w14:textFill>
            <w14:solidFill>
              <w14:schemeClr w14:val="tx1"/>
            </w14:solidFill>
          </w14:textFill>
        </w:rPr>
        <w:t>线上“政采贷</w:t>
      </w:r>
      <w:r>
        <w:rPr>
          <w:rFonts w:ascii="宋体" w:hAnsi="宋体" w:eastAsia="宋体" w:cs="宋体"/>
          <w:color w:val="000000" w:themeColor="text1"/>
          <w:spacing w:val="-70"/>
          <w:sz w:val="20"/>
          <w:szCs w:val="20"/>
          <w:highlight w:val="none"/>
          <w14:textFill>
            <w14:solidFill>
              <w14:schemeClr w14:val="tx1"/>
            </w14:solidFill>
          </w14:textFill>
        </w:rPr>
        <w:t xml:space="preserve"> </w:t>
      </w:r>
      <w:r>
        <w:rPr>
          <w:rFonts w:ascii="宋体" w:hAnsi="宋体" w:eastAsia="宋体" w:cs="宋体"/>
          <w:b/>
          <w:bCs/>
          <w:color w:val="000000" w:themeColor="text1"/>
          <w:spacing w:val="7"/>
          <w:sz w:val="20"/>
          <w:szCs w:val="20"/>
          <w:highlight w:val="none"/>
          <w14:textFill>
            <w14:solidFill>
              <w14:schemeClr w14:val="tx1"/>
            </w14:solidFill>
          </w14:textFill>
        </w:rPr>
        <w:t>”是人民银行南宁中心支行和自治区财政厅共同支持企业发展，针对参与政府采购</w:t>
      </w:r>
      <w:r>
        <w:rPr>
          <w:rFonts w:ascii="宋体" w:hAnsi="宋体" w:eastAsia="宋体" w:cs="宋体"/>
          <w:b/>
          <w:bCs/>
          <w:color w:val="000000" w:themeColor="text1"/>
          <w:spacing w:val="6"/>
          <w:sz w:val="20"/>
          <w:szCs w:val="20"/>
          <w:highlight w:val="none"/>
          <w14:textFill>
            <w14:solidFill>
              <w14:schemeClr w14:val="tx1"/>
            </w14:solidFill>
          </w14:textFill>
        </w:rPr>
        <w:t>活动</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b/>
          <w:bCs/>
          <w:color w:val="000000" w:themeColor="text1"/>
          <w:spacing w:val="8"/>
          <w:sz w:val="20"/>
          <w:szCs w:val="20"/>
          <w:highlight w:val="none"/>
          <w14:textFill>
            <w14:solidFill>
              <w14:schemeClr w14:val="tx1"/>
            </w14:solidFill>
          </w14:textFill>
        </w:rPr>
        <w:t>的企业融资难、融资贵、融资慢、融资繁问题推出的一项融资政策。贵</w:t>
      </w:r>
      <w:r>
        <w:rPr>
          <w:rFonts w:ascii="宋体" w:hAnsi="宋体" w:eastAsia="宋体" w:cs="宋体"/>
          <w:b/>
          <w:bCs/>
          <w:color w:val="000000" w:themeColor="text1"/>
          <w:spacing w:val="7"/>
          <w:sz w:val="20"/>
          <w:szCs w:val="20"/>
          <w:highlight w:val="none"/>
          <w14:textFill>
            <w14:solidFill>
              <w14:schemeClr w14:val="tx1"/>
            </w14:solidFill>
          </w14:textFill>
        </w:rPr>
        <w:t>公司若成为本次政府采购项目的中</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b/>
          <w:bCs/>
          <w:color w:val="000000" w:themeColor="text1"/>
          <w:spacing w:val="8"/>
          <w:sz w:val="20"/>
          <w:szCs w:val="20"/>
          <w:highlight w:val="none"/>
          <w14:textFill>
            <w14:solidFill>
              <w14:schemeClr w14:val="tx1"/>
            </w14:solidFill>
          </w14:textFill>
        </w:rPr>
        <w:t>标（成交）供应商，可持政府采购合同在线向银行业金融机构申请</w:t>
      </w:r>
      <w:r>
        <w:rPr>
          <w:rFonts w:ascii="宋体" w:hAnsi="宋体" w:eastAsia="宋体" w:cs="宋体"/>
          <w:b/>
          <w:bCs/>
          <w:color w:val="000000" w:themeColor="text1"/>
          <w:spacing w:val="7"/>
          <w:sz w:val="20"/>
          <w:szCs w:val="20"/>
          <w:highlight w:val="none"/>
          <w14:textFill>
            <w14:solidFill>
              <w14:schemeClr w14:val="tx1"/>
            </w14:solidFill>
          </w14:textFill>
        </w:rPr>
        <w:t>贷款，融资机构将根据《中国人民银行</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b/>
          <w:bCs/>
          <w:color w:val="000000" w:themeColor="text1"/>
          <w:spacing w:val="7"/>
          <w:sz w:val="20"/>
          <w:szCs w:val="20"/>
          <w:highlight w:val="none"/>
          <w14:textFill>
            <w14:solidFill>
              <w14:schemeClr w14:val="tx1"/>
            </w14:solidFill>
          </w14:textFill>
        </w:rPr>
        <w:t>南宁中心支行广西壮族自治区财政厅关于推广线上“政采贷</w:t>
      </w:r>
      <w:r>
        <w:rPr>
          <w:rFonts w:ascii="宋体" w:hAnsi="宋体" w:eastAsia="宋体" w:cs="宋体"/>
          <w:color w:val="000000" w:themeColor="text1"/>
          <w:spacing w:val="-72"/>
          <w:sz w:val="20"/>
          <w:szCs w:val="20"/>
          <w:highlight w:val="none"/>
          <w14:textFill>
            <w14:solidFill>
              <w14:schemeClr w14:val="tx1"/>
            </w14:solidFill>
          </w14:textFill>
        </w:rPr>
        <w:t xml:space="preserve"> </w:t>
      </w:r>
      <w:r>
        <w:rPr>
          <w:rFonts w:ascii="宋体" w:hAnsi="宋体" w:eastAsia="宋体" w:cs="宋体"/>
          <w:b/>
          <w:bCs/>
          <w:color w:val="000000" w:themeColor="text1"/>
          <w:spacing w:val="7"/>
          <w:sz w:val="20"/>
          <w:szCs w:val="20"/>
          <w:highlight w:val="none"/>
          <w14:textFill>
            <w14:solidFill>
              <w14:schemeClr w14:val="tx1"/>
            </w14:solidFill>
          </w14:textFill>
        </w:rPr>
        <w:t>”融资模式</w:t>
      </w:r>
      <w:r>
        <w:rPr>
          <w:rFonts w:ascii="宋体" w:hAnsi="宋体" w:eastAsia="宋体" w:cs="宋体"/>
          <w:color w:val="000000" w:themeColor="text1"/>
          <w:spacing w:val="7"/>
          <w:sz w:val="20"/>
          <w:szCs w:val="20"/>
          <w:highlight w:val="none"/>
          <w14:textFill>
            <w14:solidFill>
              <w14:schemeClr w14:val="tx1"/>
            </w14:solidFill>
          </w14:textFill>
        </w:rPr>
        <w:t xml:space="preserve"> </w:t>
      </w:r>
      <w:r>
        <w:rPr>
          <w:rFonts w:ascii="宋体" w:hAnsi="宋体" w:eastAsia="宋体" w:cs="宋体"/>
          <w:b/>
          <w:bCs/>
          <w:color w:val="000000" w:themeColor="text1"/>
          <w:spacing w:val="7"/>
          <w:sz w:val="20"/>
          <w:szCs w:val="20"/>
          <w:highlight w:val="none"/>
          <w14:textFill>
            <w14:solidFill>
              <w14:schemeClr w14:val="tx1"/>
            </w14:solidFill>
          </w14:textFill>
        </w:rPr>
        <w:t>的通知</w:t>
      </w:r>
      <w:r>
        <w:rPr>
          <w:rFonts w:ascii="宋体" w:hAnsi="宋体" w:eastAsia="宋体" w:cs="宋体"/>
          <w:b/>
          <w:bCs/>
          <w:color w:val="000000" w:themeColor="text1"/>
          <w:spacing w:val="6"/>
          <w:sz w:val="20"/>
          <w:szCs w:val="20"/>
          <w:highlight w:val="none"/>
          <w14:textFill>
            <w14:solidFill>
              <w14:schemeClr w14:val="tx1"/>
            </w14:solidFill>
          </w14:textFill>
        </w:rPr>
        <w:t>》（南宁银发〔</w:t>
      </w:r>
      <w:r>
        <w:rPr>
          <w:rFonts w:ascii="Times New Roman" w:hAnsi="Times New Roman" w:eastAsia="Times New Roman" w:cs="Times New Roman"/>
          <w:b/>
          <w:bCs/>
          <w:color w:val="000000" w:themeColor="text1"/>
          <w:spacing w:val="6"/>
          <w:sz w:val="20"/>
          <w:szCs w:val="20"/>
          <w:highlight w:val="none"/>
          <w14:textFill>
            <w14:solidFill>
              <w14:schemeClr w14:val="tx1"/>
            </w14:solidFill>
          </w14:textFill>
        </w:rPr>
        <w:t>2021</w:t>
      </w:r>
      <w:r>
        <w:rPr>
          <w:rFonts w:ascii="宋体" w:hAnsi="宋体" w:eastAsia="宋体" w:cs="宋体"/>
          <w:b/>
          <w:bCs/>
          <w:color w:val="000000" w:themeColor="text1"/>
          <w:spacing w:val="6"/>
          <w:sz w:val="20"/>
          <w:szCs w:val="20"/>
          <w:highlight w:val="none"/>
          <w14:textFill>
            <w14:solidFill>
              <w14:schemeClr w14:val="tx1"/>
            </w14:solidFill>
          </w14:textFill>
        </w:rPr>
        <w:t>〕</w:t>
      </w:r>
      <w:r>
        <w:rPr>
          <w:rFonts w:ascii="Times New Roman" w:hAnsi="Times New Roman" w:eastAsia="Times New Roman" w:cs="Times New Roman"/>
          <w:b/>
          <w:bCs/>
          <w:color w:val="000000" w:themeColor="text1"/>
          <w:spacing w:val="6"/>
          <w:sz w:val="20"/>
          <w:szCs w:val="20"/>
          <w:highlight w:val="none"/>
          <w14:textFill>
            <w14:solidFill>
              <w14:schemeClr w14:val="tx1"/>
            </w14:solidFill>
          </w14:textFill>
        </w:rPr>
        <w:t>258</w:t>
      </w:r>
      <w:r>
        <w:rPr>
          <w:rFonts w:ascii="Times New Roman" w:hAnsi="Times New Roman" w:eastAsia="Times New Roman" w:cs="Times New Roman"/>
          <w:b/>
          <w:bCs/>
          <w:color w:val="000000" w:themeColor="text1"/>
          <w:sz w:val="20"/>
          <w:szCs w:val="20"/>
          <w:highlight w:val="none"/>
          <w14:textFill>
            <w14:solidFill>
              <w14:schemeClr w14:val="tx1"/>
            </w14:solidFill>
          </w14:textFill>
        </w:rPr>
        <w:t xml:space="preserve">  </w:t>
      </w:r>
      <w:r>
        <w:rPr>
          <w:rFonts w:ascii="宋体" w:hAnsi="宋体" w:eastAsia="宋体" w:cs="宋体"/>
          <w:b/>
          <w:bCs/>
          <w:color w:val="000000" w:themeColor="text1"/>
          <w:spacing w:val="7"/>
          <w:sz w:val="20"/>
          <w:szCs w:val="20"/>
          <w:highlight w:val="none"/>
          <w14:textFill>
            <w14:solidFill>
              <w14:schemeClr w14:val="tx1"/>
            </w14:solidFill>
          </w14:textFill>
        </w:rPr>
        <w:t>号</w:t>
      </w:r>
      <w:r>
        <w:rPr>
          <w:rFonts w:ascii="宋体" w:hAnsi="宋体" w:eastAsia="宋体" w:cs="宋体"/>
          <w:color w:val="000000" w:themeColor="text1"/>
          <w:spacing w:val="37"/>
          <w:sz w:val="20"/>
          <w:szCs w:val="20"/>
          <w:highlight w:val="none"/>
          <w14:textFill>
            <w14:solidFill>
              <w14:schemeClr w14:val="tx1"/>
            </w14:solidFill>
          </w14:textFill>
        </w:rPr>
        <w:t xml:space="preserve"> </w:t>
      </w:r>
      <w:r>
        <w:rPr>
          <w:rFonts w:ascii="宋体" w:hAnsi="宋体" w:eastAsia="宋体" w:cs="宋体"/>
          <w:b/>
          <w:bCs/>
          <w:color w:val="000000" w:themeColor="text1"/>
          <w:spacing w:val="-9"/>
          <w:sz w:val="20"/>
          <w:szCs w:val="20"/>
          <w:highlight w:val="none"/>
          <w14:textFill>
            <w14:solidFill>
              <w14:schemeClr w14:val="tx1"/>
            </w14:solidFill>
          </w14:textFill>
        </w:rPr>
        <w:t>），</w:t>
      </w:r>
      <w:r>
        <w:rPr>
          <w:rFonts w:ascii="宋体" w:hAnsi="宋体" w:eastAsia="宋体" w:cs="宋体"/>
          <w:color w:val="000000" w:themeColor="text1"/>
          <w:spacing w:val="24"/>
          <w:sz w:val="20"/>
          <w:szCs w:val="20"/>
          <w:highlight w:val="none"/>
          <w14:textFill>
            <w14:solidFill>
              <w14:schemeClr w14:val="tx1"/>
            </w14:solidFill>
          </w14:textFill>
        </w:rPr>
        <w:t xml:space="preserve"> </w:t>
      </w:r>
      <w:r>
        <w:rPr>
          <w:rFonts w:ascii="宋体" w:hAnsi="宋体" w:eastAsia="宋体" w:cs="宋体"/>
          <w:b/>
          <w:bCs/>
          <w:color w:val="000000" w:themeColor="text1"/>
          <w:spacing w:val="7"/>
          <w:sz w:val="20"/>
          <w:szCs w:val="20"/>
          <w:highlight w:val="none"/>
          <w14:textFill>
            <w14:solidFill>
              <w14:schemeClr w14:val="tx1"/>
            </w14:solidFill>
          </w14:textFill>
        </w:rPr>
        <w:t>按照双方自愿的原则提供</w:t>
      </w:r>
      <w:r>
        <w:rPr>
          <w:rFonts w:ascii="宋体" w:hAnsi="宋体" w:eastAsia="宋体" w:cs="宋体"/>
          <w:color w:val="000000" w:themeColor="text1"/>
          <w:spacing w:val="7"/>
          <w:sz w:val="20"/>
          <w:szCs w:val="20"/>
          <w:highlight w:val="none"/>
          <w14:textFill>
            <w14:solidFill>
              <w14:schemeClr w14:val="tx1"/>
            </w14:solidFill>
          </w14:textFill>
        </w:rPr>
        <w:t xml:space="preserve"> </w:t>
      </w:r>
      <w:r>
        <w:rPr>
          <w:rFonts w:ascii="宋体" w:hAnsi="宋体" w:eastAsia="宋体" w:cs="宋体"/>
          <w:b/>
          <w:bCs/>
          <w:color w:val="000000" w:themeColor="text1"/>
          <w:spacing w:val="7"/>
          <w:sz w:val="20"/>
          <w:szCs w:val="20"/>
          <w:highlight w:val="none"/>
          <w14:textFill>
            <w14:solidFill>
              <w14:schemeClr w14:val="tx1"/>
            </w14:solidFill>
          </w14:textFill>
        </w:rPr>
        <w:t>便捷、优惠的贷款服务。</w:t>
      </w:r>
    </w:p>
    <w:p w14:paraId="3402A48A">
      <w:pPr>
        <w:spacing w:before="2" w:line="331" w:lineRule="auto"/>
        <w:ind w:right="3" w:firstLine="421"/>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17"/>
          <w:sz w:val="20"/>
          <w:szCs w:val="20"/>
          <w:highlight w:val="none"/>
          <w14:textFill>
            <w14:solidFill>
              <w14:schemeClr w14:val="tx1"/>
            </w14:solidFill>
          </w14:textFill>
        </w:rPr>
        <w:t>相关金融产</w:t>
      </w:r>
      <w:r>
        <w:rPr>
          <w:rFonts w:ascii="宋体" w:hAnsi="宋体" w:eastAsia="宋体" w:cs="宋体"/>
          <w:color w:val="000000" w:themeColor="text1"/>
          <w:spacing w:val="-53"/>
          <w:sz w:val="20"/>
          <w:szCs w:val="20"/>
          <w:highlight w:val="none"/>
          <w14:textFill>
            <w14:solidFill>
              <w14:schemeClr w14:val="tx1"/>
            </w14:solidFill>
          </w14:textFill>
        </w:rPr>
        <w:t xml:space="preserve"> </w:t>
      </w:r>
      <w:r>
        <w:rPr>
          <w:rFonts w:ascii="宋体" w:hAnsi="宋体" w:eastAsia="宋体" w:cs="宋体"/>
          <w:b/>
          <w:bCs/>
          <w:color w:val="000000" w:themeColor="text1"/>
          <w:spacing w:val="17"/>
          <w:sz w:val="20"/>
          <w:szCs w:val="20"/>
          <w:highlight w:val="none"/>
          <w14:textFill>
            <w14:solidFill>
              <w14:schemeClr w14:val="tx1"/>
            </w14:solidFill>
          </w14:textFill>
        </w:rPr>
        <w:t>品和银行业金融机构联系方式</w:t>
      </w:r>
      <w:r>
        <w:rPr>
          <w:rFonts w:ascii="宋体" w:hAnsi="宋体" w:eastAsia="宋体" w:cs="宋体"/>
          <w:color w:val="000000" w:themeColor="text1"/>
          <w:spacing w:val="-53"/>
          <w:sz w:val="20"/>
          <w:szCs w:val="20"/>
          <w:highlight w:val="none"/>
          <w14:textFill>
            <w14:solidFill>
              <w14:schemeClr w14:val="tx1"/>
            </w14:solidFill>
          </w14:textFill>
        </w:rPr>
        <w:t xml:space="preserve"> </w:t>
      </w:r>
      <w:r>
        <w:rPr>
          <w:rFonts w:ascii="宋体" w:hAnsi="宋体" w:eastAsia="宋体" w:cs="宋体"/>
          <w:b/>
          <w:bCs/>
          <w:color w:val="000000" w:themeColor="text1"/>
          <w:spacing w:val="17"/>
          <w:sz w:val="20"/>
          <w:szCs w:val="20"/>
          <w:highlight w:val="none"/>
          <w14:textFill>
            <w14:solidFill>
              <w14:schemeClr w14:val="tx1"/>
            </w14:solidFill>
          </w14:textFill>
        </w:rPr>
        <w:t>，可在</w:t>
      </w:r>
      <w:r>
        <w:rPr>
          <w:rFonts w:ascii="宋体" w:hAnsi="宋体" w:eastAsia="宋体" w:cs="宋体"/>
          <w:color w:val="000000" w:themeColor="text1"/>
          <w:spacing w:val="-49"/>
          <w:sz w:val="20"/>
          <w:szCs w:val="20"/>
          <w:highlight w:val="none"/>
          <w14:textFill>
            <w14:solidFill>
              <w14:schemeClr w14:val="tx1"/>
            </w14:solidFill>
          </w14:textFill>
        </w:rPr>
        <w:t xml:space="preserve"> </w:t>
      </w:r>
      <w:r>
        <w:rPr>
          <w:rFonts w:ascii="宋体" w:hAnsi="宋体" w:eastAsia="宋体" w:cs="宋体"/>
          <w:b/>
          <w:bCs/>
          <w:color w:val="000000" w:themeColor="text1"/>
          <w:spacing w:val="17"/>
          <w:sz w:val="20"/>
          <w:szCs w:val="20"/>
          <w:highlight w:val="none"/>
          <w14:textFill>
            <w14:solidFill>
              <w14:schemeClr w14:val="tx1"/>
            </w14:solidFill>
          </w14:textFill>
        </w:rPr>
        <w:t>中</w:t>
      </w:r>
      <w:r>
        <w:rPr>
          <w:rFonts w:ascii="宋体" w:hAnsi="宋体" w:eastAsia="宋体" w:cs="宋体"/>
          <w:b/>
          <w:bCs/>
          <w:color w:val="000000" w:themeColor="text1"/>
          <w:spacing w:val="16"/>
          <w:sz w:val="20"/>
          <w:szCs w:val="20"/>
          <w:highlight w:val="none"/>
          <w14:textFill>
            <w14:solidFill>
              <w14:schemeClr w14:val="tx1"/>
            </w14:solidFill>
          </w14:textFill>
        </w:rPr>
        <w:t>征应收账</w:t>
      </w:r>
      <w:r>
        <w:rPr>
          <w:rFonts w:ascii="宋体" w:hAnsi="宋体" w:eastAsia="宋体" w:cs="宋体"/>
          <w:color w:val="000000" w:themeColor="text1"/>
          <w:spacing w:val="56"/>
          <w:sz w:val="20"/>
          <w:szCs w:val="20"/>
          <w:highlight w:val="none"/>
          <w14:textFill>
            <w14:solidFill>
              <w14:schemeClr w14:val="tx1"/>
            </w14:solidFill>
          </w14:textFill>
        </w:rPr>
        <w:t xml:space="preserve"> </w:t>
      </w:r>
      <w:r>
        <w:rPr>
          <w:rFonts w:ascii="宋体" w:hAnsi="宋体" w:eastAsia="宋体" w:cs="宋体"/>
          <w:b/>
          <w:bCs/>
          <w:color w:val="000000" w:themeColor="text1"/>
          <w:spacing w:val="16"/>
          <w:sz w:val="20"/>
          <w:szCs w:val="20"/>
          <w:highlight w:val="none"/>
          <w14:textFill>
            <w14:solidFill>
              <w14:schemeClr w14:val="tx1"/>
            </w14:solidFill>
          </w14:textFill>
        </w:rPr>
        <w:t>款融</w:t>
      </w:r>
      <w:r>
        <w:rPr>
          <w:rFonts w:ascii="宋体" w:hAnsi="宋体" w:eastAsia="宋体" w:cs="宋体"/>
          <w:color w:val="000000" w:themeColor="text1"/>
          <w:spacing w:val="-60"/>
          <w:sz w:val="20"/>
          <w:szCs w:val="20"/>
          <w:highlight w:val="none"/>
          <w14:textFill>
            <w14:solidFill>
              <w14:schemeClr w14:val="tx1"/>
            </w14:solidFill>
          </w14:textFill>
        </w:rPr>
        <w:t xml:space="preserve"> </w:t>
      </w:r>
      <w:r>
        <w:rPr>
          <w:rFonts w:ascii="宋体" w:hAnsi="宋体" w:eastAsia="宋体" w:cs="宋体"/>
          <w:b/>
          <w:bCs/>
          <w:color w:val="000000" w:themeColor="text1"/>
          <w:spacing w:val="16"/>
          <w:sz w:val="20"/>
          <w:szCs w:val="20"/>
          <w:highlight w:val="none"/>
          <w14:textFill>
            <w14:solidFill>
              <w14:schemeClr w14:val="tx1"/>
            </w14:solidFill>
          </w14:textFill>
        </w:rPr>
        <w:t>资服务平</w:t>
      </w:r>
      <w:r>
        <w:rPr>
          <w:rFonts w:ascii="宋体" w:hAnsi="宋体" w:eastAsia="宋体" w:cs="宋体"/>
          <w:color w:val="000000" w:themeColor="text1"/>
          <w:spacing w:val="-51"/>
          <w:sz w:val="20"/>
          <w:szCs w:val="20"/>
          <w:highlight w:val="none"/>
          <w14:textFill>
            <w14:solidFill>
              <w14:schemeClr w14:val="tx1"/>
            </w14:solidFill>
          </w14:textFill>
        </w:rPr>
        <w:t xml:space="preserve"> </w:t>
      </w:r>
      <w:r>
        <w:rPr>
          <w:rFonts w:ascii="宋体" w:hAnsi="宋体" w:eastAsia="宋体" w:cs="宋体"/>
          <w:b/>
          <w:bCs/>
          <w:color w:val="000000" w:themeColor="text1"/>
          <w:spacing w:val="16"/>
          <w:sz w:val="20"/>
          <w:szCs w:val="20"/>
          <w:highlight w:val="none"/>
          <w14:textFill>
            <w14:solidFill>
              <w14:schemeClr w14:val="tx1"/>
            </w14:solidFill>
          </w14:textFill>
        </w:rPr>
        <w:t>台查询（</w:t>
      </w:r>
      <w:r>
        <w:rPr>
          <w:rFonts w:ascii="宋体" w:hAnsi="宋体" w:eastAsia="宋体" w:cs="宋体"/>
          <w:color w:val="000000" w:themeColor="text1"/>
          <w:spacing w:val="-22"/>
          <w:sz w:val="20"/>
          <w:szCs w:val="20"/>
          <w:highlight w:val="none"/>
          <w14:textFill>
            <w14:solidFill>
              <w14:schemeClr w14:val="tx1"/>
            </w14:solidFill>
          </w14:textFill>
        </w:rPr>
        <w:t xml:space="preserve"> </w:t>
      </w:r>
      <w:r>
        <w:rPr>
          <w:rFonts w:ascii="宋体" w:hAnsi="宋体" w:eastAsia="宋体" w:cs="宋体"/>
          <w:b/>
          <w:bCs/>
          <w:color w:val="000000" w:themeColor="text1"/>
          <w:spacing w:val="16"/>
          <w:sz w:val="20"/>
          <w:szCs w:val="20"/>
          <w:highlight w:val="none"/>
          <w14:textFill>
            <w14:solidFill>
              <w14:schemeClr w14:val="tx1"/>
            </w14:solidFill>
          </w14:textFill>
        </w:rPr>
        <w:t>网址</w:t>
      </w:r>
      <w:r>
        <w:rPr>
          <w:rFonts w:ascii="宋体" w:hAnsi="宋体" w:eastAsia="宋体" w:cs="宋体"/>
          <w:color w:val="000000" w:themeColor="text1"/>
          <w:spacing w:val="16"/>
          <w:sz w:val="20"/>
          <w:szCs w:val="20"/>
          <w:highlight w:val="none"/>
          <w14:textFill>
            <w14:solidFill>
              <w14:schemeClr w14:val="tx1"/>
            </w14:solidFill>
          </w14:textFill>
        </w:rPr>
        <w:t xml:space="preserve">  </w:t>
      </w:r>
      <w:r>
        <w:rPr>
          <w:rFonts w:ascii="宋体" w:hAnsi="宋体" w:eastAsia="宋体" w:cs="宋体"/>
          <w:b/>
          <w:bCs/>
          <w:color w:val="000000" w:themeColor="text1"/>
          <w:spacing w:val="16"/>
          <w:sz w:val="20"/>
          <w:szCs w:val="20"/>
          <w:highlight w:val="none"/>
          <w14:textFill>
            <w14:solidFill>
              <w14:schemeClr w14:val="tx1"/>
            </w14:solidFill>
          </w14:textFill>
        </w:rPr>
        <w:t>∶</w:t>
      </w:r>
      <w:r>
        <w:rPr>
          <w:rFonts w:ascii="宋体" w:hAnsi="宋体" w:eastAsia="宋体" w:cs="宋体"/>
          <w:color w:val="000000" w:themeColor="text1"/>
          <w:sz w:val="20"/>
          <w:szCs w:val="20"/>
          <w:highlight w:val="none"/>
          <w14:textFill>
            <w14:solidFill>
              <w14:schemeClr w14:val="tx1"/>
            </w14:solidFill>
          </w14:textFill>
        </w:rPr>
        <w:t xml:space="preserve"> </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"https/www.crcrfsp.com/" </w:instrText>
      </w:r>
      <w:r>
        <w:rPr>
          <w:color w:val="000000" w:themeColor="text1"/>
          <w:highlight w:val="none"/>
          <w14:textFill>
            <w14:solidFill>
              <w14:schemeClr w14:val="tx1"/>
            </w14:solidFill>
          </w14:textFill>
        </w:rPr>
        <w:fldChar w:fldCharType="separate"/>
      </w:r>
      <w:r>
        <w:rPr>
          <w:rFonts w:ascii="Times New Roman" w:hAnsi="Times New Roman" w:eastAsia="Times New Roman" w:cs="Times New Roman"/>
          <w:b/>
          <w:bCs/>
          <w:color w:val="000000" w:themeColor="text1"/>
          <w:sz w:val="20"/>
          <w:szCs w:val="20"/>
          <w:highlight w:val="none"/>
          <w14:textFill>
            <w14:solidFill>
              <w14:schemeClr w14:val="tx1"/>
            </w14:solidFill>
          </w14:textFill>
        </w:rPr>
        <w:t>https</w:t>
      </w:r>
      <w:r>
        <w:rPr>
          <w:rFonts w:ascii="Times New Roman" w:hAnsi="Times New Roman" w:eastAsia="Times New Roman" w:cs="Times New Roman"/>
          <w:b/>
          <w:bCs/>
          <w:color w:val="000000" w:themeColor="text1"/>
          <w:spacing w:val="8"/>
          <w:sz w:val="20"/>
          <w:szCs w:val="20"/>
          <w:highlight w:val="none"/>
          <w14:textFill>
            <w14:solidFill>
              <w14:schemeClr w14:val="tx1"/>
            </w14:solidFill>
          </w14:textFill>
        </w:rPr>
        <w:t>/</w:t>
      </w:r>
      <w:r>
        <w:rPr>
          <w:rFonts w:ascii="Times New Roman" w:hAnsi="Times New Roman" w:eastAsia="Times New Roman" w:cs="Times New Roman"/>
          <w:b/>
          <w:bCs/>
          <w:color w:val="000000" w:themeColor="text1"/>
          <w:sz w:val="20"/>
          <w:szCs w:val="20"/>
          <w:highlight w:val="none"/>
          <w14:textFill>
            <w14:solidFill>
              <w14:schemeClr w14:val="tx1"/>
            </w14:solidFill>
          </w14:textFill>
        </w:rPr>
        <w:t>www</w:t>
      </w:r>
      <w:r>
        <w:rPr>
          <w:rFonts w:ascii="Times New Roman" w:hAnsi="Times New Roman" w:eastAsia="Times New Roman" w:cs="Times New Roman"/>
          <w:b/>
          <w:bCs/>
          <w:color w:val="000000" w:themeColor="text1"/>
          <w:spacing w:val="8"/>
          <w:sz w:val="20"/>
          <w:szCs w:val="20"/>
          <w:highlight w:val="none"/>
          <w14:textFill>
            <w14:solidFill>
              <w14:schemeClr w14:val="tx1"/>
            </w14:solidFill>
          </w14:textFill>
        </w:rPr>
        <w:t>.</w:t>
      </w:r>
      <w:r>
        <w:rPr>
          <w:rFonts w:ascii="Times New Roman" w:hAnsi="Times New Roman" w:eastAsia="Times New Roman" w:cs="Times New Roman"/>
          <w:b/>
          <w:bCs/>
          <w:color w:val="000000" w:themeColor="text1"/>
          <w:sz w:val="20"/>
          <w:szCs w:val="20"/>
          <w:highlight w:val="none"/>
          <w14:textFill>
            <w14:solidFill>
              <w14:schemeClr w14:val="tx1"/>
            </w14:solidFill>
          </w14:textFill>
        </w:rPr>
        <w:t>crcrfsp</w:t>
      </w:r>
      <w:r>
        <w:rPr>
          <w:rFonts w:ascii="Times New Roman" w:hAnsi="Times New Roman" w:eastAsia="Times New Roman" w:cs="Times New Roman"/>
          <w:b/>
          <w:bCs/>
          <w:color w:val="000000" w:themeColor="text1"/>
          <w:spacing w:val="8"/>
          <w:sz w:val="20"/>
          <w:szCs w:val="20"/>
          <w:highlight w:val="none"/>
          <w14:textFill>
            <w14:solidFill>
              <w14:schemeClr w14:val="tx1"/>
            </w14:solidFill>
          </w14:textFill>
        </w:rPr>
        <w:t>.</w:t>
      </w:r>
      <w:r>
        <w:rPr>
          <w:rFonts w:ascii="Times New Roman" w:hAnsi="Times New Roman" w:eastAsia="Times New Roman" w:cs="Times New Roman"/>
          <w:b/>
          <w:bCs/>
          <w:color w:val="000000" w:themeColor="text1"/>
          <w:sz w:val="20"/>
          <w:szCs w:val="20"/>
          <w:highlight w:val="none"/>
          <w14:textFill>
            <w14:solidFill>
              <w14:schemeClr w14:val="tx1"/>
            </w14:solidFill>
          </w14:textFill>
        </w:rPr>
        <w:t>com</w:t>
      </w:r>
      <w:r>
        <w:rPr>
          <w:rFonts w:ascii="Times New Roman" w:hAnsi="Times New Roman" w:eastAsia="Times New Roman" w:cs="Times New Roman"/>
          <w:b/>
          <w:bCs/>
          <w:color w:val="000000" w:themeColor="text1"/>
          <w:spacing w:val="8"/>
          <w:sz w:val="20"/>
          <w:szCs w:val="20"/>
          <w:highlight w:val="none"/>
          <w14:textFill>
            <w14:solidFill>
              <w14:schemeClr w14:val="tx1"/>
            </w14:solidFill>
          </w14:textFill>
        </w:rPr>
        <w:t>/</w:t>
      </w:r>
      <w:r>
        <w:rPr>
          <w:rFonts w:ascii="Times New Roman" w:hAnsi="Times New Roman" w:eastAsia="Times New Roman" w:cs="Times New Roman"/>
          <w:b/>
          <w:bCs/>
          <w:color w:val="000000" w:themeColor="text1"/>
          <w:spacing w:val="8"/>
          <w:sz w:val="20"/>
          <w:szCs w:val="20"/>
          <w:highlight w:val="none"/>
          <w14:textFill>
            <w14:solidFill>
              <w14:schemeClr w14:val="tx1"/>
            </w14:solidFill>
          </w14:textFill>
        </w:rPr>
        <w:fldChar w:fldCharType="end"/>
      </w:r>
      <w:r>
        <w:rPr>
          <w:rFonts w:ascii="宋体" w:hAnsi="宋体" w:eastAsia="宋体" w:cs="宋体"/>
          <w:b/>
          <w:bCs/>
          <w:color w:val="000000" w:themeColor="text1"/>
          <w:spacing w:val="8"/>
          <w:sz w:val="20"/>
          <w:szCs w:val="20"/>
          <w:highlight w:val="none"/>
          <w14:textFill>
            <w14:solidFill>
              <w14:schemeClr w14:val="tx1"/>
            </w14:solidFill>
          </w14:textFill>
        </w:rPr>
        <w:t>，客服电话∶</w:t>
      </w:r>
      <w:r>
        <w:rPr>
          <w:rFonts w:ascii="Times New Roman" w:hAnsi="Times New Roman" w:eastAsia="Times New Roman" w:cs="Times New Roman"/>
          <w:b/>
          <w:bCs/>
          <w:color w:val="000000" w:themeColor="text1"/>
          <w:spacing w:val="8"/>
          <w:sz w:val="20"/>
          <w:szCs w:val="20"/>
          <w:highlight w:val="none"/>
          <w14:textFill>
            <w14:solidFill>
              <w14:schemeClr w14:val="tx1"/>
            </w14:solidFill>
          </w14:textFill>
        </w:rPr>
        <w:t>400-009-000</w:t>
      </w:r>
      <w:r>
        <w:rPr>
          <w:rFonts w:ascii="Times New Roman" w:hAnsi="Times New Roman" w:eastAsia="Times New Roman" w:cs="Times New Roman"/>
          <w:b/>
          <w:bCs/>
          <w:color w:val="000000" w:themeColor="text1"/>
          <w:spacing w:val="7"/>
          <w:sz w:val="20"/>
          <w:szCs w:val="20"/>
          <w:highlight w:val="none"/>
          <w14:textFill>
            <w14:solidFill>
              <w14:schemeClr w14:val="tx1"/>
            </w14:solidFill>
          </w14:textFill>
        </w:rPr>
        <w:t>1)</w:t>
      </w:r>
      <w:r>
        <w:rPr>
          <w:rFonts w:ascii="宋体" w:hAnsi="宋体" w:eastAsia="宋体" w:cs="宋体"/>
          <w:b/>
          <w:bCs/>
          <w:color w:val="000000" w:themeColor="text1"/>
          <w:spacing w:val="7"/>
          <w:sz w:val="20"/>
          <w:szCs w:val="20"/>
          <w:highlight w:val="none"/>
          <w14:textFill>
            <w14:solidFill>
              <w14:schemeClr w14:val="tx1"/>
            </w14:solidFill>
          </w14:textFill>
        </w:rPr>
        <w:t>。</w:t>
      </w:r>
    </w:p>
    <w:p w14:paraId="328AB2BC">
      <w:pPr>
        <w:spacing w:line="331" w:lineRule="auto"/>
        <w:rPr>
          <w:rFonts w:ascii="宋体" w:hAnsi="宋体" w:eastAsia="宋体" w:cs="宋体"/>
          <w:color w:val="000000" w:themeColor="text1"/>
          <w:sz w:val="20"/>
          <w:szCs w:val="20"/>
          <w:highlight w:val="none"/>
          <w14:textFill>
            <w14:solidFill>
              <w14:schemeClr w14:val="tx1"/>
            </w14:solidFill>
          </w14:textFill>
        </w:rPr>
        <w:sectPr>
          <w:footerReference r:id="rId23" w:type="default"/>
          <w:pgSz w:w="11906" w:h="16839"/>
          <w:pgMar w:top="1431" w:right="1164" w:bottom="1156" w:left="1087" w:header="0" w:footer="994" w:gutter="0"/>
          <w:cols w:space="720" w:num="1"/>
        </w:sectPr>
      </w:pPr>
    </w:p>
    <w:p w14:paraId="1BE79D62">
      <w:pPr>
        <w:spacing w:before="47" w:line="205" w:lineRule="auto"/>
        <w:ind w:left="19"/>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bCs/>
          <w:color w:val="000000" w:themeColor="text1"/>
          <w:spacing w:val="-17"/>
          <w:sz w:val="24"/>
          <w:szCs w:val="24"/>
          <w:highlight w:val="none"/>
          <w14:textFill>
            <w14:solidFill>
              <w14:schemeClr w14:val="tx1"/>
            </w14:solidFill>
          </w14:textFill>
        </w:rPr>
        <w:t>附表</w:t>
      </w:r>
      <w:r>
        <w:rPr>
          <w:rFonts w:ascii="宋体" w:hAnsi="宋体" w:eastAsia="宋体" w:cs="宋体"/>
          <w:color w:val="000000" w:themeColor="text1"/>
          <w:spacing w:val="-32"/>
          <w:sz w:val="24"/>
          <w:szCs w:val="24"/>
          <w:highlight w:val="none"/>
          <w14:textFill>
            <w14:solidFill>
              <w14:schemeClr w14:val="tx1"/>
            </w14:solidFill>
          </w14:textFill>
        </w:rPr>
        <w:t xml:space="preserve"> </w:t>
      </w:r>
      <w:r>
        <w:rPr>
          <w:rFonts w:ascii="宋体" w:hAnsi="宋体" w:eastAsia="宋体" w:cs="宋体"/>
          <w:b/>
          <w:bCs/>
          <w:color w:val="000000" w:themeColor="text1"/>
          <w:spacing w:val="-17"/>
          <w:sz w:val="24"/>
          <w:szCs w:val="24"/>
          <w:highlight w:val="none"/>
          <w14:textFill>
            <w14:solidFill>
              <w14:schemeClr w14:val="tx1"/>
            </w14:solidFill>
          </w14:textFill>
        </w:rPr>
        <w:t>1：</w:t>
      </w:r>
    </w:p>
    <w:p w14:paraId="2F6ECF09">
      <w:pPr>
        <w:spacing w:line="223" w:lineRule="auto"/>
        <w:ind w:left="3300"/>
        <w:rPr>
          <w:rFonts w:ascii="宋体" w:hAnsi="宋体" w:eastAsia="宋体" w:cs="宋体"/>
          <w:color w:val="000000" w:themeColor="text1"/>
          <w:sz w:val="43"/>
          <w:szCs w:val="43"/>
          <w:highlight w:val="none"/>
          <w14:textFill>
            <w14:solidFill>
              <w14:schemeClr w14:val="tx1"/>
            </w14:solidFill>
          </w14:textFill>
        </w:rPr>
      </w:pPr>
      <w:r>
        <w:rPr>
          <w:rFonts w:ascii="宋体" w:hAnsi="宋体" w:eastAsia="宋体" w:cs="宋体"/>
          <w:color w:val="000000" w:themeColor="text1"/>
          <w:spacing w:val="5"/>
          <w:sz w:val="43"/>
          <w:szCs w:val="43"/>
          <w:highlight w:val="none"/>
          <w14:textFill>
            <w14:solidFill>
              <w14:schemeClr w14:val="tx1"/>
            </w14:solidFill>
          </w14:textFill>
        </w:rPr>
        <w:t>质疑函（格式）</w:t>
      </w:r>
    </w:p>
    <w:p w14:paraId="7A72B3F3">
      <w:pPr>
        <w:spacing w:before="90" w:line="227" w:lineRule="auto"/>
        <w:ind w:left="422"/>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7"/>
          <w:sz w:val="20"/>
          <w:szCs w:val="20"/>
          <w:highlight w:val="none"/>
          <w14:textFill>
            <w14:solidFill>
              <w14:schemeClr w14:val="tx1"/>
            </w14:solidFill>
          </w14:textFill>
        </w:rPr>
        <w:t>一、质疑供应商基本信息</w:t>
      </w:r>
    </w:p>
    <w:p w14:paraId="30846DC6">
      <w:pPr>
        <w:spacing w:before="154" w:line="227" w:lineRule="auto"/>
        <w:ind w:left="420"/>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质疑供应商：</w:t>
      </w:r>
      <w:r>
        <w:rPr>
          <w:rFonts w:ascii="宋体" w:hAnsi="宋体" w:eastAsia="宋体" w:cs="宋体"/>
          <w:color w:val="000000" w:themeColor="text1"/>
          <w:sz w:val="20"/>
          <w:szCs w:val="20"/>
          <w:highlight w:val="none"/>
          <w:u w:val="single" w:color="auto"/>
          <w14:textFill>
            <w14:solidFill>
              <w14:schemeClr w14:val="tx1"/>
            </w14:solidFill>
          </w14:textFill>
        </w:rPr>
        <w:t xml:space="preserve">                                          </w:t>
      </w:r>
    </w:p>
    <w:p w14:paraId="17D98D55">
      <w:pPr>
        <w:spacing w:before="152" w:line="228" w:lineRule="auto"/>
        <w:ind w:left="419"/>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
          <w:sz w:val="20"/>
          <w:szCs w:val="20"/>
          <w:highlight w:val="none"/>
          <w14:textFill>
            <w14:solidFill>
              <w14:schemeClr w14:val="tx1"/>
            </w14:solidFill>
          </w14:textFill>
        </w:rPr>
        <w:t>地址：</w:t>
      </w:r>
      <w:r>
        <w:rPr>
          <w:rFonts w:ascii="宋体" w:hAnsi="宋体" w:eastAsia="宋体" w:cs="宋体"/>
          <w:color w:val="000000" w:themeColor="text1"/>
          <w:spacing w:val="2"/>
          <w:sz w:val="20"/>
          <w:szCs w:val="20"/>
          <w:highlight w:val="none"/>
          <w:u w:val="single" w:color="auto"/>
          <w14:textFill>
            <w14:solidFill>
              <w14:schemeClr w14:val="tx1"/>
            </w14:solidFill>
          </w14:textFill>
        </w:rPr>
        <w:t xml:space="preserve">                     </w:t>
      </w:r>
      <w:r>
        <w:rPr>
          <w:rFonts w:ascii="宋体" w:hAnsi="宋体" w:eastAsia="宋体" w:cs="宋体"/>
          <w:color w:val="000000" w:themeColor="text1"/>
          <w:spacing w:val="1"/>
          <w:sz w:val="20"/>
          <w:szCs w:val="20"/>
          <w:highlight w:val="none"/>
          <w:u w:val="single" w:color="auto"/>
          <w14:textFill>
            <w14:solidFill>
              <w14:schemeClr w14:val="tx1"/>
            </w14:solidFill>
          </w14:textFill>
        </w:rPr>
        <w:t xml:space="preserve">      </w:t>
      </w:r>
      <w:r>
        <w:rPr>
          <w:rFonts w:ascii="宋体" w:hAnsi="宋体" w:eastAsia="宋体" w:cs="宋体"/>
          <w:color w:val="000000" w:themeColor="text1"/>
          <w:spacing w:val="-76"/>
          <w:sz w:val="20"/>
          <w:szCs w:val="20"/>
          <w:highlight w:val="none"/>
          <w14:textFill>
            <w14:solidFill>
              <w14:schemeClr w14:val="tx1"/>
            </w14:solidFill>
          </w14:textFill>
        </w:rPr>
        <w:t xml:space="preserve"> </w:t>
      </w:r>
      <w:r>
        <w:rPr>
          <w:rFonts w:ascii="宋体" w:hAnsi="宋体" w:eastAsia="宋体" w:cs="宋体"/>
          <w:color w:val="000000" w:themeColor="text1"/>
          <w:spacing w:val="1"/>
          <w:sz w:val="20"/>
          <w:szCs w:val="20"/>
          <w:highlight w:val="none"/>
          <w14:textFill>
            <w14:solidFill>
              <w14:schemeClr w14:val="tx1"/>
            </w14:solidFill>
          </w14:textFill>
        </w:rPr>
        <w:t>邮编：</w:t>
      </w:r>
      <w:r>
        <w:rPr>
          <w:rFonts w:ascii="宋体" w:hAnsi="宋体" w:eastAsia="宋体" w:cs="宋体"/>
          <w:color w:val="000000" w:themeColor="text1"/>
          <w:spacing w:val="1"/>
          <w:sz w:val="20"/>
          <w:szCs w:val="20"/>
          <w:highlight w:val="none"/>
          <w:u w:val="single" w:color="auto"/>
          <w14:textFill>
            <w14:solidFill>
              <w14:schemeClr w14:val="tx1"/>
            </w14:solidFill>
          </w14:textFill>
        </w:rPr>
        <w:t xml:space="preserve">                          </w:t>
      </w:r>
    </w:p>
    <w:p w14:paraId="13F1537C">
      <w:pPr>
        <w:spacing w:before="154" w:line="230" w:lineRule="auto"/>
        <w:ind w:left="420"/>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6"/>
          <w:sz w:val="20"/>
          <w:szCs w:val="20"/>
          <w:highlight w:val="none"/>
          <w14:textFill>
            <w14:solidFill>
              <w14:schemeClr w14:val="tx1"/>
            </w14:solidFill>
          </w14:textFill>
        </w:rPr>
        <w:t>联系人：</w:t>
      </w:r>
      <w:r>
        <w:rPr>
          <w:rFonts w:ascii="宋体" w:hAnsi="宋体" w:eastAsia="宋体" w:cs="宋体"/>
          <w:color w:val="000000" w:themeColor="text1"/>
          <w:spacing w:val="6"/>
          <w:sz w:val="20"/>
          <w:szCs w:val="20"/>
          <w:highlight w:val="none"/>
          <w:u w:val="single" w:color="auto"/>
          <w14:textFill>
            <w14:solidFill>
              <w14:schemeClr w14:val="tx1"/>
            </w14:solidFill>
          </w14:textFill>
        </w:rPr>
        <w:t xml:space="preserve">                     </w:t>
      </w:r>
      <w:r>
        <w:rPr>
          <w:rFonts w:ascii="宋体" w:hAnsi="宋体" w:eastAsia="宋体" w:cs="宋体"/>
          <w:color w:val="000000" w:themeColor="text1"/>
          <w:spacing w:val="5"/>
          <w:sz w:val="20"/>
          <w:szCs w:val="20"/>
          <w:highlight w:val="none"/>
          <w:u w:val="single" w:color="auto"/>
          <w14:textFill>
            <w14:solidFill>
              <w14:schemeClr w14:val="tx1"/>
            </w14:solidFill>
          </w14:textFill>
        </w:rPr>
        <w:t xml:space="preserve"> </w:t>
      </w:r>
      <w:r>
        <w:rPr>
          <w:rFonts w:ascii="宋体" w:hAnsi="宋体" w:eastAsia="宋体" w:cs="宋体"/>
          <w:color w:val="000000" w:themeColor="text1"/>
          <w:spacing w:val="-90"/>
          <w:sz w:val="20"/>
          <w:szCs w:val="20"/>
          <w:highlight w:val="none"/>
          <w14:textFill>
            <w14:solidFill>
              <w14:schemeClr w14:val="tx1"/>
            </w14:solidFill>
          </w14:textFill>
        </w:rPr>
        <w:t xml:space="preserve"> </w:t>
      </w:r>
      <w:r>
        <w:rPr>
          <w:rFonts w:ascii="宋体" w:hAnsi="宋体" w:eastAsia="宋体" w:cs="宋体"/>
          <w:color w:val="000000" w:themeColor="text1"/>
          <w:spacing w:val="5"/>
          <w:sz w:val="20"/>
          <w:szCs w:val="20"/>
          <w:highlight w:val="none"/>
          <w14:textFill>
            <w14:solidFill>
              <w14:schemeClr w14:val="tx1"/>
            </w14:solidFill>
          </w14:textFill>
        </w:rPr>
        <w:t>联系电话：</w:t>
      </w:r>
      <w:r>
        <w:rPr>
          <w:rFonts w:ascii="宋体" w:hAnsi="宋体" w:eastAsia="宋体" w:cs="宋体"/>
          <w:color w:val="000000" w:themeColor="text1"/>
          <w:sz w:val="20"/>
          <w:szCs w:val="20"/>
          <w:highlight w:val="none"/>
          <w:u w:val="single" w:color="auto"/>
          <w14:textFill>
            <w14:solidFill>
              <w14:schemeClr w14:val="tx1"/>
            </w14:solidFill>
          </w14:textFill>
        </w:rPr>
        <w:t xml:space="preserve">                          </w:t>
      </w:r>
    </w:p>
    <w:p w14:paraId="48213036">
      <w:pPr>
        <w:spacing w:before="151" w:line="228" w:lineRule="auto"/>
        <w:ind w:left="418"/>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授权代表：</w:t>
      </w:r>
      <w:r>
        <w:rPr>
          <w:rFonts w:ascii="宋体" w:hAnsi="宋体" w:eastAsia="宋体" w:cs="宋体"/>
          <w:color w:val="000000" w:themeColor="text1"/>
          <w:sz w:val="20"/>
          <w:szCs w:val="20"/>
          <w:highlight w:val="none"/>
          <w:u w:val="single" w:color="auto"/>
          <w14:textFill>
            <w14:solidFill>
              <w14:schemeClr w14:val="tx1"/>
            </w14:solidFill>
          </w14:textFill>
        </w:rPr>
        <w:t xml:space="preserve">                            </w:t>
      </w:r>
    </w:p>
    <w:p w14:paraId="1267151A">
      <w:pPr>
        <w:spacing w:before="152" w:line="230" w:lineRule="auto"/>
        <w:ind w:left="420"/>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7"/>
          <w:sz w:val="20"/>
          <w:szCs w:val="20"/>
          <w:highlight w:val="none"/>
          <w14:textFill>
            <w14:solidFill>
              <w14:schemeClr w14:val="tx1"/>
            </w14:solidFill>
          </w14:textFill>
        </w:rPr>
        <w:t>联系电话：</w:t>
      </w:r>
      <w:r>
        <w:rPr>
          <w:rFonts w:ascii="宋体" w:hAnsi="宋体" w:eastAsia="宋体" w:cs="宋体"/>
          <w:color w:val="000000" w:themeColor="text1"/>
          <w:sz w:val="20"/>
          <w:szCs w:val="20"/>
          <w:highlight w:val="none"/>
          <w:u w:val="single" w:color="auto"/>
          <w14:textFill>
            <w14:solidFill>
              <w14:schemeClr w14:val="tx1"/>
            </w14:solidFill>
          </w14:textFill>
        </w:rPr>
        <w:t xml:space="preserve">                           </w:t>
      </w:r>
    </w:p>
    <w:p w14:paraId="65348650">
      <w:pPr>
        <w:spacing w:before="151" w:line="228" w:lineRule="auto"/>
        <w:ind w:left="419"/>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4"/>
          <w:sz w:val="20"/>
          <w:szCs w:val="20"/>
          <w:highlight w:val="none"/>
          <w14:textFill>
            <w14:solidFill>
              <w14:schemeClr w14:val="tx1"/>
            </w14:solidFill>
          </w14:textFill>
        </w:rPr>
        <w:t>地址：</w:t>
      </w:r>
      <w:r>
        <w:rPr>
          <w:rFonts w:ascii="宋体" w:hAnsi="宋体" w:eastAsia="宋体" w:cs="宋体"/>
          <w:color w:val="000000" w:themeColor="text1"/>
          <w:spacing w:val="1"/>
          <w:sz w:val="20"/>
          <w:szCs w:val="20"/>
          <w:highlight w:val="none"/>
          <w:u w:val="single" w:color="auto"/>
          <w14:textFill>
            <w14:solidFill>
              <w14:schemeClr w14:val="tx1"/>
            </w14:solidFill>
          </w14:textFill>
        </w:rPr>
        <w:t xml:space="preserve">                          </w:t>
      </w:r>
      <w:r>
        <w:rPr>
          <w:rFonts w:ascii="宋体" w:hAnsi="宋体" w:eastAsia="宋体" w:cs="宋体"/>
          <w:color w:val="000000" w:themeColor="text1"/>
          <w:spacing w:val="-75"/>
          <w:sz w:val="20"/>
          <w:szCs w:val="20"/>
          <w:highlight w:val="none"/>
          <w14:textFill>
            <w14:solidFill>
              <w14:schemeClr w14:val="tx1"/>
            </w14:solidFill>
          </w14:textFill>
        </w:rPr>
        <w:t xml:space="preserve"> </w:t>
      </w:r>
      <w:r>
        <w:rPr>
          <w:rFonts w:ascii="宋体" w:hAnsi="宋体" w:eastAsia="宋体" w:cs="宋体"/>
          <w:color w:val="000000" w:themeColor="text1"/>
          <w:spacing w:val="4"/>
          <w:sz w:val="20"/>
          <w:szCs w:val="20"/>
          <w:highlight w:val="none"/>
          <w14:textFill>
            <w14:solidFill>
              <w14:schemeClr w14:val="tx1"/>
            </w14:solidFill>
          </w14:textFill>
        </w:rPr>
        <w:t>邮编：</w:t>
      </w:r>
      <w:r>
        <w:rPr>
          <w:rFonts w:ascii="宋体" w:hAnsi="宋体" w:eastAsia="宋体" w:cs="宋体"/>
          <w:color w:val="000000" w:themeColor="text1"/>
          <w:sz w:val="20"/>
          <w:szCs w:val="20"/>
          <w:highlight w:val="none"/>
          <w:u w:val="single" w:color="auto"/>
          <w14:textFill>
            <w14:solidFill>
              <w14:schemeClr w14:val="tx1"/>
            </w14:solidFill>
          </w14:textFill>
        </w:rPr>
        <w:t xml:space="preserve">                       </w:t>
      </w:r>
    </w:p>
    <w:p w14:paraId="3099F17A">
      <w:pPr>
        <w:spacing w:before="154" w:line="227" w:lineRule="auto"/>
        <w:ind w:left="422"/>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7"/>
          <w:sz w:val="20"/>
          <w:szCs w:val="20"/>
          <w:highlight w:val="none"/>
          <w14:textFill>
            <w14:solidFill>
              <w14:schemeClr w14:val="tx1"/>
            </w14:solidFill>
          </w14:textFill>
        </w:rPr>
        <w:t>二、质疑项目基本情况</w:t>
      </w:r>
    </w:p>
    <w:p w14:paraId="7621CAE3">
      <w:pPr>
        <w:spacing w:before="153" w:line="228" w:lineRule="auto"/>
        <w:ind w:left="420"/>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质疑项目的名称：</w:t>
      </w:r>
      <w:r>
        <w:rPr>
          <w:rFonts w:ascii="宋体" w:hAnsi="宋体" w:eastAsia="宋体" w:cs="宋体"/>
          <w:color w:val="000000" w:themeColor="text1"/>
          <w:sz w:val="20"/>
          <w:szCs w:val="20"/>
          <w:highlight w:val="none"/>
          <w:u w:val="single" w:color="auto"/>
          <w14:textFill>
            <w14:solidFill>
              <w14:schemeClr w14:val="tx1"/>
            </w14:solidFill>
          </w14:textFill>
        </w:rPr>
        <w:t xml:space="preserve">                                        </w:t>
      </w:r>
    </w:p>
    <w:p w14:paraId="50BBF6D8">
      <w:pPr>
        <w:spacing w:before="153" w:line="228" w:lineRule="auto"/>
        <w:ind w:left="420"/>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6"/>
          <w:sz w:val="20"/>
          <w:szCs w:val="20"/>
          <w:highlight w:val="none"/>
          <w14:textFill>
            <w14:solidFill>
              <w14:schemeClr w14:val="tx1"/>
            </w14:solidFill>
          </w14:textFill>
        </w:rPr>
        <w:t>质疑项目的编号：</w:t>
      </w:r>
      <w:r>
        <w:rPr>
          <w:rFonts w:ascii="宋体" w:hAnsi="宋体" w:eastAsia="宋体" w:cs="宋体"/>
          <w:color w:val="000000" w:themeColor="text1"/>
          <w:spacing w:val="6"/>
          <w:sz w:val="20"/>
          <w:szCs w:val="20"/>
          <w:highlight w:val="none"/>
          <w:u w:val="single" w:color="auto"/>
          <w14:textFill>
            <w14:solidFill>
              <w14:schemeClr w14:val="tx1"/>
            </w14:solidFill>
          </w14:textFill>
        </w:rPr>
        <w:t xml:space="preserve">               </w:t>
      </w:r>
      <w:r>
        <w:rPr>
          <w:rFonts w:ascii="宋体" w:hAnsi="宋体" w:eastAsia="宋体" w:cs="宋体"/>
          <w:color w:val="000000" w:themeColor="text1"/>
          <w:spacing w:val="-81"/>
          <w:sz w:val="20"/>
          <w:szCs w:val="20"/>
          <w:highlight w:val="none"/>
          <w14:textFill>
            <w14:solidFill>
              <w14:schemeClr w14:val="tx1"/>
            </w14:solidFill>
          </w14:textFill>
        </w:rPr>
        <w:t xml:space="preserve"> </w:t>
      </w:r>
      <w:r>
        <w:rPr>
          <w:rFonts w:ascii="宋体" w:hAnsi="宋体" w:eastAsia="宋体" w:cs="宋体"/>
          <w:color w:val="000000" w:themeColor="text1"/>
          <w:spacing w:val="6"/>
          <w:sz w:val="20"/>
          <w:szCs w:val="20"/>
          <w:highlight w:val="none"/>
          <w14:textFill>
            <w14:solidFill>
              <w14:schemeClr w14:val="tx1"/>
            </w14:solidFill>
          </w14:textFill>
        </w:rPr>
        <w:t>包号：</w:t>
      </w:r>
      <w:r>
        <w:rPr>
          <w:rFonts w:ascii="宋体" w:hAnsi="宋体" w:eastAsia="宋体" w:cs="宋体"/>
          <w:color w:val="000000" w:themeColor="text1"/>
          <w:sz w:val="20"/>
          <w:szCs w:val="20"/>
          <w:highlight w:val="none"/>
          <w:u w:val="single" w:color="auto"/>
          <w14:textFill>
            <w14:solidFill>
              <w14:schemeClr w14:val="tx1"/>
            </w14:solidFill>
          </w14:textFill>
        </w:rPr>
        <w:t xml:space="preserve">                  </w:t>
      </w:r>
    </w:p>
    <w:p w14:paraId="1040A4F8">
      <w:pPr>
        <w:spacing w:before="154" w:line="227" w:lineRule="auto"/>
        <w:ind w:left="418"/>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采购人名称：</w:t>
      </w:r>
      <w:r>
        <w:rPr>
          <w:rFonts w:ascii="宋体" w:hAnsi="宋体" w:eastAsia="宋体" w:cs="宋体"/>
          <w:color w:val="000000" w:themeColor="text1"/>
          <w:sz w:val="20"/>
          <w:szCs w:val="20"/>
          <w:highlight w:val="none"/>
          <w:u w:val="single" w:color="auto"/>
          <w14:textFill>
            <w14:solidFill>
              <w14:schemeClr w14:val="tx1"/>
            </w14:solidFill>
          </w14:textFill>
        </w:rPr>
        <w:t xml:space="preserve">                                            </w:t>
      </w:r>
    </w:p>
    <w:p w14:paraId="4F206109">
      <w:pPr>
        <w:spacing w:before="153" w:line="227" w:lineRule="auto"/>
        <w:ind w:left="418"/>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采购文件获取日期：</w:t>
      </w:r>
      <w:r>
        <w:rPr>
          <w:rFonts w:ascii="宋体" w:hAnsi="宋体" w:eastAsia="宋体" w:cs="宋体"/>
          <w:color w:val="000000" w:themeColor="text1"/>
          <w:sz w:val="20"/>
          <w:szCs w:val="20"/>
          <w:highlight w:val="none"/>
          <w:u w:val="single" w:color="auto"/>
          <w14:textFill>
            <w14:solidFill>
              <w14:schemeClr w14:val="tx1"/>
            </w14:solidFill>
          </w14:textFill>
        </w:rPr>
        <w:t xml:space="preserve">                                     </w:t>
      </w:r>
    </w:p>
    <w:p w14:paraId="3EB86966">
      <w:pPr>
        <w:spacing w:before="154" w:line="228" w:lineRule="auto"/>
        <w:ind w:left="419"/>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7"/>
          <w:sz w:val="20"/>
          <w:szCs w:val="20"/>
          <w:highlight w:val="none"/>
          <w14:textFill>
            <w14:solidFill>
              <w14:schemeClr w14:val="tx1"/>
            </w14:solidFill>
          </w14:textFill>
        </w:rPr>
        <w:t>三、质疑事项具体内容</w:t>
      </w:r>
    </w:p>
    <w:p w14:paraId="75E4A9F7">
      <w:pPr>
        <w:spacing w:before="155" w:line="228" w:lineRule="auto"/>
        <w:ind w:left="420"/>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3"/>
          <w:sz w:val="20"/>
          <w:szCs w:val="20"/>
          <w:highlight w:val="none"/>
          <w14:textFill>
            <w14:solidFill>
              <w14:schemeClr w14:val="tx1"/>
            </w14:solidFill>
          </w14:textFill>
        </w:rPr>
        <w:t>质疑事项</w:t>
      </w:r>
      <w:r>
        <w:rPr>
          <w:rFonts w:ascii="宋体" w:hAnsi="宋体" w:eastAsia="宋体" w:cs="宋体"/>
          <w:color w:val="000000" w:themeColor="text1"/>
          <w:spacing w:val="-21"/>
          <w:sz w:val="20"/>
          <w:szCs w:val="20"/>
          <w:highlight w:val="none"/>
          <w14:textFill>
            <w14:solidFill>
              <w14:schemeClr w14:val="tx1"/>
            </w14:solidFill>
          </w14:textFill>
        </w:rPr>
        <w:t xml:space="preserve"> </w:t>
      </w:r>
      <w:r>
        <w:rPr>
          <w:rFonts w:ascii="宋体" w:hAnsi="宋体" w:eastAsia="宋体" w:cs="宋体"/>
          <w:color w:val="000000" w:themeColor="text1"/>
          <w:spacing w:val="3"/>
          <w:sz w:val="20"/>
          <w:szCs w:val="20"/>
          <w:highlight w:val="none"/>
          <w14:textFill>
            <w14:solidFill>
              <w14:schemeClr w14:val="tx1"/>
            </w14:solidFill>
          </w14:textFill>
        </w:rPr>
        <w:t>1：</w:t>
      </w:r>
      <w:r>
        <w:rPr>
          <w:rFonts w:ascii="宋体" w:hAnsi="宋体" w:eastAsia="宋体" w:cs="宋体"/>
          <w:color w:val="000000" w:themeColor="text1"/>
          <w:sz w:val="20"/>
          <w:szCs w:val="20"/>
          <w:highlight w:val="none"/>
          <w:u w:val="single" w:color="auto"/>
          <w14:textFill>
            <w14:solidFill>
              <w14:schemeClr w14:val="tx1"/>
            </w14:solidFill>
          </w14:textFill>
        </w:rPr>
        <w:t xml:space="preserve">                                            </w:t>
      </w:r>
    </w:p>
    <w:p w14:paraId="1D73759E">
      <w:pPr>
        <w:spacing w:before="151" w:line="227" w:lineRule="auto"/>
        <w:ind w:left="419"/>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7"/>
          <w:sz w:val="20"/>
          <w:szCs w:val="20"/>
          <w:highlight w:val="none"/>
          <w14:textFill>
            <w14:solidFill>
              <w14:schemeClr w14:val="tx1"/>
            </w14:solidFill>
          </w14:textFill>
        </w:rPr>
        <w:t>事实依据：</w:t>
      </w:r>
      <w:r>
        <w:rPr>
          <w:rFonts w:ascii="宋体" w:hAnsi="宋体" w:eastAsia="宋体" w:cs="宋体"/>
          <w:color w:val="000000" w:themeColor="text1"/>
          <w:sz w:val="20"/>
          <w:szCs w:val="20"/>
          <w:highlight w:val="none"/>
          <w:u w:val="single" w:color="auto"/>
          <w14:textFill>
            <w14:solidFill>
              <w14:schemeClr w14:val="tx1"/>
            </w14:solidFill>
          </w14:textFill>
        </w:rPr>
        <w:t xml:space="preserve">                                             </w:t>
      </w:r>
    </w:p>
    <w:p w14:paraId="1CDEC891">
      <w:pPr>
        <w:spacing w:before="155" w:line="227" w:lineRule="auto"/>
        <w:ind w:left="420"/>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7"/>
          <w:sz w:val="20"/>
          <w:szCs w:val="20"/>
          <w:highlight w:val="none"/>
          <w14:textFill>
            <w14:solidFill>
              <w14:schemeClr w14:val="tx1"/>
            </w14:solidFill>
          </w14:textFill>
        </w:rPr>
        <w:t>法律依据：</w:t>
      </w:r>
      <w:r>
        <w:rPr>
          <w:rFonts w:ascii="宋体" w:hAnsi="宋体" w:eastAsia="宋体" w:cs="宋体"/>
          <w:color w:val="000000" w:themeColor="text1"/>
          <w:sz w:val="20"/>
          <w:szCs w:val="20"/>
          <w:highlight w:val="none"/>
          <w:u w:val="single" w:color="auto"/>
          <w14:textFill>
            <w14:solidFill>
              <w14:schemeClr w14:val="tx1"/>
            </w14:solidFill>
          </w14:textFill>
        </w:rPr>
        <w:t xml:space="preserve">                                             </w:t>
      </w:r>
    </w:p>
    <w:p w14:paraId="486C5AD1">
      <w:pPr>
        <w:spacing w:before="155" w:line="228" w:lineRule="auto"/>
        <w:ind w:left="420"/>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3"/>
          <w:sz w:val="20"/>
          <w:szCs w:val="20"/>
          <w:highlight w:val="none"/>
          <w14:textFill>
            <w14:solidFill>
              <w14:schemeClr w14:val="tx1"/>
            </w14:solidFill>
          </w14:textFill>
        </w:rPr>
        <w:t>质疑事项</w:t>
      </w:r>
      <w:r>
        <w:rPr>
          <w:rFonts w:ascii="宋体" w:hAnsi="宋体" w:eastAsia="宋体" w:cs="宋体"/>
          <w:color w:val="000000" w:themeColor="text1"/>
          <w:spacing w:val="-34"/>
          <w:sz w:val="20"/>
          <w:szCs w:val="20"/>
          <w:highlight w:val="none"/>
          <w14:textFill>
            <w14:solidFill>
              <w14:schemeClr w14:val="tx1"/>
            </w14:solidFill>
          </w14:textFill>
        </w:rPr>
        <w:t xml:space="preserve"> </w:t>
      </w:r>
      <w:r>
        <w:rPr>
          <w:rFonts w:ascii="宋体" w:hAnsi="宋体" w:eastAsia="宋体" w:cs="宋体"/>
          <w:color w:val="000000" w:themeColor="text1"/>
          <w:spacing w:val="3"/>
          <w:sz w:val="20"/>
          <w:szCs w:val="20"/>
          <w:highlight w:val="none"/>
          <w14:textFill>
            <w14:solidFill>
              <w14:schemeClr w14:val="tx1"/>
            </w14:solidFill>
          </w14:textFill>
        </w:rPr>
        <w:t>2：</w:t>
      </w:r>
      <w:r>
        <w:rPr>
          <w:rFonts w:ascii="宋体" w:hAnsi="宋体" w:eastAsia="宋体" w:cs="宋体"/>
          <w:color w:val="000000" w:themeColor="text1"/>
          <w:spacing w:val="3"/>
          <w:sz w:val="20"/>
          <w:szCs w:val="20"/>
          <w:highlight w:val="none"/>
          <w:u w:val="single" w:color="auto"/>
          <w14:textFill>
            <w14:solidFill>
              <w14:schemeClr w14:val="tx1"/>
            </w14:solidFill>
          </w14:textFill>
        </w:rPr>
        <w:t xml:space="preserve">                                  </w:t>
      </w:r>
      <w:r>
        <w:rPr>
          <w:rFonts w:ascii="宋体" w:hAnsi="宋体" w:eastAsia="宋体" w:cs="宋体"/>
          <w:color w:val="000000" w:themeColor="text1"/>
          <w:spacing w:val="2"/>
          <w:sz w:val="20"/>
          <w:szCs w:val="20"/>
          <w:highlight w:val="none"/>
          <w:u w:val="single" w:color="auto"/>
          <w14:textFill>
            <w14:solidFill>
              <w14:schemeClr w14:val="tx1"/>
            </w14:solidFill>
          </w14:textFill>
        </w:rPr>
        <w:t xml:space="preserve">        </w:t>
      </w:r>
    </w:p>
    <w:p w14:paraId="56386058">
      <w:pPr>
        <w:spacing w:before="151" w:line="324" w:lineRule="exact"/>
        <w:ind w:left="432"/>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2"/>
          <w:position w:val="2"/>
          <w:sz w:val="20"/>
          <w:szCs w:val="20"/>
          <w:highlight w:val="none"/>
          <w14:textFill>
            <w14:solidFill>
              <w14:schemeClr w14:val="tx1"/>
            </w14:solidFill>
          </w14:textFill>
        </w:rPr>
        <w:t>……</w:t>
      </w:r>
    </w:p>
    <w:p w14:paraId="4C477124">
      <w:pPr>
        <w:spacing w:before="77" w:line="228" w:lineRule="auto"/>
        <w:ind w:left="438"/>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6"/>
          <w:sz w:val="20"/>
          <w:szCs w:val="20"/>
          <w:highlight w:val="none"/>
          <w14:textFill>
            <w14:solidFill>
              <w14:schemeClr w14:val="tx1"/>
            </w14:solidFill>
          </w14:textFill>
        </w:rPr>
        <w:t>四、与质疑事项相关的质疑请求</w:t>
      </w:r>
    </w:p>
    <w:p w14:paraId="734BCE8C">
      <w:pPr>
        <w:spacing w:before="154" w:line="228" w:lineRule="auto"/>
        <w:ind w:left="417"/>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7"/>
          <w:sz w:val="20"/>
          <w:szCs w:val="20"/>
          <w:highlight w:val="none"/>
          <w14:textFill>
            <w14:solidFill>
              <w14:schemeClr w14:val="tx1"/>
            </w14:solidFill>
          </w14:textFill>
        </w:rPr>
        <w:t>请求：</w:t>
      </w:r>
      <w:r>
        <w:rPr>
          <w:rFonts w:ascii="宋体" w:hAnsi="宋体" w:eastAsia="宋体" w:cs="宋体"/>
          <w:color w:val="000000" w:themeColor="text1"/>
          <w:sz w:val="20"/>
          <w:szCs w:val="20"/>
          <w:highlight w:val="none"/>
          <w:u w:val="single" w:color="auto"/>
          <w14:textFill>
            <w14:solidFill>
              <w14:schemeClr w14:val="tx1"/>
            </w14:solidFill>
          </w14:textFill>
        </w:rPr>
        <w:t xml:space="preserve">                                 </w:t>
      </w:r>
    </w:p>
    <w:p w14:paraId="5A07415F">
      <w:pPr>
        <w:spacing w:before="151" w:line="227" w:lineRule="auto"/>
        <w:ind w:left="419"/>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5"/>
          <w:sz w:val="20"/>
          <w:szCs w:val="20"/>
          <w:highlight w:val="none"/>
          <w14:textFill>
            <w14:solidFill>
              <w14:schemeClr w14:val="tx1"/>
            </w14:solidFill>
          </w14:textFill>
        </w:rPr>
        <w:t>签字(签章)：</w:t>
      </w:r>
      <w:r>
        <w:rPr>
          <w:rFonts w:ascii="宋体" w:hAnsi="宋体" w:eastAsia="宋体" w:cs="宋体"/>
          <w:color w:val="000000" w:themeColor="text1"/>
          <w:spacing w:val="5"/>
          <w:sz w:val="20"/>
          <w:szCs w:val="20"/>
          <w:highlight w:val="none"/>
          <w:u w:val="single" w:color="auto"/>
          <w14:textFill>
            <w14:solidFill>
              <w14:schemeClr w14:val="tx1"/>
            </w14:solidFill>
          </w14:textFill>
        </w:rPr>
        <w:t xml:space="preserve">                   </w:t>
      </w:r>
      <w:r>
        <w:rPr>
          <w:rFonts w:ascii="宋体" w:hAnsi="宋体" w:eastAsia="宋体" w:cs="宋体"/>
          <w:color w:val="000000" w:themeColor="text1"/>
          <w:spacing w:val="-70"/>
          <w:sz w:val="20"/>
          <w:szCs w:val="20"/>
          <w:highlight w:val="none"/>
          <w14:textFill>
            <w14:solidFill>
              <w14:schemeClr w14:val="tx1"/>
            </w14:solidFill>
          </w14:textFill>
        </w:rPr>
        <w:t xml:space="preserve"> </w:t>
      </w:r>
      <w:r>
        <w:rPr>
          <w:rFonts w:ascii="宋体" w:hAnsi="宋体" w:eastAsia="宋体" w:cs="宋体"/>
          <w:color w:val="000000" w:themeColor="text1"/>
          <w:spacing w:val="5"/>
          <w:sz w:val="20"/>
          <w:szCs w:val="20"/>
          <w:highlight w:val="none"/>
          <w14:textFill>
            <w14:solidFill>
              <w14:schemeClr w14:val="tx1"/>
            </w14:solidFill>
          </w14:textFill>
        </w:rPr>
        <w:t>公章：</w:t>
      </w:r>
      <w:r>
        <w:rPr>
          <w:rFonts w:ascii="宋体" w:hAnsi="宋体" w:eastAsia="宋体" w:cs="宋体"/>
          <w:color w:val="000000" w:themeColor="text1"/>
          <w:sz w:val="20"/>
          <w:szCs w:val="20"/>
          <w:highlight w:val="none"/>
          <w:u w:val="single" w:color="auto"/>
          <w14:textFill>
            <w14:solidFill>
              <w14:schemeClr w14:val="tx1"/>
            </w14:solidFill>
          </w14:textFill>
        </w:rPr>
        <w:t xml:space="preserve">                        </w:t>
      </w:r>
    </w:p>
    <w:p w14:paraId="5CF2C72E">
      <w:pPr>
        <w:spacing w:before="155" w:line="228" w:lineRule="auto"/>
        <w:ind w:left="455"/>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6"/>
          <w:sz w:val="20"/>
          <w:szCs w:val="20"/>
          <w:highlight w:val="none"/>
          <w14:textFill>
            <w14:solidFill>
              <w14:schemeClr w14:val="tx1"/>
            </w14:solidFill>
          </w14:textFill>
        </w:rPr>
        <w:t>日期：</w:t>
      </w:r>
      <w:r>
        <w:rPr>
          <w:rFonts w:ascii="宋体" w:hAnsi="宋体" w:eastAsia="宋体" w:cs="宋体"/>
          <w:color w:val="000000" w:themeColor="text1"/>
          <w:sz w:val="20"/>
          <w:szCs w:val="20"/>
          <w:highlight w:val="none"/>
          <w:u w:val="single" w:color="auto"/>
          <w14:textFill>
            <w14:solidFill>
              <w14:schemeClr w14:val="tx1"/>
            </w14:solidFill>
          </w14:textFill>
        </w:rPr>
        <w:t xml:space="preserve">                             </w:t>
      </w:r>
    </w:p>
    <w:p w14:paraId="6EDFBEE2">
      <w:pPr>
        <w:spacing w:before="153" w:line="228" w:lineRule="auto"/>
        <w:ind w:left="421"/>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5"/>
          <w:sz w:val="20"/>
          <w:szCs w:val="20"/>
          <w:highlight w:val="none"/>
          <w14:textFill>
            <w14:solidFill>
              <w14:schemeClr w14:val="tx1"/>
            </w14:solidFill>
          </w14:textFill>
        </w:rPr>
        <w:t>说明：</w:t>
      </w:r>
      <w:r>
        <w:rPr>
          <w:rFonts w:ascii="宋体" w:hAnsi="宋体" w:eastAsia="宋体" w:cs="宋体"/>
          <w:color w:val="000000" w:themeColor="text1"/>
          <w:sz w:val="20"/>
          <w:szCs w:val="20"/>
          <w:highlight w:val="none"/>
          <w:u w:val="single" w:color="auto"/>
          <w14:textFill>
            <w14:solidFill>
              <w14:schemeClr w14:val="tx1"/>
            </w14:solidFill>
          </w14:textFill>
        </w:rPr>
        <w:t xml:space="preserve">                              </w:t>
      </w:r>
    </w:p>
    <w:p w14:paraId="04D5C04A">
      <w:pPr>
        <w:spacing w:before="152" w:line="227" w:lineRule="auto"/>
        <w:ind w:left="434"/>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1.供应商提出质疑时，应提交质疑函和必要的证明材料。</w:t>
      </w:r>
    </w:p>
    <w:p w14:paraId="7461CC42">
      <w:pPr>
        <w:spacing w:before="155" w:line="322" w:lineRule="auto"/>
        <w:ind w:firstLine="421"/>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2.质疑供应商若委托代理人进行质疑的，质疑函应按要求列明“授权代表</w:t>
      </w:r>
      <w:r>
        <w:rPr>
          <w:rFonts w:ascii="宋体" w:hAnsi="宋体" w:eastAsia="宋体" w:cs="宋体"/>
          <w:color w:val="000000" w:themeColor="text1"/>
          <w:spacing w:val="-72"/>
          <w:sz w:val="20"/>
          <w:szCs w:val="20"/>
          <w:highlight w:val="none"/>
          <w14:textFill>
            <w14:solidFill>
              <w14:schemeClr w14:val="tx1"/>
            </w14:solidFill>
          </w14:textFill>
        </w:rPr>
        <w:t xml:space="preserve"> </w:t>
      </w:r>
      <w:r>
        <w:rPr>
          <w:rFonts w:ascii="宋体" w:hAnsi="宋体" w:eastAsia="宋体" w:cs="宋体"/>
          <w:color w:val="000000" w:themeColor="text1"/>
          <w:spacing w:val="9"/>
          <w:sz w:val="20"/>
          <w:szCs w:val="20"/>
          <w:highlight w:val="none"/>
          <w14:textFill>
            <w14:solidFill>
              <w14:schemeClr w14:val="tx1"/>
            </w14:solidFill>
          </w14:textFill>
        </w:rPr>
        <w:t>”的有关内</w:t>
      </w:r>
      <w:r>
        <w:rPr>
          <w:rFonts w:ascii="宋体" w:hAnsi="宋体" w:eastAsia="宋体" w:cs="宋体"/>
          <w:color w:val="000000" w:themeColor="text1"/>
          <w:spacing w:val="8"/>
          <w:sz w:val="20"/>
          <w:szCs w:val="20"/>
          <w:highlight w:val="none"/>
          <w14:textFill>
            <w14:solidFill>
              <w14:schemeClr w14:val="tx1"/>
            </w14:solidFill>
          </w14:textFill>
        </w:rPr>
        <w:t>容，并在附件中</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10"/>
          <w:sz w:val="20"/>
          <w:szCs w:val="20"/>
          <w:highlight w:val="none"/>
          <w14:textFill>
            <w14:solidFill>
              <w14:schemeClr w14:val="tx1"/>
            </w14:solidFill>
          </w14:textFill>
        </w:rPr>
        <w:t>提交由质疑供应商签署的授权委托书。授权委托书应载明代理人的姓名或者</w:t>
      </w:r>
      <w:r>
        <w:rPr>
          <w:rFonts w:ascii="宋体" w:hAnsi="宋体" w:eastAsia="宋体" w:cs="宋体"/>
          <w:color w:val="000000" w:themeColor="text1"/>
          <w:spacing w:val="9"/>
          <w:sz w:val="20"/>
          <w:szCs w:val="20"/>
          <w:highlight w:val="none"/>
          <w14:textFill>
            <w14:solidFill>
              <w14:schemeClr w14:val="tx1"/>
            </w14:solidFill>
          </w14:textFill>
        </w:rPr>
        <w:t>名称、代理事项、具体权限、</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7"/>
          <w:sz w:val="20"/>
          <w:szCs w:val="20"/>
          <w:highlight w:val="none"/>
          <w14:textFill>
            <w14:solidFill>
              <w14:schemeClr w14:val="tx1"/>
            </w14:solidFill>
          </w14:textFill>
        </w:rPr>
        <w:t>期限和相关事项。</w:t>
      </w:r>
    </w:p>
    <w:p w14:paraId="2DAF5141">
      <w:pPr>
        <w:spacing w:before="154" w:line="227" w:lineRule="auto"/>
        <w:ind w:left="423"/>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3.质疑供应商若对项目的某一分包进行质疑，质疑函中应列明具体分包</w:t>
      </w:r>
      <w:r>
        <w:rPr>
          <w:rFonts w:ascii="宋体" w:hAnsi="宋体" w:eastAsia="宋体" w:cs="宋体"/>
          <w:color w:val="000000" w:themeColor="text1"/>
          <w:spacing w:val="8"/>
          <w:sz w:val="20"/>
          <w:szCs w:val="20"/>
          <w:highlight w:val="none"/>
          <w14:textFill>
            <w14:solidFill>
              <w14:schemeClr w14:val="tx1"/>
            </w14:solidFill>
          </w14:textFill>
        </w:rPr>
        <w:t>号。</w:t>
      </w:r>
    </w:p>
    <w:p w14:paraId="14EB984D">
      <w:pPr>
        <w:spacing w:before="154" w:line="227" w:lineRule="auto"/>
        <w:ind w:left="418"/>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4.质疑函的质疑事项应具体、明确，并有必要的事实依据和法律依据。</w:t>
      </w:r>
    </w:p>
    <w:p w14:paraId="3D75F305">
      <w:pPr>
        <w:spacing w:before="153" w:line="228" w:lineRule="auto"/>
        <w:ind w:left="423"/>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5.质疑函的质疑请求应与质疑事项相关。</w:t>
      </w:r>
    </w:p>
    <w:p w14:paraId="256D63CA">
      <w:pPr>
        <w:spacing w:before="155" w:line="298" w:lineRule="auto"/>
        <w:ind w:left="4" w:firstLine="416"/>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6.质疑供应商为自然人的，质疑函应由本人签</w:t>
      </w:r>
      <w:r>
        <w:rPr>
          <w:rFonts w:ascii="宋体" w:hAnsi="宋体" w:eastAsia="宋体" w:cs="宋体"/>
          <w:color w:val="000000" w:themeColor="text1"/>
          <w:spacing w:val="9"/>
          <w:sz w:val="20"/>
          <w:szCs w:val="20"/>
          <w:highlight w:val="none"/>
          <w14:textFill>
            <w14:solidFill>
              <w14:schemeClr w14:val="tx1"/>
            </w14:solidFill>
          </w14:textFill>
        </w:rPr>
        <w:t>字；质疑供应商为法人或者其他组织的，质疑函应由法</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9"/>
          <w:sz w:val="20"/>
          <w:szCs w:val="20"/>
          <w:highlight w:val="none"/>
          <w14:textFill>
            <w14:solidFill>
              <w14:schemeClr w14:val="tx1"/>
            </w14:solidFill>
          </w14:textFill>
        </w:rPr>
        <w:t>定代表人、主要负责人，或者其授权代表签字或者盖章，并加盖公章。</w:t>
      </w:r>
    </w:p>
    <w:p w14:paraId="1CF6B918">
      <w:pPr>
        <w:spacing w:line="298" w:lineRule="auto"/>
        <w:rPr>
          <w:rFonts w:ascii="宋体" w:hAnsi="宋体" w:eastAsia="宋体" w:cs="宋体"/>
          <w:color w:val="000000" w:themeColor="text1"/>
          <w:sz w:val="20"/>
          <w:szCs w:val="20"/>
          <w:highlight w:val="none"/>
          <w14:textFill>
            <w14:solidFill>
              <w14:schemeClr w14:val="tx1"/>
            </w14:solidFill>
          </w14:textFill>
        </w:rPr>
        <w:sectPr>
          <w:footerReference r:id="rId24" w:type="default"/>
          <w:pgSz w:w="11906" w:h="16839"/>
          <w:pgMar w:top="1426" w:right="1168" w:bottom="1156" w:left="1088" w:header="0" w:footer="994" w:gutter="0"/>
          <w:cols w:space="720" w:num="1"/>
        </w:sectPr>
      </w:pPr>
    </w:p>
    <w:p w14:paraId="422EA63F">
      <w:pPr>
        <w:spacing w:before="122" w:line="219" w:lineRule="auto"/>
        <w:ind w:left="88"/>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bCs/>
          <w:color w:val="000000" w:themeColor="text1"/>
          <w:spacing w:val="-13"/>
          <w:sz w:val="24"/>
          <w:szCs w:val="24"/>
          <w:highlight w:val="none"/>
          <w14:textFill>
            <w14:solidFill>
              <w14:schemeClr w14:val="tx1"/>
            </w14:solidFill>
          </w14:textFill>
        </w:rPr>
        <w:t>附表</w:t>
      </w:r>
      <w:r>
        <w:rPr>
          <w:rFonts w:ascii="宋体" w:hAnsi="宋体" w:eastAsia="宋体" w:cs="宋体"/>
          <w:color w:val="000000" w:themeColor="text1"/>
          <w:spacing w:val="-48"/>
          <w:sz w:val="24"/>
          <w:szCs w:val="24"/>
          <w:highlight w:val="none"/>
          <w14:textFill>
            <w14:solidFill>
              <w14:schemeClr w14:val="tx1"/>
            </w14:solidFill>
          </w14:textFill>
        </w:rPr>
        <w:t xml:space="preserve"> </w:t>
      </w:r>
      <w:r>
        <w:rPr>
          <w:rFonts w:ascii="宋体" w:hAnsi="宋体" w:eastAsia="宋体" w:cs="宋体"/>
          <w:b/>
          <w:bCs/>
          <w:color w:val="000000" w:themeColor="text1"/>
          <w:spacing w:val="-13"/>
          <w:sz w:val="24"/>
          <w:szCs w:val="24"/>
          <w:highlight w:val="none"/>
          <w14:textFill>
            <w14:solidFill>
              <w14:schemeClr w14:val="tx1"/>
            </w14:solidFill>
          </w14:textFill>
        </w:rPr>
        <w:t>2：</w:t>
      </w:r>
    </w:p>
    <w:p w14:paraId="7C6F48C4">
      <w:pPr>
        <w:pStyle w:val="2"/>
        <w:spacing w:line="311" w:lineRule="auto"/>
        <w:rPr>
          <w:color w:val="000000" w:themeColor="text1"/>
          <w:highlight w:val="none"/>
          <w14:textFill>
            <w14:solidFill>
              <w14:schemeClr w14:val="tx1"/>
            </w14:solidFill>
          </w14:textFill>
        </w:rPr>
      </w:pPr>
    </w:p>
    <w:p w14:paraId="5E710A10">
      <w:pPr>
        <w:spacing w:before="140" w:line="222" w:lineRule="auto"/>
        <w:ind w:left="2893"/>
        <w:rPr>
          <w:rFonts w:ascii="宋体" w:hAnsi="宋体" w:eastAsia="宋体" w:cs="宋体"/>
          <w:color w:val="000000" w:themeColor="text1"/>
          <w:sz w:val="43"/>
          <w:szCs w:val="43"/>
          <w:highlight w:val="none"/>
          <w14:textFill>
            <w14:solidFill>
              <w14:schemeClr w14:val="tx1"/>
            </w14:solidFill>
          </w14:textFill>
        </w:rPr>
      </w:pPr>
      <w:r>
        <w:rPr>
          <w:rFonts w:ascii="宋体" w:hAnsi="宋体" w:eastAsia="宋体" w:cs="宋体"/>
          <w:color w:val="000000" w:themeColor="text1"/>
          <w:spacing w:val="5"/>
          <w:sz w:val="43"/>
          <w:szCs w:val="43"/>
          <w:highlight w:val="none"/>
          <w14:textFill>
            <w14:solidFill>
              <w14:schemeClr w14:val="tx1"/>
            </w14:solidFill>
          </w14:textFill>
        </w:rPr>
        <w:t>投诉书（格式）</w:t>
      </w:r>
    </w:p>
    <w:p w14:paraId="40F74123">
      <w:pPr>
        <w:spacing w:before="75" w:line="227" w:lineRule="auto"/>
        <w:ind w:left="5"/>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7"/>
          <w:sz w:val="20"/>
          <w:szCs w:val="20"/>
          <w:highlight w:val="none"/>
          <w14:textFill>
            <w14:solidFill>
              <w14:schemeClr w14:val="tx1"/>
            </w14:solidFill>
          </w14:textFill>
        </w:rPr>
        <w:t>一、投诉相关主体基本情况</w:t>
      </w:r>
    </w:p>
    <w:p w14:paraId="479D92E7">
      <w:pPr>
        <w:spacing w:before="136" w:line="228" w:lineRule="auto"/>
        <w:ind w:left="4"/>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7"/>
          <w:sz w:val="20"/>
          <w:szCs w:val="20"/>
          <w:highlight w:val="none"/>
          <w14:textFill>
            <w14:solidFill>
              <w14:schemeClr w14:val="tx1"/>
            </w14:solidFill>
          </w14:textFill>
        </w:rPr>
        <w:t>投诉人：</w:t>
      </w:r>
      <w:r>
        <w:rPr>
          <w:rFonts w:ascii="宋体" w:hAnsi="宋体" w:eastAsia="宋体" w:cs="宋体"/>
          <w:color w:val="000000" w:themeColor="text1"/>
          <w:sz w:val="20"/>
          <w:szCs w:val="20"/>
          <w:highlight w:val="none"/>
          <w:u w:val="single" w:color="auto"/>
          <w14:textFill>
            <w14:solidFill>
              <w14:schemeClr w14:val="tx1"/>
            </w14:solidFill>
          </w14:textFill>
        </w:rPr>
        <w:t xml:space="preserve">                                       </w:t>
      </w:r>
    </w:p>
    <w:p w14:paraId="24F2CC08">
      <w:pPr>
        <w:spacing w:before="131" w:line="228" w:lineRule="auto"/>
        <w:ind w:left="1"/>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
          <w:sz w:val="20"/>
          <w:szCs w:val="20"/>
          <w:highlight w:val="none"/>
          <w14:textFill>
            <w14:solidFill>
              <w14:schemeClr w14:val="tx1"/>
            </w14:solidFill>
          </w14:textFill>
        </w:rPr>
        <w:t>地</w:t>
      </w:r>
      <w:r>
        <w:rPr>
          <w:rFonts w:ascii="宋体" w:hAnsi="宋体" w:eastAsia="宋体" w:cs="宋体"/>
          <w:color w:val="000000" w:themeColor="text1"/>
          <w:spacing w:val="6"/>
          <w:sz w:val="20"/>
          <w:szCs w:val="20"/>
          <w:highlight w:val="none"/>
          <w14:textFill>
            <w14:solidFill>
              <w14:schemeClr w14:val="tx1"/>
            </w14:solidFill>
          </w14:textFill>
        </w:rPr>
        <w:t xml:space="preserve">     </w:t>
      </w:r>
      <w:r>
        <w:rPr>
          <w:rFonts w:ascii="宋体" w:hAnsi="宋体" w:eastAsia="宋体" w:cs="宋体"/>
          <w:color w:val="000000" w:themeColor="text1"/>
          <w:spacing w:val="1"/>
          <w:sz w:val="20"/>
          <w:szCs w:val="20"/>
          <w:highlight w:val="none"/>
          <w14:textFill>
            <w14:solidFill>
              <w14:schemeClr w14:val="tx1"/>
            </w14:solidFill>
          </w14:textFill>
        </w:rPr>
        <w:t>址：</w:t>
      </w:r>
      <w:r>
        <w:rPr>
          <w:rFonts w:ascii="宋体" w:hAnsi="宋体" w:eastAsia="宋体" w:cs="宋体"/>
          <w:color w:val="000000" w:themeColor="text1"/>
          <w:spacing w:val="1"/>
          <w:sz w:val="20"/>
          <w:szCs w:val="20"/>
          <w:highlight w:val="none"/>
          <w:u w:val="single" w:color="auto"/>
          <w14:textFill>
            <w14:solidFill>
              <w14:schemeClr w14:val="tx1"/>
            </w14:solidFill>
          </w14:textFill>
        </w:rPr>
        <w:t xml:space="preserve">                            </w:t>
      </w:r>
      <w:r>
        <w:rPr>
          <w:rFonts w:ascii="宋体" w:hAnsi="宋体" w:eastAsia="宋体" w:cs="宋体"/>
          <w:color w:val="000000" w:themeColor="text1"/>
          <w:spacing w:val="23"/>
          <w:sz w:val="20"/>
          <w:szCs w:val="20"/>
          <w:highlight w:val="none"/>
          <w14:textFill>
            <w14:solidFill>
              <w14:schemeClr w14:val="tx1"/>
            </w14:solidFill>
          </w14:textFill>
        </w:rPr>
        <w:t xml:space="preserve">  </w:t>
      </w:r>
      <w:r>
        <w:rPr>
          <w:rFonts w:ascii="宋体" w:hAnsi="宋体" w:eastAsia="宋体" w:cs="宋体"/>
          <w:color w:val="000000" w:themeColor="text1"/>
          <w:spacing w:val="1"/>
          <w:sz w:val="20"/>
          <w:szCs w:val="20"/>
          <w:highlight w:val="none"/>
          <w14:textFill>
            <w14:solidFill>
              <w14:schemeClr w14:val="tx1"/>
            </w14:solidFill>
          </w14:textFill>
        </w:rPr>
        <w:t>邮编：</w:t>
      </w:r>
      <w:r>
        <w:rPr>
          <w:rFonts w:ascii="宋体" w:hAnsi="宋体" w:eastAsia="宋体" w:cs="宋体"/>
          <w:color w:val="000000" w:themeColor="text1"/>
          <w:spacing w:val="1"/>
          <w:sz w:val="20"/>
          <w:szCs w:val="20"/>
          <w:highlight w:val="none"/>
          <w:u w:val="single" w:color="auto"/>
          <w14:textFill>
            <w14:solidFill>
              <w14:schemeClr w14:val="tx1"/>
            </w14:solidFill>
          </w14:textFill>
        </w:rPr>
        <w:t xml:space="preserve">                        </w:t>
      </w:r>
    </w:p>
    <w:p w14:paraId="29ED1D00">
      <w:pPr>
        <w:spacing w:before="132" w:line="228" w:lineRule="auto"/>
        <w:ind w:left="2"/>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法定代表人/主要负责人：</w:t>
      </w:r>
      <w:r>
        <w:rPr>
          <w:rFonts w:ascii="宋体" w:hAnsi="宋体" w:eastAsia="宋体" w:cs="宋体"/>
          <w:color w:val="000000" w:themeColor="text1"/>
          <w:sz w:val="20"/>
          <w:szCs w:val="20"/>
          <w:highlight w:val="none"/>
          <w:u w:val="single" w:color="auto"/>
          <w14:textFill>
            <w14:solidFill>
              <w14:schemeClr w14:val="tx1"/>
            </w14:solidFill>
          </w14:textFill>
        </w:rPr>
        <w:t xml:space="preserve">                                       </w:t>
      </w:r>
    </w:p>
    <w:p w14:paraId="22AF783A">
      <w:pPr>
        <w:spacing w:before="134" w:line="230" w:lineRule="auto"/>
        <w:ind w:left="2"/>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7"/>
          <w:sz w:val="20"/>
          <w:szCs w:val="20"/>
          <w:highlight w:val="none"/>
          <w14:textFill>
            <w14:solidFill>
              <w14:schemeClr w14:val="tx1"/>
            </w14:solidFill>
          </w14:textFill>
        </w:rPr>
        <w:t>联系电话：</w:t>
      </w:r>
      <w:r>
        <w:rPr>
          <w:rFonts w:ascii="宋体" w:hAnsi="宋体" w:eastAsia="宋体" w:cs="宋体"/>
          <w:color w:val="000000" w:themeColor="text1"/>
          <w:sz w:val="20"/>
          <w:szCs w:val="20"/>
          <w:highlight w:val="none"/>
          <w:u w:val="single" w:color="auto"/>
          <w14:textFill>
            <w14:solidFill>
              <w14:schemeClr w14:val="tx1"/>
            </w14:solidFill>
          </w14:textFill>
        </w:rPr>
        <w:t xml:space="preserve">                                      </w:t>
      </w:r>
    </w:p>
    <w:p w14:paraId="67BFE4AD">
      <w:pPr>
        <w:spacing w:before="130" w:line="228" w:lineRule="auto"/>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6"/>
          <w:sz w:val="20"/>
          <w:szCs w:val="20"/>
          <w:highlight w:val="none"/>
          <w14:textFill>
            <w14:solidFill>
              <w14:schemeClr w14:val="tx1"/>
            </w14:solidFill>
          </w14:textFill>
        </w:rPr>
        <w:t>授权代表：</w:t>
      </w:r>
      <w:r>
        <w:rPr>
          <w:rFonts w:ascii="宋体" w:hAnsi="宋体" w:eastAsia="宋体" w:cs="宋体"/>
          <w:color w:val="000000" w:themeColor="text1"/>
          <w:spacing w:val="6"/>
          <w:sz w:val="20"/>
          <w:szCs w:val="20"/>
          <w:highlight w:val="none"/>
          <w:u w:val="single" w:color="auto"/>
          <w14:textFill>
            <w14:solidFill>
              <w14:schemeClr w14:val="tx1"/>
            </w14:solidFill>
          </w14:textFill>
        </w:rPr>
        <w:t xml:space="preserve">                      </w:t>
      </w:r>
      <w:r>
        <w:rPr>
          <w:rFonts w:ascii="宋体" w:hAnsi="宋体" w:eastAsia="宋体" w:cs="宋体"/>
          <w:color w:val="000000" w:themeColor="text1"/>
          <w:spacing w:val="6"/>
          <w:sz w:val="20"/>
          <w:szCs w:val="20"/>
          <w:highlight w:val="none"/>
          <w14:textFill>
            <w14:solidFill>
              <w14:schemeClr w14:val="tx1"/>
            </w14:solidFill>
          </w14:textFill>
        </w:rPr>
        <w:t xml:space="preserve">  联系电话：</w:t>
      </w:r>
      <w:r>
        <w:rPr>
          <w:rFonts w:ascii="宋体" w:hAnsi="宋体" w:eastAsia="宋体" w:cs="宋体"/>
          <w:color w:val="000000" w:themeColor="text1"/>
          <w:sz w:val="20"/>
          <w:szCs w:val="20"/>
          <w:highlight w:val="none"/>
          <w:u w:val="single" w:color="auto"/>
          <w14:textFill>
            <w14:solidFill>
              <w14:schemeClr w14:val="tx1"/>
            </w14:solidFill>
          </w14:textFill>
        </w:rPr>
        <w:t xml:space="preserve">                   </w:t>
      </w:r>
    </w:p>
    <w:p w14:paraId="2DE032D0">
      <w:pPr>
        <w:spacing w:before="132" w:line="228" w:lineRule="auto"/>
        <w:ind w:left="1"/>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
          <w:sz w:val="20"/>
          <w:szCs w:val="20"/>
          <w:highlight w:val="none"/>
          <w14:textFill>
            <w14:solidFill>
              <w14:schemeClr w14:val="tx1"/>
            </w14:solidFill>
          </w14:textFill>
        </w:rPr>
        <w:t>地</w:t>
      </w:r>
      <w:r>
        <w:rPr>
          <w:rFonts w:ascii="宋体" w:hAnsi="宋体" w:eastAsia="宋体" w:cs="宋体"/>
          <w:color w:val="000000" w:themeColor="text1"/>
          <w:spacing w:val="8"/>
          <w:sz w:val="20"/>
          <w:szCs w:val="20"/>
          <w:highlight w:val="none"/>
          <w14:textFill>
            <w14:solidFill>
              <w14:schemeClr w14:val="tx1"/>
            </w14:solidFill>
          </w14:textFill>
        </w:rPr>
        <w:t xml:space="preserve">     </w:t>
      </w:r>
      <w:r>
        <w:rPr>
          <w:rFonts w:ascii="宋体" w:hAnsi="宋体" w:eastAsia="宋体" w:cs="宋体"/>
          <w:color w:val="000000" w:themeColor="text1"/>
          <w:spacing w:val="1"/>
          <w:sz w:val="20"/>
          <w:szCs w:val="20"/>
          <w:highlight w:val="none"/>
          <w14:textFill>
            <w14:solidFill>
              <w14:schemeClr w14:val="tx1"/>
            </w14:solidFill>
          </w14:textFill>
        </w:rPr>
        <w:t>址：</w:t>
      </w:r>
      <w:r>
        <w:rPr>
          <w:rFonts w:ascii="宋体" w:hAnsi="宋体" w:eastAsia="宋体" w:cs="宋体"/>
          <w:color w:val="000000" w:themeColor="text1"/>
          <w:spacing w:val="1"/>
          <w:sz w:val="20"/>
          <w:szCs w:val="20"/>
          <w:highlight w:val="none"/>
          <w:u w:val="single" w:color="auto"/>
          <w14:textFill>
            <w14:solidFill>
              <w14:schemeClr w14:val="tx1"/>
            </w14:solidFill>
          </w14:textFill>
        </w:rPr>
        <w:t xml:space="preserve">                          </w:t>
      </w:r>
      <w:r>
        <w:rPr>
          <w:rFonts w:ascii="宋体" w:hAnsi="宋体" w:eastAsia="宋体" w:cs="宋体"/>
          <w:color w:val="000000" w:themeColor="text1"/>
          <w:spacing w:val="11"/>
          <w:sz w:val="20"/>
          <w:szCs w:val="20"/>
          <w:highlight w:val="none"/>
          <w14:textFill>
            <w14:solidFill>
              <w14:schemeClr w14:val="tx1"/>
            </w14:solidFill>
          </w14:textFill>
        </w:rPr>
        <w:t xml:space="preserve">    </w:t>
      </w:r>
      <w:r>
        <w:rPr>
          <w:rFonts w:ascii="宋体" w:hAnsi="宋体" w:eastAsia="宋体" w:cs="宋体"/>
          <w:color w:val="000000" w:themeColor="text1"/>
          <w:spacing w:val="1"/>
          <w:sz w:val="20"/>
          <w:szCs w:val="20"/>
          <w:highlight w:val="none"/>
          <w14:textFill>
            <w14:solidFill>
              <w14:schemeClr w14:val="tx1"/>
            </w14:solidFill>
          </w14:textFill>
        </w:rPr>
        <w:t>邮编：</w:t>
      </w:r>
      <w:r>
        <w:rPr>
          <w:rFonts w:ascii="宋体" w:hAnsi="宋体" w:eastAsia="宋体" w:cs="宋体"/>
          <w:color w:val="000000" w:themeColor="text1"/>
          <w:spacing w:val="1"/>
          <w:sz w:val="20"/>
          <w:szCs w:val="20"/>
          <w:highlight w:val="none"/>
          <w:u w:val="single" w:color="auto"/>
          <w14:textFill>
            <w14:solidFill>
              <w14:schemeClr w14:val="tx1"/>
            </w14:solidFill>
          </w14:textFill>
        </w:rPr>
        <w:t xml:space="preserve">                          </w:t>
      </w:r>
    </w:p>
    <w:p w14:paraId="00B073F0">
      <w:pPr>
        <w:spacing w:before="135" w:line="228" w:lineRule="auto"/>
        <w:ind w:left="1"/>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2"/>
          <w:sz w:val="20"/>
          <w:szCs w:val="20"/>
          <w:highlight w:val="none"/>
          <w14:textFill>
            <w14:solidFill>
              <w14:schemeClr w14:val="tx1"/>
            </w14:solidFill>
          </w14:textFill>
        </w:rPr>
        <w:t>被投诉人</w:t>
      </w:r>
      <w:r>
        <w:rPr>
          <w:rFonts w:ascii="宋体" w:hAnsi="宋体" w:eastAsia="宋体" w:cs="宋体"/>
          <w:color w:val="000000" w:themeColor="text1"/>
          <w:spacing w:val="-23"/>
          <w:sz w:val="20"/>
          <w:szCs w:val="20"/>
          <w:highlight w:val="none"/>
          <w14:textFill>
            <w14:solidFill>
              <w14:schemeClr w14:val="tx1"/>
            </w14:solidFill>
          </w14:textFill>
        </w:rPr>
        <w:t xml:space="preserve"> </w:t>
      </w:r>
      <w:r>
        <w:rPr>
          <w:rFonts w:ascii="宋体" w:hAnsi="宋体" w:eastAsia="宋体" w:cs="宋体"/>
          <w:color w:val="000000" w:themeColor="text1"/>
          <w:spacing w:val="2"/>
          <w:sz w:val="20"/>
          <w:szCs w:val="20"/>
          <w:highlight w:val="none"/>
          <w14:textFill>
            <w14:solidFill>
              <w14:schemeClr w14:val="tx1"/>
            </w14:solidFill>
          </w14:textFill>
        </w:rPr>
        <w:t>1：</w:t>
      </w:r>
      <w:r>
        <w:rPr>
          <w:rFonts w:ascii="宋体" w:hAnsi="宋体" w:eastAsia="宋体" w:cs="宋体"/>
          <w:color w:val="000000" w:themeColor="text1"/>
          <w:spacing w:val="2"/>
          <w:sz w:val="20"/>
          <w:szCs w:val="20"/>
          <w:highlight w:val="none"/>
          <w:u w:val="single" w:color="auto"/>
          <w14:textFill>
            <w14:solidFill>
              <w14:schemeClr w14:val="tx1"/>
            </w14:solidFill>
          </w14:textFill>
        </w:rPr>
        <w:t xml:space="preserve">                      </w:t>
      </w:r>
      <w:r>
        <w:rPr>
          <w:rFonts w:ascii="宋体" w:hAnsi="宋体" w:eastAsia="宋体" w:cs="宋体"/>
          <w:color w:val="000000" w:themeColor="text1"/>
          <w:spacing w:val="1"/>
          <w:sz w:val="20"/>
          <w:szCs w:val="20"/>
          <w:highlight w:val="none"/>
          <w:u w:val="single" w:color="auto"/>
          <w14:textFill>
            <w14:solidFill>
              <w14:schemeClr w14:val="tx1"/>
            </w14:solidFill>
          </w14:textFill>
        </w:rPr>
        <w:t xml:space="preserve">        </w:t>
      </w:r>
    </w:p>
    <w:p w14:paraId="2F3F8940">
      <w:pPr>
        <w:spacing w:before="132" w:line="228" w:lineRule="auto"/>
        <w:ind w:left="1"/>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2"/>
          <w:sz w:val="20"/>
          <w:szCs w:val="20"/>
          <w:highlight w:val="none"/>
          <w14:textFill>
            <w14:solidFill>
              <w14:schemeClr w14:val="tx1"/>
            </w14:solidFill>
          </w14:textFill>
        </w:rPr>
        <w:t>地</w:t>
      </w:r>
      <w:r>
        <w:rPr>
          <w:rFonts w:ascii="宋体" w:hAnsi="宋体" w:eastAsia="宋体" w:cs="宋体"/>
          <w:color w:val="000000" w:themeColor="text1"/>
          <w:spacing w:val="6"/>
          <w:sz w:val="20"/>
          <w:szCs w:val="20"/>
          <w:highlight w:val="none"/>
          <w14:textFill>
            <w14:solidFill>
              <w14:schemeClr w14:val="tx1"/>
            </w14:solidFill>
          </w14:textFill>
        </w:rPr>
        <w:t xml:space="preserve">     </w:t>
      </w:r>
      <w:r>
        <w:rPr>
          <w:rFonts w:ascii="宋体" w:hAnsi="宋体" w:eastAsia="宋体" w:cs="宋体"/>
          <w:color w:val="000000" w:themeColor="text1"/>
          <w:spacing w:val="2"/>
          <w:sz w:val="20"/>
          <w:szCs w:val="20"/>
          <w:highlight w:val="none"/>
          <w14:textFill>
            <w14:solidFill>
              <w14:schemeClr w14:val="tx1"/>
            </w14:solidFill>
          </w14:textFill>
        </w:rPr>
        <w:t>址：</w:t>
      </w:r>
      <w:r>
        <w:rPr>
          <w:rFonts w:ascii="宋体" w:hAnsi="宋体" w:eastAsia="宋体" w:cs="宋体"/>
          <w:color w:val="000000" w:themeColor="text1"/>
          <w:spacing w:val="2"/>
          <w:sz w:val="20"/>
          <w:szCs w:val="20"/>
          <w:highlight w:val="none"/>
          <w:u w:val="single" w:color="auto"/>
          <w14:textFill>
            <w14:solidFill>
              <w14:schemeClr w14:val="tx1"/>
            </w14:solidFill>
          </w14:textFill>
        </w:rPr>
        <w:t xml:space="preserve">                     </w:t>
      </w:r>
      <w:r>
        <w:rPr>
          <w:rFonts w:ascii="宋体" w:hAnsi="宋体" w:eastAsia="宋体" w:cs="宋体"/>
          <w:color w:val="000000" w:themeColor="text1"/>
          <w:spacing w:val="1"/>
          <w:sz w:val="20"/>
          <w:szCs w:val="20"/>
          <w:highlight w:val="none"/>
          <w:u w:val="single" w:color="auto"/>
          <w14:textFill>
            <w14:solidFill>
              <w14:schemeClr w14:val="tx1"/>
            </w14:solidFill>
          </w14:textFill>
        </w:rPr>
        <w:t xml:space="preserve">         </w:t>
      </w:r>
      <w:r>
        <w:rPr>
          <w:rFonts w:ascii="宋体" w:hAnsi="宋体" w:eastAsia="宋体" w:cs="宋体"/>
          <w:color w:val="000000" w:themeColor="text1"/>
          <w:spacing w:val="-71"/>
          <w:sz w:val="20"/>
          <w:szCs w:val="20"/>
          <w:highlight w:val="none"/>
          <w14:textFill>
            <w14:solidFill>
              <w14:schemeClr w14:val="tx1"/>
            </w14:solidFill>
          </w14:textFill>
        </w:rPr>
        <w:t xml:space="preserve"> </w:t>
      </w:r>
      <w:r>
        <w:rPr>
          <w:rFonts w:ascii="宋体" w:hAnsi="宋体" w:eastAsia="宋体" w:cs="宋体"/>
          <w:color w:val="000000" w:themeColor="text1"/>
          <w:spacing w:val="1"/>
          <w:sz w:val="20"/>
          <w:szCs w:val="20"/>
          <w:highlight w:val="none"/>
          <w14:textFill>
            <w14:solidFill>
              <w14:schemeClr w14:val="tx1"/>
            </w14:solidFill>
          </w14:textFill>
        </w:rPr>
        <w:t>邮编：</w:t>
      </w:r>
      <w:r>
        <w:rPr>
          <w:rFonts w:ascii="宋体" w:hAnsi="宋体" w:eastAsia="宋体" w:cs="宋体"/>
          <w:color w:val="000000" w:themeColor="text1"/>
          <w:spacing w:val="1"/>
          <w:sz w:val="20"/>
          <w:szCs w:val="20"/>
          <w:highlight w:val="none"/>
          <w:u w:val="single" w:color="auto"/>
          <w14:textFill>
            <w14:solidFill>
              <w14:schemeClr w14:val="tx1"/>
            </w14:solidFill>
          </w14:textFill>
        </w:rPr>
        <w:t xml:space="preserve">                          </w:t>
      </w:r>
    </w:p>
    <w:p w14:paraId="27BD1B8E">
      <w:pPr>
        <w:spacing w:before="132" w:line="230" w:lineRule="auto"/>
        <w:ind w:left="2"/>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6"/>
          <w:sz w:val="20"/>
          <w:szCs w:val="20"/>
          <w:highlight w:val="none"/>
          <w14:textFill>
            <w14:solidFill>
              <w14:schemeClr w14:val="tx1"/>
            </w14:solidFill>
          </w14:textFill>
        </w:rPr>
        <w:t>联系人：</w:t>
      </w:r>
      <w:r>
        <w:rPr>
          <w:rFonts w:ascii="宋体" w:hAnsi="宋体" w:eastAsia="宋体" w:cs="宋体"/>
          <w:color w:val="000000" w:themeColor="text1"/>
          <w:spacing w:val="6"/>
          <w:sz w:val="20"/>
          <w:szCs w:val="20"/>
          <w:highlight w:val="none"/>
          <w:u w:val="single" w:color="auto"/>
          <w14:textFill>
            <w14:solidFill>
              <w14:schemeClr w14:val="tx1"/>
            </w14:solidFill>
          </w14:textFill>
        </w:rPr>
        <w:t xml:space="preserve">               </w:t>
      </w:r>
      <w:r>
        <w:rPr>
          <w:rFonts w:ascii="宋体" w:hAnsi="宋体" w:eastAsia="宋体" w:cs="宋体"/>
          <w:color w:val="000000" w:themeColor="text1"/>
          <w:spacing w:val="-91"/>
          <w:sz w:val="20"/>
          <w:szCs w:val="20"/>
          <w:highlight w:val="none"/>
          <w14:textFill>
            <w14:solidFill>
              <w14:schemeClr w14:val="tx1"/>
            </w14:solidFill>
          </w14:textFill>
        </w:rPr>
        <w:t xml:space="preserve"> </w:t>
      </w:r>
      <w:r>
        <w:rPr>
          <w:rFonts w:ascii="宋体" w:hAnsi="宋体" w:eastAsia="宋体" w:cs="宋体"/>
          <w:color w:val="000000" w:themeColor="text1"/>
          <w:spacing w:val="6"/>
          <w:sz w:val="20"/>
          <w:szCs w:val="20"/>
          <w:highlight w:val="none"/>
          <w14:textFill>
            <w14:solidFill>
              <w14:schemeClr w14:val="tx1"/>
            </w14:solidFill>
          </w14:textFill>
        </w:rPr>
        <w:t>联系电话：</w:t>
      </w:r>
      <w:r>
        <w:rPr>
          <w:rFonts w:ascii="宋体" w:hAnsi="宋体" w:eastAsia="宋体" w:cs="宋体"/>
          <w:color w:val="000000" w:themeColor="text1"/>
          <w:sz w:val="20"/>
          <w:szCs w:val="20"/>
          <w:highlight w:val="none"/>
          <w:u w:val="single" w:color="auto"/>
          <w14:textFill>
            <w14:solidFill>
              <w14:schemeClr w14:val="tx1"/>
            </w14:solidFill>
          </w14:textFill>
        </w:rPr>
        <w:t xml:space="preserve">                         </w:t>
      </w:r>
    </w:p>
    <w:p w14:paraId="62359EC6">
      <w:pPr>
        <w:spacing w:before="132" w:line="228" w:lineRule="auto"/>
        <w:ind w:left="1"/>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5"/>
          <w:sz w:val="20"/>
          <w:szCs w:val="20"/>
          <w:highlight w:val="none"/>
          <w14:textFill>
            <w14:solidFill>
              <w14:schemeClr w14:val="tx1"/>
            </w14:solidFill>
          </w14:textFill>
        </w:rPr>
        <w:t>被投诉人</w:t>
      </w:r>
      <w:r>
        <w:rPr>
          <w:rFonts w:ascii="宋体" w:hAnsi="宋体" w:eastAsia="宋体" w:cs="宋体"/>
          <w:color w:val="000000" w:themeColor="text1"/>
          <w:spacing w:val="-32"/>
          <w:sz w:val="20"/>
          <w:szCs w:val="20"/>
          <w:highlight w:val="none"/>
          <w14:textFill>
            <w14:solidFill>
              <w14:schemeClr w14:val="tx1"/>
            </w14:solidFill>
          </w14:textFill>
        </w:rPr>
        <w:t xml:space="preserve"> </w:t>
      </w:r>
      <w:r>
        <w:rPr>
          <w:rFonts w:ascii="宋体" w:hAnsi="宋体" w:eastAsia="宋体" w:cs="宋体"/>
          <w:color w:val="000000" w:themeColor="text1"/>
          <w:spacing w:val="5"/>
          <w:sz w:val="20"/>
          <w:szCs w:val="20"/>
          <w:highlight w:val="none"/>
          <w14:textFill>
            <w14:solidFill>
              <w14:schemeClr w14:val="tx1"/>
            </w14:solidFill>
          </w14:textFill>
        </w:rPr>
        <w:t>2：</w:t>
      </w:r>
      <w:r>
        <w:rPr>
          <w:rFonts w:ascii="宋体" w:hAnsi="宋体" w:eastAsia="宋体" w:cs="宋体"/>
          <w:color w:val="000000" w:themeColor="text1"/>
          <w:sz w:val="20"/>
          <w:szCs w:val="20"/>
          <w:highlight w:val="none"/>
          <w:u w:val="single" w:color="auto"/>
          <w14:textFill>
            <w14:solidFill>
              <w14:schemeClr w14:val="tx1"/>
            </w14:solidFill>
          </w14:textFill>
        </w:rPr>
        <w:t xml:space="preserve">                       </w:t>
      </w:r>
    </w:p>
    <w:p w14:paraId="0BDDBC0B">
      <w:pPr>
        <w:spacing w:before="133" w:line="324" w:lineRule="exact"/>
        <w:ind w:left="14"/>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2"/>
          <w:position w:val="2"/>
          <w:sz w:val="20"/>
          <w:szCs w:val="20"/>
          <w:highlight w:val="none"/>
          <w14:textFill>
            <w14:solidFill>
              <w14:schemeClr w14:val="tx1"/>
            </w14:solidFill>
          </w14:textFill>
        </w:rPr>
        <w:t>……</w:t>
      </w:r>
    </w:p>
    <w:p w14:paraId="08A642A1">
      <w:pPr>
        <w:spacing w:before="55" w:line="227" w:lineRule="auto"/>
        <w:ind w:left="1"/>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相关供应商：</w:t>
      </w:r>
      <w:r>
        <w:rPr>
          <w:rFonts w:ascii="宋体" w:hAnsi="宋体" w:eastAsia="宋体" w:cs="宋体"/>
          <w:color w:val="000000" w:themeColor="text1"/>
          <w:sz w:val="20"/>
          <w:szCs w:val="20"/>
          <w:highlight w:val="none"/>
          <w:u w:val="single" w:color="auto"/>
          <w14:textFill>
            <w14:solidFill>
              <w14:schemeClr w14:val="tx1"/>
            </w14:solidFill>
          </w14:textFill>
        </w:rPr>
        <w:t xml:space="preserve">                                 </w:t>
      </w:r>
    </w:p>
    <w:p w14:paraId="53B79EFF">
      <w:pPr>
        <w:spacing w:before="135" w:line="228" w:lineRule="auto"/>
        <w:ind w:left="1"/>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2"/>
          <w:sz w:val="20"/>
          <w:szCs w:val="20"/>
          <w:highlight w:val="none"/>
          <w14:textFill>
            <w14:solidFill>
              <w14:schemeClr w14:val="tx1"/>
            </w14:solidFill>
          </w14:textFill>
        </w:rPr>
        <w:t>地</w:t>
      </w:r>
      <w:r>
        <w:rPr>
          <w:rFonts w:ascii="宋体" w:hAnsi="宋体" w:eastAsia="宋体" w:cs="宋体"/>
          <w:color w:val="000000" w:themeColor="text1"/>
          <w:spacing w:val="6"/>
          <w:sz w:val="20"/>
          <w:szCs w:val="20"/>
          <w:highlight w:val="none"/>
          <w14:textFill>
            <w14:solidFill>
              <w14:schemeClr w14:val="tx1"/>
            </w14:solidFill>
          </w14:textFill>
        </w:rPr>
        <w:t xml:space="preserve">     </w:t>
      </w:r>
      <w:r>
        <w:rPr>
          <w:rFonts w:ascii="宋体" w:hAnsi="宋体" w:eastAsia="宋体" w:cs="宋体"/>
          <w:color w:val="000000" w:themeColor="text1"/>
          <w:spacing w:val="2"/>
          <w:sz w:val="20"/>
          <w:szCs w:val="20"/>
          <w:highlight w:val="none"/>
          <w14:textFill>
            <w14:solidFill>
              <w14:schemeClr w14:val="tx1"/>
            </w14:solidFill>
          </w14:textFill>
        </w:rPr>
        <w:t>址：</w:t>
      </w:r>
      <w:r>
        <w:rPr>
          <w:rFonts w:ascii="宋体" w:hAnsi="宋体" w:eastAsia="宋体" w:cs="宋体"/>
          <w:color w:val="000000" w:themeColor="text1"/>
          <w:spacing w:val="2"/>
          <w:sz w:val="20"/>
          <w:szCs w:val="20"/>
          <w:highlight w:val="none"/>
          <w:u w:val="single" w:color="auto"/>
          <w14:textFill>
            <w14:solidFill>
              <w14:schemeClr w14:val="tx1"/>
            </w14:solidFill>
          </w14:textFill>
        </w:rPr>
        <w:t xml:space="preserve">                 </w:t>
      </w:r>
      <w:r>
        <w:rPr>
          <w:rFonts w:ascii="宋体" w:hAnsi="宋体" w:eastAsia="宋体" w:cs="宋体"/>
          <w:color w:val="000000" w:themeColor="text1"/>
          <w:spacing w:val="1"/>
          <w:sz w:val="20"/>
          <w:szCs w:val="20"/>
          <w:highlight w:val="none"/>
          <w:u w:val="single" w:color="auto"/>
          <w14:textFill>
            <w14:solidFill>
              <w14:schemeClr w14:val="tx1"/>
            </w14:solidFill>
          </w14:textFill>
        </w:rPr>
        <w:t xml:space="preserve">            </w:t>
      </w:r>
      <w:r>
        <w:rPr>
          <w:rFonts w:ascii="宋体" w:hAnsi="宋体" w:eastAsia="宋体" w:cs="宋体"/>
          <w:color w:val="000000" w:themeColor="text1"/>
          <w:spacing w:val="34"/>
          <w:sz w:val="20"/>
          <w:szCs w:val="20"/>
          <w:highlight w:val="none"/>
          <w14:textFill>
            <w14:solidFill>
              <w14:schemeClr w14:val="tx1"/>
            </w14:solidFill>
          </w14:textFill>
        </w:rPr>
        <w:t xml:space="preserve"> </w:t>
      </w:r>
      <w:r>
        <w:rPr>
          <w:rFonts w:ascii="宋体" w:hAnsi="宋体" w:eastAsia="宋体" w:cs="宋体"/>
          <w:color w:val="000000" w:themeColor="text1"/>
          <w:spacing w:val="1"/>
          <w:sz w:val="20"/>
          <w:szCs w:val="20"/>
          <w:highlight w:val="none"/>
          <w14:textFill>
            <w14:solidFill>
              <w14:schemeClr w14:val="tx1"/>
            </w14:solidFill>
          </w14:textFill>
        </w:rPr>
        <w:t>邮编：</w:t>
      </w:r>
      <w:r>
        <w:rPr>
          <w:rFonts w:ascii="宋体" w:hAnsi="宋体" w:eastAsia="宋体" w:cs="宋体"/>
          <w:color w:val="000000" w:themeColor="text1"/>
          <w:sz w:val="20"/>
          <w:szCs w:val="20"/>
          <w:highlight w:val="none"/>
          <w:u w:val="single" w:color="auto"/>
          <w14:textFill>
            <w14:solidFill>
              <w14:schemeClr w14:val="tx1"/>
            </w14:solidFill>
          </w14:textFill>
        </w:rPr>
        <w:t xml:space="preserve">            </w:t>
      </w:r>
    </w:p>
    <w:p w14:paraId="42F1417E">
      <w:pPr>
        <w:spacing w:before="133" w:line="230" w:lineRule="auto"/>
        <w:ind w:left="2"/>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4"/>
          <w:sz w:val="20"/>
          <w:szCs w:val="20"/>
          <w:highlight w:val="none"/>
          <w14:textFill>
            <w14:solidFill>
              <w14:schemeClr w14:val="tx1"/>
            </w14:solidFill>
          </w14:textFill>
        </w:rPr>
        <w:t>联系人：</w:t>
      </w:r>
      <w:r>
        <w:rPr>
          <w:rFonts w:ascii="宋体" w:hAnsi="宋体" w:eastAsia="宋体" w:cs="宋体"/>
          <w:color w:val="000000" w:themeColor="text1"/>
          <w:spacing w:val="4"/>
          <w:sz w:val="20"/>
          <w:szCs w:val="20"/>
          <w:highlight w:val="none"/>
          <w:u w:val="single" w:color="auto"/>
          <w14:textFill>
            <w14:solidFill>
              <w14:schemeClr w14:val="tx1"/>
            </w14:solidFill>
          </w14:textFill>
        </w:rPr>
        <w:t xml:space="preserve">               </w:t>
      </w:r>
      <w:r>
        <w:rPr>
          <w:rFonts w:ascii="宋体" w:hAnsi="宋体" w:eastAsia="宋体" w:cs="宋体"/>
          <w:color w:val="000000" w:themeColor="text1"/>
          <w:spacing w:val="-91"/>
          <w:sz w:val="20"/>
          <w:szCs w:val="20"/>
          <w:highlight w:val="none"/>
          <w14:textFill>
            <w14:solidFill>
              <w14:schemeClr w14:val="tx1"/>
            </w14:solidFill>
          </w14:textFill>
        </w:rPr>
        <w:t xml:space="preserve"> </w:t>
      </w:r>
      <w:r>
        <w:rPr>
          <w:rFonts w:ascii="宋体" w:hAnsi="宋体" w:eastAsia="宋体" w:cs="宋体"/>
          <w:color w:val="000000" w:themeColor="text1"/>
          <w:spacing w:val="4"/>
          <w:sz w:val="20"/>
          <w:szCs w:val="20"/>
          <w:highlight w:val="none"/>
          <w14:textFill>
            <w14:solidFill>
              <w14:schemeClr w14:val="tx1"/>
            </w14:solidFill>
          </w14:textFill>
        </w:rPr>
        <w:t>联系电话：</w:t>
      </w:r>
      <w:r>
        <w:rPr>
          <w:rFonts w:ascii="宋体" w:hAnsi="宋体" w:eastAsia="宋体" w:cs="宋体"/>
          <w:color w:val="000000" w:themeColor="text1"/>
          <w:spacing w:val="4"/>
          <w:sz w:val="20"/>
          <w:szCs w:val="20"/>
          <w:highlight w:val="none"/>
          <w:u w:val="single" w:color="auto"/>
          <w14:textFill>
            <w14:solidFill>
              <w14:schemeClr w14:val="tx1"/>
            </w14:solidFill>
          </w14:textFill>
        </w:rPr>
        <w:t xml:space="preserve">  </w:t>
      </w:r>
      <w:r>
        <w:rPr>
          <w:rFonts w:ascii="宋体" w:hAnsi="宋体" w:eastAsia="宋体" w:cs="宋体"/>
          <w:color w:val="000000" w:themeColor="text1"/>
          <w:spacing w:val="3"/>
          <w:sz w:val="20"/>
          <w:szCs w:val="20"/>
          <w:highlight w:val="none"/>
          <w:u w:val="single" w:color="auto"/>
          <w14:textFill>
            <w14:solidFill>
              <w14:schemeClr w14:val="tx1"/>
            </w14:solidFill>
          </w14:textFill>
        </w:rPr>
        <w:t xml:space="preserve">                       </w:t>
      </w:r>
    </w:p>
    <w:p w14:paraId="3FFC4D1C">
      <w:pPr>
        <w:spacing w:before="130" w:line="227" w:lineRule="auto"/>
        <w:ind w:left="5"/>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7"/>
          <w:sz w:val="20"/>
          <w:szCs w:val="20"/>
          <w:highlight w:val="none"/>
          <w14:textFill>
            <w14:solidFill>
              <w14:schemeClr w14:val="tx1"/>
            </w14:solidFill>
          </w14:textFill>
        </w:rPr>
        <w:t>二、投诉项目基本情况</w:t>
      </w:r>
    </w:p>
    <w:p w14:paraId="500A97C5">
      <w:pPr>
        <w:spacing w:before="136" w:line="227" w:lineRule="auto"/>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采购项目名称：</w:t>
      </w:r>
      <w:r>
        <w:rPr>
          <w:rFonts w:ascii="宋体" w:hAnsi="宋体" w:eastAsia="宋体" w:cs="宋体"/>
          <w:color w:val="000000" w:themeColor="text1"/>
          <w:sz w:val="20"/>
          <w:szCs w:val="20"/>
          <w:highlight w:val="none"/>
          <w:u w:val="single" w:color="auto"/>
          <w14:textFill>
            <w14:solidFill>
              <w14:schemeClr w14:val="tx1"/>
            </w14:solidFill>
          </w14:textFill>
        </w:rPr>
        <w:t xml:space="preserve">                                </w:t>
      </w:r>
    </w:p>
    <w:p w14:paraId="2FDCF87D">
      <w:pPr>
        <w:spacing w:before="133" w:line="227" w:lineRule="auto"/>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6"/>
          <w:sz w:val="20"/>
          <w:szCs w:val="20"/>
          <w:highlight w:val="none"/>
          <w14:textFill>
            <w14:solidFill>
              <w14:schemeClr w14:val="tx1"/>
            </w14:solidFill>
          </w14:textFill>
        </w:rPr>
        <w:t>采购项目编号：</w:t>
      </w:r>
      <w:r>
        <w:rPr>
          <w:rFonts w:ascii="宋体" w:hAnsi="宋体" w:eastAsia="宋体" w:cs="宋体"/>
          <w:color w:val="000000" w:themeColor="text1"/>
          <w:spacing w:val="6"/>
          <w:sz w:val="20"/>
          <w:szCs w:val="20"/>
          <w:highlight w:val="none"/>
          <w:u w:val="single" w:color="auto"/>
          <w14:textFill>
            <w14:solidFill>
              <w14:schemeClr w14:val="tx1"/>
            </w14:solidFill>
          </w14:textFill>
        </w:rPr>
        <w:t xml:space="preserve">                </w:t>
      </w:r>
      <w:r>
        <w:rPr>
          <w:rFonts w:ascii="宋体" w:hAnsi="宋体" w:eastAsia="宋体" w:cs="宋体"/>
          <w:color w:val="000000" w:themeColor="text1"/>
          <w:spacing w:val="6"/>
          <w:sz w:val="20"/>
          <w:szCs w:val="20"/>
          <w:highlight w:val="none"/>
          <w14:textFill>
            <w14:solidFill>
              <w14:schemeClr w14:val="tx1"/>
            </w14:solidFill>
          </w14:textFill>
        </w:rPr>
        <w:t xml:space="preserve"> 包号：</w:t>
      </w:r>
      <w:r>
        <w:rPr>
          <w:rFonts w:ascii="宋体" w:hAnsi="宋体" w:eastAsia="宋体" w:cs="宋体"/>
          <w:color w:val="000000" w:themeColor="text1"/>
          <w:sz w:val="20"/>
          <w:szCs w:val="20"/>
          <w:highlight w:val="none"/>
          <w:u w:val="single" w:color="auto"/>
          <w14:textFill>
            <w14:solidFill>
              <w14:schemeClr w14:val="tx1"/>
            </w14:solidFill>
          </w14:textFill>
        </w:rPr>
        <w:t xml:space="preserve">               </w:t>
      </w:r>
    </w:p>
    <w:p w14:paraId="24E45AE1">
      <w:pPr>
        <w:spacing w:before="133" w:line="227" w:lineRule="auto"/>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采购人名称：</w:t>
      </w:r>
      <w:r>
        <w:rPr>
          <w:rFonts w:ascii="宋体" w:hAnsi="宋体" w:eastAsia="宋体" w:cs="宋体"/>
          <w:color w:val="000000" w:themeColor="text1"/>
          <w:sz w:val="20"/>
          <w:szCs w:val="20"/>
          <w:highlight w:val="none"/>
          <w:u w:val="single" w:color="auto"/>
          <w14:textFill>
            <w14:solidFill>
              <w14:schemeClr w14:val="tx1"/>
            </w14:solidFill>
          </w14:textFill>
        </w:rPr>
        <w:t xml:space="preserve">                                </w:t>
      </w:r>
    </w:p>
    <w:p w14:paraId="0118447F">
      <w:pPr>
        <w:spacing w:before="136" w:line="227" w:lineRule="auto"/>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代理机构名称：</w:t>
      </w:r>
      <w:r>
        <w:rPr>
          <w:rFonts w:ascii="宋体" w:hAnsi="宋体" w:eastAsia="宋体" w:cs="宋体"/>
          <w:color w:val="000000" w:themeColor="text1"/>
          <w:sz w:val="20"/>
          <w:szCs w:val="20"/>
          <w:highlight w:val="none"/>
          <w:u w:val="single" w:color="auto"/>
          <w14:textFill>
            <w14:solidFill>
              <w14:schemeClr w14:val="tx1"/>
            </w14:solidFill>
          </w14:textFill>
        </w:rPr>
        <w:t xml:space="preserve">                                          </w:t>
      </w:r>
    </w:p>
    <w:p w14:paraId="640BEE44">
      <w:pPr>
        <w:spacing w:before="134" w:line="226" w:lineRule="auto"/>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采购文件公告:是/否 公告期限：</w:t>
      </w:r>
      <w:r>
        <w:rPr>
          <w:rFonts w:ascii="宋体" w:hAnsi="宋体" w:eastAsia="宋体" w:cs="宋体"/>
          <w:color w:val="000000" w:themeColor="text1"/>
          <w:sz w:val="20"/>
          <w:szCs w:val="20"/>
          <w:highlight w:val="none"/>
          <w:u w:val="single" w:color="auto"/>
          <w14:textFill>
            <w14:solidFill>
              <w14:schemeClr w14:val="tx1"/>
            </w14:solidFill>
          </w14:textFill>
        </w:rPr>
        <w:t xml:space="preserve">                                  </w:t>
      </w:r>
    </w:p>
    <w:p w14:paraId="2ECC7093">
      <w:pPr>
        <w:spacing w:before="134" w:line="226" w:lineRule="auto"/>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采购结果公告:是/否 公告期限：</w:t>
      </w:r>
      <w:r>
        <w:rPr>
          <w:rFonts w:ascii="宋体" w:hAnsi="宋体" w:eastAsia="宋体" w:cs="宋体"/>
          <w:color w:val="000000" w:themeColor="text1"/>
          <w:sz w:val="20"/>
          <w:szCs w:val="20"/>
          <w:highlight w:val="none"/>
          <w:u w:val="single" w:color="auto"/>
          <w14:textFill>
            <w14:solidFill>
              <w14:schemeClr w14:val="tx1"/>
            </w14:solidFill>
          </w14:textFill>
        </w:rPr>
        <w:t xml:space="preserve">                           </w:t>
      </w:r>
    </w:p>
    <w:p w14:paraId="513F6D0D">
      <w:pPr>
        <w:spacing w:before="136" w:line="227" w:lineRule="auto"/>
        <w:ind w:left="1"/>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7"/>
          <w:sz w:val="20"/>
          <w:szCs w:val="20"/>
          <w:highlight w:val="none"/>
          <w14:textFill>
            <w14:solidFill>
              <w14:schemeClr w14:val="tx1"/>
            </w14:solidFill>
          </w14:textFill>
        </w:rPr>
        <w:t>三、质疑基本情况</w:t>
      </w:r>
    </w:p>
    <w:p w14:paraId="66C3456F">
      <w:pPr>
        <w:spacing w:before="134" w:line="350" w:lineRule="auto"/>
        <w:ind w:firstLine="3"/>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5"/>
          <w:sz w:val="20"/>
          <w:szCs w:val="20"/>
          <w:highlight w:val="none"/>
          <w14:textFill>
            <w14:solidFill>
              <w14:schemeClr w14:val="tx1"/>
            </w14:solidFill>
          </w14:textFill>
        </w:rPr>
        <w:t>投诉人于</w:t>
      </w:r>
      <w:r>
        <w:rPr>
          <w:rFonts w:ascii="宋体" w:hAnsi="宋体" w:eastAsia="宋体" w:cs="宋体"/>
          <w:color w:val="000000" w:themeColor="text1"/>
          <w:spacing w:val="-97"/>
          <w:sz w:val="20"/>
          <w:szCs w:val="20"/>
          <w:highlight w:val="none"/>
          <w14:textFill>
            <w14:solidFill>
              <w14:schemeClr w14:val="tx1"/>
            </w14:solidFill>
          </w14:textFill>
        </w:rPr>
        <w:t xml:space="preserve"> </w:t>
      </w:r>
      <w:r>
        <w:rPr>
          <w:rFonts w:ascii="宋体" w:hAnsi="宋体" w:eastAsia="宋体" w:cs="宋体"/>
          <w:color w:val="000000" w:themeColor="text1"/>
          <w:spacing w:val="5"/>
          <w:sz w:val="20"/>
          <w:szCs w:val="20"/>
          <w:highlight w:val="none"/>
          <w:u w:val="single" w:color="auto"/>
          <w14:textFill>
            <w14:solidFill>
              <w14:schemeClr w14:val="tx1"/>
            </w14:solidFill>
          </w14:textFill>
        </w:rPr>
        <w:t xml:space="preserve">   </w:t>
      </w:r>
      <w:r>
        <w:rPr>
          <w:rFonts w:ascii="宋体" w:hAnsi="宋体" w:eastAsia="宋体" w:cs="宋体"/>
          <w:color w:val="000000" w:themeColor="text1"/>
          <w:spacing w:val="-91"/>
          <w:sz w:val="20"/>
          <w:szCs w:val="20"/>
          <w:highlight w:val="none"/>
          <w14:textFill>
            <w14:solidFill>
              <w14:schemeClr w14:val="tx1"/>
            </w14:solidFill>
          </w14:textFill>
        </w:rPr>
        <w:t xml:space="preserve"> </w:t>
      </w:r>
      <w:r>
        <w:rPr>
          <w:rFonts w:ascii="宋体" w:hAnsi="宋体" w:eastAsia="宋体" w:cs="宋体"/>
          <w:color w:val="000000" w:themeColor="text1"/>
          <w:spacing w:val="5"/>
          <w:sz w:val="20"/>
          <w:szCs w:val="20"/>
          <w:highlight w:val="none"/>
          <w14:textFill>
            <w14:solidFill>
              <w14:schemeClr w14:val="tx1"/>
            </w14:solidFill>
          </w14:textFill>
        </w:rPr>
        <w:t>年</w:t>
      </w:r>
      <w:r>
        <w:rPr>
          <w:rFonts w:ascii="宋体" w:hAnsi="宋体" w:eastAsia="宋体" w:cs="宋体"/>
          <w:color w:val="000000" w:themeColor="text1"/>
          <w:spacing w:val="5"/>
          <w:sz w:val="20"/>
          <w:szCs w:val="20"/>
          <w:highlight w:val="none"/>
          <w:u w:val="single" w:color="auto"/>
          <w14:textFill>
            <w14:solidFill>
              <w14:schemeClr w14:val="tx1"/>
            </w14:solidFill>
          </w14:textFill>
        </w:rPr>
        <w:t xml:space="preserve">   </w:t>
      </w:r>
      <w:r>
        <w:rPr>
          <w:rFonts w:ascii="宋体" w:hAnsi="宋体" w:eastAsia="宋体" w:cs="宋体"/>
          <w:color w:val="000000" w:themeColor="text1"/>
          <w:spacing w:val="-86"/>
          <w:sz w:val="20"/>
          <w:szCs w:val="20"/>
          <w:highlight w:val="none"/>
          <w14:textFill>
            <w14:solidFill>
              <w14:schemeClr w14:val="tx1"/>
            </w14:solidFill>
          </w14:textFill>
        </w:rPr>
        <w:t xml:space="preserve"> </w:t>
      </w:r>
      <w:r>
        <w:rPr>
          <w:rFonts w:ascii="宋体" w:hAnsi="宋体" w:eastAsia="宋体" w:cs="宋体"/>
          <w:color w:val="000000" w:themeColor="text1"/>
          <w:spacing w:val="5"/>
          <w:sz w:val="20"/>
          <w:szCs w:val="20"/>
          <w:highlight w:val="none"/>
          <w14:textFill>
            <w14:solidFill>
              <w14:schemeClr w14:val="tx1"/>
            </w14:solidFill>
          </w14:textFill>
        </w:rPr>
        <w:t>月</w:t>
      </w:r>
      <w:r>
        <w:rPr>
          <w:rFonts w:ascii="宋体" w:hAnsi="宋体" w:eastAsia="宋体" w:cs="宋体"/>
          <w:color w:val="000000" w:themeColor="text1"/>
          <w:spacing w:val="5"/>
          <w:sz w:val="20"/>
          <w:szCs w:val="20"/>
          <w:highlight w:val="none"/>
          <w:u w:val="single" w:color="auto"/>
          <w14:textFill>
            <w14:solidFill>
              <w14:schemeClr w14:val="tx1"/>
            </w14:solidFill>
          </w14:textFill>
        </w:rPr>
        <w:t xml:space="preserve">    </w:t>
      </w:r>
      <w:r>
        <w:rPr>
          <w:rFonts w:ascii="宋体" w:hAnsi="宋体" w:eastAsia="宋体" w:cs="宋体"/>
          <w:color w:val="000000" w:themeColor="text1"/>
          <w:spacing w:val="-56"/>
          <w:sz w:val="20"/>
          <w:szCs w:val="20"/>
          <w:highlight w:val="none"/>
          <w14:textFill>
            <w14:solidFill>
              <w14:schemeClr w14:val="tx1"/>
            </w14:solidFill>
          </w14:textFill>
        </w:rPr>
        <w:t xml:space="preserve"> </w:t>
      </w:r>
      <w:r>
        <w:rPr>
          <w:rFonts w:ascii="宋体" w:hAnsi="宋体" w:eastAsia="宋体" w:cs="宋体"/>
          <w:color w:val="000000" w:themeColor="text1"/>
          <w:spacing w:val="5"/>
          <w:sz w:val="20"/>
          <w:szCs w:val="20"/>
          <w:highlight w:val="none"/>
          <w14:textFill>
            <w14:solidFill>
              <w14:schemeClr w14:val="tx1"/>
            </w14:solidFill>
          </w14:textFill>
        </w:rPr>
        <w:t>日,向</w:t>
      </w:r>
      <w:r>
        <w:rPr>
          <w:rFonts w:ascii="宋体" w:hAnsi="宋体" w:eastAsia="宋体" w:cs="宋体"/>
          <w:color w:val="000000" w:themeColor="text1"/>
          <w:spacing w:val="-98"/>
          <w:sz w:val="20"/>
          <w:szCs w:val="20"/>
          <w:highlight w:val="none"/>
          <w14:textFill>
            <w14:solidFill>
              <w14:schemeClr w14:val="tx1"/>
            </w14:solidFill>
          </w14:textFill>
        </w:rPr>
        <w:t xml:space="preserve"> </w:t>
      </w:r>
      <w:r>
        <w:rPr>
          <w:rFonts w:ascii="宋体" w:hAnsi="宋体" w:eastAsia="宋体" w:cs="宋体"/>
          <w:color w:val="000000" w:themeColor="text1"/>
          <w:spacing w:val="4"/>
          <w:sz w:val="20"/>
          <w:szCs w:val="20"/>
          <w:highlight w:val="none"/>
          <w:u w:val="single" w:color="auto"/>
          <w14:textFill>
            <w14:solidFill>
              <w14:schemeClr w14:val="tx1"/>
            </w14:solidFill>
          </w14:textFill>
        </w:rPr>
        <w:t xml:space="preserve">                   </w:t>
      </w:r>
      <w:r>
        <w:rPr>
          <w:rFonts w:ascii="宋体" w:hAnsi="宋体" w:eastAsia="宋体" w:cs="宋体"/>
          <w:color w:val="000000" w:themeColor="text1"/>
          <w:spacing w:val="-72"/>
          <w:sz w:val="20"/>
          <w:szCs w:val="20"/>
          <w:highlight w:val="none"/>
          <w14:textFill>
            <w14:solidFill>
              <w14:schemeClr w14:val="tx1"/>
            </w14:solidFill>
          </w14:textFill>
        </w:rPr>
        <w:t xml:space="preserve"> </w:t>
      </w:r>
      <w:r>
        <w:rPr>
          <w:rFonts w:ascii="宋体" w:hAnsi="宋体" w:eastAsia="宋体" w:cs="宋体"/>
          <w:color w:val="000000" w:themeColor="text1"/>
          <w:spacing w:val="5"/>
          <w:sz w:val="20"/>
          <w:szCs w:val="20"/>
          <w:highlight w:val="none"/>
          <w14:textFill>
            <w14:solidFill>
              <w14:schemeClr w14:val="tx1"/>
            </w14:solidFill>
          </w14:textFill>
        </w:rPr>
        <w:t>提出质疑，质疑事项为：</w:t>
      </w:r>
      <w:r>
        <w:rPr>
          <w:rFonts w:ascii="宋体" w:hAnsi="宋体" w:eastAsia="宋体" w:cs="宋体"/>
          <w:color w:val="000000" w:themeColor="text1"/>
          <w:spacing w:val="5"/>
          <w:sz w:val="20"/>
          <w:szCs w:val="20"/>
          <w:highlight w:val="none"/>
          <w:u w:val="single" w:color="auto"/>
          <w14:textFill>
            <w14:solidFill>
              <w14:schemeClr w14:val="tx1"/>
            </w14:solidFill>
          </w14:textFill>
        </w:rPr>
        <w:t xml:space="preserve">                  </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7"/>
          <w:sz w:val="20"/>
          <w:szCs w:val="20"/>
          <w:highlight w:val="none"/>
          <w14:textFill>
            <w14:solidFill>
              <w14:schemeClr w14:val="tx1"/>
            </w14:solidFill>
          </w14:textFill>
        </w:rPr>
        <w:t>采购人/代理机构于</w:t>
      </w:r>
      <w:r>
        <w:rPr>
          <w:rFonts w:ascii="宋体" w:hAnsi="宋体" w:eastAsia="宋体" w:cs="宋体"/>
          <w:color w:val="000000" w:themeColor="text1"/>
          <w:spacing w:val="7"/>
          <w:sz w:val="20"/>
          <w:szCs w:val="20"/>
          <w:highlight w:val="none"/>
          <w:u w:val="single" w:color="auto"/>
          <w14:textFill>
            <w14:solidFill>
              <w14:schemeClr w14:val="tx1"/>
            </w14:solidFill>
          </w14:textFill>
        </w:rPr>
        <w:t xml:space="preserve">   </w:t>
      </w:r>
      <w:r>
        <w:rPr>
          <w:rFonts w:ascii="宋体" w:hAnsi="宋体" w:eastAsia="宋体" w:cs="宋体"/>
          <w:color w:val="000000" w:themeColor="text1"/>
          <w:spacing w:val="-90"/>
          <w:sz w:val="20"/>
          <w:szCs w:val="20"/>
          <w:highlight w:val="none"/>
          <w14:textFill>
            <w14:solidFill>
              <w14:schemeClr w14:val="tx1"/>
            </w14:solidFill>
          </w14:textFill>
        </w:rPr>
        <w:t xml:space="preserve"> </w:t>
      </w:r>
      <w:r>
        <w:rPr>
          <w:rFonts w:ascii="宋体" w:hAnsi="宋体" w:eastAsia="宋体" w:cs="宋体"/>
          <w:color w:val="000000" w:themeColor="text1"/>
          <w:spacing w:val="7"/>
          <w:sz w:val="20"/>
          <w:szCs w:val="20"/>
          <w:highlight w:val="none"/>
          <w14:textFill>
            <w14:solidFill>
              <w14:schemeClr w14:val="tx1"/>
            </w14:solidFill>
          </w14:textFill>
        </w:rPr>
        <w:t>年</w:t>
      </w:r>
      <w:r>
        <w:rPr>
          <w:rFonts w:ascii="宋体" w:hAnsi="宋体" w:eastAsia="宋体" w:cs="宋体"/>
          <w:color w:val="000000" w:themeColor="text1"/>
          <w:spacing w:val="7"/>
          <w:sz w:val="20"/>
          <w:szCs w:val="20"/>
          <w:highlight w:val="none"/>
          <w:u w:val="single" w:color="auto"/>
          <w14:textFill>
            <w14:solidFill>
              <w14:schemeClr w14:val="tx1"/>
            </w14:solidFill>
          </w14:textFill>
        </w:rPr>
        <w:t xml:space="preserve">   </w:t>
      </w:r>
      <w:r>
        <w:rPr>
          <w:rFonts w:ascii="宋体" w:hAnsi="宋体" w:eastAsia="宋体" w:cs="宋体"/>
          <w:color w:val="000000" w:themeColor="text1"/>
          <w:spacing w:val="-87"/>
          <w:sz w:val="20"/>
          <w:szCs w:val="20"/>
          <w:highlight w:val="none"/>
          <w14:textFill>
            <w14:solidFill>
              <w14:schemeClr w14:val="tx1"/>
            </w14:solidFill>
          </w14:textFill>
        </w:rPr>
        <w:t xml:space="preserve"> </w:t>
      </w:r>
      <w:r>
        <w:rPr>
          <w:rFonts w:ascii="宋体" w:hAnsi="宋体" w:eastAsia="宋体" w:cs="宋体"/>
          <w:color w:val="000000" w:themeColor="text1"/>
          <w:spacing w:val="7"/>
          <w:sz w:val="20"/>
          <w:szCs w:val="20"/>
          <w:highlight w:val="none"/>
          <w14:textFill>
            <w14:solidFill>
              <w14:schemeClr w14:val="tx1"/>
            </w14:solidFill>
          </w14:textFill>
        </w:rPr>
        <w:t>月</w:t>
      </w:r>
      <w:r>
        <w:rPr>
          <w:rFonts w:ascii="宋体" w:hAnsi="宋体" w:eastAsia="宋体" w:cs="宋体"/>
          <w:color w:val="000000" w:themeColor="text1"/>
          <w:spacing w:val="-98"/>
          <w:sz w:val="20"/>
          <w:szCs w:val="20"/>
          <w:highlight w:val="none"/>
          <w14:textFill>
            <w14:solidFill>
              <w14:schemeClr w14:val="tx1"/>
            </w14:solidFill>
          </w14:textFill>
        </w:rPr>
        <w:t xml:space="preserve"> </w:t>
      </w:r>
      <w:r>
        <w:rPr>
          <w:rFonts w:ascii="宋体" w:hAnsi="宋体" w:eastAsia="宋体" w:cs="宋体"/>
          <w:color w:val="000000" w:themeColor="text1"/>
          <w:spacing w:val="4"/>
          <w:sz w:val="20"/>
          <w:szCs w:val="20"/>
          <w:highlight w:val="none"/>
          <w:u w:val="single" w:color="auto"/>
          <w14:textFill>
            <w14:solidFill>
              <w14:schemeClr w14:val="tx1"/>
            </w14:solidFill>
          </w14:textFill>
        </w:rPr>
        <w:t xml:space="preserve">   </w:t>
      </w:r>
      <w:r>
        <w:rPr>
          <w:rFonts w:ascii="宋体" w:hAnsi="宋体" w:eastAsia="宋体" w:cs="宋体"/>
          <w:color w:val="000000" w:themeColor="text1"/>
          <w:spacing w:val="-53"/>
          <w:sz w:val="20"/>
          <w:szCs w:val="20"/>
          <w:highlight w:val="none"/>
          <w14:textFill>
            <w14:solidFill>
              <w14:schemeClr w14:val="tx1"/>
            </w14:solidFill>
          </w14:textFill>
        </w:rPr>
        <w:t xml:space="preserve"> </w:t>
      </w:r>
      <w:r>
        <w:rPr>
          <w:rFonts w:ascii="宋体" w:hAnsi="宋体" w:eastAsia="宋体" w:cs="宋体"/>
          <w:color w:val="000000" w:themeColor="text1"/>
          <w:spacing w:val="7"/>
          <w:sz w:val="20"/>
          <w:szCs w:val="20"/>
          <w:highlight w:val="none"/>
          <w14:textFill>
            <w14:solidFill>
              <w14:schemeClr w14:val="tx1"/>
            </w14:solidFill>
          </w14:textFill>
        </w:rPr>
        <w:t>日,就质疑事项作出了答复/没有在法定期</w:t>
      </w:r>
      <w:r>
        <w:rPr>
          <w:rFonts w:ascii="宋体" w:hAnsi="宋体" w:eastAsia="宋体" w:cs="宋体"/>
          <w:color w:val="000000" w:themeColor="text1"/>
          <w:spacing w:val="6"/>
          <w:sz w:val="20"/>
          <w:szCs w:val="20"/>
          <w:highlight w:val="none"/>
          <w14:textFill>
            <w14:solidFill>
              <w14:schemeClr w14:val="tx1"/>
            </w14:solidFill>
          </w14:textFill>
        </w:rPr>
        <w:t>限内作出答复。</w:t>
      </w:r>
    </w:p>
    <w:p w14:paraId="02A0680C">
      <w:pPr>
        <w:spacing w:before="2" w:line="228" w:lineRule="auto"/>
        <w:ind w:left="21"/>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5"/>
          <w:sz w:val="20"/>
          <w:szCs w:val="20"/>
          <w:highlight w:val="none"/>
          <w14:textFill>
            <w14:solidFill>
              <w14:schemeClr w14:val="tx1"/>
            </w14:solidFill>
          </w14:textFill>
        </w:rPr>
        <w:t>四、投诉事项具体内容</w:t>
      </w:r>
    </w:p>
    <w:p w14:paraId="2DEB10F4">
      <w:pPr>
        <w:spacing w:before="133" w:line="228" w:lineRule="auto"/>
        <w:ind w:left="4"/>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3"/>
          <w:sz w:val="20"/>
          <w:szCs w:val="20"/>
          <w:highlight w:val="none"/>
          <w14:textFill>
            <w14:solidFill>
              <w14:schemeClr w14:val="tx1"/>
            </w14:solidFill>
          </w14:textFill>
        </w:rPr>
        <w:t>投诉事项</w:t>
      </w:r>
      <w:r>
        <w:rPr>
          <w:rFonts w:ascii="宋体" w:hAnsi="宋体" w:eastAsia="宋体" w:cs="宋体"/>
          <w:color w:val="000000" w:themeColor="text1"/>
          <w:spacing w:val="29"/>
          <w:sz w:val="20"/>
          <w:szCs w:val="20"/>
          <w:highlight w:val="none"/>
          <w14:textFill>
            <w14:solidFill>
              <w14:schemeClr w14:val="tx1"/>
            </w14:solidFill>
          </w14:textFill>
        </w:rPr>
        <w:t xml:space="preserve"> </w:t>
      </w:r>
      <w:r>
        <w:rPr>
          <w:rFonts w:ascii="宋体" w:hAnsi="宋体" w:eastAsia="宋体" w:cs="宋体"/>
          <w:color w:val="000000" w:themeColor="text1"/>
          <w:spacing w:val="3"/>
          <w:sz w:val="20"/>
          <w:szCs w:val="20"/>
          <w:highlight w:val="none"/>
          <w14:textFill>
            <w14:solidFill>
              <w14:schemeClr w14:val="tx1"/>
            </w14:solidFill>
          </w14:textFill>
        </w:rPr>
        <w:t>1：</w:t>
      </w:r>
      <w:r>
        <w:rPr>
          <w:rFonts w:ascii="宋体" w:hAnsi="宋体" w:eastAsia="宋体" w:cs="宋体"/>
          <w:color w:val="000000" w:themeColor="text1"/>
          <w:sz w:val="20"/>
          <w:szCs w:val="20"/>
          <w:highlight w:val="none"/>
          <w:u w:val="single" w:color="auto"/>
          <w14:textFill>
            <w14:solidFill>
              <w14:schemeClr w14:val="tx1"/>
            </w14:solidFill>
          </w14:textFill>
        </w:rPr>
        <w:t xml:space="preserve">                                         </w:t>
      </w:r>
    </w:p>
    <w:p w14:paraId="4E4F0DE0">
      <w:pPr>
        <w:spacing w:before="131" w:line="227" w:lineRule="auto"/>
        <w:ind w:left="1"/>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事实依据：</w:t>
      </w:r>
      <w:r>
        <w:rPr>
          <w:rFonts w:ascii="宋体" w:hAnsi="宋体" w:eastAsia="宋体" w:cs="宋体"/>
          <w:color w:val="000000" w:themeColor="text1"/>
          <w:sz w:val="20"/>
          <w:szCs w:val="20"/>
          <w:highlight w:val="none"/>
          <w:u w:val="single" w:color="auto"/>
          <w14:textFill>
            <w14:solidFill>
              <w14:schemeClr w14:val="tx1"/>
            </w14:solidFill>
          </w14:textFill>
        </w:rPr>
        <w:t xml:space="preserve">                                            </w:t>
      </w:r>
    </w:p>
    <w:p w14:paraId="2930C386">
      <w:pPr>
        <w:spacing w:before="136" w:line="227" w:lineRule="auto"/>
        <w:ind w:left="2"/>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7"/>
          <w:sz w:val="20"/>
          <w:szCs w:val="20"/>
          <w:highlight w:val="none"/>
          <w14:textFill>
            <w14:solidFill>
              <w14:schemeClr w14:val="tx1"/>
            </w14:solidFill>
          </w14:textFill>
        </w:rPr>
        <w:t>法律依据：</w:t>
      </w:r>
      <w:r>
        <w:rPr>
          <w:rFonts w:ascii="宋体" w:hAnsi="宋体" w:eastAsia="宋体" w:cs="宋体"/>
          <w:color w:val="000000" w:themeColor="text1"/>
          <w:sz w:val="20"/>
          <w:szCs w:val="20"/>
          <w:highlight w:val="none"/>
          <w:u w:val="single" w:color="auto"/>
          <w14:textFill>
            <w14:solidFill>
              <w14:schemeClr w14:val="tx1"/>
            </w14:solidFill>
          </w14:textFill>
        </w:rPr>
        <w:t xml:space="preserve">                                             </w:t>
      </w:r>
    </w:p>
    <w:p w14:paraId="31EE4BE7">
      <w:pPr>
        <w:spacing w:before="134" w:line="228" w:lineRule="auto"/>
        <w:ind w:left="4"/>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5"/>
          <w:sz w:val="20"/>
          <w:szCs w:val="20"/>
          <w:highlight w:val="none"/>
          <w14:textFill>
            <w14:solidFill>
              <w14:schemeClr w14:val="tx1"/>
            </w14:solidFill>
          </w14:textFill>
        </w:rPr>
        <w:t>投诉事项</w:t>
      </w:r>
      <w:r>
        <w:rPr>
          <w:rFonts w:ascii="宋体" w:hAnsi="宋体" w:eastAsia="宋体" w:cs="宋体"/>
          <w:color w:val="000000" w:themeColor="text1"/>
          <w:spacing w:val="-35"/>
          <w:sz w:val="20"/>
          <w:szCs w:val="20"/>
          <w:highlight w:val="none"/>
          <w14:textFill>
            <w14:solidFill>
              <w14:schemeClr w14:val="tx1"/>
            </w14:solidFill>
          </w14:textFill>
        </w:rPr>
        <w:t xml:space="preserve"> </w:t>
      </w:r>
      <w:r>
        <w:rPr>
          <w:rFonts w:ascii="宋体" w:hAnsi="宋体" w:eastAsia="宋体" w:cs="宋体"/>
          <w:color w:val="000000" w:themeColor="text1"/>
          <w:spacing w:val="5"/>
          <w:sz w:val="20"/>
          <w:szCs w:val="20"/>
          <w:highlight w:val="none"/>
          <w14:textFill>
            <w14:solidFill>
              <w14:schemeClr w14:val="tx1"/>
            </w14:solidFill>
          </w14:textFill>
        </w:rPr>
        <w:t>2：</w:t>
      </w:r>
      <w:r>
        <w:rPr>
          <w:rFonts w:ascii="宋体" w:hAnsi="宋体" w:eastAsia="宋体" w:cs="宋体"/>
          <w:color w:val="000000" w:themeColor="text1"/>
          <w:sz w:val="20"/>
          <w:szCs w:val="20"/>
          <w:highlight w:val="none"/>
          <w:u w:val="single" w:color="auto"/>
          <w14:textFill>
            <w14:solidFill>
              <w14:schemeClr w14:val="tx1"/>
            </w14:solidFill>
          </w14:textFill>
        </w:rPr>
        <w:t xml:space="preserve">                       </w:t>
      </w:r>
    </w:p>
    <w:p w14:paraId="76657908">
      <w:pPr>
        <w:spacing w:before="132" w:line="324" w:lineRule="exact"/>
        <w:ind w:left="14"/>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2"/>
          <w:position w:val="2"/>
          <w:sz w:val="20"/>
          <w:szCs w:val="20"/>
          <w:highlight w:val="none"/>
          <w14:textFill>
            <w14:solidFill>
              <w14:schemeClr w14:val="tx1"/>
            </w14:solidFill>
          </w14:textFill>
        </w:rPr>
        <w:t>……</w:t>
      </w:r>
    </w:p>
    <w:p w14:paraId="20ED0841">
      <w:pPr>
        <w:spacing w:before="58" w:line="228" w:lineRule="auto"/>
        <w:ind w:left="5"/>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7"/>
          <w:sz w:val="20"/>
          <w:szCs w:val="20"/>
          <w:highlight w:val="none"/>
          <w14:textFill>
            <w14:solidFill>
              <w14:schemeClr w14:val="tx1"/>
            </w14:solidFill>
          </w14:textFill>
        </w:rPr>
        <w:t>五、与投诉事项相关的投诉请求</w:t>
      </w:r>
    </w:p>
    <w:p w14:paraId="6E70A1F0">
      <w:pPr>
        <w:spacing w:before="132" w:line="228" w:lineRule="auto"/>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3"/>
          <w:sz w:val="20"/>
          <w:szCs w:val="20"/>
          <w:highlight w:val="none"/>
          <w14:textFill>
            <w14:solidFill>
              <w14:schemeClr w14:val="tx1"/>
            </w14:solidFill>
          </w14:textFill>
        </w:rPr>
        <w:t>请求：</w:t>
      </w:r>
    </w:p>
    <w:p w14:paraId="0809F0BC">
      <w:pPr>
        <w:spacing w:line="228" w:lineRule="auto"/>
        <w:rPr>
          <w:rFonts w:ascii="宋体" w:hAnsi="宋体" w:eastAsia="宋体" w:cs="宋体"/>
          <w:color w:val="000000" w:themeColor="text1"/>
          <w:sz w:val="20"/>
          <w:szCs w:val="20"/>
          <w:highlight w:val="none"/>
          <w14:textFill>
            <w14:solidFill>
              <w14:schemeClr w14:val="tx1"/>
            </w14:solidFill>
          </w14:textFill>
        </w:rPr>
        <w:sectPr>
          <w:footerReference r:id="rId25" w:type="default"/>
          <w:pgSz w:w="11906" w:h="16839"/>
          <w:pgMar w:top="1431" w:right="1385" w:bottom="1156" w:left="1499" w:header="0" w:footer="994" w:gutter="0"/>
          <w:cols w:space="720" w:num="1"/>
        </w:sectPr>
      </w:pPr>
    </w:p>
    <w:p w14:paraId="7617FF3D">
      <w:pPr>
        <w:pStyle w:val="2"/>
        <w:spacing w:line="446" w:lineRule="auto"/>
        <w:rPr>
          <w:color w:val="000000" w:themeColor="text1"/>
          <w:highlight w:val="none"/>
          <w14:textFill>
            <w14:solidFill>
              <w14:schemeClr w14:val="tx1"/>
            </w14:solidFill>
          </w14:textFill>
        </w:rPr>
      </w:pPr>
    </w:p>
    <w:p w14:paraId="08E2B521">
      <w:pPr>
        <w:spacing w:before="65" w:line="227" w:lineRule="auto"/>
        <w:ind w:left="413"/>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4"/>
          <w:sz w:val="20"/>
          <w:szCs w:val="20"/>
          <w:highlight w:val="none"/>
          <w14:textFill>
            <w14:solidFill>
              <w14:schemeClr w14:val="tx1"/>
            </w14:solidFill>
          </w14:textFill>
        </w:rPr>
        <w:t>签字(签章)：</w:t>
      </w:r>
      <w:r>
        <w:rPr>
          <w:rFonts w:ascii="宋体" w:hAnsi="宋体" w:eastAsia="宋体" w:cs="宋体"/>
          <w:color w:val="000000" w:themeColor="text1"/>
          <w:spacing w:val="1"/>
          <w:sz w:val="20"/>
          <w:szCs w:val="20"/>
          <w:highlight w:val="none"/>
          <w14:textFill>
            <w14:solidFill>
              <w14:schemeClr w14:val="tx1"/>
            </w14:solidFill>
          </w14:textFill>
        </w:rPr>
        <w:t xml:space="preserve">                    </w:t>
      </w:r>
      <w:r>
        <w:rPr>
          <w:rFonts w:ascii="宋体" w:hAnsi="宋体" w:eastAsia="宋体" w:cs="宋体"/>
          <w:color w:val="000000" w:themeColor="text1"/>
          <w:spacing w:val="4"/>
          <w:sz w:val="20"/>
          <w:szCs w:val="20"/>
          <w:highlight w:val="none"/>
          <w14:textFill>
            <w14:solidFill>
              <w14:schemeClr w14:val="tx1"/>
            </w14:solidFill>
          </w14:textFill>
        </w:rPr>
        <w:t>公章：</w:t>
      </w:r>
    </w:p>
    <w:p w14:paraId="6871E406">
      <w:pPr>
        <w:spacing w:before="133" w:line="228" w:lineRule="auto"/>
        <w:ind w:left="449"/>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日期：</w:t>
      </w:r>
    </w:p>
    <w:p w14:paraId="79D0B9C7">
      <w:pPr>
        <w:pStyle w:val="2"/>
        <w:spacing w:line="274" w:lineRule="auto"/>
        <w:rPr>
          <w:color w:val="000000" w:themeColor="text1"/>
          <w:highlight w:val="none"/>
          <w14:textFill>
            <w14:solidFill>
              <w14:schemeClr w14:val="tx1"/>
            </w14:solidFill>
          </w14:textFill>
        </w:rPr>
      </w:pPr>
    </w:p>
    <w:p w14:paraId="298B25C9">
      <w:pPr>
        <w:pStyle w:val="2"/>
        <w:spacing w:line="274" w:lineRule="auto"/>
        <w:rPr>
          <w:color w:val="000000" w:themeColor="text1"/>
          <w:highlight w:val="none"/>
          <w14:textFill>
            <w14:solidFill>
              <w14:schemeClr w14:val="tx1"/>
            </w14:solidFill>
          </w14:textFill>
        </w:rPr>
      </w:pPr>
    </w:p>
    <w:p w14:paraId="169C8349">
      <w:pPr>
        <w:pStyle w:val="2"/>
        <w:spacing w:line="274" w:lineRule="auto"/>
        <w:rPr>
          <w:color w:val="000000" w:themeColor="text1"/>
          <w:highlight w:val="none"/>
          <w14:textFill>
            <w14:solidFill>
              <w14:schemeClr w14:val="tx1"/>
            </w14:solidFill>
          </w14:textFill>
        </w:rPr>
      </w:pPr>
    </w:p>
    <w:p w14:paraId="41B655DF">
      <w:pPr>
        <w:spacing w:before="65" w:line="228" w:lineRule="auto"/>
        <w:ind w:left="416"/>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1"/>
          <w:sz w:val="20"/>
          <w:szCs w:val="20"/>
          <w:highlight w:val="none"/>
          <w14:textFill>
            <w14:solidFill>
              <w14:schemeClr w14:val="tx1"/>
            </w14:solidFill>
          </w14:textFill>
        </w:rPr>
        <w:t>说明：</w:t>
      </w:r>
    </w:p>
    <w:p w14:paraId="28926D8A">
      <w:pPr>
        <w:spacing w:before="131" w:line="290" w:lineRule="auto"/>
        <w:ind w:left="5" w:right="2" w:firstLine="424"/>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7"/>
          <w:sz w:val="20"/>
          <w:szCs w:val="20"/>
          <w:highlight w:val="none"/>
          <w14:textFill>
            <w14:solidFill>
              <w14:schemeClr w14:val="tx1"/>
            </w14:solidFill>
          </w14:textFill>
        </w:rPr>
        <w:t>1.投诉人提起投诉时，应当提交投诉书和必要的证明材料，并按照被投诉人和与投诉事项有关的供应</w:t>
      </w:r>
      <w:r>
        <w:rPr>
          <w:rFonts w:ascii="宋体" w:hAnsi="宋体" w:eastAsia="宋体" w:cs="宋体"/>
          <w:color w:val="000000" w:themeColor="text1"/>
          <w:spacing w:val="10"/>
          <w:sz w:val="20"/>
          <w:szCs w:val="20"/>
          <w:highlight w:val="none"/>
          <w14:textFill>
            <w14:solidFill>
              <w14:schemeClr w14:val="tx1"/>
            </w14:solidFill>
          </w14:textFill>
        </w:rPr>
        <w:t xml:space="preserve"> </w:t>
      </w:r>
      <w:r>
        <w:rPr>
          <w:rFonts w:ascii="宋体" w:hAnsi="宋体" w:eastAsia="宋体" w:cs="宋体"/>
          <w:b/>
          <w:bCs/>
          <w:color w:val="000000" w:themeColor="text1"/>
          <w:spacing w:val="6"/>
          <w:sz w:val="20"/>
          <w:szCs w:val="20"/>
          <w:highlight w:val="none"/>
          <w14:textFill>
            <w14:solidFill>
              <w14:schemeClr w14:val="tx1"/>
            </w14:solidFill>
          </w14:textFill>
        </w:rPr>
        <w:t>商数量提供投诉书副本。</w:t>
      </w:r>
    </w:p>
    <w:p w14:paraId="063590B8">
      <w:pPr>
        <w:spacing w:before="134" w:line="310" w:lineRule="auto"/>
        <w:ind w:left="1" w:firstLine="414"/>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7"/>
          <w:sz w:val="20"/>
          <w:szCs w:val="20"/>
          <w:highlight w:val="none"/>
          <w14:textFill>
            <w14:solidFill>
              <w14:schemeClr w14:val="tx1"/>
            </w14:solidFill>
          </w14:textFill>
        </w:rPr>
        <w:t>2.投诉人若委托代理人进行投诉的，投诉书应按照要求列明“授权代表</w:t>
      </w:r>
      <w:r>
        <w:rPr>
          <w:rFonts w:ascii="宋体" w:hAnsi="宋体" w:eastAsia="宋体" w:cs="宋体"/>
          <w:color w:val="000000" w:themeColor="text1"/>
          <w:spacing w:val="-73"/>
          <w:sz w:val="20"/>
          <w:szCs w:val="20"/>
          <w:highlight w:val="none"/>
          <w14:textFill>
            <w14:solidFill>
              <w14:schemeClr w14:val="tx1"/>
            </w14:solidFill>
          </w14:textFill>
        </w:rPr>
        <w:t xml:space="preserve"> </w:t>
      </w:r>
      <w:r>
        <w:rPr>
          <w:rFonts w:ascii="宋体" w:hAnsi="宋体" w:eastAsia="宋体" w:cs="宋体"/>
          <w:b/>
          <w:bCs/>
          <w:color w:val="000000" w:themeColor="text1"/>
          <w:spacing w:val="7"/>
          <w:sz w:val="20"/>
          <w:szCs w:val="20"/>
          <w:highlight w:val="none"/>
          <w14:textFill>
            <w14:solidFill>
              <w14:schemeClr w14:val="tx1"/>
            </w14:solidFill>
          </w14:textFill>
        </w:rPr>
        <w:t>”的有关内容，并在</w:t>
      </w:r>
      <w:r>
        <w:rPr>
          <w:rFonts w:ascii="宋体" w:hAnsi="宋体" w:eastAsia="宋体" w:cs="宋体"/>
          <w:b/>
          <w:bCs/>
          <w:color w:val="000000" w:themeColor="text1"/>
          <w:spacing w:val="6"/>
          <w:sz w:val="20"/>
          <w:szCs w:val="20"/>
          <w:highlight w:val="none"/>
          <w14:textFill>
            <w14:solidFill>
              <w14:schemeClr w14:val="tx1"/>
            </w14:solidFill>
          </w14:textFill>
        </w:rPr>
        <w:t>附件中提</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b/>
          <w:bCs/>
          <w:color w:val="000000" w:themeColor="text1"/>
          <w:spacing w:val="8"/>
          <w:sz w:val="20"/>
          <w:szCs w:val="20"/>
          <w:highlight w:val="none"/>
          <w14:textFill>
            <w14:solidFill>
              <w14:schemeClr w14:val="tx1"/>
            </w14:solidFill>
          </w14:textFill>
        </w:rPr>
        <w:t>交由投诉人签署的授权委托书。授权委托书应当载明代理人的姓名或者</w:t>
      </w:r>
      <w:r>
        <w:rPr>
          <w:rFonts w:ascii="宋体" w:hAnsi="宋体" w:eastAsia="宋体" w:cs="宋体"/>
          <w:b/>
          <w:bCs/>
          <w:color w:val="000000" w:themeColor="text1"/>
          <w:spacing w:val="7"/>
          <w:sz w:val="20"/>
          <w:szCs w:val="20"/>
          <w:highlight w:val="none"/>
          <w14:textFill>
            <w14:solidFill>
              <w14:schemeClr w14:val="tx1"/>
            </w14:solidFill>
          </w14:textFill>
        </w:rPr>
        <w:t>名称、代理事项、具体权限、期限</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b/>
          <w:bCs/>
          <w:color w:val="000000" w:themeColor="text1"/>
          <w:spacing w:val="4"/>
          <w:sz w:val="20"/>
          <w:szCs w:val="20"/>
          <w:highlight w:val="none"/>
          <w14:textFill>
            <w14:solidFill>
              <w14:schemeClr w14:val="tx1"/>
            </w14:solidFill>
          </w14:textFill>
        </w:rPr>
        <w:t>和相关事项。</w:t>
      </w:r>
    </w:p>
    <w:p w14:paraId="5F3A1E32">
      <w:pPr>
        <w:spacing w:before="131" w:line="227" w:lineRule="auto"/>
        <w:ind w:left="417"/>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7"/>
          <w:sz w:val="20"/>
          <w:szCs w:val="20"/>
          <w:highlight w:val="none"/>
          <w14:textFill>
            <w14:solidFill>
              <w14:schemeClr w14:val="tx1"/>
            </w14:solidFill>
          </w14:textFill>
        </w:rPr>
        <w:t>3.投诉人若对项目的某一分包进行投诉，投诉书应列明具体分包号。</w:t>
      </w:r>
    </w:p>
    <w:p w14:paraId="3531EE8A">
      <w:pPr>
        <w:spacing w:before="134" w:line="227" w:lineRule="auto"/>
        <w:ind w:left="412"/>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8"/>
          <w:sz w:val="20"/>
          <w:szCs w:val="20"/>
          <w:highlight w:val="none"/>
          <w14:textFill>
            <w14:solidFill>
              <w14:schemeClr w14:val="tx1"/>
            </w14:solidFill>
          </w14:textFill>
        </w:rPr>
        <w:t>4.投诉书应简要列明质疑事项，质疑函、质疑答复等</w:t>
      </w:r>
      <w:r>
        <w:rPr>
          <w:rFonts w:ascii="宋体" w:hAnsi="宋体" w:eastAsia="宋体" w:cs="宋体"/>
          <w:b/>
          <w:bCs/>
          <w:color w:val="000000" w:themeColor="text1"/>
          <w:spacing w:val="7"/>
          <w:sz w:val="20"/>
          <w:szCs w:val="20"/>
          <w:highlight w:val="none"/>
          <w14:textFill>
            <w14:solidFill>
              <w14:schemeClr w14:val="tx1"/>
            </w14:solidFill>
          </w14:textFill>
        </w:rPr>
        <w:t>作为附件材料提供。</w:t>
      </w:r>
    </w:p>
    <w:p w14:paraId="201A2A0A">
      <w:pPr>
        <w:spacing w:before="135" w:line="227" w:lineRule="auto"/>
        <w:ind w:left="417"/>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8"/>
          <w:sz w:val="20"/>
          <w:szCs w:val="20"/>
          <w:highlight w:val="none"/>
          <w14:textFill>
            <w14:solidFill>
              <w14:schemeClr w14:val="tx1"/>
            </w14:solidFill>
          </w14:textFill>
        </w:rPr>
        <w:t>5.投诉书的投诉事项应具体、明确，并有</w:t>
      </w:r>
      <w:r>
        <w:rPr>
          <w:rFonts w:ascii="宋体" w:hAnsi="宋体" w:eastAsia="宋体" w:cs="宋体"/>
          <w:b/>
          <w:bCs/>
          <w:color w:val="000000" w:themeColor="text1"/>
          <w:spacing w:val="7"/>
          <w:sz w:val="20"/>
          <w:szCs w:val="20"/>
          <w:highlight w:val="none"/>
          <w14:textFill>
            <w14:solidFill>
              <w14:schemeClr w14:val="tx1"/>
            </w14:solidFill>
          </w14:textFill>
        </w:rPr>
        <w:t>必要的事实依据和法律依据。</w:t>
      </w:r>
    </w:p>
    <w:p w14:paraId="1D7A1C1C">
      <w:pPr>
        <w:spacing w:before="134" w:line="227" w:lineRule="auto"/>
        <w:ind w:left="415"/>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7"/>
          <w:sz w:val="20"/>
          <w:szCs w:val="20"/>
          <w:highlight w:val="none"/>
          <w14:textFill>
            <w14:solidFill>
              <w14:schemeClr w14:val="tx1"/>
            </w14:solidFill>
          </w14:textFill>
        </w:rPr>
        <w:t>6.投诉书的投诉请求应与投诉事项相关。</w:t>
      </w:r>
    </w:p>
    <w:p w14:paraId="483E5F50">
      <w:pPr>
        <w:spacing w:before="132" w:line="290" w:lineRule="auto"/>
        <w:ind w:firstLine="418"/>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8"/>
          <w:sz w:val="20"/>
          <w:szCs w:val="20"/>
          <w:highlight w:val="none"/>
          <w14:textFill>
            <w14:solidFill>
              <w14:schemeClr w14:val="tx1"/>
            </w14:solidFill>
          </w14:textFill>
        </w:rPr>
        <w:t>7.投诉人为自然人的，投诉书应当由本人签字；投</w:t>
      </w:r>
      <w:r>
        <w:rPr>
          <w:rFonts w:ascii="宋体" w:hAnsi="宋体" w:eastAsia="宋体" w:cs="宋体"/>
          <w:b/>
          <w:bCs/>
          <w:color w:val="000000" w:themeColor="text1"/>
          <w:spacing w:val="7"/>
          <w:sz w:val="20"/>
          <w:szCs w:val="20"/>
          <w:highlight w:val="none"/>
          <w14:textFill>
            <w14:solidFill>
              <w14:schemeClr w14:val="tx1"/>
            </w14:solidFill>
          </w14:textFill>
        </w:rPr>
        <w:t>诉人为法人或者其他组织的，投诉书应当由法定代</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b/>
          <w:bCs/>
          <w:color w:val="000000" w:themeColor="text1"/>
          <w:spacing w:val="8"/>
          <w:sz w:val="20"/>
          <w:szCs w:val="20"/>
          <w:highlight w:val="none"/>
          <w14:textFill>
            <w14:solidFill>
              <w14:schemeClr w14:val="tx1"/>
            </w14:solidFill>
          </w14:textFill>
        </w:rPr>
        <w:t>表人、主要负责人，或者其授权代表签字或者盖章，并加盖公章。</w:t>
      </w:r>
    </w:p>
    <w:p w14:paraId="287DDFE0">
      <w:pPr>
        <w:spacing w:line="290" w:lineRule="auto"/>
        <w:rPr>
          <w:rFonts w:ascii="宋体" w:hAnsi="宋体" w:eastAsia="宋体" w:cs="宋体"/>
          <w:color w:val="000000" w:themeColor="text1"/>
          <w:sz w:val="20"/>
          <w:szCs w:val="20"/>
          <w:highlight w:val="none"/>
          <w14:textFill>
            <w14:solidFill>
              <w14:schemeClr w14:val="tx1"/>
            </w14:solidFill>
          </w14:textFill>
        </w:rPr>
        <w:sectPr>
          <w:footerReference r:id="rId26" w:type="default"/>
          <w:pgSz w:w="11906" w:h="16839"/>
          <w:pgMar w:top="1431" w:right="1165" w:bottom="1156" w:left="1087" w:header="0" w:footer="994" w:gutter="0"/>
          <w:cols w:space="720" w:num="1"/>
        </w:sectPr>
      </w:pPr>
    </w:p>
    <w:p w14:paraId="4DCBC886">
      <w:pPr>
        <w:spacing w:before="47" w:line="219" w:lineRule="auto"/>
        <w:ind w:left="1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bCs/>
          <w:color w:val="000000" w:themeColor="text1"/>
          <w:spacing w:val="-14"/>
          <w:sz w:val="24"/>
          <w:szCs w:val="24"/>
          <w:highlight w:val="none"/>
          <w14:textFill>
            <w14:solidFill>
              <w14:schemeClr w14:val="tx1"/>
            </w14:solidFill>
          </w14:textFill>
        </w:rPr>
        <w:t>附表</w:t>
      </w:r>
      <w:r>
        <w:rPr>
          <w:rFonts w:ascii="宋体" w:hAnsi="宋体" w:eastAsia="宋体" w:cs="宋体"/>
          <w:color w:val="000000" w:themeColor="text1"/>
          <w:spacing w:val="-44"/>
          <w:sz w:val="24"/>
          <w:szCs w:val="24"/>
          <w:highlight w:val="none"/>
          <w14:textFill>
            <w14:solidFill>
              <w14:schemeClr w14:val="tx1"/>
            </w14:solidFill>
          </w14:textFill>
        </w:rPr>
        <w:t xml:space="preserve"> </w:t>
      </w:r>
      <w:r>
        <w:rPr>
          <w:rFonts w:ascii="宋体" w:hAnsi="宋体" w:eastAsia="宋体" w:cs="宋体"/>
          <w:b/>
          <w:bCs/>
          <w:color w:val="000000" w:themeColor="text1"/>
          <w:spacing w:val="-14"/>
          <w:sz w:val="24"/>
          <w:szCs w:val="24"/>
          <w:highlight w:val="none"/>
          <w14:textFill>
            <w14:solidFill>
              <w14:schemeClr w14:val="tx1"/>
            </w14:solidFill>
          </w14:textFill>
        </w:rPr>
        <w:t>3：</w:t>
      </w:r>
    </w:p>
    <w:p w14:paraId="7A6C394E">
      <w:pPr>
        <w:spacing w:before="123" w:line="227" w:lineRule="auto"/>
        <w:ind w:left="3007"/>
        <w:rPr>
          <w:rFonts w:ascii="黑体" w:hAnsi="黑体" w:eastAsia="黑体" w:cs="黑体"/>
          <w:color w:val="000000" w:themeColor="text1"/>
          <w:sz w:val="35"/>
          <w:szCs w:val="35"/>
          <w:highlight w:val="none"/>
          <w14:textFill>
            <w14:solidFill>
              <w14:schemeClr w14:val="tx1"/>
            </w14:solidFill>
          </w14:textFill>
        </w:rPr>
      </w:pPr>
      <w:r>
        <w:rPr>
          <w:rFonts w:ascii="黑体" w:hAnsi="黑体" w:eastAsia="黑体" w:cs="黑体"/>
          <w:b/>
          <w:bCs/>
          <w:color w:val="000000" w:themeColor="text1"/>
          <w:spacing w:val="6"/>
          <w:sz w:val="35"/>
          <w:szCs w:val="35"/>
          <w:highlight w:val="none"/>
          <w14:textFill>
            <w14:solidFill>
              <w14:schemeClr w14:val="tx1"/>
            </w14:solidFill>
          </w14:textFill>
        </w:rPr>
        <w:t>政府采购项目合同验收书</w:t>
      </w:r>
    </w:p>
    <w:p w14:paraId="4B07BFF9">
      <w:pPr>
        <w:spacing w:before="140" w:line="259" w:lineRule="auto"/>
        <w:ind w:left="164" w:right="239" w:firstLine="475"/>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6"/>
          <w:sz w:val="20"/>
          <w:szCs w:val="20"/>
          <w:highlight w:val="none"/>
          <w14:textFill>
            <w14:solidFill>
              <w14:schemeClr w14:val="tx1"/>
            </w14:solidFill>
          </w14:textFill>
        </w:rPr>
        <w:t>根据政府采购项目（</w:t>
      </w:r>
      <w:r>
        <w:rPr>
          <w:rFonts w:ascii="宋体" w:hAnsi="宋体" w:eastAsia="宋体" w:cs="宋体"/>
          <w:color w:val="000000" w:themeColor="text1"/>
          <w:spacing w:val="6"/>
          <w:sz w:val="20"/>
          <w:szCs w:val="20"/>
          <w:highlight w:val="none"/>
          <w:u w:val="single" w:color="auto"/>
          <w14:textFill>
            <w14:solidFill>
              <w14:schemeClr w14:val="tx1"/>
            </w14:solidFill>
          </w14:textFill>
        </w:rPr>
        <w:t>采购合同编号</w:t>
      </w:r>
      <w:r>
        <w:rPr>
          <w:rFonts w:ascii="宋体" w:hAnsi="宋体" w:eastAsia="宋体" w:cs="宋体"/>
          <w:color w:val="000000" w:themeColor="text1"/>
          <w:sz w:val="20"/>
          <w:szCs w:val="20"/>
          <w:highlight w:val="none"/>
          <w:u w:val="single" w:color="auto"/>
          <w14:textFill>
            <w14:solidFill>
              <w14:schemeClr w14:val="tx1"/>
            </w14:solidFill>
          </w14:textFill>
        </w:rPr>
        <w:t>：</w:t>
      </w:r>
      <w:r>
        <w:rPr>
          <w:rFonts w:ascii="宋体" w:hAnsi="宋体" w:eastAsia="宋体" w:cs="宋体"/>
          <w:color w:val="000000" w:themeColor="text1"/>
          <w:spacing w:val="8"/>
          <w:sz w:val="20"/>
          <w:szCs w:val="20"/>
          <w:highlight w:val="none"/>
          <w:u w:val="single" w:color="auto"/>
          <w14:textFill>
            <w14:solidFill>
              <w14:schemeClr w14:val="tx1"/>
            </w14:solidFill>
          </w14:textFill>
        </w:rPr>
        <w:t xml:space="preserve"> </w:t>
      </w:r>
      <w:r>
        <w:rPr>
          <w:rFonts w:ascii="宋体" w:hAnsi="宋体" w:eastAsia="宋体" w:cs="宋体"/>
          <w:color w:val="000000" w:themeColor="text1"/>
          <w:spacing w:val="-69"/>
          <w:sz w:val="20"/>
          <w:szCs w:val="20"/>
          <w:highlight w:val="none"/>
          <w14:textFill>
            <w14:solidFill>
              <w14:schemeClr w14:val="tx1"/>
            </w14:solidFill>
          </w14:textFill>
        </w:rPr>
        <w:t xml:space="preserve"> </w:t>
      </w:r>
      <w:r>
        <w:rPr>
          <w:rFonts w:ascii="宋体" w:hAnsi="宋体" w:eastAsia="宋体" w:cs="宋体"/>
          <w:color w:val="000000" w:themeColor="text1"/>
          <w:sz w:val="20"/>
          <w:szCs w:val="20"/>
          <w:highlight w:val="none"/>
          <w14:textFill>
            <w14:solidFill>
              <w14:schemeClr w14:val="tx1"/>
            </w14:solidFill>
          </w14:textFill>
        </w:rPr>
        <w:t>）</w:t>
      </w:r>
      <w:r>
        <w:rPr>
          <w:rFonts w:ascii="宋体" w:hAnsi="宋体" w:eastAsia="宋体" w:cs="宋体"/>
          <w:color w:val="000000" w:themeColor="text1"/>
          <w:spacing w:val="6"/>
          <w:sz w:val="20"/>
          <w:szCs w:val="20"/>
          <w:highlight w:val="none"/>
          <w14:textFill>
            <w14:solidFill>
              <w14:schemeClr w14:val="tx1"/>
            </w14:solidFill>
          </w14:textFill>
        </w:rPr>
        <w:t>的约定，我单位对（</w:t>
      </w:r>
      <w:r>
        <w:rPr>
          <w:rFonts w:ascii="宋体" w:hAnsi="宋体" w:eastAsia="宋体" w:cs="宋体"/>
          <w:color w:val="000000" w:themeColor="text1"/>
          <w:spacing w:val="47"/>
          <w:sz w:val="20"/>
          <w:szCs w:val="20"/>
          <w:highlight w:val="none"/>
          <w:u w:val="single" w:color="auto"/>
          <w14:textFill>
            <w14:solidFill>
              <w14:schemeClr w14:val="tx1"/>
            </w14:solidFill>
          </w14:textFill>
        </w:rPr>
        <w:t xml:space="preserve"> </w:t>
      </w:r>
      <w:r>
        <w:rPr>
          <w:rFonts w:ascii="宋体" w:hAnsi="宋体" w:eastAsia="宋体" w:cs="宋体"/>
          <w:color w:val="000000" w:themeColor="text1"/>
          <w:spacing w:val="6"/>
          <w:sz w:val="20"/>
          <w:szCs w:val="20"/>
          <w:highlight w:val="none"/>
          <w:u w:val="single" w:color="auto"/>
          <w14:textFill>
            <w14:solidFill>
              <w14:schemeClr w14:val="tx1"/>
            </w14:solidFill>
          </w14:textFill>
        </w:rPr>
        <w:t>项目名称</w:t>
      </w:r>
      <w:r>
        <w:rPr>
          <w:rFonts w:ascii="宋体" w:hAnsi="宋体" w:eastAsia="宋体" w:cs="宋体"/>
          <w:color w:val="000000" w:themeColor="text1"/>
          <w:spacing w:val="36"/>
          <w:sz w:val="20"/>
          <w:szCs w:val="20"/>
          <w:highlight w:val="none"/>
          <w:u w:val="single" w:color="auto"/>
          <w14:textFill>
            <w14:solidFill>
              <w14:schemeClr w14:val="tx1"/>
            </w14:solidFill>
          </w14:textFill>
        </w:rPr>
        <w:t xml:space="preserve"> </w:t>
      </w:r>
      <w:r>
        <w:rPr>
          <w:rFonts w:ascii="宋体" w:hAnsi="宋体" w:eastAsia="宋体" w:cs="宋体"/>
          <w:color w:val="000000" w:themeColor="text1"/>
          <w:spacing w:val="6"/>
          <w:sz w:val="20"/>
          <w:szCs w:val="20"/>
          <w:highlight w:val="none"/>
          <w14:textFill>
            <w14:solidFill>
              <w14:schemeClr w14:val="tx1"/>
            </w14:solidFill>
          </w14:textFill>
        </w:rPr>
        <w:t>） 政府采购项目中标（或成</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7"/>
          <w:sz w:val="20"/>
          <w:szCs w:val="20"/>
          <w:highlight w:val="none"/>
          <w14:textFill>
            <w14:solidFill>
              <w14:schemeClr w14:val="tx1"/>
            </w14:solidFill>
          </w14:textFill>
        </w:rPr>
        <w:t>交）供应商（</w:t>
      </w:r>
      <w:r>
        <w:rPr>
          <w:rFonts w:ascii="宋体" w:hAnsi="宋体" w:eastAsia="宋体" w:cs="宋体"/>
          <w:color w:val="000000" w:themeColor="text1"/>
          <w:spacing w:val="59"/>
          <w:sz w:val="20"/>
          <w:szCs w:val="20"/>
          <w:highlight w:val="none"/>
          <w:u w:val="single" w:color="auto"/>
          <w14:textFill>
            <w14:solidFill>
              <w14:schemeClr w14:val="tx1"/>
            </w14:solidFill>
          </w14:textFill>
        </w:rPr>
        <w:t xml:space="preserve"> </w:t>
      </w:r>
      <w:r>
        <w:rPr>
          <w:rFonts w:ascii="宋体" w:hAnsi="宋体" w:eastAsia="宋体" w:cs="宋体"/>
          <w:color w:val="000000" w:themeColor="text1"/>
          <w:spacing w:val="7"/>
          <w:sz w:val="20"/>
          <w:szCs w:val="20"/>
          <w:highlight w:val="none"/>
          <w:u w:val="single" w:color="auto"/>
          <w14:textFill>
            <w14:solidFill>
              <w14:schemeClr w14:val="tx1"/>
            </w14:solidFill>
          </w14:textFill>
        </w:rPr>
        <w:t>公司名称</w:t>
      </w:r>
      <w:r>
        <w:rPr>
          <w:rFonts w:ascii="宋体" w:hAnsi="宋体" w:eastAsia="宋体" w:cs="宋体"/>
          <w:color w:val="000000" w:themeColor="text1"/>
          <w:spacing w:val="36"/>
          <w:sz w:val="20"/>
          <w:szCs w:val="20"/>
          <w:highlight w:val="none"/>
          <w:u w:val="single" w:color="auto"/>
          <w14:textFill>
            <w14:solidFill>
              <w14:schemeClr w14:val="tx1"/>
            </w14:solidFill>
          </w14:textFill>
        </w:rPr>
        <w:t xml:space="preserve"> </w:t>
      </w:r>
      <w:r>
        <w:rPr>
          <w:rFonts w:ascii="宋体" w:hAnsi="宋体" w:eastAsia="宋体" w:cs="宋体"/>
          <w:color w:val="000000" w:themeColor="text1"/>
          <w:spacing w:val="7"/>
          <w:sz w:val="20"/>
          <w:szCs w:val="20"/>
          <w:highlight w:val="none"/>
          <w14:textFill>
            <w14:solidFill>
              <w14:schemeClr w14:val="tx1"/>
            </w14:solidFill>
          </w14:textFill>
        </w:rPr>
        <w:t>） 提供的货物（或工程、服务）进行了验收，验收情况如下：</w:t>
      </w:r>
    </w:p>
    <w:tbl>
      <w:tblPr>
        <w:tblStyle w:val="6"/>
        <w:tblW w:w="1003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88"/>
        <w:gridCol w:w="2279"/>
        <w:gridCol w:w="945"/>
        <w:gridCol w:w="2496"/>
        <w:gridCol w:w="210"/>
        <w:gridCol w:w="814"/>
        <w:gridCol w:w="1703"/>
      </w:tblGrid>
      <w:tr w14:paraId="067A5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3867" w:type="dxa"/>
            <w:gridSpan w:val="2"/>
            <w:vAlign w:val="top"/>
          </w:tcPr>
          <w:p w14:paraId="2D03B91D">
            <w:pPr>
              <w:pStyle w:val="7"/>
              <w:spacing w:before="163" w:line="228" w:lineRule="auto"/>
              <w:ind w:left="1409"/>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验收方式：</w:t>
            </w:r>
          </w:p>
        </w:tc>
        <w:tc>
          <w:tcPr>
            <w:tcW w:w="6168" w:type="dxa"/>
            <w:gridSpan w:val="5"/>
            <w:vAlign w:val="top"/>
          </w:tcPr>
          <w:p w14:paraId="4F89FE66">
            <w:pPr>
              <w:pStyle w:val="7"/>
              <w:spacing w:before="163" w:line="228" w:lineRule="auto"/>
              <w:ind w:left="2240"/>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□自行验收</w:t>
            </w:r>
            <w:r>
              <w:rPr>
                <w:color w:val="000000" w:themeColor="text1"/>
                <w:spacing w:val="42"/>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□委托验收</w:t>
            </w:r>
          </w:p>
        </w:tc>
      </w:tr>
      <w:tr w14:paraId="06A35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4" w:hRule="atLeast"/>
        </w:trPr>
        <w:tc>
          <w:tcPr>
            <w:tcW w:w="1588" w:type="dxa"/>
            <w:vAlign w:val="top"/>
          </w:tcPr>
          <w:p w14:paraId="4ED0094B">
            <w:pPr>
              <w:pStyle w:val="7"/>
              <w:spacing w:before="234" w:line="229" w:lineRule="auto"/>
              <w:ind w:left="581"/>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序号</w:t>
            </w:r>
          </w:p>
        </w:tc>
        <w:tc>
          <w:tcPr>
            <w:tcW w:w="2279" w:type="dxa"/>
            <w:vAlign w:val="top"/>
          </w:tcPr>
          <w:p w14:paraId="4D7EACD1">
            <w:pPr>
              <w:pStyle w:val="7"/>
              <w:spacing w:before="234" w:line="230" w:lineRule="auto"/>
              <w:ind w:left="87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名</w:t>
            </w:r>
            <w:r>
              <w:rPr>
                <w:color w:val="000000" w:themeColor="text1"/>
                <w:spacing w:val="15"/>
                <w:highlight w:val="none"/>
                <w14:textFill>
                  <w14:solidFill>
                    <w14:schemeClr w14:val="tx1"/>
                  </w14:solidFill>
                </w14:textFill>
              </w:rPr>
              <w:t xml:space="preserve"> </w:t>
            </w:r>
            <w:r>
              <w:rPr>
                <w:color w:val="000000" w:themeColor="text1"/>
                <w:highlight w:val="none"/>
                <w14:textFill>
                  <w14:solidFill>
                    <w14:schemeClr w14:val="tx1"/>
                  </w14:solidFill>
                </w14:textFill>
              </w:rPr>
              <w:t>称</w:t>
            </w:r>
          </w:p>
        </w:tc>
        <w:tc>
          <w:tcPr>
            <w:tcW w:w="3441" w:type="dxa"/>
            <w:gridSpan w:val="2"/>
            <w:vAlign w:val="top"/>
          </w:tcPr>
          <w:p w14:paraId="582D4C93">
            <w:pPr>
              <w:pStyle w:val="7"/>
              <w:spacing w:before="76" w:line="227" w:lineRule="auto"/>
              <w:ind w:left="46"/>
              <w:rPr>
                <w:color w:val="000000" w:themeColor="text1"/>
                <w:highlight w:val="none"/>
                <w14:textFill>
                  <w14:solidFill>
                    <w14:schemeClr w14:val="tx1"/>
                  </w14:solidFill>
                </w14:textFill>
              </w:rPr>
            </w:pPr>
            <w:r>
              <w:rPr>
                <w:color w:val="000000" w:themeColor="text1"/>
                <w:spacing w:val="9"/>
                <w:highlight w:val="none"/>
                <w14:textFill>
                  <w14:solidFill>
                    <w14:schemeClr w14:val="tx1"/>
                  </w14:solidFill>
                </w14:textFill>
              </w:rPr>
              <w:t>货物型号规格、标准及配置等（或服</w:t>
            </w:r>
          </w:p>
          <w:p w14:paraId="3BD8AD17">
            <w:pPr>
              <w:pStyle w:val="7"/>
              <w:spacing w:before="73" w:line="220" w:lineRule="auto"/>
              <w:ind w:left="989"/>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务内容、标准）</w:t>
            </w:r>
          </w:p>
        </w:tc>
        <w:tc>
          <w:tcPr>
            <w:tcW w:w="1024" w:type="dxa"/>
            <w:gridSpan w:val="2"/>
            <w:vAlign w:val="top"/>
          </w:tcPr>
          <w:p w14:paraId="4A294166">
            <w:pPr>
              <w:pStyle w:val="7"/>
              <w:spacing w:before="234" w:line="228" w:lineRule="auto"/>
              <w:ind w:left="308"/>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数量</w:t>
            </w:r>
          </w:p>
        </w:tc>
        <w:tc>
          <w:tcPr>
            <w:tcW w:w="1703" w:type="dxa"/>
            <w:vAlign w:val="top"/>
          </w:tcPr>
          <w:p w14:paraId="14454770">
            <w:pPr>
              <w:pStyle w:val="7"/>
              <w:spacing w:before="234" w:line="228" w:lineRule="auto"/>
              <w:ind w:left="59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金</w:t>
            </w:r>
            <w:r>
              <w:rPr>
                <w:color w:val="000000" w:themeColor="text1"/>
                <w:spacing w:val="15"/>
                <w:highlight w:val="none"/>
                <w14:textFill>
                  <w14:solidFill>
                    <w14:schemeClr w14:val="tx1"/>
                  </w14:solidFill>
                </w14:textFill>
              </w:rPr>
              <w:t xml:space="preserve"> </w:t>
            </w:r>
            <w:r>
              <w:rPr>
                <w:color w:val="000000" w:themeColor="text1"/>
                <w:highlight w:val="none"/>
                <w14:textFill>
                  <w14:solidFill>
                    <w14:schemeClr w14:val="tx1"/>
                  </w14:solidFill>
                </w14:textFill>
              </w:rPr>
              <w:t>额</w:t>
            </w:r>
          </w:p>
        </w:tc>
      </w:tr>
      <w:tr w14:paraId="5E755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2" w:hRule="atLeast"/>
        </w:trPr>
        <w:tc>
          <w:tcPr>
            <w:tcW w:w="1588" w:type="dxa"/>
            <w:vAlign w:val="top"/>
          </w:tcPr>
          <w:p w14:paraId="7D3DD95B">
            <w:pPr>
              <w:rPr>
                <w:rFonts w:ascii="Arial"/>
                <w:color w:val="000000" w:themeColor="text1"/>
                <w:sz w:val="21"/>
                <w:highlight w:val="none"/>
                <w14:textFill>
                  <w14:solidFill>
                    <w14:schemeClr w14:val="tx1"/>
                  </w14:solidFill>
                </w14:textFill>
              </w:rPr>
            </w:pPr>
          </w:p>
        </w:tc>
        <w:tc>
          <w:tcPr>
            <w:tcW w:w="2279" w:type="dxa"/>
            <w:vAlign w:val="top"/>
          </w:tcPr>
          <w:p w14:paraId="105EDAA3">
            <w:pPr>
              <w:rPr>
                <w:rFonts w:ascii="Arial"/>
                <w:color w:val="000000" w:themeColor="text1"/>
                <w:sz w:val="21"/>
                <w:highlight w:val="none"/>
                <w14:textFill>
                  <w14:solidFill>
                    <w14:schemeClr w14:val="tx1"/>
                  </w14:solidFill>
                </w14:textFill>
              </w:rPr>
            </w:pPr>
          </w:p>
        </w:tc>
        <w:tc>
          <w:tcPr>
            <w:tcW w:w="3441" w:type="dxa"/>
            <w:gridSpan w:val="2"/>
            <w:vAlign w:val="top"/>
          </w:tcPr>
          <w:p w14:paraId="7B640F50">
            <w:pPr>
              <w:rPr>
                <w:rFonts w:ascii="Arial"/>
                <w:color w:val="000000" w:themeColor="text1"/>
                <w:sz w:val="21"/>
                <w:highlight w:val="none"/>
                <w14:textFill>
                  <w14:solidFill>
                    <w14:schemeClr w14:val="tx1"/>
                  </w14:solidFill>
                </w14:textFill>
              </w:rPr>
            </w:pPr>
          </w:p>
        </w:tc>
        <w:tc>
          <w:tcPr>
            <w:tcW w:w="1024" w:type="dxa"/>
            <w:gridSpan w:val="2"/>
            <w:vAlign w:val="top"/>
          </w:tcPr>
          <w:p w14:paraId="6993F724">
            <w:pPr>
              <w:rPr>
                <w:rFonts w:ascii="Arial"/>
                <w:color w:val="000000" w:themeColor="text1"/>
                <w:sz w:val="21"/>
                <w:highlight w:val="none"/>
                <w14:textFill>
                  <w14:solidFill>
                    <w14:schemeClr w14:val="tx1"/>
                  </w14:solidFill>
                </w14:textFill>
              </w:rPr>
            </w:pPr>
          </w:p>
        </w:tc>
        <w:tc>
          <w:tcPr>
            <w:tcW w:w="1703" w:type="dxa"/>
            <w:vAlign w:val="top"/>
          </w:tcPr>
          <w:p w14:paraId="6F6BFB12">
            <w:pPr>
              <w:rPr>
                <w:rFonts w:ascii="Arial"/>
                <w:color w:val="000000" w:themeColor="text1"/>
                <w:sz w:val="21"/>
                <w:highlight w:val="none"/>
                <w14:textFill>
                  <w14:solidFill>
                    <w14:schemeClr w14:val="tx1"/>
                  </w14:solidFill>
                </w14:textFill>
              </w:rPr>
            </w:pPr>
          </w:p>
        </w:tc>
      </w:tr>
      <w:tr w14:paraId="35502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2" w:hRule="atLeast"/>
        </w:trPr>
        <w:tc>
          <w:tcPr>
            <w:tcW w:w="1588" w:type="dxa"/>
            <w:vAlign w:val="top"/>
          </w:tcPr>
          <w:p w14:paraId="522C7CD9">
            <w:pPr>
              <w:rPr>
                <w:rFonts w:ascii="Arial"/>
                <w:color w:val="000000" w:themeColor="text1"/>
                <w:sz w:val="21"/>
                <w:highlight w:val="none"/>
                <w14:textFill>
                  <w14:solidFill>
                    <w14:schemeClr w14:val="tx1"/>
                  </w14:solidFill>
                </w14:textFill>
              </w:rPr>
            </w:pPr>
          </w:p>
        </w:tc>
        <w:tc>
          <w:tcPr>
            <w:tcW w:w="2279" w:type="dxa"/>
            <w:vAlign w:val="top"/>
          </w:tcPr>
          <w:p w14:paraId="32D2A839">
            <w:pPr>
              <w:rPr>
                <w:rFonts w:ascii="Arial"/>
                <w:color w:val="000000" w:themeColor="text1"/>
                <w:sz w:val="21"/>
                <w:highlight w:val="none"/>
                <w14:textFill>
                  <w14:solidFill>
                    <w14:schemeClr w14:val="tx1"/>
                  </w14:solidFill>
                </w14:textFill>
              </w:rPr>
            </w:pPr>
          </w:p>
        </w:tc>
        <w:tc>
          <w:tcPr>
            <w:tcW w:w="3441" w:type="dxa"/>
            <w:gridSpan w:val="2"/>
            <w:vAlign w:val="top"/>
          </w:tcPr>
          <w:p w14:paraId="4E869FAD">
            <w:pPr>
              <w:rPr>
                <w:rFonts w:ascii="Arial"/>
                <w:color w:val="000000" w:themeColor="text1"/>
                <w:sz w:val="21"/>
                <w:highlight w:val="none"/>
                <w14:textFill>
                  <w14:solidFill>
                    <w14:schemeClr w14:val="tx1"/>
                  </w14:solidFill>
                </w14:textFill>
              </w:rPr>
            </w:pPr>
          </w:p>
        </w:tc>
        <w:tc>
          <w:tcPr>
            <w:tcW w:w="1024" w:type="dxa"/>
            <w:gridSpan w:val="2"/>
            <w:vAlign w:val="top"/>
          </w:tcPr>
          <w:p w14:paraId="0479DC3C">
            <w:pPr>
              <w:rPr>
                <w:rFonts w:ascii="Arial"/>
                <w:color w:val="000000" w:themeColor="text1"/>
                <w:sz w:val="21"/>
                <w:highlight w:val="none"/>
                <w14:textFill>
                  <w14:solidFill>
                    <w14:schemeClr w14:val="tx1"/>
                  </w14:solidFill>
                </w14:textFill>
              </w:rPr>
            </w:pPr>
          </w:p>
        </w:tc>
        <w:tc>
          <w:tcPr>
            <w:tcW w:w="1703" w:type="dxa"/>
            <w:vAlign w:val="top"/>
          </w:tcPr>
          <w:p w14:paraId="5E1398D6">
            <w:pPr>
              <w:rPr>
                <w:rFonts w:ascii="Arial"/>
                <w:color w:val="000000" w:themeColor="text1"/>
                <w:sz w:val="21"/>
                <w:highlight w:val="none"/>
                <w14:textFill>
                  <w14:solidFill>
                    <w14:schemeClr w14:val="tx1"/>
                  </w14:solidFill>
                </w14:textFill>
              </w:rPr>
            </w:pPr>
          </w:p>
        </w:tc>
      </w:tr>
      <w:tr w14:paraId="526FF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2" w:hRule="atLeast"/>
        </w:trPr>
        <w:tc>
          <w:tcPr>
            <w:tcW w:w="1588" w:type="dxa"/>
            <w:vAlign w:val="top"/>
          </w:tcPr>
          <w:p w14:paraId="16176287">
            <w:pPr>
              <w:rPr>
                <w:rFonts w:ascii="Arial"/>
                <w:color w:val="000000" w:themeColor="text1"/>
                <w:sz w:val="21"/>
                <w:highlight w:val="none"/>
                <w14:textFill>
                  <w14:solidFill>
                    <w14:schemeClr w14:val="tx1"/>
                  </w14:solidFill>
                </w14:textFill>
              </w:rPr>
            </w:pPr>
          </w:p>
        </w:tc>
        <w:tc>
          <w:tcPr>
            <w:tcW w:w="2279" w:type="dxa"/>
            <w:vAlign w:val="top"/>
          </w:tcPr>
          <w:p w14:paraId="0CB5B9A1">
            <w:pPr>
              <w:rPr>
                <w:rFonts w:ascii="Arial"/>
                <w:color w:val="000000" w:themeColor="text1"/>
                <w:sz w:val="21"/>
                <w:highlight w:val="none"/>
                <w14:textFill>
                  <w14:solidFill>
                    <w14:schemeClr w14:val="tx1"/>
                  </w14:solidFill>
                </w14:textFill>
              </w:rPr>
            </w:pPr>
          </w:p>
        </w:tc>
        <w:tc>
          <w:tcPr>
            <w:tcW w:w="3441" w:type="dxa"/>
            <w:gridSpan w:val="2"/>
            <w:vAlign w:val="top"/>
          </w:tcPr>
          <w:p w14:paraId="33CC51F8">
            <w:pPr>
              <w:rPr>
                <w:rFonts w:ascii="Arial"/>
                <w:color w:val="000000" w:themeColor="text1"/>
                <w:sz w:val="21"/>
                <w:highlight w:val="none"/>
                <w14:textFill>
                  <w14:solidFill>
                    <w14:schemeClr w14:val="tx1"/>
                  </w14:solidFill>
                </w14:textFill>
              </w:rPr>
            </w:pPr>
          </w:p>
        </w:tc>
        <w:tc>
          <w:tcPr>
            <w:tcW w:w="1024" w:type="dxa"/>
            <w:gridSpan w:val="2"/>
            <w:vAlign w:val="top"/>
          </w:tcPr>
          <w:p w14:paraId="7F78909A">
            <w:pPr>
              <w:rPr>
                <w:rFonts w:ascii="Arial"/>
                <w:color w:val="000000" w:themeColor="text1"/>
                <w:sz w:val="21"/>
                <w:highlight w:val="none"/>
                <w14:textFill>
                  <w14:solidFill>
                    <w14:schemeClr w14:val="tx1"/>
                  </w14:solidFill>
                </w14:textFill>
              </w:rPr>
            </w:pPr>
          </w:p>
        </w:tc>
        <w:tc>
          <w:tcPr>
            <w:tcW w:w="1703" w:type="dxa"/>
            <w:vAlign w:val="top"/>
          </w:tcPr>
          <w:p w14:paraId="69400ED0">
            <w:pPr>
              <w:rPr>
                <w:rFonts w:ascii="Arial"/>
                <w:color w:val="000000" w:themeColor="text1"/>
                <w:sz w:val="21"/>
                <w:highlight w:val="none"/>
                <w14:textFill>
                  <w14:solidFill>
                    <w14:schemeClr w14:val="tx1"/>
                  </w14:solidFill>
                </w14:textFill>
              </w:rPr>
            </w:pPr>
          </w:p>
        </w:tc>
      </w:tr>
      <w:tr w14:paraId="73C91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2" w:hRule="atLeast"/>
        </w:trPr>
        <w:tc>
          <w:tcPr>
            <w:tcW w:w="7308" w:type="dxa"/>
            <w:gridSpan w:val="4"/>
            <w:vAlign w:val="top"/>
          </w:tcPr>
          <w:p w14:paraId="39B01C35">
            <w:pPr>
              <w:pStyle w:val="7"/>
              <w:spacing w:before="152" w:line="229" w:lineRule="auto"/>
              <w:ind w:left="3398"/>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合</w:t>
            </w:r>
            <w:r>
              <w:rPr>
                <w:color w:val="000000" w:themeColor="text1"/>
                <w:spacing w:val="13"/>
                <w:highlight w:val="none"/>
                <w14:textFill>
                  <w14:solidFill>
                    <w14:schemeClr w14:val="tx1"/>
                  </w14:solidFill>
                </w14:textFill>
              </w:rPr>
              <w:t xml:space="preserve"> </w:t>
            </w:r>
            <w:r>
              <w:rPr>
                <w:color w:val="000000" w:themeColor="text1"/>
                <w:highlight w:val="none"/>
                <w14:textFill>
                  <w14:solidFill>
                    <w14:schemeClr w14:val="tx1"/>
                  </w14:solidFill>
                </w14:textFill>
              </w:rPr>
              <w:t>计</w:t>
            </w:r>
          </w:p>
        </w:tc>
        <w:tc>
          <w:tcPr>
            <w:tcW w:w="1024" w:type="dxa"/>
            <w:gridSpan w:val="2"/>
            <w:vAlign w:val="top"/>
          </w:tcPr>
          <w:p w14:paraId="57973C2D">
            <w:pPr>
              <w:rPr>
                <w:rFonts w:ascii="Arial"/>
                <w:color w:val="000000" w:themeColor="text1"/>
                <w:sz w:val="21"/>
                <w:highlight w:val="none"/>
                <w14:textFill>
                  <w14:solidFill>
                    <w14:schemeClr w14:val="tx1"/>
                  </w14:solidFill>
                </w14:textFill>
              </w:rPr>
            </w:pPr>
          </w:p>
        </w:tc>
        <w:tc>
          <w:tcPr>
            <w:tcW w:w="1703" w:type="dxa"/>
            <w:vAlign w:val="top"/>
          </w:tcPr>
          <w:p w14:paraId="038B4566">
            <w:pPr>
              <w:rPr>
                <w:rFonts w:ascii="Arial"/>
                <w:color w:val="000000" w:themeColor="text1"/>
                <w:sz w:val="21"/>
                <w:highlight w:val="none"/>
                <w14:textFill>
                  <w14:solidFill>
                    <w14:schemeClr w14:val="tx1"/>
                  </w14:solidFill>
                </w14:textFill>
              </w:rPr>
            </w:pPr>
          </w:p>
        </w:tc>
      </w:tr>
      <w:tr w14:paraId="7FA56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0" w:hRule="atLeast"/>
        </w:trPr>
        <w:tc>
          <w:tcPr>
            <w:tcW w:w="10035" w:type="dxa"/>
            <w:gridSpan w:val="7"/>
            <w:vAlign w:val="top"/>
          </w:tcPr>
          <w:p w14:paraId="19D98F41">
            <w:pPr>
              <w:pStyle w:val="7"/>
              <w:spacing w:before="229" w:line="228" w:lineRule="auto"/>
              <w:ind w:left="14"/>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合计大写金额：</w:t>
            </w:r>
            <w:r>
              <w:rPr>
                <w:color w:val="000000" w:themeColor="text1"/>
                <w:spacing w:val="34"/>
                <w:highlight w:val="none"/>
                <w14:textFill>
                  <w14:solidFill>
                    <w14:schemeClr w14:val="tx1"/>
                  </w14:solidFill>
                </w14:textFill>
              </w:rPr>
              <w:t xml:space="preserve"> </w:t>
            </w:r>
            <w:r>
              <w:rPr>
                <w:color w:val="000000" w:themeColor="text1"/>
                <w:spacing w:val="4"/>
                <w:highlight w:val="none"/>
                <w14:textFill>
                  <w14:solidFill>
                    <w14:schemeClr w14:val="tx1"/>
                  </w14:solidFill>
                </w14:textFill>
              </w:rPr>
              <w:t>仟 佰 拾</w:t>
            </w:r>
            <w:r>
              <w:rPr>
                <w:color w:val="000000" w:themeColor="text1"/>
                <w:spacing w:val="18"/>
                <w:highlight w:val="none"/>
                <w14:textFill>
                  <w14:solidFill>
                    <w14:schemeClr w14:val="tx1"/>
                  </w14:solidFill>
                </w14:textFill>
              </w:rPr>
              <w:t xml:space="preserve"> </w:t>
            </w:r>
            <w:r>
              <w:rPr>
                <w:color w:val="000000" w:themeColor="text1"/>
                <w:spacing w:val="4"/>
                <w:highlight w:val="none"/>
                <w14:textFill>
                  <w14:solidFill>
                    <w14:schemeClr w14:val="tx1"/>
                  </w14:solidFill>
                </w14:textFill>
              </w:rPr>
              <w:t>万</w:t>
            </w:r>
            <w:r>
              <w:rPr>
                <w:color w:val="000000" w:themeColor="text1"/>
                <w:spacing w:val="18"/>
                <w:highlight w:val="none"/>
                <w14:textFill>
                  <w14:solidFill>
                    <w14:schemeClr w14:val="tx1"/>
                  </w14:solidFill>
                </w14:textFill>
              </w:rPr>
              <w:t xml:space="preserve"> </w:t>
            </w:r>
            <w:r>
              <w:rPr>
                <w:color w:val="000000" w:themeColor="text1"/>
                <w:spacing w:val="4"/>
                <w:highlight w:val="none"/>
                <w14:textFill>
                  <w14:solidFill>
                    <w14:schemeClr w14:val="tx1"/>
                  </w14:solidFill>
                </w14:textFill>
              </w:rPr>
              <w:t>仟</w:t>
            </w:r>
            <w:r>
              <w:rPr>
                <w:color w:val="000000" w:themeColor="text1"/>
                <w:spacing w:val="13"/>
                <w:highlight w:val="none"/>
                <w14:textFill>
                  <w14:solidFill>
                    <w14:schemeClr w14:val="tx1"/>
                  </w14:solidFill>
                </w14:textFill>
              </w:rPr>
              <w:t xml:space="preserve"> </w:t>
            </w:r>
            <w:r>
              <w:rPr>
                <w:color w:val="000000" w:themeColor="text1"/>
                <w:spacing w:val="4"/>
                <w:highlight w:val="none"/>
                <w14:textFill>
                  <w14:solidFill>
                    <w14:schemeClr w14:val="tx1"/>
                  </w14:solidFill>
                </w14:textFill>
              </w:rPr>
              <w:t>佰</w:t>
            </w:r>
            <w:r>
              <w:rPr>
                <w:color w:val="000000" w:themeColor="text1"/>
                <w:spacing w:val="13"/>
                <w:highlight w:val="none"/>
                <w14:textFill>
                  <w14:solidFill>
                    <w14:schemeClr w14:val="tx1"/>
                  </w14:solidFill>
                </w14:textFill>
              </w:rPr>
              <w:t xml:space="preserve"> </w:t>
            </w:r>
            <w:r>
              <w:rPr>
                <w:color w:val="000000" w:themeColor="text1"/>
                <w:spacing w:val="4"/>
                <w:highlight w:val="none"/>
                <w14:textFill>
                  <w14:solidFill>
                    <w14:schemeClr w14:val="tx1"/>
                  </w14:solidFill>
                </w14:textFill>
              </w:rPr>
              <w:t>拾</w:t>
            </w:r>
            <w:r>
              <w:rPr>
                <w:color w:val="000000" w:themeColor="text1"/>
                <w:spacing w:val="15"/>
                <w:highlight w:val="none"/>
                <w14:textFill>
                  <w14:solidFill>
                    <w14:schemeClr w14:val="tx1"/>
                  </w14:solidFill>
                </w14:textFill>
              </w:rPr>
              <w:t xml:space="preserve"> </w:t>
            </w:r>
            <w:r>
              <w:rPr>
                <w:color w:val="000000" w:themeColor="text1"/>
                <w:spacing w:val="4"/>
                <w:highlight w:val="none"/>
                <w14:textFill>
                  <w14:solidFill>
                    <w14:schemeClr w14:val="tx1"/>
                  </w14:solidFill>
                </w14:textFill>
              </w:rPr>
              <w:t>元</w:t>
            </w:r>
          </w:p>
        </w:tc>
      </w:tr>
      <w:tr w14:paraId="1D50B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0" w:hRule="atLeast"/>
        </w:trPr>
        <w:tc>
          <w:tcPr>
            <w:tcW w:w="1588" w:type="dxa"/>
            <w:vAlign w:val="top"/>
          </w:tcPr>
          <w:p w14:paraId="32A49293">
            <w:pPr>
              <w:pStyle w:val="7"/>
              <w:spacing w:before="230" w:line="227" w:lineRule="auto"/>
              <w:ind w:left="167"/>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实际供货日期</w:t>
            </w:r>
          </w:p>
        </w:tc>
        <w:tc>
          <w:tcPr>
            <w:tcW w:w="3224" w:type="dxa"/>
            <w:gridSpan w:val="2"/>
            <w:vAlign w:val="top"/>
          </w:tcPr>
          <w:p w14:paraId="00039F85">
            <w:pPr>
              <w:rPr>
                <w:rFonts w:ascii="Arial"/>
                <w:color w:val="000000" w:themeColor="text1"/>
                <w:sz w:val="21"/>
                <w:highlight w:val="none"/>
                <w14:textFill>
                  <w14:solidFill>
                    <w14:schemeClr w14:val="tx1"/>
                  </w14:solidFill>
                </w14:textFill>
              </w:rPr>
            </w:pPr>
          </w:p>
        </w:tc>
        <w:tc>
          <w:tcPr>
            <w:tcW w:w="2706" w:type="dxa"/>
            <w:gridSpan w:val="2"/>
            <w:vAlign w:val="top"/>
          </w:tcPr>
          <w:p w14:paraId="379FF8BB">
            <w:pPr>
              <w:pStyle w:val="7"/>
              <w:spacing w:before="230" w:line="227" w:lineRule="auto"/>
              <w:ind w:left="540"/>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合同交货验收日期</w:t>
            </w:r>
          </w:p>
        </w:tc>
        <w:tc>
          <w:tcPr>
            <w:tcW w:w="2517" w:type="dxa"/>
            <w:gridSpan w:val="2"/>
            <w:vAlign w:val="top"/>
          </w:tcPr>
          <w:p w14:paraId="2B1E6B65">
            <w:pPr>
              <w:rPr>
                <w:rFonts w:ascii="Arial"/>
                <w:color w:val="000000" w:themeColor="text1"/>
                <w:sz w:val="21"/>
                <w:highlight w:val="none"/>
                <w14:textFill>
                  <w14:solidFill>
                    <w14:schemeClr w14:val="tx1"/>
                  </w14:solidFill>
                </w14:textFill>
              </w:rPr>
            </w:pPr>
          </w:p>
        </w:tc>
      </w:tr>
      <w:tr w14:paraId="477D3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3" w:hRule="atLeast"/>
        </w:trPr>
        <w:tc>
          <w:tcPr>
            <w:tcW w:w="1588" w:type="dxa"/>
            <w:vAlign w:val="top"/>
          </w:tcPr>
          <w:p w14:paraId="44FD21BF">
            <w:pPr>
              <w:rPr>
                <w:rFonts w:ascii="Arial"/>
                <w:color w:val="000000" w:themeColor="text1"/>
                <w:sz w:val="21"/>
                <w:highlight w:val="none"/>
                <w14:textFill>
                  <w14:solidFill>
                    <w14:schemeClr w14:val="tx1"/>
                  </w14:solidFill>
                </w14:textFill>
              </w:rPr>
            </w:pPr>
          </w:p>
        </w:tc>
        <w:tc>
          <w:tcPr>
            <w:tcW w:w="3224" w:type="dxa"/>
            <w:gridSpan w:val="2"/>
            <w:vAlign w:val="top"/>
          </w:tcPr>
          <w:p w14:paraId="16D96A45">
            <w:pPr>
              <w:rPr>
                <w:rFonts w:ascii="Arial"/>
                <w:color w:val="000000" w:themeColor="text1"/>
                <w:sz w:val="21"/>
                <w:highlight w:val="none"/>
                <w14:textFill>
                  <w14:solidFill>
                    <w14:schemeClr w14:val="tx1"/>
                  </w14:solidFill>
                </w14:textFill>
              </w:rPr>
            </w:pPr>
          </w:p>
        </w:tc>
        <w:tc>
          <w:tcPr>
            <w:tcW w:w="2706" w:type="dxa"/>
            <w:gridSpan w:val="2"/>
            <w:vAlign w:val="top"/>
          </w:tcPr>
          <w:p w14:paraId="440CFE7F">
            <w:pPr>
              <w:rPr>
                <w:rFonts w:ascii="Arial"/>
                <w:color w:val="000000" w:themeColor="text1"/>
                <w:sz w:val="21"/>
                <w:highlight w:val="none"/>
                <w14:textFill>
                  <w14:solidFill>
                    <w14:schemeClr w14:val="tx1"/>
                  </w14:solidFill>
                </w14:textFill>
              </w:rPr>
            </w:pPr>
          </w:p>
        </w:tc>
        <w:tc>
          <w:tcPr>
            <w:tcW w:w="2517" w:type="dxa"/>
            <w:gridSpan w:val="2"/>
            <w:vAlign w:val="top"/>
          </w:tcPr>
          <w:p w14:paraId="7A39DAA7">
            <w:pPr>
              <w:rPr>
                <w:rFonts w:ascii="Arial"/>
                <w:color w:val="000000" w:themeColor="text1"/>
                <w:sz w:val="21"/>
                <w:highlight w:val="none"/>
                <w14:textFill>
                  <w14:solidFill>
                    <w14:schemeClr w14:val="tx1"/>
                  </w14:solidFill>
                </w14:textFill>
              </w:rPr>
            </w:pPr>
          </w:p>
        </w:tc>
      </w:tr>
      <w:tr w14:paraId="139CC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4" w:hRule="atLeast"/>
        </w:trPr>
        <w:tc>
          <w:tcPr>
            <w:tcW w:w="1588" w:type="dxa"/>
            <w:vAlign w:val="top"/>
          </w:tcPr>
          <w:p w14:paraId="2D492F0E">
            <w:pPr>
              <w:spacing w:line="334" w:lineRule="auto"/>
              <w:rPr>
                <w:rFonts w:ascii="Arial"/>
                <w:color w:val="000000" w:themeColor="text1"/>
                <w:sz w:val="21"/>
                <w:highlight w:val="none"/>
                <w14:textFill>
                  <w14:solidFill>
                    <w14:schemeClr w14:val="tx1"/>
                  </w14:solidFill>
                </w14:textFill>
              </w:rPr>
            </w:pPr>
          </w:p>
          <w:p w14:paraId="28764509">
            <w:pPr>
              <w:pStyle w:val="7"/>
              <w:spacing w:before="65" w:line="228" w:lineRule="auto"/>
              <w:ind w:left="108"/>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验收具体内容</w:t>
            </w:r>
          </w:p>
        </w:tc>
        <w:tc>
          <w:tcPr>
            <w:tcW w:w="8447" w:type="dxa"/>
            <w:gridSpan w:val="6"/>
            <w:vAlign w:val="top"/>
          </w:tcPr>
          <w:p w14:paraId="0E782D67">
            <w:pPr>
              <w:pStyle w:val="7"/>
              <w:spacing w:before="83" w:line="268" w:lineRule="auto"/>
              <w:ind w:left="103" w:right="148" w:firstLine="10"/>
              <w:jc w:val="both"/>
              <w:rPr>
                <w:color w:val="000000" w:themeColor="text1"/>
                <w:highlight w:val="none"/>
                <w14:textFill>
                  <w14:solidFill>
                    <w14:schemeClr w14:val="tx1"/>
                  </w14:solidFill>
                </w14:textFill>
              </w:rPr>
            </w:pPr>
            <w:r>
              <w:rPr>
                <w:color w:val="000000" w:themeColor="text1"/>
                <w:spacing w:val="9"/>
                <w:highlight w:val="none"/>
                <w14:textFill>
                  <w14:solidFill>
                    <w14:schemeClr w14:val="tx1"/>
                  </w14:solidFill>
                </w14:textFill>
              </w:rPr>
              <w:t>（应按采购合同、采购文件、响应文件及验收方案等进行验收；并核对中标或者成交供应</w:t>
            </w:r>
            <w:r>
              <w:rPr>
                <w:color w:val="000000" w:themeColor="text1"/>
                <w:spacing w:val="18"/>
                <w:highlight w:val="none"/>
                <w14:textFill>
                  <w14:solidFill>
                    <w14:schemeClr w14:val="tx1"/>
                  </w14:solidFill>
                </w14:textFill>
              </w:rPr>
              <w:t xml:space="preserve"> </w:t>
            </w:r>
            <w:r>
              <w:rPr>
                <w:color w:val="000000" w:themeColor="text1"/>
                <w:spacing w:val="10"/>
                <w:highlight w:val="none"/>
                <w14:textFill>
                  <w14:solidFill>
                    <w14:schemeClr w14:val="tx1"/>
                  </w14:solidFill>
                </w14:textFill>
              </w:rPr>
              <w:t>商在安装调试等方面是否违反合同约定或服务规范要求、提供的</w:t>
            </w:r>
            <w:r>
              <w:rPr>
                <w:color w:val="000000" w:themeColor="text1"/>
                <w:spacing w:val="9"/>
                <w:highlight w:val="none"/>
                <w14:textFill>
                  <w14:solidFill>
                    <w14:schemeClr w14:val="tx1"/>
                  </w14:solidFill>
                </w14:textFill>
              </w:rPr>
              <w:t>质量保证证明材料是否齐</w:t>
            </w:r>
            <w:r>
              <w:rPr>
                <w:color w:val="000000" w:themeColor="text1"/>
                <w:highlight w:val="none"/>
                <w14:textFill>
                  <w14:solidFill>
                    <w14:schemeClr w14:val="tx1"/>
                  </w14:solidFill>
                </w14:textFill>
              </w:rPr>
              <w:t xml:space="preserve"> </w:t>
            </w:r>
            <w:r>
              <w:rPr>
                <w:color w:val="000000" w:themeColor="text1"/>
                <w:spacing w:val="9"/>
                <w:highlight w:val="none"/>
                <w14:textFill>
                  <w14:solidFill>
                    <w14:schemeClr w14:val="tx1"/>
                  </w14:solidFill>
                </w14:textFill>
              </w:rPr>
              <w:t>全、应有的配件及附件是否达到合同约定等。可附件)</w:t>
            </w:r>
          </w:p>
        </w:tc>
      </w:tr>
      <w:tr w14:paraId="25EBB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4" w:hRule="atLeast"/>
        </w:trPr>
        <w:tc>
          <w:tcPr>
            <w:tcW w:w="1588" w:type="dxa"/>
            <w:vMerge w:val="restart"/>
            <w:tcBorders>
              <w:bottom w:val="nil"/>
            </w:tcBorders>
            <w:vAlign w:val="top"/>
          </w:tcPr>
          <w:p w14:paraId="69BCF645">
            <w:pPr>
              <w:spacing w:line="336" w:lineRule="auto"/>
              <w:rPr>
                <w:rFonts w:ascii="Arial"/>
                <w:color w:val="000000" w:themeColor="text1"/>
                <w:sz w:val="21"/>
                <w:highlight w:val="none"/>
                <w14:textFill>
                  <w14:solidFill>
                    <w14:schemeClr w14:val="tx1"/>
                  </w14:solidFill>
                </w14:textFill>
              </w:rPr>
            </w:pPr>
          </w:p>
          <w:p w14:paraId="492E5A3F">
            <w:pPr>
              <w:spacing w:line="337" w:lineRule="auto"/>
              <w:rPr>
                <w:rFonts w:ascii="Arial"/>
                <w:color w:val="000000" w:themeColor="text1"/>
                <w:sz w:val="21"/>
                <w:highlight w:val="none"/>
                <w14:textFill>
                  <w14:solidFill>
                    <w14:schemeClr w14:val="tx1"/>
                  </w14:solidFill>
                </w14:textFill>
              </w:rPr>
            </w:pPr>
          </w:p>
          <w:p w14:paraId="544E06D0">
            <w:pPr>
              <w:pStyle w:val="7"/>
              <w:spacing w:before="65" w:line="228" w:lineRule="auto"/>
              <w:ind w:left="108"/>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验收小组意见</w:t>
            </w:r>
          </w:p>
        </w:tc>
        <w:tc>
          <w:tcPr>
            <w:tcW w:w="8447" w:type="dxa"/>
            <w:gridSpan w:val="6"/>
            <w:vAlign w:val="top"/>
          </w:tcPr>
          <w:p w14:paraId="4157C1A3">
            <w:pPr>
              <w:pStyle w:val="7"/>
              <w:spacing w:before="274" w:line="228" w:lineRule="auto"/>
              <w:ind w:left="4"/>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验收结论性意见：</w:t>
            </w:r>
          </w:p>
        </w:tc>
      </w:tr>
      <w:tr w14:paraId="3CC78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4" w:hRule="atLeast"/>
        </w:trPr>
        <w:tc>
          <w:tcPr>
            <w:tcW w:w="1588" w:type="dxa"/>
            <w:vMerge w:val="continue"/>
            <w:tcBorders>
              <w:top w:val="nil"/>
            </w:tcBorders>
            <w:vAlign w:val="top"/>
          </w:tcPr>
          <w:p w14:paraId="10FE9D8D">
            <w:pPr>
              <w:rPr>
                <w:rFonts w:ascii="Arial"/>
                <w:color w:val="000000" w:themeColor="text1"/>
                <w:sz w:val="21"/>
                <w:highlight w:val="none"/>
                <w14:textFill>
                  <w14:solidFill>
                    <w14:schemeClr w14:val="tx1"/>
                  </w14:solidFill>
                </w14:textFill>
              </w:rPr>
            </w:pPr>
          </w:p>
        </w:tc>
        <w:tc>
          <w:tcPr>
            <w:tcW w:w="8447" w:type="dxa"/>
            <w:gridSpan w:val="6"/>
            <w:vAlign w:val="top"/>
          </w:tcPr>
          <w:p w14:paraId="37AAC1D3">
            <w:pPr>
              <w:pStyle w:val="7"/>
              <w:spacing w:before="83" w:line="228" w:lineRule="auto"/>
              <w:ind w:left="101"/>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有异议的意见和说明理由：</w:t>
            </w:r>
          </w:p>
          <w:p w14:paraId="48636D63">
            <w:pPr>
              <w:spacing w:line="286" w:lineRule="auto"/>
              <w:rPr>
                <w:rFonts w:ascii="Arial"/>
                <w:color w:val="000000" w:themeColor="text1"/>
                <w:sz w:val="21"/>
                <w:highlight w:val="none"/>
                <w14:textFill>
                  <w14:solidFill>
                    <w14:schemeClr w14:val="tx1"/>
                  </w14:solidFill>
                </w14:textFill>
              </w:rPr>
            </w:pPr>
          </w:p>
          <w:p w14:paraId="62D42EB8">
            <w:pPr>
              <w:pStyle w:val="7"/>
              <w:spacing w:before="65" w:line="212" w:lineRule="auto"/>
              <w:ind w:left="4"/>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签字：</w:t>
            </w:r>
          </w:p>
        </w:tc>
      </w:tr>
      <w:tr w14:paraId="106B6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0035" w:type="dxa"/>
            <w:gridSpan w:val="7"/>
            <w:vAlign w:val="top"/>
          </w:tcPr>
          <w:p w14:paraId="7752B58D">
            <w:pPr>
              <w:pStyle w:val="7"/>
              <w:spacing w:before="169" w:line="228" w:lineRule="auto"/>
              <w:ind w:left="108"/>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验收小组成员签字：</w:t>
            </w:r>
          </w:p>
        </w:tc>
      </w:tr>
      <w:tr w14:paraId="53944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4" w:hRule="atLeast"/>
        </w:trPr>
        <w:tc>
          <w:tcPr>
            <w:tcW w:w="10035" w:type="dxa"/>
            <w:gridSpan w:val="7"/>
            <w:vAlign w:val="top"/>
          </w:tcPr>
          <w:p w14:paraId="73DC7877">
            <w:pPr>
              <w:pStyle w:val="7"/>
              <w:spacing w:before="87" w:line="228" w:lineRule="auto"/>
              <w:ind w:left="110"/>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监督人员或其他相关人员签字：</w:t>
            </w:r>
          </w:p>
          <w:p w14:paraId="0FCD41A8">
            <w:pPr>
              <w:spacing w:line="286" w:lineRule="auto"/>
              <w:rPr>
                <w:rFonts w:ascii="Arial"/>
                <w:color w:val="000000" w:themeColor="text1"/>
                <w:sz w:val="21"/>
                <w:highlight w:val="none"/>
                <w14:textFill>
                  <w14:solidFill>
                    <w14:schemeClr w14:val="tx1"/>
                  </w14:solidFill>
                </w14:textFill>
              </w:rPr>
            </w:pPr>
          </w:p>
          <w:p w14:paraId="3A693032">
            <w:pPr>
              <w:pStyle w:val="7"/>
              <w:spacing w:before="65" w:line="209" w:lineRule="auto"/>
              <w:ind w:left="186"/>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或受邀机构的意见（盖章</w:t>
            </w:r>
            <w:r>
              <w:rPr>
                <w:color w:val="000000" w:themeColor="text1"/>
                <w:spacing w:val="4"/>
                <w:highlight w:val="none"/>
                <w14:textFill>
                  <w14:solidFill>
                    <w14:schemeClr w14:val="tx1"/>
                  </w14:solidFill>
                </w14:textFill>
              </w:rPr>
              <w:t>）：</w:t>
            </w:r>
          </w:p>
        </w:tc>
      </w:tr>
      <w:tr w14:paraId="1316D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3" w:hRule="atLeast"/>
        </w:trPr>
        <w:tc>
          <w:tcPr>
            <w:tcW w:w="3867" w:type="dxa"/>
            <w:gridSpan w:val="2"/>
            <w:tcBorders>
              <w:right w:val="nil"/>
            </w:tcBorders>
            <w:vAlign w:val="top"/>
          </w:tcPr>
          <w:p w14:paraId="741E4C36">
            <w:pPr>
              <w:pStyle w:val="7"/>
              <w:spacing w:before="87" w:line="227" w:lineRule="auto"/>
              <w:jc w:val="right"/>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中标或者成交供应商负责人签字或盖章：</w:t>
            </w:r>
          </w:p>
          <w:p w14:paraId="393D94B9">
            <w:pPr>
              <w:spacing w:line="286" w:lineRule="auto"/>
              <w:rPr>
                <w:rFonts w:ascii="Arial"/>
                <w:color w:val="000000" w:themeColor="text1"/>
                <w:sz w:val="21"/>
                <w:highlight w:val="none"/>
                <w14:textFill>
                  <w14:solidFill>
                    <w14:schemeClr w14:val="tx1"/>
                  </w14:solidFill>
                </w14:textFill>
              </w:rPr>
            </w:pPr>
          </w:p>
          <w:p w14:paraId="730B45A0">
            <w:pPr>
              <w:pStyle w:val="7"/>
              <w:spacing w:before="65" w:line="218" w:lineRule="auto"/>
              <w:ind w:left="110"/>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联系电话：</w:t>
            </w:r>
            <w:r>
              <w:rPr>
                <w:color w:val="000000" w:themeColor="text1"/>
                <w:spacing w:val="28"/>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年</w:t>
            </w:r>
            <w:r>
              <w:rPr>
                <w:color w:val="000000" w:themeColor="text1"/>
                <w:spacing w:val="18"/>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月</w:t>
            </w:r>
            <w:r>
              <w:rPr>
                <w:color w:val="000000" w:themeColor="text1"/>
                <w:spacing w:val="49"/>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日</w:t>
            </w:r>
          </w:p>
        </w:tc>
        <w:tc>
          <w:tcPr>
            <w:tcW w:w="6168" w:type="dxa"/>
            <w:gridSpan w:val="5"/>
            <w:tcBorders>
              <w:left w:val="nil"/>
            </w:tcBorders>
            <w:vAlign w:val="top"/>
          </w:tcPr>
          <w:p w14:paraId="35B09BE4">
            <w:pPr>
              <w:pStyle w:val="7"/>
              <w:spacing w:before="87" w:line="227" w:lineRule="auto"/>
              <w:ind w:left="1073"/>
              <w:rPr>
                <w:color w:val="000000" w:themeColor="text1"/>
                <w:highlight w:val="none"/>
                <w14:textFill>
                  <w14:solidFill>
                    <w14:schemeClr w14:val="tx1"/>
                  </w14:solidFill>
                </w14:textFill>
              </w:rPr>
            </w:pPr>
            <w:r>
              <w:rPr>
                <w:color w:val="000000" w:themeColor="text1"/>
                <w:spacing w:val="9"/>
                <w:highlight w:val="none"/>
                <w14:textFill>
                  <w14:solidFill>
                    <w14:schemeClr w14:val="tx1"/>
                  </w14:solidFill>
                </w14:textFill>
              </w:rPr>
              <w:t>采购人或受托机构的意见（盖章</w:t>
            </w:r>
            <w:r>
              <w:rPr>
                <w:color w:val="000000" w:themeColor="text1"/>
                <w:spacing w:val="1"/>
                <w:highlight w:val="none"/>
                <w14:textFill>
                  <w14:solidFill>
                    <w14:schemeClr w14:val="tx1"/>
                  </w14:solidFill>
                </w14:textFill>
              </w:rPr>
              <w:t>）：</w:t>
            </w:r>
          </w:p>
          <w:p w14:paraId="0A486500">
            <w:pPr>
              <w:spacing w:line="286" w:lineRule="auto"/>
              <w:rPr>
                <w:rFonts w:ascii="Arial"/>
                <w:color w:val="000000" w:themeColor="text1"/>
                <w:sz w:val="21"/>
                <w:highlight w:val="none"/>
                <w14:textFill>
                  <w14:solidFill>
                    <w14:schemeClr w14:val="tx1"/>
                  </w14:solidFill>
                </w14:textFill>
              </w:rPr>
            </w:pPr>
          </w:p>
          <w:p w14:paraId="7195939B">
            <w:pPr>
              <w:pStyle w:val="7"/>
              <w:spacing w:before="65" w:line="218" w:lineRule="auto"/>
              <w:ind w:left="1075"/>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联系电话：</w:t>
            </w:r>
            <w:r>
              <w:rPr>
                <w:color w:val="000000" w:themeColor="text1"/>
                <w:spacing w:val="25"/>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年</w:t>
            </w:r>
            <w:r>
              <w:rPr>
                <w:color w:val="000000" w:themeColor="text1"/>
                <w:spacing w:val="18"/>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月</w:t>
            </w:r>
            <w:r>
              <w:rPr>
                <w:color w:val="000000" w:themeColor="text1"/>
                <w:spacing w:val="52"/>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日</w:t>
            </w:r>
          </w:p>
        </w:tc>
      </w:tr>
    </w:tbl>
    <w:p w14:paraId="7324E933">
      <w:pPr>
        <w:spacing w:before="51" w:line="226" w:lineRule="auto"/>
        <w:ind w:left="496"/>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19"/>
          <w:sz w:val="20"/>
          <w:szCs w:val="20"/>
          <w:highlight w:val="none"/>
          <w14:textFill>
            <w14:solidFill>
              <w14:schemeClr w14:val="tx1"/>
            </w14:solidFill>
          </w14:textFill>
        </w:rPr>
        <w:t>备注：本报告单一式4份（采购单位1份、供应商1份、采购人1份、采购监督部门备案1份、采购代理机构1份）。</w:t>
      </w:r>
    </w:p>
    <w:p w14:paraId="474B21D6">
      <w:pPr>
        <w:spacing w:line="226" w:lineRule="auto"/>
        <w:rPr>
          <w:rFonts w:ascii="宋体" w:hAnsi="宋体" w:eastAsia="宋体" w:cs="宋体"/>
          <w:color w:val="000000" w:themeColor="text1"/>
          <w:sz w:val="20"/>
          <w:szCs w:val="20"/>
          <w:highlight w:val="none"/>
          <w14:textFill>
            <w14:solidFill>
              <w14:schemeClr w14:val="tx1"/>
            </w14:solidFill>
          </w14:textFill>
        </w:rPr>
        <w:sectPr>
          <w:footerReference r:id="rId27" w:type="default"/>
          <w:pgSz w:w="11906" w:h="16839"/>
          <w:pgMar w:top="1426" w:right="928" w:bottom="1156" w:left="927" w:header="0" w:footer="994" w:gutter="0"/>
          <w:cols w:space="720" w:num="1"/>
        </w:sectPr>
      </w:pPr>
    </w:p>
    <w:p w14:paraId="1B5D34CE">
      <w:pPr>
        <w:numPr>
          <w:ilvl w:val="0"/>
          <w:numId w:val="1"/>
        </w:numPr>
        <w:spacing w:before="162" w:line="224" w:lineRule="auto"/>
        <w:ind w:left="3067"/>
        <w:outlineLvl w:val="0"/>
        <w:rPr>
          <w:rFonts w:ascii="宋体" w:hAnsi="宋体" w:eastAsia="宋体" w:cs="宋体"/>
          <w:b/>
          <w:bCs/>
          <w:color w:val="000000" w:themeColor="text1"/>
          <w:spacing w:val="6"/>
          <w:sz w:val="31"/>
          <w:szCs w:val="31"/>
          <w:highlight w:val="none"/>
          <w14:textFill>
            <w14:solidFill>
              <w14:schemeClr w14:val="tx1"/>
            </w14:solidFill>
          </w14:textFill>
        </w:rPr>
      </w:pPr>
      <w:bookmarkStart w:id="2" w:name="bookmark4"/>
      <w:bookmarkEnd w:id="2"/>
      <w:bookmarkStart w:id="3" w:name="bookmark3"/>
      <w:bookmarkEnd w:id="3"/>
      <w:r>
        <w:rPr>
          <w:rFonts w:ascii="宋体" w:hAnsi="宋体" w:eastAsia="宋体" w:cs="宋体"/>
          <w:color w:val="000000" w:themeColor="text1"/>
          <w:spacing w:val="6"/>
          <w:sz w:val="31"/>
          <w:szCs w:val="31"/>
          <w:highlight w:val="none"/>
          <w14:textFill>
            <w14:solidFill>
              <w14:schemeClr w14:val="tx1"/>
            </w14:solidFill>
          </w14:textFill>
        </w:rPr>
        <w:t xml:space="preserve"> </w:t>
      </w:r>
      <w:r>
        <w:rPr>
          <w:rFonts w:ascii="宋体" w:hAnsi="宋体" w:eastAsia="宋体" w:cs="宋体"/>
          <w:b/>
          <w:bCs/>
          <w:color w:val="000000" w:themeColor="text1"/>
          <w:spacing w:val="6"/>
          <w:sz w:val="31"/>
          <w:szCs w:val="31"/>
          <w:highlight w:val="none"/>
          <w14:textFill>
            <w14:solidFill>
              <w14:schemeClr w14:val="tx1"/>
            </w14:solidFill>
          </w14:textFill>
        </w:rPr>
        <w:t>项目采购需求表</w:t>
      </w:r>
    </w:p>
    <w:p w14:paraId="457B2444">
      <w:pPr>
        <w:spacing w:line="350" w:lineRule="exact"/>
        <w:ind w:firstLine="480" w:firstLineChars="200"/>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说明：本“服务采购需求”中所有条款均为实质性要求，</w:t>
      </w:r>
      <w:r>
        <w:rPr>
          <w:rFonts w:hint="eastAsia" w:ascii="宋体" w:hAnsi="宋体" w:eastAsia="宋体"/>
          <w:b/>
          <w:color w:val="000000" w:themeColor="text1"/>
          <w:sz w:val="24"/>
          <w:highlight w:val="none"/>
          <w:lang w:eastAsia="zh-CN"/>
          <w14:textFill>
            <w14:solidFill>
              <w14:schemeClr w14:val="tx1"/>
            </w14:solidFill>
          </w14:textFill>
        </w:rPr>
        <w:t>谈判</w:t>
      </w:r>
      <w:r>
        <w:rPr>
          <w:rFonts w:hint="eastAsia" w:ascii="宋体" w:hAnsi="宋体"/>
          <w:b/>
          <w:color w:val="000000" w:themeColor="text1"/>
          <w:sz w:val="24"/>
          <w:highlight w:val="none"/>
          <w14:textFill>
            <w14:solidFill>
              <w14:schemeClr w14:val="tx1"/>
            </w14:solidFill>
          </w14:textFill>
        </w:rPr>
        <w:t>时，必须满足，若有任意一项负偏离响应文件作无效处理。</w:t>
      </w:r>
    </w:p>
    <w:tbl>
      <w:tblPr>
        <w:tblStyle w:val="4"/>
        <w:tblW w:w="9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248"/>
        <w:gridCol w:w="5670"/>
        <w:gridCol w:w="537"/>
        <w:gridCol w:w="739"/>
        <w:gridCol w:w="966"/>
      </w:tblGrid>
      <w:tr w14:paraId="3DA46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570" w:type="dxa"/>
            <w:noWrap w:val="0"/>
            <w:vAlign w:val="center"/>
          </w:tcPr>
          <w:p w14:paraId="150FE19B">
            <w:pPr>
              <w:spacing w:line="380" w:lineRule="exact"/>
              <w:jc w:val="center"/>
              <w:rPr>
                <w:rFonts w:hint="eastAsia" w:ascii="宋体" w:hAnsi="宋体"/>
                <w:b/>
                <w:color w:val="000000" w:themeColor="text1"/>
                <w:kern w:val="21"/>
                <w:szCs w:val="21"/>
                <w:highlight w:val="none"/>
                <w14:textFill>
                  <w14:solidFill>
                    <w14:schemeClr w14:val="tx1"/>
                  </w14:solidFill>
                </w14:textFill>
              </w:rPr>
            </w:pPr>
            <w:r>
              <w:rPr>
                <w:rFonts w:hint="eastAsia" w:ascii="宋体" w:hAnsi="宋体"/>
                <w:b/>
                <w:color w:val="000000" w:themeColor="text1"/>
                <w:kern w:val="21"/>
                <w:szCs w:val="21"/>
                <w:highlight w:val="none"/>
                <w14:textFill>
                  <w14:solidFill>
                    <w14:schemeClr w14:val="tx1"/>
                  </w14:solidFill>
                </w14:textFill>
              </w:rPr>
              <w:t>序号</w:t>
            </w:r>
          </w:p>
        </w:tc>
        <w:tc>
          <w:tcPr>
            <w:tcW w:w="1248" w:type="dxa"/>
            <w:noWrap w:val="0"/>
            <w:vAlign w:val="center"/>
          </w:tcPr>
          <w:p w14:paraId="4F8CF5FC">
            <w:pPr>
              <w:spacing w:line="380" w:lineRule="exact"/>
              <w:jc w:val="center"/>
              <w:rPr>
                <w:rFonts w:hint="eastAsia" w:ascii="宋体" w:hAnsi="宋体"/>
                <w:b/>
                <w:color w:val="000000" w:themeColor="text1"/>
                <w:kern w:val="21"/>
                <w:szCs w:val="21"/>
                <w:highlight w:val="none"/>
                <w14:textFill>
                  <w14:solidFill>
                    <w14:schemeClr w14:val="tx1"/>
                  </w14:solidFill>
                </w14:textFill>
              </w:rPr>
            </w:pPr>
            <w:r>
              <w:rPr>
                <w:rFonts w:hint="eastAsia" w:ascii="宋体" w:hAnsi="宋体"/>
                <w:b/>
                <w:color w:val="000000" w:themeColor="text1"/>
                <w:kern w:val="21"/>
                <w:szCs w:val="21"/>
                <w:highlight w:val="none"/>
                <w14:textFill>
                  <w14:solidFill>
                    <w14:schemeClr w14:val="tx1"/>
                  </w14:solidFill>
                </w14:textFill>
              </w:rPr>
              <w:t>服务名称</w:t>
            </w:r>
          </w:p>
        </w:tc>
        <w:tc>
          <w:tcPr>
            <w:tcW w:w="5670" w:type="dxa"/>
            <w:noWrap w:val="0"/>
            <w:vAlign w:val="center"/>
          </w:tcPr>
          <w:p w14:paraId="69480217">
            <w:pPr>
              <w:spacing w:line="380" w:lineRule="exact"/>
              <w:jc w:val="center"/>
              <w:rPr>
                <w:rFonts w:hint="eastAsia" w:ascii="宋体" w:hAnsi="宋体"/>
                <w:b/>
                <w:color w:val="000000" w:themeColor="text1"/>
                <w:kern w:val="21"/>
                <w:szCs w:val="21"/>
                <w:highlight w:val="none"/>
                <w14:textFill>
                  <w14:solidFill>
                    <w14:schemeClr w14:val="tx1"/>
                  </w14:solidFill>
                </w14:textFill>
              </w:rPr>
            </w:pPr>
            <w:r>
              <w:rPr>
                <w:rFonts w:hint="eastAsia" w:ascii="宋体" w:hAnsi="宋体"/>
                <w:b/>
                <w:color w:val="000000" w:themeColor="text1"/>
                <w:kern w:val="21"/>
                <w:szCs w:val="21"/>
                <w:highlight w:val="none"/>
                <w14:textFill>
                  <w14:solidFill>
                    <w14:schemeClr w14:val="tx1"/>
                  </w14:solidFill>
                </w14:textFill>
              </w:rPr>
              <w:t>服务内容及相关要求</w:t>
            </w:r>
          </w:p>
        </w:tc>
        <w:tc>
          <w:tcPr>
            <w:tcW w:w="537" w:type="dxa"/>
            <w:noWrap w:val="0"/>
            <w:vAlign w:val="center"/>
          </w:tcPr>
          <w:p w14:paraId="72A144C4">
            <w:pPr>
              <w:spacing w:line="380" w:lineRule="exact"/>
              <w:jc w:val="center"/>
              <w:rPr>
                <w:rFonts w:hint="eastAsia" w:ascii="宋体" w:hAnsi="宋体"/>
                <w:b/>
                <w:color w:val="000000" w:themeColor="text1"/>
                <w:kern w:val="21"/>
                <w:szCs w:val="21"/>
                <w:highlight w:val="none"/>
                <w14:textFill>
                  <w14:solidFill>
                    <w14:schemeClr w14:val="tx1"/>
                  </w14:solidFill>
                </w14:textFill>
              </w:rPr>
            </w:pPr>
            <w:r>
              <w:rPr>
                <w:rFonts w:hint="eastAsia" w:ascii="宋体" w:hAnsi="宋体"/>
                <w:b/>
                <w:color w:val="000000" w:themeColor="text1"/>
                <w:kern w:val="21"/>
                <w:szCs w:val="21"/>
                <w:highlight w:val="none"/>
                <w14:textFill>
                  <w14:solidFill>
                    <w14:schemeClr w14:val="tx1"/>
                  </w14:solidFill>
                </w14:textFill>
              </w:rPr>
              <w:t>数量</w:t>
            </w:r>
          </w:p>
        </w:tc>
        <w:tc>
          <w:tcPr>
            <w:tcW w:w="739" w:type="dxa"/>
            <w:noWrap w:val="0"/>
            <w:vAlign w:val="center"/>
          </w:tcPr>
          <w:p w14:paraId="109C01E3">
            <w:pPr>
              <w:spacing w:line="380" w:lineRule="exact"/>
              <w:jc w:val="center"/>
              <w:rPr>
                <w:rFonts w:hint="eastAsia" w:ascii="宋体" w:hAnsi="宋体"/>
                <w:b/>
                <w:color w:val="000000" w:themeColor="text1"/>
                <w:kern w:val="21"/>
                <w:szCs w:val="21"/>
                <w:highlight w:val="none"/>
                <w14:textFill>
                  <w14:solidFill>
                    <w14:schemeClr w14:val="tx1"/>
                  </w14:solidFill>
                </w14:textFill>
              </w:rPr>
            </w:pPr>
            <w:r>
              <w:rPr>
                <w:rFonts w:hint="eastAsia" w:ascii="宋体" w:hAnsi="宋体"/>
                <w:b/>
                <w:color w:val="000000" w:themeColor="text1"/>
                <w:kern w:val="21"/>
                <w:szCs w:val="21"/>
                <w:highlight w:val="none"/>
                <w14:textFill>
                  <w14:solidFill>
                    <w14:schemeClr w14:val="tx1"/>
                  </w14:solidFill>
                </w14:textFill>
              </w:rPr>
              <w:t>单位</w:t>
            </w:r>
          </w:p>
        </w:tc>
        <w:tc>
          <w:tcPr>
            <w:tcW w:w="966" w:type="dxa"/>
            <w:noWrap w:val="0"/>
            <w:vAlign w:val="center"/>
          </w:tcPr>
          <w:p w14:paraId="73DBF4FD">
            <w:pPr>
              <w:spacing w:line="380" w:lineRule="exact"/>
              <w:jc w:val="center"/>
              <w:rPr>
                <w:rFonts w:hint="eastAsia" w:ascii="宋体" w:hAnsi="宋体"/>
                <w:b/>
                <w:color w:val="000000" w:themeColor="text1"/>
                <w:kern w:val="21"/>
                <w:szCs w:val="21"/>
                <w:highlight w:val="none"/>
                <w14:textFill>
                  <w14:solidFill>
                    <w14:schemeClr w14:val="tx1"/>
                  </w14:solidFill>
                </w14:textFill>
              </w:rPr>
            </w:pPr>
            <w:r>
              <w:rPr>
                <w:rFonts w:hint="eastAsia" w:ascii="宋体" w:hAnsi="宋体"/>
                <w:b/>
                <w:color w:val="000000" w:themeColor="text1"/>
                <w:kern w:val="21"/>
                <w:szCs w:val="21"/>
                <w:highlight w:val="none"/>
                <w14:textFill>
                  <w14:solidFill>
                    <w14:schemeClr w14:val="tx1"/>
                  </w14:solidFill>
                </w14:textFill>
              </w:rPr>
              <w:t>预算金额（元）</w:t>
            </w:r>
          </w:p>
        </w:tc>
      </w:tr>
      <w:tr w14:paraId="425A2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9730" w:type="dxa"/>
            <w:gridSpan w:val="6"/>
            <w:noWrap w:val="0"/>
            <w:vAlign w:val="center"/>
          </w:tcPr>
          <w:p w14:paraId="048F1F88">
            <w:pPr>
              <w:spacing w:line="380" w:lineRule="exact"/>
              <w:jc w:val="left"/>
              <w:rPr>
                <w:rFonts w:hint="eastAsia" w:ascii="宋体" w:hAnsi="宋体"/>
                <w:b/>
                <w:color w:val="000000" w:themeColor="text1"/>
                <w:kern w:val="21"/>
                <w:szCs w:val="21"/>
                <w:highlight w:val="none"/>
                <w14:textFill>
                  <w14:solidFill>
                    <w14:schemeClr w14:val="tx1"/>
                  </w14:solidFill>
                </w14:textFill>
              </w:rPr>
            </w:pPr>
            <w:r>
              <w:rPr>
                <w:rFonts w:hint="eastAsia" w:ascii="宋体" w:hAnsi="宋体"/>
                <w:b/>
                <w:color w:val="000000" w:themeColor="text1"/>
                <w:kern w:val="21"/>
                <w:szCs w:val="21"/>
                <w:highlight w:val="none"/>
                <w14:textFill>
                  <w14:solidFill>
                    <w14:schemeClr w14:val="tx1"/>
                  </w14:solidFill>
                </w14:textFill>
              </w:rPr>
              <w:t>一、</w:t>
            </w:r>
            <w:r>
              <w:rPr>
                <w:rFonts w:hint="eastAsia" w:ascii="宋体" w:hAnsi="宋体" w:eastAsia="宋体"/>
                <w:b/>
                <w:color w:val="000000" w:themeColor="text1"/>
                <w:kern w:val="21"/>
                <w:szCs w:val="21"/>
                <w:highlight w:val="none"/>
                <w:lang w:eastAsia="zh-CN"/>
                <w14:textFill>
                  <w14:solidFill>
                    <w14:schemeClr w14:val="tx1"/>
                  </w14:solidFill>
                </w14:textFill>
              </w:rPr>
              <w:t>技术</w:t>
            </w:r>
            <w:r>
              <w:rPr>
                <w:rFonts w:hint="eastAsia" w:ascii="宋体" w:hAnsi="宋体"/>
                <w:b/>
                <w:color w:val="000000" w:themeColor="text1"/>
                <w:kern w:val="21"/>
                <w:szCs w:val="21"/>
                <w:highlight w:val="none"/>
                <w14:textFill>
                  <w14:solidFill>
                    <w14:schemeClr w14:val="tx1"/>
                  </w14:solidFill>
                </w14:textFill>
              </w:rPr>
              <w:t>要求</w:t>
            </w:r>
          </w:p>
        </w:tc>
      </w:tr>
      <w:tr w14:paraId="21410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jc w:val="center"/>
        </w:trPr>
        <w:tc>
          <w:tcPr>
            <w:tcW w:w="570" w:type="dxa"/>
            <w:noWrap w:val="0"/>
            <w:vAlign w:val="center"/>
          </w:tcPr>
          <w:p w14:paraId="4D25BAFF">
            <w:pPr>
              <w:spacing w:line="380" w:lineRule="exact"/>
              <w:jc w:val="left"/>
              <w:rPr>
                <w:rFonts w:hint="eastAsia" w:ascii="宋体" w:hAnsi="宋体" w:eastAsia="宋体"/>
                <w:b/>
                <w:color w:val="000000" w:themeColor="text1"/>
                <w:kern w:val="21"/>
                <w:szCs w:val="21"/>
                <w:highlight w:val="none"/>
                <w:lang w:val="en-US" w:eastAsia="zh-CN"/>
                <w14:textFill>
                  <w14:solidFill>
                    <w14:schemeClr w14:val="tx1"/>
                  </w14:solidFill>
                </w14:textFill>
              </w:rPr>
            </w:pPr>
            <w:r>
              <w:rPr>
                <w:rFonts w:hint="eastAsia" w:ascii="宋体" w:hAnsi="宋体"/>
                <w:b/>
                <w:color w:val="000000" w:themeColor="text1"/>
                <w:kern w:val="21"/>
                <w:szCs w:val="21"/>
                <w:highlight w:val="none"/>
                <w:lang w:val="en-US" w:eastAsia="zh-CN"/>
                <w14:textFill>
                  <w14:solidFill>
                    <w14:schemeClr w14:val="tx1"/>
                  </w14:solidFill>
                </w14:textFill>
              </w:rPr>
              <w:t>1</w:t>
            </w:r>
          </w:p>
        </w:tc>
        <w:tc>
          <w:tcPr>
            <w:tcW w:w="1248" w:type="dxa"/>
            <w:noWrap w:val="0"/>
            <w:vAlign w:val="center"/>
          </w:tcPr>
          <w:p w14:paraId="375C7E87">
            <w:pPr>
              <w:spacing w:line="380" w:lineRule="exact"/>
              <w:jc w:val="left"/>
              <w:rPr>
                <w:rFonts w:hint="eastAsia" w:ascii="宋体" w:hAnsi="宋体"/>
                <w:b/>
                <w:color w:val="000000" w:themeColor="text1"/>
                <w:kern w:val="21"/>
                <w:szCs w:val="21"/>
                <w:highlight w:val="none"/>
                <w14:textFill>
                  <w14:solidFill>
                    <w14:schemeClr w14:val="tx1"/>
                  </w14:solidFill>
                </w14:textFill>
              </w:rPr>
            </w:pPr>
            <w:r>
              <w:rPr>
                <w:rFonts w:hint="eastAsia" w:ascii="宋体" w:hAnsi="宋体"/>
                <w:color w:val="000000" w:themeColor="text1"/>
                <w:kern w:val="21"/>
                <w:szCs w:val="21"/>
                <w:highlight w:val="none"/>
                <w:lang w:eastAsia="zh-CN"/>
                <w14:textFill>
                  <w14:solidFill>
                    <w14:schemeClr w14:val="tx1"/>
                  </w14:solidFill>
                </w14:textFill>
              </w:rPr>
              <w:t>阳朔县2025年农业防灾减灾和水利救灾资金（防灾救灾第三批）红火蚁防控项目货物采购</w:t>
            </w:r>
          </w:p>
        </w:tc>
        <w:tc>
          <w:tcPr>
            <w:tcW w:w="5670" w:type="dxa"/>
            <w:noWrap w:val="0"/>
            <w:vAlign w:val="top"/>
          </w:tcPr>
          <w:p w14:paraId="7C4A9639">
            <w:pPr>
              <w:numPr>
                <w:ilvl w:val="0"/>
                <w:numId w:val="0"/>
              </w:numPr>
              <w:spacing w:line="340" w:lineRule="exact"/>
              <w:rPr>
                <w:rFonts w:hint="eastAsia" w:ascii="宋体" w:hAnsi="宋体"/>
                <w:b/>
                <w:color w:val="000000" w:themeColor="text1"/>
                <w:kern w:val="21"/>
                <w:szCs w:val="21"/>
                <w:highlight w:val="none"/>
                <w14:textFill>
                  <w14:solidFill>
                    <w14:schemeClr w14:val="tx1"/>
                  </w14:solidFill>
                </w14:textFill>
              </w:rPr>
            </w:pPr>
            <w:r>
              <w:rPr>
                <w:rFonts w:hint="eastAsia" w:ascii="宋体" w:hAnsi="宋体"/>
                <w:b/>
                <w:color w:val="000000" w:themeColor="text1"/>
                <w:kern w:val="21"/>
                <w:szCs w:val="21"/>
                <w:highlight w:val="none"/>
                <w14:textFill>
                  <w14:solidFill>
                    <w14:schemeClr w14:val="tx1"/>
                  </w14:solidFill>
                </w14:textFill>
              </w:rPr>
              <w:t>购买0.05%茚虫威杀红火蚁饵剂12吨</w:t>
            </w:r>
          </w:p>
          <w:p w14:paraId="6CE5626F">
            <w:pPr>
              <w:spacing w:line="380" w:lineRule="exact"/>
              <w:jc w:val="left"/>
              <w:rPr>
                <w:rFonts w:hint="eastAsia" w:ascii="宋体" w:hAnsi="宋体"/>
                <w:b/>
                <w:color w:val="000000" w:themeColor="text1"/>
                <w:kern w:val="21"/>
                <w:szCs w:val="21"/>
                <w:highlight w:val="none"/>
                <w:lang w:eastAsia="zh-CN"/>
                <w14:textFill>
                  <w14:solidFill>
                    <w14:schemeClr w14:val="tx1"/>
                  </w14:solidFill>
                </w14:textFill>
              </w:rPr>
            </w:pPr>
            <w:r>
              <w:rPr>
                <w:rFonts w:hint="eastAsia" w:ascii="宋体" w:hAnsi="宋体"/>
                <w:b/>
                <w:color w:val="000000" w:themeColor="text1"/>
                <w:kern w:val="21"/>
                <w:szCs w:val="21"/>
                <w:highlight w:val="none"/>
                <w:lang w:eastAsia="zh-CN"/>
                <w14:textFill>
                  <w14:solidFill>
                    <w14:schemeClr w14:val="tx1"/>
                  </w14:solidFill>
                </w14:textFill>
              </w:rPr>
              <w:t>0.05%茚虫威饵剂技术参数</w:t>
            </w:r>
          </w:p>
          <w:p w14:paraId="1264BF3B">
            <w:pPr>
              <w:spacing w:line="380" w:lineRule="exact"/>
              <w:jc w:val="left"/>
              <w:rPr>
                <w:rFonts w:hint="eastAsia" w:ascii="宋体" w:hAnsi="宋体"/>
                <w:b/>
                <w:color w:val="000000" w:themeColor="text1"/>
                <w:kern w:val="21"/>
                <w:szCs w:val="21"/>
                <w:highlight w:val="none"/>
                <w:lang w:eastAsia="zh-CN"/>
                <w14:textFill>
                  <w14:solidFill>
                    <w14:schemeClr w14:val="tx1"/>
                  </w14:solidFill>
                </w14:textFill>
              </w:rPr>
            </w:pPr>
            <w:r>
              <w:rPr>
                <w:rFonts w:hint="eastAsia" w:ascii="宋体" w:hAnsi="宋体"/>
                <w:b/>
                <w:color w:val="000000" w:themeColor="text1"/>
                <w:kern w:val="21"/>
                <w:szCs w:val="21"/>
                <w:highlight w:val="none"/>
                <w:lang w:eastAsia="zh-CN"/>
                <w14:textFill>
                  <w14:solidFill>
                    <w14:schemeClr w14:val="tx1"/>
                  </w14:solidFill>
                </w14:textFill>
              </w:rPr>
              <w:t>1、有效成分：茚虫威</w:t>
            </w:r>
          </w:p>
          <w:p w14:paraId="01228C77">
            <w:pPr>
              <w:spacing w:line="380" w:lineRule="exact"/>
              <w:jc w:val="left"/>
              <w:rPr>
                <w:rFonts w:hint="eastAsia" w:ascii="宋体" w:hAnsi="宋体"/>
                <w:b/>
                <w:color w:val="000000" w:themeColor="text1"/>
                <w:kern w:val="21"/>
                <w:szCs w:val="21"/>
                <w:highlight w:val="none"/>
                <w:lang w:eastAsia="zh-CN"/>
                <w14:textFill>
                  <w14:solidFill>
                    <w14:schemeClr w14:val="tx1"/>
                  </w14:solidFill>
                </w14:textFill>
              </w:rPr>
            </w:pPr>
            <w:r>
              <w:rPr>
                <w:rFonts w:hint="eastAsia" w:ascii="宋体" w:hAnsi="宋体"/>
                <w:b/>
                <w:color w:val="000000" w:themeColor="text1"/>
                <w:kern w:val="21"/>
                <w:szCs w:val="21"/>
                <w:highlight w:val="none"/>
                <w:lang w:eastAsia="zh-CN"/>
                <w14:textFill>
                  <w14:solidFill>
                    <w14:schemeClr w14:val="tx1"/>
                  </w14:solidFill>
                </w14:textFill>
              </w:rPr>
              <w:t>2、茚虫威（S体）质量分数，%： 0.05±0.01</w:t>
            </w:r>
          </w:p>
          <w:p w14:paraId="388F4759">
            <w:pPr>
              <w:spacing w:line="380" w:lineRule="exact"/>
              <w:jc w:val="left"/>
              <w:rPr>
                <w:rFonts w:hint="eastAsia" w:ascii="宋体" w:hAnsi="宋体"/>
                <w:b/>
                <w:color w:val="000000" w:themeColor="text1"/>
                <w:kern w:val="21"/>
                <w:szCs w:val="21"/>
                <w:highlight w:val="none"/>
                <w:lang w:eastAsia="zh-CN"/>
                <w14:textFill>
                  <w14:solidFill>
                    <w14:schemeClr w14:val="tx1"/>
                  </w14:solidFill>
                </w14:textFill>
              </w:rPr>
            </w:pPr>
            <w:r>
              <w:rPr>
                <w:rFonts w:hint="eastAsia" w:ascii="宋体" w:hAnsi="宋体"/>
                <w:b/>
                <w:color w:val="000000" w:themeColor="text1"/>
                <w:kern w:val="21"/>
                <w:szCs w:val="21"/>
                <w:highlight w:val="none"/>
                <w:lang w:eastAsia="zh-CN"/>
                <w14:textFill>
                  <w14:solidFill>
                    <w14:schemeClr w14:val="tx1"/>
                  </w14:solidFill>
                </w14:textFill>
              </w:rPr>
              <w:t>3、茚虫威异构体比值K：≥0.75</w:t>
            </w:r>
          </w:p>
          <w:p w14:paraId="30745ACD">
            <w:pPr>
              <w:spacing w:line="380" w:lineRule="exact"/>
              <w:jc w:val="left"/>
              <w:rPr>
                <w:rFonts w:hint="eastAsia" w:ascii="宋体" w:hAnsi="宋体"/>
                <w:b/>
                <w:color w:val="000000" w:themeColor="text1"/>
                <w:kern w:val="21"/>
                <w:szCs w:val="21"/>
                <w:highlight w:val="none"/>
                <w:lang w:eastAsia="zh-CN"/>
                <w14:textFill>
                  <w14:solidFill>
                    <w14:schemeClr w14:val="tx1"/>
                  </w14:solidFill>
                </w14:textFill>
              </w:rPr>
            </w:pPr>
            <w:r>
              <w:rPr>
                <w:rFonts w:hint="eastAsia" w:ascii="宋体" w:hAnsi="宋体"/>
                <w:b/>
                <w:color w:val="000000" w:themeColor="text1"/>
                <w:kern w:val="21"/>
                <w:szCs w:val="21"/>
                <w:highlight w:val="none"/>
                <w:lang w:eastAsia="zh-CN"/>
                <w14:textFill>
                  <w14:solidFill>
                    <w14:schemeClr w14:val="tx1"/>
                  </w14:solidFill>
                </w14:textFill>
              </w:rPr>
              <w:t>4、毒性：微毒或低毒</w:t>
            </w:r>
          </w:p>
          <w:p w14:paraId="337F28F7">
            <w:pPr>
              <w:spacing w:line="380" w:lineRule="exact"/>
              <w:jc w:val="left"/>
              <w:rPr>
                <w:rFonts w:hint="eastAsia" w:ascii="宋体" w:hAnsi="宋体"/>
                <w:b/>
                <w:color w:val="000000" w:themeColor="text1"/>
                <w:kern w:val="21"/>
                <w:szCs w:val="21"/>
                <w:highlight w:val="none"/>
                <w:lang w:eastAsia="zh-CN"/>
                <w14:textFill>
                  <w14:solidFill>
                    <w14:schemeClr w14:val="tx1"/>
                  </w14:solidFill>
                </w14:textFill>
              </w:rPr>
            </w:pPr>
            <w:r>
              <w:rPr>
                <w:rFonts w:hint="eastAsia" w:ascii="宋体" w:hAnsi="宋体"/>
                <w:b/>
                <w:color w:val="000000" w:themeColor="text1"/>
                <w:kern w:val="21"/>
                <w:szCs w:val="21"/>
                <w:highlight w:val="none"/>
                <w:lang w:eastAsia="zh-CN"/>
                <w14:textFill>
                  <w14:solidFill>
                    <w14:schemeClr w14:val="tx1"/>
                  </w14:solidFill>
                </w14:textFill>
              </w:rPr>
              <w:t>5、包装规格：100克/袋</w:t>
            </w:r>
          </w:p>
          <w:p w14:paraId="305FB40F">
            <w:pPr>
              <w:spacing w:line="380" w:lineRule="exact"/>
              <w:jc w:val="left"/>
              <w:rPr>
                <w:rFonts w:hint="eastAsia" w:ascii="宋体" w:hAnsi="宋体"/>
                <w:b/>
                <w:color w:val="000000" w:themeColor="text1"/>
                <w:kern w:val="21"/>
                <w:szCs w:val="21"/>
                <w:highlight w:val="none"/>
                <w:lang w:eastAsia="zh-CN"/>
                <w14:textFill>
                  <w14:solidFill>
                    <w14:schemeClr w14:val="tx1"/>
                  </w14:solidFill>
                </w14:textFill>
              </w:rPr>
            </w:pPr>
            <w:r>
              <w:rPr>
                <w:rFonts w:hint="eastAsia" w:ascii="宋体" w:hAnsi="宋体"/>
                <w:b/>
                <w:color w:val="000000" w:themeColor="text1"/>
                <w:kern w:val="21"/>
                <w:szCs w:val="21"/>
                <w:highlight w:val="none"/>
                <w:lang w:eastAsia="zh-CN"/>
                <w14:textFill>
                  <w14:solidFill>
                    <w14:schemeClr w14:val="tx1"/>
                  </w14:solidFill>
                </w14:textFill>
              </w:rPr>
              <w:t>6、0.05%茚虫威饵剂，应符合《中华人民共和国农药管理条例》和国家现行产品标准的有关规定，具有有效的“农药三证”。</w:t>
            </w:r>
          </w:p>
          <w:p w14:paraId="0D737A94">
            <w:pPr>
              <w:spacing w:line="380" w:lineRule="exact"/>
              <w:jc w:val="left"/>
              <w:rPr>
                <w:rFonts w:hint="default" w:ascii="宋体" w:hAnsi="宋体"/>
                <w:b/>
                <w:color w:val="000000" w:themeColor="text1"/>
                <w:kern w:val="21"/>
                <w:szCs w:val="21"/>
                <w:highlight w:val="none"/>
                <w:lang w:val="en-US" w:eastAsia="zh-CN"/>
                <w14:textFill>
                  <w14:solidFill>
                    <w14:schemeClr w14:val="tx1"/>
                  </w14:solidFill>
                </w14:textFill>
              </w:rPr>
            </w:pPr>
            <w:r>
              <w:rPr>
                <w:rFonts w:hint="eastAsia" w:ascii="宋体" w:hAnsi="宋体"/>
                <w:b/>
                <w:color w:val="000000" w:themeColor="text1"/>
                <w:kern w:val="21"/>
                <w:szCs w:val="21"/>
                <w:highlight w:val="none"/>
                <w:lang w:val="en-US" w:eastAsia="zh-CN"/>
                <w14:textFill>
                  <w14:solidFill>
                    <w14:schemeClr w14:val="tx1"/>
                  </w14:solidFill>
                </w14:textFill>
              </w:rPr>
              <w:t>7、药品生产日期应为2025年6月之后。</w:t>
            </w:r>
          </w:p>
        </w:tc>
        <w:tc>
          <w:tcPr>
            <w:tcW w:w="537" w:type="dxa"/>
            <w:noWrap w:val="0"/>
            <w:vAlign w:val="center"/>
          </w:tcPr>
          <w:p w14:paraId="4CE3E572">
            <w:pPr>
              <w:spacing w:line="380" w:lineRule="exact"/>
              <w:jc w:val="left"/>
              <w:rPr>
                <w:rFonts w:hint="default" w:ascii="宋体" w:hAnsi="宋体" w:eastAsia="宋体"/>
                <w:b/>
                <w:color w:val="000000" w:themeColor="text1"/>
                <w:kern w:val="21"/>
                <w:szCs w:val="21"/>
                <w:highlight w:val="none"/>
                <w:lang w:val="en-US" w:eastAsia="zh-CN"/>
                <w14:textFill>
                  <w14:solidFill>
                    <w14:schemeClr w14:val="tx1"/>
                  </w14:solidFill>
                </w14:textFill>
              </w:rPr>
            </w:pPr>
            <w:r>
              <w:rPr>
                <w:rFonts w:hint="eastAsia" w:ascii="宋体" w:hAnsi="宋体"/>
                <w:b/>
                <w:color w:val="000000" w:themeColor="text1"/>
                <w:kern w:val="21"/>
                <w:szCs w:val="21"/>
                <w:highlight w:val="none"/>
                <w:lang w:val="en-US" w:eastAsia="zh-CN"/>
                <w14:textFill>
                  <w14:solidFill>
                    <w14:schemeClr w14:val="tx1"/>
                  </w14:solidFill>
                </w14:textFill>
              </w:rPr>
              <w:t>12</w:t>
            </w:r>
          </w:p>
        </w:tc>
        <w:tc>
          <w:tcPr>
            <w:tcW w:w="739" w:type="dxa"/>
            <w:noWrap w:val="0"/>
            <w:vAlign w:val="center"/>
          </w:tcPr>
          <w:p w14:paraId="24208F55">
            <w:pPr>
              <w:spacing w:line="380" w:lineRule="exact"/>
              <w:jc w:val="left"/>
              <w:rPr>
                <w:rFonts w:hint="eastAsia" w:ascii="宋体" w:hAnsi="宋体" w:eastAsia="宋体"/>
                <w:b/>
                <w:color w:val="000000" w:themeColor="text1"/>
                <w:kern w:val="21"/>
                <w:szCs w:val="21"/>
                <w:highlight w:val="none"/>
                <w:lang w:eastAsia="zh-CN"/>
                <w14:textFill>
                  <w14:solidFill>
                    <w14:schemeClr w14:val="tx1"/>
                  </w14:solidFill>
                </w14:textFill>
              </w:rPr>
            </w:pPr>
            <w:r>
              <w:rPr>
                <w:rFonts w:hint="eastAsia" w:ascii="宋体" w:hAnsi="宋体"/>
                <w:b/>
                <w:color w:val="000000" w:themeColor="text1"/>
                <w:kern w:val="21"/>
                <w:szCs w:val="21"/>
                <w:highlight w:val="none"/>
                <w:lang w:eastAsia="zh-CN"/>
                <w14:textFill>
                  <w14:solidFill>
                    <w14:schemeClr w14:val="tx1"/>
                  </w14:solidFill>
                </w14:textFill>
              </w:rPr>
              <w:t>吨</w:t>
            </w:r>
          </w:p>
        </w:tc>
        <w:tc>
          <w:tcPr>
            <w:tcW w:w="966" w:type="dxa"/>
            <w:noWrap w:val="0"/>
            <w:vAlign w:val="center"/>
          </w:tcPr>
          <w:p w14:paraId="7BF00912">
            <w:pPr>
              <w:spacing w:line="380" w:lineRule="exact"/>
              <w:jc w:val="left"/>
              <w:rPr>
                <w:rFonts w:hint="default" w:ascii="宋体" w:hAnsi="宋体" w:eastAsia="宋体"/>
                <w:b/>
                <w:color w:val="000000" w:themeColor="text1"/>
                <w:kern w:val="21"/>
                <w:szCs w:val="21"/>
                <w:highlight w:val="none"/>
                <w:lang w:val="en-US" w:eastAsia="zh-CN"/>
                <w14:textFill>
                  <w14:solidFill>
                    <w14:schemeClr w14:val="tx1"/>
                  </w14:solidFill>
                </w14:textFill>
              </w:rPr>
            </w:pPr>
            <w:r>
              <w:rPr>
                <w:rFonts w:hint="eastAsia" w:ascii="宋体" w:hAnsi="宋体"/>
                <w:b/>
                <w:color w:val="000000" w:themeColor="text1"/>
                <w:kern w:val="21"/>
                <w:szCs w:val="21"/>
                <w:highlight w:val="none"/>
                <w:lang w:val="en-US" w:eastAsia="zh-CN"/>
                <w14:textFill>
                  <w14:solidFill>
                    <w14:schemeClr w14:val="tx1"/>
                  </w14:solidFill>
                </w14:textFill>
              </w:rPr>
              <w:t>600000</w:t>
            </w:r>
          </w:p>
        </w:tc>
      </w:tr>
      <w:tr w14:paraId="24271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570" w:type="dxa"/>
            <w:noWrap w:val="0"/>
            <w:vAlign w:val="center"/>
          </w:tcPr>
          <w:p w14:paraId="6BA2266A">
            <w:pPr>
              <w:spacing w:line="380" w:lineRule="exact"/>
              <w:jc w:val="center"/>
              <w:rPr>
                <w:rFonts w:hint="eastAsia" w:ascii="宋体" w:hAnsi="宋体" w:eastAsia="宋体"/>
                <w:color w:val="000000" w:themeColor="text1"/>
                <w:highlight w:val="none"/>
                <w:lang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2</w:t>
            </w:r>
          </w:p>
        </w:tc>
        <w:tc>
          <w:tcPr>
            <w:tcW w:w="1248" w:type="dxa"/>
            <w:noWrap w:val="0"/>
            <w:vAlign w:val="center"/>
          </w:tcPr>
          <w:p w14:paraId="3B9386FD">
            <w:pPr>
              <w:spacing w:line="380" w:lineRule="exact"/>
              <w:jc w:val="center"/>
              <w:rPr>
                <w:rFonts w:hint="eastAsia" w:ascii="宋体" w:hAnsi="宋体" w:eastAsia="宋体"/>
                <w:color w:val="000000" w:themeColor="text1"/>
                <w:kern w:val="21"/>
                <w:szCs w:val="21"/>
                <w:highlight w:val="none"/>
                <w:lang w:eastAsia="zh-CN"/>
                <w14:textFill>
                  <w14:solidFill>
                    <w14:schemeClr w14:val="tx1"/>
                  </w14:solidFill>
                </w14:textFill>
              </w:rPr>
            </w:pPr>
            <w:r>
              <w:rPr>
                <w:rFonts w:hint="eastAsia" w:ascii="宋体" w:hAnsi="宋体"/>
                <w:color w:val="000000" w:themeColor="text1"/>
                <w:kern w:val="21"/>
                <w:szCs w:val="21"/>
                <w:highlight w:val="none"/>
                <w:lang w:eastAsia="zh-CN"/>
                <w14:textFill>
                  <w14:solidFill>
                    <w14:schemeClr w14:val="tx1"/>
                  </w14:solidFill>
                </w14:textFill>
              </w:rPr>
              <w:t>阳朔县2025年农业防灾减灾和水利救灾资金（防灾救灾第三批）红火蚁防控项目服务采购</w:t>
            </w:r>
          </w:p>
        </w:tc>
        <w:tc>
          <w:tcPr>
            <w:tcW w:w="5670" w:type="dxa"/>
            <w:noWrap w:val="0"/>
            <w:vAlign w:val="center"/>
          </w:tcPr>
          <w:p w14:paraId="49A2F9B2">
            <w:pPr>
              <w:numPr>
                <w:ilvl w:val="0"/>
                <w:numId w:val="2"/>
              </w:numPr>
              <w:spacing w:line="340" w:lineRule="exact"/>
              <w:rPr>
                <w:rFonts w:ascii="宋体" w:hAnsi="宋体"/>
                <w:b/>
                <w:color w:val="000000" w:themeColor="text1"/>
                <w:kern w:val="21"/>
                <w:szCs w:val="21"/>
                <w:highlight w:val="none"/>
                <w14:textFill>
                  <w14:solidFill>
                    <w14:schemeClr w14:val="tx1"/>
                  </w14:solidFill>
                </w14:textFill>
              </w:rPr>
            </w:pPr>
            <w:r>
              <w:rPr>
                <w:rFonts w:hint="eastAsia" w:ascii="宋体" w:hAnsi="宋体"/>
                <w:b/>
                <w:color w:val="000000" w:themeColor="text1"/>
                <w:kern w:val="21"/>
                <w:szCs w:val="21"/>
                <w:highlight w:val="none"/>
                <w14:textFill>
                  <w14:solidFill>
                    <w14:schemeClr w14:val="tx1"/>
                  </w14:solidFill>
                </w14:textFill>
              </w:rPr>
              <w:t>服务内容：</w:t>
            </w:r>
            <w:r>
              <w:rPr>
                <w:rFonts w:hint="eastAsia" w:ascii="宋体" w:hAnsi="宋体"/>
                <w:color w:val="000000" w:themeColor="text1"/>
                <w:kern w:val="21"/>
                <w:szCs w:val="21"/>
                <w:highlight w:val="none"/>
                <w:lang w:eastAsia="zh-CN"/>
                <w14:textFill>
                  <w14:solidFill>
                    <w14:schemeClr w14:val="tx1"/>
                  </w14:solidFill>
                </w14:textFill>
              </w:rPr>
              <w:t>阳朔县2025年农业防灾减灾和水利救灾资金（防灾救灾第三批）红火蚁防控项目</w:t>
            </w:r>
          </w:p>
          <w:p w14:paraId="554B96D9">
            <w:pPr>
              <w:numPr>
                <w:ilvl w:val="0"/>
                <w:numId w:val="0"/>
              </w:numPr>
              <w:spacing w:line="340" w:lineRule="exact"/>
              <w:ind w:firstLine="210" w:firstLineChars="100"/>
              <w:rPr>
                <w:rFonts w:ascii="宋体" w:hAnsi="宋体"/>
                <w:b/>
                <w:color w:val="000000" w:themeColor="text1"/>
                <w:kern w:val="21"/>
                <w:szCs w:val="21"/>
                <w:highlight w:val="none"/>
                <w14:textFill>
                  <w14:solidFill>
                    <w14:schemeClr w14:val="tx1"/>
                  </w14:solidFill>
                </w14:textFill>
              </w:rPr>
            </w:pPr>
            <w:r>
              <w:rPr>
                <w:rFonts w:hint="eastAsia" w:ascii="宋体" w:hAnsi="宋体"/>
                <w:b/>
                <w:color w:val="000000" w:themeColor="text1"/>
                <w:kern w:val="21"/>
                <w:szCs w:val="21"/>
                <w:highlight w:val="none"/>
                <w14:textFill>
                  <w14:solidFill>
                    <w14:schemeClr w14:val="tx1"/>
                  </w14:solidFill>
                </w14:textFill>
              </w:rPr>
              <w:t>购买18000亩次</w:t>
            </w:r>
            <w:r>
              <w:rPr>
                <w:rFonts w:hint="eastAsia" w:ascii="宋体" w:hAnsi="宋体"/>
                <w:b/>
                <w:color w:val="000000" w:themeColor="text1"/>
                <w:kern w:val="21"/>
                <w:szCs w:val="21"/>
                <w:highlight w:val="none"/>
                <w:lang w:eastAsia="zh-CN"/>
                <w14:textFill>
                  <w14:solidFill>
                    <w14:schemeClr w14:val="tx1"/>
                  </w14:solidFill>
                </w14:textFill>
              </w:rPr>
              <w:t>农区</w:t>
            </w:r>
            <w:r>
              <w:rPr>
                <w:rFonts w:hint="eastAsia" w:ascii="宋体" w:hAnsi="宋体"/>
                <w:b/>
                <w:color w:val="000000" w:themeColor="text1"/>
                <w:kern w:val="21"/>
                <w:szCs w:val="21"/>
                <w:highlight w:val="none"/>
                <w14:textFill>
                  <w14:solidFill>
                    <w14:schemeClr w14:val="tx1"/>
                  </w14:solidFill>
                </w14:textFill>
              </w:rPr>
              <w:t>专业化防控红火蚁服务</w:t>
            </w:r>
          </w:p>
          <w:p w14:paraId="40B5A3BC">
            <w:pPr>
              <w:numPr>
                <w:ilvl w:val="0"/>
                <w:numId w:val="0"/>
              </w:numPr>
              <w:spacing w:line="340" w:lineRule="exact"/>
              <w:rPr>
                <w:rFonts w:ascii="宋体" w:hAnsi="宋体"/>
                <w:b/>
                <w:color w:val="000000" w:themeColor="text1"/>
                <w:kern w:val="21"/>
                <w:szCs w:val="21"/>
                <w:highlight w:val="none"/>
                <w14:textFill>
                  <w14:solidFill>
                    <w14:schemeClr w14:val="tx1"/>
                  </w14:solidFill>
                </w14:textFill>
              </w:rPr>
            </w:pPr>
            <w:r>
              <w:rPr>
                <w:rFonts w:hint="eastAsia" w:ascii="宋体" w:hAnsi="宋体"/>
                <w:b/>
                <w:color w:val="000000" w:themeColor="text1"/>
                <w:kern w:val="21"/>
                <w:szCs w:val="21"/>
                <w:highlight w:val="none"/>
                <w14:textFill>
                  <w14:solidFill>
                    <w14:schemeClr w14:val="tx1"/>
                  </w14:solidFill>
                </w14:textFill>
              </w:rPr>
              <w:t>（二）服务范围、项目实施地点、</w:t>
            </w:r>
            <w:r>
              <w:rPr>
                <w:rFonts w:hint="eastAsia" w:ascii="宋体" w:hAnsi="宋体"/>
                <w:b/>
                <w:color w:val="000000" w:themeColor="text1"/>
                <w:kern w:val="21"/>
                <w:szCs w:val="21"/>
                <w:highlight w:val="none"/>
                <w:lang w:eastAsia="zh-CN"/>
                <w14:textFill>
                  <w14:solidFill>
                    <w14:schemeClr w14:val="tx1"/>
                  </w14:solidFill>
                </w14:textFill>
              </w:rPr>
              <w:t>防控</w:t>
            </w:r>
            <w:r>
              <w:rPr>
                <w:rFonts w:hint="eastAsia" w:ascii="宋体" w:hAnsi="宋体"/>
                <w:b/>
                <w:color w:val="000000" w:themeColor="text1"/>
                <w:kern w:val="21"/>
                <w:szCs w:val="21"/>
                <w:highlight w:val="none"/>
                <w14:textFill>
                  <w14:solidFill>
                    <w14:schemeClr w14:val="tx1"/>
                  </w14:solidFill>
                </w14:textFill>
              </w:rPr>
              <w:t>面积:</w:t>
            </w:r>
          </w:p>
          <w:p w14:paraId="3C56E584">
            <w:pPr>
              <w:spacing w:line="340" w:lineRule="exact"/>
              <w:ind w:firstLine="420" w:firstLineChars="200"/>
              <w:rPr>
                <w:rFonts w:hint="default" w:ascii="宋体" w:hAnsi="宋体"/>
                <w:b/>
                <w:color w:val="000000" w:themeColor="text1"/>
                <w:kern w:val="21"/>
                <w:szCs w:val="21"/>
                <w:highlight w:val="none"/>
                <w:lang w:val="en-US"/>
                <w14:textFill>
                  <w14:solidFill>
                    <w14:schemeClr w14:val="tx1"/>
                  </w14:solidFill>
                </w14:textFill>
              </w:rPr>
            </w:pPr>
            <w:r>
              <w:rPr>
                <w:rFonts w:hint="eastAsia" w:ascii="宋体" w:hAnsi="宋体"/>
                <w:b/>
                <w:color w:val="000000" w:themeColor="text1"/>
                <w:kern w:val="21"/>
                <w:szCs w:val="21"/>
                <w:highlight w:val="none"/>
                <w14:textFill>
                  <w14:solidFill>
                    <w14:schemeClr w14:val="tx1"/>
                  </w14:solidFill>
                </w14:textFill>
              </w:rPr>
              <w:t>1、</w:t>
            </w:r>
            <w:r>
              <w:rPr>
                <w:rFonts w:hint="eastAsia" w:ascii="宋体" w:hAnsi="宋体"/>
                <w:b/>
                <w:color w:val="000000" w:themeColor="text1"/>
                <w:kern w:val="21"/>
                <w:szCs w:val="21"/>
                <w:highlight w:val="none"/>
                <w:lang w:eastAsia="zh-CN"/>
                <w14:textFill>
                  <w14:solidFill>
                    <w14:schemeClr w14:val="tx1"/>
                  </w14:solidFill>
                </w14:textFill>
              </w:rPr>
              <w:t>防控面积：农区、绿地面积≥</w:t>
            </w:r>
            <w:r>
              <w:rPr>
                <w:rFonts w:hint="eastAsia" w:ascii="宋体" w:hAnsi="宋体"/>
                <w:b/>
                <w:color w:val="000000" w:themeColor="text1"/>
                <w:kern w:val="21"/>
                <w:szCs w:val="21"/>
                <w:highlight w:val="none"/>
                <w:lang w:val="en-US" w:eastAsia="zh-CN"/>
                <w14:textFill>
                  <w14:solidFill>
                    <w14:schemeClr w14:val="tx1"/>
                  </w14:solidFill>
                </w14:textFill>
              </w:rPr>
              <w:t>9000亩</w:t>
            </w:r>
            <w:r>
              <w:rPr>
                <w:rFonts w:hint="eastAsia" w:ascii="宋体" w:hAnsi="宋体"/>
                <w:b/>
                <w:color w:val="000000" w:themeColor="text1"/>
                <w:kern w:val="21"/>
                <w:szCs w:val="21"/>
                <w:highlight w:val="none"/>
                <w14:textFill>
                  <w14:solidFill>
                    <w14:schemeClr w14:val="tx1"/>
                  </w14:solidFill>
                </w14:textFill>
              </w:rPr>
              <w:t>，进行</w:t>
            </w:r>
            <w:r>
              <w:rPr>
                <w:rFonts w:hint="eastAsia" w:ascii="宋体" w:hAnsi="宋体"/>
                <w:b/>
                <w:color w:val="000000" w:themeColor="text1"/>
                <w:kern w:val="21"/>
                <w:szCs w:val="21"/>
                <w:highlight w:val="none"/>
                <w:lang w:val="en-US" w:eastAsia="zh-CN"/>
                <w14:textFill>
                  <w14:solidFill>
                    <w14:schemeClr w14:val="tx1"/>
                  </w14:solidFill>
                </w14:textFill>
              </w:rPr>
              <w:t>2次以上</w:t>
            </w:r>
            <w:r>
              <w:rPr>
                <w:rFonts w:hint="eastAsia" w:ascii="宋体" w:hAnsi="宋体"/>
                <w:b/>
                <w:color w:val="000000" w:themeColor="text1"/>
                <w:kern w:val="21"/>
                <w:szCs w:val="21"/>
                <w:highlight w:val="none"/>
                <w14:textFill>
                  <w14:solidFill>
                    <w14:schemeClr w14:val="tx1"/>
                  </w14:solidFill>
                </w14:textFill>
              </w:rPr>
              <w:t>红火蚁</w:t>
            </w:r>
            <w:r>
              <w:rPr>
                <w:rFonts w:hint="eastAsia" w:ascii="宋体" w:hAnsi="宋体"/>
                <w:b/>
                <w:color w:val="000000" w:themeColor="text1"/>
                <w:kern w:val="21"/>
                <w:szCs w:val="21"/>
                <w:highlight w:val="none"/>
                <w:lang w:eastAsia="zh-CN"/>
                <w14:textFill>
                  <w14:solidFill>
                    <w14:schemeClr w14:val="tx1"/>
                  </w14:solidFill>
                </w14:textFill>
              </w:rPr>
              <w:t>投饵防治，防控面积≥</w:t>
            </w:r>
            <w:r>
              <w:rPr>
                <w:rFonts w:hint="eastAsia" w:ascii="宋体" w:hAnsi="宋体"/>
                <w:b/>
                <w:color w:val="000000" w:themeColor="text1"/>
                <w:kern w:val="21"/>
                <w:szCs w:val="21"/>
                <w:highlight w:val="none"/>
                <w:lang w:val="en-US" w:eastAsia="zh-CN"/>
                <w14:textFill>
                  <w14:solidFill>
                    <w14:schemeClr w14:val="tx1"/>
                  </w14:solidFill>
                </w14:textFill>
              </w:rPr>
              <w:t>18000亩次。</w:t>
            </w:r>
          </w:p>
          <w:p w14:paraId="3DB04231">
            <w:pPr>
              <w:spacing w:line="340" w:lineRule="exact"/>
              <w:ind w:firstLine="420" w:firstLineChars="200"/>
              <w:rPr>
                <w:rFonts w:hint="eastAsia" w:ascii="宋体" w:hAnsi="宋体"/>
                <w:b/>
                <w:color w:val="000000" w:themeColor="text1"/>
                <w:kern w:val="21"/>
                <w:szCs w:val="21"/>
                <w:highlight w:val="none"/>
                <w:lang w:eastAsia="zh-CN"/>
                <w14:textFill>
                  <w14:solidFill>
                    <w14:schemeClr w14:val="tx1"/>
                  </w14:solidFill>
                </w14:textFill>
              </w:rPr>
            </w:pPr>
            <w:r>
              <w:rPr>
                <w:rFonts w:hint="eastAsia" w:ascii="宋体" w:hAnsi="宋体"/>
                <w:b/>
                <w:color w:val="000000" w:themeColor="text1"/>
                <w:kern w:val="21"/>
                <w:szCs w:val="21"/>
                <w:highlight w:val="none"/>
                <w14:textFill>
                  <w14:solidFill>
                    <w14:schemeClr w14:val="tx1"/>
                  </w14:solidFill>
                </w14:textFill>
              </w:rPr>
              <w:t>2、</w:t>
            </w:r>
            <w:r>
              <w:rPr>
                <w:rFonts w:hint="eastAsia" w:ascii="宋体" w:hAnsi="宋体"/>
                <w:b/>
                <w:color w:val="000000" w:themeColor="text1"/>
                <w:kern w:val="21"/>
                <w:szCs w:val="21"/>
                <w:highlight w:val="none"/>
                <w:lang w:eastAsia="zh-CN"/>
                <w14:textFill>
                  <w14:solidFill>
                    <w14:schemeClr w14:val="tx1"/>
                  </w14:solidFill>
                </w14:textFill>
              </w:rPr>
              <w:t>地点：</w:t>
            </w:r>
          </w:p>
          <w:p w14:paraId="0AA7A5EA">
            <w:pPr>
              <w:numPr>
                <w:ilvl w:val="0"/>
                <w:numId w:val="0"/>
              </w:numPr>
              <w:spacing w:line="340" w:lineRule="exact"/>
              <w:ind w:firstLine="420" w:firstLineChars="200"/>
              <w:rPr>
                <w:rFonts w:hint="eastAsia" w:ascii="宋体" w:hAnsi="宋体" w:eastAsia="宋体"/>
                <w:color w:val="000000" w:themeColor="text1"/>
                <w:kern w:val="21"/>
                <w:szCs w:val="21"/>
                <w:highlight w:val="none"/>
                <w:lang w:eastAsia="zh-CN"/>
                <w14:textFill>
                  <w14:solidFill>
                    <w14:schemeClr w14:val="tx1"/>
                  </w14:solidFill>
                </w14:textFill>
              </w:rPr>
            </w:pPr>
            <w:r>
              <w:rPr>
                <w:rFonts w:hint="eastAsia" w:ascii="宋体" w:hAnsi="宋体"/>
                <w:color w:val="000000" w:themeColor="text1"/>
                <w:kern w:val="21"/>
                <w:szCs w:val="21"/>
                <w:highlight w:val="none"/>
                <w:lang w:eastAsia="zh-CN"/>
                <w14:textFill>
                  <w14:solidFill>
                    <w14:schemeClr w14:val="tx1"/>
                  </w14:solidFill>
                </w14:textFill>
              </w:rPr>
              <w:t>福利镇的福利居委、忠和村委、将军村委、夏村村委的部分相连区域（以阳朔县2025年农业防灾减灾和水利救灾资金（防灾救灾第三批）红火蚁防控项目实施方案划定范围为准）</w:t>
            </w:r>
          </w:p>
          <w:p w14:paraId="419CAA60">
            <w:pPr>
              <w:spacing w:line="340" w:lineRule="exact"/>
              <w:jc w:val="left"/>
              <w:rPr>
                <w:rFonts w:ascii="宋体" w:hAnsi="宋体"/>
                <w:b/>
                <w:color w:val="000000" w:themeColor="text1"/>
                <w:kern w:val="21"/>
                <w:szCs w:val="21"/>
                <w:highlight w:val="none"/>
                <w14:textFill>
                  <w14:solidFill>
                    <w14:schemeClr w14:val="tx1"/>
                  </w14:solidFill>
                </w14:textFill>
              </w:rPr>
            </w:pPr>
            <w:r>
              <w:rPr>
                <w:rFonts w:hint="eastAsia" w:ascii="宋体" w:hAnsi="宋体"/>
                <w:b/>
                <w:color w:val="000000" w:themeColor="text1"/>
                <w:kern w:val="21"/>
                <w:szCs w:val="21"/>
                <w:highlight w:val="none"/>
                <w14:textFill>
                  <w14:solidFill>
                    <w14:schemeClr w14:val="tx1"/>
                  </w14:solidFill>
                </w14:textFill>
              </w:rPr>
              <w:t>（三）服务次数：进行</w:t>
            </w:r>
            <w:r>
              <w:rPr>
                <w:rFonts w:hint="eastAsia" w:ascii="宋体" w:hAnsi="宋体"/>
                <w:b/>
                <w:color w:val="000000" w:themeColor="text1"/>
                <w:kern w:val="21"/>
                <w:szCs w:val="21"/>
                <w:highlight w:val="none"/>
                <w:lang w:val="en-US" w:eastAsia="zh-CN"/>
                <w14:textFill>
                  <w14:solidFill>
                    <w14:schemeClr w14:val="tx1"/>
                  </w14:solidFill>
                </w14:textFill>
              </w:rPr>
              <w:t>2次以上全面</w:t>
            </w:r>
            <w:r>
              <w:rPr>
                <w:rFonts w:hint="eastAsia" w:ascii="宋体" w:hAnsi="宋体"/>
                <w:b/>
                <w:color w:val="000000" w:themeColor="text1"/>
                <w:kern w:val="21"/>
                <w:szCs w:val="21"/>
                <w:highlight w:val="none"/>
                <w14:textFill>
                  <w14:solidFill>
                    <w14:schemeClr w14:val="tx1"/>
                  </w14:solidFill>
                </w14:textFill>
              </w:rPr>
              <w:t>红火蚁</w:t>
            </w:r>
            <w:r>
              <w:rPr>
                <w:rFonts w:hint="eastAsia" w:ascii="宋体" w:hAnsi="宋体"/>
                <w:b/>
                <w:color w:val="000000" w:themeColor="text1"/>
                <w:kern w:val="21"/>
                <w:szCs w:val="21"/>
                <w:highlight w:val="none"/>
                <w:lang w:eastAsia="zh-CN"/>
                <w14:textFill>
                  <w14:solidFill>
                    <w14:schemeClr w14:val="tx1"/>
                  </w14:solidFill>
                </w14:textFill>
              </w:rPr>
              <w:t>投饵防治并在实施期间进行防治前后红火蚁发生监测</w:t>
            </w:r>
            <w:r>
              <w:rPr>
                <w:rFonts w:hint="eastAsia" w:ascii="宋体" w:hAnsi="宋体"/>
                <w:b/>
                <w:color w:val="000000" w:themeColor="text1"/>
                <w:kern w:val="21"/>
                <w:szCs w:val="21"/>
                <w:highlight w:val="none"/>
                <w14:textFill>
                  <w14:solidFill>
                    <w14:schemeClr w14:val="tx1"/>
                  </w14:solidFill>
                </w14:textFill>
              </w:rPr>
              <w:t>；防治率达到</w:t>
            </w:r>
            <w:r>
              <w:rPr>
                <w:rFonts w:ascii="宋体" w:hAnsi="宋体"/>
                <w:b/>
                <w:color w:val="000000" w:themeColor="text1"/>
                <w:kern w:val="21"/>
                <w:szCs w:val="21"/>
                <w:highlight w:val="none"/>
                <w14:textFill>
                  <w14:solidFill>
                    <w14:schemeClr w14:val="tx1"/>
                  </w14:solidFill>
                </w14:textFill>
              </w:rPr>
              <w:t>100%</w:t>
            </w:r>
            <w:r>
              <w:rPr>
                <w:rFonts w:hint="eastAsia" w:ascii="宋体" w:hAnsi="宋体"/>
                <w:b/>
                <w:color w:val="000000" w:themeColor="text1"/>
                <w:kern w:val="21"/>
                <w:szCs w:val="21"/>
                <w:highlight w:val="none"/>
                <w14:textFill>
                  <w14:solidFill>
                    <w14:schemeClr w14:val="tx1"/>
                  </w14:solidFill>
                </w14:textFill>
              </w:rPr>
              <w:t>。</w:t>
            </w:r>
          </w:p>
          <w:p w14:paraId="392BD21D">
            <w:pPr>
              <w:spacing w:line="340" w:lineRule="exact"/>
              <w:jc w:val="left"/>
              <w:rPr>
                <w:rFonts w:ascii="宋体" w:hAnsi="宋体"/>
                <w:b/>
                <w:color w:val="000000" w:themeColor="text1"/>
                <w:kern w:val="21"/>
                <w:szCs w:val="21"/>
                <w:highlight w:val="none"/>
                <w14:textFill>
                  <w14:solidFill>
                    <w14:schemeClr w14:val="tx1"/>
                  </w14:solidFill>
                </w14:textFill>
              </w:rPr>
            </w:pPr>
            <w:r>
              <w:rPr>
                <w:rFonts w:hint="eastAsia" w:ascii="宋体" w:hAnsi="宋体"/>
                <w:b/>
                <w:color w:val="000000" w:themeColor="text1"/>
                <w:kern w:val="21"/>
                <w:szCs w:val="21"/>
                <w:highlight w:val="none"/>
                <w14:textFill>
                  <w14:solidFill>
                    <w14:schemeClr w14:val="tx1"/>
                  </w14:solidFill>
                </w14:textFill>
              </w:rPr>
              <w:t>（四）服务规范、标准：</w:t>
            </w:r>
          </w:p>
          <w:p w14:paraId="687A3BA5">
            <w:pPr>
              <w:spacing w:line="340" w:lineRule="exact"/>
              <w:rPr>
                <w:rFonts w:ascii="宋体" w:hAnsi="宋体"/>
                <w:color w:val="000000" w:themeColor="text1"/>
                <w:kern w:val="21"/>
                <w:szCs w:val="21"/>
                <w:highlight w:val="none"/>
                <w:lang w:eastAsia="zh-TW"/>
                <w14:textFill>
                  <w14:solidFill>
                    <w14:schemeClr w14:val="tx1"/>
                  </w14:solidFill>
                </w14:textFill>
              </w:rPr>
            </w:pPr>
          </w:p>
          <w:p w14:paraId="1ADAADD0">
            <w:pPr>
              <w:spacing w:line="340" w:lineRule="exact"/>
              <w:rPr>
                <w:rFonts w:ascii="宋体" w:hAnsi="宋体"/>
                <w:color w:val="000000" w:themeColor="text1"/>
                <w:kern w:val="21"/>
                <w:szCs w:val="21"/>
                <w:highlight w:val="none"/>
                <w:lang w:eastAsia="zh-TW"/>
                <w14:textFill>
                  <w14:solidFill>
                    <w14:schemeClr w14:val="tx1"/>
                  </w14:solidFill>
                </w14:textFill>
              </w:rPr>
            </w:pPr>
            <w:r>
              <w:rPr>
                <w:rFonts w:hint="eastAsia" w:ascii="宋体" w:hAnsi="宋体" w:cs="宋体"/>
                <w:color w:val="000000" w:themeColor="text1"/>
                <w:kern w:val="21"/>
                <w:szCs w:val="21"/>
                <w:highlight w:val="none"/>
                <w:lang w:val="en-US" w:eastAsia="zh-CN"/>
                <w14:textFill>
                  <w14:solidFill>
                    <w14:schemeClr w14:val="tx1"/>
                  </w14:solidFill>
                </w14:textFill>
              </w:rPr>
              <w:t>1</w:t>
            </w:r>
            <w:r>
              <w:rPr>
                <w:rFonts w:hint="eastAsia" w:ascii="宋体" w:hAnsi="宋体" w:cs="宋体"/>
                <w:color w:val="000000" w:themeColor="text1"/>
                <w:kern w:val="21"/>
                <w:szCs w:val="21"/>
                <w:highlight w:val="none"/>
                <w14:textFill>
                  <w14:solidFill>
                    <w14:schemeClr w14:val="tx1"/>
                  </w14:solidFill>
                </w14:textFill>
              </w:rPr>
              <w:t>.</w:t>
            </w:r>
            <w:r>
              <w:rPr>
                <w:rFonts w:hint="eastAsia" w:ascii="宋体" w:hAnsi="宋体" w:cs="宋体"/>
                <w:color w:val="000000" w:themeColor="text1"/>
                <w:kern w:val="21"/>
                <w:szCs w:val="21"/>
                <w:highlight w:val="none"/>
                <w:lang w:eastAsia="zh-TW"/>
                <w14:textFill>
                  <w14:solidFill>
                    <w14:schemeClr w14:val="tx1"/>
                  </w14:solidFill>
                </w14:textFill>
              </w:rPr>
              <w:t>《红火蚁专业化防控技术规程》（</w:t>
            </w:r>
            <w:r>
              <w:rPr>
                <w:rFonts w:ascii="宋体" w:hAnsi="宋体"/>
                <w:color w:val="000000" w:themeColor="text1"/>
                <w:kern w:val="21"/>
                <w:szCs w:val="21"/>
                <w:highlight w:val="none"/>
                <w:lang w:eastAsia="zh-TW"/>
                <w14:textFill>
                  <w14:solidFill>
                    <w14:schemeClr w14:val="tx1"/>
                  </w14:solidFill>
                </w14:textFill>
              </w:rPr>
              <w:t>NY</w:t>
            </w:r>
            <w:r>
              <w:rPr>
                <w:rFonts w:hint="eastAsia" w:ascii="宋体" w:hAnsi="宋体"/>
                <w:color w:val="000000" w:themeColor="text1"/>
                <w:kern w:val="21"/>
                <w:szCs w:val="21"/>
                <w:highlight w:val="none"/>
                <w:lang w:val="en-US" w:eastAsia="zh-CN"/>
                <w14:textFill>
                  <w14:solidFill>
                    <w14:schemeClr w14:val="tx1"/>
                  </w14:solidFill>
                </w14:textFill>
              </w:rPr>
              <w:t>/</w:t>
            </w:r>
            <w:r>
              <w:rPr>
                <w:rFonts w:ascii="宋体" w:hAnsi="宋体"/>
                <w:color w:val="000000" w:themeColor="text1"/>
                <w:kern w:val="21"/>
                <w:szCs w:val="21"/>
                <w:highlight w:val="none"/>
                <w:lang w:eastAsia="zh-TW"/>
                <w14:textFill>
                  <w14:solidFill>
                    <w14:schemeClr w14:val="tx1"/>
                  </w14:solidFill>
                </w14:textFill>
              </w:rPr>
              <w:t>T 3541-2020</w:t>
            </w:r>
            <w:r>
              <w:rPr>
                <w:rFonts w:hint="eastAsia" w:ascii="宋体" w:hAnsi="宋体" w:cs="宋体"/>
                <w:color w:val="000000" w:themeColor="text1"/>
                <w:kern w:val="21"/>
                <w:szCs w:val="21"/>
                <w:highlight w:val="none"/>
                <w:lang w:eastAsia="zh-TW"/>
                <w14:textFill>
                  <w14:solidFill>
                    <w14:schemeClr w14:val="tx1"/>
                  </w14:solidFill>
                </w14:textFill>
              </w:rPr>
              <w:t>）；</w:t>
            </w:r>
          </w:p>
          <w:p w14:paraId="2A6FE0B5">
            <w:pPr>
              <w:spacing w:line="340" w:lineRule="exact"/>
              <w:rPr>
                <w:rFonts w:ascii="宋体" w:hAnsi="宋体"/>
                <w:color w:val="000000" w:themeColor="text1"/>
                <w:kern w:val="21"/>
                <w:szCs w:val="21"/>
                <w:highlight w:val="none"/>
                <w:lang w:eastAsia="zh-TW"/>
                <w14:textFill>
                  <w14:solidFill>
                    <w14:schemeClr w14:val="tx1"/>
                  </w14:solidFill>
                </w14:textFill>
              </w:rPr>
            </w:pPr>
            <w:r>
              <w:rPr>
                <w:rFonts w:hint="eastAsia" w:ascii="宋体" w:hAnsi="宋体" w:cs="宋体"/>
                <w:color w:val="000000" w:themeColor="text1"/>
                <w:kern w:val="21"/>
                <w:szCs w:val="21"/>
                <w:highlight w:val="none"/>
                <w:lang w:val="en-US" w:eastAsia="zh-CN"/>
                <w14:textFill>
                  <w14:solidFill>
                    <w14:schemeClr w14:val="tx1"/>
                  </w14:solidFill>
                </w14:textFill>
              </w:rPr>
              <w:t>2</w:t>
            </w:r>
            <w:r>
              <w:rPr>
                <w:rFonts w:hint="eastAsia" w:ascii="宋体" w:hAnsi="宋体" w:cs="宋体"/>
                <w:color w:val="000000" w:themeColor="text1"/>
                <w:kern w:val="21"/>
                <w:szCs w:val="21"/>
                <w:highlight w:val="none"/>
                <w14:textFill>
                  <w14:solidFill>
                    <w14:schemeClr w14:val="tx1"/>
                  </w14:solidFill>
                </w14:textFill>
              </w:rPr>
              <w:t>.</w:t>
            </w:r>
            <w:r>
              <w:rPr>
                <w:rFonts w:hint="eastAsia" w:ascii="宋体" w:hAnsi="宋体" w:cs="宋体"/>
                <w:color w:val="000000" w:themeColor="text1"/>
                <w:kern w:val="21"/>
                <w:szCs w:val="21"/>
                <w:highlight w:val="none"/>
                <w:lang w:eastAsia="zh-TW"/>
                <w14:textFill>
                  <w14:solidFill>
                    <w14:schemeClr w14:val="tx1"/>
                  </w14:solidFill>
                </w14:textFill>
              </w:rPr>
              <w:t>《红火蚁化学防控技术规程》（</w:t>
            </w:r>
            <w:r>
              <w:rPr>
                <w:rFonts w:ascii="宋体" w:hAnsi="宋体"/>
                <w:color w:val="000000" w:themeColor="text1"/>
                <w:kern w:val="21"/>
                <w:szCs w:val="21"/>
                <w:highlight w:val="none"/>
                <w:lang w:eastAsia="zh-TW"/>
                <w14:textFill>
                  <w14:solidFill>
                    <w14:schemeClr w14:val="tx1"/>
                  </w14:solidFill>
                </w14:textFill>
              </w:rPr>
              <w:t>NY/T</w:t>
            </w:r>
            <w:r>
              <w:rPr>
                <w:rFonts w:hint="eastAsia" w:ascii="宋体" w:hAnsi="宋体"/>
                <w:color w:val="000000" w:themeColor="text1"/>
                <w:kern w:val="21"/>
                <w:szCs w:val="21"/>
                <w:highlight w:val="none"/>
                <w:lang w:val="en-US" w:eastAsia="zh-CN"/>
                <w14:textFill>
                  <w14:solidFill>
                    <w14:schemeClr w14:val="tx1"/>
                  </w14:solidFill>
                </w14:textFill>
              </w:rPr>
              <w:t xml:space="preserve"> </w:t>
            </w:r>
            <w:r>
              <w:rPr>
                <w:rFonts w:ascii="宋体" w:hAnsi="宋体"/>
                <w:color w:val="000000" w:themeColor="text1"/>
                <w:kern w:val="21"/>
                <w:szCs w:val="21"/>
                <w:highlight w:val="none"/>
                <w:lang w:eastAsia="zh-TW"/>
                <w14:textFill>
                  <w14:solidFill>
                    <w14:schemeClr w14:val="tx1"/>
                  </w14:solidFill>
                </w14:textFill>
              </w:rPr>
              <w:t>2415-2013</w:t>
            </w:r>
            <w:r>
              <w:rPr>
                <w:rFonts w:hint="eastAsia" w:ascii="宋体" w:hAnsi="宋体" w:cs="宋体"/>
                <w:color w:val="000000" w:themeColor="text1"/>
                <w:kern w:val="21"/>
                <w:szCs w:val="21"/>
                <w:highlight w:val="none"/>
                <w:lang w:eastAsia="zh-TW"/>
                <w14:textFill>
                  <w14:solidFill>
                    <w14:schemeClr w14:val="tx1"/>
                  </w14:solidFill>
                </w14:textFill>
              </w:rPr>
              <w:t>）；</w:t>
            </w:r>
          </w:p>
          <w:p w14:paraId="6A074773">
            <w:pPr>
              <w:spacing w:line="340" w:lineRule="exact"/>
              <w:rPr>
                <w:rFonts w:ascii="宋体" w:hAnsi="宋体"/>
                <w:color w:val="000000" w:themeColor="text1"/>
                <w:kern w:val="21"/>
                <w:szCs w:val="21"/>
                <w:highlight w:val="none"/>
                <w:lang w:eastAsia="zh-TW"/>
                <w14:textFill>
                  <w14:solidFill>
                    <w14:schemeClr w14:val="tx1"/>
                  </w14:solidFill>
                </w14:textFill>
              </w:rPr>
            </w:pPr>
            <w:r>
              <w:rPr>
                <w:rFonts w:hint="eastAsia" w:ascii="宋体" w:hAnsi="宋体" w:cs="宋体"/>
                <w:color w:val="000000" w:themeColor="text1"/>
                <w:kern w:val="21"/>
                <w:szCs w:val="21"/>
                <w:highlight w:val="none"/>
                <w:lang w:val="en-US" w:eastAsia="zh-CN"/>
                <w14:textFill>
                  <w14:solidFill>
                    <w14:schemeClr w14:val="tx1"/>
                  </w14:solidFill>
                </w14:textFill>
              </w:rPr>
              <w:t>3</w:t>
            </w:r>
            <w:r>
              <w:rPr>
                <w:rFonts w:hint="eastAsia" w:ascii="宋体" w:hAnsi="宋体" w:cs="宋体"/>
                <w:color w:val="000000" w:themeColor="text1"/>
                <w:kern w:val="21"/>
                <w:szCs w:val="21"/>
                <w:highlight w:val="none"/>
                <w14:textFill>
                  <w14:solidFill>
                    <w14:schemeClr w14:val="tx1"/>
                  </w14:solidFill>
                </w14:textFill>
              </w:rPr>
              <w:t>.</w:t>
            </w:r>
            <w:r>
              <w:rPr>
                <w:rFonts w:hint="eastAsia" w:ascii="宋体" w:hAnsi="宋体" w:cs="宋体"/>
                <w:color w:val="000000" w:themeColor="text1"/>
                <w:kern w:val="21"/>
                <w:szCs w:val="21"/>
                <w:highlight w:val="none"/>
                <w:lang w:eastAsia="zh-TW"/>
                <w14:textFill>
                  <w14:solidFill>
                    <w14:schemeClr w14:val="tx1"/>
                  </w14:solidFill>
                </w14:textFill>
              </w:rPr>
              <w:t>《红火蚁疫情监测规程》（</w:t>
            </w:r>
            <w:r>
              <w:rPr>
                <w:rFonts w:ascii="宋体" w:hAnsi="宋体"/>
                <w:color w:val="000000" w:themeColor="text1"/>
                <w:kern w:val="21"/>
                <w:szCs w:val="21"/>
                <w:highlight w:val="none"/>
                <w:lang w:eastAsia="zh-TW"/>
                <w14:textFill>
                  <w14:solidFill>
                    <w14:schemeClr w14:val="tx1"/>
                  </w14:solidFill>
                </w14:textFill>
              </w:rPr>
              <w:t>GB</w:t>
            </w:r>
            <w:r>
              <w:rPr>
                <w:rFonts w:hint="eastAsia" w:ascii="宋体" w:hAnsi="宋体"/>
                <w:color w:val="000000" w:themeColor="text1"/>
                <w:kern w:val="21"/>
                <w:szCs w:val="21"/>
                <w:highlight w:val="none"/>
                <w:lang w:val="en-US" w:eastAsia="zh-CN"/>
                <w14:textFill>
                  <w14:solidFill>
                    <w14:schemeClr w14:val="tx1"/>
                  </w14:solidFill>
                </w14:textFill>
              </w:rPr>
              <w:t>/</w:t>
            </w:r>
            <w:r>
              <w:rPr>
                <w:rFonts w:ascii="宋体" w:hAnsi="宋体"/>
                <w:color w:val="000000" w:themeColor="text1"/>
                <w:kern w:val="21"/>
                <w:szCs w:val="21"/>
                <w:highlight w:val="none"/>
                <w:lang w:eastAsia="zh-TW"/>
                <w14:textFill>
                  <w14:solidFill>
                    <w14:schemeClr w14:val="tx1"/>
                  </w14:solidFill>
                </w14:textFill>
              </w:rPr>
              <w:t>T 23626-2009</w:t>
            </w:r>
            <w:r>
              <w:rPr>
                <w:rFonts w:hint="eastAsia" w:ascii="宋体" w:hAnsi="宋体" w:cs="宋体"/>
                <w:color w:val="000000" w:themeColor="text1"/>
                <w:kern w:val="21"/>
                <w:szCs w:val="21"/>
                <w:highlight w:val="none"/>
                <w:lang w:eastAsia="zh-TW"/>
                <w14:textFill>
                  <w14:solidFill>
                    <w14:schemeClr w14:val="tx1"/>
                  </w14:solidFill>
                </w14:textFill>
              </w:rPr>
              <w:t>）；</w:t>
            </w:r>
          </w:p>
          <w:p w14:paraId="6D436A1F">
            <w:pPr>
              <w:spacing w:line="340" w:lineRule="exact"/>
              <w:rPr>
                <w:rFonts w:ascii="宋体" w:hAnsi="宋体" w:cs="宋体"/>
                <w:color w:val="000000" w:themeColor="text1"/>
                <w:kern w:val="21"/>
                <w:szCs w:val="21"/>
                <w:highlight w:val="none"/>
                <w14:textFill>
                  <w14:solidFill>
                    <w14:schemeClr w14:val="tx1"/>
                  </w14:solidFill>
                </w14:textFill>
              </w:rPr>
            </w:pPr>
            <w:r>
              <w:rPr>
                <w:rFonts w:hint="eastAsia" w:ascii="宋体" w:hAnsi="宋体" w:cs="宋体"/>
                <w:color w:val="000000" w:themeColor="text1"/>
                <w:kern w:val="21"/>
                <w:szCs w:val="21"/>
                <w:highlight w:val="none"/>
                <w:lang w:val="en-US" w:eastAsia="zh-CN"/>
                <w14:textFill>
                  <w14:solidFill>
                    <w14:schemeClr w14:val="tx1"/>
                  </w14:solidFill>
                </w14:textFill>
              </w:rPr>
              <w:t>4</w:t>
            </w:r>
            <w:r>
              <w:rPr>
                <w:rFonts w:hint="eastAsia" w:ascii="宋体" w:hAnsi="宋体" w:cs="宋体"/>
                <w:color w:val="000000" w:themeColor="text1"/>
                <w:kern w:val="21"/>
                <w:szCs w:val="21"/>
                <w:highlight w:val="none"/>
                <w14:textFill>
                  <w14:solidFill>
                    <w14:schemeClr w14:val="tx1"/>
                  </w14:solidFill>
                </w14:textFill>
              </w:rPr>
              <w:t>.</w:t>
            </w:r>
            <w:r>
              <w:rPr>
                <w:rFonts w:hint="eastAsia" w:ascii="宋体" w:hAnsi="宋体" w:cs="宋体"/>
                <w:color w:val="000000" w:themeColor="text1"/>
                <w:kern w:val="21"/>
                <w:szCs w:val="21"/>
                <w:highlight w:val="none"/>
                <w:lang w:eastAsia="zh-TW"/>
                <w14:textFill>
                  <w14:solidFill>
                    <w14:schemeClr w14:val="tx1"/>
                  </w14:solidFill>
                </w14:textFill>
              </w:rPr>
              <w:t>《红火蚁防控效果评价标准》（</w:t>
            </w:r>
            <w:r>
              <w:rPr>
                <w:rFonts w:ascii="宋体" w:hAnsi="宋体"/>
                <w:color w:val="000000" w:themeColor="text1"/>
                <w:kern w:val="21"/>
                <w:szCs w:val="21"/>
                <w:highlight w:val="none"/>
                <w:lang w:eastAsia="zh-TW"/>
                <w14:textFill>
                  <w14:solidFill>
                    <w14:schemeClr w14:val="tx1"/>
                  </w14:solidFill>
                </w14:textFill>
              </w:rPr>
              <w:t>DB44/T</w:t>
            </w:r>
            <w:r>
              <w:rPr>
                <w:rFonts w:hint="eastAsia" w:ascii="宋体" w:hAnsi="宋体"/>
                <w:color w:val="000000" w:themeColor="text1"/>
                <w:kern w:val="21"/>
                <w:szCs w:val="21"/>
                <w:highlight w:val="none"/>
                <w:lang w:val="en-US" w:eastAsia="zh-CN"/>
                <w14:textFill>
                  <w14:solidFill>
                    <w14:schemeClr w14:val="tx1"/>
                  </w14:solidFill>
                </w14:textFill>
              </w:rPr>
              <w:t xml:space="preserve"> </w:t>
            </w:r>
            <w:r>
              <w:rPr>
                <w:rFonts w:ascii="宋体" w:hAnsi="宋体"/>
                <w:color w:val="000000" w:themeColor="text1"/>
                <w:kern w:val="21"/>
                <w:szCs w:val="21"/>
                <w:highlight w:val="none"/>
                <w:lang w:eastAsia="zh-TW"/>
                <w14:textFill>
                  <w14:solidFill>
                    <w14:schemeClr w14:val="tx1"/>
                  </w14:solidFill>
                </w14:textFill>
              </w:rPr>
              <w:t>1323-2014</w:t>
            </w:r>
            <w:r>
              <w:rPr>
                <w:rFonts w:hint="eastAsia" w:ascii="宋体" w:hAnsi="宋体" w:cs="宋体"/>
                <w:color w:val="000000" w:themeColor="text1"/>
                <w:kern w:val="21"/>
                <w:szCs w:val="21"/>
                <w:highlight w:val="none"/>
                <w:lang w:eastAsia="zh-TW"/>
                <w14:textFill>
                  <w14:solidFill>
                    <w14:schemeClr w14:val="tx1"/>
                  </w14:solidFill>
                </w14:textFill>
              </w:rPr>
              <w:t>）。</w:t>
            </w:r>
          </w:p>
          <w:p w14:paraId="58E700DE">
            <w:pPr>
              <w:spacing w:line="340" w:lineRule="exact"/>
              <w:rPr>
                <w:rFonts w:eastAsia="Times New Roman"/>
                <w:b/>
                <w:color w:val="000000" w:themeColor="text1"/>
                <w:kern w:val="21"/>
                <w:szCs w:val="21"/>
                <w:highlight w:val="none"/>
                <w14:textFill>
                  <w14:solidFill>
                    <w14:schemeClr w14:val="tx1"/>
                  </w14:solidFill>
                </w14:textFill>
              </w:rPr>
            </w:pPr>
            <w:r>
              <w:rPr>
                <w:rFonts w:hint="eastAsia" w:ascii="宋体" w:hAnsi="宋体"/>
                <w:b/>
                <w:color w:val="000000" w:themeColor="text1"/>
                <w:kern w:val="21"/>
                <w:szCs w:val="21"/>
                <w:highlight w:val="none"/>
                <w14:textFill>
                  <w14:solidFill>
                    <w14:schemeClr w14:val="tx1"/>
                  </w14:solidFill>
                </w14:textFill>
              </w:rPr>
              <w:t>（五）防控目标：</w:t>
            </w:r>
          </w:p>
          <w:p w14:paraId="7D14CADD">
            <w:pPr>
              <w:rPr>
                <w:rFonts w:ascii="宋体" w:hAnsi="宋体"/>
                <w:color w:val="000000" w:themeColor="text1"/>
                <w:kern w:val="21"/>
                <w:szCs w:val="21"/>
                <w:highlight w:val="none"/>
                <w14:textFill>
                  <w14:solidFill>
                    <w14:schemeClr w14:val="tx1"/>
                  </w14:solidFill>
                </w14:textFill>
              </w:rPr>
            </w:pPr>
            <w:r>
              <w:rPr>
                <w:rFonts w:hint="eastAsia" w:ascii="宋体" w:hAnsi="宋体"/>
                <w:color w:val="000000" w:themeColor="text1"/>
                <w:kern w:val="21"/>
                <w:szCs w:val="21"/>
                <w:highlight w:val="none"/>
                <w14:textFill>
                  <w14:solidFill>
                    <w14:schemeClr w14:val="tx1"/>
                  </w14:solidFill>
                </w14:textFill>
              </w:rPr>
              <w:t>在项目实施前，成交供应商对本项目进行前期勘察、调研服务，对本项目的重点、难点自行拟定技术实施服务方案。通过开展防控示范和引导群众进行自防，严防</w:t>
            </w:r>
            <w:r>
              <w:rPr>
                <w:rFonts w:hint="eastAsia" w:ascii="宋体" w:hAnsi="宋体"/>
                <w:color w:val="000000" w:themeColor="text1"/>
                <w:kern w:val="21"/>
                <w:szCs w:val="21"/>
                <w:highlight w:val="none"/>
                <w:lang w:eastAsia="zh-CN"/>
                <w14:textFill>
                  <w14:solidFill>
                    <w14:schemeClr w14:val="tx1"/>
                  </w14:solidFill>
                </w14:textFill>
              </w:rPr>
              <w:t>蔓延</w:t>
            </w:r>
            <w:r>
              <w:rPr>
                <w:rFonts w:hint="eastAsia" w:ascii="宋体" w:hAnsi="宋体"/>
                <w:color w:val="000000" w:themeColor="text1"/>
                <w:kern w:val="21"/>
                <w:szCs w:val="21"/>
                <w:highlight w:val="none"/>
                <w14:textFill>
                  <w14:solidFill>
                    <w14:schemeClr w14:val="tx1"/>
                  </w14:solidFill>
                </w14:textFill>
              </w:rPr>
              <w:t>，控制危害。通过项目实施，支持农区红火蚁疫情防控，重发生区域红火蚁疫情得到有效控制，新发突发重大农业植物疫情有效处置，有力保障粮食安全和农业生产安全，项目区红火蚁疫情防控面积不少于18000亩次，要求防治区域内红火蚁</w:t>
            </w:r>
            <w:r>
              <w:rPr>
                <w:rFonts w:hint="eastAsia" w:ascii="宋体" w:hAnsi="宋体"/>
                <w:color w:val="000000" w:themeColor="text1"/>
                <w:kern w:val="21"/>
                <w:szCs w:val="21"/>
                <w:highlight w:val="none"/>
                <w:lang w:eastAsia="zh-CN"/>
                <w14:textFill>
                  <w14:solidFill>
                    <w14:schemeClr w14:val="tx1"/>
                  </w14:solidFill>
                </w14:textFill>
              </w:rPr>
              <w:t>发生程度在</w:t>
            </w:r>
            <w:r>
              <w:rPr>
                <w:rFonts w:hint="eastAsia" w:ascii="宋体" w:hAnsi="宋体"/>
                <w:color w:val="000000" w:themeColor="text1"/>
                <w:kern w:val="21"/>
                <w:szCs w:val="21"/>
                <w:highlight w:val="none"/>
                <w14:textFill>
                  <w14:solidFill>
                    <w14:schemeClr w14:val="tx1"/>
                  </w14:solidFill>
                </w14:textFill>
              </w:rPr>
              <w:t>防治服务期限内保持为一级轻度的水平。防控效果达到90%以上（含90%），项目区红火蚁防控群众满意度85%以上。提升本县红火蚁防控能力，辐射带动全县红火蚁防治面积1万亩。</w:t>
            </w:r>
          </w:p>
          <w:p w14:paraId="196F53DE">
            <w:pPr>
              <w:spacing w:line="340" w:lineRule="exact"/>
              <w:rPr>
                <w:rFonts w:ascii="宋体" w:hAnsi="宋体"/>
                <w:b/>
                <w:color w:val="000000" w:themeColor="text1"/>
                <w:kern w:val="21"/>
                <w:szCs w:val="21"/>
                <w:highlight w:val="none"/>
                <w14:textFill>
                  <w14:solidFill>
                    <w14:schemeClr w14:val="tx1"/>
                  </w14:solidFill>
                </w14:textFill>
              </w:rPr>
            </w:pPr>
            <w:r>
              <w:rPr>
                <w:rFonts w:hint="eastAsia" w:ascii="宋体" w:hAnsi="宋体"/>
                <w:b/>
                <w:color w:val="000000" w:themeColor="text1"/>
                <w:kern w:val="21"/>
                <w:szCs w:val="21"/>
                <w:highlight w:val="none"/>
                <w14:textFill>
                  <w14:solidFill>
                    <w14:schemeClr w14:val="tx1"/>
                  </w14:solidFill>
                </w14:textFill>
              </w:rPr>
              <w:t>（六）服务及技术要求：</w:t>
            </w:r>
          </w:p>
          <w:p w14:paraId="28CB0798">
            <w:pPr>
              <w:spacing w:line="340" w:lineRule="exact"/>
              <w:rPr>
                <w:rFonts w:ascii="宋体" w:hAnsi="宋体"/>
                <w:color w:val="000000" w:themeColor="text1"/>
                <w:kern w:val="21"/>
                <w:szCs w:val="21"/>
                <w:highlight w:val="none"/>
                <w14:textFill>
                  <w14:solidFill>
                    <w14:schemeClr w14:val="tx1"/>
                  </w14:solidFill>
                </w14:textFill>
              </w:rPr>
            </w:pPr>
            <w:r>
              <w:rPr>
                <w:rFonts w:hint="eastAsia" w:ascii="宋体" w:hAnsi="宋体" w:cs="宋体"/>
                <w:color w:val="000000" w:themeColor="text1"/>
                <w:kern w:val="21"/>
                <w:szCs w:val="21"/>
                <w:highlight w:val="none"/>
                <w:lang w:val="en-US" w:eastAsia="zh-CN"/>
                <w14:textFill>
                  <w14:solidFill>
                    <w14:schemeClr w14:val="tx1"/>
                  </w14:solidFill>
                </w14:textFill>
              </w:rPr>
              <w:t>1</w:t>
            </w:r>
            <w:r>
              <w:rPr>
                <w:rFonts w:hint="eastAsia" w:ascii="宋体" w:hAnsi="宋体" w:cs="宋体"/>
                <w:color w:val="000000" w:themeColor="text1"/>
                <w:kern w:val="21"/>
                <w:szCs w:val="21"/>
                <w:highlight w:val="none"/>
                <w14:textFill>
                  <w14:solidFill>
                    <w14:schemeClr w14:val="tx1"/>
                  </w14:solidFill>
                </w14:textFill>
              </w:rPr>
              <w:t>.要求</w:t>
            </w:r>
            <w:r>
              <w:rPr>
                <w:rFonts w:hint="eastAsia" w:ascii="宋体" w:hAnsi="宋体" w:cs="宋体"/>
                <w:color w:val="000000" w:themeColor="text1"/>
                <w:kern w:val="21"/>
                <w:szCs w:val="21"/>
                <w:highlight w:val="none"/>
                <w:lang w:eastAsia="zh-TW"/>
                <w14:textFill>
                  <w14:solidFill>
                    <w14:schemeClr w14:val="tx1"/>
                  </w14:solidFill>
                </w14:textFill>
              </w:rPr>
              <w:t>施工</w:t>
            </w:r>
            <w:r>
              <w:rPr>
                <w:rFonts w:hint="eastAsia" w:ascii="宋体" w:hAnsi="宋体" w:cs="宋体"/>
                <w:color w:val="000000" w:themeColor="text1"/>
                <w:kern w:val="21"/>
                <w:szCs w:val="21"/>
                <w:highlight w:val="none"/>
                <w:lang w:eastAsia="zh-CN"/>
                <w14:textFill>
                  <w14:solidFill>
                    <w14:schemeClr w14:val="tx1"/>
                  </w14:solidFill>
                </w14:textFill>
              </w:rPr>
              <w:t>作业</w:t>
            </w:r>
            <w:r>
              <w:rPr>
                <w:rFonts w:hint="eastAsia" w:ascii="宋体" w:hAnsi="宋体" w:cs="宋体"/>
                <w:color w:val="000000" w:themeColor="text1"/>
                <w:kern w:val="21"/>
                <w:szCs w:val="21"/>
                <w:highlight w:val="none"/>
                <w:lang w:eastAsia="zh-TW"/>
                <w14:textFill>
                  <w14:solidFill>
                    <w14:schemeClr w14:val="tx1"/>
                  </w14:solidFill>
                </w14:textFill>
              </w:rPr>
              <w:t>过程中严格按照</w:t>
            </w:r>
            <w:r>
              <w:rPr>
                <w:rFonts w:ascii="宋体" w:hAnsi="宋体"/>
                <w:color w:val="000000" w:themeColor="text1"/>
                <w:kern w:val="21"/>
                <w:szCs w:val="21"/>
                <w:highlight w:val="none"/>
                <w:lang w:eastAsia="zh-TW"/>
                <w14:textFill>
                  <w14:solidFill>
                    <w14:schemeClr w14:val="tx1"/>
                  </w14:solidFill>
                </w14:textFill>
              </w:rPr>
              <w:t>“</w:t>
            </w:r>
            <w:r>
              <w:rPr>
                <w:rFonts w:hint="eastAsia" w:ascii="宋体" w:hAnsi="宋体" w:cs="宋体"/>
                <w:color w:val="000000" w:themeColor="text1"/>
                <w:kern w:val="21"/>
                <w:szCs w:val="21"/>
                <w:highlight w:val="none"/>
                <w:lang w:eastAsia="zh-TW"/>
                <w14:textFill>
                  <w14:solidFill>
                    <w14:schemeClr w14:val="tx1"/>
                  </w14:solidFill>
                </w14:textFill>
              </w:rPr>
              <w:t>高效、环保、安全</w:t>
            </w:r>
            <w:r>
              <w:rPr>
                <w:rFonts w:ascii="宋体" w:hAnsi="宋体"/>
                <w:color w:val="000000" w:themeColor="text1"/>
                <w:kern w:val="21"/>
                <w:szCs w:val="21"/>
                <w:highlight w:val="none"/>
                <w:lang w:eastAsia="zh-TW"/>
                <w14:textFill>
                  <w14:solidFill>
                    <w14:schemeClr w14:val="tx1"/>
                  </w14:solidFill>
                </w14:textFill>
              </w:rPr>
              <w:t>”</w:t>
            </w:r>
            <w:r>
              <w:rPr>
                <w:rFonts w:hint="eastAsia" w:ascii="宋体" w:hAnsi="宋体" w:cs="宋体"/>
                <w:color w:val="000000" w:themeColor="text1"/>
                <w:kern w:val="21"/>
                <w:szCs w:val="21"/>
                <w:highlight w:val="none"/>
                <w:lang w:eastAsia="zh-TW"/>
                <w14:textFill>
                  <w14:solidFill>
                    <w14:schemeClr w14:val="tx1"/>
                  </w14:solidFill>
                </w14:textFill>
              </w:rPr>
              <w:t>的原则</w:t>
            </w:r>
            <w:r>
              <w:rPr>
                <w:rFonts w:hint="eastAsia" w:ascii="宋体" w:hAnsi="宋体" w:cs="宋体"/>
                <w:color w:val="000000" w:themeColor="text1"/>
                <w:kern w:val="21"/>
                <w:szCs w:val="21"/>
                <w:highlight w:val="none"/>
                <w14:textFill>
                  <w14:solidFill>
                    <w14:schemeClr w14:val="tx1"/>
                  </w14:solidFill>
                </w14:textFill>
              </w:rPr>
              <w:t>。</w:t>
            </w:r>
          </w:p>
          <w:p w14:paraId="79169D54">
            <w:pPr>
              <w:spacing w:line="340" w:lineRule="exact"/>
              <w:rPr>
                <w:rFonts w:ascii="宋体" w:hAnsi="宋体"/>
                <w:color w:val="000000" w:themeColor="text1"/>
                <w:kern w:val="21"/>
                <w:szCs w:val="21"/>
                <w:highlight w:val="none"/>
                <w14:textFill>
                  <w14:solidFill>
                    <w14:schemeClr w14:val="tx1"/>
                  </w14:solidFill>
                </w14:textFill>
              </w:rPr>
            </w:pPr>
            <w:r>
              <w:rPr>
                <w:rFonts w:hint="eastAsia" w:ascii="宋体" w:hAnsi="宋体"/>
                <w:color w:val="000000" w:themeColor="text1"/>
                <w:kern w:val="21"/>
                <w:szCs w:val="21"/>
                <w:highlight w:val="none"/>
                <w:lang w:val="en-US" w:eastAsia="zh-CN"/>
                <w14:textFill>
                  <w14:solidFill>
                    <w14:schemeClr w14:val="tx1"/>
                  </w14:solidFill>
                </w14:textFill>
              </w:rPr>
              <w:t>2</w:t>
            </w:r>
            <w:r>
              <w:rPr>
                <w:rFonts w:hint="eastAsia" w:ascii="宋体" w:hAnsi="宋体"/>
                <w:color w:val="000000" w:themeColor="text1"/>
                <w:kern w:val="21"/>
                <w:szCs w:val="21"/>
                <w:highlight w:val="none"/>
                <w14:textFill>
                  <w14:solidFill>
                    <w14:schemeClr w14:val="tx1"/>
                  </w14:solidFill>
                </w14:textFill>
              </w:rPr>
              <w:t>.</w:t>
            </w:r>
            <w:r>
              <w:rPr>
                <w:rFonts w:hint="eastAsia" w:ascii="宋体" w:hAnsi="宋体" w:cs="宋体"/>
                <w:color w:val="000000" w:themeColor="text1"/>
                <w:kern w:val="21"/>
                <w:szCs w:val="21"/>
                <w:highlight w:val="none"/>
                <w:lang w:eastAsia="zh-TW"/>
                <w14:textFill>
                  <w14:solidFill>
                    <w14:schemeClr w14:val="tx1"/>
                  </w14:solidFill>
                </w14:textFill>
              </w:rPr>
              <w:t>要求大巢按</w:t>
            </w:r>
            <w:r>
              <w:rPr>
                <w:rFonts w:hint="eastAsia" w:ascii="宋体" w:hAnsi="宋体" w:cs="宋体"/>
                <w:color w:val="000000" w:themeColor="text1"/>
                <w:kern w:val="21"/>
                <w:szCs w:val="21"/>
                <w:highlight w:val="none"/>
                <w:lang w:val="en-US" w:eastAsia="zh-CN"/>
                <w14:textFill>
                  <w14:solidFill>
                    <w14:schemeClr w14:val="tx1"/>
                  </w14:solidFill>
                </w14:textFill>
              </w:rPr>
              <w:t>2</w:t>
            </w:r>
            <w:r>
              <w:rPr>
                <w:rFonts w:ascii="宋体" w:hAnsi="宋体"/>
                <w:color w:val="000000" w:themeColor="text1"/>
                <w:kern w:val="21"/>
                <w:szCs w:val="21"/>
                <w:highlight w:val="none"/>
                <w:lang w:eastAsia="zh-TW"/>
                <w14:textFill>
                  <w14:solidFill>
                    <w14:schemeClr w14:val="tx1"/>
                  </w14:solidFill>
                </w14:textFill>
              </w:rPr>
              <w:t>0-</w:t>
            </w:r>
            <w:r>
              <w:rPr>
                <w:rFonts w:hint="eastAsia" w:ascii="宋体" w:hAnsi="宋体"/>
                <w:color w:val="000000" w:themeColor="text1"/>
                <w:kern w:val="21"/>
                <w:szCs w:val="21"/>
                <w:highlight w:val="none"/>
                <w:lang w:val="en-US" w:eastAsia="zh-CN"/>
                <w14:textFill>
                  <w14:solidFill>
                    <w14:schemeClr w14:val="tx1"/>
                  </w14:solidFill>
                </w14:textFill>
              </w:rPr>
              <w:t>3</w:t>
            </w:r>
            <w:r>
              <w:rPr>
                <w:rFonts w:ascii="宋体" w:hAnsi="宋体"/>
                <w:color w:val="000000" w:themeColor="text1"/>
                <w:kern w:val="21"/>
                <w:szCs w:val="21"/>
                <w:highlight w:val="none"/>
                <w:lang w:eastAsia="zh-TW"/>
                <w14:textFill>
                  <w14:solidFill>
                    <w14:schemeClr w14:val="tx1"/>
                  </w14:solidFill>
                </w14:textFill>
              </w:rPr>
              <w:t>0g/</w:t>
            </w:r>
            <w:r>
              <w:rPr>
                <w:rFonts w:hint="eastAsia" w:ascii="宋体" w:hAnsi="宋体" w:cs="宋体"/>
                <w:color w:val="000000" w:themeColor="text1"/>
                <w:kern w:val="21"/>
                <w:szCs w:val="21"/>
                <w:highlight w:val="none"/>
                <w:lang w:eastAsia="zh-TW"/>
                <w14:textFill>
                  <w14:solidFill>
                    <w14:schemeClr w14:val="tx1"/>
                  </w14:solidFill>
                </w14:textFill>
              </w:rPr>
              <w:t>巢的标准投放饵剂，小巢按</w:t>
            </w:r>
            <w:r>
              <w:rPr>
                <w:rFonts w:hint="eastAsia" w:ascii="宋体" w:hAnsi="宋体" w:cs="宋体"/>
                <w:color w:val="000000" w:themeColor="text1"/>
                <w:kern w:val="21"/>
                <w:szCs w:val="21"/>
                <w:highlight w:val="none"/>
                <w:lang w:val="en-US" w:eastAsia="zh-CN"/>
                <w14:textFill>
                  <w14:solidFill>
                    <w14:schemeClr w14:val="tx1"/>
                  </w14:solidFill>
                </w14:textFill>
              </w:rPr>
              <w:t>1</w:t>
            </w:r>
            <w:r>
              <w:rPr>
                <w:rFonts w:ascii="宋体" w:hAnsi="宋体"/>
                <w:color w:val="000000" w:themeColor="text1"/>
                <w:kern w:val="21"/>
                <w:szCs w:val="21"/>
                <w:highlight w:val="none"/>
                <w:lang w:eastAsia="zh-TW"/>
                <w14:textFill>
                  <w14:solidFill>
                    <w14:schemeClr w14:val="tx1"/>
                  </w14:solidFill>
                </w14:textFill>
              </w:rPr>
              <w:t>0g-</w:t>
            </w:r>
            <w:r>
              <w:rPr>
                <w:rFonts w:hint="eastAsia" w:ascii="宋体" w:hAnsi="宋体"/>
                <w:color w:val="000000" w:themeColor="text1"/>
                <w:kern w:val="21"/>
                <w:szCs w:val="21"/>
                <w:highlight w:val="none"/>
                <w:lang w:val="en-US" w:eastAsia="zh-CN"/>
                <w14:textFill>
                  <w14:solidFill>
                    <w14:schemeClr w14:val="tx1"/>
                  </w14:solidFill>
                </w14:textFill>
              </w:rPr>
              <w:t>2</w:t>
            </w:r>
            <w:r>
              <w:rPr>
                <w:rFonts w:ascii="宋体" w:hAnsi="宋体"/>
                <w:color w:val="000000" w:themeColor="text1"/>
                <w:kern w:val="21"/>
                <w:szCs w:val="21"/>
                <w:highlight w:val="none"/>
                <w:lang w:eastAsia="zh-TW"/>
                <w14:textFill>
                  <w14:solidFill>
                    <w14:schemeClr w14:val="tx1"/>
                  </w14:solidFill>
                </w14:textFill>
              </w:rPr>
              <w:t>0g/</w:t>
            </w:r>
            <w:r>
              <w:rPr>
                <w:rFonts w:hint="eastAsia" w:ascii="宋体" w:hAnsi="宋体" w:cs="宋体"/>
                <w:color w:val="000000" w:themeColor="text1"/>
                <w:kern w:val="21"/>
                <w:szCs w:val="21"/>
                <w:highlight w:val="none"/>
                <w:lang w:eastAsia="zh-TW"/>
                <w14:textFill>
                  <w14:solidFill>
                    <w14:schemeClr w14:val="tx1"/>
                  </w14:solidFill>
                </w14:textFill>
              </w:rPr>
              <w:t>巢标准投放</w:t>
            </w:r>
            <w:r>
              <w:rPr>
                <w:rFonts w:hint="eastAsia" w:ascii="宋体" w:hAnsi="宋体" w:cs="宋体"/>
                <w:color w:val="000000" w:themeColor="text1"/>
                <w:kern w:val="21"/>
                <w:szCs w:val="21"/>
                <w:highlight w:val="none"/>
                <w14:textFill>
                  <w14:solidFill>
                    <w14:schemeClr w14:val="tx1"/>
                  </w14:solidFill>
                </w14:textFill>
              </w:rPr>
              <w:t>。</w:t>
            </w:r>
          </w:p>
          <w:p w14:paraId="35C82E1E">
            <w:pPr>
              <w:spacing w:line="340" w:lineRule="exact"/>
              <w:rPr>
                <w:rFonts w:ascii="宋体" w:hAnsi="宋体"/>
                <w:color w:val="000000" w:themeColor="text1"/>
                <w:kern w:val="21"/>
                <w:szCs w:val="21"/>
                <w:highlight w:val="none"/>
                <w14:textFill>
                  <w14:solidFill>
                    <w14:schemeClr w14:val="tx1"/>
                  </w14:solidFill>
                </w14:textFill>
              </w:rPr>
            </w:pPr>
            <w:r>
              <w:rPr>
                <w:rFonts w:hint="eastAsia" w:ascii="宋体" w:hAnsi="宋体"/>
                <w:color w:val="000000" w:themeColor="text1"/>
                <w:kern w:val="21"/>
                <w:szCs w:val="21"/>
                <w:highlight w:val="none"/>
                <w:lang w:val="en-US" w:eastAsia="zh-CN"/>
                <w14:textFill>
                  <w14:solidFill>
                    <w14:schemeClr w14:val="tx1"/>
                  </w14:solidFill>
                </w14:textFill>
              </w:rPr>
              <w:t>3</w:t>
            </w:r>
            <w:r>
              <w:rPr>
                <w:rFonts w:hint="eastAsia" w:ascii="宋体" w:hAnsi="宋体"/>
                <w:color w:val="000000" w:themeColor="text1"/>
                <w:kern w:val="21"/>
                <w:szCs w:val="21"/>
                <w:highlight w:val="none"/>
                <w14:textFill>
                  <w14:solidFill>
                    <w14:schemeClr w14:val="tx1"/>
                  </w14:solidFill>
                </w14:textFill>
              </w:rPr>
              <w:t>.人员及设备要求：要求</w:t>
            </w:r>
            <w:r>
              <w:rPr>
                <w:rFonts w:hint="eastAsia" w:ascii="宋体" w:hAnsi="宋体" w:cs="宋体"/>
                <w:color w:val="000000" w:themeColor="text1"/>
                <w:kern w:val="21"/>
                <w:szCs w:val="21"/>
                <w:highlight w:val="none"/>
                <w:lang w:eastAsia="zh-TW"/>
                <w14:textFill>
                  <w14:solidFill>
                    <w14:schemeClr w14:val="tx1"/>
                  </w14:solidFill>
                </w14:textFill>
              </w:rPr>
              <w:t>配备</w:t>
            </w:r>
            <w:r>
              <w:rPr>
                <w:rFonts w:hint="eastAsia" w:ascii="宋体" w:hAnsi="宋体" w:cs="宋体"/>
                <w:color w:val="000000" w:themeColor="text1"/>
                <w:kern w:val="21"/>
                <w:szCs w:val="21"/>
                <w:highlight w:val="none"/>
                <w14:textFill>
                  <w14:solidFill>
                    <w14:schemeClr w14:val="tx1"/>
                  </w14:solidFill>
                </w14:textFill>
              </w:rPr>
              <w:t>数量</w:t>
            </w:r>
            <w:r>
              <w:rPr>
                <w:rFonts w:hint="eastAsia" w:ascii="宋体" w:hAnsi="宋体" w:cs="宋体"/>
                <w:color w:val="000000" w:themeColor="text1"/>
                <w:kern w:val="21"/>
                <w:szCs w:val="21"/>
                <w:highlight w:val="none"/>
                <w:lang w:eastAsia="zh-TW"/>
                <w14:textFill>
                  <w14:solidFill>
                    <w14:schemeClr w14:val="tx1"/>
                  </w14:solidFill>
                </w14:textFill>
              </w:rPr>
              <w:t>足够的</w:t>
            </w:r>
            <w:r>
              <w:rPr>
                <w:rFonts w:hint="eastAsia" w:ascii="宋体" w:hAnsi="宋体" w:cs="宋体"/>
                <w:color w:val="000000" w:themeColor="text1"/>
                <w:kern w:val="21"/>
                <w:szCs w:val="21"/>
                <w:highlight w:val="none"/>
                <w14:textFill>
                  <w14:solidFill>
                    <w14:schemeClr w14:val="tx1"/>
                  </w14:solidFill>
                </w14:textFill>
              </w:rPr>
              <w:t>、</w:t>
            </w:r>
            <w:r>
              <w:rPr>
                <w:rFonts w:hint="eastAsia" w:ascii="宋体" w:hAnsi="宋体" w:cs="宋体"/>
                <w:color w:val="000000" w:themeColor="text1"/>
                <w:kern w:val="21"/>
                <w:szCs w:val="21"/>
                <w:highlight w:val="none"/>
                <w:lang w:eastAsia="zh-TW"/>
                <w14:textFill>
                  <w14:solidFill>
                    <w14:schemeClr w14:val="tx1"/>
                  </w14:solidFill>
                </w14:textFill>
              </w:rPr>
              <w:t>专业</w:t>
            </w:r>
            <w:r>
              <w:rPr>
                <w:rFonts w:hint="eastAsia" w:ascii="宋体" w:hAnsi="宋体" w:cs="宋体"/>
                <w:color w:val="000000" w:themeColor="text1"/>
                <w:kern w:val="21"/>
                <w:szCs w:val="21"/>
                <w:highlight w:val="none"/>
                <w14:textFill>
                  <w14:solidFill>
                    <w14:schemeClr w14:val="tx1"/>
                  </w14:solidFill>
                </w14:textFill>
              </w:rPr>
              <w:t>的</w:t>
            </w:r>
            <w:r>
              <w:rPr>
                <w:rFonts w:hint="eastAsia" w:ascii="宋体" w:hAnsi="宋体" w:cs="宋体"/>
                <w:color w:val="000000" w:themeColor="text1"/>
                <w:kern w:val="21"/>
                <w:szCs w:val="21"/>
                <w:highlight w:val="none"/>
                <w:lang w:eastAsia="zh-TW"/>
                <w14:textFill>
                  <w14:solidFill>
                    <w14:schemeClr w14:val="tx1"/>
                  </w14:solidFill>
                </w14:textFill>
              </w:rPr>
              <w:t>防治队伍</w:t>
            </w:r>
            <w:r>
              <w:rPr>
                <w:rFonts w:hint="eastAsia" w:ascii="宋体" w:hAnsi="宋体" w:cs="宋体"/>
                <w:color w:val="000000" w:themeColor="text1"/>
                <w:kern w:val="21"/>
                <w:szCs w:val="21"/>
                <w:highlight w:val="none"/>
                <w14:textFill>
                  <w14:solidFill>
                    <w14:schemeClr w14:val="tx1"/>
                  </w14:solidFill>
                </w14:textFill>
              </w:rPr>
              <w:t>，配置</w:t>
            </w:r>
            <w:r>
              <w:rPr>
                <w:rFonts w:hint="eastAsia" w:ascii="宋体" w:hAnsi="宋体" w:cs="宋体"/>
                <w:color w:val="000000" w:themeColor="text1"/>
                <w:kern w:val="21"/>
                <w:szCs w:val="21"/>
                <w:highlight w:val="none"/>
                <w:lang w:eastAsia="zh-TW"/>
                <w14:textFill>
                  <w14:solidFill>
                    <w14:schemeClr w14:val="tx1"/>
                  </w14:solidFill>
                </w14:textFill>
              </w:rPr>
              <w:t>相关</w:t>
            </w:r>
            <w:r>
              <w:rPr>
                <w:rFonts w:hint="eastAsia" w:ascii="宋体" w:hAnsi="宋体" w:cs="宋体"/>
                <w:color w:val="000000" w:themeColor="text1"/>
                <w:kern w:val="21"/>
                <w:szCs w:val="21"/>
                <w:highlight w:val="none"/>
                <w14:textFill>
                  <w14:solidFill>
                    <w14:schemeClr w14:val="tx1"/>
                  </w14:solidFill>
                </w14:textFill>
              </w:rPr>
              <w:t>专业</w:t>
            </w:r>
            <w:r>
              <w:rPr>
                <w:rFonts w:hint="eastAsia" w:ascii="宋体" w:hAnsi="宋体" w:cs="宋体"/>
                <w:color w:val="000000" w:themeColor="text1"/>
                <w:kern w:val="21"/>
                <w:szCs w:val="21"/>
                <w:highlight w:val="none"/>
                <w:lang w:eastAsia="zh-TW"/>
                <w14:textFill>
                  <w14:solidFill>
                    <w14:schemeClr w14:val="tx1"/>
                  </w14:solidFill>
                </w14:textFill>
              </w:rPr>
              <w:t>设备、作业车辆</w:t>
            </w:r>
            <w:r>
              <w:rPr>
                <w:rFonts w:hint="eastAsia" w:ascii="宋体" w:hAnsi="宋体" w:cs="宋体"/>
                <w:color w:val="000000" w:themeColor="text1"/>
                <w:kern w:val="21"/>
                <w:szCs w:val="21"/>
                <w:highlight w:val="none"/>
                <w14:textFill>
                  <w14:solidFill>
                    <w14:schemeClr w14:val="tx1"/>
                  </w14:solidFill>
                </w14:textFill>
              </w:rPr>
              <w:t>等，</w:t>
            </w:r>
            <w:r>
              <w:rPr>
                <w:rFonts w:hint="eastAsia" w:ascii="宋体" w:hAnsi="宋体" w:cs="宋体"/>
                <w:color w:val="000000" w:themeColor="text1"/>
                <w:kern w:val="21"/>
                <w:szCs w:val="21"/>
                <w:highlight w:val="none"/>
                <w:lang w:eastAsia="zh-TW"/>
                <w14:textFill>
                  <w14:solidFill>
                    <w14:schemeClr w14:val="tx1"/>
                  </w14:solidFill>
                </w14:textFill>
              </w:rPr>
              <w:t>并且提供科学、合理的服务工作统筹和规划</w:t>
            </w:r>
            <w:r>
              <w:rPr>
                <w:rFonts w:hint="eastAsia" w:ascii="宋体" w:hAnsi="宋体" w:cs="宋体"/>
                <w:color w:val="000000" w:themeColor="text1"/>
                <w:kern w:val="21"/>
                <w:szCs w:val="21"/>
                <w:highlight w:val="none"/>
                <w14:textFill>
                  <w14:solidFill>
                    <w14:schemeClr w14:val="tx1"/>
                  </w14:solidFill>
                </w14:textFill>
              </w:rPr>
              <w:t>。</w:t>
            </w:r>
          </w:p>
          <w:p w14:paraId="5A6E1D1B">
            <w:pPr>
              <w:spacing w:line="340" w:lineRule="exact"/>
              <w:rPr>
                <w:rFonts w:ascii="宋体" w:hAnsi="宋体"/>
                <w:color w:val="000000" w:themeColor="text1"/>
                <w:kern w:val="21"/>
                <w:szCs w:val="21"/>
                <w:highlight w:val="none"/>
                <w14:textFill>
                  <w14:solidFill>
                    <w14:schemeClr w14:val="tx1"/>
                  </w14:solidFill>
                </w14:textFill>
              </w:rPr>
            </w:pPr>
            <w:r>
              <w:rPr>
                <w:rFonts w:hint="eastAsia" w:ascii="宋体" w:hAnsi="宋体"/>
                <w:color w:val="000000" w:themeColor="text1"/>
                <w:kern w:val="21"/>
                <w:szCs w:val="21"/>
                <w:highlight w:val="none"/>
                <w:lang w:val="en-US" w:eastAsia="zh-CN"/>
                <w14:textFill>
                  <w14:solidFill>
                    <w14:schemeClr w14:val="tx1"/>
                  </w14:solidFill>
                </w14:textFill>
              </w:rPr>
              <w:t>4</w:t>
            </w:r>
            <w:r>
              <w:rPr>
                <w:rFonts w:hint="eastAsia" w:ascii="宋体" w:hAnsi="宋体"/>
                <w:color w:val="000000" w:themeColor="text1"/>
                <w:kern w:val="21"/>
                <w:szCs w:val="21"/>
                <w:highlight w:val="none"/>
                <w14:textFill>
                  <w14:solidFill>
                    <w14:schemeClr w14:val="tx1"/>
                  </w14:solidFill>
                </w14:textFill>
              </w:rPr>
              <w:t>.</w:t>
            </w:r>
            <w:r>
              <w:rPr>
                <w:rFonts w:hint="eastAsia" w:ascii="宋体" w:hAnsi="宋体" w:cs="宋体"/>
                <w:color w:val="000000" w:themeColor="text1"/>
                <w:kern w:val="21"/>
                <w:szCs w:val="21"/>
                <w:highlight w:val="none"/>
                <w:lang w:eastAsia="zh-TW"/>
                <w14:textFill>
                  <w14:solidFill>
                    <w14:schemeClr w14:val="tx1"/>
                  </w14:solidFill>
                </w14:textFill>
              </w:rPr>
              <w:t>对防控区域</w:t>
            </w:r>
            <w:r>
              <w:rPr>
                <w:rFonts w:hint="eastAsia" w:ascii="宋体" w:hAnsi="宋体" w:cs="宋体"/>
                <w:color w:val="000000" w:themeColor="text1"/>
                <w:kern w:val="21"/>
                <w:szCs w:val="21"/>
                <w:highlight w:val="none"/>
                <w14:textFill>
                  <w14:solidFill>
                    <w14:schemeClr w14:val="tx1"/>
                  </w14:solidFill>
                </w14:textFill>
              </w:rPr>
              <w:t>，成交供应商的</w:t>
            </w:r>
            <w:r>
              <w:rPr>
                <w:rFonts w:hint="eastAsia" w:ascii="宋体" w:hAnsi="宋体" w:cs="宋体"/>
                <w:color w:val="000000" w:themeColor="text1"/>
                <w:kern w:val="21"/>
                <w:szCs w:val="21"/>
                <w:highlight w:val="none"/>
                <w:lang w:eastAsia="zh-TW"/>
                <w14:textFill>
                  <w14:solidFill>
                    <w14:schemeClr w14:val="tx1"/>
                  </w14:solidFill>
                </w14:textFill>
              </w:rPr>
              <w:t>技术人员</w:t>
            </w:r>
            <w:r>
              <w:rPr>
                <w:rFonts w:hint="eastAsia" w:ascii="宋体" w:hAnsi="宋体" w:cs="宋体"/>
                <w:color w:val="000000" w:themeColor="text1"/>
                <w:kern w:val="21"/>
                <w:szCs w:val="21"/>
                <w:highlight w:val="none"/>
                <w14:textFill>
                  <w14:solidFill>
                    <w14:schemeClr w14:val="tx1"/>
                  </w14:solidFill>
                </w14:textFill>
              </w:rPr>
              <w:t>应</w:t>
            </w:r>
            <w:r>
              <w:rPr>
                <w:rFonts w:hint="eastAsia" w:ascii="宋体" w:hAnsi="宋体" w:cs="宋体"/>
                <w:color w:val="000000" w:themeColor="text1"/>
                <w:kern w:val="21"/>
                <w:szCs w:val="21"/>
                <w:highlight w:val="none"/>
                <w:lang w:eastAsia="zh-TW"/>
                <w14:textFill>
                  <w14:solidFill>
                    <w14:schemeClr w14:val="tx1"/>
                  </w14:solidFill>
                </w14:textFill>
              </w:rPr>
              <w:t>做好普查</w:t>
            </w:r>
            <w:r>
              <w:rPr>
                <w:rFonts w:hint="eastAsia" w:ascii="宋体" w:hAnsi="宋体" w:cs="宋体"/>
                <w:color w:val="000000" w:themeColor="text1"/>
                <w:kern w:val="21"/>
                <w:szCs w:val="21"/>
                <w:highlight w:val="none"/>
                <w14:textFill>
                  <w14:solidFill>
                    <w14:schemeClr w14:val="tx1"/>
                  </w14:solidFill>
                </w14:textFill>
              </w:rPr>
              <w:t>，</w:t>
            </w:r>
            <w:r>
              <w:rPr>
                <w:rFonts w:hint="eastAsia" w:ascii="宋体" w:hAnsi="宋体" w:cs="宋体"/>
                <w:color w:val="000000" w:themeColor="text1"/>
                <w:kern w:val="21"/>
                <w:szCs w:val="21"/>
                <w:highlight w:val="none"/>
                <w:lang w:eastAsia="zh-TW"/>
                <w14:textFill>
                  <w14:solidFill>
                    <w14:schemeClr w14:val="tx1"/>
                  </w14:solidFill>
                </w14:textFill>
              </w:rPr>
              <w:t>用红火蚁专用</w:t>
            </w:r>
            <w:r>
              <w:rPr>
                <w:rFonts w:hint="eastAsia" w:ascii="宋体" w:hAnsi="宋体" w:cs="宋体"/>
                <w:color w:val="000000" w:themeColor="text1"/>
                <w:kern w:val="21"/>
                <w:szCs w:val="21"/>
                <w:highlight w:val="none"/>
                <w:lang w:eastAsia="zh-CN"/>
                <w14:textFill>
                  <w14:solidFill>
                    <w14:schemeClr w14:val="tx1"/>
                  </w14:solidFill>
                </w14:textFill>
              </w:rPr>
              <w:t>旗</w:t>
            </w:r>
            <w:r>
              <w:rPr>
                <w:rFonts w:hint="eastAsia" w:ascii="宋体" w:hAnsi="宋体" w:cs="宋体"/>
                <w:color w:val="000000" w:themeColor="text1"/>
                <w:kern w:val="21"/>
                <w:szCs w:val="21"/>
                <w:highlight w:val="none"/>
                <w:lang w:eastAsia="zh-TW"/>
                <w14:textFill>
                  <w14:solidFill>
                    <w14:schemeClr w14:val="tx1"/>
                  </w14:solidFill>
                </w14:textFill>
              </w:rPr>
              <w:t>子做好标记，实施人员</w:t>
            </w:r>
            <w:r>
              <w:rPr>
                <w:rFonts w:hint="eastAsia" w:ascii="宋体" w:hAnsi="宋体" w:cs="宋体"/>
                <w:color w:val="000000" w:themeColor="text1"/>
                <w:kern w:val="21"/>
                <w:szCs w:val="21"/>
                <w:highlight w:val="none"/>
                <w14:textFill>
                  <w14:solidFill>
                    <w14:schemeClr w14:val="tx1"/>
                  </w14:solidFill>
                </w14:textFill>
              </w:rPr>
              <w:t>应</w:t>
            </w:r>
            <w:r>
              <w:rPr>
                <w:rFonts w:hint="eastAsia" w:ascii="宋体" w:hAnsi="宋体" w:cs="宋体"/>
                <w:color w:val="000000" w:themeColor="text1"/>
                <w:kern w:val="21"/>
                <w:szCs w:val="21"/>
                <w:highlight w:val="none"/>
                <w:lang w:eastAsia="zh-TW"/>
                <w14:textFill>
                  <w14:solidFill>
                    <w14:schemeClr w14:val="tx1"/>
                  </w14:solidFill>
                </w14:textFill>
              </w:rPr>
              <w:t>做好投药和服务</w:t>
            </w:r>
            <w:r>
              <w:rPr>
                <w:rFonts w:hint="eastAsia" w:ascii="宋体" w:hAnsi="宋体" w:cs="宋体"/>
                <w:color w:val="000000" w:themeColor="text1"/>
                <w:kern w:val="21"/>
                <w:szCs w:val="21"/>
                <w:highlight w:val="none"/>
                <w14:textFill>
                  <w14:solidFill>
                    <w14:schemeClr w14:val="tx1"/>
                  </w14:solidFill>
                </w14:textFill>
              </w:rPr>
              <w:t>工作</w:t>
            </w:r>
            <w:r>
              <w:rPr>
                <w:rFonts w:hint="eastAsia" w:ascii="宋体" w:hAnsi="宋体" w:cs="宋体"/>
                <w:color w:val="000000" w:themeColor="text1"/>
                <w:kern w:val="21"/>
                <w:szCs w:val="21"/>
                <w:highlight w:val="none"/>
                <w:lang w:eastAsia="zh-TW"/>
                <w14:textFill>
                  <w14:solidFill>
                    <w14:schemeClr w14:val="tx1"/>
                  </w14:solidFill>
                </w14:textFill>
              </w:rPr>
              <w:t>，做好安全保护措施和防效检查</w:t>
            </w:r>
            <w:r>
              <w:rPr>
                <w:rFonts w:hint="eastAsia" w:ascii="宋体" w:hAnsi="宋体" w:cs="宋体"/>
                <w:color w:val="000000" w:themeColor="text1"/>
                <w:kern w:val="21"/>
                <w:szCs w:val="21"/>
                <w:highlight w:val="none"/>
                <w14:textFill>
                  <w14:solidFill>
                    <w14:schemeClr w14:val="tx1"/>
                  </w14:solidFill>
                </w14:textFill>
              </w:rPr>
              <w:t>。</w:t>
            </w:r>
          </w:p>
          <w:p w14:paraId="628166B5">
            <w:pPr>
              <w:spacing w:line="340" w:lineRule="exact"/>
              <w:rPr>
                <w:rFonts w:ascii="宋体" w:hAnsi="宋体"/>
                <w:color w:val="000000" w:themeColor="text1"/>
                <w:kern w:val="21"/>
                <w:szCs w:val="21"/>
                <w:highlight w:val="none"/>
                <w14:textFill>
                  <w14:solidFill>
                    <w14:schemeClr w14:val="tx1"/>
                  </w14:solidFill>
                </w14:textFill>
              </w:rPr>
            </w:pPr>
            <w:r>
              <w:rPr>
                <w:rFonts w:hint="eastAsia" w:ascii="宋体" w:hAnsi="宋体"/>
                <w:color w:val="000000" w:themeColor="text1"/>
                <w:kern w:val="21"/>
                <w:szCs w:val="21"/>
                <w:highlight w:val="none"/>
                <w:lang w:val="en-US" w:eastAsia="zh-CN"/>
                <w14:textFill>
                  <w14:solidFill>
                    <w14:schemeClr w14:val="tx1"/>
                  </w14:solidFill>
                </w14:textFill>
              </w:rPr>
              <w:t>5</w:t>
            </w:r>
            <w:r>
              <w:rPr>
                <w:rFonts w:hint="eastAsia" w:ascii="宋体" w:hAnsi="宋体"/>
                <w:color w:val="000000" w:themeColor="text1"/>
                <w:kern w:val="21"/>
                <w:szCs w:val="21"/>
                <w:highlight w:val="none"/>
                <w14:textFill>
                  <w14:solidFill>
                    <w14:schemeClr w14:val="tx1"/>
                  </w14:solidFill>
                </w14:textFill>
              </w:rPr>
              <w:t>.</w:t>
            </w:r>
            <w:r>
              <w:rPr>
                <w:rFonts w:hint="eastAsia" w:ascii="宋体" w:hAnsi="宋体" w:cs="宋体"/>
                <w:color w:val="000000" w:themeColor="text1"/>
                <w:kern w:val="21"/>
                <w:szCs w:val="21"/>
                <w:highlight w:val="none"/>
                <w:lang w:eastAsia="zh-TW"/>
                <w14:textFill>
                  <w14:solidFill>
                    <w14:schemeClr w14:val="tx1"/>
                  </w14:solidFill>
                </w14:textFill>
              </w:rPr>
              <w:t>服务响应时间：项目服务出现后续问题必须在</w:t>
            </w:r>
            <w:r>
              <w:rPr>
                <w:rFonts w:hint="eastAsia" w:ascii="宋体" w:hAnsi="宋体"/>
                <w:color w:val="000000" w:themeColor="text1"/>
                <w:kern w:val="21"/>
                <w:szCs w:val="21"/>
                <w:highlight w:val="none"/>
                <w14:textFill>
                  <w14:solidFill>
                    <w14:schemeClr w14:val="tx1"/>
                  </w14:solidFill>
                </w14:textFill>
              </w:rPr>
              <w:t>1</w:t>
            </w:r>
            <w:r>
              <w:rPr>
                <w:rFonts w:hint="eastAsia" w:ascii="宋体" w:hAnsi="宋体" w:cs="宋体"/>
                <w:color w:val="000000" w:themeColor="text1"/>
                <w:kern w:val="21"/>
                <w:szCs w:val="21"/>
                <w:highlight w:val="none"/>
                <w:lang w:eastAsia="zh-TW"/>
                <w14:textFill>
                  <w14:solidFill>
                    <w14:schemeClr w14:val="tx1"/>
                  </w14:solidFill>
                </w14:textFill>
              </w:rPr>
              <w:t>个小时内响应，</w:t>
            </w:r>
            <w:r>
              <w:rPr>
                <w:rFonts w:hint="eastAsia" w:ascii="宋体" w:hAnsi="宋体"/>
                <w:color w:val="000000" w:themeColor="text1"/>
                <w:kern w:val="21"/>
                <w:szCs w:val="21"/>
                <w:highlight w:val="none"/>
                <w14:textFill>
                  <w14:solidFill>
                    <w14:schemeClr w14:val="tx1"/>
                  </w14:solidFill>
                </w14:textFill>
              </w:rPr>
              <w:t>2</w:t>
            </w:r>
            <w:r>
              <w:rPr>
                <w:rFonts w:hint="eastAsia" w:ascii="宋体" w:hAnsi="宋体" w:cs="宋体"/>
                <w:color w:val="000000" w:themeColor="text1"/>
                <w:kern w:val="21"/>
                <w:szCs w:val="21"/>
                <w:highlight w:val="none"/>
                <w:lang w:eastAsia="zh-TW"/>
                <w14:textFill>
                  <w14:solidFill>
                    <w14:schemeClr w14:val="tx1"/>
                  </w14:solidFill>
                </w14:textFill>
              </w:rPr>
              <w:t>小时内到达现场处理问题</w:t>
            </w:r>
            <w:r>
              <w:rPr>
                <w:rFonts w:hint="eastAsia" w:ascii="宋体" w:hAnsi="宋体" w:cs="宋体"/>
                <w:color w:val="000000" w:themeColor="text1"/>
                <w:kern w:val="21"/>
                <w:szCs w:val="21"/>
                <w:highlight w:val="none"/>
                <w14:textFill>
                  <w14:solidFill>
                    <w14:schemeClr w14:val="tx1"/>
                  </w14:solidFill>
                </w14:textFill>
              </w:rPr>
              <w:t>。</w:t>
            </w:r>
          </w:p>
          <w:p w14:paraId="0ED085A5">
            <w:pPr>
              <w:spacing w:line="340" w:lineRule="exact"/>
              <w:rPr>
                <w:rFonts w:hint="eastAsia" w:ascii="宋体" w:hAnsi="宋体" w:eastAsia="宋体" w:cs="宋体"/>
                <w:color w:val="000000" w:themeColor="text1"/>
                <w:kern w:val="21"/>
                <w:szCs w:val="21"/>
                <w:highlight w:val="none"/>
                <w:lang w:eastAsia="zh-CN"/>
                <w14:textFill>
                  <w14:solidFill>
                    <w14:schemeClr w14:val="tx1"/>
                  </w14:solidFill>
                </w14:textFill>
              </w:rPr>
            </w:pPr>
            <w:r>
              <w:rPr>
                <w:rFonts w:hint="eastAsia" w:ascii="宋体" w:hAnsi="宋体"/>
                <w:color w:val="000000" w:themeColor="text1"/>
                <w:kern w:val="21"/>
                <w:szCs w:val="21"/>
                <w:highlight w:val="none"/>
                <w:lang w:val="en-US" w:eastAsia="zh-CN"/>
                <w14:textFill>
                  <w14:solidFill>
                    <w14:schemeClr w14:val="tx1"/>
                  </w14:solidFill>
                </w14:textFill>
              </w:rPr>
              <w:t>6</w:t>
            </w:r>
            <w:r>
              <w:rPr>
                <w:rFonts w:hint="eastAsia" w:ascii="宋体" w:hAnsi="宋体"/>
                <w:color w:val="000000" w:themeColor="text1"/>
                <w:kern w:val="21"/>
                <w:szCs w:val="21"/>
                <w:highlight w:val="none"/>
                <w14:textFill>
                  <w14:solidFill>
                    <w14:schemeClr w14:val="tx1"/>
                  </w14:solidFill>
                </w14:textFill>
              </w:rPr>
              <w:t>.</w:t>
            </w:r>
            <w:r>
              <w:rPr>
                <w:rFonts w:hint="eastAsia" w:ascii="宋体" w:hAnsi="宋体" w:cs="宋体"/>
                <w:color w:val="000000" w:themeColor="text1"/>
                <w:kern w:val="21"/>
                <w:szCs w:val="21"/>
                <w:highlight w:val="none"/>
                <w:lang w:eastAsia="zh-TW"/>
                <w14:textFill>
                  <w14:solidFill>
                    <w14:schemeClr w14:val="tx1"/>
                  </w14:solidFill>
                </w14:textFill>
              </w:rPr>
              <w:t>通过系统的红火蚁防治施药，</w:t>
            </w:r>
            <w:r>
              <w:rPr>
                <w:rFonts w:hint="eastAsia" w:ascii="宋体" w:hAnsi="宋体" w:cs="宋体"/>
                <w:color w:val="000000" w:themeColor="text1"/>
                <w:kern w:val="21"/>
                <w:szCs w:val="21"/>
                <w:highlight w:val="none"/>
                <w14:textFill>
                  <w14:solidFill>
                    <w14:schemeClr w14:val="tx1"/>
                  </w14:solidFill>
                </w14:textFill>
              </w:rPr>
              <w:t>使防治区域内</w:t>
            </w:r>
            <w:r>
              <w:rPr>
                <w:rFonts w:hint="eastAsia" w:ascii="宋体" w:hAnsi="宋体" w:cs="宋体"/>
                <w:color w:val="000000" w:themeColor="text1"/>
                <w:kern w:val="21"/>
                <w:szCs w:val="21"/>
                <w:highlight w:val="none"/>
                <w:lang w:eastAsia="zh-TW"/>
                <w14:textFill>
                  <w14:solidFill>
                    <w14:schemeClr w14:val="tx1"/>
                  </w14:solidFill>
                </w14:textFill>
              </w:rPr>
              <w:t>红火蚁得到有效遏制，要求防治区域内红火蚁发生程度在红火蚁防治服务期限内保持为一级轻度的水平。</w:t>
            </w:r>
            <w:r>
              <w:rPr>
                <w:rFonts w:hint="eastAsia" w:ascii="宋体" w:hAnsi="宋体"/>
                <w:color w:val="000000" w:themeColor="text1"/>
                <w:kern w:val="21"/>
                <w:szCs w:val="21"/>
                <w:highlight w:val="none"/>
                <w14:textFill>
                  <w14:solidFill>
                    <w14:schemeClr w14:val="tx1"/>
                  </w14:solidFill>
                </w14:textFill>
              </w:rPr>
              <w:t>防控效果达到90%以上（含90%）</w:t>
            </w:r>
            <w:r>
              <w:rPr>
                <w:rFonts w:hint="eastAsia" w:ascii="宋体" w:hAnsi="宋体"/>
                <w:color w:val="000000" w:themeColor="text1"/>
                <w:kern w:val="21"/>
                <w:szCs w:val="21"/>
                <w:highlight w:val="none"/>
                <w:lang w:eastAsia="zh-CN"/>
                <w14:textFill>
                  <w14:solidFill>
                    <w14:schemeClr w14:val="tx1"/>
                  </w14:solidFill>
                </w14:textFill>
              </w:rPr>
              <w:t>。</w:t>
            </w:r>
          </w:p>
          <w:p w14:paraId="4111AAA5">
            <w:pPr>
              <w:spacing w:line="340" w:lineRule="exact"/>
              <w:rPr>
                <w:rFonts w:eastAsia="Times New Roman"/>
                <w:b/>
                <w:color w:val="000000" w:themeColor="text1"/>
                <w:kern w:val="21"/>
                <w:szCs w:val="21"/>
                <w:highlight w:val="none"/>
                <w:lang w:eastAsia="zh-TW"/>
                <w14:textFill>
                  <w14:solidFill>
                    <w14:schemeClr w14:val="tx1"/>
                  </w14:solidFill>
                </w14:textFill>
              </w:rPr>
            </w:pPr>
            <w:r>
              <w:rPr>
                <w:rFonts w:hint="eastAsia" w:ascii="宋体" w:hAnsi="宋体"/>
                <w:b/>
                <w:color w:val="000000" w:themeColor="text1"/>
                <w:kern w:val="21"/>
                <w:szCs w:val="21"/>
                <w:highlight w:val="none"/>
                <w14:textFill>
                  <w14:solidFill>
                    <w14:schemeClr w14:val="tx1"/>
                  </w14:solidFill>
                </w14:textFill>
              </w:rPr>
              <w:t>（七）</w:t>
            </w:r>
            <w:r>
              <w:rPr>
                <w:rFonts w:hint="eastAsia" w:ascii="宋体" w:hAnsi="宋体"/>
                <w:b/>
                <w:color w:val="000000" w:themeColor="text1"/>
                <w:kern w:val="21"/>
                <w:szCs w:val="21"/>
                <w:highlight w:val="none"/>
                <w:lang w:eastAsia="zh-TW"/>
                <w14:textFill>
                  <w14:solidFill>
                    <w14:schemeClr w14:val="tx1"/>
                  </w14:solidFill>
                </w14:textFill>
              </w:rPr>
              <w:t>监测、普查、调查及防控：</w:t>
            </w:r>
          </w:p>
          <w:p w14:paraId="0CF1CEB8">
            <w:pPr>
              <w:spacing w:line="340" w:lineRule="exact"/>
              <w:rPr>
                <w:rFonts w:ascii="宋体" w:hAnsi="宋体"/>
                <w:color w:val="000000" w:themeColor="text1"/>
                <w:kern w:val="21"/>
                <w:szCs w:val="21"/>
                <w:highlight w:val="none"/>
                <w14:textFill>
                  <w14:solidFill>
                    <w14:schemeClr w14:val="tx1"/>
                  </w14:solidFill>
                </w14:textFill>
              </w:rPr>
            </w:pPr>
            <w:r>
              <w:rPr>
                <w:rFonts w:hint="eastAsia" w:ascii="宋体" w:hAnsi="宋体"/>
                <w:color w:val="000000" w:themeColor="text1"/>
                <w:kern w:val="21"/>
                <w:szCs w:val="21"/>
                <w:highlight w:val="none"/>
                <w14:textFill>
                  <w14:solidFill>
                    <w14:schemeClr w14:val="tx1"/>
                  </w14:solidFill>
                </w14:textFill>
              </w:rPr>
              <w:t>1.</w:t>
            </w:r>
            <w:r>
              <w:rPr>
                <w:rFonts w:hint="eastAsia" w:ascii="宋体" w:hAnsi="宋体"/>
                <w:color w:val="000000" w:themeColor="text1"/>
                <w:kern w:val="21"/>
                <w:szCs w:val="21"/>
                <w:highlight w:val="none"/>
                <w:lang w:eastAsia="zh-TW"/>
                <w14:textFill>
                  <w14:solidFill>
                    <w14:schemeClr w14:val="tx1"/>
                  </w14:solidFill>
                </w14:textFill>
              </w:rPr>
              <w:t>科学开展监测、普查与调查</w:t>
            </w:r>
            <w:r>
              <w:rPr>
                <w:rFonts w:hint="eastAsia" w:ascii="宋体" w:hAnsi="宋体"/>
                <w:color w:val="000000" w:themeColor="text1"/>
                <w:kern w:val="21"/>
                <w:szCs w:val="21"/>
                <w:highlight w:val="none"/>
                <w14:textFill>
                  <w14:solidFill>
                    <w14:schemeClr w14:val="tx1"/>
                  </w14:solidFill>
                </w14:textFill>
              </w:rPr>
              <w:t>：</w:t>
            </w:r>
            <w:r>
              <w:rPr>
                <w:rFonts w:hint="eastAsia" w:ascii="宋体" w:hAnsi="宋体"/>
                <w:color w:val="000000" w:themeColor="text1"/>
                <w:kern w:val="21"/>
                <w:szCs w:val="21"/>
                <w:highlight w:val="none"/>
                <w:lang w:eastAsia="zh-TW"/>
                <w14:textFill>
                  <w14:solidFill>
                    <w14:schemeClr w14:val="tx1"/>
                  </w14:solidFill>
                </w14:textFill>
              </w:rPr>
              <w:t>根据中华人民共和国国家标准《红火蚁疫情监测规程》（</w:t>
            </w:r>
            <w:r>
              <w:rPr>
                <w:rFonts w:ascii="宋体" w:hAnsi="宋体"/>
                <w:color w:val="000000" w:themeColor="text1"/>
                <w:kern w:val="21"/>
                <w:szCs w:val="21"/>
                <w:highlight w:val="none"/>
                <w:lang w:eastAsia="zh-TW"/>
                <w14:textFill>
                  <w14:solidFill>
                    <w14:schemeClr w14:val="tx1"/>
                  </w14:solidFill>
                </w14:textFill>
              </w:rPr>
              <w:t>GB</w:t>
            </w:r>
            <w:r>
              <w:rPr>
                <w:rFonts w:hint="eastAsia" w:ascii="宋体" w:hAnsi="宋体"/>
                <w:color w:val="000000" w:themeColor="text1"/>
                <w:kern w:val="21"/>
                <w:szCs w:val="21"/>
                <w:highlight w:val="none"/>
                <w:lang w:val="en-US" w:eastAsia="zh-CN"/>
                <w14:textFill>
                  <w14:solidFill>
                    <w14:schemeClr w14:val="tx1"/>
                  </w14:solidFill>
                </w14:textFill>
              </w:rPr>
              <w:t>/</w:t>
            </w:r>
            <w:r>
              <w:rPr>
                <w:rFonts w:ascii="宋体" w:hAnsi="宋体"/>
                <w:color w:val="000000" w:themeColor="text1"/>
                <w:kern w:val="21"/>
                <w:szCs w:val="21"/>
                <w:highlight w:val="none"/>
                <w:lang w:eastAsia="zh-TW"/>
                <w14:textFill>
                  <w14:solidFill>
                    <w14:schemeClr w14:val="tx1"/>
                  </w14:solidFill>
                </w14:textFill>
              </w:rPr>
              <w:t>T</w:t>
            </w:r>
            <w:r>
              <w:rPr>
                <w:rFonts w:hint="eastAsia" w:ascii="宋体" w:hAnsi="宋体"/>
                <w:color w:val="000000" w:themeColor="text1"/>
                <w:kern w:val="21"/>
                <w:szCs w:val="21"/>
                <w:highlight w:val="none"/>
                <w:lang w:val="en-US" w:eastAsia="zh-CN"/>
                <w14:textFill>
                  <w14:solidFill>
                    <w14:schemeClr w14:val="tx1"/>
                  </w14:solidFill>
                </w14:textFill>
              </w:rPr>
              <w:t xml:space="preserve"> </w:t>
            </w:r>
            <w:r>
              <w:rPr>
                <w:rFonts w:ascii="宋体" w:hAnsi="宋体"/>
                <w:color w:val="000000" w:themeColor="text1"/>
                <w:kern w:val="21"/>
                <w:szCs w:val="21"/>
                <w:highlight w:val="none"/>
                <w:lang w:eastAsia="zh-TW"/>
                <w14:textFill>
                  <w14:solidFill>
                    <w14:schemeClr w14:val="tx1"/>
                  </w14:solidFill>
                </w14:textFill>
              </w:rPr>
              <w:t>23626-2009</w:t>
            </w:r>
            <w:r>
              <w:rPr>
                <w:rFonts w:hint="eastAsia" w:ascii="宋体" w:hAnsi="宋体"/>
                <w:color w:val="000000" w:themeColor="text1"/>
                <w:kern w:val="21"/>
                <w:szCs w:val="21"/>
                <w:highlight w:val="none"/>
                <w:lang w:eastAsia="zh-TW"/>
                <w14:textFill>
                  <w14:solidFill>
                    <w14:schemeClr w14:val="tx1"/>
                  </w14:solidFill>
                </w14:textFill>
              </w:rPr>
              <w:t>）科学开展监测，采用调查问询法、步行目测法和开车目视法等方法，在红火蚁</w:t>
            </w:r>
            <w:r>
              <w:rPr>
                <w:rFonts w:hint="eastAsia" w:ascii="宋体" w:hAnsi="宋体"/>
                <w:color w:val="000000" w:themeColor="text1"/>
                <w:kern w:val="21"/>
                <w:szCs w:val="21"/>
                <w:highlight w:val="none"/>
                <w:lang w:eastAsia="zh-CN"/>
                <w14:textFill>
                  <w14:solidFill>
                    <w14:schemeClr w14:val="tx1"/>
                  </w14:solidFill>
                </w14:textFill>
              </w:rPr>
              <w:t>项目示范区域</w:t>
            </w:r>
            <w:r>
              <w:rPr>
                <w:rFonts w:hint="eastAsia" w:ascii="宋体" w:hAnsi="宋体"/>
                <w:color w:val="000000" w:themeColor="text1"/>
                <w:kern w:val="21"/>
                <w:szCs w:val="21"/>
                <w:highlight w:val="none"/>
                <w:lang w:eastAsia="zh-TW"/>
                <w14:textFill>
                  <w14:solidFill>
                    <w14:schemeClr w14:val="tx1"/>
                  </w14:solidFill>
                </w14:textFill>
              </w:rPr>
              <w:t>开展</w:t>
            </w:r>
            <w:r>
              <w:rPr>
                <w:rFonts w:hint="eastAsia" w:ascii="宋体" w:hAnsi="宋体"/>
                <w:color w:val="000000" w:themeColor="text1"/>
                <w:kern w:val="21"/>
                <w:szCs w:val="21"/>
                <w:highlight w:val="none"/>
                <w:lang w:eastAsia="zh-CN"/>
                <w14:textFill>
                  <w14:solidFill>
                    <w14:schemeClr w14:val="tx1"/>
                  </w14:solidFill>
                </w14:textFill>
              </w:rPr>
              <w:t>监测</w:t>
            </w:r>
            <w:r>
              <w:rPr>
                <w:rFonts w:hint="eastAsia" w:ascii="宋体" w:hAnsi="宋体"/>
                <w:color w:val="000000" w:themeColor="text1"/>
                <w:kern w:val="21"/>
                <w:szCs w:val="21"/>
                <w:highlight w:val="none"/>
                <w:lang w:eastAsia="zh-TW"/>
                <w14:textFill>
                  <w14:solidFill>
                    <w14:schemeClr w14:val="tx1"/>
                  </w14:solidFill>
                </w14:textFill>
              </w:rPr>
              <w:t>、调查。</w:t>
            </w:r>
          </w:p>
          <w:p w14:paraId="111CD271">
            <w:pPr>
              <w:spacing w:line="340" w:lineRule="exact"/>
              <w:rPr>
                <w:rFonts w:ascii="宋体" w:hAnsi="宋体"/>
                <w:color w:val="000000" w:themeColor="text1"/>
                <w:kern w:val="21"/>
                <w:szCs w:val="21"/>
                <w:highlight w:val="none"/>
                <w:lang w:eastAsia="zh-TW"/>
                <w14:textFill>
                  <w14:solidFill>
                    <w14:schemeClr w14:val="tx1"/>
                  </w14:solidFill>
                </w14:textFill>
              </w:rPr>
            </w:pPr>
            <w:r>
              <w:rPr>
                <w:rFonts w:hint="eastAsia" w:ascii="宋体" w:hAnsi="宋体"/>
                <w:color w:val="000000" w:themeColor="text1"/>
                <w:kern w:val="21"/>
                <w:szCs w:val="21"/>
                <w:highlight w:val="none"/>
                <w14:textFill>
                  <w14:solidFill>
                    <w14:schemeClr w14:val="tx1"/>
                  </w14:solidFill>
                </w14:textFill>
              </w:rPr>
              <w:t>2.</w:t>
            </w:r>
            <w:r>
              <w:rPr>
                <w:rFonts w:hint="eastAsia" w:ascii="宋体" w:hAnsi="宋体"/>
                <w:color w:val="000000" w:themeColor="text1"/>
                <w:kern w:val="21"/>
                <w:szCs w:val="21"/>
                <w:highlight w:val="none"/>
                <w:lang w:eastAsia="zh-TW"/>
                <w14:textFill>
                  <w14:solidFill>
                    <w14:schemeClr w14:val="tx1"/>
                  </w14:solidFill>
                </w14:textFill>
              </w:rPr>
              <w:t>准确把握时机，适时开展防控。</w:t>
            </w:r>
          </w:p>
          <w:p w14:paraId="76EA2E35">
            <w:pPr>
              <w:spacing w:line="340" w:lineRule="exact"/>
              <w:rPr>
                <w:rFonts w:ascii="宋体" w:hAnsi="宋体"/>
                <w:color w:val="000000" w:themeColor="text1"/>
                <w:kern w:val="21"/>
                <w:szCs w:val="21"/>
                <w:highlight w:val="none"/>
                <w14:textFill>
                  <w14:solidFill>
                    <w14:schemeClr w14:val="tx1"/>
                  </w14:solidFill>
                </w14:textFill>
              </w:rPr>
            </w:pPr>
            <w:r>
              <w:rPr>
                <w:rFonts w:hint="eastAsia" w:ascii="宋体" w:hAnsi="宋体"/>
                <w:color w:val="000000" w:themeColor="text1"/>
                <w:kern w:val="21"/>
                <w:szCs w:val="21"/>
                <w:highlight w:val="none"/>
                <w14:textFill>
                  <w14:solidFill>
                    <w14:schemeClr w14:val="tx1"/>
                  </w14:solidFill>
                </w14:textFill>
              </w:rPr>
              <w:t>3.</w:t>
            </w:r>
            <w:r>
              <w:rPr>
                <w:rFonts w:hint="eastAsia" w:ascii="宋体" w:hAnsi="宋体"/>
                <w:color w:val="000000" w:themeColor="text1"/>
                <w:kern w:val="21"/>
                <w:szCs w:val="21"/>
                <w:highlight w:val="none"/>
                <w:lang w:eastAsia="zh-TW"/>
                <w14:textFill>
                  <w14:solidFill>
                    <w14:schemeClr w14:val="tx1"/>
                  </w14:solidFill>
                </w14:textFill>
              </w:rPr>
              <w:t>防治技术措施</w:t>
            </w:r>
            <w:r>
              <w:rPr>
                <w:rFonts w:hint="eastAsia" w:ascii="宋体" w:hAnsi="宋体"/>
                <w:color w:val="000000" w:themeColor="text1"/>
                <w:kern w:val="21"/>
                <w:szCs w:val="21"/>
                <w:highlight w:val="none"/>
                <w14:textFill>
                  <w14:solidFill>
                    <w14:schemeClr w14:val="tx1"/>
                  </w14:solidFill>
                </w14:textFill>
              </w:rPr>
              <w:t>：</w:t>
            </w:r>
            <w:r>
              <w:rPr>
                <w:rFonts w:hint="eastAsia" w:ascii="宋体" w:hAnsi="宋体"/>
                <w:color w:val="000000" w:themeColor="text1"/>
                <w:kern w:val="21"/>
                <w:szCs w:val="21"/>
                <w:highlight w:val="none"/>
                <w:lang w:eastAsia="zh-TW"/>
                <w14:textFill>
                  <w14:solidFill>
                    <w14:schemeClr w14:val="tx1"/>
                  </w14:solidFill>
                </w14:textFill>
              </w:rPr>
              <w:t>由于红火蚁种群密度大，受干扰后马上寻找攻击对象，传播扩散速度快，所以对蚁巢进行</w:t>
            </w:r>
            <w:r>
              <w:rPr>
                <w:rFonts w:hint="eastAsia" w:ascii="宋体" w:hAnsi="宋体"/>
                <w:color w:val="000000" w:themeColor="text1"/>
                <w:kern w:val="21"/>
                <w:szCs w:val="21"/>
                <w:highlight w:val="none"/>
                <w:lang w:val="en-US" w:eastAsia="zh-CN"/>
                <w14:textFill>
                  <w14:solidFill>
                    <w14:schemeClr w14:val="tx1"/>
                  </w14:solidFill>
                </w14:textFill>
              </w:rPr>
              <w:t>2次以上</w:t>
            </w:r>
            <w:r>
              <w:rPr>
                <w:rFonts w:hint="eastAsia" w:ascii="宋体" w:hAnsi="宋体"/>
                <w:color w:val="000000" w:themeColor="text1"/>
                <w:kern w:val="21"/>
                <w:szCs w:val="21"/>
                <w:highlight w:val="none"/>
                <w:lang w:eastAsia="zh-TW"/>
                <w14:textFill>
                  <w14:solidFill>
                    <w14:schemeClr w14:val="tx1"/>
                  </w14:solidFill>
                </w14:textFill>
              </w:rPr>
              <w:t>投饵防治。</w:t>
            </w:r>
          </w:p>
          <w:p w14:paraId="527C0683">
            <w:pPr>
              <w:spacing w:line="340" w:lineRule="exact"/>
              <w:rPr>
                <w:rFonts w:ascii="宋体" w:hAnsi="宋体"/>
                <w:color w:val="000000" w:themeColor="text1"/>
                <w:kern w:val="21"/>
                <w:szCs w:val="21"/>
                <w:highlight w:val="none"/>
                <w14:textFill>
                  <w14:solidFill>
                    <w14:schemeClr w14:val="tx1"/>
                  </w14:solidFill>
                </w14:textFill>
              </w:rPr>
            </w:pPr>
            <w:r>
              <w:rPr>
                <w:rFonts w:hint="eastAsia" w:ascii="宋体" w:hAnsi="宋体"/>
                <w:color w:val="000000" w:themeColor="text1"/>
                <w:kern w:val="21"/>
                <w:szCs w:val="21"/>
                <w:highlight w:val="none"/>
                <w14:textFill>
                  <w14:solidFill>
                    <w14:schemeClr w14:val="tx1"/>
                  </w14:solidFill>
                </w14:textFill>
              </w:rPr>
              <w:t>4.</w:t>
            </w:r>
            <w:r>
              <w:rPr>
                <w:rFonts w:hint="eastAsia" w:ascii="宋体" w:hAnsi="宋体"/>
                <w:color w:val="000000" w:themeColor="text1"/>
                <w:kern w:val="21"/>
                <w:szCs w:val="21"/>
                <w:highlight w:val="none"/>
                <w:lang w:eastAsia="zh-TW"/>
                <w14:textFill>
                  <w14:solidFill>
                    <w14:schemeClr w14:val="tx1"/>
                  </w14:solidFill>
                </w14:textFill>
              </w:rPr>
              <w:t>及时补药以确保防治效果</w:t>
            </w:r>
            <w:r>
              <w:rPr>
                <w:rFonts w:hint="eastAsia" w:ascii="宋体" w:hAnsi="宋体"/>
                <w:color w:val="000000" w:themeColor="text1"/>
                <w:kern w:val="21"/>
                <w:szCs w:val="21"/>
                <w:highlight w:val="none"/>
                <w14:textFill>
                  <w14:solidFill>
                    <w14:schemeClr w14:val="tx1"/>
                  </w14:solidFill>
                </w14:textFill>
              </w:rPr>
              <w:t>：</w:t>
            </w:r>
            <w:r>
              <w:rPr>
                <w:rFonts w:hint="eastAsia" w:ascii="宋体" w:hAnsi="宋体"/>
                <w:color w:val="000000" w:themeColor="text1"/>
                <w:kern w:val="21"/>
                <w:szCs w:val="21"/>
                <w:highlight w:val="none"/>
                <w:lang w:eastAsia="zh-TW"/>
                <w14:textFill>
                  <w14:solidFill>
                    <w14:schemeClr w14:val="tx1"/>
                  </w14:solidFill>
                </w14:textFill>
              </w:rPr>
              <w:t>由于红火蚁繁殖能力强，世代重叠高，蛹羽化时间跨度大，因此防治与监测必须同时进行。首次投饵后应及时开展监测，对监测并诱集到活蚁或工蚁的蚁巢，必须及时地对蚁巢进行补药。</w:t>
            </w:r>
          </w:p>
          <w:p w14:paraId="7EF585F6">
            <w:pPr>
              <w:spacing w:line="340" w:lineRule="exact"/>
              <w:rPr>
                <w:rFonts w:ascii="宋体" w:hAnsi="宋体"/>
                <w:color w:val="000000" w:themeColor="text1"/>
                <w:kern w:val="21"/>
                <w:szCs w:val="21"/>
                <w:highlight w:val="none"/>
                <w14:textFill>
                  <w14:solidFill>
                    <w14:schemeClr w14:val="tx1"/>
                  </w14:solidFill>
                </w14:textFill>
              </w:rPr>
            </w:pPr>
            <w:r>
              <w:rPr>
                <w:rFonts w:hint="eastAsia" w:ascii="宋体" w:hAnsi="宋体"/>
                <w:color w:val="000000" w:themeColor="text1"/>
                <w:kern w:val="21"/>
                <w:szCs w:val="21"/>
                <w:highlight w:val="none"/>
                <w14:textFill>
                  <w14:solidFill>
                    <w14:schemeClr w14:val="tx1"/>
                  </w14:solidFill>
                </w14:textFill>
              </w:rPr>
              <w:t>5.</w:t>
            </w:r>
            <w:r>
              <w:rPr>
                <w:rFonts w:hint="eastAsia" w:ascii="宋体" w:hAnsi="宋体"/>
                <w:color w:val="000000" w:themeColor="text1"/>
                <w:kern w:val="21"/>
                <w:szCs w:val="21"/>
                <w:highlight w:val="none"/>
                <w:lang w:eastAsia="zh-TW"/>
                <w14:textFill>
                  <w14:solidFill>
                    <w14:schemeClr w14:val="tx1"/>
                  </w14:solidFill>
                </w14:textFill>
              </w:rPr>
              <w:t>效果评定及跟踪监测</w:t>
            </w:r>
            <w:r>
              <w:rPr>
                <w:rFonts w:hint="eastAsia" w:ascii="宋体" w:hAnsi="宋体"/>
                <w:color w:val="000000" w:themeColor="text1"/>
                <w:kern w:val="21"/>
                <w:szCs w:val="21"/>
                <w:highlight w:val="none"/>
                <w14:textFill>
                  <w14:solidFill>
                    <w14:schemeClr w14:val="tx1"/>
                  </w14:solidFill>
                </w14:textFill>
              </w:rPr>
              <w:t>：</w:t>
            </w:r>
            <w:r>
              <w:rPr>
                <w:rFonts w:hint="eastAsia" w:ascii="宋体" w:hAnsi="宋体"/>
                <w:color w:val="000000" w:themeColor="text1"/>
                <w:kern w:val="21"/>
                <w:szCs w:val="21"/>
                <w:highlight w:val="none"/>
                <w:lang w:eastAsia="zh-TW"/>
                <w14:textFill>
                  <w14:solidFill>
                    <w14:schemeClr w14:val="tx1"/>
                  </w14:solidFill>
                </w14:textFill>
              </w:rPr>
              <w:t>根据红火蚁的生物学特性及传播危害特点，开展防治后须及时对防治效果进行评定。防治前后各进行一次调查，统计单位面积上的活蚁巢密度或单位时间内单个蚁巢上诱集到的工蚁数量，按相关公式计算其防治效果。</w:t>
            </w:r>
          </w:p>
          <w:p w14:paraId="5B58B698">
            <w:pPr>
              <w:spacing w:line="340" w:lineRule="exact"/>
              <w:rPr>
                <w:rFonts w:ascii="宋体" w:hAnsi="宋体"/>
                <w:b/>
                <w:color w:val="000000" w:themeColor="text1"/>
                <w:kern w:val="21"/>
                <w:szCs w:val="21"/>
                <w:highlight w:val="none"/>
                <w14:textFill>
                  <w14:solidFill>
                    <w14:schemeClr w14:val="tx1"/>
                  </w14:solidFill>
                </w14:textFill>
              </w:rPr>
            </w:pPr>
            <w:r>
              <w:rPr>
                <w:rFonts w:hint="eastAsia" w:ascii="宋体" w:hAnsi="宋体"/>
                <w:b/>
                <w:color w:val="000000" w:themeColor="text1"/>
                <w:kern w:val="21"/>
                <w:szCs w:val="21"/>
                <w:highlight w:val="none"/>
                <w14:textFill>
                  <w14:solidFill>
                    <w14:schemeClr w14:val="tx1"/>
                  </w14:solidFill>
                </w14:textFill>
              </w:rPr>
              <w:t>（八）其他要求：</w:t>
            </w:r>
          </w:p>
          <w:p w14:paraId="4821857E">
            <w:pPr>
              <w:spacing w:line="340" w:lineRule="exact"/>
              <w:rPr>
                <w:rFonts w:ascii="宋体" w:hAnsi="宋体"/>
                <w:color w:val="000000" w:themeColor="text1"/>
                <w:kern w:val="21"/>
                <w:szCs w:val="21"/>
                <w:highlight w:val="none"/>
                <w14:textFill>
                  <w14:solidFill>
                    <w14:schemeClr w14:val="tx1"/>
                  </w14:solidFill>
                </w14:textFill>
              </w:rPr>
            </w:pPr>
            <w:r>
              <w:rPr>
                <w:rFonts w:hint="eastAsia" w:ascii="宋体" w:hAnsi="宋体"/>
                <w:color w:val="000000" w:themeColor="text1"/>
                <w:kern w:val="21"/>
                <w:szCs w:val="21"/>
                <w:highlight w:val="none"/>
                <w14:textFill>
                  <w14:solidFill>
                    <w14:schemeClr w14:val="tx1"/>
                  </w14:solidFill>
                </w14:textFill>
              </w:rPr>
              <w:t>1.</w:t>
            </w:r>
            <w:r>
              <w:rPr>
                <w:rFonts w:hint="eastAsia" w:ascii="宋体" w:hAnsi="宋体"/>
                <w:color w:val="000000" w:themeColor="text1"/>
                <w:kern w:val="21"/>
                <w:szCs w:val="21"/>
                <w:highlight w:val="none"/>
                <w:lang w:eastAsia="zh-TW"/>
                <w14:textFill>
                  <w14:solidFill>
                    <w14:schemeClr w14:val="tx1"/>
                  </w14:solidFill>
                </w14:textFill>
              </w:rPr>
              <w:t>施药操作人员要做好防护工作，避免被红火蚁堑伤或农药中毒</w:t>
            </w:r>
            <w:r>
              <w:rPr>
                <w:rFonts w:hint="eastAsia" w:ascii="宋体" w:hAnsi="宋体"/>
                <w:color w:val="000000" w:themeColor="text1"/>
                <w:kern w:val="21"/>
                <w:szCs w:val="21"/>
                <w:highlight w:val="none"/>
                <w14:textFill>
                  <w14:solidFill>
                    <w14:schemeClr w14:val="tx1"/>
                  </w14:solidFill>
                </w14:textFill>
              </w:rPr>
              <w:t>。</w:t>
            </w:r>
          </w:p>
          <w:p w14:paraId="616E54FC">
            <w:pPr>
              <w:spacing w:line="340" w:lineRule="exact"/>
              <w:rPr>
                <w:rFonts w:ascii="宋体" w:hAnsi="宋体"/>
                <w:color w:val="000000" w:themeColor="text1"/>
                <w:kern w:val="21"/>
                <w:szCs w:val="21"/>
                <w:highlight w:val="none"/>
                <w14:textFill>
                  <w14:solidFill>
                    <w14:schemeClr w14:val="tx1"/>
                  </w14:solidFill>
                </w14:textFill>
              </w:rPr>
            </w:pPr>
            <w:r>
              <w:rPr>
                <w:rFonts w:hint="eastAsia" w:ascii="宋体" w:hAnsi="宋体"/>
                <w:color w:val="000000" w:themeColor="text1"/>
                <w:kern w:val="21"/>
                <w:szCs w:val="21"/>
                <w:highlight w:val="none"/>
                <w14:textFill>
                  <w14:solidFill>
                    <w14:schemeClr w14:val="tx1"/>
                  </w14:solidFill>
                </w14:textFill>
              </w:rPr>
              <w:t>2.</w:t>
            </w:r>
            <w:r>
              <w:rPr>
                <w:rFonts w:hint="eastAsia" w:ascii="宋体" w:hAnsi="宋体"/>
                <w:color w:val="000000" w:themeColor="text1"/>
                <w:kern w:val="21"/>
                <w:szCs w:val="21"/>
                <w:highlight w:val="none"/>
                <w:lang w:eastAsia="zh-TW"/>
                <w14:textFill>
                  <w14:solidFill>
                    <w14:schemeClr w14:val="tx1"/>
                  </w14:solidFill>
                </w14:textFill>
              </w:rPr>
              <w:t>在施药区应插上明显的警示牌避免造成人、畜中毒或其他意外</w:t>
            </w:r>
            <w:r>
              <w:rPr>
                <w:rFonts w:hint="eastAsia" w:ascii="宋体" w:hAnsi="宋体"/>
                <w:color w:val="000000" w:themeColor="text1"/>
                <w:kern w:val="21"/>
                <w:szCs w:val="21"/>
                <w:highlight w:val="none"/>
                <w14:textFill>
                  <w14:solidFill>
                    <w14:schemeClr w14:val="tx1"/>
                  </w14:solidFill>
                </w14:textFill>
              </w:rPr>
              <w:t>。</w:t>
            </w:r>
          </w:p>
          <w:p w14:paraId="374C96EF">
            <w:pPr>
              <w:spacing w:line="340" w:lineRule="exact"/>
              <w:rPr>
                <w:rFonts w:ascii="宋体" w:hAnsi="宋体"/>
                <w:color w:val="000000" w:themeColor="text1"/>
                <w:kern w:val="21"/>
                <w:szCs w:val="21"/>
                <w:highlight w:val="none"/>
                <w14:textFill>
                  <w14:solidFill>
                    <w14:schemeClr w14:val="tx1"/>
                  </w14:solidFill>
                </w14:textFill>
              </w:rPr>
            </w:pPr>
            <w:r>
              <w:rPr>
                <w:rFonts w:hint="eastAsia" w:ascii="宋体" w:hAnsi="宋体"/>
                <w:color w:val="000000" w:themeColor="text1"/>
                <w:kern w:val="21"/>
                <w:szCs w:val="21"/>
                <w:highlight w:val="none"/>
                <w14:textFill>
                  <w14:solidFill>
                    <w14:schemeClr w14:val="tx1"/>
                  </w14:solidFill>
                </w14:textFill>
              </w:rPr>
              <w:t>3.</w:t>
            </w:r>
            <w:r>
              <w:rPr>
                <w:rFonts w:hint="eastAsia" w:ascii="宋体" w:hAnsi="宋体"/>
                <w:color w:val="000000" w:themeColor="text1"/>
                <w:kern w:val="21"/>
                <w:szCs w:val="21"/>
                <w:highlight w:val="none"/>
                <w:lang w:eastAsia="zh-TW"/>
                <w14:textFill>
                  <w14:solidFill>
                    <w14:schemeClr w14:val="tx1"/>
                  </w14:solidFill>
                </w14:textFill>
              </w:rPr>
              <w:t>在公共场所、房屋住宅区等人群活动较频繁的发生区域要注意选择使用安全低毒的药剂，施药时要避开人流高峰，尽量减少对环境的影响</w:t>
            </w:r>
            <w:r>
              <w:rPr>
                <w:rFonts w:hint="eastAsia" w:ascii="宋体" w:hAnsi="宋体"/>
                <w:color w:val="000000" w:themeColor="text1"/>
                <w:kern w:val="21"/>
                <w:szCs w:val="21"/>
                <w:highlight w:val="none"/>
                <w14:textFill>
                  <w14:solidFill>
                    <w14:schemeClr w14:val="tx1"/>
                  </w14:solidFill>
                </w14:textFill>
              </w:rPr>
              <w:t>。</w:t>
            </w:r>
          </w:p>
          <w:p w14:paraId="50F71C72">
            <w:pPr>
              <w:spacing w:line="340" w:lineRule="exact"/>
              <w:rPr>
                <w:rFonts w:ascii="宋体" w:hAnsi="宋体"/>
                <w:color w:val="000000" w:themeColor="text1"/>
                <w:kern w:val="21"/>
                <w:szCs w:val="21"/>
                <w:highlight w:val="none"/>
                <w14:textFill>
                  <w14:solidFill>
                    <w14:schemeClr w14:val="tx1"/>
                  </w14:solidFill>
                </w14:textFill>
              </w:rPr>
            </w:pPr>
            <w:r>
              <w:rPr>
                <w:rFonts w:hint="eastAsia" w:ascii="宋体" w:hAnsi="宋体"/>
                <w:color w:val="000000" w:themeColor="text1"/>
                <w:kern w:val="21"/>
                <w:szCs w:val="21"/>
                <w:highlight w:val="none"/>
                <w14:textFill>
                  <w14:solidFill>
                    <w14:schemeClr w14:val="tx1"/>
                  </w14:solidFill>
                </w14:textFill>
              </w:rPr>
              <w:t>4.</w:t>
            </w:r>
            <w:r>
              <w:rPr>
                <w:rFonts w:hint="eastAsia" w:ascii="宋体" w:hAnsi="宋体"/>
                <w:color w:val="000000" w:themeColor="text1"/>
                <w:kern w:val="21"/>
                <w:szCs w:val="21"/>
                <w:highlight w:val="none"/>
                <w:lang w:eastAsia="zh-TW"/>
                <w14:textFill>
                  <w14:solidFill>
                    <w14:schemeClr w14:val="tx1"/>
                  </w14:solidFill>
                </w14:textFill>
              </w:rPr>
              <w:t>在水源保护区、水产养殖区、养蜂区、养蚕区等使用农药防治红火蚁要注意选择药剤种类，防止对有益生物的杀伤和环境污染。</w:t>
            </w:r>
          </w:p>
          <w:p w14:paraId="3510AD97">
            <w:pPr>
              <w:spacing w:line="340" w:lineRule="exact"/>
              <w:rPr>
                <w:rFonts w:hint="eastAsia" w:ascii="宋体" w:hAnsi="宋体"/>
                <w:color w:val="000000" w:themeColor="text1"/>
                <w:kern w:val="21"/>
                <w:szCs w:val="21"/>
                <w:highlight w:val="none"/>
                <w14:textFill>
                  <w14:solidFill>
                    <w14:schemeClr w14:val="tx1"/>
                  </w14:solidFill>
                </w14:textFill>
              </w:rPr>
            </w:pPr>
            <w:r>
              <w:rPr>
                <w:rFonts w:hint="eastAsia" w:ascii="宋体" w:hAnsi="宋体"/>
                <w:color w:val="000000" w:themeColor="text1"/>
                <w:kern w:val="21"/>
                <w:szCs w:val="21"/>
                <w:highlight w:val="none"/>
                <w:lang w:val="en-US" w:eastAsia="zh-CN"/>
                <w14:textFill>
                  <w14:solidFill>
                    <w14:schemeClr w14:val="tx1"/>
                  </w14:solidFill>
                </w14:textFill>
              </w:rPr>
              <w:t>5</w:t>
            </w:r>
            <w:r>
              <w:rPr>
                <w:rFonts w:hint="eastAsia" w:ascii="宋体" w:hAnsi="宋体"/>
                <w:color w:val="000000" w:themeColor="text1"/>
                <w:kern w:val="21"/>
                <w:szCs w:val="21"/>
                <w:highlight w:val="none"/>
                <w14:textFill>
                  <w14:solidFill>
                    <w14:schemeClr w14:val="tx1"/>
                  </w14:solidFill>
                </w14:textFill>
              </w:rPr>
              <w:t>.供应商实施项目工作期间如出现人员人身、财产安全事故、损失等由供应商全部负责，采购人不负任何责任。</w:t>
            </w:r>
          </w:p>
        </w:tc>
        <w:tc>
          <w:tcPr>
            <w:tcW w:w="537" w:type="dxa"/>
            <w:noWrap w:val="0"/>
            <w:vAlign w:val="center"/>
          </w:tcPr>
          <w:p w14:paraId="12D0B161">
            <w:pPr>
              <w:spacing w:line="380" w:lineRule="exact"/>
              <w:jc w:val="center"/>
              <w:rPr>
                <w:rFonts w:hint="eastAsia" w:ascii="宋体" w:hAnsi="宋体"/>
                <w:color w:val="000000" w:themeColor="text1"/>
                <w:kern w:val="21"/>
                <w:szCs w:val="21"/>
                <w:highlight w:val="none"/>
                <w14:textFill>
                  <w14:solidFill>
                    <w14:schemeClr w14:val="tx1"/>
                  </w14:solidFill>
                </w14:textFill>
              </w:rPr>
            </w:pPr>
            <w:r>
              <w:rPr>
                <w:rFonts w:hint="eastAsia" w:ascii="宋体" w:hAnsi="宋体"/>
                <w:color w:val="000000" w:themeColor="text1"/>
                <w:kern w:val="21"/>
                <w:szCs w:val="21"/>
                <w:highlight w:val="none"/>
                <w14:textFill>
                  <w14:solidFill>
                    <w14:schemeClr w14:val="tx1"/>
                  </w14:solidFill>
                </w14:textFill>
              </w:rPr>
              <w:t>1</w:t>
            </w:r>
          </w:p>
        </w:tc>
        <w:tc>
          <w:tcPr>
            <w:tcW w:w="739" w:type="dxa"/>
            <w:noWrap w:val="0"/>
            <w:vAlign w:val="center"/>
          </w:tcPr>
          <w:p w14:paraId="60585A5B">
            <w:pPr>
              <w:spacing w:line="380" w:lineRule="exact"/>
              <w:jc w:val="center"/>
              <w:rPr>
                <w:rFonts w:ascii="宋体" w:hAnsi="宋体"/>
                <w:color w:val="000000" w:themeColor="text1"/>
                <w:kern w:val="21"/>
                <w:szCs w:val="21"/>
                <w:highlight w:val="none"/>
                <w14:textFill>
                  <w14:solidFill>
                    <w14:schemeClr w14:val="tx1"/>
                  </w14:solidFill>
                </w14:textFill>
              </w:rPr>
            </w:pPr>
            <w:r>
              <w:rPr>
                <w:rFonts w:hint="eastAsia" w:ascii="宋体" w:hAnsi="宋体"/>
                <w:color w:val="000000" w:themeColor="text1"/>
                <w:kern w:val="21"/>
                <w:szCs w:val="21"/>
                <w:highlight w:val="none"/>
                <w14:textFill>
                  <w14:solidFill>
                    <w14:schemeClr w14:val="tx1"/>
                  </w14:solidFill>
                </w14:textFill>
              </w:rPr>
              <w:t>项</w:t>
            </w:r>
          </w:p>
        </w:tc>
        <w:tc>
          <w:tcPr>
            <w:tcW w:w="966" w:type="dxa"/>
            <w:noWrap w:val="0"/>
            <w:vAlign w:val="center"/>
          </w:tcPr>
          <w:p w14:paraId="4D4AE70F">
            <w:pPr>
              <w:spacing w:line="38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18</w:t>
            </w:r>
            <w:r>
              <w:rPr>
                <w:rFonts w:hint="eastAsia" w:ascii="宋体" w:hAnsi="宋体"/>
                <w:color w:val="000000" w:themeColor="text1"/>
                <w:szCs w:val="21"/>
                <w:highlight w:val="none"/>
                <w14:textFill>
                  <w14:solidFill>
                    <w14:schemeClr w14:val="tx1"/>
                  </w14:solidFill>
                </w14:textFill>
              </w:rPr>
              <w:t>0000</w:t>
            </w:r>
          </w:p>
        </w:tc>
      </w:tr>
      <w:tr w14:paraId="0CE66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730" w:type="dxa"/>
            <w:gridSpan w:val="6"/>
            <w:noWrap w:val="0"/>
            <w:vAlign w:val="center"/>
          </w:tcPr>
          <w:p w14:paraId="60281DE8">
            <w:pPr>
              <w:adjustRightInd w:val="0"/>
              <w:spacing w:line="360" w:lineRule="exact"/>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二</w:t>
            </w:r>
            <w:r>
              <w:rPr>
                <w:rFonts w:hint="eastAsia" w:ascii="宋体" w:hAnsi="宋体"/>
                <w:b/>
                <w:color w:val="000000" w:themeColor="text1"/>
                <w:kern w:val="0"/>
                <w:szCs w:val="21"/>
                <w:highlight w:val="none"/>
                <w14:textFill>
                  <w14:solidFill>
                    <w14:schemeClr w14:val="tx1"/>
                  </w14:solidFill>
                </w14:textFill>
              </w:rPr>
              <w:t>、</w:t>
            </w:r>
            <w:r>
              <w:rPr>
                <w:rFonts w:hint="eastAsia" w:ascii="宋体" w:hAnsi="宋体"/>
                <w:b/>
                <w:bCs/>
                <w:color w:val="000000" w:themeColor="text1"/>
                <w:szCs w:val="21"/>
                <w:highlight w:val="none"/>
                <w14:textFill>
                  <w14:solidFill>
                    <w14:schemeClr w14:val="tx1"/>
                  </w14:solidFill>
                </w14:textFill>
              </w:rPr>
              <w:t>商务要求</w:t>
            </w:r>
          </w:p>
        </w:tc>
      </w:tr>
      <w:tr w14:paraId="1A800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818" w:type="dxa"/>
            <w:gridSpan w:val="2"/>
            <w:noWrap w:val="0"/>
            <w:vAlign w:val="center"/>
          </w:tcPr>
          <w:p w14:paraId="0BDA77FA">
            <w:pPr>
              <w:spacing w:line="360" w:lineRule="exact"/>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服务期限及服务地点</w:t>
            </w:r>
          </w:p>
        </w:tc>
        <w:tc>
          <w:tcPr>
            <w:tcW w:w="7912" w:type="dxa"/>
            <w:gridSpan w:val="4"/>
            <w:noWrap w:val="0"/>
            <w:vAlign w:val="center"/>
          </w:tcPr>
          <w:p w14:paraId="65EA47AB">
            <w:pPr>
              <w:spacing w:line="360" w:lineRule="exact"/>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1.服务期限：</w:t>
            </w:r>
            <w:r>
              <w:rPr>
                <w:rFonts w:hint="eastAsia" w:ascii="宋体" w:hAnsi="宋体"/>
                <w:color w:val="000000" w:themeColor="text1"/>
                <w:szCs w:val="21"/>
                <w:highlight w:val="none"/>
                <w14:textFill>
                  <w14:solidFill>
                    <w14:schemeClr w14:val="tx1"/>
                  </w14:solidFill>
                </w14:textFill>
              </w:rPr>
              <w:t>自合同签订之日起</w:t>
            </w:r>
            <w:r>
              <w:rPr>
                <w:rFonts w:hint="eastAsia" w:ascii="宋体" w:hAnsi="宋体"/>
                <w:color w:val="000000" w:themeColor="text1"/>
                <w:szCs w:val="21"/>
                <w:highlight w:val="none"/>
                <w:lang w:val="en-US" w:eastAsia="zh-CN"/>
                <w14:textFill>
                  <w14:solidFill>
                    <w14:schemeClr w14:val="tx1"/>
                  </w14:solidFill>
                </w14:textFill>
              </w:rPr>
              <w:t>6个月</w:t>
            </w:r>
            <w:r>
              <w:rPr>
                <w:rFonts w:hint="eastAsia" w:ascii="宋体" w:hAnsi="宋体"/>
                <w:bCs/>
                <w:color w:val="000000" w:themeColor="text1"/>
                <w:szCs w:val="21"/>
                <w:highlight w:val="none"/>
                <w14:textFill>
                  <w14:solidFill>
                    <w14:schemeClr w14:val="tx1"/>
                  </w14:solidFill>
                </w14:textFill>
              </w:rPr>
              <w:t>。</w:t>
            </w:r>
          </w:p>
          <w:p w14:paraId="3EADE5FB">
            <w:pPr>
              <w:spacing w:line="360" w:lineRule="exact"/>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2.服务地点：广西桂林市采购人指定地点。</w:t>
            </w:r>
          </w:p>
          <w:p w14:paraId="3F5BBADC">
            <w:pPr>
              <w:spacing w:line="360" w:lineRule="exact"/>
              <w:rPr>
                <w:rFonts w:hint="default" w:ascii="宋体" w:hAnsi="宋体" w:eastAsia="宋体"/>
                <w:bCs/>
                <w:color w:val="000000" w:themeColor="text1"/>
                <w:szCs w:val="21"/>
                <w:highlight w:val="none"/>
                <w:lang w:val="en-US" w:eastAsia="zh-CN"/>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3.</w:t>
            </w:r>
            <w:r>
              <w:rPr>
                <w:rFonts w:hint="eastAsia" w:ascii="宋体" w:hAnsi="宋体"/>
                <w:b/>
                <w:color w:val="000000" w:themeColor="text1"/>
                <w:kern w:val="21"/>
                <w:szCs w:val="21"/>
                <w:highlight w:val="none"/>
                <w:lang w:val="en-US" w:eastAsia="zh-CN"/>
                <w14:textFill>
                  <w14:solidFill>
                    <w14:schemeClr w14:val="tx1"/>
                  </w14:solidFill>
                </w14:textFill>
              </w:rPr>
              <w:t>货物按采购人要求运送到指定地点（包括运输及装卸）。</w:t>
            </w:r>
          </w:p>
        </w:tc>
      </w:tr>
      <w:tr w14:paraId="69328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818" w:type="dxa"/>
            <w:gridSpan w:val="2"/>
            <w:noWrap w:val="0"/>
            <w:vAlign w:val="center"/>
          </w:tcPr>
          <w:p w14:paraId="068A5778">
            <w:pPr>
              <w:spacing w:line="360" w:lineRule="exact"/>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验收方式及标准</w:t>
            </w:r>
          </w:p>
        </w:tc>
        <w:tc>
          <w:tcPr>
            <w:tcW w:w="7912" w:type="dxa"/>
            <w:gridSpan w:val="4"/>
            <w:noWrap w:val="0"/>
            <w:vAlign w:val="center"/>
          </w:tcPr>
          <w:p w14:paraId="5C194747">
            <w:pPr>
              <w:snapToGrid w:val="0"/>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验收方式：现场验收。</w:t>
            </w:r>
          </w:p>
          <w:p w14:paraId="549FE294">
            <w:pPr>
              <w:spacing w:line="360" w:lineRule="exact"/>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2.验收标准：依照国家相关法律法规及行业、采购人的规定，根据竞争性</w:t>
            </w:r>
            <w:r>
              <w:rPr>
                <w:rFonts w:hint="eastAsia" w:ascii="宋体" w:hAnsi="宋体" w:eastAsia="宋体"/>
                <w:bCs/>
                <w:color w:val="000000" w:themeColor="text1"/>
                <w:szCs w:val="21"/>
                <w:highlight w:val="none"/>
                <w:lang w:eastAsia="zh-CN"/>
                <w14:textFill>
                  <w14:solidFill>
                    <w14:schemeClr w14:val="tx1"/>
                  </w14:solidFill>
                </w14:textFill>
              </w:rPr>
              <w:t>谈判</w:t>
            </w:r>
            <w:r>
              <w:rPr>
                <w:rFonts w:hint="eastAsia" w:ascii="宋体" w:hAnsi="宋体"/>
                <w:bCs/>
                <w:color w:val="000000" w:themeColor="text1"/>
                <w:szCs w:val="21"/>
                <w:highlight w:val="none"/>
                <w14:textFill>
                  <w14:solidFill>
                    <w14:schemeClr w14:val="tx1"/>
                  </w14:solidFill>
                </w14:textFill>
              </w:rPr>
              <w:t>文件要求及响应文件承诺进行验收。</w:t>
            </w:r>
          </w:p>
        </w:tc>
      </w:tr>
      <w:tr w14:paraId="4A73E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18" w:type="dxa"/>
            <w:gridSpan w:val="2"/>
            <w:noWrap w:val="0"/>
            <w:vAlign w:val="center"/>
          </w:tcPr>
          <w:p w14:paraId="6783CA1C">
            <w:pPr>
              <w:spacing w:line="360" w:lineRule="exact"/>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付款方式</w:t>
            </w:r>
          </w:p>
        </w:tc>
        <w:tc>
          <w:tcPr>
            <w:tcW w:w="7912" w:type="dxa"/>
            <w:gridSpan w:val="4"/>
            <w:noWrap w:val="0"/>
            <w:vAlign w:val="center"/>
          </w:tcPr>
          <w:p w14:paraId="2E3642B1">
            <w:pPr>
              <w:spacing w:line="360" w:lineRule="exact"/>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lang w:eastAsia="zh-CN"/>
                <w14:textFill>
                  <w14:solidFill>
                    <w14:schemeClr w14:val="tx1"/>
                  </w14:solidFill>
                </w14:textFill>
              </w:rPr>
              <w:t>项目实施完成，验收合格后</w:t>
            </w:r>
            <w:r>
              <w:rPr>
                <w:rFonts w:hint="eastAsia" w:ascii="宋体" w:hAnsi="宋体"/>
                <w:bCs/>
                <w:color w:val="000000" w:themeColor="text1"/>
                <w:szCs w:val="21"/>
                <w:highlight w:val="none"/>
                <w:lang w:val="en-US" w:eastAsia="zh-CN"/>
                <w14:textFill>
                  <w14:solidFill>
                    <w14:schemeClr w14:val="tx1"/>
                  </w14:solidFill>
                </w14:textFill>
              </w:rPr>
              <w:t>1</w:t>
            </w:r>
            <w:r>
              <w:rPr>
                <w:rFonts w:hint="eastAsia" w:ascii="宋体" w:hAnsi="宋体"/>
                <w:bCs/>
                <w:color w:val="000000" w:themeColor="text1"/>
                <w:szCs w:val="21"/>
                <w:highlight w:val="none"/>
                <w:lang w:eastAsia="zh-CN"/>
                <w14:textFill>
                  <w14:solidFill>
                    <w14:schemeClr w14:val="tx1"/>
                  </w14:solidFill>
                </w14:textFill>
              </w:rPr>
              <w:t>个月内一次性请款支付</w:t>
            </w:r>
            <w:r>
              <w:rPr>
                <w:rFonts w:hint="eastAsia" w:ascii="宋体" w:hAnsi="宋体"/>
                <w:bCs/>
                <w:color w:val="000000" w:themeColor="text1"/>
                <w:szCs w:val="21"/>
                <w:highlight w:val="none"/>
                <w14:textFill>
                  <w14:solidFill>
                    <w14:schemeClr w14:val="tx1"/>
                  </w14:solidFill>
                </w14:textFill>
              </w:rPr>
              <w:t>。</w:t>
            </w:r>
          </w:p>
        </w:tc>
      </w:tr>
      <w:tr w14:paraId="6DDE9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818" w:type="dxa"/>
            <w:gridSpan w:val="2"/>
            <w:noWrap w:val="0"/>
            <w:vAlign w:val="center"/>
          </w:tcPr>
          <w:p w14:paraId="5AF2BFF5">
            <w:pPr>
              <w:spacing w:line="360" w:lineRule="exact"/>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履约保证金</w:t>
            </w:r>
          </w:p>
        </w:tc>
        <w:tc>
          <w:tcPr>
            <w:tcW w:w="7912" w:type="dxa"/>
            <w:gridSpan w:val="4"/>
            <w:noWrap w:val="0"/>
            <w:vAlign w:val="center"/>
          </w:tcPr>
          <w:p w14:paraId="2BCE66E2">
            <w:pPr>
              <w:spacing w:line="360" w:lineRule="exact"/>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根据《桂林市财政局关于贯彻落实政府采购优化营商环境百日攻坚行动方案的通知》（市财采〔</w:t>
            </w:r>
            <w:r>
              <w:rPr>
                <w:rFonts w:ascii="宋体" w:hAnsi="宋体"/>
                <w:bCs/>
                <w:color w:val="000000" w:themeColor="text1"/>
                <w:szCs w:val="21"/>
                <w:highlight w:val="none"/>
                <w14:textFill>
                  <w14:solidFill>
                    <w14:schemeClr w14:val="tx1"/>
                  </w14:solidFill>
                </w14:textFill>
              </w:rPr>
              <w:t>2020</w:t>
            </w:r>
            <w:r>
              <w:rPr>
                <w:rFonts w:hint="eastAsia" w:ascii="宋体" w:hAnsi="宋体"/>
                <w:bCs/>
                <w:color w:val="000000" w:themeColor="text1"/>
                <w:szCs w:val="21"/>
                <w:highlight w:val="none"/>
                <w14:textFill>
                  <w14:solidFill>
                    <w14:schemeClr w14:val="tx1"/>
                  </w14:solidFill>
                </w14:textFill>
              </w:rPr>
              <w:t>〕</w:t>
            </w:r>
            <w:r>
              <w:rPr>
                <w:rFonts w:ascii="宋体" w:hAnsi="宋体"/>
                <w:bCs/>
                <w:color w:val="000000" w:themeColor="text1"/>
                <w:szCs w:val="21"/>
                <w:highlight w:val="none"/>
                <w14:textFill>
                  <w14:solidFill>
                    <w14:schemeClr w14:val="tx1"/>
                  </w14:solidFill>
                </w14:textFill>
              </w:rPr>
              <w:t>24</w:t>
            </w:r>
            <w:r>
              <w:rPr>
                <w:rFonts w:hint="eastAsia" w:ascii="宋体" w:hAnsi="宋体"/>
                <w:bCs/>
                <w:color w:val="000000" w:themeColor="text1"/>
                <w:szCs w:val="21"/>
                <w:highlight w:val="none"/>
                <w14:textFill>
                  <w14:solidFill>
                    <w14:schemeClr w14:val="tx1"/>
                  </w14:solidFill>
                </w14:textFill>
              </w:rPr>
              <w:t>号）第四条的规定，本项目免收履约保证金。</w:t>
            </w:r>
          </w:p>
        </w:tc>
      </w:tr>
      <w:tr w14:paraId="480BD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818" w:type="dxa"/>
            <w:gridSpan w:val="2"/>
            <w:noWrap w:val="0"/>
            <w:vAlign w:val="center"/>
          </w:tcPr>
          <w:p w14:paraId="17A62C69">
            <w:pPr>
              <w:spacing w:line="360" w:lineRule="exact"/>
              <w:jc w:val="center"/>
              <w:rPr>
                <w:rFonts w:ascii="宋体" w:hAnsi="宋体"/>
                <w:bCs/>
                <w:color w:val="000000" w:themeColor="text1"/>
                <w:szCs w:val="21"/>
                <w:highlight w:val="none"/>
                <w14:textFill>
                  <w14:solidFill>
                    <w14:schemeClr w14:val="tx1"/>
                  </w14:solidFill>
                </w14:textFill>
              </w:rPr>
            </w:pPr>
            <w:r>
              <w:rPr>
                <w:rFonts w:hint="eastAsia" w:ascii="宋体" w:hAnsi="宋体" w:eastAsia="宋体"/>
                <w:bCs/>
                <w:color w:val="000000" w:themeColor="text1"/>
                <w:szCs w:val="21"/>
                <w:highlight w:val="none"/>
                <w:lang w:eastAsia="zh-CN"/>
                <w14:textFill>
                  <w14:solidFill>
                    <w14:schemeClr w14:val="tx1"/>
                  </w14:solidFill>
                </w14:textFill>
              </w:rPr>
              <w:t>谈判</w:t>
            </w:r>
            <w:r>
              <w:rPr>
                <w:rFonts w:hint="eastAsia" w:ascii="宋体" w:hAnsi="宋体"/>
                <w:bCs/>
                <w:color w:val="000000" w:themeColor="text1"/>
                <w:szCs w:val="21"/>
                <w:highlight w:val="none"/>
                <w14:textFill>
                  <w14:solidFill>
                    <w14:schemeClr w14:val="tx1"/>
                  </w14:solidFill>
                </w14:textFill>
              </w:rPr>
              <w:t>报价</w:t>
            </w:r>
          </w:p>
        </w:tc>
        <w:tc>
          <w:tcPr>
            <w:tcW w:w="7912" w:type="dxa"/>
            <w:gridSpan w:val="4"/>
            <w:noWrap w:val="0"/>
            <w:vAlign w:val="center"/>
          </w:tcPr>
          <w:p w14:paraId="4466E06C">
            <w:pPr>
              <w:spacing w:line="350" w:lineRule="exact"/>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应包括本次采购范围内的服务价款、药品、作业工具、人员工资、管理费用、现场勘察费、差旅、保险、税金、利润等及其它所有成本费用的总和，采购人不再支付任何费用，供应商综合考虑在报价中。</w:t>
            </w:r>
          </w:p>
        </w:tc>
      </w:tr>
      <w:tr w14:paraId="00C59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730" w:type="dxa"/>
            <w:gridSpan w:val="6"/>
            <w:noWrap w:val="0"/>
            <w:vAlign w:val="center"/>
          </w:tcPr>
          <w:p w14:paraId="21BE138B">
            <w:pPr>
              <w:spacing w:line="360" w:lineRule="exact"/>
              <w:rPr>
                <w:rFonts w:hint="eastAsia"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三、其他要求</w:t>
            </w:r>
          </w:p>
        </w:tc>
      </w:tr>
      <w:tr w14:paraId="4C183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818" w:type="dxa"/>
            <w:gridSpan w:val="2"/>
            <w:noWrap w:val="0"/>
            <w:vAlign w:val="center"/>
          </w:tcPr>
          <w:p w14:paraId="1023E60D">
            <w:pPr>
              <w:spacing w:line="360" w:lineRule="exact"/>
              <w:jc w:val="center"/>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其他要求</w:t>
            </w:r>
          </w:p>
        </w:tc>
        <w:tc>
          <w:tcPr>
            <w:tcW w:w="7912" w:type="dxa"/>
            <w:gridSpan w:val="4"/>
            <w:noWrap w:val="0"/>
            <w:vAlign w:val="center"/>
          </w:tcPr>
          <w:p w14:paraId="5B8A5D5E">
            <w:pPr>
              <w:spacing w:line="360" w:lineRule="exact"/>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1.本项目政府采购项目预算金额（人民币）为：</w:t>
            </w:r>
            <w:r>
              <w:rPr>
                <w:rFonts w:hint="eastAsia" w:ascii="宋体" w:hAnsi="宋体"/>
                <w:b/>
                <w:bCs/>
                <w:color w:val="000000" w:themeColor="text1"/>
                <w:szCs w:val="21"/>
                <w:highlight w:val="none"/>
                <w:lang w:eastAsia="zh-CN"/>
                <w14:textFill>
                  <w14:solidFill>
                    <w14:schemeClr w14:val="tx1"/>
                  </w14:solidFill>
                </w14:textFill>
              </w:rPr>
              <w:t>柒拾捌万元整</w:t>
            </w:r>
            <w:r>
              <w:rPr>
                <w:rFonts w:hint="eastAsia" w:ascii="宋体" w:hAnsi="宋体"/>
                <w:b/>
                <w:bCs/>
                <w:color w:val="000000" w:themeColor="text1"/>
                <w:szCs w:val="21"/>
                <w:highlight w:val="none"/>
                <w14:textFill>
                  <w14:solidFill>
                    <w14:schemeClr w14:val="tx1"/>
                  </w14:solidFill>
                </w14:textFill>
              </w:rPr>
              <w:t>（￥</w:t>
            </w:r>
            <w:r>
              <w:rPr>
                <w:rFonts w:hint="eastAsia" w:ascii="宋体" w:hAnsi="宋体"/>
                <w:b/>
                <w:bCs/>
                <w:color w:val="000000" w:themeColor="text1"/>
                <w:szCs w:val="21"/>
                <w:highlight w:val="none"/>
                <w:lang w:val="en-US" w:eastAsia="zh-CN"/>
                <w14:textFill>
                  <w14:solidFill>
                    <w14:schemeClr w14:val="tx1"/>
                  </w14:solidFill>
                </w14:textFill>
              </w:rPr>
              <w:t>78</w:t>
            </w:r>
            <w:r>
              <w:rPr>
                <w:rFonts w:hint="eastAsia" w:ascii="宋体" w:hAnsi="宋体"/>
                <w:b/>
                <w:bCs/>
                <w:color w:val="000000" w:themeColor="text1"/>
                <w:szCs w:val="21"/>
                <w:highlight w:val="none"/>
                <w14:textFill>
                  <w14:solidFill>
                    <w14:schemeClr w14:val="tx1"/>
                  </w14:solidFill>
                </w14:textFill>
              </w:rPr>
              <w:t>0000.00），最后报价超出采购预算金额的按响应文件无效处理。</w:t>
            </w:r>
          </w:p>
          <w:p w14:paraId="0F33E432">
            <w:pPr>
              <w:spacing w:line="360" w:lineRule="exact"/>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2.本项目服务所属行业参照《统计上大中小微型企业划分标准表》，属于“农、林、牧、渔业”。</w:t>
            </w:r>
          </w:p>
        </w:tc>
      </w:tr>
    </w:tbl>
    <w:p w14:paraId="08C866EE">
      <w:pPr>
        <w:pStyle w:val="3"/>
        <w:spacing w:line="360" w:lineRule="exact"/>
        <w:ind w:firstLine="551" w:firstLineChars="196"/>
        <w:jc w:val="center"/>
        <w:rPr>
          <w:rFonts w:hint="eastAsia" w:hAnsi="宋体"/>
          <w:b/>
          <w:bCs/>
          <w:color w:val="000000" w:themeColor="text1"/>
          <w:sz w:val="28"/>
          <w:szCs w:val="28"/>
          <w:highlight w:val="none"/>
          <w:lang w:eastAsia="zh-CN"/>
          <w14:textFill>
            <w14:solidFill>
              <w14:schemeClr w14:val="tx1"/>
            </w14:solidFill>
          </w14:textFill>
        </w:rPr>
      </w:pPr>
    </w:p>
    <w:p w14:paraId="26AC0041">
      <w:pPr>
        <w:spacing w:line="360" w:lineRule="exact"/>
        <w:rPr>
          <w:color w:val="000000" w:themeColor="text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注：</w:t>
      </w:r>
      <w:r>
        <w:rPr>
          <w:rFonts w:hint="eastAsia" w:ascii="宋体" w:hAnsi="宋体" w:eastAsia="宋体" w:cs="宋体"/>
          <w:b/>
          <w:color w:val="000000" w:themeColor="text1"/>
          <w:kern w:val="0"/>
          <w:szCs w:val="21"/>
          <w:highlight w:val="none"/>
          <w:lang w:eastAsia="zh-CN"/>
          <w14:textFill>
            <w14:solidFill>
              <w14:schemeClr w14:val="tx1"/>
            </w14:solidFill>
          </w14:textFill>
        </w:rPr>
        <w:t>谈判</w:t>
      </w:r>
      <w:r>
        <w:rPr>
          <w:rFonts w:hint="eastAsia" w:ascii="宋体" w:hAnsi="宋体" w:cs="宋体"/>
          <w:b/>
          <w:color w:val="000000" w:themeColor="text1"/>
          <w:kern w:val="0"/>
          <w:szCs w:val="21"/>
          <w:highlight w:val="none"/>
          <w14:textFill>
            <w14:solidFill>
              <w14:schemeClr w14:val="tx1"/>
            </w14:solidFill>
          </w14:textFill>
        </w:rPr>
        <w:t>小组根据与供应商</w:t>
      </w:r>
      <w:r>
        <w:rPr>
          <w:rFonts w:hint="eastAsia" w:ascii="宋体" w:hAnsi="宋体" w:eastAsia="宋体" w:cs="宋体"/>
          <w:b/>
          <w:color w:val="000000" w:themeColor="text1"/>
          <w:kern w:val="0"/>
          <w:szCs w:val="21"/>
          <w:highlight w:val="none"/>
          <w:lang w:eastAsia="zh-CN"/>
          <w14:textFill>
            <w14:solidFill>
              <w14:schemeClr w14:val="tx1"/>
            </w14:solidFill>
          </w14:textFill>
        </w:rPr>
        <w:t>谈判</w:t>
      </w:r>
      <w:r>
        <w:rPr>
          <w:rFonts w:hint="eastAsia" w:ascii="宋体" w:hAnsi="宋体" w:cs="宋体"/>
          <w:b/>
          <w:color w:val="000000" w:themeColor="text1"/>
          <w:kern w:val="0"/>
          <w:szCs w:val="21"/>
          <w:highlight w:val="none"/>
          <w14:textFill>
            <w14:solidFill>
              <w14:schemeClr w14:val="tx1"/>
            </w14:solidFill>
          </w14:textFill>
        </w:rPr>
        <w:t>情况可能实质性变动的内容，包括采购需求中的技术、服务要求以及合同草案条款。</w:t>
      </w:r>
    </w:p>
    <w:p w14:paraId="4D083DD5">
      <w:pPr>
        <w:spacing w:line="350" w:lineRule="exact"/>
        <w:ind w:firstLine="600" w:firstLineChars="200"/>
        <w:jc w:val="center"/>
        <w:rPr>
          <w:rFonts w:hint="eastAsia"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br w:type="textWrapping"/>
      </w:r>
    </w:p>
    <w:p w14:paraId="11A4D498">
      <w:pPr>
        <w:numPr>
          <w:ilvl w:val="0"/>
          <w:numId w:val="0"/>
        </w:numPr>
        <w:spacing w:before="162" w:line="224" w:lineRule="auto"/>
        <w:outlineLvl w:val="0"/>
        <w:rPr>
          <w:rFonts w:ascii="宋体" w:hAnsi="宋体" w:eastAsia="宋体" w:cs="宋体"/>
          <w:b/>
          <w:bCs/>
          <w:color w:val="000000" w:themeColor="text1"/>
          <w:spacing w:val="6"/>
          <w:sz w:val="31"/>
          <w:szCs w:val="31"/>
          <w:highlight w:val="none"/>
          <w14:textFill>
            <w14:solidFill>
              <w14:schemeClr w14:val="tx1"/>
            </w14:solidFill>
          </w14:textFill>
        </w:rPr>
      </w:pPr>
    </w:p>
    <w:p w14:paraId="0C1ED431">
      <w:pPr>
        <w:spacing w:line="13625" w:lineRule="exact"/>
        <w:rPr>
          <w:color w:val="000000" w:themeColor="text1"/>
          <w:highlight w:val="none"/>
          <w14:textFill>
            <w14:solidFill>
              <w14:schemeClr w14:val="tx1"/>
            </w14:solidFill>
          </w14:textFill>
        </w:rPr>
      </w:pPr>
      <w:bookmarkStart w:id="4" w:name="bookmark13"/>
      <w:bookmarkEnd w:id="4"/>
    </w:p>
    <w:p w14:paraId="71A687EB">
      <w:pPr>
        <w:spacing w:line="13625" w:lineRule="exact"/>
        <w:rPr>
          <w:color w:val="000000" w:themeColor="text1"/>
          <w:highlight w:val="none"/>
          <w14:textFill>
            <w14:solidFill>
              <w14:schemeClr w14:val="tx1"/>
            </w14:solidFill>
          </w14:textFill>
        </w:rPr>
        <w:sectPr>
          <w:footerReference r:id="rId28" w:type="default"/>
          <w:pgSz w:w="11906" w:h="16839"/>
          <w:pgMar w:top="1431" w:right="1180" w:bottom="1156" w:left="1091" w:header="0" w:footer="994" w:gutter="0"/>
          <w:cols w:space="720" w:num="1"/>
        </w:sectPr>
      </w:pPr>
    </w:p>
    <w:p w14:paraId="7FB7D756">
      <w:pPr>
        <w:spacing w:before="162" w:line="224" w:lineRule="auto"/>
        <w:ind w:left="3550"/>
        <w:outlineLvl w:val="0"/>
        <w:rPr>
          <w:rFonts w:ascii="宋体" w:hAnsi="宋体" w:eastAsia="宋体" w:cs="宋体"/>
          <w:color w:val="000000" w:themeColor="text1"/>
          <w:sz w:val="31"/>
          <w:szCs w:val="31"/>
          <w:highlight w:val="none"/>
          <w14:textFill>
            <w14:solidFill>
              <w14:schemeClr w14:val="tx1"/>
            </w14:solidFill>
          </w14:textFill>
        </w:rPr>
      </w:pPr>
      <w:bookmarkStart w:id="5" w:name="bookmark7"/>
      <w:bookmarkEnd w:id="5"/>
      <w:bookmarkStart w:id="6" w:name="bookmark6"/>
      <w:bookmarkEnd w:id="6"/>
      <w:r>
        <w:rPr>
          <w:rFonts w:ascii="宋体" w:hAnsi="宋体" w:eastAsia="宋体" w:cs="宋体"/>
          <w:b/>
          <w:bCs/>
          <w:color w:val="000000" w:themeColor="text1"/>
          <w:spacing w:val="5"/>
          <w:sz w:val="31"/>
          <w:szCs w:val="31"/>
          <w:highlight w:val="none"/>
          <w14:textFill>
            <w14:solidFill>
              <w14:schemeClr w14:val="tx1"/>
            </w14:solidFill>
          </w14:textFill>
        </w:rPr>
        <w:t>第四章</w:t>
      </w:r>
      <w:r>
        <w:rPr>
          <w:rFonts w:ascii="宋体" w:hAnsi="宋体" w:eastAsia="宋体" w:cs="宋体"/>
          <w:color w:val="000000" w:themeColor="text1"/>
          <w:spacing w:val="5"/>
          <w:sz w:val="31"/>
          <w:szCs w:val="31"/>
          <w:highlight w:val="none"/>
          <w14:textFill>
            <w14:solidFill>
              <w14:schemeClr w14:val="tx1"/>
            </w14:solidFill>
          </w14:textFill>
        </w:rPr>
        <w:t xml:space="preserve">  </w:t>
      </w:r>
      <w:r>
        <w:rPr>
          <w:rFonts w:ascii="宋体" w:hAnsi="宋体" w:eastAsia="宋体" w:cs="宋体"/>
          <w:b/>
          <w:bCs/>
          <w:color w:val="000000" w:themeColor="text1"/>
          <w:spacing w:val="5"/>
          <w:sz w:val="31"/>
          <w:szCs w:val="31"/>
          <w:highlight w:val="none"/>
          <w14:textFill>
            <w14:solidFill>
              <w14:schemeClr w14:val="tx1"/>
            </w14:solidFill>
          </w14:textFill>
        </w:rPr>
        <w:t>评审办法</w:t>
      </w:r>
    </w:p>
    <w:p w14:paraId="246A7740">
      <w:pPr>
        <w:spacing w:before="263" w:line="227" w:lineRule="auto"/>
        <w:ind w:left="425"/>
        <w:outlineLvl w:val="1"/>
        <w:rPr>
          <w:rFonts w:ascii="宋体" w:hAnsi="宋体" w:eastAsia="宋体" w:cs="宋体"/>
          <w:color w:val="000000" w:themeColor="text1"/>
          <w:sz w:val="20"/>
          <w:szCs w:val="20"/>
          <w:highlight w:val="none"/>
          <w14:textFill>
            <w14:solidFill>
              <w14:schemeClr w14:val="tx1"/>
            </w14:solidFill>
          </w14:textFill>
        </w:rPr>
      </w:pPr>
      <w:bookmarkStart w:id="7" w:name="bookmark15"/>
      <w:bookmarkEnd w:id="7"/>
      <w:r>
        <w:rPr>
          <w:rFonts w:ascii="宋体" w:hAnsi="宋体" w:eastAsia="宋体" w:cs="宋体"/>
          <w:b/>
          <w:bCs/>
          <w:color w:val="000000" w:themeColor="text1"/>
          <w:spacing w:val="6"/>
          <w:sz w:val="20"/>
          <w:szCs w:val="20"/>
          <w:highlight w:val="none"/>
          <w14:textFill>
            <w14:solidFill>
              <w14:schemeClr w14:val="tx1"/>
            </w14:solidFill>
          </w14:textFill>
        </w:rPr>
        <w:t>一、评审依据</w:t>
      </w:r>
    </w:p>
    <w:p w14:paraId="73951372">
      <w:pPr>
        <w:spacing w:before="114" w:line="227" w:lineRule="auto"/>
        <w:ind w:left="437"/>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1. 评审依据：谈判小组以谈判文件和响应文件为评审依据。</w:t>
      </w:r>
    </w:p>
    <w:p w14:paraId="3FA8D1FB">
      <w:pPr>
        <w:spacing w:before="113" w:line="280" w:lineRule="auto"/>
        <w:ind w:right="55" w:firstLine="424"/>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2. 根据财库〔2012〕69</w:t>
      </w:r>
      <w:r>
        <w:rPr>
          <w:rFonts w:ascii="宋体" w:hAnsi="宋体" w:eastAsia="宋体" w:cs="宋体"/>
          <w:color w:val="000000" w:themeColor="text1"/>
          <w:spacing w:val="-33"/>
          <w:sz w:val="20"/>
          <w:szCs w:val="20"/>
          <w:highlight w:val="none"/>
          <w14:textFill>
            <w14:solidFill>
              <w14:schemeClr w14:val="tx1"/>
            </w14:solidFill>
          </w14:textFill>
        </w:rPr>
        <w:t xml:space="preserve"> </w:t>
      </w:r>
      <w:r>
        <w:rPr>
          <w:rFonts w:ascii="宋体" w:hAnsi="宋体" w:eastAsia="宋体" w:cs="宋体"/>
          <w:color w:val="000000" w:themeColor="text1"/>
          <w:spacing w:val="10"/>
          <w:sz w:val="20"/>
          <w:szCs w:val="20"/>
          <w:highlight w:val="none"/>
          <w14:textFill>
            <w14:solidFill>
              <w14:schemeClr w14:val="tx1"/>
            </w14:solidFill>
          </w14:textFill>
        </w:rPr>
        <w:t>号文规定，采购人和采购</w:t>
      </w:r>
      <w:r>
        <w:rPr>
          <w:rFonts w:ascii="宋体" w:hAnsi="宋体" w:eastAsia="宋体" w:cs="宋体"/>
          <w:color w:val="000000" w:themeColor="text1"/>
          <w:spacing w:val="9"/>
          <w:sz w:val="20"/>
          <w:szCs w:val="20"/>
          <w:highlight w:val="none"/>
          <w14:textFill>
            <w14:solidFill>
              <w14:schemeClr w14:val="tx1"/>
            </w14:solidFill>
          </w14:textFill>
        </w:rPr>
        <w:t>代理机构、竞争性谈判小组成员要严格遵守政府采</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9"/>
          <w:sz w:val="20"/>
          <w:szCs w:val="20"/>
          <w:highlight w:val="none"/>
          <w14:textFill>
            <w14:solidFill>
              <w14:schemeClr w14:val="tx1"/>
            </w14:solidFill>
          </w14:textFill>
        </w:rPr>
        <w:t>购相关法律制度，依法履行各自职责，公正、客观、审慎地组织和参与评审工作。</w:t>
      </w:r>
    </w:p>
    <w:p w14:paraId="18314656">
      <w:pPr>
        <w:spacing w:before="113" w:line="228" w:lineRule="auto"/>
        <w:ind w:left="425"/>
        <w:outlineLvl w:val="1"/>
        <w:rPr>
          <w:rFonts w:ascii="宋体" w:hAnsi="宋体" w:eastAsia="宋体" w:cs="宋体"/>
          <w:color w:val="000000" w:themeColor="text1"/>
          <w:sz w:val="20"/>
          <w:szCs w:val="20"/>
          <w:highlight w:val="none"/>
          <w14:textFill>
            <w14:solidFill>
              <w14:schemeClr w14:val="tx1"/>
            </w14:solidFill>
          </w14:textFill>
        </w:rPr>
      </w:pPr>
      <w:bookmarkStart w:id="8" w:name="bookmark8"/>
      <w:bookmarkEnd w:id="8"/>
      <w:r>
        <w:rPr>
          <w:rFonts w:ascii="宋体" w:hAnsi="宋体" w:eastAsia="宋体" w:cs="宋体"/>
          <w:b/>
          <w:bCs/>
          <w:color w:val="000000" w:themeColor="text1"/>
          <w:spacing w:val="6"/>
          <w:sz w:val="20"/>
          <w:szCs w:val="20"/>
          <w:highlight w:val="none"/>
          <w14:textFill>
            <w14:solidFill>
              <w14:schemeClr w14:val="tx1"/>
            </w14:solidFill>
          </w14:textFill>
        </w:rPr>
        <w:t>二、评审办法</w:t>
      </w:r>
    </w:p>
    <w:p w14:paraId="13A28C5C">
      <w:pPr>
        <w:spacing w:before="114" w:line="279" w:lineRule="auto"/>
        <w:ind w:left="2" w:right="53" w:firstLine="434"/>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7"/>
          <w:sz w:val="20"/>
          <w:szCs w:val="20"/>
          <w:highlight w:val="none"/>
          <w14:textFill>
            <w14:solidFill>
              <w14:schemeClr w14:val="tx1"/>
            </w14:solidFill>
          </w14:textFill>
        </w:rPr>
        <w:t>1、谈判小组应当从质量和服务均能满足竞争性谈判文件全部实质性响应要求的供应商中，按照评审报</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6"/>
          <w:sz w:val="20"/>
          <w:szCs w:val="20"/>
          <w:highlight w:val="none"/>
          <w14:textFill>
            <w14:solidFill>
              <w14:schemeClr w14:val="tx1"/>
            </w14:solidFill>
          </w14:textFill>
        </w:rPr>
        <w:t>价由低到高顺序提出</w:t>
      </w:r>
      <w:r>
        <w:rPr>
          <w:rFonts w:ascii="宋体" w:hAnsi="宋体" w:eastAsia="宋体" w:cs="宋体"/>
          <w:color w:val="000000" w:themeColor="text1"/>
          <w:spacing w:val="-20"/>
          <w:sz w:val="20"/>
          <w:szCs w:val="20"/>
          <w:highlight w:val="none"/>
          <w14:textFill>
            <w14:solidFill>
              <w14:schemeClr w14:val="tx1"/>
            </w14:solidFill>
          </w14:textFill>
        </w:rPr>
        <w:t xml:space="preserve"> </w:t>
      </w:r>
      <w:r>
        <w:rPr>
          <w:rFonts w:ascii="宋体" w:hAnsi="宋体" w:eastAsia="宋体" w:cs="宋体"/>
          <w:color w:val="000000" w:themeColor="text1"/>
          <w:spacing w:val="6"/>
          <w:sz w:val="20"/>
          <w:szCs w:val="20"/>
          <w:highlight w:val="none"/>
          <w14:textFill>
            <w14:solidFill>
              <w14:schemeClr w14:val="tx1"/>
            </w14:solidFill>
          </w14:textFill>
        </w:rPr>
        <w:t>3</w:t>
      </w:r>
      <w:r>
        <w:rPr>
          <w:rFonts w:ascii="宋体" w:hAnsi="宋体" w:eastAsia="宋体" w:cs="宋体"/>
          <w:color w:val="000000" w:themeColor="text1"/>
          <w:spacing w:val="-35"/>
          <w:sz w:val="20"/>
          <w:szCs w:val="20"/>
          <w:highlight w:val="none"/>
          <w14:textFill>
            <w14:solidFill>
              <w14:schemeClr w14:val="tx1"/>
            </w14:solidFill>
          </w14:textFill>
        </w:rPr>
        <w:t xml:space="preserve"> </w:t>
      </w:r>
      <w:r>
        <w:rPr>
          <w:rFonts w:ascii="宋体" w:hAnsi="宋体" w:eastAsia="宋体" w:cs="宋体"/>
          <w:color w:val="000000" w:themeColor="text1"/>
          <w:spacing w:val="6"/>
          <w:sz w:val="20"/>
          <w:szCs w:val="20"/>
          <w:highlight w:val="none"/>
          <w14:textFill>
            <w14:solidFill>
              <w14:schemeClr w14:val="tx1"/>
            </w14:solidFill>
          </w14:textFill>
        </w:rPr>
        <w:t>名以上（含</w:t>
      </w:r>
      <w:r>
        <w:rPr>
          <w:rFonts w:ascii="宋体" w:hAnsi="宋体" w:eastAsia="宋体" w:cs="宋体"/>
          <w:color w:val="000000" w:themeColor="text1"/>
          <w:spacing w:val="-35"/>
          <w:sz w:val="20"/>
          <w:szCs w:val="20"/>
          <w:highlight w:val="none"/>
          <w14:textFill>
            <w14:solidFill>
              <w14:schemeClr w14:val="tx1"/>
            </w14:solidFill>
          </w14:textFill>
        </w:rPr>
        <w:t xml:space="preserve"> </w:t>
      </w:r>
      <w:r>
        <w:rPr>
          <w:rFonts w:ascii="宋体" w:hAnsi="宋体" w:eastAsia="宋体" w:cs="宋体"/>
          <w:color w:val="000000" w:themeColor="text1"/>
          <w:spacing w:val="6"/>
          <w:sz w:val="20"/>
          <w:szCs w:val="20"/>
          <w:highlight w:val="none"/>
          <w14:textFill>
            <w14:solidFill>
              <w14:schemeClr w14:val="tx1"/>
            </w14:solidFill>
          </w14:textFill>
        </w:rPr>
        <w:t>3</w:t>
      </w:r>
      <w:r>
        <w:rPr>
          <w:rFonts w:ascii="宋体" w:hAnsi="宋体" w:eastAsia="宋体" w:cs="宋体"/>
          <w:color w:val="000000" w:themeColor="text1"/>
          <w:spacing w:val="-36"/>
          <w:sz w:val="20"/>
          <w:szCs w:val="20"/>
          <w:highlight w:val="none"/>
          <w14:textFill>
            <w14:solidFill>
              <w14:schemeClr w14:val="tx1"/>
            </w14:solidFill>
          </w14:textFill>
        </w:rPr>
        <w:t xml:space="preserve"> </w:t>
      </w:r>
      <w:r>
        <w:rPr>
          <w:rFonts w:ascii="宋体" w:hAnsi="宋体" w:eastAsia="宋体" w:cs="宋体"/>
          <w:color w:val="000000" w:themeColor="text1"/>
          <w:spacing w:val="6"/>
          <w:sz w:val="20"/>
          <w:szCs w:val="20"/>
          <w:highlight w:val="none"/>
          <w14:textFill>
            <w14:solidFill>
              <w14:schemeClr w14:val="tx1"/>
            </w14:solidFill>
          </w14:textFill>
        </w:rPr>
        <w:t>名）成交候选人。</w:t>
      </w:r>
    </w:p>
    <w:p w14:paraId="762FDAF1">
      <w:pPr>
        <w:spacing w:before="116" w:line="225" w:lineRule="auto"/>
        <w:ind w:firstLine="400" w:firstLineChars="200"/>
        <w:rPr>
          <w:rFonts w:ascii="宋体" w:hAnsi="宋体" w:eastAsia="宋体" w:cs="宋体"/>
          <w:color w:val="000000" w:themeColor="text1"/>
          <w:sz w:val="20"/>
          <w:szCs w:val="20"/>
          <w:highlight w:val="none"/>
          <w14:textFill>
            <w14:solidFill>
              <w14:schemeClr w14:val="tx1"/>
            </w14:solidFill>
          </w14:textFill>
        </w:rPr>
      </w:pPr>
    </w:p>
    <w:p w14:paraId="73955A98">
      <w:pPr>
        <w:spacing w:before="1" w:line="332" w:lineRule="auto"/>
        <w:ind w:left="2" w:right="53" w:firstLine="423"/>
        <w:jc w:val="both"/>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2</w:t>
      </w:r>
      <w:r>
        <w:rPr>
          <w:rFonts w:ascii="宋体" w:hAnsi="宋体" w:eastAsia="宋体" w:cs="宋体"/>
          <w:color w:val="000000" w:themeColor="text1"/>
          <w:spacing w:val="10"/>
          <w:sz w:val="20"/>
          <w:szCs w:val="20"/>
          <w:highlight w:val="none"/>
          <w14:textFill>
            <w14:solidFill>
              <w14:schemeClr w14:val="tx1"/>
            </w14:solidFill>
          </w14:textFill>
        </w:rPr>
        <w:t>、 评审时，应当将通过资格性审查和符合性</w:t>
      </w:r>
      <w:r>
        <w:rPr>
          <w:rFonts w:ascii="宋体" w:hAnsi="宋体" w:eastAsia="宋体" w:cs="宋体"/>
          <w:color w:val="000000" w:themeColor="text1"/>
          <w:spacing w:val="9"/>
          <w:sz w:val="20"/>
          <w:szCs w:val="20"/>
          <w:highlight w:val="none"/>
          <w14:textFill>
            <w14:solidFill>
              <w14:schemeClr w14:val="tx1"/>
            </w14:solidFill>
          </w14:textFill>
        </w:rPr>
        <w:t>审查各供应商的评标价，按照由低到高顺序排序；当评</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11"/>
          <w:sz w:val="20"/>
          <w:szCs w:val="20"/>
          <w:highlight w:val="none"/>
          <w14:textFill>
            <w14:solidFill>
              <w14:schemeClr w14:val="tx1"/>
            </w14:solidFill>
          </w14:textFill>
        </w:rPr>
        <w:t>标价相同时，则依次按竞标报价（最终报价</w:t>
      </w:r>
      <w:r>
        <w:rPr>
          <w:rFonts w:ascii="宋体" w:hAnsi="宋体" w:eastAsia="宋体" w:cs="宋体"/>
          <w:color w:val="000000" w:themeColor="text1"/>
          <w:spacing w:val="-3"/>
          <w:sz w:val="20"/>
          <w:szCs w:val="20"/>
          <w:highlight w:val="none"/>
          <w14:textFill>
            <w14:solidFill>
              <w14:schemeClr w14:val="tx1"/>
            </w14:solidFill>
          </w14:textFill>
        </w:rPr>
        <w:t>）＞</w:t>
      </w:r>
      <w:r>
        <w:rPr>
          <w:rFonts w:ascii="宋体" w:hAnsi="宋体" w:eastAsia="宋体" w:cs="宋体"/>
          <w:color w:val="000000" w:themeColor="text1"/>
          <w:spacing w:val="11"/>
          <w:sz w:val="20"/>
          <w:szCs w:val="20"/>
          <w:highlight w:val="none"/>
          <w14:textFill>
            <w14:solidFill>
              <w14:schemeClr w14:val="tx1"/>
            </w14:solidFill>
          </w14:textFill>
        </w:rPr>
        <w:t>技术指标</w:t>
      </w:r>
      <w:r>
        <w:rPr>
          <w:rFonts w:ascii="宋体" w:hAnsi="宋体" w:eastAsia="宋体" w:cs="宋体"/>
          <w:color w:val="000000" w:themeColor="text1"/>
          <w:spacing w:val="9"/>
          <w:sz w:val="20"/>
          <w:szCs w:val="20"/>
          <w:highlight w:val="none"/>
          <w14:textFill>
            <w14:solidFill>
              <w14:schemeClr w14:val="tx1"/>
            </w14:solidFill>
          </w14:textFill>
        </w:rPr>
        <w:t>高优先＞</w:t>
      </w:r>
      <w:r>
        <w:rPr>
          <w:rFonts w:hint="eastAsia" w:ascii="宋体" w:hAnsi="宋体" w:eastAsia="宋体" w:cs="宋体"/>
          <w:color w:val="000000" w:themeColor="text1"/>
          <w:spacing w:val="9"/>
          <w:sz w:val="20"/>
          <w:szCs w:val="20"/>
          <w:highlight w:val="none"/>
          <w:lang w:eastAsia="zh-CN"/>
          <w14:textFill>
            <w14:solidFill>
              <w14:schemeClr w14:val="tx1"/>
            </w14:solidFill>
          </w14:textFill>
        </w:rPr>
        <w:t>服务指标</w:t>
      </w:r>
      <w:r>
        <w:rPr>
          <w:rFonts w:ascii="宋体" w:hAnsi="宋体" w:eastAsia="宋体" w:cs="宋体"/>
          <w:color w:val="000000" w:themeColor="text1"/>
          <w:spacing w:val="9"/>
          <w:sz w:val="20"/>
          <w:szCs w:val="20"/>
          <w:highlight w:val="none"/>
          <w14:textFill>
            <w14:solidFill>
              <w14:schemeClr w14:val="tx1"/>
            </w14:solidFill>
          </w14:textFill>
        </w:rPr>
        <w:t>高优先</w:t>
      </w:r>
      <w:bookmarkStart w:id="14" w:name="_GoBack"/>
      <w:bookmarkEnd w:id="14"/>
      <w:r>
        <w:rPr>
          <w:rFonts w:ascii="宋体" w:hAnsi="宋体" w:eastAsia="宋体" w:cs="宋体"/>
          <w:color w:val="000000" w:themeColor="text1"/>
          <w:spacing w:val="-3"/>
          <w:sz w:val="20"/>
          <w:szCs w:val="20"/>
          <w:highlight w:val="none"/>
          <w14:textFill>
            <w14:solidFill>
              <w14:schemeClr w14:val="tx1"/>
            </w14:solidFill>
          </w14:textFill>
        </w:rPr>
        <w:t>＞</w:t>
      </w:r>
      <w:r>
        <w:rPr>
          <w:rFonts w:ascii="宋体" w:hAnsi="宋体" w:eastAsia="宋体" w:cs="宋体"/>
          <w:color w:val="000000" w:themeColor="text1"/>
          <w:spacing w:val="9"/>
          <w:sz w:val="20"/>
          <w:szCs w:val="20"/>
          <w:highlight w:val="none"/>
          <w14:textFill>
            <w14:solidFill>
              <w14:schemeClr w14:val="tx1"/>
            </w14:solidFill>
          </w14:textFill>
        </w:rPr>
        <w:t>交付时间短优先原则排序；其他情况由采购人自行决定排序。</w:t>
      </w:r>
    </w:p>
    <w:p w14:paraId="15A9CFE8">
      <w:pPr>
        <w:spacing w:before="1" w:line="226" w:lineRule="auto"/>
        <w:ind w:left="421"/>
        <w:outlineLvl w:val="1"/>
        <w:rPr>
          <w:rFonts w:ascii="宋体" w:hAnsi="宋体" w:eastAsia="宋体" w:cs="宋体"/>
          <w:color w:val="000000" w:themeColor="text1"/>
          <w:sz w:val="20"/>
          <w:szCs w:val="20"/>
          <w:highlight w:val="none"/>
          <w14:textFill>
            <w14:solidFill>
              <w14:schemeClr w14:val="tx1"/>
            </w14:solidFill>
          </w14:textFill>
        </w:rPr>
      </w:pPr>
      <w:bookmarkStart w:id="9" w:name="bookmark9"/>
      <w:bookmarkEnd w:id="9"/>
      <w:r>
        <w:rPr>
          <w:rFonts w:ascii="宋体" w:hAnsi="宋体" w:eastAsia="宋体" w:cs="宋体"/>
          <w:b/>
          <w:bCs/>
          <w:color w:val="000000" w:themeColor="text1"/>
          <w:spacing w:val="7"/>
          <w:sz w:val="20"/>
          <w:szCs w:val="20"/>
          <w:highlight w:val="none"/>
          <w14:textFill>
            <w14:solidFill>
              <w14:schemeClr w14:val="tx1"/>
            </w14:solidFill>
          </w14:textFill>
        </w:rPr>
        <w:t>三、成交候选人推荐原则</w:t>
      </w:r>
    </w:p>
    <w:p w14:paraId="05E84F0B">
      <w:pPr>
        <w:spacing w:before="115" w:line="227" w:lineRule="auto"/>
        <w:ind w:left="431"/>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（1）采购单位应当确定谈判小组推荐排名第一的成交候选人为成交供</w:t>
      </w:r>
      <w:r>
        <w:rPr>
          <w:rFonts w:ascii="宋体" w:hAnsi="宋体" w:eastAsia="宋体" w:cs="宋体"/>
          <w:color w:val="000000" w:themeColor="text1"/>
          <w:spacing w:val="8"/>
          <w:sz w:val="20"/>
          <w:szCs w:val="20"/>
          <w:highlight w:val="none"/>
          <w14:textFill>
            <w14:solidFill>
              <w14:schemeClr w14:val="tx1"/>
            </w14:solidFill>
          </w14:textFill>
        </w:rPr>
        <w:t>应商。</w:t>
      </w:r>
    </w:p>
    <w:p w14:paraId="7545C5C7">
      <w:pPr>
        <w:spacing w:before="113" w:line="298" w:lineRule="auto"/>
        <w:ind w:left="5" w:right="53" w:firstLine="452"/>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1"/>
          <w:sz w:val="20"/>
          <w:szCs w:val="20"/>
          <w:highlight w:val="none"/>
          <w14:textFill>
            <w14:solidFill>
              <w14:schemeClr w14:val="tx1"/>
            </w14:solidFill>
          </w14:textFill>
        </w:rPr>
        <w:t>（2）排名第一的成交候选人放弃成交、因不可抗力提出不能履行合同，或者竞争性谈判文件规定应</w:t>
      </w:r>
      <w:r>
        <w:rPr>
          <w:rFonts w:ascii="宋体" w:hAnsi="宋体" w:eastAsia="宋体" w:cs="宋体"/>
          <w:color w:val="000000" w:themeColor="text1"/>
          <w:spacing w:val="10"/>
          <w:sz w:val="20"/>
          <w:szCs w:val="20"/>
          <w:highlight w:val="none"/>
          <w14:textFill>
            <w14:solidFill>
              <w14:schemeClr w14:val="tx1"/>
            </w14:solidFill>
          </w14:textFill>
        </w:rPr>
        <w:t xml:space="preserve"> 当提交履约保证金而在规定的期限内未能提交的或，采购单位可以确定排</w:t>
      </w:r>
      <w:r>
        <w:rPr>
          <w:rFonts w:ascii="宋体" w:hAnsi="宋体" w:eastAsia="宋体" w:cs="宋体"/>
          <w:color w:val="000000" w:themeColor="text1"/>
          <w:spacing w:val="9"/>
          <w:sz w:val="20"/>
          <w:szCs w:val="20"/>
          <w:highlight w:val="none"/>
          <w14:textFill>
            <w14:solidFill>
              <w14:schemeClr w14:val="tx1"/>
            </w14:solidFill>
          </w14:textFill>
        </w:rPr>
        <w:t>名第二的成交候选人为成交供应</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2"/>
          <w:sz w:val="20"/>
          <w:szCs w:val="20"/>
          <w:highlight w:val="none"/>
          <w14:textFill>
            <w14:solidFill>
              <w14:schemeClr w14:val="tx1"/>
            </w14:solidFill>
          </w14:textFill>
        </w:rPr>
        <w:t>商。</w:t>
      </w:r>
    </w:p>
    <w:p w14:paraId="21C68A2B">
      <w:pPr>
        <w:spacing w:before="111" w:line="280" w:lineRule="auto"/>
        <w:ind w:left="5" w:right="55" w:firstLine="425"/>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7"/>
          <w:sz w:val="20"/>
          <w:szCs w:val="20"/>
          <w:highlight w:val="none"/>
          <w14:textFill>
            <w14:solidFill>
              <w14:schemeClr w14:val="tx1"/>
            </w14:solidFill>
          </w14:textFill>
        </w:rPr>
        <w:t>（</w:t>
      </w:r>
      <w:r>
        <w:rPr>
          <w:rFonts w:ascii="Times New Roman" w:hAnsi="Times New Roman" w:eastAsia="Times New Roman" w:cs="Times New Roman"/>
          <w:color w:val="000000" w:themeColor="text1"/>
          <w:spacing w:val="7"/>
          <w:sz w:val="20"/>
          <w:szCs w:val="20"/>
          <w:highlight w:val="none"/>
          <w14:textFill>
            <w14:solidFill>
              <w14:schemeClr w14:val="tx1"/>
            </w14:solidFill>
          </w14:textFill>
        </w:rPr>
        <w:t>3</w:t>
      </w:r>
      <w:r>
        <w:rPr>
          <w:rFonts w:ascii="宋体" w:hAnsi="宋体" w:eastAsia="宋体" w:cs="宋体"/>
          <w:color w:val="000000" w:themeColor="text1"/>
          <w:spacing w:val="7"/>
          <w:sz w:val="20"/>
          <w:szCs w:val="20"/>
          <w:highlight w:val="none"/>
          <w14:textFill>
            <w14:solidFill>
              <w14:schemeClr w14:val="tx1"/>
            </w14:solidFill>
          </w14:textFill>
        </w:rPr>
        <w:t>）排名第二的成交候选人因前款规定的同样原因不能签订合同的，采购单位可以确定排名第三的成</w:t>
      </w:r>
      <w:r>
        <w:rPr>
          <w:rFonts w:ascii="宋体" w:hAnsi="宋体" w:eastAsia="宋体" w:cs="宋体"/>
          <w:color w:val="000000" w:themeColor="text1"/>
          <w:spacing w:val="3"/>
          <w:sz w:val="20"/>
          <w:szCs w:val="20"/>
          <w:highlight w:val="none"/>
          <w14:textFill>
            <w14:solidFill>
              <w14:schemeClr w14:val="tx1"/>
            </w14:solidFill>
          </w14:textFill>
        </w:rPr>
        <w:t xml:space="preserve"> </w:t>
      </w:r>
      <w:r>
        <w:rPr>
          <w:rFonts w:ascii="宋体" w:hAnsi="宋体" w:eastAsia="宋体" w:cs="宋体"/>
          <w:color w:val="000000" w:themeColor="text1"/>
          <w:spacing w:val="8"/>
          <w:sz w:val="20"/>
          <w:szCs w:val="20"/>
          <w:highlight w:val="none"/>
          <w14:textFill>
            <w14:solidFill>
              <w14:schemeClr w14:val="tx1"/>
            </w14:solidFill>
          </w14:textFill>
        </w:rPr>
        <w:t>交候选人（如有）为成交供应商或重新招标采购。</w:t>
      </w:r>
    </w:p>
    <w:p w14:paraId="6CA477E1">
      <w:pPr>
        <w:pStyle w:val="2"/>
        <w:spacing w:line="366" w:lineRule="auto"/>
        <w:rPr>
          <w:color w:val="000000" w:themeColor="text1"/>
          <w:highlight w:val="none"/>
          <w14:textFill>
            <w14:solidFill>
              <w14:schemeClr w14:val="tx1"/>
            </w14:solidFill>
          </w14:textFill>
        </w:rPr>
      </w:pPr>
    </w:p>
    <w:p w14:paraId="74E6ED01">
      <w:pPr>
        <w:spacing w:before="79" w:line="219" w:lineRule="auto"/>
        <w:ind w:left="21"/>
        <w:outlineLvl w:val="1"/>
        <w:rPr>
          <w:rFonts w:ascii="宋体" w:hAnsi="宋体" w:eastAsia="宋体" w:cs="宋体"/>
          <w:color w:val="000000" w:themeColor="text1"/>
          <w:sz w:val="24"/>
          <w:szCs w:val="24"/>
          <w:highlight w:val="none"/>
          <w14:textFill>
            <w14:solidFill>
              <w14:schemeClr w14:val="tx1"/>
            </w14:solidFill>
          </w14:textFill>
        </w:rPr>
      </w:pPr>
      <w:bookmarkStart w:id="10" w:name="bookmark16"/>
      <w:bookmarkEnd w:id="10"/>
      <w:r>
        <w:rPr>
          <w:rFonts w:ascii="宋体" w:hAnsi="宋体" w:eastAsia="宋体" w:cs="宋体"/>
          <w:b/>
          <w:bCs/>
          <w:color w:val="000000" w:themeColor="text1"/>
          <w:spacing w:val="-17"/>
          <w:sz w:val="24"/>
          <w:szCs w:val="24"/>
          <w:highlight w:val="none"/>
          <w14:textFill>
            <w14:solidFill>
              <w14:schemeClr w14:val="tx1"/>
            </w14:solidFill>
          </w14:textFill>
        </w:rPr>
        <w:t>附表</w:t>
      </w:r>
    </w:p>
    <w:p w14:paraId="31901C7E">
      <w:pPr>
        <w:spacing w:before="181" w:line="219" w:lineRule="auto"/>
        <w:ind w:left="2734"/>
        <w:rPr>
          <w:rFonts w:ascii="宋体" w:hAnsi="宋体" w:eastAsia="宋体" w:cs="宋体"/>
          <w:color w:val="000000" w:themeColor="text1"/>
          <w:sz w:val="30"/>
          <w:szCs w:val="30"/>
          <w:highlight w:val="none"/>
          <w14:textFill>
            <w14:solidFill>
              <w14:schemeClr w14:val="tx1"/>
            </w14:solidFill>
          </w14:textFill>
        </w:rPr>
      </w:pPr>
      <w:bookmarkStart w:id="11" w:name="bookmark10"/>
      <w:bookmarkEnd w:id="11"/>
      <w:r>
        <w:rPr>
          <w:rFonts w:ascii="宋体" w:hAnsi="宋体" w:eastAsia="宋体" w:cs="宋体"/>
          <w:b/>
          <w:bCs/>
          <w:color w:val="000000" w:themeColor="text1"/>
          <w:spacing w:val="-4"/>
          <w:sz w:val="30"/>
          <w:szCs w:val="30"/>
          <w:highlight w:val="none"/>
          <w14:textFill>
            <w14:solidFill>
              <w14:schemeClr w14:val="tx1"/>
            </w14:solidFill>
          </w14:textFill>
        </w:rPr>
        <w:t>统计上大中小微型企业划分标准</w:t>
      </w:r>
    </w:p>
    <w:p w14:paraId="253610FD">
      <w:pPr>
        <w:spacing w:line="128" w:lineRule="exact"/>
        <w:rPr>
          <w:color w:val="000000" w:themeColor="text1"/>
          <w:highlight w:val="none"/>
          <w14:textFill>
            <w14:solidFill>
              <w14:schemeClr w14:val="tx1"/>
            </w14:solidFill>
          </w14:textFill>
        </w:rPr>
      </w:pPr>
    </w:p>
    <w:tbl>
      <w:tblPr>
        <w:tblStyle w:val="6"/>
        <w:tblW w:w="9439" w:type="dxa"/>
        <w:tblInd w:w="14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17"/>
        <w:gridCol w:w="1368"/>
        <w:gridCol w:w="709"/>
        <w:gridCol w:w="1124"/>
        <w:gridCol w:w="1700"/>
        <w:gridCol w:w="1425"/>
        <w:gridCol w:w="996"/>
      </w:tblGrid>
      <w:tr w14:paraId="2E8EAC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trPr>
        <w:tc>
          <w:tcPr>
            <w:tcW w:w="2117" w:type="dxa"/>
            <w:vAlign w:val="top"/>
          </w:tcPr>
          <w:p w14:paraId="36254DC6">
            <w:pPr>
              <w:spacing w:line="270" w:lineRule="auto"/>
              <w:rPr>
                <w:rFonts w:ascii="Arial"/>
                <w:color w:val="000000" w:themeColor="text1"/>
                <w:sz w:val="21"/>
                <w:highlight w:val="none"/>
                <w14:textFill>
                  <w14:solidFill>
                    <w14:schemeClr w14:val="tx1"/>
                  </w14:solidFill>
                </w14:textFill>
              </w:rPr>
            </w:pPr>
          </w:p>
          <w:p w14:paraId="352DB428">
            <w:pPr>
              <w:pStyle w:val="7"/>
              <w:spacing w:before="59" w:line="220" w:lineRule="auto"/>
              <w:ind w:left="704"/>
              <w:rPr>
                <w:color w:val="000000" w:themeColor="text1"/>
                <w:sz w:val="18"/>
                <w:szCs w:val="18"/>
                <w:highlight w:val="none"/>
                <w14:textFill>
                  <w14:solidFill>
                    <w14:schemeClr w14:val="tx1"/>
                  </w14:solidFill>
                </w14:textFill>
              </w:rPr>
            </w:pPr>
            <w:r>
              <w:rPr>
                <w:b/>
                <w:bCs/>
                <w:color w:val="000000" w:themeColor="text1"/>
                <w:spacing w:val="-4"/>
                <w:sz w:val="18"/>
                <w:szCs w:val="18"/>
                <w:highlight w:val="none"/>
                <w14:textFill>
                  <w14:solidFill>
                    <w14:schemeClr w14:val="tx1"/>
                  </w14:solidFill>
                </w14:textFill>
              </w:rPr>
              <w:t>行业名称</w:t>
            </w:r>
          </w:p>
        </w:tc>
        <w:tc>
          <w:tcPr>
            <w:tcW w:w="1368" w:type="dxa"/>
            <w:vAlign w:val="top"/>
          </w:tcPr>
          <w:p w14:paraId="61A98FD7">
            <w:pPr>
              <w:spacing w:line="270" w:lineRule="auto"/>
              <w:rPr>
                <w:rFonts w:ascii="Arial"/>
                <w:color w:val="000000" w:themeColor="text1"/>
                <w:sz w:val="21"/>
                <w:highlight w:val="none"/>
                <w14:textFill>
                  <w14:solidFill>
                    <w14:schemeClr w14:val="tx1"/>
                  </w14:solidFill>
                </w14:textFill>
              </w:rPr>
            </w:pPr>
          </w:p>
          <w:p w14:paraId="32201C35">
            <w:pPr>
              <w:pStyle w:val="7"/>
              <w:spacing w:before="59" w:line="220" w:lineRule="auto"/>
              <w:ind w:left="328"/>
              <w:rPr>
                <w:color w:val="000000" w:themeColor="text1"/>
                <w:sz w:val="18"/>
                <w:szCs w:val="18"/>
                <w:highlight w:val="none"/>
                <w14:textFill>
                  <w14:solidFill>
                    <w14:schemeClr w14:val="tx1"/>
                  </w14:solidFill>
                </w14:textFill>
              </w:rPr>
            </w:pPr>
            <w:r>
              <w:rPr>
                <w:b/>
                <w:bCs/>
                <w:color w:val="000000" w:themeColor="text1"/>
                <w:spacing w:val="-4"/>
                <w:sz w:val="18"/>
                <w:szCs w:val="18"/>
                <w:highlight w:val="none"/>
                <w14:textFill>
                  <w14:solidFill>
                    <w14:schemeClr w14:val="tx1"/>
                  </w14:solidFill>
                </w14:textFill>
              </w:rPr>
              <w:t>指标名称</w:t>
            </w:r>
          </w:p>
        </w:tc>
        <w:tc>
          <w:tcPr>
            <w:tcW w:w="709" w:type="dxa"/>
            <w:vAlign w:val="top"/>
          </w:tcPr>
          <w:p w14:paraId="3295D6FD">
            <w:pPr>
              <w:pStyle w:val="7"/>
              <w:spacing w:before="150" w:line="221" w:lineRule="auto"/>
              <w:ind w:left="177"/>
              <w:rPr>
                <w:color w:val="000000" w:themeColor="text1"/>
                <w:sz w:val="18"/>
                <w:szCs w:val="18"/>
                <w:highlight w:val="none"/>
                <w14:textFill>
                  <w14:solidFill>
                    <w14:schemeClr w14:val="tx1"/>
                  </w14:solidFill>
                </w14:textFill>
              </w:rPr>
            </w:pPr>
            <w:r>
              <w:rPr>
                <w:b/>
                <w:bCs/>
                <w:color w:val="000000" w:themeColor="text1"/>
                <w:spacing w:val="-6"/>
                <w:sz w:val="18"/>
                <w:szCs w:val="18"/>
                <w:highlight w:val="none"/>
                <w14:textFill>
                  <w14:solidFill>
                    <w14:schemeClr w14:val="tx1"/>
                  </w14:solidFill>
                </w14:textFill>
              </w:rPr>
              <w:t>计量</w:t>
            </w:r>
          </w:p>
          <w:p w14:paraId="3E9D1548">
            <w:pPr>
              <w:pStyle w:val="7"/>
              <w:spacing w:before="144" w:line="220" w:lineRule="auto"/>
              <w:ind w:left="179"/>
              <w:rPr>
                <w:color w:val="000000" w:themeColor="text1"/>
                <w:sz w:val="18"/>
                <w:szCs w:val="18"/>
                <w:highlight w:val="none"/>
                <w14:textFill>
                  <w14:solidFill>
                    <w14:schemeClr w14:val="tx1"/>
                  </w14:solidFill>
                </w14:textFill>
              </w:rPr>
            </w:pPr>
            <w:r>
              <w:rPr>
                <w:b/>
                <w:bCs/>
                <w:color w:val="000000" w:themeColor="text1"/>
                <w:spacing w:val="-7"/>
                <w:sz w:val="18"/>
                <w:szCs w:val="18"/>
                <w:highlight w:val="none"/>
                <w14:textFill>
                  <w14:solidFill>
                    <w14:schemeClr w14:val="tx1"/>
                  </w14:solidFill>
                </w14:textFill>
              </w:rPr>
              <w:t>单位</w:t>
            </w:r>
          </w:p>
        </w:tc>
        <w:tc>
          <w:tcPr>
            <w:tcW w:w="1124" w:type="dxa"/>
            <w:vAlign w:val="top"/>
          </w:tcPr>
          <w:p w14:paraId="5715FD4F">
            <w:pPr>
              <w:spacing w:line="270" w:lineRule="auto"/>
              <w:rPr>
                <w:rFonts w:ascii="Arial"/>
                <w:color w:val="000000" w:themeColor="text1"/>
                <w:sz w:val="21"/>
                <w:highlight w:val="none"/>
                <w14:textFill>
                  <w14:solidFill>
                    <w14:schemeClr w14:val="tx1"/>
                  </w14:solidFill>
                </w14:textFill>
              </w:rPr>
            </w:pPr>
          </w:p>
          <w:p w14:paraId="3537C6E1">
            <w:pPr>
              <w:pStyle w:val="7"/>
              <w:spacing w:before="59" w:line="220" w:lineRule="auto"/>
              <w:ind w:left="387"/>
              <w:rPr>
                <w:color w:val="000000" w:themeColor="text1"/>
                <w:sz w:val="18"/>
                <w:szCs w:val="18"/>
                <w:highlight w:val="none"/>
                <w14:textFill>
                  <w14:solidFill>
                    <w14:schemeClr w14:val="tx1"/>
                  </w14:solidFill>
                </w14:textFill>
              </w:rPr>
            </w:pPr>
            <w:r>
              <w:rPr>
                <w:b/>
                <w:bCs/>
                <w:color w:val="000000" w:themeColor="text1"/>
                <w:spacing w:val="-7"/>
                <w:sz w:val="18"/>
                <w:szCs w:val="18"/>
                <w:highlight w:val="none"/>
                <w14:textFill>
                  <w14:solidFill>
                    <w14:schemeClr w14:val="tx1"/>
                  </w14:solidFill>
                </w14:textFill>
              </w:rPr>
              <w:t>大型</w:t>
            </w:r>
          </w:p>
        </w:tc>
        <w:tc>
          <w:tcPr>
            <w:tcW w:w="1700" w:type="dxa"/>
            <w:vAlign w:val="top"/>
          </w:tcPr>
          <w:p w14:paraId="4BD674DB">
            <w:pPr>
              <w:spacing w:line="270" w:lineRule="auto"/>
              <w:rPr>
                <w:rFonts w:ascii="Arial"/>
                <w:color w:val="000000" w:themeColor="text1"/>
                <w:sz w:val="21"/>
                <w:highlight w:val="none"/>
                <w14:textFill>
                  <w14:solidFill>
                    <w14:schemeClr w14:val="tx1"/>
                  </w14:solidFill>
                </w14:textFill>
              </w:rPr>
            </w:pPr>
          </w:p>
          <w:p w14:paraId="7F66EDAC">
            <w:pPr>
              <w:pStyle w:val="7"/>
              <w:spacing w:before="59" w:line="220" w:lineRule="auto"/>
              <w:ind w:left="692"/>
              <w:rPr>
                <w:color w:val="000000" w:themeColor="text1"/>
                <w:sz w:val="18"/>
                <w:szCs w:val="18"/>
                <w:highlight w:val="none"/>
                <w14:textFill>
                  <w14:solidFill>
                    <w14:schemeClr w14:val="tx1"/>
                  </w14:solidFill>
                </w14:textFill>
              </w:rPr>
            </w:pPr>
            <w:r>
              <w:rPr>
                <w:b/>
                <w:bCs/>
                <w:color w:val="000000" w:themeColor="text1"/>
                <w:spacing w:val="-14"/>
                <w:sz w:val="18"/>
                <w:szCs w:val="18"/>
                <w:highlight w:val="none"/>
                <w14:textFill>
                  <w14:solidFill>
                    <w14:schemeClr w14:val="tx1"/>
                  </w14:solidFill>
                </w14:textFill>
              </w:rPr>
              <w:t>中型</w:t>
            </w:r>
          </w:p>
        </w:tc>
        <w:tc>
          <w:tcPr>
            <w:tcW w:w="1425" w:type="dxa"/>
            <w:vAlign w:val="top"/>
          </w:tcPr>
          <w:p w14:paraId="62559B8F">
            <w:pPr>
              <w:spacing w:line="271" w:lineRule="auto"/>
              <w:rPr>
                <w:rFonts w:ascii="Arial"/>
                <w:color w:val="000000" w:themeColor="text1"/>
                <w:sz w:val="21"/>
                <w:highlight w:val="none"/>
                <w14:textFill>
                  <w14:solidFill>
                    <w14:schemeClr w14:val="tx1"/>
                  </w14:solidFill>
                </w14:textFill>
              </w:rPr>
            </w:pPr>
          </w:p>
          <w:p w14:paraId="199A881E">
            <w:pPr>
              <w:pStyle w:val="7"/>
              <w:spacing w:before="58" w:line="221" w:lineRule="auto"/>
              <w:ind w:left="542"/>
              <w:rPr>
                <w:color w:val="000000" w:themeColor="text1"/>
                <w:sz w:val="18"/>
                <w:szCs w:val="18"/>
                <w:highlight w:val="none"/>
                <w14:textFill>
                  <w14:solidFill>
                    <w14:schemeClr w14:val="tx1"/>
                  </w14:solidFill>
                </w14:textFill>
              </w:rPr>
            </w:pPr>
            <w:r>
              <w:rPr>
                <w:b/>
                <w:bCs/>
                <w:color w:val="000000" w:themeColor="text1"/>
                <w:spacing w:val="-8"/>
                <w:sz w:val="18"/>
                <w:szCs w:val="18"/>
                <w:highlight w:val="none"/>
                <w14:textFill>
                  <w14:solidFill>
                    <w14:schemeClr w14:val="tx1"/>
                  </w14:solidFill>
                </w14:textFill>
              </w:rPr>
              <w:t>小型</w:t>
            </w:r>
          </w:p>
        </w:tc>
        <w:tc>
          <w:tcPr>
            <w:tcW w:w="996" w:type="dxa"/>
            <w:vAlign w:val="top"/>
          </w:tcPr>
          <w:p w14:paraId="52993027">
            <w:pPr>
              <w:spacing w:line="271" w:lineRule="auto"/>
              <w:rPr>
                <w:rFonts w:ascii="Arial"/>
                <w:color w:val="000000" w:themeColor="text1"/>
                <w:sz w:val="21"/>
                <w:highlight w:val="none"/>
                <w14:textFill>
                  <w14:solidFill>
                    <w14:schemeClr w14:val="tx1"/>
                  </w14:solidFill>
                </w14:textFill>
              </w:rPr>
            </w:pPr>
          </w:p>
          <w:p w14:paraId="3F1E4449">
            <w:pPr>
              <w:pStyle w:val="7"/>
              <w:spacing w:before="58" w:line="219" w:lineRule="auto"/>
              <w:ind w:left="322"/>
              <w:rPr>
                <w:color w:val="000000" w:themeColor="text1"/>
                <w:sz w:val="18"/>
                <w:szCs w:val="18"/>
                <w:highlight w:val="none"/>
                <w14:textFill>
                  <w14:solidFill>
                    <w14:schemeClr w14:val="tx1"/>
                  </w14:solidFill>
                </w14:textFill>
              </w:rPr>
            </w:pPr>
            <w:r>
              <w:rPr>
                <w:b/>
                <w:bCs/>
                <w:color w:val="000000" w:themeColor="text1"/>
                <w:spacing w:val="-6"/>
                <w:sz w:val="18"/>
                <w:szCs w:val="18"/>
                <w:highlight w:val="none"/>
                <w14:textFill>
                  <w14:solidFill>
                    <w14:schemeClr w14:val="tx1"/>
                  </w14:solidFill>
                </w14:textFill>
              </w:rPr>
              <w:t>微型</w:t>
            </w:r>
          </w:p>
        </w:tc>
      </w:tr>
      <w:tr w14:paraId="7CE695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2117" w:type="dxa"/>
            <w:vAlign w:val="top"/>
          </w:tcPr>
          <w:p w14:paraId="63C89027">
            <w:pPr>
              <w:pStyle w:val="7"/>
              <w:spacing w:before="151" w:line="219" w:lineRule="auto"/>
              <w:ind w:left="115"/>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农、林、牧、渔业</w:t>
            </w:r>
          </w:p>
        </w:tc>
        <w:tc>
          <w:tcPr>
            <w:tcW w:w="1368" w:type="dxa"/>
            <w:vAlign w:val="top"/>
          </w:tcPr>
          <w:p w14:paraId="065AAFF8">
            <w:pPr>
              <w:pStyle w:val="7"/>
              <w:spacing w:before="150" w:line="210" w:lineRule="auto"/>
              <w:ind w:left="207"/>
              <w:rPr>
                <w:rFonts w:ascii="Times New Roman" w:hAnsi="Times New Roman" w:eastAsia="Times New Roman" w:cs="Times New Roman"/>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营业收入</w:t>
            </w:r>
            <w:r>
              <w:rPr>
                <w:rFonts w:ascii="Times New Roman" w:hAnsi="Times New Roman" w:eastAsia="Times New Roman" w:cs="Times New Roman"/>
                <w:color w:val="000000" w:themeColor="text1"/>
                <w:spacing w:val="-2"/>
                <w:sz w:val="18"/>
                <w:szCs w:val="18"/>
                <w:highlight w:val="none"/>
                <w14:textFill>
                  <w14:solidFill>
                    <w14:schemeClr w14:val="tx1"/>
                  </w14:solidFill>
                </w14:textFill>
              </w:rPr>
              <w:t>(Y)</w:t>
            </w:r>
          </w:p>
        </w:tc>
        <w:tc>
          <w:tcPr>
            <w:tcW w:w="709" w:type="dxa"/>
            <w:vAlign w:val="top"/>
          </w:tcPr>
          <w:p w14:paraId="228D2C4A">
            <w:pPr>
              <w:pStyle w:val="7"/>
              <w:spacing w:before="151" w:line="220" w:lineRule="auto"/>
              <w:ind w:left="182"/>
              <w:rPr>
                <w:color w:val="000000" w:themeColor="text1"/>
                <w:sz w:val="18"/>
                <w:szCs w:val="18"/>
                <w:highlight w:val="none"/>
                <w14:textFill>
                  <w14:solidFill>
                    <w14:schemeClr w14:val="tx1"/>
                  </w14:solidFill>
                </w14:textFill>
              </w:rPr>
            </w:pPr>
            <w:r>
              <w:rPr>
                <w:color w:val="000000" w:themeColor="text1"/>
                <w:spacing w:val="-6"/>
                <w:sz w:val="18"/>
                <w:szCs w:val="18"/>
                <w:highlight w:val="none"/>
                <w14:textFill>
                  <w14:solidFill>
                    <w14:schemeClr w14:val="tx1"/>
                  </w14:solidFill>
                </w14:textFill>
              </w:rPr>
              <w:t>万元</w:t>
            </w:r>
          </w:p>
        </w:tc>
        <w:tc>
          <w:tcPr>
            <w:tcW w:w="1124" w:type="dxa"/>
            <w:vAlign w:val="top"/>
          </w:tcPr>
          <w:p w14:paraId="7952B141">
            <w:pPr>
              <w:spacing w:before="179" w:line="188" w:lineRule="auto"/>
              <w:ind w:left="222"/>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Y≥20000</w:t>
            </w:r>
          </w:p>
        </w:tc>
        <w:tc>
          <w:tcPr>
            <w:tcW w:w="1700" w:type="dxa"/>
            <w:vAlign w:val="top"/>
          </w:tcPr>
          <w:p w14:paraId="143149F4">
            <w:pPr>
              <w:pStyle w:val="7"/>
              <w:spacing w:before="151" w:line="223" w:lineRule="auto"/>
              <w:ind w:left="293"/>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500≤Y</w:t>
            </w:r>
            <w:r>
              <w:rPr>
                <w:color w:val="000000" w:themeColor="text1"/>
                <w:spacing w:val="-1"/>
                <w:sz w:val="18"/>
                <w:szCs w:val="18"/>
                <w:highlight w:val="none"/>
                <w14:textFill>
                  <w14:solidFill>
                    <w14:schemeClr w14:val="tx1"/>
                  </w14:solidFill>
                </w14:textFill>
              </w:rPr>
              <w:t>＜</w:t>
            </w: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20000</w:t>
            </w:r>
          </w:p>
        </w:tc>
        <w:tc>
          <w:tcPr>
            <w:tcW w:w="1425" w:type="dxa"/>
            <w:vAlign w:val="top"/>
          </w:tcPr>
          <w:p w14:paraId="08D702F0">
            <w:pPr>
              <w:pStyle w:val="7"/>
              <w:spacing w:before="151" w:line="223" w:lineRule="auto"/>
              <w:ind w:left="289"/>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2"/>
                <w:sz w:val="18"/>
                <w:szCs w:val="18"/>
                <w:highlight w:val="none"/>
                <w14:textFill>
                  <w14:solidFill>
                    <w14:schemeClr w14:val="tx1"/>
                  </w14:solidFill>
                </w14:textFill>
              </w:rPr>
              <w:t>50≤Y</w:t>
            </w:r>
            <w:r>
              <w:rPr>
                <w:color w:val="000000" w:themeColor="text1"/>
                <w:spacing w:val="-2"/>
                <w:sz w:val="18"/>
                <w:szCs w:val="18"/>
                <w:highlight w:val="none"/>
                <w14:textFill>
                  <w14:solidFill>
                    <w14:schemeClr w14:val="tx1"/>
                  </w14:solidFill>
                </w14:textFill>
              </w:rPr>
              <w:t>＜</w:t>
            </w:r>
            <w:r>
              <w:rPr>
                <w:rFonts w:ascii="Times New Roman" w:hAnsi="Times New Roman" w:eastAsia="Times New Roman" w:cs="Times New Roman"/>
                <w:color w:val="000000" w:themeColor="text1"/>
                <w:spacing w:val="-2"/>
                <w:sz w:val="18"/>
                <w:szCs w:val="18"/>
                <w:highlight w:val="none"/>
                <w14:textFill>
                  <w14:solidFill>
                    <w14:schemeClr w14:val="tx1"/>
                  </w14:solidFill>
                </w14:textFill>
              </w:rPr>
              <w:t>500</w:t>
            </w:r>
          </w:p>
        </w:tc>
        <w:tc>
          <w:tcPr>
            <w:tcW w:w="996" w:type="dxa"/>
            <w:vAlign w:val="top"/>
          </w:tcPr>
          <w:p w14:paraId="20D99BF8">
            <w:pPr>
              <w:pStyle w:val="7"/>
              <w:spacing w:before="150" w:line="236" w:lineRule="auto"/>
              <w:ind w:left="252"/>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Y</w:t>
            </w:r>
            <w:r>
              <w:rPr>
                <w:color w:val="000000" w:themeColor="text1"/>
                <w:spacing w:val="-1"/>
                <w:sz w:val="18"/>
                <w:szCs w:val="18"/>
                <w:highlight w:val="none"/>
                <w14:textFill>
                  <w14:solidFill>
                    <w14:schemeClr w14:val="tx1"/>
                  </w14:solidFill>
                </w14:textFill>
              </w:rPr>
              <w:t>＜</w:t>
            </w: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50</w:t>
            </w:r>
          </w:p>
        </w:tc>
      </w:tr>
      <w:tr w14:paraId="09275B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2117" w:type="dxa"/>
            <w:vAlign w:val="top"/>
          </w:tcPr>
          <w:p w14:paraId="60C669AD">
            <w:pPr>
              <w:pStyle w:val="7"/>
              <w:spacing w:before="150" w:line="232" w:lineRule="auto"/>
              <w:ind w:left="117"/>
              <w:rPr>
                <w:rFonts w:ascii="Times New Roman" w:hAnsi="Times New Roman" w:eastAsia="Times New Roman" w:cs="Times New Roman"/>
                <w:color w:val="000000" w:themeColor="text1"/>
                <w:sz w:val="18"/>
                <w:szCs w:val="18"/>
                <w:highlight w:val="none"/>
                <w14:textFill>
                  <w14:solidFill>
                    <w14:schemeClr w14:val="tx1"/>
                  </w14:solidFill>
                </w14:textFill>
              </w:rPr>
            </w:pPr>
            <w:r>
              <w:rPr>
                <w:color w:val="000000" w:themeColor="text1"/>
                <w:spacing w:val="-4"/>
                <w:sz w:val="18"/>
                <w:szCs w:val="18"/>
                <w:highlight w:val="none"/>
                <w14:textFill>
                  <w14:solidFill>
                    <w14:schemeClr w14:val="tx1"/>
                  </w14:solidFill>
                </w14:textFill>
              </w:rPr>
              <w:t>工业</w:t>
            </w:r>
            <w:r>
              <w:rPr>
                <w:color w:val="000000" w:themeColor="text1"/>
                <w:spacing w:val="13"/>
                <w:sz w:val="18"/>
                <w:szCs w:val="18"/>
                <w:highlight w:val="none"/>
                <w14:textFill>
                  <w14:solidFill>
                    <w14:schemeClr w14:val="tx1"/>
                  </w14:solidFill>
                </w14:textFill>
              </w:rPr>
              <w:t xml:space="preserve"> </w:t>
            </w:r>
            <w:r>
              <w:rPr>
                <w:rFonts w:ascii="Times New Roman" w:hAnsi="Times New Roman" w:eastAsia="Times New Roman" w:cs="Times New Roman"/>
                <w:color w:val="000000" w:themeColor="text1"/>
                <w:spacing w:val="-4"/>
                <w:sz w:val="18"/>
                <w:szCs w:val="18"/>
                <w:highlight w:val="none"/>
                <w14:textFill>
                  <w14:solidFill>
                    <w14:schemeClr w14:val="tx1"/>
                  </w14:solidFill>
                </w14:textFill>
              </w:rPr>
              <w:t>*</w:t>
            </w:r>
          </w:p>
        </w:tc>
        <w:tc>
          <w:tcPr>
            <w:tcW w:w="1368" w:type="dxa"/>
            <w:vAlign w:val="top"/>
          </w:tcPr>
          <w:p w14:paraId="08037132">
            <w:pPr>
              <w:pStyle w:val="7"/>
              <w:spacing w:before="151" w:line="212" w:lineRule="auto"/>
              <w:ind w:left="204"/>
              <w:rPr>
                <w:rFonts w:ascii="Times New Roman" w:hAnsi="Times New Roman" w:eastAsia="Times New Roman" w:cs="Times New Roman"/>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从业人员</w:t>
            </w:r>
            <w:r>
              <w:rPr>
                <w:rFonts w:ascii="Times New Roman" w:hAnsi="Times New Roman" w:eastAsia="Times New Roman" w:cs="Times New Roman"/>
                <w:color w:val="000000" w:themeColor="text1"/>
                <w:spacing w:val="-2"/>
                <w:sz w:val="18"/>
                <w:szCs w:val="18"/>
                <w:highlight w:val="none"/>
                <w14:textFill>
                  <w14:solidFill>
                    <w14:schemeClr w14:val="tx1"/>
                  </w14:solidFill>
                </w14:textFill>
              </w:rPr>
              <w:t>(X)</w:t>
            </w:r>
          </w:p>
        </w:tc>
        <w:tc>
          <w:tcPr>
            <w:tcW w:w="709" w:type="dxa"/>
            <w:vAlign w:val="top"/>
          </w:tcPr>
          <w:p w14:paraId="6EEA8DED">
            <w:pPr>
              <w:pStyle w:val="7"/>
              <w:spacing w:before="151" w:line="222" w:lineRule="auto"/>
              <w:ind w:left="268"/>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人</w:t>
            </w:r>
          </w:p>
        </w:tc>
        <w:tc>
          <w:tcPr>
            <w:tcW w:w="1124" w:type="dxa"/>
            <w:vAlign w:val="top"/>
          </w:tcPr>
          <w:p w14:paraId="49BCE7F8">
            <w:pPr>
              <w:spacing w:before="182" w:line="188" w:lineRule="auto"/>
              <w:ind w:left="264"/>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X≥1000</w:t>
            </w:r>
          </w:p>
        </w:tc>
        <w:tc>
          <w:tcPr>
            <w:tcW w:w="1700" w:type="dxa"/>
            <w:vAlign w:val="top"/>
          </w:tcPr>
          <w:p w14:paraId="0C311EA0">
            <w:pPr>
              <w:pStyle w:val="7"/>
              <w:spacing w:before="151" w:line="223" w:lineRule="auto"/>
              <w:ind w:left="334"/>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300≤X</w:t>
            </w:r>
            <w:r>
              <w:rPr>
                <w:color w:val="000000" w:themeColor="text1"/>
                <w:spacing w:val="-1"/>
                <w:sz w:val="18"/>
                <w:szCs w:val="18"/>
                <w:highlight w:val="none"/>
                <w14:textFill>
                  <w14:solidFill>
                    <w14:schemeClr w14:val="tx1"/>
                  </w14:solidFill>
                </w14:textFill>
              </w:rPr>
              <w:t>＜</w:t>
            </w: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1000</w:t>
            </w:r>
          </w:p>
        </w:tc>
        <w:tc>
          <w:tcPr>
            <w:tcW w:w="1425" w:type="dxa"/>
            <w:vAlign w:val="top"/>
          </w:tcPr>
          <w:p w14:paraId="337DDB42">
            <w:pPr>
              <w:pStyle w:val="7"/>
              <w:spacing w:before="151" w:line="223" w:lineRule="auto"/>
              <w:ind w:left="284"/>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20≤X</w:t>
            </w:r>
            <w:r>
              <w:rPr>
                <w:color w:val="000000" w:themeColor="text1"/>
                <w:spacing w:val="-1"/>
                <w:sz w:val="18"/>
                <w:szCs w:val="18"/>
                <w:highlight w:val="none"/>
                <w14:textFill>
                  <w14:solidFill>
                    <w14:schemeClr w14:val="tx1"/>
                  </w14:solidFill>
                </w14:textFill>
              </w:rPr>
              <w:t>＜</w:t>
            </w: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300</w:t>
            </w:r>
          </w:p>
        </w:tc>
        <w:tc>
          <w:tcPr>
            <w:tcW w:w="996" w:type="dxa"/>
            <w:vAlign w:val="top"/>
          </w:tcPr>
          <w:p w14:paraId="6097F999">
            <w:pPr>
              <w:pStyle w:val="7"/>
              <w:spacing w:before="150" w:line="236" w:lineRule="auto"/>
              <w:ind w:left="251"/>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X</w:t>
            </w:r>
            <w:r>
              <w:rPr>
                <w:color w:val="000000" w:themeColor="text1"/>
                <w:spacing w:val="-1"/>
                <w:sz w:val="18"/>
                <w:szCs w:val="18"/>
                <w:highlight w:val="none"/>
                <w14:textFill>
                  <w14:solidFill>
                    <w14:schemeClr w14:val="tx1"/>
                  </w14:solidFill>
                </w14:textFill>
              </w:rPr>
              <w:t>＜</w:t>
            </w: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20</w:t>
            </w:r>
          </w:p>
        </w:tc>
      </w:tr>
    </w:tbl>
    <w:p w14:paraId="371E2212">
      <w:pPr>
        <w:pStyle w:val="2"/>
        <w:rPr>
          <w:color w:val="000000" w:themeColor="text1"/>
          <w:highlight w:val="none"/>
          <w14:textFill>
            <w14:solidFill>
              <w14:schemeClr w14:val="tx1"/>
            </w14:solidFill>
          </w14:textFill>
        </w:rPr>
      </w:pPr>
    </w:p>
    <w:p w14:paraId="79332A93">
      <w:pPr>
        <w:rPr>
          <w:color w:val="000000" w:themeColor="text1"/>
          <w:highlight w:val="none"/>
          <w14:textFill>
            <w14:solidFill>
              <w14:schemeClr w14:val="tx1"/>
            </w14:solidFill>
          </w14:textFill>
        </w:rPr>
        <w:sectPr>
          <w:footerReference r:id="rId29" w:type="default"/>
          <w:pgSz w:w="11906" w:h="16839"/>
          <w:pgMar w:top="1431" w:right="1112" w:bottom="1156" w:left="1086" w:header="0" w:footer="994" w:gutter="0"/>
          <w:cols w:space="720" w:num="1"/>
        </w:sectPr>
      </w:pPr>
    </w:p>
    <w:p w14:paraId="59D44FE8">
      <w:pPr>
        <w:spacing w:line="91" w:lineRule="auto"/>
        <w:rPr>
          <w:rFonts w:ascii="Arial"/>
          <w:color w:val="000000" w:themeColor="text1"/>
          <w:sz w:val="2"/>
          <w:highlight w:val="none"/>
          <w14:textFill>
            <w14:solidFill>
              <w14:schemeClr w14:val="tx1"/>
            </w14:solidFill>
          </w14:textFill>
        </w:rPr>
      </w:pPr>
    </w:p>
    <w:tbl>
      <w:tblPr>
        <w:tblStyle w:val="6"/>
        <w:tblW w:w="9439" w:type="dxa"/>
        <w:tblInd w:w="14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17"/>
        <w:gridCol w:w="1368"/>
        <w:gridCol w:w="709"/>
        <w:gridCol w:w="1124"/>
        <w:gridCol w:w="1700"/>
        <w:gridCol w:w="1425"/>
        <w:gridCol w:w="996"/>
      </w:tblGrid>
      <w:tr w14:paraId="6A0D6D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2117" w:type="dxa"/>
            <w:vAlign w:val="top"/>
          </w:tcPr>
          <w:p w14:paraId="4DEA6D52">
            <w:pPr>
              <w:spacing w:line="270" w:lineRule="auto"/>
              <w:rPr>
                <w:rFonts w:ascii="Arial"/>
                <w:color w:val="000000" w:themeColor="text1"/>
                <w:sz w:val="21"/>
                <w:highlight w:val="none"/>
                <w14:textFill>
                  <w14:solidFill>
                    <w14:schemeClr w14:val="tx1"/>
                  </w14:solidFill>
                </w14:textFill>
              </w:rPr>
            </w:pPr>
          </w:p>
          <w:p w14:paraId="00B8BB47">
            <w:pPr>
              <w:pStyle w:val="7"/>
              <w:spacing w:before="59" w:line="220" w:lineRule="auto"/>
              <w:ind w:left="704"/>
              <w:rPr>
                <w:color w:val="000000" w:themeColor="text1"/>
                <w:sz w:val="18"/>
                <w:szCs w:val="18"/>
                <w:highlight w:val="none"/>
                <w14:textFill>
                  <w14:solidFill>
                    <w14:schemeClr w14:val="tx1"/>
                  </w14:solidFill>
                </w14:textFill>
              </w:rPr>
            </w:pPr>
            <w:r>
              <w:rPr>
                <w:b/>
                <w:bCs/>
                <w:color w:val="000000" w:themeColor="text1"/>
                <w:spacing w:val="-4"/>
                <w:sz w:val="18"/>
                <w:szCs w:val="18"/>
                <w:highlight w:val="none"/>
                <w14:textFill>
                  <w14:solidFill>
                    <w14:schemeClr w14:val="tx1"/>
                  </w14:solidFill>
                </w14:textFill>
              </w:rPr>
              <w:t>行业名称</w:t>
            </w:r>
          </w:p>
        </w:tc>
        <w:tc>
          <w:tcPr>
            <w:tcW w:w="1368" w:type="dxa"/>
            <w:vAlign w:val="top"/>
          </w:tcPr>
          <w:p w14:paraId="5BEC3203">
            <w:pPr>
              <w:spacing w:line="270" w:lineRule="auto"/>
              <w:rPr>
                <w:rFonts w:ascii="Arial"/>
                <w:color w:val="000000" w:themeColor="text1"/>
                <w:sz w:val="21"/>
                <w:highlight w:val="none"/>
                <w14:textFill>
                  <w14:solidFill>
                    <w14:schemeClr w14:val="tx1"/>
                  </w14:solidFill>
                </w14:textFill>
              </w:rPr>
            </w:pPr>
          </w:p>
          <w:p w14:paraId="1B4C7657">
            <w:pPr>
              <w:pStyle w:val="7"/>
              <w:spacing w:before="59" w:line="220" w:lineRule="auto"/>
              <w:ind w:left="328"/>
              <w:rPr>
                <w:color w:val="000000" w:themeColor="text1"/>
                <w:sz w:val="18"/>
                <w:szCs w:val="18"/>
                <w:highlight w:val="none"/>
                <w14:textFill>
                  <w14:solidFill>
                    <w14:schemeClr w14:val="tx1"/>
                  </w14:solidFill>
                </w14:textFill>
              </w:rPr>
            </w:pPr>
            <w:r>
              <w:rPr>
                <w:b/>
                <w:bCs/>
                <w:color w:val="000000" w:themeColor="text1"/>
                <w:spacing w:val="-4"/>
                <w:sz w:val="18"/>
                <w:szCs w:val="18"/>
                <w:highlight w:val="none"/>
                <w14:textFill>
                  <w14:solidFill>
                    <w14:schemeClr w14:val="tx1"/>
                  </w14:solidFill>
                </w14:textFill>
              </w:rPr>
              <w:t>指标名称</w:t>
            </w:r>
          </w:p>
        </w:tc>
        <w:tc>
          <w:tcPr>
            <w:tcW w:w="709" w:type="dxa"/>
            <w:vAlign w:val="top"/>
          </w:tcPr>
          <w:p w14:paraId="41C18B24">
            <w:pPr>
              <w:pStyle w:val="7"/>
              <w:spacing w:before="150" w:line="221" w:lineRule="auto"/>
              <w:ind w:left="177"/>
              <w:rPr>
                <w:color w:val="000000" w:themeColor="text1"/>
                <w:sz w:val="18"/>
                <w:szCs w:val="18"/>
                <w:highlight w:val="none"/>
                <w14:textFill>
                  <w14:solidFill>
                    <w14:schemeClr w14:val="tx1"/>
                  </w14:solidFill>
                </w14:textFill>
              </w:rPr>
            </w:pPr>
            <w:r>
              <w:rPr>
                <w:b/>
                <w:bCs/>
                <w:color w:val="000000" w:themeColor="text1"/>
                <w:spacing w:val="-6"/>
                <w:sz w:val="18"/>
                <w:szCs w:val="18"/>
                <w:highlight w:val="none"/>
                <w14:textFill>
                  <w14:solidFill>
                    <w14:schemeClr w14:val="tx1"/>
                  </w14:solidFill>
                </w14:textFill>
              </w:rPr>
              <w:t>计量</w:t>
            </w:r>
          </w:p>
          <w:p w14:paraId="1EAD7004">
            <w:pPr>
              <w:pStyle w:val="7"/>
              <w:spacing w:before="144" w:line="220" w:lineRule="auto"/>
              <w:ind w:left="179"/>
              <w:rPr>
                <w:color w:val="000000" w:themeColor="text1"/>
                <w:sz w:val="18"/>
                <w:szCs w:val="18"/>
                <w:highlight w:val="none"/>
                <w14:textFill>
                  <w14:solidFill>
                    <w14:schemeClr w14:val="tx1"/>
                  </w14:solidFill>
                </w14:textFill>
              </w:rPr>
            </w:pPr>
            <w:r>
              <w:rPr>
                <w:b/>
                <w:bCs/>
                <w:color w:val="000000" w:themeColor="text1"/>
                <w:spacing w:val="-7"/>
                <w:sz w:val="18"/>
                <w:szCs w:val="18"/>
                <w:highlight w:val="none"/>
                <w14:textFill>
                  <w14:solidFill>
                    <w14:schemeClr w14:val="tx1"/>
                  </w14:solidFill>
                </w14:textFill>
              </w:rPr>
              <w:t>单位</w:t>
            </w:r>
          </w:p>
        </w:tc>
        <w:tc>
          <w:tcPr>
            <w:tcW w:w="1124" w:type="dxa"/>
            <w:vAlign w:val="top"/>
          </w:tcPr>
          <w:p w14:paraId="3EFB2C9B">
            <w:pPr>
              <w:spacing w:line="270" w:lineRule="auto"/>
              <w:rPr>
                <w:rFonts w:ascii="Arial"/>
                <w:color w:val="000000" w:themeColor="text1"/>
                <w:sz w:val="21"/>
                <w:highlight w:val="none"/>
                <w14:textFill>
                  <w14:solidFill>
                    <w14:schemeClr w14:val="tx1"/>
                  </w14:solidFill>
                </w14:textFill>
              </w:rPr>
            </w:pPr>
          </w:p>
          <w:p w14:paraId="3A48AAA3">
            <w:pPr>
              <w:pStyle w:val="7"/>
              <w:spacing w:before="59" w:line="220" w:lineRule="auto"/>
              <w:ind w:left="387"/>
              <w:rPr>
                <w:color w:val="000000" w:themeColor="text1"/>
                <w:sz w:val="18"/>
                <w:szCs w:val="18"/>
                <w:highlight w:val="none"/>
                <w14:textFill>
                  <w14:solidFill>
                    <w14:schemeClr w14:val="tx1"/>
                  </w14:solidFill>
                </w14:textFill>
              </w:rPr>
            </w:pPr>
            <w:r>
              <w:rPr>
                <w:b/>
                <w:bCs/>
                <w:color w:val="000000" w:themeColor="text1"/>
                <w:spacing w:val="-7"/>
                <w:sz w:val="18"/>
                <w:szCs w:val="18"/>
                <w:highlight w:val="none"/>
                <w14:textFill>
                  <w14:solidFill>
                    <w14:schemeClr w14:val="tx1"/>
                  </w14:solidFill>
                </w14:textFill>
              </w:rPr>
              <w:t>大型</w:t>
            </w:r>
          </w:p>
        </w:tc>
        <w:tc>
          <w:tcPr>
            <w:tcW w:w="1700" w:type="dxa"/>
            <w:vAlign w:val="top"/>
          </w:tcPr>
          <w:p w14:paraId="76FA33E8">
            <w:pPr>
              <w:spacing w:line="270" w:lineRule="auto"/>
              <w:rPr>
                <w:rFonts w:ascii="Arial"/>
                <w:color w:val="000000" w:themeColor="text1"/>
                <w:sz w:val="21"/>
                <w:highlight w:val="none"/>
                <w14:textFill>
                  <w14:solidFill>
                    <w14:schemeClr w14:val="tx1"/>
                  </w14:solidFill>
                </w14:textFill>
              </w:rPr>
            </w:pPr>
          </w:p>
          <w:p w14:paraId="3E83FB8E">
            <w:pPr>
              <w:pStyle w:val="7"/>
              <w:spacing w:before="59" w:line="220" w:lineRule="auto"/>
              <w:ind w:left="692"/>
              <w:rPr>
                <w:color w:val="000000" w:themeColor="text1"/>
                <w:sz w:val="18"/>
                <w:szCs w:val="18"/>
                <w:highlight w:val="none"/>
                <w14:textFill>
                  <w14:solidFill>
                    <w14:schemeClr w14:val="tx1"/>
                  </w14:solidFill>
                </w14:textFill>
              </w:rPr>
            </w:pPr>
            <w:r>
              <w:rPr>
                <w:b/>
                <w:bCs/>
                <w:color w:val="000000" w:themeColor="text1"/>
                <w:spacing w:val="-14"/>
                <w:sz w:val="18"/>
                <w:szCs w:val="18"/>
                <w:highlight w:val="none"/>
                <w14:textFill>
                  <w14:solidFill>
                    <w14:schemeClr w14:val="tx1"/>
                  </w14:solidFill>
                </w14:textFill>
              </w:rPr>
              <w:t>中型</w:t>
            </w:r>
          </w:p>
        </w:tc>
        <w:tc>
          <w:tcPr>
            <w:tcW w:w="1425" w:type="dxa"/>
            <w:vAlign w:val="top"/>
          </w:tcPr>
          <w:p w14:paraId="727A861F">
            <w:pPr>
              <w:spacing w:line="271" w:lineRule="auto"/>
              <w:rPr>
                <w:rFonts w:ascii="Arial"/>
                <w:color w:val="000000" w:themeColor="text1"/>
                <w:sz w:val="21"/>
                <w:highlight w:val="none"/>
                <w14:textFill>
                  <w14:solidFill>
                    <w14:schemeClr w14:val="tx1"/>
                  </w14:solidFill>
                </w14:textFill>
              </w:rPr>
            </w:pPr>
          </w:p>
          <w:p w14:paraId="1CAA064B">
            <w:pPr>
              <w:pStyle w:val="7"/>
              <w:spacing w:before="58" w:line="221" w:lineRule="auto"/>
              <w:ind w:left="542"/>
              <w:rPr>
                <w:color w:val="000000" w:themeColor="text1"/>
                <w:sz w:val="18"/>
                <w:szCs w:val="18"/>
                <w:highlight w:val="none"/>
                <w14:textFill>
                  <w14:solidFill>
                    <w14:schemeClr w14:val="tx1"/>
                  </w14:solidFill>
                </w14:textFill>
              </w:rPr>
            </w:pPr>
            <w:r>
              <w:rPr>
                <w:b/>
                <w:bCs/>
                <w:color w:val="000000" w:themeColor="text1"/>
                <w:spacing w:val="-8"/>
                <w:sz w:val="18"/>
                <w:szCs w:val="18"/>
                <w:highlight w:val="none"/>
                <w14:textFill>
                  <w14:solidFill>
                    <w14:schemeClr w14:val="tx1"/>
                  </w14:solidFill>
                </w14:textFill>
              </w:rPr>
              <w:t>小型</w:t>
            </w:r>
          </w:p>
        </w:tc>
        <w:tc>
          <w:tcPr>
            <w:tcW w:w="996" w:type="dxa"/>
            <w:vAlign w:val="top"/>
          </w:tcPr>
          <w:p w14:paraId="57DD16D9">
            <w:pPr>
              <w:spacing w:line="271" w:lineRule="auto"/>
              <w:rPr>
                <w:rFonts w:ascii="Arial"/>
                <w:color w:val="000000" w:themeColor="text1"/>
                <w:sz w:val="21"/>
                <w:highlight w:val="none"/>
                <w14:textFill>
                  <w14:solidFill>
                    <w14:schemeClr w14:val="tx1"/>
                  </w14:solidFill>
                </w14:textFill>
              </w:rPr>
            </w:pPr>
          </w:p>
          <w:p w14:paraId="0BE1CC76">
            <w:pPr>
              <w:pStyle w:val="7"/>
              <w:spacing w:before="58" w:line="219" w:lineRule="auto"/>
              <w:ind w:left="322"/>
              <w:rPr>
                <w:color w:val="000000" w:themeColor="text1"/>
                <w:sz w:val="18"/>
                <w:szCs w:val="18"/>
                <w:highlight w:val="none"/>
                <w14:textFill>
                  <w14:solidFill>
                    <w14:schemeClr w14:val="tx1"/>
                  </w14:solidFill>
                </w14:textFill>
              </w:rPr>
            </w:pPr>
            <w:r>
              <w:rPr>
                <w:b/>
                <w:bCs/>
                <w:color w:val="000000" w:themeColor="text1"/>
                <w:spacing w:val="-6"/>
                <w:sz w:val="18"/>
                <w:szCs w:val="18"/>
                <w:highlight w:val="none"/>
                <w14:textFill>
                  <w14:solidFill>
                    <w14:schemeClr w14:val="tx1"/>
                  </w14:solidFill>
                </w14:textFill>
              </w:rPr>
              <w:t>微型</w:t>
            </w:r>
          </w:p>
        </w:tc>
      </w:tr>
      <w:tr w14:paraId="6AF063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Align w:val="top"/>
          </w:tcPr>
          <w:p w14:paraId="3BB2282B">
            <w:pPr>
              <w:rPr>
                <w:rFonts w:ascii="Arial"/>
                <w:color w:val="000000" w:themeColor="text1"/>
                <w:sz w:val="21"/>
                <w:highlight w:val="none"/>
                <w14:textFill>
                  <w14:solidFill>
                    <w14:schemeClr w14:val="tx1"/>
                  </w14:solidFill>
                </w14:textFill>
              </w:rPr>
            </w:pPr>
          </w:p>
        </w:tc>
        <w:tc>
          <w:tcPr>
            <w:tcW w:w="1368" w:type="dxa"/>
            <w:vAlign w:val="top"/>
          </w:tcPr>
          <w:p w14:paraId="5599E497">
            <w:pPr>
              <w:pStyle w:val="7"/>
              <w:spacing w:before="148" w:line="210" w:lineRule="auto"/>
              <w:ind w:left="207"/>
              <w:rPr>
                <w:rFonts w:ascii="Times New Roman" w:hAnsi="Times New Roman" w:eastAsia="Times New Roman" w:cs="Times New Roman"/>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营业收入</w:t>
            </w:r>
            <w:r>
              <w:rPr>
                <w:rFonts w:ascii="Times New Roman" w:hAnsi="Times New Roman" w:eastAsia="Times New Roman" w:cs="Times New Roman"/>
                <w:color w:val="000000" w:themeColor="text1"/>
                <w:spacing w:val="-2"/>
                <w:sz w:val="18"/>
                <w:szCs w:val="18"/>
                <w:highlight w:val="none"/>
                <w14:textFill>
                  <w14:solidFill>
                    <w14:schemeClr w14:val="tx1"/>
                  </w14:solidFill>
                </w14:textFill>
              </w:rPr>
              <w:t>(Y)</w:t>
            </w:r>
          </w:p>
        </w:tc>
        <w:tc>
          <w:tcPr>
            <w:tcW w:w="709" w:type="dxa"/>
            <w:vAlign w:val="top"/>
          </w:tcPr>
          <w:p w14:paraId="084E2B27">
            <w:pPr>
              <w:pStyle w:val="7"/>
              <w:spacing w:before="149" w:line="220" w:lineRule="auto"/>
              <w:ind w:left="182"/>
              <w:rPr>
                <w:color w:val="000000" w:themeColor="text1"/>
                <w:sz w:val="18"/>
                <w:szCs w:val="18"/>
                <w:highlight w:val="none"/>
                <w14:textFill>
                  <w14:solidFill>
                    <w14:schemeClr w14:val="tx1"/>
                  </w14:solidFill>
                </w14:textFill>
              </w:rPr>
            </w:pPr>
            <w:r>
              <w:rPr>
                <w:color w:val="000000" w:themeColor="text1"/>
                <w:spacing w:val="-6"/>
                <w:sz w:val="18"/>
                <w:szCs w:val="18"/>
                <w:highlight w:val="none"/>
                <w14:textFill>
                  <w14:solidFill>
                    <w14:schemeClr w14:val="tx1"/>
                  </w14:solidFill>
                </w14:textFill>
              </w:rPr>
              <w:t>万元</w:t>
            </w:r>
          </w:p>
        </w:tc>
        <w:tc>
          <w:tcPr>
            <w:tcW w:w="1124" w:type="dxa"/>
            <w:vAlign w:val="top"/>
          </w:tcPr>
          <w:p w14:paraId="5A54DC2E">
            <w:pPr>
              <w:spacing w:before="177" w:line="188" w:lineRule="auto"/>
              <w:ind w:left="222"/>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Y≥40000</w:t>
            </w:r>
          </w:p>
        </w:tc>
        <w:tc>
          <w:tcPr>
            <w:tcW w:w="1700" w:type="dxa"/>
            <w:vAlign w:val="top"/>
          </w:tcPr>
          <w:p w14:paraId="6BECB8F9">
            <w:pPr>
              <w:pStyle w:val="7"/>
              <w:spacing w:before="149" w:line="223" w:lineRule="auto"/>
              <w:ind w:left="242"/>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2000≤Y</w:t>
            </w:r>
            <w:r>
              <w:rPr>
                <w:color w:val="000000" w:themeColor="text1"/>
                <w:spacing w:val="-1"/>
                <w:sz w:val="18"/>
                <w:szCs w:val="18"/>
                <w:highlight w:val="none"/>
                <w14:textFill>
                  <w14:solidFill>
                    <w14:schemeClr w14:val="tx1"/>
                  </w14:solidFill>
                </w14:textFill>
              </w:rPr>
              <w:t>＜</w:t>
            </w: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40000</w:t>
            </w:r>
          </w:p>
        </w:tc>
        <w:tc>
          <w:tcPr>
            <w:tcW w:w="1425" w:type="dxa"/>
            <w:vAlign w:val="top"/>
          </w:tcPr>
          <w:p w14:paraId="45997919">
            <w:pPr>
              <w:pStyle w:val="7"/>
              <w:spacing w:before="149" w:line="223" w:lineRule="auto"/>
              <w:ind w:left="199"/>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300≤Y</w:t>
            </w:r>
            <w:r>
              <w:rPr>
                <w:color w:val="000000" w:themeColor="text1"/>
                <w:spacing w:val="-1"/>
                <w:sz w:val="18"/>
                <w:szCs w:val="18"/>
                <w:highlight w:val="none"/>
                <w14:textFill>
                  <w14:solidFill>
                    <w14:schemeClr w14:val="tx1"/>
                  </w14:solidFill>
                </w14:textFill>
              </w:rPr>
              <w:t>＜</w:t>
            </w: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2000</w:t>
            </w:r>
          </w:p>
        </w:tc>
        <w:tc>
          <w:tcPr>
            <w:tcW w:w="996" w:type="dxa"/>
            <w:vAlign w:val="top"/>
          </w:tcPr>
          <w:p w14:paraId="45B4221F">
            <w:pPr>
              <w:pStyle w:val="7"/>
              <w:spacing w:before="148" w:line="236" w:lineRule="auto"/>
              <w:ind w:left="206"/>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Y</w:t>
            </w:r>
            <w:r>
              <w:rPr>
                <w:color w:val="000000" w:themeColor="text1"/>
                <w:spacing w:val="-1"/>
                <w:sz w:val="18"/>
                <w:szCs w:val="18"/>
                <w:highlight w:val="none"/>
                <w14:textFill>
                  <w14:solidFill>
                    <w14:schemeClr w14:val="tx1"/>
                  </w14:solidFill>
                </w14:textFill>
              </w:rPr>
              <w:t>＜</w:t>
            </w: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300</w:t>
            </w:r>
          </w:p>
        </w:tc>
      </w:tr>
      <w:tr w14:paraId="2E728F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2117" w:type="dxa"/>
            <w:vMerge w:val="restart"/>
            <w:tcBorders>
              <w:bottom w:val="nil"/>
            </w:tcBorders>
            <w:vAlign w:val="top"/>
          </w:tcPr>
          <w:p w14:paraId="53C2903B">
            <w:pPr>
              <w:spacing w:line="286" w:lineRule="auto"/>
              <w:rPr>
                <w:rFonts w:ascii="Arial"/>
                <w:color w:val="000000" w:themeColor="text1"/>
                <w:sz w:val="21"/>
                <w:highlight w:val="none"/>
                <w14:textFill>
                  <w14:solidFill>
                    <w14:schemeClr w14:val="tx1"/>
                  </w14:solidFill>
                </w14:textFill>
              </w:rPr>
            </w:pPr>
          </w:p>
          <w:p w14:paraId="4AE46DB6">
            <w:pPr>
              <w:pStyle w:val="7"/>
              <w:spacing w:before="59" w:line="220" w:lineRule="auto"/>
              <w:ind w:left="117"/>
              <w:rPr>
                <w:color w:val="000000" w:themeColor="text1"/>
                <w:sz w:val="18"/>
                <w:szCs w:val="18"/>
                <w:highlight w:val="none"/>
                <w14:textFill>
                  <w14:solidFill>
                    <w14:schemeClr w14:val="tx1"/>
                  </w14:solidFill>
                </w14:textFill>
              </w:rPr>
            </w:pPr>
            <w:r>
              <w:rPr>
                <w:color w:val="000000" w:themeColor="text1"/>
                <w:spacing w:val="-4"/>
                <w:sz w:val="18"/>
                <w:szCs w:val="18"/>
                <w:highlight w:val="none"/>
                <w14:textFill>
                  <w14:solidFill>
                    <w14:schemeClr w14:val="tx1"/>
                  </w14:solidFill>
                </w14:textFill>
              </w:rPr>
              <w:t>建筑业</w:t>
            </w:r>
          </w:p>
        </w:tc>
        <w:tc>
          <w:tcPr>
            <w:tcW w:w="1368" w:type="dxa"/>
            <w:vAlign w:val="top"/>
          </w:tcPr>
          <w:p w14:paraId="57187076">
            <w:pPr>
              <w:pStyle w:val="7"/>
              <w:spacing w:before="148" w:line="212" w:lineRule="auto"/>
              <w:ind w:left="207"/>
              <w:rPr>
                <w:rFonts w:ascii="Times New Roman" w:hAnsi="Times New Roman" w:eastAsia="Times New Roman" w:cs="Times New Roman"/>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营业收入</w:t>
            </w:r>
            <w:r>
              <w:rPr>
                <w:rFonts w:ascii="Times New Roman" w:hAnsi="Times New Roman" w:eastAsia="Times New Roman" w:cs="Times New Roman"/>
                <w:color w:val="000000" w:themeColor="text1"/>
                <w:spacing w:val="-2"/>
                <w:sz w:val="18"/>
                <w:szCs w:val="18"/>
                <w:highlight w:val="none"/>
                <w14:textFill>
                  <w14:solidFill>
                    <w14:schemeClr w14:val="tx1"/>
                  </w14:solidFill>
                </w14:textFill>
              </w:rPr>
              <w:t>(Y)</w:t>
            </w:r>
          </w:p>
        </w:tc>
        <w:tc>
          <w:tcPr>
            <w:tcW w:w="709" w:type="dxa"/>
            <w:vAlign w:val="top"/>
          </w:tcPr>
          <w:p w14:paraId="7242FBFD">
            <w:pPr>
              <w:pStyle w:val="7"/>
              <w:spacing w:before="148" w:line="220" w:lineRule="auto"/>
              <w:ind w:left="182"/>
              <w:rPr>
                <w:color w:val="000000" w:themeColor="text1"/>
                <w:sz w:val="18"/>
                <w:szCs w:val="18"/>
                <w:highlight w:val="none"/>
                <w14:textFill>
                  <w14:solidFill>
                    <w14:schemeClr w14:val="tx1"/>
                  </w14:solidFill>
                </w14:textFill>
              </w:rPr>
            </w:pPr>
            <w:r>
              <w:rPr>
                <w:color w:val="000000" w:themeColor="text1"/>
                <w:spacing w:val="-6"/>
                <w:sz w:val="18"/>
                <w:szCs w:val="18"/>
                <w:highlight w:val="none"/>
                <w14:textFill>
                  <w14:solidFill>
                    <w14:schemeClr w14:val="tx1"/>
                  </w14:solidFill>
                </w14:textFill>
              </w:rPr>
              <w:t>万元</w:t>
            </w:r>
          </w:p>
        </w:tc>
        <w:tc>
          <w:tcPr>
            <w:tcW w:w="1124" w:type="dxa"/>
            <w:vAlign w:val="top"/>
          </w:tcPr>
          <w:p w14:paraId="6DDE5D8A">
            <w:pPr>
              <w:spacing w:before="179" w:line="188" w:lineRule="auto"/>
              <w:ind w:left="222"/>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Y≥80000</w:t>
            </w:r>
          </w:p>
        </w:tc>
        <w:tc>
          <w:tcPr>
            <w:tcW w:w="1700" w:type="dxa"/>
            <w:vAlign w:val="top"/>
          </w:tcPr>
          <w:p w14:paraId="7FCBD5D6">
            <w:pPr>
              <w:pStyle w:val="7"/>
              <w:spacing w:before="148" w:line="223" w:lineRule="auto"/>
              <w:ind w:left="246"/>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6000≤Y</w:t>
            </w:r>
            <w:r>
              <w:rPr>
                <w:color w:val="000000" w:themeColor="text1"/>
                <w:spacing w:val="-1"/>
                <w:sz w:val="18"/>
                <w:szCs w:val="18"/>
                <w:highlight w:val="none"/>
                <w14:textFill>
                  <w14:solidFill>
                    <w14:schemeClr w14:val="tx1"/>
                  </w14:solidFill>
                </w14:textFill>
              </w:rPr>
              <w:t>＜</w:t>
            </w: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80000</w:t>
            </w:r>
          </w:p>
        </w:tc>
        <w:tc>
          <w:tcPr>
            <w:tcW w:w="1425" w:type="dxa"/>
            <w:vAlign w:val="top"/>
          </w:tcPr>
          <w:p w14:paraId="1CD12088">
            <w:pPr>
              <w:pStyle w:val="7"/>
              <w:spacing w:before="148" w:line="223" w:lineRule="auto"/>
              <w:ind w:left="199"/>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300≤Y</w:t>
            </w:r>
            <w:r>
              <w:rPr>
                <w:color w:val="000000" w:themeColor="text1"/>
                <w:spacing w:val="-1"/>
                <w:sz w:val="18"/>
                <w:szCs w:val="18"/>
                <w:highlight w:val="none"/>
                <w14:textFill>
                  <w14:solidFill>
                    <w14:schemeClr w14:val="tx1"/>
                  </w14:solidFill>
                </w14:textFill>
              </w:rPr>
              <w:t>＜</w:t>
            </w: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6000</w:t>
            </w:r>
          </w:p>
        </w:tc>
        <w:tc>
          <w:tcPr>
            <w:tcW w:w="996" w:type="dxa"/>
            <w:vAlign w:val="top"/>
          </w:tcPr>
          <w:p w14:paraId="70A4F58C">
            <w:pPr>
              <w:pStyle w:val="7"/>
              <w:spacing w:before="147" w:line="236" w:lineRule="auto"/>
              <w:ind w:left="206"/>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Y</w:t>
            </w:r>
            <w:r>
              <w:rPr>
                <w:color w:val="000000" w:themeColor="text1"/>
                <w:spacing w:val="-1"/>
                <w:sz w:val="18"/>
                <w:szCs w:val="18"/>
                <w:highlight w:val="none"/>
                <w14:textFill>
                  <w14:solidFill>
                    <w14:schemeClr w14:val="tx1"/>
                  </w14:solidFill>
                </w14:textFill>
              </w:rPr>
              <w:t>＜</w:t>
            </w: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300</w:t>
            </w:r>
          </w:p>
        </w:tc>
      </w:tr>
      <w:tr w14:paraId="08F5A7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2117" w:type="dxa"/>
            <w:vMerge w:val="continue"/>
            <w:tcBorders>
              <w:top w:val="nil"/>
            </w:tcBorders>
            <w:vAlign w:val="top"/>
          </w:tcPr>
          <w:p w14:paraId="273226B8">
            <w:pPr>
              <w:rPr>
                <w:rFonts w:ascii="Arial"/>
                <w:color w:val="000000" w:themeColor="text1"/>
                <w:sz w:val="21"/>
                <w:highlight w:val="none"/>
                <w14:textFill>
                  <w14:solidFill>
                    <w14:schemeClr w14:val="tx1"/>
                  </w14:solidFill>
                </w14:textFill>
              </w:rPr>
            </w:pPr>
          </w:p>
        </w:tc>
        <w:tc>
          <w:tcPr>
            <w:tcW w:w="1368" w:type="dxa"/>
            <w:vAlign w:val="top"/>
          </w:tcPr>
          <w:p w14:paraId="6C415062">
            <w:pPr>
              <w:pStyle w:val="7"/>
              <w:spacing w:before="150" w:line="210" w:lineRule="auto"/>
              <w:ind w:left="219"/>
              <w:rPr>
                <w:rFonts w:ascii="Times New Roman" w:hAnsi="Times New Roman" w:eastAsia="Times New Roman" w:cs="Times New Roman"/>
                <w:color w:val="000000" w:themeColor="text1"/>
                <w:sz w:val="18"/>
                <w:szCs w:val="18"/>
                <w:highlight w:val="none"/>
                <w14:textFill>
                  <w14:solidFill>
                    <w14:schemeClr w14:val="tx1"/>
                  </w14:solidFill>
                </w14:textFill>
              </w:rPr>
            </w:pPr>
            <w:r>
              <w:rPr>
                <w:color w:val="000000" w:themeColor="text1"/>
                <w:spacing w:val="-3"/>
                <w:sz w:val="18"/>
                <w:szCs w:val="18"/>
                <w:highlight w:val="none"/>
                <w14:textFill>
                  <w14:solidFill>
                    <w14:schemeClr w14:val="tx1"/>
                  </w14:solidFill>
                </w14:textFill>
              </w:rPr>
              <w:t>资产总额</w:t>
            </w:r>
            <w:r>
              <w:rPr>
                <w:rFonts w:ascii="Times New Roman" w:hAnsi="Times New Roman" w:eastAsia="Times New Roman" w:cs="Times New Roman"/>
                <w:color w:val="000000" w:themeColor="text1"/>
                <w:spacing w:val="-3"/>
                <w:sz w:val="18"/>
                <w:szCs w:val="18"/>
                <w:highlight w:val="none"/>
                <w14:textFill>
                  <w14:solidFill>
                    <w14:schemeClr w14:val="tx1"/>
                  </w14:solidFill>
                </w14:textFill>
              </w:rPr>
              <w:t>(Z)</w:t>
            </w:r>
          </w:p>
        </w:tc>
        <w:tc>
          <w:tcPr>
            <w:tcW w:w="709" w:type="dxa"/>
            <w:vAlign w:val="top"/>
          </w:tcPr>
          <w:p w14:paraId="6BE84874">
            <w:pPr>
              <w:pStyle w:val="7"/>
              <w:spacing w:before="150" w:line="220" w:lineRule="auto"/>
              <w:ind w:left="182"/>
              <w:rPr>
                <w:color w:val="000000" w:themeColor="text1"/>
                <w:sz w:val="18"/>
                <w:szCs w:val="18"/>
                <w:highlight w:val="none"/>
                <w14:textFill>
                  <w14:solidFill>
                    <w14:schemeClr w14:val="tx1"/>
                  </w14:solidFill>
                </w14:textFill>
              </w:rPr>
            </w:pPr>
            <w:r>
              <w:rPr>
                <w:color w:val="000000" w:themeColor="text1"/>
                <w:spacing w:val="-6"/>
                <w:sz w:val="18"/>
                <w:szCs w:val="18"/>
                <w:highlight w:val="none"/>
                <w14:textFill>
                  <w14:solidFill>
                    <w14:schemeClr w14:val="tx1"/>
                  </w14:solidFill>
                </w14:textFill>
              </w:rPr>
              <w:t>万元</w:t>
            </w:r>
          </w:p>
        </w:tc>
        <w:tc>
          <w:tcPr>
            <w:tcW w:w="1124" w:type="dxa"/>
            <w:vAlign w:val="top"/>
          </w:tcPr>
          <w:p w14:paraId="5220ADCB">
            <w:pPr>
              <w:spacing w:before="179" w:line="188" w:lineRule="auto"/>
              <w:ind w:left="232"/>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Z≥80000</w:t>
            </w:r>
          </w:p>
        </w:tc>
        <w:tc>
          <w:tcPr>
            <w:tcW w:w="1700" w:type="dxa"/>
            <w:vAlign w:val="top"/>
          </w:tcPr>
          <w:p w14:paraId="6C238104">
            <w:pPr>
              <w:pStyle w:val="7"/>
              <w:spacing w:before="150" w:line="223" w:lineRule="auto"/>
              <w:ind w:left="257"/>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5000≤Z</w:t>
            </w:r>
            <w:r>
              <w:rPr>
                <w:color w:val="000000" w:themeColor="text1"/>
                <w:spacing w:val="-1"/>
                <w:sz w:val="18"/>
                <w:szCs w:val="18"/>
                <w:highlight w:val="none"/>
                <w14:textFill>
                  <w14:solidFill>
                    <w14:schemeClr w14:val="tx1"/>
                  </w14:solidFill>
                </w14:textFill>
              </w:rPr>
              <w:t>＜</w:t>
            </w: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80000</w:t>
            </w:r>
          </w:p>
        </w:tc>
        <w:tc>
          <w:tcPr>
            <w:tcW w:w="1425" w:type="dxa"/>
            <w:vAlign w:val="top"/>
          </w:tcPr>
          <w:p w14:paraId="44299B9F">
            <w:pPr>
              <w:pStyle w:val="7"/>
              <w:spacing w:before="150" w:line="223" w:lineRule="auto"/>
              <w:ind w:left="209"/>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300≤Z</w:t>
            </w:r>
            <w:r>
              <w:rPr>
                <w:color w:val="000000" w:themeColor="text1"/>
                <w:spacing w:val="-1"/>
                <w:sz w:val="18"/>
                <w:szCs w:val="18"/>
                <w:highlight w:val="none"/>
                <w14:textFill>
                  <w14:solidFill>
                    <w14:schemeClr w14:val="tx1"/>
                  </w14:solidFill>
                </w14:textFill>
              </w:rPr>
              <w:t>＜</w:t>
            </w: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5000</w:t>
            </w:r>
          </w:p>
        </w:tc>
        <w:tc>
          <w:tcPr>
            <w:tcW w:w="996" w:type="dxa"/>
            <w:vAlign w:val="top"/>
          </w:tcPr>
          <w:p w14:paraId="5AB238D7">
            <w:pPr>
              <w:pStyle w:val="7"/>
              <w:spacing w:before="150" w:line="236" w:lineRule="auto"/>
              <w:ind w:left="216"/>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Z</w:t>
            </w:r>
            <w:r>
              <w:rPr>
                <w:color w:val="000000" w:themeColor="text1"/>
                <w:spacing w:val="-1"/>
                <w:sz w:val="18"/>
                <w:szCs w:val="18"/>
                <w:highlight w:val="none"/>
                <w14:textFill>
                  <w14:solidFill>
                    <w14:schemeClr w14:val="tx1"/>
                  </w14:solidFill>
                </w14:textFill>
              </w:rPr>
              <w:t>＜</w:t>
            </w: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300</w:t>
            </w:r>
          </w:p>
        </w:tc>
      </w:tr>
      <w:tr w14:paraId="09887D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2117" w:type="dxa"/>
            <w:vMerge w:val="restart"/>
            <w:tcBorders>
              <w:bottom w:val="nil"/>
            </w:tcBorders>
            <w:vAlign w:val="top"/>
          </w:tcPr>
          <w:p w14:paraId="6CB426C4">
            <w:pPr>
              <w:spacing w:line="289" w:lineRule="auto"/>
              <w:rPr>
                <w:rFonts w:ascii="Arial"/>
                <w:color w:val="000000" w:themeColor="text1"/>
                <w:sz w:val="21"/>
                <w:highlight w:val="none"/>
                <w14:textFill>
                  <w14:solidFill>
                    <w14:schemeClr w14:val="tx1"/>
                  </w14:solidFill>
                </w14:textFill>
              </w:rPr>
            </w:pPr>
          </w:p>
          <w:p w14:paraId="63D9D412">
            <w:pPr>
              <w:pStyle w:val="7"/>
              <w:spacing w:before="58" w:line="220" w:lineRule="auto"/>
              <w:ind w:left="115"/>
              <w:rPr>
                <w:color w:val="000000" w:themeColor="text1"/>
                <w:sz w:val="18"/>
                <w:szCs w:val="18"/>
                <w:highlight w:val="none"/>
                <w14:textFill>
                  <w14:solidFill>
                    <w14:schemeClr w14:val="tx1"/>
                  </w14:solidFill>
                </w14:textFill>
              </w:rPr>
            </w:pPr>
            <w:r>
              <w:rPr>
                <w:color w:val="000000" w:themeColor="text1"/>
                <w:spacing w:val="-3"/>
                <w:sz w:val="18"/>
                <w:szCs w:val="18"/>
                <w:highlight w:val="none"/>
                <w14:textFill>
                  <w14:solidFill>
                    <w14:schemeClr w14:val="tx1"/>
                  </w14:solidFill>
                </w14:textFill>
              </w:rPr>
              <w:t>批发业</w:t>
            </w:r>
          </w:p>
        </w:tc>
        <w:tc>
          <w:tcPr>
            <w:tcW w:w="1368" w:type="dxa"/>
            <w:vAlign w:val="top"/>
          </w:tcPr>
          <w:p w14:paraId="4F2CC003">
            <w:pPr>
              <w:pStyle w:val="7"/>
              <w:spacing w:before="150" w:line="212" w:lineRule="auto"/>
              <w:ind w:left="204"/>
              <w:rPr>
                <w:rFonts w:ascii="Times New Roman" w:hAnsi="Times New Roman" w:eastAsia="Times New Roman" w:cs="Times New Roman"/>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从业人员</w:t>
            </w:r>
            <w:r>
              <w:rPr>
                <w:rFonts w:ascii="Times New Roman" w:hAnsi="Times New Roman" w:eastAsia="Times New Roman" w:cs="Times New Roman"/>
                <w:color w:val="000000" w:themeColor="text1"/>
                <w:spacing w:val="-2"/>
                <w:sz w:val="18"/>
                <w:szCs w:val="18"/>
                <w:highlight w:val="none"/>
                <w14:textFill>
                  <w14:solidFill>
                    <w14:schemeClr w14:val="tx1"/>
                  </w14:solidFill>
                </w14:textFill>
              </w:rPr>
              <w:t>(X)</w:t>
            </w:r>
          </w:p>
        </w:tc>
        <w:tc>
          <w:tcPr>
            <w:tcW w:w="709" w:type="dxa"/>
            <w:vAlign w:val="top"/>
          </w:tcPr>
          <w:p w14:paraId="6126B92D">
            <w:pPr>
              <w:pStyle w:val="7"/>
              <w:spacing w:before="150" w:line="222" w:lineRule="auto"/>
              <w:ind w:left="268"/>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人</w:t>
            </w:r>
          </w:p>
        </w:tc>
        <w:tc>
          <w:tcPr>
            <w:tcW w:w="1124" w:type="dxa"/>
            <w:vAlign w:val="top"/>
          </w:tcPr>
          <w:p w14:paraId="3B63553C">
            <w:pPr>
              <w:spacing w:before="181" w:line="188" w:lineRule="auto"/>
              <w:ind w:left="310"/>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X≥200</w:t>
            </w:r>
          </w:p>
        </w:tc>
        <w:tc>
          <w:tcPr>
            <w:tcW w:w="1700" w:type="dxa"/>
            <w:vAlign w:val="top"/>
          </w:tcPr>
          <w:p w14:paraId="79C8E94E">
            <w:pPr>
              <w:pStyle w:val="7"/>
              <w:spacing w:before="150" w:line="223" w:lineRule="auto"/>
              <w:ind w:left="422"/>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20≤X</w:t>
            </w:r>
            <w:r>
              <w:rPr>
                <w:color w:val="000000" w:themeColor="text1"/>
                <w:spacing w:val="-1"/>
                <w:sz w:val="18"/>
                <w:szCs w:val="18"/>
                <w:highlight w:val="none"/>
                <w14:textFill>
                  <w14:solidFill>
                    <w14:schemeClr w14:val="tx1"/>
                  </w14:solidFill>
                </w14:textFill>
              </w:rPr>
              <w:t>＜</w:t>
            </w: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200</w:t>
            </w:r>
          </w:p>
        </w:tc>
        <w:tc>
          <w:tcPr>
            <w:tcW w:w="1425" w:type="dxa"/>
            <w:vAlign w:val="top"/>
          </w:tcPr>
          <w:p w14:paraId="6FBB9C3C">
            <w:pPr>
              <w:pStyle w:val="7"/>
              <w:spacing w:before="150" w:line="223" w:lineRule="auto"/>
              <w:ind w:left="381"/>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2"/>
                <w:sz w:val="18"/>
                <w:szCs w:val="18"/>
                <w:highlight w:val="none"/>
                <w14:textFill>
                  <w14:solidFill>
                    <w14:schemeClr w14:val="tx1"/>
                  </w14:solidFill>
                </w14:textFill>
              </w:rPr>
              <w:t>5≤X</w:t>
            </w:r>
            <w:r>
              <w:rPr>
                <w:color w:val="000000" w:themeColor="text1"/>
                <w:spacing w:val="-2"/>
                <w:sz w:val="18"/>
                <w:szCs w:val="18"/>
                <w:highlight w:val="none"/>
                <w14:textFill>
                  <w14:solidFill>
                    <w14:schemeClr w14:val="tx1"/>
                  </w14:solidFill>
                </w14:textFill>
              </w:rPr>
              <w:t>＜</w:t>
            </w:r>
            <w:r>
              <w:rPr>
                <w:rFonts w:ascii="Times New Roman" w:hAnsi="Times New Roman" w:eastAsia="Times New Roman" w:cs="Times New Roman"/>
                <w:color w:val="000000" w:themeColor="text1"/>
                <w:spacing w:val="-2"/>
                <w:sz w:val="18"/>
                <w:szCs w:val="18"/>
                <w:highlight w:val="none"/>
                <w14:textFill>
                  <w14:solidFill>
                    <w14:schemeClr w14:val="tx1"/>
                  </w14:solidFill>
                </w14:textFill>
              </w:rPr>
              <w:t>20</w:t>
            </w:r>
          </w:p>
        </w:tc>
        <w:tc>
          <w:tcPr>
            <w:tcW w:w="996" w:type="dxa"/>
            <w:vAlign w:val="top"/>
          </w:tcPr>
          <w:p w14:paraId="4D4CD4C8">
            <w:pPr>
              <w:pStyle w:val="7"/>
              <w:spacing w:before="150" w:line="236" w:lineRule="auto"/>
              <w:ind w:left="297"/>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X</w:t>
            </w:r>
            <w:r>
              <w:rPr>
                <w:color w:val="000000" w:themeColor="text1"/>
                <w:spacing w:val="-1"/>
                <w:sz w:val="18"/>
                <w:szCs w:val="18"/>
                <w:highlight w:val="none"/>
                <w14:textFill>
                  <w14:solidFill>
                    <w14:schemeClr w14:val="tx1"/>
                  </w14:solidFill>
                </w14:textFill>
              </w:rPr>
              <w:t>＜</w:t>
            </w: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5</w:t>
            </w:r>
          </w:p>
        </w:tc>
      </w:tr>
      <w:tr w14:paraId="0DFF77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continue"/>
            <w:tcBorders>
              <w:top w:val="nil"/>
            </w:tcBorders>
            <w:vAlign w:val="top"/>
          </w:tcPr>
          <w:p w14:paraId="4077C305">
            <w:pPr>
              <w:rPr>
                <w:rFonts w:ascii="Arial"/>
                <w:color w:val="000000" w:themeColor="text1"/>
                <w:sz w:val="21"/>
                <w:highlight w:val="none"/>
                <w14:textFill>
                  <w14:solidFill>
                    <w14:schemeClr w14:val="tx1"/>
                  </w14:solidFill>
                </w14:textFill>
              </w:rPr>
            </w:pPr>
          </w:p>
        </w:tc>
        <w:tc>
          <w:tcPr>
            <w:tcW w:w="1368" w:type="dxa"/>
            <w:vAlign w:val="top"/>
          </w:tcPr>
          <w:p w14:paraId="65EA96FF">
            <w:pPr>
              <w:pStyle w:val="7"/>
              <w:spacing w:before="150" w:line="212" w:lineRule="auto"/>
              <w:ind w:left="207"/>
              <w:rPr>
                <w:rFonts w:ascii="Times New Roman" w:hAnsi="Times New Roman" w:eastAsia="Times New Roman" w:cs="Times New Roman"/>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营业收入</w:t>
            </w:r>
            <w:r>
              <w:rPr>
                <w:rFonts w:ascii="Times New Roman" w:hAnsi="Times New Roman" w:eastAsia="Times New Roman" w:cs="Times New Roman"/>
                <w:color w:val="000000" w:themeColor="text1"/>
                <w:spacing w:val="-2"/>
                <w:sz w:val="18"/>
                <w:szCs w:val="18"/>
                <w:highlight w:val="none"/>
                <w14:textFill>
                  <w14:solidFill>
                    <w14:schemeClr w14:val="tx1"/>
                  </w14:solidFill>
                </w14:textFill>
              </w:rPr>
              <w:t>(Y)</w:t>
            </w:r>
          </w:p>
        </w:tc>
        <w:tc>
          <w:tcPr>
            <w:tcW w:w="709" w:type="dxa"/>
            <w:vAlign w:val="top"/>
          </w:tcPr>
          <w:p w14:paraId="6B331F97">
            <w:pPr>
              <w:pStyle w:val="7"/>
              <w:spacing w:before="150" w:line="220" w:lineRule="auto"/>
              <w:ind w:left="182"/>
              <w:rPr>
                <w:color w:val="000000" w:themeColor="text1"/>
                <w:sz w:val="18"/>
                <w:szCs w:val="18"/>
                <w:highlight w:val="none"/>
                <w14:textFill>
                  <w14:solidFill>
                    <w14:schemeClr w14:val="tx1"/>
                  </w14:solidFill>
                </w14:textFill>
              </w:rPr>
            </w:pPr>
            <w:r>
              <w:rPr>
                <w:color w:val="000000" w:themeColor="text1"/>
                <w:spacing w:val="-6"/>
                <w:sz w:val="18"/>
                <w:szCs w:val="18"/>
                <w:highlight w:val="none"/>
                <w14:textFill>
                  <w14:solidFill>
                    <w14:schemeClr w14:val="tx1"/>
                  </w14:solidFill>
                </w14:textFill>
              </w:rPr>
              <w:t>万元</w:t>
            </w:r>
          </w:p>
        </w:tc>
        <w:tc>
          <w:tcPr>
            <w:tcW w:w="1124" w:type="dxa"/>
            <w:vAlign w:val="top"/>
          </w:tcPr>
          <w:p w14:paraId="0BCA3ADD">
            <w:pPr>
              <w:spacing w:before="181" w:line="188" w:lineRule="auto"/>
              <w:ind w:left="222"/>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Y≥40000</w:t>
            </w:r>
          </w:p>
        </w:tc>
        <w:tc>
          <w:tcPr>
            <w:tcW w:w="1700" w:type="dxa"/>
            <w:vAlign w:val="top"/>
          </w:tcPr>
          <w:p w14:paraId="48466F15">
            <w:pPr>
              <w:pStyle w:val="7"/>
              <w:spacing w:before="150" w:line="223" w:lineRule="auto"/>
              <w:ind w:left="247"/>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5000≤Y</w:t>
            </w:r>
            <w:r>
              <w:rPr>
                <w:color w:val="000000" w:themeColor="text1"/>
                <w:spacing w:val="-1"/>
                <w:sz w:val="18"/>
                <w:szCs w:val="18"/>
                <w:highlight w:val="none"/>
                <w14:textFill>
                  <w14:solidFill>
                    <w14:schemeClr w14:val="tx1"/>
                  </w14:solidFill>
                </w14:textFill>
              </w:rPr>
              <w:t>＜</w:t>
            </w: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40000</w:t>
            </w:r>
          </w:p>
        </w:tc>
        <w:tc>
          <w:tcPr>
            <w:tcW w:w="1425" w:type="dxa"/>
            <w:vAlign w:val="top"/>
          </w:tcPr>
          <w:p w14:paraId="7F75AF44">
            <w:pPr>
              <w:pStyle w:val="7"/>
              <w:spacing w:before="150" w:line="223" w:lineRule="auto"/>
              <w:ind w:left="167"/>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2"/>
                <w:sz w:val="18"/>
                <w:szCs w:val="18"/>
                <w:highlight w:val="none"/>
                <w14:textFill>
                  <w14:solidFill>
                    <w14:schemeClr w14:val="tx1"/>
                  </w14:solidFill>
                </w14:textFill>
              </w:rPr>
              <w:t>1000≤Y</w:t>
            </w:r>
            <w:r>
              <w:rPr>
                <w:color w:val="000000" w:themeColor="text1"/>
                <w:spacing w:val="-2"/>
                <w:sz w:val="18"/>
                <w:szCs w:val="18"/>
                <w:highlight w:val="none"/>
                <w14:textFill>
                  <w14:solidFill>
                    <w14:schemeClr w14:val="tx1"/>
                  </w14:solidFill>
                </w14:textFill>
              </w:rPr>
              <w:t>＜</w:t>
            </w:r>
            <w:r>
              <w:rPr>
                <w:rFonts w:ascii="Times New Roman" w:hAnsi="Times New Roman" w:eastAsia="Times New Roman" w:cs="Times New Roman"/>
                <w:color w:val="000000" w:themeColor="text1"/>
                <w:spacing w:val="-2"/>
                <w:sz w:val="18"/>
                <w:szCs w:val="18"/>
                <w:highlight w:val="none"/>
                <w14:textFill>
                  <w14:solidFill>
                    <w14:schemeClr w14:val="tx1"/>
                  </w14:solidFill>
                </w14:textFill>
              </w:rPr>
              <w:t>5000</w:t>
            </w:r>
          </w:p>
        </w:tc>
        <w:tc>
          <w:tcPr>
            <w:tcW w:w="996" w:type="dxa"/>
            <w:vAlign w:val="top"/>
          </w:tcPr>
          <w:p w14:paraId="72638EA6">
            <w:pPr>
              <w:pStyle w:val="7"/>
              <w:spacing w:before="150" w:line="236" w:lineRule="auto"/>
              <w:ind w:left="163"/>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Y</w:t>
            </w:r>
            <w:r>
              <w:rPr>
                <w:color w:val="000000" w:themeColor="text1"/>
                <w:spacing w:val="-1"/>
                <w:sz w:val="18"/>
                <w:szCs w:val="18"/>
                <w:highlight w:val="none"/>
                <w14:textFill>
                  <w14:solidFill>
                    <w14:schemeClr w14:val="tx1"/>
                  </w14:solidFill>
                </w14:textFill>
              </w:rPr>
              <w:t>＜</w:t>
            </w: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1000</w:t>
            </w:r>
          </w:p>
        </w:tc>
      </w:tr>
      <w:tr w14:paraId="30A977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restart"/>
            <w:tcBorders>
              <w:bottom w:val="nil"/>
            </w:tcBorders>
            <w:vAlign w:val="top"/>
          </w:tcPr>
          <w:p w14:paraId="51618505">
            <w:pPr>
              <w:spacing w:line="291" w:lineRule="auto"/>
              <w:rPr>
                <w:rFonts w:ascii="Arial"/>
                <w:color w:val="000000" w:themeColor="text1"/>
                <w:sz w:val="21"/>
                <w:highlight w:val="none"/>
                <w14:textFill>
                  <w14:solidFill>
                    <w14:schemeClr w14:val="tx1"/>
                  </w14:solidFill>
                </w14:textFill>
              </w:rPr>
            </w:pPr>
          </w:p>
          <w:p w14:paraId="72BDD55A">
            <w:pPr>
              <w:pStyle w:val="7"/>
              <w:spacing w:before="58" w:line="219" w:lineRule="auto"/>
              <w:ind w:left="116"/>
              <w:rPr>
                <w:color w:val="000000" w:themeColor="text1"/>
                <w:sz w:val="18"/>
                <w:szCs w:val="18"/>
                <w:highlight w:val="none"/>
                <w14:textFill>
                  <w14:solidFill>
                    <w14:schemeClr w14:val="tx1"/>
                  </w14:solidFill>
                </w14:textFill>
              </w:rPr>
            </w:pPr>
            <w:r>
              <w:rPr>
                <w:color w:val="000000" w:themeColor="text1"/>
                <w:spacing w:val="-3"/>
                <w:sz w:val="18"/>
                <w:szCs w:val="18"/>
                <w:highlight w:val="none"/>
                <w14:textFill>
                  <w14:solidFill>
                    <w14:schemeClr w14:val="tx1"/>
                  </w14:solidFill>
                </w14:textFill>
              </w:rPr>
              <w:t>零售业</w:t>
            </w:r>
          </w:p>
        </w:tc>
        <w:tc>
          <w:tcPr>
            <w:tcW w:w="1368" w:type="dxa"/>
            <w:vAlign w:val="top"/>
          </w:tcPr>
          <w:p w14:paraId="1DEF9C55">
            <w:pPr>
              <w:pStyle w:val="7"/>
              <w:spacing w:before="151" w:line="210" w:lineRule="auto"/>
              <w:ind w:left="204"/>
              <w:rPr>
                <w:rFonts w:ascii="Times New Roman" w:hAnsi="Times New Roman" w:eastAsia="Times New Roman" w:cs="Times New Roman"/>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从业人员</w:t>
            </w:r>
            <w:r>
              <w:rPr>
                <w:rFonts w:ascii="Times New Roman" w:hAnsi="Times New Roman" w:eastAsia="Times New Roman" w:cs="Times New Roman"/>
                <w:color w:val="000000" w:themeColor="text1"/>
                <w:spacing w:val="-2"/>
                <w:sz w:val="18"/>
                <w:szCs w:val="18"/>
                <w:highlight w:val="none"/>
                <w14:textFill>
                  <w14:solidFill>
                    <w14:schemeClr w14:val="tx1"/>
                  </w14:solidFill>
                </w14:textFill>
              </w:rPr>
              <w:t>(X)</w:t>
            </w:r>
          </w:p>
        </w:tc>
        <w:tc>
          <w:tcPr>
            <w:tcW w:w="709" w:type="dxa"/>
            <w:vAlign w:val="top"/>
          </w:tcPr>
          <w:p w14:paraId="29DA47A0">
            <w:pPr>
              <w:pStyle w:val="7"/>
              <w:spacing w:before="151" w:line="222" w:lineRule="auto"/>
              <w:ind w:left="268"/>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人</w:t>
            </w:r>
          </w:p>
        </w:tc>
        <w:tc>
          <w:tcPr>
            <w:tcW w:w="1124" w:type="dxa"/>
            <w:vAlign w:val="top"/>
          </w:tcPr>
          <w:p w14:paraId="3B5F55D2">
            <w:pPr>
              <w:spacing w:before="180" w:line="188" w:lineRule="auto"/>
              <w:ind w:left="310"/>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X≥300</w:t>
            </w:r>
          </w:p>
        </w:tc>
        <w:tc>
          <w:tcPr>
            <w:tcW w:w="1700" w:type="dxa"/>
            <w:vAlign w:val="top"/>
          </w:tcPr>
          <w:p w14:paraId="24358333">
            <w:pPr>
              <w:pStyle w:val="7"/>
              <w:spacing w:before="152" w:line="223" w:lineRule="auto"/>
              <w:ind w:left="427"/>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2"/>
                <w:sz w:val="18"/>
                <w:szCs w:val="18"/>
                <w:highlight w:val="none"/>
                <w14:textFill>
                  <w14:solidFill>
                    <w14:schemeClr w14:val="tx1"/>
                  </w14:solidFill>
                </w14:textFill>
              </w:rPr>
              <w:t>50≤X</w:t>
            </w:r>
            <w:r>
              <w:rPr>
                <w:color w:val="000000" w:themeColor="text1"/>
                <w:spacing w:val="-2"/>
                <w:sz w:val="18"/>
                <w:szCs w:val="18"/>
                <w:highlight w:val="none"/>
                <w14:textFill>
                  <w14:solidFill>
                    <w14:schemeClr w14:val="tx1"/>
                  </w14:solidFill>
                </w14:textFill>
              </w:rPr>
              <w:t>＜</w:t>
            </w:r>
            <w:r>
              <w:rPr>
                <w:rFonts w:ascii="Times New Roman" w:hAnsi="Times New Roman" w:eastAsia="Times New Roman" w:cs="Times New Roman"/>
                <w:color w:val="000000" w:themeColor="text1"/>
                <w:spacing w:val="-2"/>
                <w:sz w:val="18"/>
                <w:szCs w:val="18"/>
                <w:highlight w:val="none"/>
                <w14:textFill>
                  <w14:solidFill>
                    <w14:schemeClr w14:val="tx1"/>
                  </w14:solidFill>
                </w14:textFill>
              </w:rPr>
              <w:t>300</w:t>
            </w:r>
          </w:p>
        </w:tc>
        <w:tc>
          <w:tcPr>
            <w:tcW w:w="1425" w:type="dxa"/>
            <w:vAlign w:val="top"/>
          </w:tcPr>
          <w:p w14:paraId="61994228">
            <w:pPr>
              <w:pStyle w:val="7"/>
              <w:spacing w:before="152" w:line="223" w:lineRule="auto"/>
              <w:ind w:left="347"/>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3"/>
                <w:sz w:val="18"/>
                <w:szCs w:val="18"/>
                <w:highlight w:val="none"/>
                <w14:textFill>
                  <w14:solidFill>
                    <w14:schemeClr w14:val="tx1"/>
                  </w14:solidFill>
                </w14:textFill>
              </w:rPr>
              <w:t>10≤X</w:t>
            </w:r>
            <w:r>
              <w:rPr>
                <w:color w:val="000000" w:themeColor="text1"/>
                <w:spacing w:val="-3"/>
                <w:sz w:val="18"/>
                <w:szCs w:val="18"/>
                <w:highlight w:val="none"/>
                <w14:textFill>
                  <w14:solidFill>
                    <w14:schemeClr w14:val="tx1"/>
                  </w14:solidFill>
                </w14:textFill>
              </w:rPr>
              <w:t>＜</w:t>
            </w:r>
            <w:r>
              <w:rPr>
                <w:rFonts w:ascii="Times New Roman" w:hAnsi="Times New Roman" w:eastAsia="Times New Roman" w:cs="Times New Roman"/>
                <w:color w:val="000000" w:themeColor="text1"/>
                <w:spacing w:val="-3"/>
                <w:sz w:val="18"/>
                <w:szCs w:val="18"/>
                <w:highlight w:val="none"/>
                <w14:textFill>
                  <w14:solidFill>
                    <w14:schemeClr w14:val="tx1"/>
                  </w14:solidFill>
                </w14:textFill>
              </w:rPr>
              <w:t>50</w:t>
            </w:r>
          </w:p>
        </w:tc>
        <w:tc>
          <w:tcPr>
            <w:tcW w:w="996" w:type="dxa"/>
            <w:vAlign w:val="top"/>
          </w:tcPr>
          <w:p w14:paraId="63C5B1D1">
            <w:pPr>
              <w:pStyle w:val="7"/>
              <w:spacing w:before="151" w:line="236" w:lineRule="auto"/>
              <w:ind w:left="251"/>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X</w:t>
            </w:r>
            <w:r>
              <w:rPr>
                <w:color w:val="000000" w:themeColor="text1"/>
                <w:spacing w:val="-1"/>
                <w:sz w:val="18"/>
                <w:szCs w:val="18"/>
                <w:highlight w:val="none"/>
                <w14:textFill>
                  <w14:solidFill>
                    <w14:schemeClr w14:val="tx1"/>
                  </w14:solidFill>
                </w14:textFill>
              </w:rPr>
              <w:t>＜</w:t>
            </w: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10</w:t>
            </w:r>
          </w:p>
        </w:tc>
      </w:tr>
      <w:tr w14:paraId="2C25CB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2117" w:type="dxa"/>
            <w:vMerge w:val="continue"/>
            <w:tcBorders>
              <w:top w:val="nil"/>
            </w:tcBorders>
            <w:vAlign w:val="top"/>
          </w:tcPr>
          <w:p w14:paraId="6C251688">
            <w:pPr>
              <w:rPr>
                <w:rFonts w:ascii="Arial"/>
                <w:color w:val="000000" w:themeColor="text1"/>
                <w:sz w:val="21"/>
                <w:highlight w:val="none"/>
                <w14:textFill>
                  <w14:solidFill>
                    <w14:schemeClr w14:val="tx1"/>
                  </w14:solidFill>
                </w14:textFill>
              </w:rPr>
            </w:pPr>
          </w:p>
        </w:tc>
        <w:tc>
          <w:tcPr>
            <w:tcW w:w="1368" w:type="dxa"/>
            <w:vAlign w:val="top"/>
          </w:tcPr>
          <w:p w14:paraId="6364FD62">
            <w:pPr>
              <w:pStyle w:val="7"/>
              <w:spacing w:before="150" w:line="212" w:lineRule="auto"/>
              <w:ind w:left="207"/>
              <w:rPr>
                <w:rFonts w:ascii="Times New Roman" w:hAnsi="Times New Roman" w:eastAsia="Times New Roman" w:cs="Times New Roman"/>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营业收入</w:t>
            </w:r>
            <w:r>
              <w:rPr>
                <w:rFonts w:ascii="Times New Roman" w:hAnsi="Times New Roman" w:eastAsia="Times New Roman" w:cs="Times New Roman"/>
                <w:color w:val="000000" w:themeColor="text1"/>
                <w:spacing w:val="-2"/>
                <w:sz w:val="18"/>
                <w:szCs w:val="18"/>
                <w:highlight w:val="none"/>
                <w14:textFill>
                  <w14:solidFill>
                    <w14:schemeClr w14:val="tx1"/>
                  </w14:solidFill>
                </w14:textFill>
              </w:rPr>
              <w:t>(Y)</w:t>
            </w:r>
          </w:p>
        </w:tc>
        <w:tc>
          <w:tcPr>
            <w:tcW w:w="709" w:type="dxa"/>
            <w:vAlign w:val="top"/>
          </w:tcPr>
          <w:p w14:paraId="0C902351">
            <w:pPr>
              <w:pStyle w:val="7"/>
              <w:spacing w:before="150" w:line="220" w:lineRule="auto"/>
              <w:ind w:left="182"/>
              <w:rPr>
                <w:color w:val="000000" w:themeColor="text1"/>
                <w:sz w:val="18"/>
                <w:szCs w:val="18"/>
                <w:highlight w:val="none"/>
                <w14:textFill>
                  <w14:solidFill>
                    <w14:schemeClr w14:val="tx1"/>
                  </w14:solidFill>
                </w14:textFill>
              </w:rPr>
            </w:pPr>
            <w:r>
              <w:rPr>
                <w:color w:val="000000" w:themeColor="text1"/>
                <w:spacing w:val="-6"/>
                <w:sz w:val="18"/>
                <w:szCs w:val="18"/>
                <w:highlight w:val="none"/>
                <w14:textFill>
                  <w14:solidFill>
                    <w14:schemeClr w14:val="tx1"/>
                  </w14:solidFill>
                </w14:textFill>
              </w:rPr>
              <w:t>万元</w:t>
            </w:r>
          </w:p>
        </w:tc>
        <w:tc>
          <w:tcPr>
            <w:tcW w:w="1124" w:type="dxa"/>
            <w:vAlign w:val="top"/>
          </w:tcPr>
          <w:p w14:paraId="11E7E1C6">
            <w:pPr>
              <w:spacing w:before="182" w:line="188" w:lineRule="auto"/>
              <w:ind w:left="222"/>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Y≥20000</w:t>
            </w:r>
          </w:p>
        </w:tc>
        <w:tc>
          <w:tcPr>
            <w:tcW w:w="1700" w:type="dxa"/>
            <w:vAlign w:val="top"/>
          </w:tcPr>
          <w:p w14:paraId="2B906116">
            <w:pPr>
              <w:pStyle w:val="7"/>
              <w:spacing w:before="151" w:line="223" w:lineRule="auto"/>
              <w:ind w:left="293"/>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500≤Y</w:t>
            </w:r>
            <w:r>
              <w:rPr>
                <w:color w:val="000000" w:themeColor="text1"/>
                <w:spacing w:val="-1"/>
                <w:sz w:val="18"/>
                <w:szCs w:val="18"/>
                <w:highlight w:val="none"/>
                <w14:textFill>
                  <w14:solidFill>
                    <w14:schemeClr w14:val="tx1"/>
                  </w14:solidFill>
                </w14:textFill>
              </w:rPr>
              <w:t>＜</w:t>
            </w: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20000</w:t>
            </w:r>
          </w:p>
        </w:tc>
        <w:tc>
          <w:tcPr>
            <w:tcW w:w="1425" w:type="dxa"/>
            <w:vAlign w:val="top"/>
          </w:tcPr>
          <w:p w14:paraId="7B0498E5">
            <w:pPr>
              <w:pStyle w:val="7"/>
              <w:spacing w:before="151" w:line="223" w:lineRule="auto"/>
              <w:ind w:left="256"/>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3"/>
                <w:sz w:val="18"/>
                <w:szCs w:val="18"/>
                <w:highlight w:val="none"/>
                <w14:textFill>
                  <w14:solidFill>
                    <w14:schemeClr w14:val="tx1"/>
                  </w14:solidFill>
                </w14:textFill>
              </w:rPr>
              <w:t>100≤Y</w:t>
            </w:r>
            <w:r>
              <w:rPr>
                <w:color w:val="000000" w:themeColor="text1"/>
                <w:spacing w:val="-3"/>
                <w:sz w:val="18"/>
                <w:szCs w:val="18"/>
                <w:highlight w:val="none"/>
                <w14:textFill>
                  <w14:solidFill>
                    <w14:schemeClr w14:val="tx1"/>
                  </w14:solidFill>
                </w14:textFill>
              </w:rPr>
              <w:t>＜</w:t>
            </w:r>
            <w:r>
              <w:rPr>
                <w:rFonts w:ascii="Times New Roman" w:hAnsi="Times New Roman" w:eastAsia="Times New Roman" w:cs="Times New Roman"/>
                <w:color w:val="000000" w:themeColor="text1"/>
                <w:spacing w:val="-3"/>
                <w:sz w:val="18"/>
                <w:szCs w:val="18"/>
                <w:highlight w:val="none"/>
                <w14:textFill>
                  <w14:solidFill>
                    <w14:schemeClr w14:val="tx1"/>
                  </w14:solidFill>
                </w14:textFill>
              </w:rPr>
              <w:t>500</w:t>
            </w:r>
          </w:p>
        </w:tc>
        <w:tc>
          <w:tcPr>
            <w:tcW w:w="996" w:type="dxa"/>
            <w:vAlign w:val="top"/>
          </w:tcPr>
          <w:p w14:paraId="4C854292">
            <w:pPr>
              <w:pStyle w:val="7"/>
              <w:spacing w:before="150" w:line="236" w:lineRule="auto"/>
              <w:ind w:left="206"/>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Y</w:t>
            </w:r>
            <w:r>
              <w:rPr>
                <w:color w:val="000000" w:themeColor="text1"/>
                <w:spacing w:val="-1"/>
                <w:sz w:val="18"/>
                <w:szCs w:val="18"/>
                <w:highlight w:val="none"/>
                <w14:textFill>
                  <w14:solidFill>
                    <w14:schemeClr w14:val="tx1"/>
                  </w14:solidFill>
                </w14:textFill>
              </w:rPr>
              <w:t>＜</w:t>
            </w: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100</w:t>
            </w:r>
          </w:p>
        </w:tc>
      </w:tr>
      <w:tr w14:paraId="6AB15C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restart"/>
            <w:tcBorders>
              <w:bottom w:val="nil"/>
            </w:tcBorders>
            <w:vAlign w:val="top"/>
          </w:tcPr>
          <w:p w14:paraId="72E110A7">
            <w:pPr>
              <w:spacing w:line="292" w:lineRule="auto"/>
              <w:rPr>
                <w:rFonts w:ascii="Arial"/>
                <w:color w:val="000000" w:themeColor="text1"/>
                <w:sz w:val="21"/>
                <w:highlight w:val="none"/>
                <w14:textFill>
                  <w14:solidFill>
                    <w14:schemeClr w14:val="tx1"/>
                  </w14:solidFill>
                </w14:textFill>
              </w:rPr>
            </w:pPr>
          </w:p>
          <w:p w14:paraId="573E787C">
            <w:pPr>
              <w:pStyle w:val="7"/>
              <w:spacing w:before="58" w:line="219" w:lineRule="auto"/>
              <w:ind w:left="119"/>
              <w:rPr>
                <w:rFonts w:ascii="Times New Roman" w:hAnsi="Times New Roman" w:eastAsia="Times New Roman" w:cs="Times New Roman"/>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交通运输业</w:t>
            </w:r>
            <w:r>
              <w:rPr>
                <w:color w:val="000000" w:themeColor="text1"/>
                <w:spacing w:val="11"/>
                <w:sz w:val="18"/>
                <w:szCs w:val="18"/>
                <w:highlight w:val="none"/>
                <w14:textFill>
                  <w14:solidFill>
                    <w14:schemeClr w14:val="tx1"/>
                  </w14:solidFill>
                </w14:textFill>
              </w:rPr>
              <w:t xml:space="preserve"> </w:t>
            </w:r>
            <w:r>
              <w:rPr>
                <w:rFonts w:ascii="Times New Roman" w:hAnsi="Times New Roman" w:eastAsia="Times New Roman" w:cs="Times New Roman"/>
                <w:color w:val="000000" w:themeColor="text1"/>
                <w:spacing w:val="-2"/>
                <w:sz w:val="18"/>
                <w:szCs w:val="18"/>
                <w:highlight w:val="none"/>
                <w14:textFill>
                  <w14:solidFill>
                    <w14:schemeClr w14:val="tx1"/>
                  </w14:solidFill>
                </w14:textFill>
              </w:rPr>
              <w:t>*</w:t>
            </w:r>
          </w:p>
        </w:tc>
        <w:tc>
          <w:tcPr>
            <w:tcW w:w="1368" w:type="dxa"/>
            <w:vAlign w:val="top"/>
          </w:tcPr>
          <w:p w14:paraId="318486C4">
            <w:pPr>
              <w:pStyle w:val="7"/>
              <w:spacing w:before="152" w:line="210" w:lineRule="auto"/>
              <w:ind w:left="204"/>
              <w:rPr>
                <w:rFonts w:ascii="Times New Roman" w:hAnsi="Times New Roman" w:eastAsia="Times New Roman" w:cs="Times New Roman"/>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从业人员</w:t>
            </w:r>
            <w:r>
              <w:rPr>
                <w:rFonts w:ascii="Times New Roman" w:hAnsi="Times New Roman" w:eastAsia="Times New Roman" w:cs="Times New Roman"/>
                <w:color w:val="000000" w:themeColor="text1"/>
                <w:spacing w:val="-2"/>
                <w:sz w:val="18"/>
                <w:szCs w:val="18"/>
                <w:highlight w:val="none"/>
                <w14:textFill>
                  <w14:solidFill>
                    <w14:schemeClr w14:val="tx1"/>
                  </w14:solidFill>
                </w14:textFill>
              </w:rPr>
              <w:t>(X)</w:t>
            </w:r>
          </w:p>
        </w:tc>
        <w:tc>
          <w:tcPr>
            <w:tcW w:w="709" w:type="dxa"/>
            <w:vAlign w:val="top"/>
          </w:tcPr>
          <w:p w14:paraId="64F83B41">
            <w:pPr>
              <w:pStyle w:val="7"/>
              <w:spacing w:before="153" w:line="222" w:lineRule="auto"/>
              <w:ind w:left="268"/>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人</w:t>
            </w:r>
          </w:p>
        </w:tc>
        <w:tc>
          <w:tcPr>
            <w:tcW w:w="1124" w:type="dxa"/>
            <w:vAlign w:val="top"/>
          </w:tcPr>
          <w:p w14:paraId="5AC16189">
            <w:pPr>
              <w:spacing w:before="182" w:line="188" w:lineRule="auto"/>
              <w:ind w:left="264"/>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X≥1000</w:t>
            </w:r>
          </w:p>
        </w:tc>
        <w:tc>
          <w:tcPr>
            <w:tcW w:w="1700" w:type="dxa"/>
            <w:vAlign w:val="top"/>
          </w:tcPr>
          <w:p w14:paraId="109031F2">
            <w:pPr>
              <w:pStyle w:val="7"/>
              <w:spacing w:before="153" w:line="223" w:lineRule="auto"/>
              <w:ind w:left="334"/>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300≤X</w:t>
            </w:r>
            <w:r>
              <w:rPr>
                <w:color w:val="000000" w:themeColor="text1"/>
                <w:spacing w:val="-1"/>
                <w:sz w:val="18"/>
                <w:szCs w:val="18"/>
                <w:highlight w:val="none"/>
                <w14:textFill>
                  <w14:solidFill>
                    <w14:schemeClr w14:val="tx1"/>
                  </w14:solidFill>
                </w14:textFill>
              </w:rPr>
              <w:t>＜</w:t>
            </w: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1000</w:t>
            </w:r>
          </w:p>
        </w:tc>
        <w:tc>
          <w:tcPr>
            <w:tcW w:w="1425" w:type="dxa"/>
            <w:vAlign w:val="top"/>
          </w:tcPr>
          <w:p w14:paraId="23A53AA6">
            <w:pPr>
              <w:pStyle w:val="7"/>
              <w:spacing w:before="153" w:line="223" w:lineRule="auto"/>
              <w:ind w:left="284"/>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20≤X</w:t>
            </w:r>
            <w:r>
              <w:rPr>
                <w:color w:val="000000" w:themeColor="text1"/>
                <w:spacing w:val="-1"/>
                <w:sz w:val="18"/>
                <w:szCs w:val="18"/>
                <w:highlight w:val="none"/>
                <w14:textFill>
                  <w14:solidFill>
                    <w14:schemeClr w14:val="tx1"/>
                  </w14:solidFill>
                </w14:textFill>
              </w:rPr>
              <w:t>＜</w:t>
            </w: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300</w:t>
            </w:r>
          </w:p>
        </w:tc>
        <w:tc>
          <w:tcPr>
            <w:tcW w:w="996" w:type="dxa"/>
            <w:vAlign w:val="top"/>
          </w:tcPr>
          <w:p w14:paraId="67A38D0C">
            <w:pPr>
              <w:pStyle w:val="7"/>
              <w:spacing w:before="152" w:line="235" w:lineRule="auto"/>
              <w:ind w:left="251"/>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X</w:t>
            </w:r>
            <w:r>
              <w:rPr>
                <w:color w:val="000000" w:themeColor="text1"/>
                <w:spacing w:val="-1"/>
                <w:sz w:val="18"/>
                <w:szCs w:val="18"/>
                <w:highlight w:val="none"/>
                <w14:textFill>
                  <w14:solidFill>
                    <w14:schemeClr w14:val="tx1"/>
                  </w14:solidFill>
                </w14:textFill>
              </w:rPr>
              <w:t>＜</w:t>
            </w: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20</w:t>
            </w:r>
          </w:p>
        </w:tc>
      </w:tr>
      <w:tr w14:paraId="7E0FB0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continue"/>
            <w:tcBorders>
              <w:top w:val="nil"/>
            </w:tcBorders>
            <w:vAlign w:val="top"/>
          </w:tcPr>
          <w:p w14:paraId="70C08CED">
            <w:pPr>
              <w:rPr>
                <w:rFonts w:ascii="Arial"/>
                <w:color w:val="000000" w:themeColor="text1"/>
                <w:sz w:val="21"/>
                <w:highlight w:val="none"/>
                <w14:textFill>
                  <w14:solidFill>
                    <w14:schemeClr w14:val="tx1"/>
                  </w14:solidFill>
                </w14:textFill>
              </w:rPr>
            </w:pPr>
          </w:p>
        </w:tc>
        <w:tc>
          <w:tcPr>
            <w:tcW w:w="1368" w:type="dxa"/>
            <w:vAlign w:val="top"/>
          </w:tcPr>
          <w:p w14:paraId="4DB39969">
            <w:pPr>
              <w:pStyle w:val="7"/>
              <w:spacing w:before="152" w:line="212" w:lineRule="auto"/>
              <w:ind w:left="207"/>
              <w:rPr>
                <w:rFonts w:ascii="Times New Roman" w:hAnsi="Times New Roman" w:eastAsia="Times New Roman" w:cs="Times New Roman"/>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营业收入</w:t>
            </w:r>
            <w:r>
              <w:rPr>
                <w:rFonts w:ascii="Times New Roman" w:hAnsi="Times New Roman" w:eastAsia="Times New Roman" w:cs="Times New Roman"/>
                <w:color w:val="000000" w:themeColor="text1"/>
                <w:spacing w:val="-2"/>
                <w:sz w:val="18"/>
                <w:szCs w:val="18"/>
                <w:highlight w:val="none"/>
                <w14:textFill>
                  <w14:solidFill>
                    <w14:schemeClr w14:val="tx1"/>
                  </w14:solidFill>
                </w14:textFill>
              </w:rPr>
              <w:t>(Y)</w:t>
            </w:r>
          </w:p>
        </w:tc>
        <w:tc>
          <w:tcPr>
            <w:tcW w:w="709" w:type="dxa"/>
            <w:vAlign w:val="top"/>
          </w:tcPr>
          <w:p w14:paraId="6CEE7D6A">
            <w:pPr>
              <w:pStyle w:val="7"/>
              <w:spacing w:before="152" w:line="220" w:lineRule="auto"/>
              <w:ind w:left="182"/>
              <w:rPr>
                <w:color w:val="000000" w:themeColor="text1"/>
                <w:sz w:val="18"/>
                <w:szCs w:val="18"/>
                <w:highlight w:val="none"/>
                <w14:textFill>
                  <w14:solidFill>
                    <w14:schemeClr w14:val="tx1"/>
                  </w14:solidFill>
                </w14:textFill>
              </w:rPr>
            </w:pPr>
            <w:r>
              <w:rPr>
                <w:color w:val="000000" w:themeColor="text1"/>
                <w:spacing w:val="-6"/>
                <w:sz w:val="18"/>
                <w:szCs w:val="18"/>
                <w:highlight w:val="none"/>
                <w14:textFill>
                  <w14:solidFill>
                    <w14:schemeClr w14:val="tx1"/>
                  </w14:solidFill>
                </w14:textFill>
              </w:rPr>
              <w:t>万元</w:t>
            </w:r>
          </w:p>
        </w:tc>
        <w:tc>
          <w:tcPr>
            <w:tcW w:w="1124" w:type="dxa"/>
            <w:vAlign w:val="top"/>
          </w:tcPr>
          <w:p w14:paraId="1F52A75D">
            <w:pPr>
              <w:spacing w:before="183" w:line="188" w:lineRule="auto"/>
              <w:ind w:left="222"/>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Y≥30000</w:t>
            </w:r>
          </w:p>
        </w:tc>
        <w:tc>
          <w:tcPr>
            <w:tcW w:w="1700" w:type="dxa"/>
            <w:vAlign w:val="top"/>
          </w:tcPr>
          <w:p w14:paraId="52745A2B">
            <w:pPr>
              <w:pStyle w:val="7"/>
              <w:spacing w:before="152" w:line="223" w:lineRule="auto"/>
              <w:ind w:left="246"/>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3000≤Y</w:t>
            </w:r>
            <w:r>
              <w:rPr>
                <w:color w:val="000000" w:themeColor="text1"/>
                <w:spacing w:val="-1"/>
                <w:sz w:val="18"/>
                <w:szCs w:val="18"/>
                <w:highlight w:val="none"/>
                <w14:textFill>
                  <w14:solidFill>
                    <w14:schemeClr w14:val="tx1"/>
                  </w14:solidFill>
                </w14:textFill>
              </w:rPr>
              <w:t>＜</w:t>
            </w: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30000</w:t>
            </w:r>
          </w:p>
        </w:tc>
        <w:tc>
          <w:tcPr>
            <w:tcW w:w="1425" w:type="dxa"/>
            <w:vAlign w:val="top"/>
          </w:tcPr>
          <w:p w14:paraId="442B5C60">
            <w:pPr>
              <w:pStyle w:val="7"/>
              <w:spacing w:before="152" w:line="223" w:lineRule="auto"/>
              <w:ind w:left="196"/>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200≤Y</w:t>
            </w:r>
            <w:r>
              <w:rPr>
                <w:color w:val="000000" w:themeColor="text1"/>
                <w:spacing w:val="-1"/>
                <w:sz w:val="18"/>
                <w:szCs w:val="18"/>
                <w:highlight w:val="none"/>
                <w14:textFill>
                  <w14:solidFill>
                    <w14:schemeClr w14:val="tx1"/>
                  </w14:solidFill>
                </w14:textFill>
              </w:rPr>
              <w:t>＜</w:t>
            </w: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3000</w:t>
            </w:r>
          </w:p>
        </w:tc>
        <w:tc>
          <w:tcPr>
            <w:tcW w:w="996" w:type="dxa"/>
            <w:vAlign w:val="top"/>
          </w:tcPr>
          <w:p w14:paraId="785225E1">
            <w:pPr>
              <w:pStyle w:val="7"/>
              <w:spacing w:before="151" w:line="236" w:lineRule="auto"/>
              <w:ind w:left="206"/>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Y</w:t>
            </w:r>
            <w:r>
              <w:rPr>
                <w:color w:val="000000" w:themeColor="text1"/>
                <w:spacing w:val="-1"/>
                <w:sz w:val="18"/>
                <w:szCs w:val="18"/>
                <w:highlight w:val="none"/>
                <w14:textFill>
                  <w14:solidFill>
                    <w14:schemeClr w14:val="tx1"/>
                  </w14:solidFill>
                </w14:textFill>
              </w:rPr>
              <w:t>＜</w:t>
            </w: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200</w:t>
            </w:r>
          </w:p>
        </w:tc>
      </w:tr>
      <w:tr w14:paraId="7DF735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restart"/>
            <w:tcBorders>
              <w:bottom w:val="nil"/>
            </w:tcBorders>
            <w:vAlign w:val="top"/>
          </w:tcPr>
          <w:p w14:paraId="1EEBDAAA">
            <w:pPr>
              <w:spacing w:line="290" w:lineRule="auto"/>
              <w:rPr>
                <w:rFonts w:ascii="Arial"/>
                <w:color w:val="000000" w:themeColor="text1"/>
                <w:sz w:val="21"/>
                <w:highlight w:val="none"/>
                <w14:textFill>
                  <w14:solidFill>
                    <w14:schemeClr w14:val="tx1"/>
                  </w14:solidFill>
                </w14:textFill>
              </w:rPr>
            </w:pPr>
          </w:p>
          <w:p w14:paraId="3ED02D02">
            <w:pPr>
              <w:pStyle w:val="7"/>
              <w:spacing w:before="58" w:line="220" w:lineRule="auto"/>
              <w:ind w:left="115"/>
              <w:rPr>
                <w:rFonts w:ascii="Times New Roman" w:hAnsi="Times New Roman" w:eastAsia="Times New Roman" w:cs="Times New Roman"/>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仓储业</w:t>
            </w:r>
            <w:r>
              <w:rPr>
                <w:rFonts w:ascii="Times New Roman" w:hAnsi="Times New Roman" w:eastAsia="Times New Roman" w:cs="Times New Roman"/>
                <w:color w:val="000000" w:themeColor="text1"/>
                <w:spacing w:val="-2"/>
                <w:sz w:val="18"/>
                <w:szCs w:val="18"/>
                <w:highlight w:val="none"/>
                <w14:textFill>
                  <w14:solidFill>
                    <w14:schemeClr w14:val="tx1"/>
                  </w14:solidFill>
                </w14:textFill>
              </w:rPr>
              <w:t>*</w:t>
            </w:r>
          </w:p>
        </w:tc>
        <w:tc>
          <w:tcPr>
            <w:tcW w:w="1368" w:type="dxa"/>
            <w:vAlign w:val="top"/>
          </w:tcPr>
          <w:p w14:paraId="4E8BB2E9">
            <w:pPr>
              <w:pStyle w:val="7"/>
              <w:spacing w:before="151" w:line="212" w:lineRule="auto"/>
              <w:ind w:left="204"/>
              <w:rPr>
                <w:rFonts w:ascii="Times New Roman" w:hAnsi="Times New Roman" w:eastAsia="Times New Roman" w:cs="Times New Roman"/>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从业人员</w:t>
            </w:r>
            <w:r>
              <w:rPr>
                <w:rFonts w:ascii="Times New Roman" w:hAnsi="Times New Roman" w:eastAsia="Times New Roman" w:cs="Times New Roman"/>
                <w:color w:val="000000" w:themeColor="text1"/>
                <w:spacing w:val="-2"/>
                <w:sz w:val="18"/>
                <w:szCs w:val="18"/>
                <w:highlight w:val="none"/>
                <w14:textFill>
                  <w14:solidFill>
                    <w14:schemeClr w14:val="tx1"/>
                  </w14:solidFill>
                </w14:textFill>
              </w:rPr>
              <w:t>(X)</w:t>
            </w:r>
          </w:p>
        </w:tc>
        <w:tc>
          <w:tcPr>
            <w:tcW w:w="709" w:type="dxa"/>
            <w:vAlign w:val="top"/>
          </w:tcPr>
          <w:p w14:paraId="3014B6B4">
            <w:pPr>
              <w:pStyle w:val="7"/>
              <w:spacing w:before="151" w:line="222" w:lineRule="auto"/>
              <w:ind w:left="268"/>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人</w:t>
            </w:r>
          </w:p>
        </w:tc>
        <w:tc>
          <w:tcPr>
            <w:tcW w:w="1124" w:type="dxa"/>
            <w:vAlign w:val="top"/>
          </w:tcPr>
          <w:p w14:paraId="6D55C3C5">
            <w:pPr>
              <w:spacing w:before="182" w:line="188" w:lineRule="auto"/>
              <w:ind w:left="310"/>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X≥200</w:t>
            </w:r>
          </w:p>
        </w:tc>
        <w:tc>
          <w:tcPr>
            <w:tcW w:w="1700" w:type="dxa"/>
            <w:vAlign w:val="top"/>
          </w:tcPr>
          <w:p w14:paraId="4F46067B">
            <w:pPr>
              <w:pStyle w:val="7"/>
              <w:spacing w:before="151" w:line="223" w:lineRule="auto"/>
              <w:ind w:left="341"/>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3"/>
                <w:sz w:val="18"/>
                <w:szCs w:val="18"/>
                <w:highlight w:val="none"/>
                <w14:textFill>
                  <w14:solidFill>
                    <w14:schemeClr w14:val="tx1"/>
                  </w14:solidFill>
                </w14:textFill>
              </w:rPr>
              <w:t>100≤X</w:t>
            </w:r>
            <w:r>
              <w:rPr>
                <w:color w:val="000000" w:themeColor="text1"/>
                <w:spacing w:val="-3"/>
                <w:sz w:val="18"/>
                <w:szCs w:val="18"/>
                <w:highlight w:val="none"/>
                <w14:textFill>
                  <w14:solidFill>
                    <w14:schemeClr w14:val="tx1"/>
                  </w14:solidFill>
                </w14:textFill>
              </w:rPr>
              <w:t>＜</w:t>
            </w:r>
            <w:r>
              <w:rPr>
                <w:rFonts w:ascii="Times New Roman" w:hAnsi="Times New Roman" w:eastAsia="Times New Roman" w:cs="Times New Roman"/>
                <w:color w:val="000000" w:themeColor="text1"/>
                <w:spacing w:val="-3"/>
                <w:sz w:val="18"/>
                <w:szCs w:val="18"/>
                <w:highlight w:val="none"/>
                <w14:textFill>
                  <w14:solidFill>
                    <w14:schemeClr w14:val="tx1"/>
                  </w14:solidFill>
                </w14:textFill>
              </w:rPr>
              <w:t>200</w:t>
            </w:r>
          </w:p>
        </w:tc>
        <w:tc>
          <w:tcPr>
            <w:tcW w:w="1425" w:type="dxa"/>
            <w:vAlign w:val="top"/>
          </w:tcPr>
          <w:p w14:paraId="1B4AC9D2">
            <w:pPr>
              <w:pStyle w:val="7"/>
              <w:spacing w:before="151" w:line="223" w:lineRule="auto"/>
              <w:ind w:left="284"/>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20≤X</w:t>
            </w:r>
            <w:r>
              <w:rPr>
                <w:color w:val="000000" w:themeColor="text1"/>
                <w:spacing w:val="-1"/>
                <w:sz w:val="18"/>
                <w:szCs w:val="18"/>
                <w:highlight w:val="none"/>
                <w14:textFill>
                  <w14:solidFill>
                    <w14:schemeClr w14:val="tx1"/>
                  </w14:solidFill>
                </w14:textFill>
              </w:rPr>
              <w:t>＜</w:t>
            </w: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100</w:t>
            </w:r>
          </w:p>
        </w:tc>
        <w:tc>
          <w:tcPr>
            <w:tcW w:w="996" w:type="dxa"/>
            <w:vAlign w:val="top"/>
          </w:tcPr>
          <w:p w14:paraId="5163BC11">
            <w:pPr>
              <w:pStyle w:val="7"/>
              <w:spacing w:before="151" w:line="236" w:lineRule="auto"/>
              <w:ind w:left="251"/>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X</w:t>
            </w:r>
            <w:r>
              <w:rPr>
                <w:color w:val="000000" w:themeColor="text1"/>
                <w:spacing w:val="-1"/>
                <w:sz w:val="18"/>
                <w:szCs w:val="18"/>
                <w:highlight w:val="none"/>
                <w14:textFill>
                  <w14:solidFill>
                    <w14:schemeClr w14:val="tx1"/>
                  </w14:solidFill>
                </w14:textFill>
              </w:rPr>
              <w:t>＜</w:t>
            </w: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20</w:t>
            </w:r>
          </w:p>
        </w:tc>
      </w:tr>
      <w:tr w14:paraId="5BBAE8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continue"/>
            <w:tcBorders>
              <w:top w:val="nil"/>
            </w:tcBorders>
            <w:vAlign w:val="top"/>
          </w:tcPr>
          <w:p w14:paraId="52DDF65D">
            <w:pPr>
              <w:rPr>
                <w:rFonts w:ascii="Arial"/>
                <w:color w:val="000000" w:themeColor="text1"/>
                <w:sz w:val="21"/>
                <w:highlight w:val="none"/>
                <w14:textFill>
                  <w14:solidFill>
                    <w14:schemeClr w14:val="tx1"/>
                  </w14:solidFill>
                </w14:textFill>
              </w:rPr>
            </w:pPr>
          </w:p>
        </w:tc>
        <w:tc>
          <w:tcPr>
            <w:tcW w:w="1368" w:type="dxa"/>
            <w:vAlign w:val="top"/>
          </w:tcPr>
          <w:p w14:paraId="523F4390">
            <w:pPr>
              <w:pStyle w:val="7"/>
              <w:spacing w:before="152" w:line="210" w:lineRule="auto"/>
              <w:ind w:left="207"/>
              <w:rPr>
                <w:rFonts w:ascii="Times New Roman" w:hAnsi="Times New Roman" w:eastAsia="Times New Roman" w:cs="Times New Roman"/>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营业收入</w:t>
            </w:r>
            <w:r>
              <w:rPr>
                <w:rFonts w:ascii="Times New Roman" w:hAnsi="Times New Roman" w:eastAsia="Times New Roman" w:cs="Times New Roman"/>
                <w:color w:val="000000" w:themeColor="text1"/>
                <w:spacing w:val="-2"/>
                <w:sz w:val="18"/>
                <w:szCs w:val="18"/>
                <w:highlight w:val="none"/>
                <w14:textFill>
                  <w14:solidFill>
                    <w14:schemeClr w14:val="tx1"/>
                  </w14:solidFill>
                </w14:textFill>
              </w:rPr>
              <w:t>(Y)</w:t>
            </w:r>
          </w:p>
        </w:tc>
        <w:tc>
          <w:tcPr>
            <w:tcW w:w="709" w:type="dxa"/>
            <w:vAlign w:val="top"/>
          </w:tcPr>
          <w:p w14:paraId="7636C07B">
            <w:pPr>
              <w:pStyle w:val="7"/>
              <w:spacing w:before="152" w:line="220" w:lineRule="auto"/>
              <w:ind w:left="182"/>
              <w:rPr>
                <w:color w:val="000000" w:themeColor="text1"/>
                <w:sz w:val="18"/>
                <w:szCs w:val="18"/>
                <w:highlight w:val="none"/>
                <w14:textFill>
                  <w14:solidFill>
                    <w14:schemeClr w14:val="tx1"/>
                  </w14:solidFill>
                </w14:textFill>
              </w:rPr>
            </w:pPr>
            <w:r>
              <w:rPr>
                <w:color w:val="000000" w:themeColor="text1"/>
                <w:spacing w:val="-6"/>
                <w:sz w:val="18"/>
                <w:szCs w:val="18"/>
                <w:highlight w:val="none"/>
                <w14:textFill>
                  <w14:solidFill>
                    <w14:schemeClr w14:val="tx1"/>
                  </w14:solidFill>
                </w14:textFill>
              </w:rPr>
              <w:t>万元</w:t>
            </w:r>
          </w:p>
        </w:tc>
        <w:tc>
          <w:tcPr>
            <w:tcW w:w="1124" w:type="dxa"/>
            <w:vAlign w:val="top"/>
          </w:tcPr>
          <w:p w14:paraId="76857DAC">
            <w:pPr>
              <w:spacing w:before="181" w:line="188" w:lineRule="auto"/>
              <w:ind w:left="222"/>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Y≥30000</w:t>
            </w:r>
          </w:p>
        </w:tc>
        <w:tc>
          <w:tcPr>
            <w:tcW w:w="1700" w:type="dxa"/>
            <w:vAlign w:val="top"/>
          </w:tcPr>
          <w:p w14:paraId="22ECC652">
            <w:pPr>
              <w:pStyle w:val="7"/>
              <w:spacing w:before="152" w:line="223" w:lineRule="auto"/>
              <w:ind w:left="259"/>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2"/>
                <w:sz w:val="18"/>
                <w:szCs w:val="18"/>
                <w:highlight w:val="none"/>
                <w14:textFill>
                  <w14:solidFill>
                    <w14:schemeClr w14:val="tx1"/>
                  </w14:solidFill>
                </w14:textFill>
              </w:rPr>
              <w:t>1000≤Y</w:t>
            </w:r>
            <w:r>
              <w:rPr>
                <w:color w:val="000000" w:themeColor="text1"/>
                <w:spacing w:val="-2"/>
                <w:sz w:val="18"/>
                <w:szCs w:val="18"/>
                <w:highlight w:val="none"/>
                <w14:textFill>
                  <w14:solidFill>
                    <w14:schemeClr w14:val="tx1"/>
                  </w14:solidFill>
                </w14:textFill>
              </w:rPr>
              <w:t>＜</w:t>
            </w:r>
            <w:r>
              <w:rPr>
                <w:rFonts w:ascii="Times New Roman" w:hAnsi="Times New Roman" w:eastAsia="Times New Roman" w:cs="Times New Roman"/>
                <w:color w:val="000000" w:themeColor="text1"/>
                <w:spacing w:val="-2"/>
                <w:sz w:val="18"/>
                <w:szCs w:val="18"/>
                <w:highlight w:val="none"/>
                <w14:textFill>
                  <w14:solidFill>
                    <w14:schemeClr w14:val="tx1"/>
                  </w14:solidFill>
                </w14:textFill>
              </w:rPr>
              <w:t>30000</w:t>
            </w:r>
          </w:p>
        </w:tc>
        <w:tc>
          <w:tcPr>
            <w:tcW w:w="1425" w:type="dxa"/>
            <w:vAlign w:val="top"/>
          </w:tcPr>
          <w:p w14:paraId="7FF29C59">
            <w:pPr>
              <w:pStyle w:val="7"/>
              <w:spacing w:before="152" w:line="223" w:lineRule="auto"/>
              <w:ind w:left="213"/>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3"/>
                <w:sz w:val="18"/>
                <w:szCs w:val="18"/>
                <w:highlight w:val="none"/>
                <w14:textFill>
                  <w14:solidFill>
                    <w14:schemeClr w14:val="tx1"/>
                  </w14:solidFill>
                </w14:textFill>
              </w:rPr>
              <w:t>100≤Y</w:t>
            </w:r>
            <w:r>
              <w:rPr>
                <w:color w:val="000000" w:themeColor="text1"/>
                <w:spacing w:val="-3"/>
                <w:sz w:val="18"/>
                <w:szCs w:val="18"/>
                <w:highlight w:val="none"/>
                <w14:textFill>
                  <w14:solidFill>
                    <w14:schemeClr w14:val="tx1"/>
                  </w14:solidFill>
                </w14:textFill>
              </w:rPr>
              <w:t>＜</w:t>
            </w:r>
            <w:r>
              <w:rPr>
                <w:rFonts w:ascii="Times New Roman" w:hAnsi="Times New Roman" w:eastAsia="Times New Roman" w:cs="Times New Roman"/>
                <w:color w:val="000000" w:themeColor="text1"/>
                <w:spacing w:val="-3"/>
                <w:sz w:val="18"/>
                <w:szCs w:val="18"/>
                <w:highlight w:val="none"/>
                <w14:textFill>
                  <w14:solidFill>
                    <w14:schemeClr w14:val="tx1"/>
                  </w14:solidFill>
                </w14:textFill>
              </w:rPr>
              <w:t>1000</w:t>
            </w:r>
          </w:p>
        </w:tc>
        <w:tc>
          <w:tcPr>
            <w:tcW w:w="996" w:type="dxa"/>
            <w:vAlign w:val="top"/>
          </w:tcPr>
          <w:p w14:paraId="557BCBAA">
            <w:pPr>
              <w:pStyle w:val="7"/>
              <w:spacing w:before="152" w:line="235" w:lineRule="auto"/>
              <w:ind w:left="206"/>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Y</w:t>
            </w:r>
            <w:r>
              <w:rPr>
                <w:color w:val="000000" w:themeColor="text1"/>
                <w:spacing w:val="-1"/>
                <w:sz w:val="18"/>
                <w:szCs w:val="18"/>
                <w:highlight w:val="none"/>
                <w14:textFill>
                  <w14:solidFill>
                    <w14:schemeClr w14:val="tx1"/>
                  </w14:solidFill>
                </w14:textFill>
              </w:rPr>
              <w:t>＜</w:t>
            </w: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100</w:t>
            </w:r>
          </w:p>
        </w:tc>
      </w:tr>
      <w:tr w14:paraId="5866B7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restart"/>
            <w:tcBorders>
              <w:bottom w:val="nil"/>
            </w:tcBorders>
            <w:vAlign w:val="top"/>
          </w:tcPr>
          <w:p w14:paraId="3F567877">
            <w:pPr>
              <w:spacing w:line="290" w:lineRule="auto"/>
              <w:rPr>
                <w:rFonts w:ascii="Arial"/>
                <w:color w:val="000000" w:themeColor="text1"/>
                <w:sz w:val="21"/>
                <w:highlight w:val="none"/>
                <w14:textFill>
                  <w14:solidFill>
                    <w14:schemeClr w14:val="tx1"/>
                  </w14:solidFill>
                </w14:textFill>
              </w:rPr>
            </w:pPr>
          </w:p>
          <w:p w14:paraId="505BE8C8">
            <w:pPr>
              <w:pStyle w:val="7"/>
              <w:spacing w:before="58" w:line="221" w:lineRule="auto"/>
              <w:ind w:left="129"/>
              <w:rPr>
                <w:color w:val="000000" w:themeColor="text1"/>
                <w:sz w:val="18"/>
                <w:szCs w:val="18"/>
                <w:highlight w:val="none"/>
                <w14:textFill>
                  <w14:solidFill>
                    <w14:schemeClr w14:val="tx1"/>
                  </w14:solidFill>
                </w14:textFill>
              </w:rPr>
            </w:pPr>
            <w:r>
              <w:rPr>
                <w:color w:val="000000" w:themeColor="text1"/>
                <w:spacing w:val="-7"/>
                <w:sz w:val="18"/>
                <w:szCs w:val="18"/>
                <w:highlight w:val="none"/>
                <w14:textFill>
                  <w14:solidFill>
                    <w14:schemeClr w14:val="tx1"/>
                  </w14:solidFill>
                </w14:textFill>
              </w:rPr>
              <w:t>邮政业</w:t>
            </w:r>
          </w:p>
        </w:tc>
        <w:tc>
          <w:tcPr>
            <w:tcW w:w="1368" w:type="dxa"/>
            <w:vAlign w:val="top"/>
          </w:tcPr>
          <w:p w14:paraId="49BD0E79">
            <w:pPr>
              <w:pStyle w:val="7"/>
              <w:spacing w:before="151" w:line="212" w:lineRule="auto"/>
              <w:ind w:left="204"/>
              <w:rPr>
                <w:rFonts w:ascii="Times New Roman" w:hAnsi="Times New Roman" w:eastAsia="Times New Roman" w:cs="Times New Roman"/>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从业人员</w:t>
            </w:r>
            <w:r>
              <w:rPr>
                <w:rFonts w:ascii="Times New Roman" w:hAnsi="Times New Roman" w:eastAsia="Times New Roman" w:cs="Times New Roman"/>
                <w:color w:val="000000" w:themeColor="text1"/>
                <w:spacing w:val="-2"/>
                <w:sz w:val="18"/>
                <w:szCs w:val="18"/>
                <w:highlight w:val="none"/>
                <w14:textFill>
                  <w14:solidFill>
                    <w14:schemeClr w14:val="tx1"/>
                  </w14:solidFill>
                </w14:textFill>
              </w:rPr>
              <w:t>(X)</w:t>
            </w:r>
          </w:p>
        </w:tc>
        <w:tc>
          <w:tcPr>
            <w:tcW w:w="709" w:type="dxa"/>
            <w:vAlign w:val="top"/>
          </w:tcPr>
          <w:p w14:paraId="51D89EF1">
            <w:pPr>
              <w:pStyle w:val="7"/>
              <w:spacing w:before="151" w:line="222" w:lineRule="auto"/>
              <w:ind w:left="268"/>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人</w:t>
            </w:r>
          </w:p>
        </w:tc>
        <w:tc>
          <w:tcPr>
            <w:tcW w:w="1124" w:type="dxa"/>
            <w:vAlign w:val="top"/>
          </w:tcPr>
          <w:p w14:paraId="70C251DF">
            <w:pPr>
              <w:spacing w:before="182" w:line="188" w:lineRule="auto"/>
              <w:ind w:left="264"/>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X≥1000</w:t>
            </w:r>
          </w:p>
        </w:tc>
        <w:tc>
          <w:tcPr>
            <w:tcW w:w="1700" w:type="dxa"/>
            <w:vAlign w:val="top"/>
          </w:tcPr>
          <w:p w14:paraId="3B067725">
            <w:pPr>
              <w:pStyle w:val="7"/>
              <w:spacing w:before="151" w:line="223" w:lineRule="auto"/>
              <w:ind w:left="334"/>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300≤X</w:t>
            </w:r>
            <w:r>
              <w:rPr>
                <w:color w:val="000000" w:themeColor="text1"/>
                <w:spacing w:val="-1"/>
                <w:sz w:val="18"/>
                <w:szCs w:val="18"/>
                <w:highlight w:val="none"/>
                <w14:textFill>
                  <w14:solidFill>
                    <w14:schemeClr w14:val="tx1"/>
                  </w14:solidFill>
                </w14:textFill>
              </w:rPr>
              <w:t>＜</w:t>
            </w: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1000</w:t>
            </w:r>
          </w:p>
        </w:tc>
        <w:tc>
          <w:tcPr>
            <w:tcW w:w="1425" w:type="dxa"/>
            <w:vAlign w:val="top"/>
          </w:tcPr>
          <w:p w14:paraId="0078D491">
            <w:pPr>
              <w:pStyle w:val="7"/>
              <w:spacing w:before="151" w:line="223" w:lineRule="auto"/>
              <w:ind w:left="284"/>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20≤X</w:t>
            </w:r>
            <w:r>
              <w:rPr>
                <w:color w:val="000000" w:themeColor="text1"/>
                <w:spacing w:val="-1"/>
                <w:sz w:val="18"/>
                <w:szCs w:val="18"/>
                <w:highlight w:val="none"/>
                <w14:textFill>
                  <w14:solidFill>
                    <w14:schemeClr w14:val="tx1"/>
                  </w14:solidFill>
                </w14:textFill>
              </w:rPr>
              <w:t>＜</w:t>
            </w: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300</w:t>
            </w:r>
          </w:p>
        </w:tc>
        <w:tc>
          <w:tcPr>
            <w:tcW w:w="996" w:type="dxa"/>
            <w:vAlign w:val="top"/>
          </w:tcPr>
          <w:p w14:paraId="4E74D567">
            <w:pPr>
              <w:pStyle w:val="7"/>
              <w:spacing w:before="151" w:line="236" w:lineRule="auto"/>
              <w:ind w:left="251"/>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X</w:t>
            </w:r>
            <w:r>
              <w:rPr>
                <w:color w:val="000000" w:themeColor="text1"/>
                <w:spacing w:val="-1"/>
                <w:sz w:val="18"/>
                <w:szCs w:val="18"/>
                <w:highlight w:val="none"/>
                <w14:textFill>
                  <w14:solidFill>
                    <w14:schemeClr w14:val="tx1"/>
                  </w14:solidFill>
                </w14:textFill>
              </w:rPr>
              <w:t>＜</w:t>
            </w: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20</w:t>
            </w:r>
          </w:p>
        </w:tc>
      </w:tr>
      <w:tr w14:paraId="3AF8E3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continue"/>
            <w:tcBorders>
              <w:top w:val="nil"/>
            </w:tcBorders>
            <w:vAlign w:val="top"/>
          </w:tcPr>
          <w:p w14:paraId="5060C948">
            <w:pPr>
              <w:rPr>
                <w:rFonts w:ascii="Arial"/>
                <w:color w:val="000000" w:themeColor="text1"/>
                <w:sz w:val="21"/>
                <w:highlight w:val="none"/>
                <w14:textFill>
                  <w14:solidFill>
                    <w14:schemeClr w14:val="tx1"/>
                  </w14:solidFill>
                </w14:textFill>
              </w:rPr>
            </w:pPr>
          </w:p>
        </w:tc>
        <w:tc>
          <w:tcPr>
            <w:tcW w:w="1368" w:type="dxa"/>
            <w:vAlign w:val="top"/>
          </w:tcPr>
          <w:p w14:paraId="4B327475">
            <w:pPr>
              <w:pStyle w:val="7"/>
              <w:spacing w:before="152" w:line="210" w:lineRule="auto"/>
              <w:ind w:left="207"/>
              <w:rPr>
                <w:rFonts w:ascii="Times New Roman" w:hAnsi="Times New Roman" w:eastAsia="Times New Roman" w:cs="Times New Roman"/>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营业收入</w:t>
            </w:r>
            <w:r>
              <w:rPr>
                <w:rFonts w:ascii="Times New Roman" w:hAnsi="Times New Roman" w:eastAsia="Times New Roman" w:cs="Times New Roman"/>
                <w:color w:val="000000" w:themeColor="text1"/>
                <w:spacing w:val="-2"/>
                <w:sz w:val="18"/>
                <w:szCs w:val="18"/>
                <w:highlight w:val="none"/>
                <w14:textFill>
                  <w14:solidFill>
                    <w14:schemeClr w14:val="tx1"/>
                  </w14:solidFill>
                </w14:textFill>
              </w:rPr>
              <w:t>(Y)</w:t>
            </w:r>
          </w:p>
        </w:tc>
        <w:tc>
          <w:tcPr>
            <w:tcW w:w="709" w:type="dxa"/>
            <w:vAlign w:val="top"/>
          </w:tcPr>
          <w:p w14:paraId="7B21702E">
            <w:pPr>
              <w:pStyle w:val="7"/>
              <w:spacing w:before="153" w:line="220" w:lineRule="auto"/>
              <w:ind w:left="182"/>
              <w:rPr>
                <w:color w:val="000000" w:themeColor="text1"/>
                <w:sz w:val="18"/>
                <w:szCs w:val="18"/>
                <w:highlight w:val="none"/>
                <w14:textFill>
                  <w14:solidFill>
                    <w14:schemeClr w14:val="tx1"/>
                  </w14:solidFill>
                </w14:textFill>
              </w:rPr>
            </w:pPr>
            <w:r>
              <w:rPr>
                <w:color w:val="000000" w:themeColor="text1"/>
                <w:spacing w:val="-6"/>
                <w:sz w:val="18"/>
                <w:szCs w:val="18"/>
                <w:highlight w:val="none"/>
                <w14:textFill>
                  <w14:solidFill>
                    <w14:schemeClr w14:val="tx1"/>
                  </w14:solidFill>
                </w14:textFill>
              </w:rPr>
              <w:t>万元</w:t>
            </w:r>
          </w:p>
        </w:tc>
        <w:tc>
          <w:tcPr>
            <w:tcW w:w="1124" w:type="dxa"/>
            <w:vAlign w:val="top"/>
          </w:tcPr>
          <w:p w14:paraId="2AD6ADF5">
            <w:pPr>
              <w:spacing w:before="181" w:line="188" w:lineRule="auto"/>
              <w:ind w:left="222"/>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Y≥30000</w:t>
            </w:r>
          </w:p>
        </w:tc>
        <w:tc>
          <w:tcPr>
            <w:tcW w:w="1700" w:type="dxa"/>
            <w:vAlign w:val="top"/>
          </w:tcPr>
          <w:p w14:paraId="085D30EB">
            <w:pPr>
              <w:pStyle w:val="7"/>
              <w:spacing w:before="153" w:line="223" w:lineRule="auto"/>
              <w:ind w:left="242"/>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2000≤Y</w:t>
            </w:r>
            <w:r>
              <w:rPr>
                <w:color w:val="000000" w:themeColor="text1"/>
                <w:spacing w:val="-1"/>
                <w:sz w:val="18"/>
                <w:szCs w:val="18"/>
                <w:highlight w:val="none"/>
                <w14:textFill>
                  <w14:solidFill>
                    <w14:schemeClr w14:val="tx1"/>
                  </w14:solidFill>
                </w14:textFill>
              </w:rPr>
              <w:t>＜</w:t>
            </w: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30000</w:t>
            </w:r>
          </w:p>
        </w:tc>
        <w:tc>
          <w:tcPr>
            <w:tcW w:w="1425" w:type="dxa"/>
            <w:vAlign w:val="top"/>
          </w:tcPr>
          <w:p w14:paraId="773F40EC">
            <w:pPr>
              <w:pStyle w:val="7"/>
              <w:spacing w:before="153" w:line="223" w:lineRule="auto"/>
              <w:ind w:left="213"/>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3"/>
                <w:sz w:val="18"/>
                <w:szCs w:val="18"/>
                <w:highlight w:val="none"/>
                <w14:textFill>
                  <w14:solidFill>
                    <w14:schemeClr w14:val="tx1"/>
                  </w14:solidFill>
                </w14:textFill>
              </w:rPr>
              <w:t>100≤Y</w:t>
            </w:r>
            <w:r>
              <w:rPr>
                <w:color w:val="000000" w:themeColor="text1"/>
                <w:spacing w:val="-3"/>
                <w:sz w:val="18"/>
                <w:szCs w:val="18"/>
                <w:highlight w:val="none"/>
                <w14:textFill>
                  <w14:solidFill>
                    <w14:schemeClr w14:val="tx1"/>
                  </w14:solidFill>
                </w14:textFill>
              </w:rPr>
              <w:t>＜</w:t>
            </w:r>
            <w:r>
              <w:rPr>
                <w:rFonts w:ascii="Times New Roman" w:hAnsi="Times New Roman" w:eastAsia="Times New Roman" w:cs="Times New Roman"/>
                <w:color w:val="000000" w:themeColor="text1"/>
                <w:spacing w:val="-3"/>
                <w:sz w:val="18"/>
                <w:szCs w:val="18"/>
                <w:highlight w:val="none"/>
                <w14:textFill>
                  <w14:solidFill>
                    <w14:schemeClr w14:val="tx1"/>
                  </w14:solidFill>
                </w14:textFill>
              </w:rPr>
              <w:t>2000</w:t>
            </w:r>
          </w:p>
        </w:tc>
        <w:tc>
          <w:tcPr>
            <w:tcW w:w="996" w:type="dxa"/>
            <w:vAlign w:val="top"/>
          </w:tcPr>
          <w:p w14:paraId="47A9EB89">
            <w:pPr>
              <w:pStyle w:val="7"/>
              <w:spacing w:before="152" w:line="235" w:lineRule="auto"/>
              <w:ind w:left="206"/>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Y</w:t>
            </w:r>
            <w:r>
              <w:rPr>
                <w:color w:val="000000" w:themeColor="text1"/>
                <w:spacing w:val="-1"/>
                <w:sz w:val="18"/>
                <w:szCs w:val="18"/>
                <w:highlight w:val="none"/>
                <w14:textFill>
                  <w14:solidFill>
                    <w14:schemeClr w14:val="tx1"/>
                  </w14:solidFill>
                </w14:textFill>
              </w:rPr>
              <w:t>＜</w:t>
            </w: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100</w:t>
            </w:r>
          </w:p>
        </w:tc>
      </w:tr>
      <w:tr w14:paraId="3394C2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restart"/>
            <w:tcBorders>
              <w:bottom w:val="nil"/>
            </w:tcBorders>
            <w:vAlign w:val="top"/>
          </w:tcPr>
          <w:p w14:paraId="5172CB1A">
            <w:pPr>
              <w:spacing w:line="291" w:lineRule="auto"/>
              <w:rPr>
                <w:rFonts w:ascii="Arial"/>
                <w:color w:val="000000" w:themeColor="text1"/>
                <w:sz w:val="21"/>
                <w:highlight w:val="none"/>
                <w14:textFill>
                  <w14:solidFill>
                    <w14:schemeClr w14:val="tx1"/>
                  </w14:solidFill>
                </w14:textFill>
              </w:rPr>
            </w:pPr>
          </w:p>
          <w:p w14:paraId="1D0DEB81">
            <w:pPr>
              <w:pStyle w:val="7"/>
              <w:spacing w:before="58" w:line="219" w:lineRule="auto"/>
              <w:ind w:left="115"/>
              <w:rPr>
                <w:color w:val="000000" w:themeColor="text1"/>
                <w:sz w:val="18"/>
                <w:szCs w:val="18"/>
                <w:highlight w:val="none"/>
                <w14:textFill>
                  <w14:solidFill>
                    <w14:schemeClr w14:val="tx1"/>
                  </w14:solidFill>
                </w14:textFill>
              </w:rPr>
            </w:pPr>
            <w:r>
              <w:rPr>
                <w:color w:val="000000" w:themeColor="text1"/>
                <w:spacing w:val="-3"/>
                <w:sz w:val="18"/>
                <w:szCs w:val="18"/>
                <w:highlight w:val="none"/>
                <w14:textFill>
                  <w14:solidFill>
                    <w14:schemeClr w14:val="tx1"/>
                  </w14:solidFill>
                </w14:textFill>
              </w:rPr>
              <w:t>住宿业</w:t>
            </w:r>
          </w:p>
        </w:tc>
        <w:tc>
          <w:tcPr>
            <w:tcW w:w="1368" w:type="dxa"/>
            <w:vAlign w:val="top"/>
          </w:tcPr>
          <w:p w14:paraId="7856BF15">
            <w:pPr>
              <w:pStyle w:val="7"/>
              <w:spacing w:before="152" w:line="212" w:lineRule="auto"/>
              <w:ind w:left="204"/>
              <w:rPr>
                <w:rFonts w:ascii="Times New Roman" w:hAnsi="Times New Roman" w:eastAsia="Times New Roman" w:cs="Times New Roman"/>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从业人员</w:t>
            </w:r>
            <w:r>
              <w:rPr>
                <w:rFonts w:ascii="Times New Roman" w:hAnsi="Times New Roman" w:eastAsia="Times New Roman" w:cs="Times New Roman"/>
                <w:color w:val="000000" w:themeColor="text1"/>
                <w:spacing w:val="-2"/>
                <w:sz w:val="18"/>
                <w:szCs w:val="18"/>
                <w:highlight w:val="none"/>
                <w14:textFill>
                  <w14:solidFill>
                    <w14:schemeClr w14:val="tx1"/>
                  </w14:solidFill>
                </w14:textFill>
              </w:rPr>
              <w:t>(X)</w:t>
            </w:r>
          </w:p>
        </w:tc>
        <w:tc>
          <w:tcPr>
            <w:tcW w:w="709" w:type="dxa"/>
            <w:vAlign w:val="top"/>
          </w:tcPr>
          <w:p w14:paraId="73925AF4">
            <w:pPr>
              <w:pStyle w:val="7"/>
              <w:spacing w:before="152" w:line="222" w:lineRule="auto"/>
              <w:ind w:left="268"/>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人</w:t>
            </w:r>
          </w:p>
        </w:tc>
        <w:tc>
          <w:tcPr>
            <w:tcW w:w="1124" w:type="dxa"/>
            <w:vAlign w:val="top"/>
          </w:tcPr>
          <w:p w14:paraId="232D524D">
            <w:pPr>
              <w:spacing w:before="183" w:line="188" w:lineRule="auto"/>
              <w:ind w:left="310"/>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X≥300</w:t>
            </w:r>
          </w:p>
        </w:tc>
        <w:tc>
          <w:tcPr>
            <w:tcW w:w="1700" w:type="dxa"/>
            <w:vAlign w:val="top"/>
          </w:tcPr>
          <w:p w14:paraId="50A21DDB">
            <w:pPr>
              <w:pStyle w:val="7"/>
              <w:spacing w:before="152" w:line="223" w:lineRule="auto"/>
              <w:ind w:left="341"/>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3"/>
                <w:sz w:val="18"/>
                <w:szCs w:val="18"/>
                <w:highlight w:val="none"/>
                <w14:textFill>
                  <w14:solidFill>
                    <w14:schemeClr w14:val="tx1"/>
                  </w14:solidFill>
                </w14:textFill>
              </w:rPr>
              <w:t>100≤X</w:t>
            </w:r>
            <w:r>
              <w:rPr>
                <w:color w:val="000000" w:themeColor="text1"/>
                <w:spacing w:val="-3"/>
                <w:sz w:val="18"/>
                <w:szCs w:val="18"/>
                <w:highlight w:val="none"/>
                <w14:textFill>
                  <w14:solidFill>
                    <w14:schemeClr w14:val="tx1"/>
                  </w14:solidFill>
                </w14:textFill>
              </w:rPr>
              <w:t>＜</w:t>
            </w:r>
            <w:r>
              <w:rPr>
                <w:rFonts w:ascii="Times New Roman" w:hAnsi="Times New Roman" w:eastAsia="Times New Roman" w:cs="Times New Roman"/>
                <w:color w:val="000000" w:themeColor="text1"/>
                <w:spacing w:val="-3"/>
                <w:sz w:val="18"/>
                <w:szCs w:val="18"/>
                <w:highlight w:val="none"/>
                <w14:textFill>
                  <w14:solidFill>
                    <w14:schemeClr w14:val="tx1"/>
                  </w14:solidFill>
                </w14:textFill>
              </w:rPr>
              <w:t>300</w:t>
            </w:r>
          </w:p>
        </w:tc>
        <w:tc>
          <w:tcPr>
            <w:tcW w:w="1425" w:type="dxa"/>
            <w:vAlign w:val="top"/>
          </w:tcPr>
          <w:p w14:paraId="78D0A9B8">
            <w:pPr>
              <w:pStyle w:val="7"/>
              <w:spacing w:before="152" w:line="223" w:lineRule="auto"/>
              <w:ind w:left="302"/>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3"/>
                <w:sz w:val="18"/>
                <w:szCs w:val="18"/>
                <w:highlight w:val="none"/>
                <w14:textFill>
                  <w14:solidFill>
                    <w14:schemeClr w14:val="tx1"/>
                  </w14:solidFill>
                </w14:textFill>
              </w:rPr>
              <w:t>10≤X</w:t>
            </w:r>
            <w:r>
              <w:rPr>
                <w:color w:val="000000" w:themeColor="text1"/>
                <w:spacing w:val="-3"/>
                <w:sz w:val="18"/>
                <w:szCs w:val="18"/>
                <w:highlight w:val="none"/>
                <w14:textFill>
                  <w14:solidFill>
                    <w14:schemeClr w14:val="tx1"/>
                  </w14:solidFill>
                </w14:textFill>
              </w:rPr>
              <w:t>＜</w:t>
            </w:r>
            <w:r>
              <w:rPr>
                <w:rFonts w:ascii="Times New Roman" w:hAnsi="Times New Roman" w:eastAsia="Times New Roman" w:cs="Times New Roman"/>
                <w:color w:val="000000" w:themeColor="text1"/>
                <w:spacing w:val="-3"/>
                <w:sz w:val="18"/>
                <w:szCs w:val="18"/>
                <w:highlight w:val="none"/>
                <w14:textFill>
                  <w14:solidFill>
                    <w14:schemeClr w14:val="tx1"/>
                  </w14:solidFill>
                </w14:textFill>
              </w:rPr>
              <w:t>100</w:t>
            </w:r>
          </w:p>
        </w:tc>
        <w:tc>
          <w:tcPr>
            <w:tcW w:w="996" w:type="dxa"/>
            <w:vAlign w:val="top"/>
          </w:tcPr>
          <w:p w14:paraId="53590014">
            <w:pPr>
              <w:pStyle w:val="7"/>
              <w:spacing w:before="151" w:line="236" w:lineRule="auto"/>
              <w:ind w:left="251"/>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X</w:t>
            </w:r>
            <w:r>
              <w:rPr>
                <w:color w:val="000000" w:themeColor="text1"/>
                <w:spacing w:val="-1"/>
                <w:sz w:val="18"/>
                <w:szCs w:val="18"/>
                <w:highlight w:val="none"/>
                <w14:textFill>
                  <w14:solidFill>
                    <w14:schemeClr w14:val="tx1"/>
                  </w14:solidFill>
                </w14:textFill>
              </w:rPr>
              <w:t>＜</w:t>
            </w: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10</w:t>
            </w:r>
          </w:p>
        </w:tc>
      </w:tr>
      <w:tr w14:paraId="5E6962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continue"/>
            <w:tcBorders>
              <w:top w:val="nil"/>
            </w:tcBorders>
            <w:vAlign w:val="top"/>
          </w:tcPr>
          <w:p w14:paraId="7EC0ACAA">
            <w:pPr>
              <w:rPr>
                <w:rFonts w:ascii="Arial"/>
                <w:color w:val="000000" w:themeColor="text1"/>
                <w:sz w:val="21"/>
                <w:highlight w:val="none"/>
                <w14:textFill>
                  <w14:solidFill>
                    <w14:schemeClr w14:val="tx1"/>
                  </w14:solidFill>
                </w14:textFill>
              </w:rPr>
            </w:pPr>
          </w:p>
        </w:tc>
        <w:tc>
          <w:tcPr>
            <w:tcW w:w="1368" w:type="dxa"/>
            <w:vAlign w:val="top"/>
          </w:tcPr>
          <w:p w14:paraId="597720B7">
            <w:pPr>
              <w:pStyle w:val="7"/>
              <w:spacing w:before="153" w:line="210" w:lineRule="auto"/>
              <w:ind w:left="207"/>
              <w:rPr>
                <w:rFonts w:ascii="Times New Roman" w:hAnsi="Times New Roman" w:eastAsia="Times New Roman" w:cs="Times New Roman"/>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营业收入</w:t>
            </w:r>
            <w:r>
              <w:rPr>
                <w:rFonts w:ascii="Times New Roman" w:hAnsi="Times New Roman" w:eastAsia="Times New Roman" w:cs="Times New Roman"/>
                <w:color w:val="000000" w:themeColor="text1"/>
                <w:spacing w:val="-2"/>
                <w:sz w:val="18"/>
                <w:szCs w:val="18"/>
                <w:highlight w:val="none"/>
                <w14:textFill>
                  <w14:solidFill>
                    <w14:schemeClr w14:val="tx1"/>
                  </w14:solidFill>
                </w14:textFill>
              </w:rPr>
              <w:t>(Y)</w:t>
            </w:r>
          </w:p>
        </w:tc>
        <w:tc>
          <w:tcPr>
            <w:tcW w:w="709" w:type="dxa"/>
            <w:vAlign w:val="top"/>
          </w:tcPr>
          <w:p w14:paraId="5125A3C6">
            <w:pPr>
              <w:pStyle w:val="7"/>
              <w:spacing w:before="153" w:line="220" w:lineRule="auto"/>
              <w:ind w:left="182"/>
              <w:rPr>
                <w:color w:val="000000" w:themeColor="text1"/>
                <w:sz w:val="18"/>
                <w:szCs w:val="18"/>
                <w:highlight w:val="none"/>
                <w14:textFill>
                  <w14:solidFill>
                    <w14:schemeClr w14:val="tx1"/>
                  </w14:solidFill>
                </w14:textFill>
              </w:rPr>
            </w:pPr>
            <w:r>
              <w:rPr>
                <w:color w:val="000000" w:themeColor="text1"/>
                <w:spacing w:val="-6"/>
                <w:sz w:val="18"/>
                <w:szCs w:val="18"/>
                <w:highlight w:val="none"/>
                <w14:textFill>
                  <w14:solidFill>
                    <w14:schemeClr w14:val="tx1"/>
                  </w14:solidFill>
                </w14:textFill>
              </w:rPr>
              <w:t>万元</w:t>
            </w:r>
          </w:p>
        </w:tc>
        <w:tc>
          <w:tcPr>
            <w:tcW w:w="1124" w:type="dxa"/>
            <w:vAlign w:val="top"/>
          </w:tcPr>
          <w:p w14:paraId="607DFBB1">
            <w:pPr>
              <w:spacing w:before="182" w:line="188" w:lineRule="auto"/>
              <w:ind w:left="222"/>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Y≥10000</w:t>
            </w:r>
          </w:p>
        </w:tc>
        <w:tc>
          <w:tcPr>
            <w:tcW w:w="1700" w:type="dxa"/>
            <w:vAlign w:val="top"/>
          </w:tcPr>
          <w:p w14:paraId="3FF2EF2A">
            <w:pPr>
              <w:pStyle w:val="7"/>
              <w:spacing w:before="153" w:line="223" w:lineRule="auto"/>
              <w:ind w:left="242"/>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2000≤Y</w:t>
            </w:r>
            <w:r>
              <w:rPr>
                <w:color w:val="000000" w:themeColor="text1"/>
                <w:spacing w:val="-1"/>
                <w:sz w:val="18"/>
                <w:szCs w:val="18"/>
                <w:highlight w:val="none"/>
                <w14:textFill>
                  <w14:solidFill>
                    <w14:schemeClr w14:val="tx1"/>
                  </w14:solidFill>
                </w14:textFill>
              </w:rPr>
              <w:t>＜</w:t>
            </w: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10000</w:t>
            </w:r>
          </w:p>
        </w:tc>
        <w:tc>
          <w:tcPr>
            <w:tcW w:w="1425" w:type="dxa"/>
            <w:vAlign w:val="top"/>
          </w:tcPr>
          <w:p w14:paraId="15BFD387">
            <w:pPr>
              <w:pStyle w:val="7"/>
              <w:spacing w:before="153" w:line="223" w:lineRule="auto"/>
              <w:ind w:left="213"/>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3"/>
                <w:sz w:val="18"/>
                <w:szCs w:val="18"/>
                <w:highlight w:val="none"/>
                <w14:textFill>
                  <w14:solidFill>
                    <w14:schemeClr w14:val="tx1"/>
                  </w14:solidFill>
                </w14:textFill>
              </w:rPr>
              <w:t>100≤Y</w:t>
            </w:r>
            <w:r>
              <w:rPr>
                <w:color w:val="000000" w:themeColor="text1"/>
                <w:spacing w:val="-3"/>
                <w:sz w:val="18"/>
                <w:szCs w:val="18"/>
                <w:highlight w:val="none"/>
                <w14:textFill>
                  <w14:solidFill>
                    <w14:schemeClr w14:val="tx1"/>
                  </w14:solidFill>
                </w14:textFill>
              </w:rPr>
              <w:t>＜</w:t>
            </w:r>
            <w:r>
              <w:rPr>
                <w:rFonts w:ascii="Times New Roman" w:hAnsi="Times New Roman" w:eastAsia="Times New Roman" w:cs="Times New Roman"/>
                <w:color w:val="000000" w:themeColor="text1"/>
                <w:spacing w:val="-3"/>
                <w:sz w:val="18"/>
                <w:szCs w:val="18"/>
                <w:highlight w:val="none"/>
                <w14:textFill>
                  <w14:solidFill>
                    <w14:schemeClr w14:val="tx1"/>
                  </w14:solidFill>
                </w14:textFill>
              </w:rPr>
              <w:t>2000</w:t>
            </w:r>
          </w:p>
        </w:tc>
        <w:tc>
          <w:tcPr>
            <w:tcW w:w="996" w:type="dxa"/>
            <w:vAlign w:val="top"/>
          </w:tcPr>
          <w:p w14:paraId="2B109528">
            <w:pPr>
              <w:pStyle w:val="7"/>
              <w:spacing w:before="153" w:line="234" w:lineRule="auto"/>
              <w:ind w:left="206"/>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Y</w:t>
            </w:r>
            <w:r>
              <w:rPr>
                <w:color w:val="000000" w:themeColor="text1"/>
                <w:spacing w:val="-1"/>
                <w:sz w:val="18"/>
                <w:szCs w:val="18"/>
                <w:highlight w:val="none"/>
                <w14:textFill>
                  <w14:solidFill>
                    <w14:schemeClr w14:val="tx1"/>
                  </w14:solidFill>
                </w14:textFill>
              </w:rPr>
              <w:t>＜</w:t>
            </w: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100</w:t>
            </w:r>
          </w:p>
        </w:tc>
      </w:tr>
      <w:tr w14:paraId="40F31E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restart"/>
            <w:tcBorders>
              <w:bottom w:val="nil"/>
            </w:tcBorders>
            <w:vAlign w:val="top"/>
          </w:tcPr>
          <w:p w14:paraId="336F3E4A">
            <w:pPr>
              <w:spacing w:line="291" w:lineRule="auto"/>
              <w:rPr>
                <w:rFonts w:ascii="Arial"/>
                <w:color w:val="000000" w:themeColor="text1"/>
                <w:sz w:val="21"/>
                <w:highlight w:val="none"/>
                <w14:textFill>
                  <w14:solidFill>
                    <w14:schemeClr w14:val="tx1"/>
                  </w14:solidFill>
                </w14:textFill>
              </w:rPr>
            </w:pPr>
          </w:p>
          <w:p w14:paraId="680CA293">
            <w:pPr>
              <w:pStyle w:val="7"/>
              <w:spacing w:before="59" w:line="219" w:lineRule="auto"/>
              <w:ind w:left="117"/>
              <w:rPr>
                <w:color w:val="000000" w:themeColor="text1"/>
                <w:sz w:val="18"/>
                <w:szCs w:val="18"/>
                <w:highlight w:val="none"/>
                <w14:textFill>
                  <w14:solidFill>
                    <w14:schemeClr w14:val="tx1"/>
                  </w14:solidFill>
                </w14:textFill>
              </w:rPr>
            </w:pPr>
            <w:r>
              <w:rPr>
                <w:color w:val="000000" w:themeColor="text1"/>
                <w:spacing w:val="-3"/>
                <w:sz w:val="18"/>
                <w:szCs w:val="18"/>
                <w:highlight w:val="none"/>
                <w14:textFill>
                  <w14:solidFill>
                    <w14:schemeClr w14:val="tx1"/>
                  </w14:solidFill>
                </w14:textFill>
              </w:rPr>
              <w:t>餐饮业</w:t>
            </w:r>
          </w:p>
        </w:tc>
        <w:tc>
          <w:tcPr>
            <w:tcW w:w="1368" w:type="dxa"/>
            <w:vAlign w:val="top"/>
          </w:tcPr>
          <w:p w14:paraId="530D7B27">
            <w:pPr>
              <w:pStyle w:val="7"/>
              <w:spacing w:before="152" w:line="212" w:lineRule="auto"/>
              <w:ind w:left="204"/>
              <w:rPr>
                <w:rFonts w:ascii="Times New Roman" w:hAnsi="Times New Roman" w:eastAsia="Times New Roman" w:cs="Times New Roman"/>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从业人员</w:t>
            </w:r>
            <w:r>
              <w:rPr>
                <w:rFonts w:ascii="Times New Roman" w:hAnsi="Times New Roman" w:eastAsia="Times New Roman" w:cs="Times New Roman"/>
                <w:color w:val="000000" w:themeColor="text1"/>
                <w:spacing w:val="-2"/>
                <w:sz w:val="18"/>
                <w:szCs w:val="18"/>
                <w:highlight w:val="none"/>
                <w14:textFill>
                  <w14:solidFill>
                    <w14:schemeClr w14:val="tx1"/>
                  </w14:solidFill>
                </w14:textFill>
              </w:rPr>
              <w:t>(X)</w:t>
            </w:r>
          </w:p>
        </w:tc>
        <w:tc>
          <w:tcPr>
            <w:tcW w:w="709" w:type="dxa"/>
            <w:vAlign w:val="top"/>
          </w:tcPr>
          <w:p w14:paraId="581E72A6">
            <w:pPr>
              <w:pStyle w:val="7"/>
              <w:spacing w:before="152" w:line="222" w:lineRule="auto"/>
              <w:ind w:left="268"/>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人</w:t>
            </w:r>
          </w:p>
        </w:tc>
        <w:tc>
          <w:tcPr>
            <w:tcW w:w="1124" w:type="dxa"/>
            <w:vAlign w:val="top"/>
          </w:tcPr>
          <w:p w14:paraId="21360D7A">
            <w:pPr>
              <w:spacing w:before="183" w:line="188" w:lineRule="auto"/>
              <w:ind w:left="310"/>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X≥300</w:t>
            </w:r>
          </w:p>
        </w:tc>
        <w:tc>
          <w:tcPr>
            <w:tcW w:w="1700" w:type="dxa"/>
            <w:vAlign w:val="top"/>
          </w:tcPr>
          <w:p w14:paraId="168D0276">
            <w:pPr>
              <w:pStyle w:val="7"/>
              <w:spacing w:before="152" w:line="223" w:lineRule="auto"/>
              <w:ind w:left="341"/>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3"/>
                <w:sz w:val="18"/>
                <w:szCs w:val="18"/>
                <w:highlight w:val="none"/>
                <w14:textFill>
                  <w14:solidFill>
                    <w14:schemeClr w14:val="tx1"/>
                  </w14:solidFill>
                </w14:textFill>
              </w:rPr>
              <w:t>100≤X</w:t>
            </w:r>
            <w:r>
              <w:rPr>
                <w:color w:val="000000" w:themeColor="text1"/>
                <w:spacing w:val="-3"/>
                <w:sz w:val="18"/>
                <w:szCs w:val="18"/>
                <w:highlight w:val="none"/>
                <w14:textFill>
                  <w14:solidFill>
                    <w14:schemeClr w14:val="tx1"/>
                  </w14:solidFill>
                </w14:textFill>
              </w:rPr>
              <w:t>＜</w:t>
            </w:r>
            <w:r>
              <w:rPr>
                <w:rFonts w:ascii="Times New Roman" w:hAnsi="Times New Roman" w:eastAsia="Times New Roman" w:cs="Times New Roman"/>
                <w:color w:val="000000" w:themeColor="text1"/>
                <w:spacing w:val="-3"/>
                <w:sz w:val="18"/>
                <w:szCs w:val="18"/>
                <w:highlight w:val="none"/>
                <w14:textFill>
                  <w14:solidFill>
                    <w14:schemeClr w14:val="tx1"/>
                  </w14:solidFill>
                </w14:textFill>
              </w:rPr>
              <w:t>300</w:t>
            </w:r>
          </w:p>
        </w:tc>
        <w:tc>
          <w:tcPr>
            <w:tcW w:w="1425" w:type="dxa"/>
            <w:vAlign w:val="top"/>
          </w:tcPr>
          <w:p w14:paraId="0F7CD16C">
            <w:pPr>
              <w:pStyle w:val="7"/>
              <w:spacing w:before="152" w:line="223" w:lineRule="auto"/>
              <w:ind w:left="302"/>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3"/>
                <w:sz w:val="18"/>
                <w:szCs w:val="18"/>
                <w:highlight w:val="none"/>
                <w14:textFill>
                  <w14:solidFill>
                    <w14:schemeClr w14:val="tx1"/>
                  </w14:solidFill>
                </w14:textFill>
              </w:rPr>
              <w:t>10≤X</w:t>
            </w:r>
            <w:r>
              <w:rPr>
                <w:color w:val="000000" w:themeColor="text1"/>
                <w:spacing w:val="-3"/>
                <w:sz w:val="18"/>
                <w:szCs w:val="18"/>
                <w:highlight w:val="none"/>
                <w14:textFill>
                  <w14:solidFill>
                    <w14:schemeClr w14:val="tx1"/>
                  </w14:solidFill>
                </w14:textFill>
              </w:rPr>
              <w:t>＜</w:t>
            </w:r>
            <w:r>
              <w:rPr>
                <w:rFonts w:ascii="Times New Roman" w:hAnsi="Times New Roman" w:eastAsia="Times New Roman" w:cs="Times New Roman"/>
                <w:color w:val="000000" w:themeColor="text1"/>
                <w:spacing w:val="-3"/>
                <w:sz w:val="18"/>
                <w:szCs w:val="18"/>
                <w:highlight w:val="none"/>
                <w14:textFill>
                  <w14:solidFill>
                    <w14:schemeClr w14:val="tx1"/>
                  </w14:solidFill>
                </w14:textFill>
              </w:rPr>
              <w:t>100</w:t>
            </w:r>
          </w:p>
        </w:tc>
        <w:tc>
          <w:tcPr>
            <w:tcW w:w="996" w:type="dxa"/>
            <w:vAlign w:val="top"/>
          </w:tcPr>
          <w:p w14:paraId="4798D103">
            <w:pPr>
              <w:pStyle w:val="7"/>
              <w:spacing w:before="151" w:line="236" w:lineRule="auto"/>
              <w:ind w:left="251"/>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X</w:t>
            </w:r>
            <w:r>
              <w:rPr>
                <w:color w:val="000000" w:themeColor="text1"/>
                <w:spacing w:val="-1"/>
                <w:sz w:val="18"/>
                <w:szCs w:val="18"/>
                <w:highlight w:val="none"/>
                <w14:textFill>
                  <w14:solidFill>
                    <w14:schemeClr w14:val="tx1"/>
                  </w14:solidFill>
                </w14:textFill>
              </w:rPr>
              <w:t>＜</w:t>
            </w: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10</w:t>
            </w:r>
          </w:p>
        </w:tc>
      </w:tr>
      <w:tr w14:paraId="13CE22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continue"/>
            <w:tcBorders>
              <w:top w:val="nil"/>
            </w:tcBorders>
            <w:vAlign w:val="top"/>
          </w:tcPr>
          <w:p w14:paraId="53393AE5">
            <w:pPr>
              <w:rPr>
                <w:rFonts w:ascii="Arial"/>
                <w:color w:val="000000" w:themeColor="text1"/>
                <w:sz w:val="21"/>
                <w:highlight w:val="none"/>
                <w14:textFill>
                  <w14:solidFill>
                    <w14:schemeClr w14:val="tx1"/>
                  </w14:solidFill>
                </w14:textFill>
              </w:rPr>
            </w:pPr>
          </w:p>
        </w:tc>
        <w:tc>
          <w:tcPr>
            <w:tcW w:w="1368" w:type="dxa"/>
            <w:vAlign w:val="top"/>
          </w:tcPr>
          <w:p w14:paraId="6C431075">
            <w:pPr>
              <w:pStyle w:val="7"/>
              <w:spacing w:before="151" w:line="212" w:lineRule="auto"/>
              <w:ind w:left="207"/>
              <w:rPr>
                <w:rFonts w:ascii="Times New Roman" w:hAnsi="Times New Roman" w:eastAsia="Times New Roman" w:cs="Times New Roman"/>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营业收入</w:t>
            </w:r>
            <w:r>
              <w:rPr>
                <w:rFonts w:ascii="Times New Roman" w:hAnsi="Times New Roman" w:eastAsia="Times New Roman" w:cs="Times New Roman"/>
                <w:color w:val="000000" w:themeColor="text1"/>
                <w:spacing w:val="-2"/>
                <w:sz w:val="18"/>
                <w:szCs w:val="18"/>
                <w:highlight w:val="none"/>
                <w14:textFill>
                  <w14:solidFill>
                    <w14:schemeClr w14:val="tx1"/>
                  </w14:solidFill>
                </w14:textFill>
              </w:rPr>
              <w:t>(Y)</w:t>
            </w:r>
          </w:p>
        </w:tc>
        <w:tc>
          <w:tcPr>
            <w:tcW w:w="709" w:type="dxa"/>
            <w:vAlign w:val="top"/>
          </w:tcPr>
          <w:p w14:paraId="6A79FB1E">
            <w:pPr>
              <w:pStyle w:val="7"/>
              <w:spacing w:before="151" w:line="220" w:lineRule="auto"/>
              <w:ind w:left="182"/>
              <w:rPr>
                <w:color w:val="000000" w:themeColor="text1"/>
                <w:sz w:val="18"/>
                <w:szCs w:val="18"/>
                <w:highlight w:val="none"/>
                <w14:textFill>
                  <w14:solidFill>
                    <w14:schemeClr w14:val="tx1"/>
                  </w14:solidFill>
                </w14:textFill>
              </w:rPr>
            </w:pPr>
            <w:r>
              <w:rPr>
                <w:color w:val="000000" w:themeColor="text1"/>
                <w:spacing w:val="-6"/>
                <w:sz w:val="18"/>
                <w:szCs w:val="18"/>
                <w:highlight w:val="none"/>
                <w14:textFill>
                  <w14:solidFill>
                    <w14:schemeClr w14:val="tx1"/>
                  </w14:solidFill>
                </w14:textFill>
              </w:rPr>
              <w:t>万元</w:t>
            </w:r>
          </w:p>
        </w:tc>
        <w:tc>
          <w:tcPr>
            <w:tcW w:w="1124" w:type="dxa"/>
            <w:vAlign w:val="top"/>
          </w:tcPr>
          <w:p w14:paraId="64F18615">
            <w:pPr>
              <w:spacing w:before="182" w:line="188" w:lineRule="auto"/>
              <w:ind w:left="222"/>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Y≥10000</w:t>
            </w:r>
          </w:p>
        </w:tc>
        <w:tc>
          <w:tcPr>
            <w:tcW w:w="1700" w:type="dxa"/>
            <w:vAlign w:val="top"/>
          </w:tcPr>
          <w:p w14:paraId="2DA82557">
            <w:pPr>
              <w:pStyle w:val="7"/>
              <w:spacing w:before="151" w:line="223" w:lineRule="auto"/>
              <w:ind w:left="242"/>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2000≤Y</w:t>
            </w:r>
            <w:r>
              <w:rPr>
                <w:color w:val="000000" w:themeColor="text1"/>
                <w:spacing w:val="-1"/>
                <w:sz w:val="18"/>
                <w:szCs w:val="18"/>
                <w:highlight w:val="none"/>
                <w14:textFill>
                  <w14:solidFill>
                    <w14:schemeClr w14:val="tx1"/>
                  </w14:solidFill>
                </w14:textFill>
              </w:rPr>
              <w:t>＜</w:t>
            </w: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10000</w:t>
            </w:r>
          </w:p>
        </w:tc>
        <w:tc>
          <w:tcPr>
            <w:tcW w:w="1425" w:type="dxa"/>
            <w:vAlign w:val="top"/>
          </w:tcPr>
          <w:p w14:paraId="0DEDD10F">
            <w:pPr>
              <w:pStyle w:val="7"/>
              <w:spacing w:before="151" w:line="223" w:lineRule="auto"/>
              <w:ind w:left="213"/>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3"/>
                <w:sz w:val="18"/>
                <w:szCs w:val="18"/>
                <w:highlight w:val="none"/>
                <w14:textFill>
                  <w14:solidFill>
                    <w14:schemeClr w14:val="tx1"/>
                  </w14:solidFill>
                </w14:textFill>
              </w:rPr>
              <w:t>100≤Y</w:t>
            </w:r>
            <w:r>
              <w:rPr>
                <w:color w:val="000000" w:themeColor="text1"/>
                <w:spacing w:val="-3"/>
                <w:sz w:val="18"/>
                <w:szCs w:val="18"/>
                <w:highlight w:val="none"/>
                <w14:textFill>
                  <w14:solidFill>
                    <w14:schemeClr w14:val="tx1"/>
                  </w14:solidFill>
                </w14:textFill>
              </w:rPr>
              <w:t>＜</w:t>
            </w:r>
            <w:r>
              <w:rPr>
                <w:rFonts w:ascii="Times New Roman" w:hAnsi="Times New Roman" w:eastAsia="Times New Roman" w:cs="Times New Roman"/>
                <w:color w:val="000000" w:themeColor="text1"/>
                <w:spacing w:val="-3"/>
                <w:sz w:val="18"/>
                <w:szCs w:val="18"/>
                <w:highlight w:val="none"/>
                <w14:textFill>
                  <w14:solidFill>
                    <w14:schemeClr w14:val="tx1"/>
                  </w14:solidFill>
                </w14:textFill>
              </w:rPr>
              <w:t>2000</w:t>
            </w:r>
          </w:p>
        </w:tc>
        <w:tc>
          <w:tcPr>
            <w:tcW w:w="996" w:type="dxa"/>
            <w:vAlign w:val="top"/>
          </w:tcPr>
          <w:p w14:paraId="3B3FBC96">
            <w:pPr>
              <w:pStyle w:val="7"/>
              <w:spacing w:before="151" w:line="236" w:lineRule="auto"/>
              <w:ind w:left="206"/>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Y</w:t>
            </w:r>
            <w:r>
              <w:rPr>
                <w:color w:val="000000" w:themeColor="text1"/>
                <w:spacing w:val="-1"/>
                <w:sz w:val="18"/>
                <w:szCs w:val="18"/>
                <w:highlight w:val="none"/>
                <w14:textFill>
                  <w14:solidFill>
                    <w14:schemeClr w14:val="tx1"/>
                  </w14:solidFill>
                </w14:textFill>
              </w:rPr>
              <w:t>＜</w:t>
            </w: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100</w:t>
            </w:r>
          </w:p>
        </w:tc>
      </w:tr>
      <w:tr w14:paraId="3812A9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restart"/>
            <w:tcBorders>
              <w:bottom w:val="nil"/>
            </w:tcBorders>
            <w:vAlign w:val="top"/>
          </w:tcPr>
          <w:p w14:paraId="38708947">
            <w:pPr>
              <w:spacing w:line="291" w:lineRule="auto"/>
              <w:rPr>
                <w:rFonts w:ascii="Arial"/>
                <w:color w:val="000000" w:themeColor="text1"/>
                <w:sz w:val="21"/>
                <w:highlight w:val="none"/>
                <w14:textFill>
                  <w14:solidFill>
                    <w14:schemeClr w14:val="tx1"/>
                  </w14:solidFill>
                </w14:textFill>
              </w:rPr>
            </w:pPr>
          </w:p>
          <w:p w14:paraId="3BFF47E4">
            <w:pPr>
              <w:pStyle w:val="7"/>
              <w:spacing w:before="58" w:line="219" w:lineRule="auto"/>
              <w:ind w:left="115"/>
              <w:rPr>
                <w:rFonts w:ascii="Times New Roman" w:hAnsi="Times New Roman" w:eastAsia="Times New Roman" w:cs="Times New Roman"/>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信息传输业</w:t>
            </w:r>
            <w:r>
              <w:rPr>
                <w:color w:val="000000" w:themeColor="text1"/>
                <w:spacing w:val="15"/>
                <w:sz w:val="18"/>
                <w:szCs w:val="18"/>
                <w:highlight w:val="none"/>
                <w14:textFill>
                  <w14:solidFill>
                    <w14:schemeClr w14:val="tx1"/>
                  </w14:solidFill>
                </w14:textFill>
              </w:rPr>
              <w:t xml:space="preserve"> </w:t>
            </w:r>
            <w:r>
              <w:rPr>
                <w:rFonts w:ascii="Times New Roman" w:hAnsi="Times New Roman" w:eastAsia="Times New Roman" w:cs="Times New Roman"/>
                <w:color w:val="000000" w:themeColor="text1"/>
                <w:spacing w:val="-2"/>
                <w:sz w:val="18"/>
                <w:szCs w:val="18"/>
                <w:highlight w:val="none"/>
                <w14:textFill>
                  <w14:solidFill>
                    <w14:schemeClr w14:val="tx1"/>
                  </w14:solidFill>
                </w14:textFill>
              </w:rPr>
              <w:t>*</w:t>
            </w:r>
          </w:p>
        </w:tc>
        <w:tc>
          <w:tcPr>
            <w:tcW w:w="1368" w:type="dxa"/>
            <w:vAlign w:val="top"/>
          </w:tcPr>
          <w:p w14:paraId="6F4F0FAB">
            <w:pPr>
              <w:pStyle w:val="7"/>
              <w:spacing w:before="152" w:line="210" w:lineRule="auto"/>
              <w:ind w:left="204"/>
              <w:rPr>
                <w:rFonts w:ascii="Times New Roman" w:hAnsi="Times New Roman" w:eastAsia="Times New Roman" w:cs="Times New Roman"/>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从业人员</w:t>
            </w:r>
            <w:r>
              <w:rPr>
                <w:rFonts w:ascii="Times New Roman" w:hAnsi="Times New Roman" w:eastAsia="Times New Roman" w:cs="Times New Roman"/>
                <w:color w:val="000000" w:themeColor="text1"/>
                <w:spacing w:val="-2"/>
                <w:sz w:val="18"/>
                <w:szCs w:val="18"/>
                <w:highlight w:val="none"/>
                <w14:textFill>
                  <w14:solidFill>
                    <w14:schemeClr w14:val="tx1"/>
                  </w14:solidFill>
                </w14:textFill>
              </w:rPr>
              <w:t>(X)</w:t>
            </w:r>
          </w:p>
        </w:tc>
        <w:tc>
          <w:tcPr>
            <w:tcW w:w="709" w:type="dxa"/>
            <w:vAlign w:val="top"/>
          </w:tcPr>
          <w:p w14:paraId="542BE1EF">
            <w:pPr>
              <w:pStyle w:val="7"/>
              <w:spacing w:before="152" w:line="222" w:lineRule="auto"/>
              <w:ind w:left="268"/>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人</w:t>
            </w:r>
          </w:p>
        </w:tc>
        <w:tc>
          <w:tcPr>
            <w:tcW w:w="1124" w:type="dxa"/>
            <w:vAlign w:val="top"/>
          </w:tcPr>
          <w:p w14:paraId="41E368F1">
            <w:pPr>
              <w:spacing w:before="181" w:line="188" w:lineRule="auto"/>
              <w:ind w:left="264"/>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X≥2000</w:t>
            </w:r>
          </w:p>
        </w:tc>
        <w:tc>
          <w:tcPr>
            <w:tcW w:w="1700" w:type="dxa"/>
            <w:vAlign w:val="top"/>
          </w:tcPr>
          <w:p w14:paraId="03718639">
            <w:pPr>
              <w:pStyle w:val="7"/>
              <w:spacing w:before="153" w:line="223" w:lineRule="auto"/>
              <w:ind w:left="348"/>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2"/>
                <w:sz w:val="18"/>
                <w:szCs w:val="18"/>
                <w:highlight w:val="none"/>
                <w14:textFill>
                  <w14:solidFill>
                    <w14:schemeClr w14:val="tx1"/>
                  </w14:solidFill>
                </w14:textFill>
              </w:rPr>
              <w:t>100≤X</w:t>
            </w:r>
            <w:r>
              <w:rPr>
                <w:color w:val="000000" w:themeColor="text1"/>
                <w:spacing w:val="-2"/>
                <w:sz w:val="18"/>
                <w:szCs w:val="18"/>
                <w:highlight w:val="none"/>
                <w14:textFill>
                  <w14:solidFill>
                    <w14:schemeClr w14:val="tx1"/>
                  </w14:solidFill>
                </w14:textFill>
              </w:rPr>
              <w:t>＜</w:t>
            </w:r>
            <w:r>
              <w:rPr>
                <w:rFonts w:ascii="Times New Roman" w:hAnsi="Times New Roman" w:eastAsia="Times New Roman" w:cs="Times New Roman"/>
                <w:color w:val="000000" w:themeColor="text1"/>
                <w:spacing w:val="-2"/>
                <w:sz w:val="18"/>
                <w:szCs w:val="18"/>
                <w:highlight w:val="none"/>
                <w14:textFill>
                  <w14:solidFill>
                    <w14:schemeClr w14:val="tx1"/>
                  </w14:solidFill>
                </w14:textFill>
              </w:rPr>
              <w:t>2000</w:t>
            </w:r>
          </w:p>
        </w:tc>
        <w:tc>
          <w:tcPr>
            <w:tcW w:w="1425" w:type="dxa"/>
            <w:vAlign w:val="top"/>
          </w:tcPr>
          <w:p w14:paraId="7D50D8BF">
            <w:pPr>
              <w:pStyle w:val="7"/>
              <w:spacing w:before="153" w:line="223" w:lineRule="auto"/>
              <w:ind w:left="302"/>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3"/>
                <w:sz w:val="18"/>
                <w:szCs w:val="18"/>
                <w:highlight w:val="none"/>
                <w14:textFill>
                  <w14:solidFill>
                    <w14:schemeClr w14:val="tx1"/>
                  </w14:solidFill>
                </w14:textFill>
              </w:rPr>
              <w:t>10≤X</w:t>
            </w:r>
            <w:r>
              <w:rPr>
                <w:color w:val="000000" w:themeColor="text1"/>
                <w:spacing w:val="-3"/>
                <w:sz w:val="18"/>
                <w:szCs w:val="18"/>
                <w:highlight w:val="none"/>
                <w14:textFill>
                  <w14:solidFill>
                    <w14:schemeClr w14:val="tx1"/>
                  </w14:solidFill>
                </w14:textFill>
              </w:rPr>
              <w:t>＜</w:t>
            </w:r>
            <w:r>
              <w:rPr>
                <w:rFonts w:ascii="Times New Roman" w:hAnsi="Times New Roman" w:eastAsia="Times New Roman" w:cs="Times New Roman"/>
                <w:color w:val="000000" w:themeColor="text1"/>
                <w:spacing w:val="-3"/>
                <w:sz w:val="18"/>
                <w:szCs w:val="18"/>
                <w:highlight w:val="none"/>
                <w14:textFill>
                  <w14:solidFill>
                    <w14:schemeClr w14:val="tx1"/>
                  </w14:solidFill>
                </w14:textFill>
              </w:rPr>
              <w:t>100</w:t>
            </w:r>
          </w:p>
        </w:tc>
        <w:tc>
          <w:tcPr>
            <w:tcW w:w="996" w:type="dxa"/>
            <w:vAlign w:val="top"/>
          </w:tcPr>
          <w:p w14:paraId="4DE0DF35">
            <w:pPr>
              <w:pStyle w:val="7"/>
              <w:spacing w:before="152" w:line="235" w:lineRule="auto"/>
              <w:ind w:left="251"/>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X</w:t>
            </w:r>
            <w:r>
              <w:rPr>
                <w:color w:val="000000" w:themeColor="text1"/>
                <w:spacing w:val="-1"/>
                <w:sz w:val="18"/>
                <w:szCs w:val="18"/>
                <w:highlight w:val="none"/>
                <w14:textFill>
                  <w14:solidFill>
                    <w14:schemeClr w14:val="tx1"/>
                  </w14:solidFill>
                </w14:textFill>
              </w:rPr>
              <w:t>＜</w:t>
            </w: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10</w:t>
            </w:r>
          </w:p>
        </w:tc>
      </w:tr>
      <w:tr w14:paraId="0BEFFD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continue"/>
            <w:tcBorders>
              <w:top w:val="nil"/>
            </w:tcBorders>
            <w:vAlign w:val="top"/>
          </w:tcPr>
          <w:p w14:paraId="5A1BAE23">
            <w:pPr>
              <w:rPr>
                <w:rFonts w:ascii="Arial"/>
                <w:color w:val="000000" w:themeColor="text1"/>
                <w:sz w:val="21"/>
                <w:highlight w:val="none"/>
                <w14:textFill>
                  <w14:solidFill>
                    <w14:schemeClr w14:val="tx1"/>
                  </w14:solidFill>
                </w14:textFill>
              </w:rPr>
            </w:pPr>
          </w:p>
        </w:tc>
        <w:tc>
          <w:tcPr>
            <w:tcW w:w="1368" w:type="dxa"/>
            <w:vAlign w:val="top"/>
          </w:tcPr>
          <w:p w14:paraId="3A2047A1">
            <w:pPr>
              <w:pStyle w:val="7"/>
              <w:spacing w:before="151" w:line="212" w:lineRule="auto"/>
              <w:ind w:left="207"/>
              <w:rPr>
                <w:rFonts w:ascii="Times New Roman" w:hAnsi="Times New Roman" w:eastAsia="Times New Roman" w:cs="Times New Roman"/>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营业收入</w:t>
            </w:r>
            <w:r>
              <w:rPr>
                <w:rFonts w:ascii="Times New Roman" w:hAnsi="Times New Roman" w:eastAsia="Times New Roman" w:cs="Times New Roman"/>
                <w:color w:val="000000" w:themeColor="text1"/>
                <w:spacing w:val="-2"/>
                <w:sz w:val="18"/>
                <w:szCs w:val="18"/>
                <w:highlight w:val="none"/>
                <w14:textFill>
                  <w14:solidFill>
                    <w14:schemeClr w14:val="tx1"/>
                  </w14:solidFill>
                </w14:textFill>
              </w:rPr>
              <w:t>(Y)</w:t>
            </w:r>
          </w:p>
        </w:tc>
        <w:tc>
          <w:tcPr>
            <w:tcW w:w="709" w:type="dxa"/>
            <w:vAlign w:val="top"/>
          </w:tcPr>
          <w:p w14:paraId="6829E140">
            <w:pPr>
              <w:pStyle w:val="7"/>
              <w:spacing w:before="151" w:line="220" w:lineRule="auto"/>
              <w:ind w:left="182"/>
              <w:rPr>
                <w:color w:val="000000" w:themeColor="text1"/>
                <w:sz w:val="18"/>
                <w:szCs w:val="18"/>
                <w:highlight w:val="none"/>
                <w14:textFill>
                  <w14:solidFill>
                    <w14:schemeClr w14:val="tx1"/>
                  </w14:solidFill>
                </w14:textFill>
              </w:rPr>
            </w:pPr>
            <w:r>
              <w:rPr>
                <w:color w:val="000000" w:themeColor="text1"/>
                <w:spacing w:val="-6"/>
                <w:sz w:val="18"/>
                <w:szCs w:val="18"/>
                <w:highlight w:val="none"/>
                <w14:textFill>
                  <w14:solidFill>
                    <w14:schemeClr w14:val="tx1"/>
                  </w14:solidFill>
                </w14:textFill>
              </w:rPr>
              <w:t>万元</w:t>
            </w:r>
          </w:p>
        </w:tc>
        <w:tc>
          <w:tcPr>
            <w:tcW w:w="1124" w:type="dxa"/>
            <w:vAlign w:val="top"/>
          </w:tcPr>
          <w:p w14:paraId="6887ACE7">
            <w:pPr>
              <w:spacing w:before="183" w:line="188" w:lineRule="auto"/>
              <w:ind w:left="176"/>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Y≥100000</w:t>
            </w:r>
          </w:p>
        </w:tc>
        <w:tc>
          <w:tcPr>
            <w:tcW w:w="1700" w:type="dxa"/>
            <w:vAlign w:val="top"/>
          </w:tcPr>
          <w:p w14:paraId="2AD5DE3A">
            <w:pPr>
              <w:pStyle w:val="7"/>
              <w:spacing w:before="152" w:line="223" w:lineRule="auto"/>
              <w:ind w:left="214"/>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2"/>
                <w:sz w:val="18"/>
                <w:szCs w:val="18"/>
                <w:highlight w:val="none"/>
                <w14:textFill>
                  <w14:solidFill>
                    <w14:schemeClr w14:val="tx1"/>
                  </w14:solidFill>
                </w14:textFill>
              </w:rPr>
              <w:t>1000≤Y</w:t>
            </w:r>
            <w:r>
              <w:rPr>
                <w:color w:val="000000" w:themeColor="text1"/>
                <w:spacing w:val="-2"/>
                <w:sz w:val="18"/>
                <w:szCs w:val="18"/>
                <w:highlight w:val="none"/>
                <w14:textFill>
                  <w14:solidFill>
                    <w14:schemeClr w14:val="tx1"/>
                  </w14:solidFill>
                </w14:textFill>
              </w:rPr>
              <w:t>＜</w:t>
            </w:r>
            <w:r>
              <w:rPr>
                <w:rFonts w:ascii="Times New Roman" w:hAnsi="Times New Roman" w:eastAsia="Times New Roman" w:cs="Times New Roman"/>
                <w:color w:val="000000" w:themeColor="text1"/>
                <w:spacing w:val="-2"/>
                <w:sz w:val="18"/>
                <w:szCs w:val="18"/>
                <w:highlight w:val="none"/>
                <w14:textFill>
                  <w14:solidFill>
                    <w14:schemeClr w14:val="tx1"/>
                  </w14:solidFill>
                </w14:textFill>
              </w:rPr>
              <w:t>100000</w:t>
            </w:r>
          </w:p>
        </w:tc>
        <w:tc>
          <w:tcPr>
            <w:tcW w:w="1425" w:type="dxa"/>
            <w:vAlign w:val="top"/>
          </w:tcPr>
          <w:p w14:paraId="0B7228E0">
            <w:pPr>
              <w:pStyle w:val="7"/>
              <w:spacing w:before="152" w:line="223" w:lineRule="auto"/>
              <w:ind w:left="213"/>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3"/>
                <w:sz w:val="18"/>
                <w:szCs w:val="18"/>
                <w:highlight w:val="none"/>
                <w14:textFill>
                  <w14:solidFill>
                    <w14:schemeClr w14:val="tx1"/>
                  </w14:solidFill>
                </w14:textFill>
              </w:rPr>
              <w:t>100≤Y</w:t>
            </w:r>
            <w:r>
              <w:rPr>
                <w:color w:val="000000" w:themeColor="text1"/>
                <w:spacing w:val="-3"/>
                <w:sz w:val="18"/>
                <w:szCs w:val="18"/>
                <w:highlight w:val="none"/>
                <w14:textFill>
                  <w14:solidFill>
                    <w14:schemeClr w14:val="tx1"/>
                  </w14:solidFill>
                </w14:textFill>
              </w:rPr>
              <w:t>＜</w:t>
            </w:r>
            <w:r>
              <w:rPr>
                <w:rFonts w:ascii="Times New Roman" w:hAnsi="Times New Roman" w:eastAsia="Times New Roman" w:cs="Times New Roman"/>
                <w:color w:val="000000" w:themeColor="text1"/>
                <w:spacing w:val="-3"/>
                <w:sz w:val="18"/>
                <w:szCs w:val="18"/>
                <w:highlight w:val="none"/>
                <w14:textFill>
                  <w14:solidFill>
                    <w14:schemeClr w14:val="tx1"/>
                  </w14:solidFill>
                </w14:textFill>
              </w:rPr>
              <w:t>1000</w:t>
            </w:r>
          </w:p>
        </w:tc>
        <w:tc>
          <w:tcPr>
            <w:tcW w:w="996" w:type="dxa"/>
            <w:vAlign w:val="top"/>
          </w:tcPr>
          <w:p w14:paraId="5BE1659C">
            <w:pPr>
              <w:pStyle w:val="7"/>
              <w:spacing w:before="151" w:line="236" w:lineRule="auto"/>
              <w:ind w:left="206"/>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Y</w:t>
            </w:r>
            <w:r>
              <w:rPr>
                <w:color w:val="000000" w:themeColor="text1"/>
                <w:spacing w:val="-1"/>
                <w:sz w:val="18"/>
                <w:szCs w:val="18"/>
                <w:highlight w:val="none"/>
                <w14:textFill>
                  <w14:solidFill>
                    <w14:schemeClr w14:val="tx1"/>
                  </w14:solidFill>
                </w14:textFill>
              </w:rPr>
              <w:t>＜</w:t>
            </w: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100</w:t>
            </w:r>
          </w:p>
        </w:tc>
      </w:tr>
      <w:tr w14:paraId="33786F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117" w:type="dxa"/>
            <w:vMerge w:val="restart"/>
            <w:tcBorders>
              <w:bottom w:val="nil"/>
            </w:tcBorders>
            <w:vAlign w:val="top"/>
          </w:tcPr>
          <w:p w14:paraId="3AEA7D1D">
            <w:pPr>
              <w:pStyle w:val="7"/>
              <w:spacing w:before="295" w:line="219" w:lineRule="auto"/>
              <w:ind w:left="117"/>
              <w:rPr>
                <w:color w:val="000000" w:themeColor="text1"/>
                <w:sz w:val="18"/>
                <w:szCs w:val="18"/>
                <w:highlight w:val="none"/>
                <w14:textFill>
                  <w14:solidFill>
                    <w14:schemeClr w14:val="tx1"/>
                  </w14:solidFill>
                </w14:textFill>
              </w:rPr>
            </w:pPr>
            <w:r>
              <w:rPr>
                <w:color w:val="000000" w:themeColor="text1"/>
                <w:spacing w:val="-15"/>
                <w:w w:val="97"/>
                <w:sz w:val="18"/>
                <w:szCs w:val="18"/>
                <w:highlight w:val="none"/>
                <w14:textFill>
                  <w14:solidFill>
                    <w14:schemeClr w14:val="tx1"/>
                  </w14:solidFill>
                </w14:textFill>
              </w:rPr>
              <w:t>软件和信息技术服务业</w:t>
            </w:r>
          </w:p>
        </w:tc>
        <w:tc>
          <w:tcPr>
            <w:tcW w:w="1368" w:type="dxa"/>
            <w:vAlign w:val="top"/>
          </w:tcPr>
          <w:p w14:paraId="45556E65">
            <w:pPr>
              <w:pStyle w:val="7"/>
              <w:spacing w:before="138" w:line="191" w:lineRule="auto"/>
              <w:ind w:left="204"/>
              <w:rPr>
                <w:rFonts w:ascii="Times New Roman" w:hAnsi="Times New Roman" w:eastAsia="Times New Roman" w:cs="Times New Roman"/>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从业人员</w:t>
            </w:r>
            <w:r>
              <w:rPr>
                <w:rFonts w:ascii="Times New Roman" w:hAnsi="Times New Roman" w:eastAsia="Times New Roman" w:cs="Times New Roman"/>
                <w:color w:val="000000" w:themeColor="text1"/>
                <w:spacing w:val="-2"/>
                <w:sz w:val="18"/>
                <w:szCs w:val="18"/>
                <w:highlight w:val="none"/>
                <w14:textFill>
                  <w14:solidFill>
                    <w14:schemeClr w14:val="tx1"/>
                  </w14:solidFill>
                </w14:textFill>
              </w:rPr>
              <w:t>(X)</w:t>
            </w:r>
          </w:p>
        </w:tc>
        <w:tc>
          <w:tcPr>
            <w:tcW w:w="709" w:type="dxa"/>
            <w:vAlign w:val="top"/>
          </w:tcPr>
          <w:p w14:paraId="21A67DCF">
            <w:pPr>
              <w:pStyle w:val="7"/>
              <w:spacing w:before="138" w:line="191" w:lineRule="auto"/>
              <w:ind w:left="268"/>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人</w:t>
            </w:r>
          </w:p>
        </w:tc>
        <w:tc>
          <w:tcPr>
            <w:tcW w:w="1124" w:type="dxa"/>
            <w:vAlign w:val="top"/>
          </w:tcPr>
          <w:p w14:paraId="0125806B">
            <w:pPr>
              <w:spacing w:before="169" w:line="180" w:lineRule="auto"/>
              <w:ind w:left="310"/>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X≥300</w:t>
            </w:r>
          </w:p>
        </w:tc>
        <w:tc>
          <w:tcPr>
            <w:tcW w:w="1700" w:type="dxa"/>
            <w:vAlign w:val="top"/>
          </w:tcPr>
          <w:p w14:paraId="3288A574">
            <w:pPr>
              <w:pStyle w:val="7"/>
              <w:spacing w:before="138" w:line="191" w:lineRule="auto"/>
              <w:ind w:left="341"/>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3"/>
                <w:sz w:val="18"/>
                <w:szCs w:val="18"/>
                <w:highlight w:val="none"/>
                <w14:textFill>
                  <w14:solidFill>
                    <w14:schemeClr w14:val="tx1"/>
                  </w14:solidFill>
                </w14:textFill>
              </w:rPr>
              <w:t>100≤X</w:t>
            </w:r>
            <w:r>
              <w:rPr>
                <w:color w:val="000000" w:themeColor="text1"/>
                <w:spacing w:val="-3"/>
                <w:sz w:val="18"/>
                <w:szCs w:val="18"/>
                <w:highlight w:val="none"/>
                <w14:textFill>
                  <w14:solidFill>
                    <w14:schemeClr w14:val="tx1"/>
                  </w14:solidFill>
                </w14:textFill>
              </w:rPr>
              <w:t>＜</w:t>
            </w:r>
            <w:r>
              <w:rPr>
                <w:rFonts w:ascii="Times New Roman" w:hAnsi="Times New Roman" w:eastAsia="Times New Roman" w:cs="Times New Roman"/>
                <w:color w:val="000000" w:themeColor="text1"/>
                <w:spacing w:val="-3"/>
                <w:sz w:val="18"/>
                <w:szCs w:val="18"/>
                <w:highlight w:val="none"/>
                <w14:textFill>
                  <w14:solidFill>
                    <w14:schemeClr w14:val="tx1"/>
                  </w14:solidFill>
                </w14:textFill>
              </w:rPr>
              <w:t>300</w:t>
            </w:r>
          </w:p>
        </w:tc>
        <w:tc>
          <w:tcPr>
            <w:tcW w:w="1425" w:type="dxa"/>
            <w:vAlign w:val="top"/>
          </w:tcPr>
          <w:p w14:paraId="0F80B116">
            <w:pPr>
              <w:pStyle w:val="7"/>
              <w:spacing w:before="138" w:line="191" w:lineRule="auto"/>
              <w:ind w:left="302"/>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3"/>
                <w:sz w:val="18"/>
                <w:szCs w:val="18"/>
                <w:highlight w:val="none"/>
                <w14:textFill>
                  <w14:solidFill>
                    <w14:schemeClr w14:val="tx1"/>
                  </w14:solidFill>
                </w14:textFill>
              </w:rPr>
              <w:t>10≤X</w:t>
            </w:r>
            <w:r>
              <w:rPr>
                <w:color w:val="000000" w:themeColor="text1"/>
                <w:spacing w:val="-3"/>
                <w:sz w:val="18"/>
                <w:szCs w:val="18"/>
                <w:highlight w:val="none"/>
                <w14:textFill>
                  <w14:solidFill>
                    <w14:schemeClr w14:val="tx1"/>
                  </w14:solidFill>
                </w14:textFill>
              </w:rPr>
              <w:t>＜</w:t>
            </w:r>
            <w:r>
              <w:rPr>
                <w:rFonts w:ascii="Times New Roman" w:hAnsi="Times New Roman" w:eastAsia="Times New Roman" w:cs="Times New Roman"/>
                <w:color w:val="000000" w:themeColor="text1"/>
                <w:spacing w:val="-3"/>
                <w:sz w:val="18"/>
                <w:szCs w:val="18"/>
                <w:highlight w:val="none"/>
                <w14:textFill>
                  <w14:solidFill>
                    <w14:schemeClr w14:val="tx1"/>
                  </w14:solidFill>
                </w14:textFill>
              </w:rPr>
              <w:t>100</w:t>
            </w:r>
          </w:p>
        </w:tc>
        <w:tc>
          <w:tcPr>
            <w:tcW w:w="996" w:type="dxa"/>
            <w:vAlign w:val="top"/>
          </w:tcPr>
          <w:p w14:paraId="11A3C33D">
            <w:pPr>
              <w:pStyle w:val="7"/>
              <w:spacing w:before="138" w:line="191" w:lineRule="auto"/>
              <w:ind w:left="251"/>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X</w:t>
            </w:r>
            <w:r>
              <w:rPr>
                <w:color w:val="000000" w:themeColor="text1"/>
                <w:spacing w:val="-1"/>
                <w:sz w:val="18"/>
                <w:szCs w:val="18"/>
                <w:highlight w:val="none"/>
                <w14:textFill>
                  <w14:solidFill>
                    <w14:schemeClr w14:val="tx1"/>
                  </w14:solidFill>
                </w14:textFill>
              </w:rPr>
              <w:t>＜</w:t>
            </w: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10</w:t>
            </w:r>
          </w:p>
        </w:tc>
      </w:tr>
      <w:tr w14:paraId="4BCB0F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117" w:type="dxa"/>
            <w:vMerge w:val="continue"/>
            <w:tcBorders>
              <w:top w:val="nil"/>
            </w:tcBorders>
            <w:vAlign w:val="top"/>
          </w:tcPr>
          <w:p w14:paraId="7DAE9F1F">
            <w:pPr>
              <w:rPr>
                <w:rFonts w:ascii="Arial"/>
                <w:color w:val="000000" w:themeColor="text1"/>
                <w:sz w:val="21"/>
                <w:highlight w:val="none"/>
                <w14:textFill>
                  <w14:solidFill>
                    <w14:schemeClr w14:val="tx1"/>
                  </w14:solidFill>
                </w14:textFill>
              </w:rPr>
            </w:pPr>
          </w:p>
        </w:tc>
        <w:tc>
          <w:tcPr>
            <w:tcW w:w="1368" w:type="dxa"/>
            <w:vAlign w:val="top"/>
          </w:tcPr>
          <w:p w14:paraId="530BEE4F">
            <w:pPr>
              <w:pStyle w:val="7"/>
              <w:spacing w:before="139" w:line="190" w:lineRule="auto"/>
              <w:ind w:left="207"/>
              <w:rPr>
                <w:rFonts w:ascii="Times New Roman" w:hAnsi="Times New Roman" w:eastAsia="Times New Roman" w:cs="Times New Roman"/>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营业收入</w:t>
            </w:r>
            <w:r>
              <w:rPr>
                <w:rFonts w:ascii="Times New Roman" w:hAnsi="Times New Roman" w:eastAsia="Times New Roman" w:cs="Times New Roman"/>
                <w:color w:val="000000" w:themeColor="text1"/>
                <w:spacing w:val="-2"/>
                <w:sz w:val="18"/>
                <w:szCs w:val="18"/>
                <w:highlight w:val="none"/>
                <w14:textFill>
                  <w14:solidFill>
                    <w14:schemeClr w14:val="tx1"/>
                  </w14:solidFill>
                </w14:textFill>
              </w:rPr>
              <w:t>(Y)</w:t>
            </w:r>
          </w:p>
        </w:tc>
        <w:tc>
          <w:tcPr>
            <w:tcW w:w="709" w:type="dxa"/>
            <w:vAlign w:val="top"/>
          </w:tcPr>
          <w:p w14:paraId="1EF0C98D">
            <w:pPr>
              <w:pStyle w:val="7"/>
              <w:spacing w:before="139" w:line="190" w:lineRule="auto"/>
              <w:ind w:left="182"/>
              <w:rPr>
                <w:color w:val="000000" w:themeColor="text1"/>
                <w:sz w:val="18"/>
                <w:szCs w:val="18"/>
                <w:highlight w:val="none"/>
                <w14:textFill>
                  <w14:solidFill>
                    <w14:schemeClr w14:val="tx1"/>
                  </w14:solidFill>
                </w14:textFill>
              </w:rPr>
            </w:pPr>
            <w:r>
              <w:rPr>
                <w:color w:val="000000" w:themeColor="text1"/>
                <w:spacing w:val="-6"/>
                <w:sz w:val="18"/>
                <w:szCs w:val="18"/>
                <w:highlight w:val="none"/>
                <w14:textFill>
                  <w14:solidFill>
                    <w14:schemeClr w14:val="tx1"/>
                  </w14:solidFill>
                </w14:textFill>
              </w:rPr>
              <w:t>万元</w:t>
            </w:r>
          </w:p>
        </w:tc>
        <w:tc>
          <w:tcPr>
            <w:tcW w:w="1124" w:type="dxa"/>
            <w:vAlign w:val="top"/>
          </w:tcPr>
          <w:p w14:paraId="528680DF">
            <w:pPr>
              <w:spacing w:before="168" w:line="182" w:lineRule="auto"/>
              <w:ind w:left="222"/>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Y≥10000</w:t>
            </w:r>
          </w:p>
        </w:tc>
        <w:tc>
          <w:tcPr>
            <w:tcW w:w="1700" w:type="dxa"/>
            <w:vAlign w:val="top"/>
          </w:tcPr>
          <w:p w14:paraId="3BE0E26F">
            <w:pPr>
              <w:pStyle w:val="7"/>
              <w:spacing w:before="139" w:line="190" w:lineRule="auto"/>
              <w:ind w:left="259"/>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2"/>
                <w:sz w:val="18"/>
                <w:szCs w:val="18"/>
                <w:highlight w:val="none"/>
                <w14:textFill>
                  <w14:solidFill>
                    <w14:schemeClr w14:val="tx1"/>
                  </w14:solidFill>
                </w14:textFill>
              </w:rPr>
              <w:t>1000≤Y</w:t>
            </w:r>
            <w:r>
              <w:rPr>
                <w:color w:val="000000" w:themeColor="text1"/>
                <w:spacing w:val="-2"/>
                <w:sz w:val="18"/>
                <w:szCs w:val="18"/>
                <w:highlight w:val="none"/>
                <w14:textFill>
                  <w14:solidFill>
                    <w14:schemeClr w14:val="tx1"/>
                  </w14:solidFill>
                </w14:textFill>
              </w:rPr>
              <w:t>＜</w:t>
            </w:r>
            <w:r>
              <w:rPr>
                <w:rFonts w:ascii="Times New Roman" w:hAnsi="Times New Roman" w:eastAsia="Times New Roman" w:cs="Times New Roman"/>
                <w:color w:val="000000" w:themeColor="text1"/>
                <w:spacing w:val="-2"/>
                <w:sz w:val="18"/>
                <w:szCs w:val="18"/>
                <w:highlight w:val="none"/>
                <w14:textFill>
                  <w14:solidFill>
                    <w14:schemeClr w14:val="tx1"/>
                  </w14:solidFill>
                </w14:textFill>
              </w:rPr>
              <w:t>10000</w:t>
            </w:r>
          </w:p>
        </w:tc>
        <w:tc>
          <w:tcPr>
            <w:tcW w:w="1425" w:type="dxa"/>
            <w:vAlign w:val="top"/>
          </w:tcPr>
          <w:p w14:paraId="55CACEE4">
            <w:pPr>
              <w:pStyle w:val="7"/>
              <w:spacing w:before="139" w:line="190" w:lineRule="auto"/>
              <w:ind w:left="244"/>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50≤Y</w:t>
            </w:r>
            <w:r>
              <w:rPr>
                <w:color w:val="000000" w:themeColor="text1"/>
                <w:spacing w:val="-1"/>
                <w:sz w:val="18"/>
                <w:szCs w:val="18"/>
                <w:highlight w:val="none"/>
                <w14:textFill>
                  <w14:solidFill>
                    <w14:schemeClr w14:val="tx1"/>
                  </w14:solidFill>
                </w14:textFill>
              </w:rPr>
              <w:t>＜</w:t>
            </w: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1000</w:t>
            </w:r>
          </w:p>
        </w:tc>
        <w:tc>
          <w:tcPr>
            <w:tcW w:w="996" w:type="dxa"/>
            <w:vAlign w:val="top"/>
          </w:tcPr>
          <w:p w14:paraId="26126B58">
            <w:pPr>
              <w:pStyle w:val="7"/>
              <w:spacing w:before="139" w:line="190" w:lineRule="auto"/>
              <w:ind w:left="252"/>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Y</w:t>
            </w:r>
            <w:r>
              <w:rPr>
                <w:color w:val="000000" w:themeColor="text1"/>
                <w:spacing w:val="-1"/>
                <w:sz w:val="18"/>
                <w:szCs w:val="18"/>
                <w:highlight w:val="none"/>
                <w14:textFill>
                  <w14:solidFill>
                    <w14:schemeClr w14:val="tx1"/>
                  </w14:solidFill>
                </w14:textFill>
              </w:rPr>
              <w:t>＜</w:t>
            </w: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50</w:t>
            </w:r>
          </w:p>
        </w:tc>
      </w:tr>
      <w:tr w14:paraId="6DAACA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117" w:type="dxa"/>
            <w:vMerge w:val="restart"/>
            <w:tcBorders>
              <w:bottom w:val="nil"/>
            </w:tcBorders>
            <w:vAlign w:val="top"/>
          </w:tcPr>
          <w:p w14:paraId="4FADDABA">
            <w:pPr>
              <w:pStyle w:val="7"/>
              <w:spacing w:before="294" w:line="219" w:lineRule="auto"/>
              <w:ind w:left="116"/>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房地产开发经营</w:t>
            </w:r>
          </w:p>
        </w:tc>
        <w:tc>
          <w:tcPr>
            <w:tcW w:w="1368" w:type="dxa"/>
            <w:vAlign w:val="top"/>
          </w:tcPr>
          <w:p w14:paraId="3519A841">
            <w:pPr>
              <w:pStyle w:val="7"/>
              <w:spacing w:before="140" w:line="189" w:lineRule="auto"/>
              <w:ind w:left="207"/>
              <w:rPr>
                <w:rFonts w:ascii="Times New Roman" w:hAnsi="Times New Roman" w:eastAsia="Times New Roman" w:cs="Times New Roman"/>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营业收入</w:t>
            </w:r>
            <w:r>
              <w:rPr>
                <w:rFonts w:ascii="Times New Roman" w:hAnsi="Times New Roman" w:eastAsia="Times New Roman" w:cs="Times New Roman"/>
                <w:color w:val="000000" w:themeColor="text1"/>
                <w:spacing w:val="-2"/>
                <w:sz w:val="18"/>
                <w:szCs w:val="18"/>
                <w:highlight w:val="none"/>
                <w14:textFill>
                  <w14:solidFill>
                    <w14:schemeClr w14:val="tx1"/>
                  </w14:solidFill>
                </w14:textFill>
              </w:rPr>
              <w:t>(Y)</w:t>
            </w:r>
          </w:p>
        </w:tc>
        <w:tc>
          <w:tcPr>
            <w:tcW w:w="709" w:type="dxa"/>
            <w:vAlign w:val="top"/>
          </w:tcPr>
          <w:p w14:paraId="353BFAD0">
            <w:pPr>
              <w:pStyle w:val="7"/>
              <w:spacing w:before="140" w:line="189" w:lineRule="auto"/>
              <w:ind w:left="182"/>
              <w:rPr>
                <w:color w:val="000000" w:themeColor="text1"/>
                <w:sz w:val="18"/>
                <w:szCs w:val="18"/>
                <w:highlight w:val="none"/>
                <w14:textFill>
                  <w14:solidFill>
                    <w14:schemeClr w14:val="tx1"/>
                  </w14:solidFill>
                </w14:textFill>
              </w:rPr>
            </w:pPr>
            <w:r>
              <w:rPr>
                <w:color w:val="000000" w:themeColor="text1"/>
                <w:spacing w:val="-6"/>
                <w:sz w:val="18"/>
                <w:szCs w:val="18"/>
                <w:highlight w:val="none"/>
                <w14:textFill>
                  <w14:solidFill>
                    <w14:schemeClr w14:val="tx1"/>
                  </w14:solidFill>
                </w14:textFill>
              </w:rPr>
              <w:t>万元</w:t>
            </w:r>
          </w:p>
        </w:tc>
        <w:tc>
          <w:tcPr>
            <w:tcW w:w="1124" w:type="dxa"/>
            <w:vAlign w:val="top"/>
          </w:tcPr>
          <w:p w14:paraId="65CBD04C">
            <w:pPr>
              <w:spacing w:before="168" w:line="181" w:lineRule="auto"/>
              <w:ind w:left="176"/>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Y≥200000</w:t>
            </w:r>
          </w:p>
        </w:tc>
        <w:tc>
          <w:tcPr>
            <w:tcW w:w="1700" w:type="dxa"/>
            <w:vAlign w:val="top"/>
          </w:tcPr>
          <w:p w14:paraId="4DD8351F">
            <w:pPr>
              <w:pStyle w:val="7"/>
              <w:spacing w:before="140" w:line="189" w:lineRule="auto"/>
              <w:ind w:left="214"/>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2"/>
                <w:sz w:val="18"/>
                <w:szCs w:val="18"/>
                <w:highlight w:val="none"/>
                <w14:textFill>
                  <w14:solidFill>
                    <w14:schemeClr w14:val="tx1"/>
                  </w14:solidFill>
                </w14:textFill>
              </w:rPr>
              <w:t>1000≤Y</w:t>
            </w:r>
            <w:r>
              <w:rPr>
                <w:color w:val="000000" w:themeColor="text1"/>
                <w:spacing w:val="-2"/>
                <w:sz w:val="18"/>
                <w:szCs w:val="18"/>
                <w:highlight w:val="none"/>
                <w14:textFill>
                  <w14:solidFill>
                    <w14:schemeClr w14:val="tx1"/>
                  </w14:solidFill>
                </w14:textFill>
              </w:rPr>
              <w:t>＜</w:t>
            </w:r>
            <w:r>
              <w:rPr>
                <w:rFonts w:ascii="Times New Roman" w:hAnsi="Times New Roman" w:eastAsia="Times New Roman" w:cs="Times New Roman"/>
                <w:color w:val="000000" w:themeColor="text1"/>
                <w:spacing w:val="-2"/>
                <w:sz w:val="18"/>
                <w:szCs w:val="18"/>
                <w:highlight w:val="none"/>
                <w14:textFill>
                  <w14:solidFill>
                    <w14:schemeClr w14:val="tx1"/>
                  </w14:solidFill>
                </w14:textFill>
              </w:rPr>
              <w:t>200000</w:t>
            </w:r>
          </w:p>
        </w:tc>
        <w:tc>
          <w:tcPr>
            <w:tcW w:w="1425" w:type="dxa"/>
            <w:vAlign w:val="top"/>
          </w:tcPr>
          <w:p w14:paraId="6A8DC8DF">
            <w:pPr>
              <w:pStyle w:val="7"/>
              <w:spacing w:before="140" w:line="189" w:lineRule="auto"/>
              <w:ind w:left="213"/>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3"/>
                <w:sz w:val="18"/>
                <w:szCs w:val="18"/>
                <w:highlight w:val="none"/>
                <w14:textFill>
                  <w14:solidFill>
                    <w14:schemeClr w14:val="tx1"/>
                  </w14:solidFill>
                </w14:textFill>
              </w:rPr>
              <w:t>100≤Y</w:t>
            </w:r>
            <w:r>
              <w:rPr>
                <w:color w:val="000000" w:themeColor="text1"/>
                <w:spacing w:val="-3"/>
                <w:sz w:val="18"/>
                <w:szCs w:val="18"/>
                <w:highlight w:val="none"/>
                <w14:textFill>
                  <w14:solidFill>
                    <w14:schemeClr w14:val="tx1"/>
                  </w14:solidFill>
                </w14:textFill>
              </w:rPr>
              <w:t>＜</w:t>
            </w:r>
            <w:r>
              <w:rPr>
                <w:rFonts w:ascii="Times New Roman" w:hAnsi="Times New Roman" w:eastAsia="Times New Roman" w:cs="Times New Roman"/>
                <w:color w:val="000000" w:themeColor="text1"/>
                <w:spacing w:val="-3"/>
                <w:sz w:val="18"/>
                <w:szCs w:val="18"/>
                <w:highlight w:val="none"/>
                <w14:textFill>
                  <w14:solidFill>
                    <w14:schemeClr w14:val="tx1"/>
                  </w14:solidFill>
                </w14:textFill>
              </w:rPr>
              <w:t>1000</w:t>
            </w:r>
          </w:p>
        </w:tc>
        <w:tc>
          <w:tcPr>
            <w:tcW w:w="996" w:type="dxa"/>
            <w:vAlign w:val="top"/>
          </w:tcPr>
          <w:p w14:paraId="44A55C4C">
            <w:pPr>
              <w:pStyle w:val="7"/>
              <w:spacing w:before="140" w:line="189" w:lineRule="auto"/>
              <w:ind w:left="206"/>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Y</w:t>
            </w:r>
            <w:r>
              <w:rPr>
                <w:color w:val="000000" w:themeColor="text1"/>
                <w:spacing w:val="-1"/>
                <w:sz w:val="18"/>
                <w:szCs w:val="18"/>
                <w:highlight w:val="none"/>
                <w14:textFill>
                  <w14:solidFill>
                    <w14:schemeClr w14:val="tx1"/>
                  </w14:solidFill>
                </w14:textFill>
              </w:rPr>
              <w:t>＜</w:t>
            </w: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100</w:t>
            </w:r>
          </w:p>
        </w:tc>
      </w:tr>
      <w:tr w14:paraId="09A885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117" w:type="dxa"/>
            <w:vMerge w:val="continue"/>
            <w:tcBorders>
              <w:top w:val="nil"/>
            </w:tcBorders>
            <w:vAlign w:val="top"/>
          </w:tcPr>
          <w:p w14:paraId="235AAE6E">
            <w:pPr>
              <w:rPr>
                <w:rFonts w:ascii="Arial"/>
                <w:color w:val="000000" w:themeColor="text1"/>
                <w:sz w:val="21"/>
                <w:highlight w:val="none"/>
                <w14:textFill>
                  <w14:solidFill>
                    <w14:schemeClr w14:val="tx1"/>
                  </w14:solidFill>
                </w14:textFill>
              </w:rPr>
            </w:pPr>
          </w:p>
        </w:tc>
        <w:tc>
          <w:tcPr>
            <w:tcW w:w="1368" w:type="dxa"/>
            <w:vAlign w:val="top"/>
          </w:tcPr>
          <w:p w14:paraId="22E66505">
            <w:pPr>
              <w:pStyle w:val="7"/>
              <w:spacing w:before="138" w:line="191" w:lineRule="auto"/>
              <w:ind w:left="219"/>
              <w:rPr>
                <w:rFonts w:ascii="Times New Roman" w:hAnsi="Times New Roman" w:eastAsia="Times New Roman" w:cs="Times New Roman"/>
                <w:color w:val="000000" w:themeColor="text1"/>
                <w:sz w:val="18"/>
                <w:szCs w:val="18"/>
                <w:highlight w:val="none"/>
                <w14:textFill>
                  <w14:solidFill>
                    <w14:schemeClr w14:val="tx1"/>
                  </w14:solidFill>
                </w14:textFill>
              </w:rPr>
            </w:pPr>
            <w:r>
              <w:rPr>
                <w:color w:val="000000" w:themeColor="text1"/>
                <w:spacing w:val="-3"/>
                <w:sz w:val="18"/>
                <w:szCs w:val="18"/>
                <w:highlight w:val="none"/>
                <w14:textFill>
                  <w14:solidFill>
                    <w14:schemeClr w14:val="tx1"/>
                  </w14:solidFill>
                </w14:textFill>
              </w:rPr>
              <w:t>资产总额</w:t>
            </w:r>
            <w:r>
              <w:rPr>
                <w:rFonts w:ascii="Times New Roman" w:hAnsi="Times New Roman" w:eastAsia="Times New Roman" w:cs="Times New Roman"/>
                <w:color w:val="000000" w:themeColor="text1"/>
                <w:spacing w:val="-3"/>
                <w:sz w:val="18"/>
                <w:szCs w:val="18"/>
                <w:highlight w:val="none"/>
                <w14:textFill>
                  <w14:solidFill>
                    <w14:schemeClr w14:val="tx1"/>
                  </w14:solidFill>
                </w14:textFill>
              </w:rPr>
              <w:t>(Z)</w:t>
            </w:r>
          </w:p>
        </w:tc>
        <w:tc>
          <w:tcPr>
            <w:tcW w:w="709" w:type="dxa"/>
            <w:vAlign w:val="top"/>
          </w:tcPr>
          <w:p w14:paraId="340A3690">
            <w:pPr>
              <w:pStyle w:val="7"/>
              <w:spacing w:before="138" w:line="191" w:lineRule="auto"/>
              <w:ind w:left="182"/>
              <w:rPr>
                <w:color w:val="000000" w:themeColor="text1"/>
                <w:sz w:val="18"/>
                <w:szCs w:val="18"/>
                <w:highlight w:val="none"/>
                <w14:textFill>
                  <w14:solidFill>
                    <w14:schemeClr w14:val="tx1"/>
                  </w14:solidFill>
                </w14:textFill>
              </w:rPr>
            </w:pPr>
            <w:r>
              <w:rPr>
                <w:color w:val="000000" w:themeColor="text1"/>
                <w:spacing w:val="-6"/>
                <w:sz w:val="18"/>
                <w:szCs w:val="18"/>
                <w:highlight w:val="none"/>
                <w14:textFill>
                  <w14:solidFill>
                    <w14:schemeClr w14:val="tx1"/>
                  </w14:solidFill>
                </w14:textFill>
              </w:rPr>
              <w:t>万元</w:t>
            </w:r>
          </w:p>
        </w:tc>
        <w:tc>
          <w:tcPr>
            <w:tcW w:w="1124" w:type="dxa"/>
            <w:vAlign w:val="top"/>
          </w:tcPr>
          <w:p w14:paraId="7CFA5252">
            <w:pPr>
              <w:spacing w:before="169" w:line="180" w:lineRule="auto"/>
              <w:ind w:left="232"/>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Z≥10000</w:t>
            </w:r>
          </w:p>
        </w:tc>
        <w:tc>
          <w:tcPr>
            <w:tcW w:w="1700" w:type="dxa"/>
            <w:vAlign w:val="top"/>
          </w:tcPr>
          <w:p w14:paraId="1E3DC9CC">
            <w:pPr>
              <w:pStyle w:val="7"/>
              <w:spacing w:before="138" w:line="191" w:lineRule="auto"/>
              <w:ind w:left="257"/>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5000≤Z</w:t>
            </w:r>
            <w:r>
              <w:rPr>
                <w:color w:val="000000" w:themeColor="text1"/>
                <w:spacing w:val="-1"/>
                <w:sz w:val="18"/>
                <w:szCs w:val="18"/>
                <w:highlight w:val="none"/>
                <w14:textFill>
                  <w14:solidFill>
                    <w14:schemeClr w14:val="tx1"/>
                  </w14:solidFill>
                </w14:textFill>
              </w:rPr>
              <w:t>＜</w:t>
            </w: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10000</w:t>
            </w:r>
          </w:p>
        </w:tc>
        <w:tc>
          <w:tcPr>
            <w:tcW w:w="1425" w:type="dxa"/>
            <w:vAlign w:val="top"/>
          </w:tcPr>
          <w:p w14:paraId="3B966F05">
            <w:pPr>
              <w:pStyle w:val="7"/>
              <w:spacing w:before="138" w:line="191" w:lineRule="auto"/>
              <w:ind w:left="160"/>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2000≤Z</w:t>
            </w:r>
            <w:r>
              <w:rPr>
                <w:color w:val="000000" w:themeColor="text1"/>
                <w:spacing w:val="-1"/>
                <w:sz w:val="18"/>
                <w:szCs w:val="18"/>
                <w:highlight w:val="none"/>
                <w14:textFill>
                  <w14:solidFill>
                    <w14:schemeClr w14:val="tx1"/>
                  </w14:solidFill>
                </w14:textFill>
              </w:rPr>
              <w:t>＜</w:t>
            </w: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5000</w:t>
            </w:r>
          </w:p>
        </w:tc>
        <w:tc>
          <w:tcPr>
            <w:tcW w:w="996" w:type="dxa"/>
            <w:vAlign w:val="top"/>
          </w:tcPr>
          <w:p w14:paraId="53007D63">
            <w:pPr>
              <w:pStyle w:val="7"/>
              <w:spacing w:before="138" w:line="191" w:lineRule="auto"/>
              <w:ind w:left="173"/>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Z</w:t>
            </w:r>
            <w:r>
              <w:rPr>
                <w:color w:val="000000" w:themeColor="text1"/>
                <w:spacing w:val="-1"/>
                <w:sz w:val="18"/>
                <w:szCs w:val="18"/>
                <w:highlight w:val="none"/>
                <w14:textFill>
                  <w14:solidFill>
                    <w14:schemeClr w14:val="tx1"/>
                  </w14:solidFill>
                </w14:textFill>
              </w:rPr>
              <w:t>＜</w:t>
            </w: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2000</w:t>
            </w:r>
          </w:p>
        </w:tc>
      </w:tr>
      <w:tr w14:paraId="039502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117" w:type="dxa"/>
            <w:vMerge w:val="restart"/>
            <w:tcBorders>
              <w:bottom w:val="nil"/>
            </w:tcBorders>
            <w:vAlign w:val="top"/>
          </w:tcPr>
          <w:p w14:paraId="16636261">
            <w:pPr>
              <w:pStyle w:val="7"/>
              <w:spacing w:before="293" w:line="219" w:lineRule="auto"/>
              <w:ind w:left="115"/>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物业管理</w:t>
            </w:r>
          </w:p>
        </w:tc>
        <w:tc>
          <w:tcPr>
            <w:tcW w:w="1368" w:type="dxa"/>
            <w:vAlign w:val="top"/>
          </w:tcPr>
          <w:p w14:paraId="2233669B">
            <w:pPr>
              <w:pStyle w:val="7"/>
              <w:spacing w:before="139" w:line="190" w:lineRule="auto"/>
              <w:ind w:left="204"/>
              <w:rPr>
                <w:rFonts w:ascii="Times New Roman" w:hAnsi="Times New Roman" w:eastAsia="Times New Roman" w:cs="Times New Roman"/>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从业人员</w:t>
            </w:r>
            <w:r>
              <w:rPr>
                <w:rFonts w:ascii="Times New Roman" w:hAnsi="Times New Roman" w:eastAsia="Times New Roman" w:cs="Times New Roman"/>
                <w:color w:val="000000" w:themeColor="text1"/>
                <w:spacing w:val="-2"/>
                <w:sz w:val="18"/>
                <w:szCs w:val="18"/>
                <w:highlight w:val="none"/>
                <w14:textFill>
                  <w14:solidFill>
                    <w14:schemeClr w14:val="tx1"/>
                  </w14:solidFill>
                </w14:textFill>
              </w:rPr>
              <w:t>(X)</w:t>
            </w:r>
          </w:p>
        </w:tc>
        <w:tc>
          <w:tcPr>
            <w:tcW w:w="709" w:type="dxa"/>
            <w:vAlign w:val="top"/>
          </w:tcPr>
          <w:p w14:paraId="22AEB10B">
            <w:pPr>
              <w:pStyle w:val="7"/>
              <w:spacing w:before="139" w:line="190" w:lineRule="auto"/>
              <w:ind w:left="268"/>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人</w:t>
            </w:r>
          </w:p>
        </w:tc>
        <w:tc>
          <w:tcPr>
            <w:tcW w:w="1124" w:type="dxa"/>
            <w:vAlign w:val="top"/>
          </w:tcPr>
          <w:p w14:paraId="6B608178">
            <w:pPr>
              <w:spacing w:before="168" w:line="182" w:lineRule="auto"/>
              <w:ind w:left="264"/>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X≥1000</w:t>
            </w:r>
          </w:p>
        </w:tc>
        <w:tc>
          <w:tcPr>
            <w:tcW w:w="1700" w:type="dxa"/>
            <w:vAlign w:val="top"/>
          </w:tcPr>
          <w:p w14:paraId="7DA0B448">
            <w:pPr>
              <w:pStyle w:val="7"/>
              <w:spacing w:before="139" w:line="190" w:lineRule="auto"/>
              <w:ind w:left="334"/>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300≤X</w:t>
            </w:r>
            <w:r>
              <w:rPr>
                <w:color w:val="000000" w:themeColor="text1"/>
                <w:spacing w:val="-1"/>
                <w:sz w:val="18"/>
                <w:szCs w:val="18"/>
                <w:highlight w:val="none"/>
                <w14:textFill>
                  <w14:solidFill>
                    <w14:schemeClr w14:val="tx1"/>
                  </w14:solidFill>
                </w14:textFill>
              </w:rPr>
              <w:t>＜</w:t>
            </w: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1000</w:t>
            </w:r>
          </w:p>
        </w:tc>
        <w:tc>
          <w:tcPr>
            <w:tcW w:w="1425" w:type="dxa"/>
            <w:vAlign w:val="top"/>
          </w:tcPr>
          <w:p w14:paraId="0B8795D6">
            <w:pPr>
              <w:pStyle w:val="7"/>
              <w:spacing w:before="139" w:line="190" w:lineRule="auto"/>
              <w:ind w:left="256"/>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3"/>
                <w:sz w:val="18"/>
                <w:szCs w:val="18"/>
                <w:highlight w:val="none"/>
                <w14:textFill>
                  <w14:solidFill>
                    <w14:schemeClr w14:val="tx1"/>
                  </w14:solidFill>
                </w14:textFill>
              </w:rPr>
              <w:t>100≤X</w:t>
            </w:r>
            <w:r>
              <w:rPr>
                <w:color w:val="000000" w:themeColor="text1"/>
                <w:spacing w:val="-3"/>
                <w:sz w:val="18"/>
                <w:szCs w:val="18"/>
                <w:highlight w:val="none"/>
                <w14:textFill>
                  <w14:solidFill>
                    <w14:schemeClr w14:val="tx1"/>
                  </w14:solidFill>
                </w14:textFill>
              </w:rPr>
              <w:t>＜</w:t>
            </w:r>
            <w:r>
              <w:rPr>
                <w:rFonts w:ascii="Times New Roman" w:hAnsi="Times New Roman" w:eastAsia="Times New Roman" w:cs="Times New Roman"/>
                <w:color w:val="000000" w:themeColor="text1"/>
                <w:spacing w:val="-3"/>
                <w:sz w:val="18"/>
                <w:szCs w:val="18"/>
                <w:highlight w:val="none"/>
                <w14:textFill>
                  <w14:solidFill>
                    <w14:schemeClr w14:val="tx1"/>
                  </w14:solidFill>
                </w14:textFill>
              </w:rPr>
              <w:t>300</w:t>
            </w:r>
          </w:p>
        </w:tc>
        <w:tc>
          <w:tcPr>
            <w:tcW w:w="996" w:type="dxa"/>
            <w:vAlign w:val="top"/>
          </w:tcPr>
          <w:p w14:paraId="5F472914">
            <w:pPr>
              <w:pStyle w:val="7"/>
              <w:spacing w:before="139" w:line="190" w:lineRule="auto"/>
              <w:ind w:left="206"/>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X</w:t>
            </w:r>
            <w:r>
              <w:rPr>
                <w:color w:val="000000" w:themeColor="text1"/>
                <w:spacing w:val="-1"/>
                <w:sz w:val="18"/>
                <w:szCs w:val="18"/>
                <w:highlight w:val="none"/>
                <w14:textFill>
                  <w14:solidFill>
                    <w14:schemeClr w14:val="tx1"/>
                  </w14:solidFill>
                </w14:textFill>
              </w:rPr>
              <w:t>＜</w:t>
            </w: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100</w:t>
            </w:r>
          </w:p>
        </w:tc>
      </w:tr>
      <w:tr w14:paraId="4B6207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117" w:type="dxa"/>
            <w:vMerge w:val="continue"/>
            <w:tcBorders>
              <w:top w:val="nil"/>
            </w:tcBorders>
            <w:vAlign w:val="top"/>
          </w:tcPr>
          <w:p w14:paraId="74A06238">
            <w:pPr>
              <w:rPr>
                <w:rFonts w:ascii="Arial"/>
                <w:color w:val="000000" w:themeColor="text1"/>
                <w:sz w:val="21"/>
                <w:highlight w:val="none"/>
                <w14:textFill>
                  <w14:solidFill>
                    <w14:schemeClr w14:val="tx1"/>
                  </w14:solidFill>
                </w14:textFill>
              </w:rPr>
            </w:pPr>
          </w:p>
        </w:tc>
        <w:tc>
          <w:tcPr>
            <w:tcW w:w="1368" w:type="dxa"/>
            <w:vAlign w:val="top"/>
          </w:tcPr>
          <w:p w14:paraId="139961D8">
            <w:pPr>
              <w:pStyle w:val="7"/>
              <w:spacing w:before="140" w:line="189" w:lineRule="auto"/>
              <w:ind w:left="207"/>
              <w:rPr>
                <w:rFonts w:ascii="Times New Roman" w:hAnsi="Times New Roman" w:eastAsia="Times New Roman" w:cs="Times New Roman"/>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营业收入</w:t>
            </w:r>
            <w:r>
              <w:rPr>
                <w:rFonts w:ascii="Times New Roman" w:hAnsi="Times New Roman" w:eastAsia="Times New Roman" w:cs="Times New Roman"/>
                <w:color w:val="000000" w:themeColor="text1"/>
                <w:spacing w:val="-2"/>
                <w:sz w:val="18"/>
                <w:szCs w:val="18"/>
                <w:highlight w:val="none"/>
                <w14:textFill>
                  <w14:solidFill>
                    <w14:schemeClr w14:val="tx1"/>
                  </w14:solidFill>
                </w14:textFill>
              </w:rPr>
              <w:t>(Y)</w:t>
            </w:r>
          </w:p>
        </w:tc>
        <w:tc>
          <w:tcPr>
            <w:tcW w:w="709" w:type="dxa"/>
            <w:vAlign w:val="top"/>
          </w:tcPr>
          <w:p w14:paraId="3DB86151">
            <w:pPr>
              <w:pStyle w:val="7"/>
              <w:spacing w:before="140" w:line="189" w:lineRule="auto"/>
              <w:ind w:left="182"/>
              <w:rPr>
                <w:color w:val="000000" w:themeColor="text1"/>
                <w:sz w:val="18"/>
                <w:szCs w:val="18"/>
                <w:highlight w:val="none"/>
                <w14:textFill>
                  <w14:solidFill>
                    <w14:schemeClr w14:val="tx1"/>
                  </w14:solidFill>
                </w14:textFill>
              </w:rPr>
            </w:pPr>
            <w:r>
              <w:rPr>
                <w:color w:val="000000" w:themeColor="text1"/>
                <w:spacing w:val="-6"/>
                <w:sz w:val="18"/>
                <w:szCs w:val="18"/>
                <w:highlight w:val="none"/>
                <w14:textFill>
                  <w14:solidFill>
                    <w14:schemeClr w14:val="tx1"/>
                  </w14:solidFill>
                </w14:textFill>
              </w:rPr>
              <w:t>万元</w:t>
            </w:r>
          </w:p>
        </w:tc>
        <w:tc>
          <w:tcPr>
            <w:tcW w:w="1124" w:type="dxa"/>
            <w:vAlign w:val="top"/>
          </w:tcPr>
          <w:p w14:paraId="2D172E34">
            <w:pPr>
              <w:spacing w:before="168" w:line="181" w:lineRule="auto"/>
              <w:ind w:left="265"/>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Y≥5000</w:t>
            </w:r>
          </w:p>
        </w:tc>
        <w:tc>
          <w:tcPr>
            <w:tcW w:w="1700" w:type="dxa"/>
            <w:vAlign w:val="top"/>
          </w:tcPr>
          <w:p w14:paraId="22A7DBEE">
            <w:pPr>
              <w:pStyle w:val="7"/>
              <w:spacing w:before="140" w:line="189" w:lineRule="auto"/>
              <w:ind w:left="250"/>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2"/>
                <w:sz w:val="18"/>
                <w:szCs w:val="18"/>
                <w:highlight w:val="none"/>
                <w14:textFill>
                  <w14:solidFill>
                    <w14:schemeClr w14:val="tx1"/>
                  </w14:solidFill>
                </w14:textFill>
              </w:rPr>
              <w:t>1000≤Y</w:t>
            </w:r>
            <w:r>
              <w:rPr>
                <w:color w:val="000000" w:themeColor="text1"/>
                <w:spacing w:val="-2"/>
                <w:sz w:val="18"/>
                <w:szCs w:val="18"/>
                <w:highlight w:val="none"/>
                <w14:textFill>
                  <w14:solidFill>
                    <w14:schemeClr w14:val="tx1"/>
                  </w14:solidFill>
                </w14:textFill>
              </w:rPr>
              <w:t>＜</w:t>
            </w:r>
            <w:r>
              <w:rPr>
                <w:rFonts w:ascii="Times New Roman" w:hAnsi="Times New Roman" w:eastAsia="Times New Roman" w:cs="Times New Roman"/>
                <w:color w:val="000000" w:themeColor="text1"/>
                <w:spacing w:val="-2"/>
                <w:sz w:val="18"/>
                <w:szCs w:val="18"/>
                <w:highlight w:val="none"/>
                <w14:textFill>
                  <w14:solidFill>
                    <w14:schemeClr w14:val="tx1"/>
                  </w14:solidFill>
                </w14:textFill>
              </w:rPr>
              <w:t>5000</w:t>
            </w:r>
          </w:p>
        </w:tc>
        <w:tc>
          <w:tcPr>
            <w:tcW w:w="1425" w:type="dxa"/>
            <w:vAlign w:val="top"/>
          </w:tcPr>
          <w:p w14:paraId="6F129FA0">
            <w:pPr>
              <w:pStyle w:val="7"/>
              <w:spacing w:before="140" w:line="189" w:lineRule="auto"/>
              <w:ind w:left="201"/>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500≤Y</w:t>
            </w:r>
            <w:r>
              <w:rPr>
                <w:color w:val="000000" w:themeColor="text1"/>
                <w:spacing w:val="-1"/>
                <w:sz w:val="18"/>
                <w:szCs w:val="18"/>
                <w:highlight w:val="none"/>
                <w14:textFill>
                  <w14:solidFill>
                    <w14:schemeClr w14:val="tx1"/>
                  </w14:solidFill>
                </w14:textFill>
              </w:rPr>
              <w:t>＜</w:t>
            </w: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1000</w:t>
            </w:r>
          </w:p>
        </w:tc>
        <w:tc>
          <w:tcPr>
            <w:tcW w:w="996" w:type="dxa"/>
            <w:vAlign w:val="top"/>
          </w:tcPr>
          <w:p w14:paraId="6FE99307">
            <w:pPr>
              <w:pStyle w:val="7"/>
              <w:spacing w:before="140" w:line="189" w:lineRule="auto"/>
              <w:ind w:left="206"/>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Y</w:t>
            </w:r>
            <w:r>
              <w:rPr>
                <w:color w:val="000000" w:themeColor="text1"/>
                <w:spacing w:val="-1"/>
                <w:sz w:val="18"/>
                <w:szCs w:val="18"/>
                <w:highlight w:val="none"/>
                <w14:textFill>
                  <w14:solidFill>
                    <w14:schemeClr w14:val="tx1"/>
                  </w14:solidFill>
                </w14:textFill>
              </w:rPr>
              <w:t>＜</w:t>
            </w: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500</w:t>
            </w:r>
          </w:p>
        </w:tc>
      </w:tr>
      <w:tr w14:paraId="76E828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117" w:type="dxa"/>
            <w:vMerge w:val="restart"/>
            <w:tcBorders>
              <w:bottom w:val="nil"/>
            </w:tcBorders>
            <w:vAlign w:val="top"/>
          </w:tcPr>
          <w:p w14:paraId="3D003C45">
            <w:pPr>
              <w:pStyle w:val="7"/>
              <w:spacing w:before="295" w:line="219" w:lineRule="auto"/>
              <w:ind w:left="117"/>
              <w:rPr>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租赁和商务服务业</w:t>
            </w:r>
          </w:p>
        </w:tc>
        <w:tc>
          <w:tcPr>
            <w:tcW w:w="1368" w:type="dxa"/>
            <w:vAlign w:val="top"/>
          </w:tcPr>
          <w:p w14:paraId="09E0182B">
            <w:pPr>
              <w:pStyle w:val="7"/>
              <w:spacing w:before="138" w:line="191" w:lineRule="auto"/>
              <w:ind w:left="204"/>
              <w:rPr>
                <w:rFonts w:ascii="Times New Roman" w:hAnsi="Times New Roman" w:eastAsia="Times New Roman" w:cs="Times New Roman"/>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从业人员</w:t>
            </w:r>
            <w:r>
              <w:rPr>
                <w:rFonts w:ascii="Times New Roman" w:hAnsi="Times New Roman" w:eastAsia="Times New Roman" w:cs="Times New Roman"/>
                <w:color w:val="000000" w:themeColor="text1"/>
                <w:spacing w:val="-2"/>
                <w:sz w:val="18"/>
                <w:szCs w:val="18"/>
                <w:highlight w:val="none"/>
                <w14:textFill>
                  <w14:solidFill>
                    <w14:schemeClr w14:val="tx1"/>
                  </w14:solidFill>
                </w14:textFill>
              </w:rPr>
              <w:t>(X)</w:t>
            </w:r>
          </w:p>
        </w:tc>
        <w:tc>
          <w:tcPr>
            <w:tcW w:w="709" w:type="dxa"/>
            <w:vAlign w:val="top"/>
          </w:tcPr>
          <w:p w14:paraId="49A8469E">
            <w:pPr>
              <w:pStyle w:val="7"/>
              <w:spacing w:before="138" w:line="191" w:lineRule="auto"/>
              <w:ind w:left="268"/>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人</w:t>
            </w:r>
          </w:p>
        </w:tc>
        <w:tc>
          <w:tcPr>
            <w:tcW w:w="1124" w:type="dxa"/>
            <w:vAlign w:val="top"/>
          </w:tcPr>
          <w:p w14:paraId="7F079338">
            <w:pPr>
              <w:spacing w:before="169" w:line="180" w:lineRule="auto"/>
              <w:ind w:left="310"/>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X≥300</w:t>
            </w:r>
          </w:p>
        </w:tc>
        <w:tc>
          <w:tcPr>
            <w:tcW w:w="1700" w:type="dxa"/>
            <w:vAlign w:val="top"/>
          </w:tcPr>
          <w:p w14:paraId="2474C698">
            <w:pPr>
              <w:pStyle w:val="7"/>
              <w:spacing w:before="138" w:line="191" w:lineRule="auto"/>
              <w:ind w:left="341"/>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3"/>
                <w:sz w:val="18"/>
                <w:szCs w:val="18"/>
                <w:highlight w:val="none"/>
                <w14:textFill>
                  <w14:solidFill>
                    <w14:schemeClr w14:val="tx1"/>
                  </w14:solidFill>
                </w14:textFill>
              </w:rPr>
              <w:t>100≤X</w:t>
            </w:r>
            <w:r>
              <w:rPr>
                <w:color w:val="000000" w:themeColor="text1"/>
                <w:spacing w:val="-3"/>
                <w:sz w:val="18"/>
                <w:szCs w:val="18"/>
                <w:highlight w:val="none"/>
                <w14:textFill>
                  <w14:solidFill>
                    <w14:schemeClr w14:val="tx1"/>
                  </w14:solidFill>
                </w14:textFill>
              </w:rPr>
              <w:t>＜</w:t>
            </w:r>
            <w:r>
              <w:rPr>
                <w:rFonts w:ascii="Times New Roman" w:hAnsi="Times New Roman" w:eastAsia="Times New Roman" w:cs="Times New Roman"/>
                <w:color w:val="000000" w:themeColor="text1"/>
                <w:spacing w:val="-3"/>
                <w:sz w:val="18"/>
                <w:szCs w:val="18"/>
                <w:highlight w:val="none"/>
                <w14:textFill>
                  <w14:solidFill>
                    <w14:schemeClr w14:val="tx1"/>
                  </w14:solidFill>
                </w14:textFill>
              </w:rPr>
              <w:t>300</w:t>
            </w:r>
          </w:p>
        </w:tc>
        <w:tc>
          <w:tcPr>
            <w:tcW w:w="1425" w:type="dxa"/>
            <w:vAlign w:val="top"/>
          </w:tcPr>
          <w:p w14:paraId="67702064">
            <w:pPr>
              <w:pStyle w:val="7"/>
              <w:spacing w:before="138" w:line="191" w:lineRule="auto"/>
              <w:ind w:left="302"/>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3"/>
                <w:sz w:val="18"/>
                <w:szCs w:val="18"/>
                <w:highlight w:val="none"/>
                <w14:textFill>
                  <w14:solidFill>
                    <w14:schemeClr w14:val="tx1"/>
                  </w14:solidFill>
                </w14:textFill>
              </w:rPr>
              <w:t>10≤X</w:t>
            </w:r>
            <w:r>
              <w:rPr>
                <w:color w:val="000000" w:themeColor="text1"/>
                <w:spacing w:val="-3"/>
                <w:sz w:val="18"/>
                <w:szCs w:val="18"/>
                <w:highlight w:val="none"/>
                <w14:textFill>
                  <w14:solidFill>
                    <w14:schemeClr w14:val="tx1"/>
                  </w14:solidFill>
                </w14:textFill>
              </w:rPr>
              <w:t>＜</w:t>
            </w:r>
            <w:r>
              <w:rPr>
                <w:rFonts w:ascii="Times New Roman" w:hAnsi="Times New Roman" w:eastAsia="Times New Roman" w:cs="Times New Roman"/>
                <w:color w:val="000000" w:themeColor="text1"/>
                <w:spacing w:val="-3"/>
                <w:sz w:val="18"/>
                <w:szCs w:val="18"/>
                <w:highlight w:val="none"/>
                <w14:textFill>
                  <w14:solidFill>
                    <w14:schemeClr w14:val="tx1"/>
                  </w14:solidFill>
                </w14:textFill>
              </w:rPr>
              <w:t>100</w:t>
            </w:r>
          </w:p>
        </w:tc>
        <w:tc>
          <w:tcPr>
            <w:tcW w:w="996" w:type="dxa"/>
            <w:vAlign w:val="top"/>
          </w:tcPr>
          <w:p w14:paraId="28281222">
            <w:pPr>
              <w:pStyle w:val="7"/>
              <w:spacing w:before="138" w:line="191" w:lineRule="auto"/>
              <w:ind w:left="251"/>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X</w:t>
            </w:r>
            <w:r>
              <w:rPr>
                <w:color w:val="000000" w:themeColor="text1"/>
                <w:spacing w:val="-1"/>
                <w:sz w:val="18"/>
                <w:szCs w:val="18"/>
                <w:highlight w:val="none"/>
                <w14:textFill>
                  <w14:solidFill>
                    <w14:schemeClr w14:val="tx1"/>
                  </w14:solidFill>
                </w14:textFill>
              </w:rPr>
              <w:t>＜</w:t>
            </w: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10</w:t>
            </w:r>
          </w:p>
        </w:tc>
      </w:tr>
      <w:tr w14:paraId="174592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117" w:type="dxa"/>
            <w:vMerge w:val="continue"/>
            <w:tcBorders>
              <w:top w:val="nil"/>
            </w:tcBorders>
            <w:vAlign w:val="top"/>
          </w:tcPr>
          <w:p w14:paraId="41ABEB8C">
            <w:pPr>
              <w:rPr>
                <w:rFonts w:ascii="Arial"/>
                <w:color w:val="000000" w:themeColor="text1"/>
                <w:sz w:val="21"/>
                <w:highlight w:val="none"/>
                <w14:textFill>
                  <w14:solidFill>
                    <w14:schemeClr w14:val="tx1"/>
                  </w14:solidFill>
                </w14:textFill>
              </w:rPr>
            </w:pPr>
          </w:p>
        </w:tc>
        <w:tc>
          <w:tcPr>
            <w:tcW w:w="1368" w:type="dxa"/>
            <w:vAlign w:val="top"/>
          </w:tcPr>
          <w:p w14:paraId="4993FC6C">
            <w:pPr>
              <w:pStyle w:val="7"/>
              <w:spacing w:before="139" w:line="190" w:lineRule="auto"/>
              <w:ind w:left="219"/>
              <w:rPr>
                <w:rFonts w:ascii="Times New Roman" w:hAnsi="Times New Roman" w:eastAsia="Times New Roman" w:cs="Times New Roman"/>
                <w:color w:val="000000" w:themeColor="text1"/>
                <w:sz w:val="18"/>
                <w:szCs w:val="18"/>
                <w:highlight w:val="none"/>
                <w14:textFill>
                  <w14:solidFill>
                    <w14:schemeClr w14:val="tx1"/>
                  </w14:solidFill>
                </w14:textFill>
              </w:rPr>
            </w:pPr>
            <w:r>
              <w:rPr>
                <w:color w:val="000000" w:themeColor="text1"/>
                <w:spacing w:val="-3"/>
                <w:sz w:val="18"/>
                <w:szCs w:val="18"/>
                <w:highlight w:val="none"/>
                <w14:textFill>
                  <w14:solidFill>
                    <w14:schemeClr w14:val="tx1"/>
                  </w14:solidFill>
                </w14:textFill>
              </w:rPr>
              <w:t>资产总额</w:t>
            </w:r>
            <w:r>
              <w:rPr>
                <w:rFonts w:ascii="Times New Roman" w:hAnsi="Times New Roman" w:eastAsia="Times New Roman" w:cs="Times New Roman"/>
                <w:color w:val="000000" w:themeColor="text1"/>
                <w:spacing w:val="-3"/>
                <w:sz w:val="18"/>
                <w:szCs w:val="18"/>
                <w:highlight w:val="none"/>
                <w14:textFill>
                  <w14:solidFill>
                    <w14:schemeClr w14:val="tx1"/>
                  </w14:solidFill>
                </w14:textFill>
              </w:rPr>
              <w:t>(Z)</w:t>
            </w:r>
          </w:p>
        </w:tc>
        <w:tc>
          <w:tcPr>
            <w:tcW w:w="709" w:type="dxa"/>
            <w:vAlign w:val="top"/>
          </w:tcPr>
          <w:p w14:paraId="5BA1FA6B">
            <w:pPr>
              <w:pStyle w:val="7"/>
              <w:spacing w:before="139" w:line="190" w:lineRule="auto"/>
              <w:ind w:left="182"/>
              <w:rPr>
                <w:color w:val="000000" w:themeColor="text1"/>
                <w:sz w:val="18"/>
                <w:szCs w:val="18"/>
                <w:highlight w:val="none"/>
                <w14:textFill>
                  <w14:solidFill>
                    <w14:schemeClr w14:val="tx1"/>
                  </w14:solidFill>
                </w14:textFill>
              </w:rPr>
            </w:pPr>
            <w:r>
              <w:rPr>
                <w:color w:val="000000" w:themeColor="text1"/>
                <w:spacing w:val="-6"/>
                <w:sz w:val="18"/>
                <w:szCs w:val="18"/>
                <w:highlight w:val="none"/>
                <w14:textFill>
                  <w14:solidFill>
                    <w14:schemeClr w14:val="tx1"/>
                  </w14:solidFill>
                </w14:textFill>
              </w:rPr>
              <w:t>万元</w:t>
            </w:r>
          </w:p>
        </w:tc>
        <w:tc>
          <w:tcPr>
            <w:tcW w:w="1124" w:type="dxa"/>
            <w:vAlign w:val="top"/>
          </w:tcPr>
          <w:p w14:paraId="0E1988FC">
            <w:pPr>
              <w:spacing w:before="168" w:line="182" w:lineRule="auto"/>
              <w:ind w:left="186"/>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Z≥120000</w:t>
            </w:r>
          </w:p>
        </w:tc>
        <w:tc>
          <w:tcPr>
            <w:tcW w:w="1700" w:type="dxa"/>
            <w:vAlign w:val="top"/>
          </w:tcPr>
          <w:p w14:paraId="3D364280">
            <w:pPr>
              <w:pStyle w:val="7"/>
              <w:spacing w:before="139" w:line="190" w:lineRule="auto"/>
              <w:ind w:left="213"/>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8000≤Z</w:t>
            </w:r>
            <w:r>
              <w:rPr>
                <w:color w:val="000000" w:themeColor="text1"/>
                <w:spacing w:val="-1"/>
                <w:sz w:val="18"/>
                <w:szCs w:val="18"/>
                <w:highlight w:val="none"/>
                <w14:textFill>
                  <w14:solidFill>
                    <w14:schemeClr w14:val="tx1"/>
                  </w14:solidFill>
                </w14:textFill>
              </w:rPr>
              <w:t>＜</w:t>
            </w: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120000</w:t>
            </w:r>
          </w:p>
        </w:tc>
        <w:tc>
          <w:tcPr>
            <w:tcW w:w="1425" w:type="dxa"/>
            <w:vAlign w:val="top"/>
          </w:tcPr>
          <w:p w14:paraId="551CC043">
            <w:pPr>
              <w:pStyle w:val="7"/>
              <w:spacing w:before="139" w:line="190" w:lineRule="auto"/>
              <w:ind w:left="223"/>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3"/>
                <w:sz w:val="18"/>
                <w:szCs w:val="18"/>
                <w:highlight w:val="none"/>
                <w14:textFill>
                  <w14:solidFill>
                    <w14:schemeClr w14:val="tx1"/>
                  </w14:solidFill>
                </w14:textFill>
              </w:rPr>
              <w:t>100≤Z</w:t>
            </w:r>
            <w:r>
              <w:rPr>
                <w:color w:val="000000" w:themeColor="text1"/>
                <w:spacing w:val="-3"/>
                <w:sz w:val="18"/>
                <w:szCs w:val="18"/>
                <w:highlight w:val="none"/>
                <w14:textFill>
                  <w14:solidFill>
                    <w14:schemeClr w14:val="tx1"/>
                  </w14:solidFill>
                </w14:textFill>
              </w:rPr>
              <w:t>＜</w:t>
            </w:r>
            <w:r>
              <w:rPr>
                <w:rFonts w:ascii="Times New Roman" w:hAnsi="Times New Roman" w:eastAsia="Times New Roman" w:cs="Times New Roman"/>
                <w:color w:val="000000" w:themeColor="text1"/>
                <w:spacing w:val="-3"/>
                <w:sz w:val="18"/>
                <w:szCs w:val="18"/>
                <w:highlight w:val="none"/>
                <w14:textFill>
                  <w14:solidFill>
                    <w14:schemeClr w14:val="tx1"/>
                  </w14:solidFill>
                </w14:textFill>
              </w:rPr>
              <w:t>8000</w:t>
            </w:r>
          </w:p>
        </w:tc>
        <w:tc>
          <w:tcPr>
            <w:tcW w:w="996" w:type="dxa"/>
            <w:vAlign w:val="top"/>
          </w:tcPr>
          <w:p w14:paraId="4A886BEA">
            <w:pPr>
              <w:pStyle w:val="7"/>
              <w:spacing w:before="139" w:line="190" w:lineRule="auto"/>
              <w:ind w:left="216"/>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Z</w:t>
            </w:r>
            <w:r>
              <w:rPr>
                <w:color w:val="000000" w:themeColor="text1"/>
                <w:spacing w:val="-1"/>
                <w:sz w:val="18"/>
                <w:szCs w:val="18"/>
                <w:highlight w:val="none"/>
                <w14:textFill>
                  <w14:solidFill>
                    <w14:schemeClr w14:val="tx1"/>
                  </w14:solidFill>
                </w14:textFill>
              </w:rPr>
              <w:t>＜</w:t>
            </w: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100</w:t>
            </w:r>
          </w:p>
        </w:tc>
      </w:tr>
      <w:tr w14:paraId="001B76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2117" w:type="dxa"/>
            <w:vAlign w:val="top"/>
          </w:tcPr>
          <w:p w14:paraId="6C904260">
            <w:pPr>
              <w:pStyle w:val="7"/>
              <w:spacing w:before="152" w:line="219" w:lineRule="auto"/>
              <w:ind w:left="116"/>
              <w:rPr>
                <w:rFonts w:ascii="Times New Roman" w:hAnsi="Times New Roman" w:eastAsia="Times New Roman" w:cs="Times New Roman"/>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 xml:space="preserve">其他未列明行业 </w:t>
            </w:r>
            <w:r>
              <w:rPr>
                <w:rFonts w:ascii="Times New Roman" w:hAnsi="Times New Roman" w:eastAsia="Times New Roman" w:cs="Times New Roman"/>
                <w:color w:val="000000" w:themeColor="text1"/>
                <w:sz w:val="18"/>
                <w:szCs w:val="18"/>
                <w:highlight w:val="none"/>
                <w14:textFill>
                  <w14:solidFill>
                    <w14:schemeClr w14:val="tx1"/>
                  </w14:solidFill>
                </w14:textFill>
              </w:rPr>
              <w:t>*</w:t>
            </w:r>
          </w:p>
        </w:tc>
        <w:tc>
          <w:tcPr>
            <w:tcW w:w="1368" w:type="dxa"/>
            <w:vAlign w:val="top"/>
          </w:tcPr>
          <w:p w14:paraId="4A7DA899">
            <w:pPr>
              <w:pStyle w:val="7"/>
              <w:spacing w:before="152" w:line="212" w:lineRule="auto"/>
              <w:ind w:left="204"/>
              <w:rPr>
                <w:rFonts w:ascii="Times New Roman" w:hAnsi="Times New Roman" w:eastAsia="Times New Roman" w:cs="Times New Roman"/>
                <w:color w:val="000000" w:themeColor="text1"/>
                <w:sz w:val="18"/>
                <w:szCs w:val="18"/>
                <w:highlight w:val="none"/>
                <w14:textFill>
                  <w14:solidFill>
                    <w14:schemeClr w14:val="tx1"/>
                  </w14:solidFill>
                </w14:textFill>
              </w:rPr>
            </w:pPr>
            <w:r>
              <w:rPr>
                <w:color w:val="000000" w:themeColor="text1"/>
                <w:spacing w:val="-2"/>
                <w:sz w:val="18"/>
                <w:szCs w:val="18"/>
                <w:highlight w:val="none"/>
                <w14:textFill>
                  <w14:solidFill>
                    <w14:schemeClr w14:val="tx1"/>
                  </w14:solidFill>
                </w14:textFill>
              </w:rPr>
              <w:t>从业人员</w:t>
            </w:r>
            <w:r>
              <w:rPr>
                <w:rFonts w:ascii="Times New Roman" w:hAnsi="Times New Roman" w:eastAsia="Times New Roman" w:cs="Times New Roman"/>
                <w:color w:val="000000" w:themeColor="text1"/>
                <w:spacing w:val="-2"/>
                <w:sz w:val="18"/>
                <w:szCs w:val="18"/>
                <w:highlight w:val="none"/>
                <w14:textFill>
                  <w14:solidFill>
                    <w14:schemeClr w14:val="tx1"/>
                  </w14:solidFill>
                </w14:textFill>
              </w:rPr>
              <w:t>(X)</w:t>
            </w:r>
          </w:p>
        </w:tc>
        <w:tc>
          <w:tcPr>
            <w:tcW w:w="709" w:type="dxa"/>
            <w:vAlign w:val="top"/>
          </w:tcPr>
          <w:p w14:paraId="6E0DFA78">
            <w:pPr>
              <w:pStyle w:val="7"/>
              <w:spacing w:before="152" w:line="222" w:lineRule="auto"/>
              <w:ind w:left="268"/>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人</w:t>
            </w:r>
          </w:p>
        </w:tc>
        <w:tc>
          <w:tcPr>
            <w:tcW w:w="1124" w:type="dxa"/>
            <w:vAlign w:val="top"/>
          </w:tcPr>
          <w:p w14:paraId="5438CD70">
            <w:pPr>
              <w:spacing w:before="183" w:line="188" w:lineRule="auto"/>
              <w:ind w:left="310"/>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X≥300</w:t>
            </w:r>
          </w:p>
        </w:tc>
        <w:tc>
          <w:tcPr>
            <w:tcW w:w="1700" w:type="dxa"/>
            <w:vAlign w:val="top"/>
          </w:tcPr>
          <w:p w14:paraId="3D5AD7DB">
            <w:pPr>
              <w:pStyle w:val="7"/>
              <w:spacing w:before="152" w:line="223" w:lineRule="auto"/>
              <w:ind w:left="341"/>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3"/>
                <w:sz w:val="18"/>
                <w:szCs w:val="18"/>
                <w:highlight w:val="none"/>
                <w14:textFill>
                  <w14:solidFill>
                    <w14:schemeClr w14:val="tx1"/>
                  </w14:solidFill>
                </w14:textFill>
              </w:rPr>
              <w:t>100≤X</w:t>
            </w:r>
            <w:r>
              <w:rPr>
                <w:color w:val="000000" w:themeColor="text1"/>
                <w:spacing w:val="-3"/>
                <w:sz w:val="18"/>
                <w:szCs w:val="18"/>
                <w:highlight w:val="none"/>
                <w14:textFill>
                  <w14:solidFill>
                    <w14:schemeClr w14:val="tx1"/>
                  </w14:solidFill>
                </w14:textFill>
              </w:rPr>
              <w:t>＜</w:t>
            </w:r>
            <w:r>
              <w:rPr>
                <w:rFonts w:ascii="Times New Roman" w:hAnsi="Times New Roman" w:eastAsia="Times New Roman" w:cs="Times New Roman"/>
                <w:color w:val="000000" w:themeColor="text1"/>
                <w:spacing w:val="-3"/>
                <w:sz w:val="18"/>
                <w:szCs w:val="18"/>
                <w:highlight w:val="none"/>
                <w14:textFill>
                  <w14:solidFill>
                    <w14:schemeClr w14:val="tx1"/>
                  </w14:solidFill>
                </w14:textFill>
              </w:rPr>
              <w:t>300</w:t>
            </w:r>
          </w:p>
        </w:tc>
        <w:tc>
          <w:tcPr>
            <w:tcW w:w="1425" w:type="dxa"/>
            <w:vAlign w:val="top"/>
          </w:tcPr>
          <w:p w14:paraId="458BE5E1">
            <w:pPr>
              <w:pStyle w:val="7"/>
              <w:spacing w:before="152" w:line="223" w:lineRule="auto"/>
              <w:ind w:left="302"/>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3"/>
                <w:sz w:val="18"/>
                <w:szCs w:val="18"/>
                <w:highlight w:val="none"/>
                <w14:textFill>
                  <w14:solidFill>
                    <w14:schemeClr w14:val="tx1"/>
                  </w14:solidFill>
                </w14:textFill>
              </w:rPr>
              <w:t>10≤X</w:t>
            </w:r>
            <w:r>
              <w:rPr>
                <w:color w:val="000000" w:themeColor="text1"/>
                <w:spacing w:val="-3"/>
                <w:sz w:val="18"/>
                <w:szCs w:val="18"/>
                <w:highlight w:val="none"/>
                <w14:textFill>
                  <w14:solidFill>
                    <w14:schemeClr w14:val="tx1"/>
                  </w14:solidFill>
                </w14:textFill>
              </w:rPr>
              <w:t>＜</w:t>
            </w:r>
            <w:r>
              <w:rPr>
                <w:rFonts w:ascii="Times New Roman" w:hAnsi="Times New Roman" w:eastAsia="Times New Roman" w:cs="Times New Roman"/>
                <w:color w:val="000000" w:themeColor="text1"/>
                <w:spacing w:val="-3"/>
                <w:sz w:val="18"/>
                <w:szCs w:val="18"/>
                <w:highlight w:val="none"/>
                <w14:textFill>
                  <w14:solidFill>
                    <w14:schemeClr w14:val="tx1"/>
                  </w14:solidFill>
                </w14:textFill>
              </w:rPr>
              <w:t>100</w:t>
            </w:r>
          </w:p>
        </w:tc>
        <w:tc>
          <w:tcPr>
            <w:tcW w:w="996" w:type="dxa"/>
            <w:vAlign w:val="top"/>
          </w:tcPr>
          <w:p w14:paraId="29CE6CC0">
            <w:pPr>
              <w:pStyle w:val="7"/>
              <w:spacing w:before="152" w:line="236" w:lineRule="auto"/>
              <w:ind w:left="251"/>
              <w:rPr>
                <w:rFonts w:ascii="Times New Roman" w:hAnsi="Times New Roman" w:eastAsia="Times New Roman" w:cs="Times New Roman"/>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X</w:t>
            </w:r>
            <w:r>
              <w:rPr>
                <w:color w:val="000000" w:themeColor="text1"/>
                <w:spacing w:val="-1"/>
                <w:sz w:val="18"/>
                <w:szCs w:val="18"/>
                <w:highlight w:val="none"/>
                <w14:textFill>
                  <w14:solidFill>
                    <w14:schemeClr w14:val="tx1"/>
                  </w14:solidFill>
                </w14:textFill>
              </w:rPr>
              <w:t>＜</w:t>
            </w: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10</w:t>
            </w:r>
          </w:p>
        </w:tc>
      </w:tr>
    </w:tbl>
    <w:p w14:paraId="6819E940">
      <w:pPr>
        <w:pStyle w:val="2"/>
        <w:spacing w:line="433" w:lineRule="auto"/>
        <w:rPr>
          <w:color w:val="000000" w:themeColor="text1"/>
          <w:highlight w:val="none"/>
          <w14:textFill>
            <w14:solidFill>
              <w14:schemeClr w14:val="tx1"/>
            </w14:solidFill>
          </w14:textFill>
        </w:rPr>
      </w:pPr>
    </w:p>
    <w:p w14:paraId="6DF21219">
      <w:pPr>
        <w:spacing w:before="59" w:line="219" w:lineRule="auto"/>
        <w:ind w:left="5"/>
        <w:rPr>
          <w:rFonts w:ascii="宋体" w:hAnsi="宋体" w:eastAsia="宋体" w:cs="宋体"/>
          <w:color w:val="000000" w:themeColor="text1"/>
          <w:sz w:val="18"/>
          <w:szCs w:val="18"/>
          <w:highlight w:val="none"/>
          <w14:textFill>
            <w14:solidFill>
              <w14:schemeClr w14:val="tx1"/>
            </w14:solidFill>
          </w14:textFill>
        </w:rPr>
      </w:pPr>
      <w:r>
        <w:rPr>
          <w:rFonts w:ascii="宋体" w:hAnsi="宋体" w:eastAsia="宋体" w:cs="宋体"/>
          <w:color w:val="000000" w:themeColor="text1"/>
          <w:spacing w:val="-4"/>
          <w:sz w:val="18"/>
          <w:szCs w:val="18"/>
          <w:highlight w:val="none"/>
          <w14:textFill>
            <w14:solidFill>
              <w14:schemeClr w14:val="tx1"/>
            </w14:solidFill>
          </w14:textFill>
        </w:rPr>
        <w:t>说明：</w:t>
      </w:r>
    </w:p>
    <w:p w14:paraId="2D637769">
      <w:pPr>
        <w:spacing w:before="146" w:line="219" w:lineRule="auto"/>
        <w:ind w:left="17"/>
        <w:rPr>
          <w:rFonts w:ascii="宋体" w:hAnsi="宋体" w:eastAsia="宋体" w:cs="宋体"/>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z w:val="18"/>
          <w:szCs w:val="18"/>
          <w:highlight w:val="none"/>
          <w14:textFill>
            <w14:solidFill>
              <w14:schemeClr w14:val="tx1"/>
            </w14:solidFill>
          </w14:textFill>
        </w:rPr>
        <w:t>1.</w:t>
      </w:r>
      <w:r>
        <w:rPr>
          <w:rFonts w:ascii="宋体" w:hAnsi="宋体" w:eastAsia="宋体" w:cs="宋体"/>
          <w:color w:val="000000" w:themeColor="text1"/>
          <w:sz w:val="18"/>
          <w:szCs w:val="18"/>
          <w:highlight w:val="none"/>
          <w14:textFill>
            <w14:solidFill>
              <w14:schemeClr w14:val="tx1"/>
            </w14:solidFill>
          </w14:textFill>
        </w:rPr>
        <w:t>大型、中型和小型企业须同时满足所列指标的下限，否则下</w:t>
      </w:r>
      <w:r>
        <w:rPr>
          <w:rFonts w:ascii="宋体" w:hAnsi="宋体" w:eastAsia="宋体" w:cs="宋体"/>
          <w:color w:val="000000" w:themeColor="text1"/>
          <w:spacing w:val="-1"/>
          <w:sz w:val="18"/>
          <w:szCs w:val="18"/>
          <w:highlight w:val="none"/>
          <w14:textFill>
            <w14:solidFill>
              <w14:schemeClr w14:val="tx1"/>
            </w14:solidFill>
          </w14:textFill>
        </w:rPr>
        <w:t>划一档；微型企业只须满足所列指标中的一项即可。</w:t>
      </w:r>
    </w:p>
    <w:p w14:paraId="457098A8">
      <w:pPr>
        <w:spacing w:before="145" w:line="330" w:lineRule="auto"/>
        <w:ind w:left="2" w:hanging="2"/>
        <w:rPr>
          <w:rFonts w:ascii="宋体" w:hAnsi="宋体" w:eastAsia="宋体" w:cs="宋体"/>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pacing w:val="-3"/>
          <w:sz w:val="18"/>
          <w:szCs w:val="18"/>
          <w:highlight w:val="none"/>
          <w14:textFill>
            <w14:solidFill>
              <w14:schemeClr w14:val="tx1"/>
            </w14:solidFill>
          </w14:textFill>
        </w:rPr>
        <w:t>2.</w:t>
      </w:r>
      <w:r>
        <w:rPr>
          <w:rFonts w:ascii="Times New Roman" w:hAnsi="Times New Roman" w:eastAsia="Times New Roman" w:cs="Times New Roman"/>
          <w:color w:val="000000" w:themeColor="text1"/>
          <w:spacing w:val="-26"/>
          <w:sz w:val="18"/>
          <w:szCs w:val="18"/>
          <w:highlight w:val="none"/>
          <w14:textFill>
            <w14:solidFill>
              <w14:schemeClr w14:val="tx1"/>
            </w14:solidFill>
          </w14:textFill>
        </w:rPr>
        <w:t xml:space="preserve"> </w:t>
      </w:r>
      <w:r>
        <w:rPr>
          <w:rFonts w:ascii="宋体" w:hAnsi="宋体" w:eastAsia="宋体" w:cs="宋体"/>
          <w:color w:val="000000" w:themeColor="text1"/>
          <w:spacing w:val="-3"/>
          <w:sz w:val="18"/>
          <w:szCs w:val="18"/>
          <w:highlight w:val="none"/>
          <w14:textFill>
            <w14:solidFill>
              <w14:schemeClr w14:val="tx1"/>
            </w14:solidFill>
          </w14:textFill>
        </w:rPr>
        <w:t>附表中各行业的范围以《国民经济行业分类》（</w:t>
      </w:r>
      <w:r>
        <w:rPr>
          <w:rFonts w:ascii="Times New Roman" w:hAnsi="Times New Roman" w:eastAsia="Times New Roman" w:cs="Times New Roman"/>
          <w:color w:val="000000" w:themeColor="text1"/>
          <w:spacing w:val="-3"/>
          <w:sz w:val="18"/>
          <w:szCs w:val="18"/>
          <w:highlight w:val="none"/>
          <w14:textFill>
            <w14:solidFill>
              <w14:schemeClr w14:val="tx1"/>
            </w14:solidFill>
          </w14:textFill>
        </w:rPr>
        <w:t>GB/T4754-2017</w:t>
      </w:r>
      <w:r>
        <w:rPr>
          <w:rFonts w:ascii="宋体" w:hAnsi="宋体" w:eastAsia="宋体" w:cs="宋体"/>
          <w:color w:val="000000" w:themeColor="text1"/>
          <w:spacing w:val="-3"/>
          <w:sz w:val="18"/>
          <w:szCs w:val="18"/>
          <w:highlight w:val="none"/>
          <w14:textFill>
            <w14:solidFill>
              <w14:schemeClr w14:val="tx1"/>
            </w14:solidFill>
          </w14:textFill>
        </w:rPr>
        <w:t>）为准。带</w:t>
      </w:r>
      <w:r>
        <w:rPr>
          <w:rFonts w:ascii="Times New Roman" w:hAnsi="Times New Roman" w:eastAsia="Times New Roman" w:cs="Times New Roman"/>
          <w:color w:val="000000" w:themeColor="text1"/>
          <w:spacing w:val="-3"/>
          <w:sz w:val="18"/>
          <w:szCs w:val="18"/>
          <w:highlight w:val="none"/>
          <w14:textFill>
            <w14:solidFill>
              <w14:schemeClr w14:val="tx1"/>
            </w14:solidFill>
          </w14:textFill>
        </w:rPr>
        <w:t>*</w:t>
      </w:r>
      <w:r>
        <w:rPr>
          <w:rFonts w:ascii="宋体" w:hAnsi="宋体" w:eastAsia="宋体" w:cs="宋体"/>
          <w:color w:val="000000" w:themeColor="text1"/>
          <w:spacing w:val="-3"/>
          <w:sz w:val="18"/>
          <w:szCs w:val="18"/>
          <w:highlight w:val="none"/>
          <w14:textFill>
            <w14:solidFill>
              <w14:schemeClr w14:val="tx1"/>
            </w14:solidFill>
          </w14:textFill>
        </w:rPr>
        <w:t>的项为行业组合类别，其中，工业包括</w:t>
      </w:r>
      <w:r>
        <w:rPr>
          <w:rFonts w:ascii="宋体" w:hAnsi="宋体" w:eastAsia="宋体" w:cs="宋体"/>
          <w:color w:val="000000" w:themeColor="text1"/>
          <w:spacing w:val="-4"/>
          <w:sz w:val="18"/>
          <w:szCs w:val="18"/>
          <w:highlight w:val="none"/>
          <w14:textFill>
            <w14:solidFill>
              <w14:schemeClr w14:val="tx1"/>
            </w14:solidFill>
          </w14:textFill>
        </w:rPr>
        <w:t>采矿业，</w:t>
      </w:r>
      <w:r>
        <w:rPr>
          <w:rFonts w:ascii="宋体" w:hAnsi="宋体" w:eastAsia="宋体" w:cs="宋体"/>
          <w:color w:val="000000" w:themeColor="text1"/>
          <w:sz w:val="18"/>
          <w:szCs w:val="18"/>
          <w:highlight w:val="none"/>
          <w14:textFill>
            <w14:solidFill>
              <w14:schemeClr w14:val="tx1"/>
            </w14:solidFill>
          </w14:textFill>
        </w:rPr>
        <w:t xml:space="preserve"> </w:t>
      </w:r>
      <w:r>
        <w:rPr>
          <w:rFonts w:ascii="宋体" w:hAnsi="宋体" w:eastAsia="宋体" w:cs="宋体"/>
          <w:color w:val="000000" w:themeColor="text1"/>
          <w:spacing w:val="-1"/>
          <w:sz w:val="18"/>
          <w:szCs w:val="18"/>
          <w:highlight w:val="none"/>
          <w14:textFill>
            <w14:solidFill>
              <w14:schemeClr w14:val="tx1"/>
            </w14:solidFill>
          </w14:textFill>
        </w:rPr>
        <w:t>制造业，电力、热力、燃气及水生产和供应业；交通运输业包括道路运输业，水上运输业，</w:t>
      </w:r>
      <w:r>
        <w:rPr>
          <w:rFonts w:ascii="宋体" w:hAnsi="宋体" w:eastAsia="宋体" w:cs="宋体"/>
          <w:color w:val="000000" w:themeColor="text1"/>
          <w:spacing w:val="-2"/>
          <w:sz w:val="18"/>
          <w:szCs w:val="18"/>
          <w:highlight w:val="none"/>
          <w14:textFill>
            <w14:solidFill>
              <w14:schemeClr w14:val="tx1"/>
            </w14:solidFill>
          </w14:textFill>
        </w:rPr>
        <w:t>航空运输业，管道运输业，多式</w:t>
      </w:r>
      <w:r>
        <w:rPr>
          <w:rFonts w:ascii="宋体" w:hAnsi="宋体" w:eastAsia="宋体" w:cs="宋体"/>
          <w:color w:val="000000" w:themeColor="text1"/>
          <w:sz w:val="18"/>
          <w:szCs w:val="18"/>
          <w:highlight w:val="none"/>
          <w14:textFill>
            <w14:solidFill>
              <w14:schemeClr w14:val="tx1"/>
            </w14:solidFill>
          </w14:textFill>
        </w:rPr>
        <w:t xml:space="preserve"> </w:t>
      </w:r>
      <w:r>
        <w:rPr>
          <w:rFonts w:ascii="宋体" w:hAnsi="宋体" w:eastAsia="宋体" w:cs="宋体"/>
          <w:color w:val="000000" w:themeColor="text1"/>
          <w:spacing w:val="-1"/>
          <w:sz w:val="18"/>
          <w:szCs w:val="18"/>
          <w:highlight w:val="none"/>
          <w14:textFill>
            <w14:solidFill>
              <w14:schemeClr w14:val="tx1"/>
            </w14:solidFill>
          </w14:textFill>
        </w:rPr>
        <w:t>联运和运输代理业、装卸搬运，不包括铁路运输业；仓储业包括通用仓储，低温仓储，危险</w:t>
      </w:r>
      <w:r>
        <w:rPr>
          <w:rFonts w:ascii="宋体" w:hAnsi="宋体" w:eastAsia="宋体" w:cs="宋体"/>
          <w:color w:val="000000" w:themeColor="text1"/>
          <w:spacing w:val="-2"/>
          <w:sz w:val="18"/>
          <w:szCs w:val="18"/>
          <w:highlight w:val="none"/>
          <w14:textFill>
            <w14:solidFill>
              <w14:schemeClr w14:val="tx1"/>
            </w14:solidFill>
          </w14:textFill>
        </w:rPr>
        <w:t>品仓储，谷物、棉花等农产品仓</w:t>
      </w:r>
      <w:r>
        <w:rPr>
          <w:rFonts w:ascii="宋体" w:hAnsi="宋体" w:eastAsia="宋体" w:cs="宋体"/>
          <w:color w:val="000000" w:themeColor="text1"/>
          <w:sz w:val="18"/>
          <w:szCs w:val="18"/>
          <w:highlight w:val="none"/>
          <w14:textFill>
            <w14:solidFill>
              <w14:schemeClr w14:val="tx1"/>
            </w14:solidFill>
          </w14:textFill>
        </w:rPr>
        <w:t xml:space="preserve"> 储，中药材仓储和其他仓储业</w:t>
      </w:r>
      <w:r>
        <w:rPr>
          <w:rFonts w:ascii="Times New Roman" w:hAnsi="Times New Roman" w:eastAsia="Times New Roman" w:cs="Times New Roman"/>
          <w:color w:val="000000" w:themeColor="text1"/>
          <w:sz w:val="18"/>
          <w:szCs w:val="18"/>
          <w:highlight w:val="none"/>
          <w14:textFill>
            <w14:solidFill>
              <w14:schemeClr w14:val="tx1"/>
            </w14:solidFill>
          </w14:textFill>
        </w:rPr>
        <w:t>;</w:t>
      </w:r>
      <w:r>
        <w:rPr>
          <w:rFonts w:ascii="宋体" w:hAnsi="宋体" w:eastAsia="宋体" w:cs="宋体"/>
          <w:color w:val="000000" w:themeColor="text1"/>
          <w:sz w:val="18"/>
          <w:szCs w:val="18"/>
          <w:highlight w:val="none"/>
          <w14:textFill>
            <w14:solidFill>
              <w14:schemeClr w14:val="tx1"/>
            </w14:solidFill>
          </w14:textFill>
        </w:rPr>
        <w:t>信息传输业包括电信、广播电视和卫星传输服务，互联网和相关服务；其他</w:t>
      </w:r>
      <w:r>
        <w:rPr>
          <w:rFonts w:ascii="宋体" w:hAnsi="宋体" w:eastAsia="宋体" w:cs="宋体"/>
          <w:color w:val="000000" w:themeColor="text1"/>
          <w:spacing w:val="-1"/>
          <w:sz w:val="18"/>
          <w:szCs w:val="18"/>
          <w:highlight w:val="none"/>
          <w14:textFill>
            <w14:solidFill>
              <w14:schemeClr w14:val="tx1"/>
            </w14:solidFill>
          </w14:textFill>
        </w:rPr>
        <w:t>未列明行业包括</w:t>
      </w:r>
    </w:p>
    <w:p w14:paraId="1E291782">
      <w:pPr>
        <w:spacing w:line="330" w:lineRule="auto"/>
        <w:rPr>
          <w:rFonts w:ascii="宋体" w:hAnsi="宋体" w:eastAsia="宋体" w:cs="宋体"/>
          <w:color w:val="000000" w:themeColor="text1"/>
          <w:sz w:val="18"/>
          <w:szCs w:val="18"/>
          <w:highlight w:val="none"/>
          <w14:textFill>
            <w14:solidFill>
              <w14:schemeClr w14:val="tx1"/>
            </w14:solidFill>
          </w14:textFill>
        </w:rPr>
        <w:sectPr>
          <w:footerReference r:id="rId30" w:type="default"/>
          <w:pgSz w:w="11906" w:h="16839"/>
          <w:pgMar w:top="1431" w:right="1119" w:bottom="1156" w:left="1083" w:header="0" w:footer="994" w:gutter="0"/>
          <w:cols w:space="720" w:num="1"/>
        </w:sectPr>
      </w:pPr>
    </w:p>
    <w:p w14:paraId="3ED4A438">
      <w:pPr>
        <w:spacing w:before="143" w:line="369" w:lineRule="auto"/>
        <w:ind w:left="20" w:right="29" w:hanging="20"/>
        <w:rPr>
          <w:rFonts w:ascii="宋体" w:hAnsi="宋体" w:eastAsia="宋体" w:cs="宋体"/>
          <w:color w:val="000000" w:themeColor="text1"/>
          <w:sz w:val="18"/>
          <w:szCs w:val="18"/>
          <w:highlight w:val="none"/>
          <w14:textFill>
            <w14:solidFill>
              <w14:schemeClr w14:val="tx1"/>
            </w14:solidFill>
          </w14:textFill>
        </w:rPr>
      </w:pPr>
      <w:r>
        <w:rPr>
          <w:rFonts w:ascii="宋体" w:hAnsi="宋体" w:eastAsia="宋体" w:cs="宋体"/>
          <w:color w:val="000000" w:themeColor="text1"/>
          <w:spacing w:val="-1"/>
          <w:sz w:val="18"/>
          <w:szCs w:val="18"/>
          <w:highlight w:val="none"/>
          <w14:textFill>
            <w14:solidFill>
              <w14:schemeClr w14:val="tx1"/>
            </w14:solidFill>
          </w14:textFill>
        </w:rPr>
        <w:t>科学研究和技术服务业，水利、环境和公共设施管理业，居民服务、修理和其他服务业，社会工作，文化、体育和娱乐业，</w:t>
      </w:r>
      <w:r>
        <w:rPr>
          <w:rFonts w:ascii="宋体" w:hAnsi="宋体" w:eastAsia="宋体" w:cs="宋体"/>
          <w:color w:val="000000" w:themeColor="text1"/>
          <w:sz w:val="18"/>
          <w:szCs w:val="18"/>
          <w:highlight w:val="none"/>
          <w14:textFill>
            <w14:solidFill>
              <w14:schemeClr w14:val="tx1"/>
            </w14:solidFill>
          </w14:textFill>
        </w:rPr>
        <w:t xml:space="preserve"> </w:t>
      </w:r>
      <w:r>
        <w:rPr>
          <w:rFonts w:ascii="宋体" w:hAnsi="宋体" w:eastAsia="宋体" w:cs="宋体"/>
          <w:color w:val="000000" w:themeColor="text1"/>
          <w:spacing w:val="-1"/>
          <w:sz w:val="18"/>
          <w:szCs w:val="18"/>
          <w:highlight w:val="none"/>
          <w14:textFill>
            <w14:solidFill>
              <w14:schemeClr w14:val="tx1"/>
            </w14:solidFill>
          </w14:textFill>
        </w:rPr>
        <w:t>以及房地产中介服务，其他房地产业等，不包括自有房地产经营活动。</w:t>
      </w:r>
    </w:p>
    <w:p w14:paraId="2BE7A3AA">
      <w:pPr>
        <w:spacing w:line="369" w:lineRule="auto"/>
        <w:ind w:left="1" w:hanging="1"/>
        <w:jc w:val="both"/>
        <w:rPr>
          <w:rFonts w:ascii="宋体" w:hAnsi="宋体" w:eastAsia="宋体" w:cs="宋体"/>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z w:val="18"/>
          <w:szCs w:val="18"/>
          <w:highlight w:val="none"/>
          <w14:textFill>
            <w14:solidFill>
              <w14:schemeClr w14:val="tx1"/>
            </w14:solidFill>
          </w14:textFill>
        </w:rPr>
        <w:t>3.</w:t>
      </w:r>
      <w:r>
        <w:rPr>
          <w:rFonts w:ascii="宋体" w:hAnsi="宋体" w:eastAsia="宋体" w:cs="宋体"/>
          <w:color w:val="000000" w:themeColor="text1"/>
          <w:sz w:val="18"/>
          <w:szCs w:val="18"/>
          <w:highlight w:val="none"/>
          <w14:textFill>
            <w14:solidFill>
              <w14:schemeClr w14:val="tx1"/>
            </w14:solidFill>
          </w14:textFill>
        </w:rPr>
        <w:t>企业划分指标以现行统计制度为准。（</w:t>
      </w:r>
      <w:r>
        <w:rPr>
          <w:rFonts w:ascii="Times New Roman" w:hAnsi="Times New Roman" w:eastAsia="Times New Roman" w:cs="Times New Roman"/>
          <w:color w:val="000000" w:themeColor="text1"/>
          <w:sz w:val="18"/>
          <w:szCs w:val="18"/>
          <w:highlight w:val="none"/>
          <w14:textFill>
            <w14:solidFill>
              <w14:schemeClr w14:val="tx1"/>
            </w14:solidFill>
          </w14:textFill>
        </w:rPr>
        <w:t>1</w:t>
      </w:r>
      <w:r>
        <w:rPr>
          <w:rFonts w:ascii="宋体" w:hAnsi="宋体" w:eastAsia="宋体" w:cs="宋体"/>
          <w:color w:val="000000" w:themeColor="text1"/>
          <w:sz w:val="18"/>
          <w:szCs w:val="18"/>
          <w:highlight w:val="none"/>
          <w14:textFill>
            <w14:solidFill>
              <w14:schemeClr w14:val="tx1"/>
            </w14:solidFill>
          </w14:textFill>
        </w:rPr>
        <w:t>）从业人员，是指期末从业人员数，没有期末从业人员数的，</w:t>
      </w:r>
      <w:r>
        <w:rPr>
          <w:rFonts w:ascii="宋体" w:hAnsi="宋体" w:eastAsia="宋体" w:cs="宋体"/>
          <w:color w:val="000000" w:themeColor="text1"/>
          <w:spacing w:val="-1"/>
          <w:sz w:val="18"/>
          <w:szCs w:val="18"/>
          <w:highlight w:val="none"/>
          <w14:textFill>
            <w14:solidFill>
              <w14:schemeClr w14:val="tx1"/>
            </w14:solidFill>
          </w14:textFill>
        </w:rPr>
        <w:t>采用全年平均人员</w:t>
      </w:r>
      <w:r>
        <w:rPr>
          <w:rFonts w:ascii="宋体" w:hAnsi="宋体" w:eastAsia="宋体" w:cs="宋体"/>
          <w:color w:val="000000" w:themeColor="text1"/>
          <w:sz w:val="18"/>
          <w:szCs w:val="18"/>
          <w:highlight w:val="none"/>
          <w14:textFill>
            <w14:solidFill>
              <w14:schemeClr w14:val="tx1"/>
            </w14:solidFill>
          </w14:textFill>
        </w:rPr>
        <w:t xml:space="preserve">  数代替。（</w:t>
      </w:r>
      <w:r>
        <w:rPr>
          <w:rFonts w:ascii="Times New Roman" w:hAnsi="Times New Roman" w:eastAsia="Times New Roman" w:cs="Times New Roman"/>
          <w:color w:val="000000" w:themeColor="text1"/>
          <w:sz w:val="18"/>
          <w:szCs w:val="18"/>
          <w:highlight w:val="none"/>
          <w14:textFill>
            <w14:solidFill>
              <w14:schemeClr w14:val="tx1"/>
            </w14:solidFill>
          </w14:textFill>
        </w:rPr>
        <w:t>2</w:t>
      </w:r>
      <w:r>
        <w:rPr>
          <w:rFonts w:ascii="宋体" w:hAnsi="宋体" w:eastAsia="宋体" w:cs="宋体"/>
          <w:color w:val="000000" w:themeColor="text1"/>
          <w:sz w:val="18"/>
          <w:szCs w:val="18"/>
          <w:highlight w:val="none"/>
          <w14:textFill>
            <w14:solidFill>
              <w14:schemeClr w14:val="tx1"/>
            </w14:solidFill>
          </w14:textFill>
        </w:rPr>
        <w:t>）营业收入，工业、建筑业、限额以上批发和零售业、限额以上住宿和餐饮业以及其</w:t>
      </w:r>
      <w:r>
        <w:rPr>
          <w:rFonts w:ascii="宋体" w:hAnsi="宋体" w:eastAsia="宋体" w:cs="宋体"/>
          <w:color w:val="000000" w:themeColor="text1"/>
          <w:spacing w:val="-1"/>
          <w:sz w:val="18"/>
          <w:szCs w:val="18"/>
          <w:highlight w:val="none"/>
          <w14:textFill>
            <w14:solidFill>
              <w14:schemeClr w14:val="tx1"/>
            </w14:solidFill>
          </w14:textFill>
        </w:rPr>
        <w:t>他设置主营业务收入指标</w:t>
      </w:r>
      <w:r>
        <w:rPr>
          <w:rFonts w:ascii="宋体" w:hAnsi="宋体" w:eastAsia="宋体" w:cs="宋体"/>
          <w:color w:val="000000" w:themeColor="text1"/>
          <w:sz w:val="18"/>
          <w:szCs w:val="18"/>
          <w:highlight w:val="none"/>
          <w14:textFill>
            <w14:solidFill>
              <w14:schemeClr w14:val="tx1"/>
            </w14:solidFill>
          </w14:textFill>
        </w:rPr>
        <w:t xml:space="preserve">  </w:t>
      </w:r>
      <w:r>
        <w:rPr>
          <w:rFonts w:ascii="宋体" w:hAnsi="宋体" w:eastAsia="宋体" w:cs="宋体"/>
          <w:color w:val="000000" w:themeColor="text1"/>
          <w:spacing w:val="-4"/>
          <w:sz w:val="18"/>
          <w:szCs w:val="18"/>
          <w:highlight w:val="none"/>
          <w14:textFill>
            <w14:solidFill>
              <w14:schemeClr w14:val="tx1"/>
            </w14:solidFill>
          </w14:textFill>
        </w:rPr>
        <w:t>的行业，采用主营业务收入；限额以下批发与零售业企业采用商品销售额代替；限额以下住宿与餐饮业企业采用营业额代替；</w:t>
      </w:r>
    </w:p>
    <w:p w14:paraId="1928C624">
      <w:pPr>
        <w:spacing w:line="218" w:lineRule="auto"/>
        <w:outlineLvl w:val="0"/>
        <w:rPr>
          <w:rFonts w:ascii="宋体" w:hAnsi="宋体" w:eastAsia="宋体" w:cs="宋体"/>
          <w:color w:val="000000" w:themeColor="text1"/>
          <w:sz w:val="18"/>
          <w:szCs w:val="18"/>
          <w:highlight w:val="none"/>
          <w14:textFill>
            <w14:solidFill>
              <w14:schemeClr w14:val="tx1"/>
            </w14:solidFill>
          </w14:textFill>
        </w:rPr>
      </w:pPr>
      <w:r>
        <w:rPr>
          <w:rFonts w:ascii="宋体" w:hAnsi="宋体" w:eastAsia="宋体" w:cs="宋体"/>
          <w:color w:val="000000" w:themeColor="text1"/>
          <w:sz w:val="18"/>
          <w:szCs w:val="18"/>
          <w:highlight w:val="none"/>
          <w14:textFill>
            <w14:solidFill>
              <w14:schemeClr w14:val="tx1"/>
            </w14:solidFill>
          </w14:textFill>
        </w:rPr>
        <w:t>农、林、牧、渔业企业采用营业总收入代替；其他未设置主营业务收入的行业，采用营业收入指标。</w:t>
      </w:r>
      <w:r>
        <w:rPr>
          <w:rFonts w:ascii="宋体" w:hAnsi="宋体" w:eastAsia="宋体" w:cs="宋体"/>
          <w:color w:val="000000" w:themeColor="text1"/>
          <w:spacing w:val="-1"/>
          <w:sz w:val="18"/>
          <w:szCs w:val="18"/>
          <w:highlight w:val="none"/>
          <w14:textFill>
            <w14:solidFill>
              <w14:schemeClr w14:val="tx1"/>
            </w14:solidFill>
          </w14:textFill>
        </w:rPr>
        <w:t>（</w:t>
      </w: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3</w:t>
      </w:r>
      <w:r>
        <w:rPr>
          <w:rFonts w:ascii="宋体" w:hAnsi="宋体" w:eastAsia="宋体" w:cs="宋体"/>
          <w:color w:val="000000" w:themeColor="text1"/>
          <w:spacing w:val="-1"/>
          <w:sz w:val="18"/>
          <w:szCs w:val="18"/>
          <w:highlight w:val="none"/>
          <w14:textFill>
            <w14:solidFill>
              <w14:schemeClr w14:val="tx1"/>
            </w14:solidFill>
          </w14:textFill>
        </w:rPr>
        <w:t>）资产总额，采用</w:t>
      </w:r>
    </w:p>
    <w:p w14:paraId="1405FF8C">
      <w:pPr>
        <w:spacing w:before="147" w:line="219" w:lineRule="auto"/>
        <w:ind w:left="7"/>
        <w:rPr>
          <w:rFonts w:ascii="宋体" w:hAnsi="宋体" w:eastAsia="宋体" w:cs="宋体"/>
          <w:color w:val="000000" w:themeColor="text1"/>
          <w:sz w:val="18"/>
          <w:szCs w:val="18"/>
          <w:highlight w:val="none"/>
          <w14:textFill>
            <w14:solidFill>
              <w14:schemeClr w14:val="tx1"/>
            </w14:solidFill>
          </w14:textFill>
        </w:rPr>
      </w:pPr>
      <w:r>
        <w:rPr>
          <w:rFonts w:ascii="宋体" w:hAnsi="宋体" w:eastAsia="宋体" w:cs="宋体"/>
          <w:color w:val="000000" w:themeColor="text1"/>
          <w:spacing w:val="-3"/>
          <w:sz w:val="18"/>
          <w:szCs w:val="18"/>
          <w:highlight w:val="none"/>
          <w14:textFill>
            <w14:solidFill>
              <w14:schemeClr w14:val="tx1"/>
            </w14:solidFill>
          </w14:textFill>
        </w:rPr>
        <w:t>资产总计代替。</w:t>
      </w:r>
    </w:p>
    <w:p w14:paraId="75F5FF54">
      <w:pPr>
        <w:spacing w:line="219" w:lineRule="auto"/>
        <w:rPr>
          <w:rFonts w:ascii="宋体" w:hAnsi="宋体" w:eastAsia="宋体" w:cs="宋体"/>
          <w:color w:val="000000" w:themeColor="text1"/>
          <w:sz w:val="18"/>
          <w:szCs w:val="18"/>
          <w:highlight w:val="none"/>
          <w14:textFill>
            <w14:solidFill>
              <w14:schemeClr w14:val="tx1"/>
            </w14:solidFill>
          </w14:textFill>
        </w:rPr>
        <w:sectPr>
          <w:footerReference r:id="rId31" w:type="default"/>
          <w:pgSz w:w="11906" w:h="16839"/>
          <w:pgMar w:top="1431" w:right="1121" w:bottom="1156" w:left="1087" w:header="0" w:footer="994" w:gutter="0"/>
          <w:cols w:space="720" w:num="1"/>
        </w:sectPr>
      </w:pPr>
    </w:p>
    <w:p w14:paraId="4A80AA15">
      <w:pPr>
        <w:pStyle w:val="2"/>
        <w:rPr>
          <w:color w:val="000000" w:themeColor="text1"/>
          <w:highlight w:val="none"/>
          <w14:textFill>
            <w14:solidFill>
              <w14:schemeClr w14:val="tx1"/>
            </w14:solidFill>
          </w14:textFill>
        </w:rPr>
      </w:pPr>
    </w:p>
    <w:p w14:paraId="4221EDB7">
      <w:pPr>
        <w:spacing w:before="101" w:line="224" w:lineRule="auto"/>
        <w:ind w:left="1975"/>
        <w:outlineLvl w:val="0"/>
        <w:rPr>
          <w:rFonts w:ascii="宋体" w:hAnsi="宋体" w:eastAsia="宋体" w:cs="宋体"/>
          <w:b/>
          <w:bCs/>
          <w:color w:val="000000" w:themeColor="text1"/>
          <w:spacing w:val="6"/>
          <w:sz w:val="31"/>
          <w:szCs w:val="31"/>
          <w:highlight w:val="none"/>
          <w14:textFill>
            <w14:solidFill>
              <w14:schemeClr w14:val="tx1"/>
            </w14:solidFill>
          </w14:textFill>
        </w:rPr>
      </w:pPr>
      <w:bookmarkStart w:id="12" w:name="bookmark11"/>
      <w:bookmarkEnd w:id="12"/>
      <w:r>
        <w:rPr>
          <w:rFonts w:ascii="宋体" w:hAnsi="宋体" w:eastAsia="宋体" w:cs="宋体"/>
          <w:b/>
          <w:bCs/>
          <w:color w:val="000000" w:themeColor="text1"/>
          <w:spacing w:val="6"/>
          <w:sz w:val="31"/>
          <w:szCs w:val="31"/>
          <w:highlight w:val="none"/>
          <w14:textFill>
            <w14:solidFill>
              <w14:schemeClr w14:val="tx1"/>
            </w14:solidFill>
          </w14:textFill>
        </w:rPr>
        <w:t>第五章</w:t>
      </w:r>
      <w:r>
        <w:rPr>
          <w:rFonts w:ascii="宋体" w:hAnsi="宋体" w:eastAsia="宋体" w:cs="宋体"/>
          <w:color w:val="000000" w:themeColor="text1"/>
          <w:spacing w:val="6"/>
          <w:sz w:val="31"/>
          <w:szCs w:val="31"/>
          <w:highlight w:val="none"/>
          <w14:textFill>
            <w14:solidFill>
              <w14:schemeClr w14:val="tx1"/>
            </w14:solidFill>
          </w14:textFill>
        </w:rPr>
        <w:t xml:space="preserve">  </w:t>
      </w:r>
      <w:r>
        <w:rPr>
          <w:rFonts w:ascii="宋体" w:hAnsi="宋体" w:eastAsia="宋体" w:cs="宋体"/>
          <w:b/>
          <w:bCs/>
          <w:color w:val="000000" w:themeColor="text1"/>
          <w:spacing w:val="6"/>
          <w:sz w:val="31"/>
          <w:szCs w:val="31"/>
          <w:highlight w:val="none"/>
          <w14:textFill>
            <w14:solidFill>
              <w14:schemeClr w14:val="tx1"/>
            </w14:solidFill>
          </w14:textFill>
        </w:rPr>
        <w:t>采购合同（合同主要条款及格式）</w:t>
      </w:r>
    </w:p>
    <w:p w14:paraId="4EF05F98">
      <w:pPr>
        <w:ind w:left="-2" w:leftChars="-1" w:right="126" w:rightChars="60" w:firstLine="946" w:firstLineChars="263"/>
        <w:rPr>
          <w:rFonts w:ascii="华文新魏" w:eastAsia="华文新魏"/>
          <w:bCs/>
          <w:color w:val="000000" w:themeColor="text1"/>
          <w:spacing w:val="90"/>
          <w:sz w:val="18"/>
          <w:highlight w:val="none"/>
          <w14:textFill>
            <w14:solidFill>
              <w14:schemeClr w14:val="tx1"/>
            </w14:solidFill>
          </w14:textFill>
        </w:rPr>
      </w:pPr>
    </w:p>
    <w:p w14:paraId="4A6D181C">
      <w:pPr>
        <w:ind w:left="-2" w:leftChars="-1" w:right="126" w:rightChars="60" w:firstLine="946" w:firstLineChars="263"/>
        <w:rPr>
          <w:rFonts w:ascii="华文新魏" w:eastAsia="华文新魏"/>
          <w:bCs/>
          <w:color w:val="000000" w:themeColor="text1"/>
          <w:spacing w:val="90"/>
          <w:sz w:val="18"/>
          <w:highlight w:val="none"/>
          <w14:textFill>
            <w14:solidFill>
              <w14:schemeClr w14:val="tx1"/>
            </w14:solidFill>
          </w14:textFill>
        </w:rPr>
      </w:pPr>
    </w:p>
    <w:p w14:paraId="534C6A0A">
      <w:pPr>
        <w:ind w:right="126" w:rightChars="60"/>
        <w:jc w:val="center"/>
        <w:rPr>
          <w:rFonts w:ascii="华文新魏" w:eastAsia="华文新魏"/>
          <w:bCs/>
          <w:color w:val="000000" w:themeColor="text1"/>
          <w:spacing w:val="90"/>
          <w:sz w:val="84"/>
          <w:szCs w:val="84"/>
          <w:highlight w:val="none"/>
          <w14:textFill>
            <w14:solidFill>
              <w14:schemeClr w14:val="tx1"/>
            </w14:solidFill>
          </w14:textFill>
        </w:rPr>
      </w:pPr>
      <w:r>
        <w:rPr>
          <w:rFonts w:hint="eastAsia" w:ascii="华文新魏" w:eastAsia="华文新魏"/>
          <w:bCs/>
          <w:color w:val="000000" w:themeColor="text1"/>
          <w:spacing w:val="90"/>
          <w:sz w:val="84"/>
          <w:szCs w:val="84"/>
          <w:highlight w:val="none"/>
          <w14:textFill>
            <w14:solidFill>
              <w14:schemeClr w14:val="tx1"/>
            </w14:solidFill>
          </w14:textFill>
        </w:rPr>
        <w:t>政府采购合同</w:t>
      </w:r>
    </w:p>
    <w:p w14:paraId="41EE40E2">
      <w:pPr>
        <w:tabs>
          <w:tab w:val="left" w:pos="5040"/>
        </w:tabs>
        <w:spacing w:line="340" w:lineRule="exact"/>
        <w:jc w:val="center"/>
        <w:rPr>
          <w:rFonts w:hAnsi="宋体"/>
          <w:color w:val="000000" w:themeColor="text1"/>
          <w:sz w:val="32"/>
          <w:szCs w:val="32"/>
          <w:highlight w:val="none"/>
          <w14:textFill>
            <w14:solidFill>
              <w14:schemeClr w14:val="tx1"/>
            </w14:solidFill>
          </w14:textFill>
        </w:rPr>
      </w:pPr>
    </w:p>
    <w:p w14:paraId="672E8882">
      <w:pPr>
        <w:tabs>
          <w:tab w:val="left" w:pos="5040"/>
        </w:tabs>
        <w:spacing w:line="340" w:lineRule="exact"/>
        <w:jc w:val="center"/>
        <w:rPr>
          <w:rFonts w:hAnsi="宋体"/>
          <w:color w:val="000000" w:themeColor="text1"/>
          <w:sz w:val="32"/>
          <w:szCs w:val="32"/>
          <w:highlight w:val="none"/>
          <w14:textFill>
            <w14:solidFill>
              <w14:schemeClr w14:val="tx1"/>
            </w14:solidFill>
          </w14:textFill>
        </w:rPr>
      </w:pPr>
    </w:p>
    <w:p w14:paraId="022FA15B">
      <w:pPr>
        <w:tabs>
          <w:tab w:val="left" w:pos="5040"/>
        </w:tabs>
        <w:spacing w:line="340" w:lineRule="exact"/>
        <w:jc w:val="center"/>
        <w:rPr>
          <w:rFonts w:hAnsi="宋体"/>
          <w:color w:val="000000" w:themeColor="text1"/>
          <w:sz w:val="32"/>
          <w:szCs w:val="32"/>
          <w:highlight w:val="none"/>
          <w14:textFill>
            <w14:solidFill>
              <w14:schemeClr w14:val="tx1"/>
            </w14:solidFill>
          </w14:textFill>
        </w:rPr>
      </w:pPr>
    </w:p>
    <w:p w14:paraId="311781AA">
      <w:pPr>
        <w:tabs>
          <w:tab w:val="left" w:pos="5040"/>
        </w:tabs>
        <w:spacing w:line="340" w:lineRule="exact"/>
        <w:rPr>
          <w:rFonts w:hAnsi="宋体"/>
          <w:color w:val="000000" w:themeColor="text1"/>
          <w:sz w:val="32"/>
          <w:szCs w:val="32"/>
          <w:highlight w:val="none"/>
          <w14:textFill>
            <w14:solidFill>
              <w14:schemeClr w14:val="tx1"/>
            </w14:solidFill>
          </w14:textFill>
        </w:rPr>
      </w:pPr>
    </w:p>
    <w:p w14:paraId="2366C6BF">
      <w:pPr>
        <w:tabs>
          <w:tab w:val="left" w:pos="5040"/>
        </w:tabs>
        <w:spacing w:line="340" w:lineRule="exact"/>
        <w:jc w:val="center"/>
        <w:rPr>
          <w:rFonts w:hAnsi="宋体"/>
          <w:color w:val="000000" w:themeColor="text1"/>
          <w:sz w:val="32"/>
          <w:szCs w:val="32"/>
          <w:highlight w:val="none"/>
          <w14:textFill>
            <w14:solidFill>
              <w14:schemeClr w14:val="tx1"/>
            </w14:solidFill>
          </w14:textFill>
        </w:rPr>
      </w:pPr>
    </w:p>
    <w:p w14:paraId="5BBCC4C8">
      <w:pPr>
        <w:spacing w:line="360" w:lineRule="auto"/>
        <w:ind w:firstLine="560" w:firstLineChars="200"/>
        <w:jc w:val="center"/>
        <w:rPr>
          <w:rFonts w:hint="eastAsia" w:ascii="宋体" w:hAnsi="宋体" w:eastAsia="宋体"/>
          <w:bCs/>
          <w:color w:val="000000" w:themeColor="text1"/>
          <w:sz w:val="28"/>
          <w:highlight w:val="none"/>
          <w:u w:val="single"/>
          <w:lang w:eastAsia="zh-CN"/>
          <w14:textFill>
            <w14:solidFill>
              <w14:schemeClr w14:val="tx1"/>
            </w14:solidFill>
          </w14:textFill>
        </w:rPr>
      </w:pPr>
      <w:r>
        <w:rPr>
          <w:rFonts w:hint="eastAsia" w:ascii="宋体" w:hAnsi="宋体"/>
          <w:bCs/>
          <w:color w:val="000000" w:themeColor="text1"/>
          <w:sz w:val="28"/>
          <w:highlight w:val="none"/>
          <w14:textFill>
            <w14:solidFill>
              <w14:schemeClr w14:val="tx1"/>
            </w14:solidFill>
          </w14:textFill>
        </w:rPr>
        <w:t>项目名称：</w:t>
      </w:r>
      <w:r>
        <w:rPr>
          <w:rFonts w:hint="eastAsia" w:ascii="宋体" w:hAnsi="宋体"/>
          <w:bCs/>
          <w:color w:val="000000" w:themeColor="text1"/>
          <w:sz w:val="28"/>
          <w:highlight w:val="none"/>
          <w:u w:val="single"/>
          <w:lang w:eastAsia="zh-CN"/>
          <w14:textFill>
            <w14:solidFill>
              <w14:schemeClr w14:val="tx1"/>
            </w14:solidFill>
          </w14:textFill>
        </w:rPr>
        <w:t>阳朔县2025年农业防灾减灾和水利救灾资金（防灾救灾第三批）红火蚁防控项目采购</w:t>
      </w:r>
    </w:p>
    <w:p w14:paraId="79324218">
      <w:pPr>
        <w:spacing w:line="360" w:lineRule="auto"/>
        <w:jc w:val="center"/>
        <w:rPr>
          <w:rFonts w:hint="eastAsia" w:ascii="宋体" w:hAnsi="宋体"/>
          <w:bCs/>
          <w:color w:val="000000" w:themeColor="text1"/>
          <w:sz w:val="28"/>
          <w:highlight w:val="none"/>
          <w14:textFill>
            <w14:solidFill>
              <w14:schemeClr w14:val="tx1"/>
            </w14:solidFill>
          </w14:textFill>
        </w:rPr>
      </w:pPr>
    </w:p>
    <w:p w14:paraId="333181DD">
      <w:pPr>
        <w:spacing w:before="248" w:line="223" w:lineRule="auto"/>
        <w:ind w:firstLine="560" w:firstLineChars="200"/>
        <w:rPr>
          <w:rFonts w:hint="default" w:ascii="宋体" w:hAnsi="宋体"/>
          <w:bCs/>
          <w:color w:val="000000" w:themeColor="text1"/>
          <w:sz w:val="28"/>
          <w:highlight w:val="none"/>
          <w:u w:val="single"/>
          <w:lang w:val="en-US" w:eastAsia="zh-CN"/>
          <w14:textFill>
            <w14:solidFill>
              <w14:schemeClr w14:val="tx1"/>
            </w14:solidFill>
          </w14:textFill>
        </w:rPr>
      </w:pPr>
      <w:r>
        <w:rPr>
          <w:rFonts w:hint="eastAsia" w:ascii="宋体" w:hAnsi="宋体"/>
          <w:bCs/>
          <w:color w:val="000000" w:themeColor="text1"/>
          <w:sz w:val="28"/>
          <w:highlight w:val="none"/>
          <w14:textFill>
            <w14:solidFill>
              <w14:schemeClr w14:val="tx1"/>
            </w14:solidFill>
          </w14:textFill>
        </w:rPr>
        <w:t>项目编号：</w:t>
      </w:r>
      <w:r>
        <w:rPr>
          <w:rFonts w:hint="eastAsia" w:ascii="宋体" w:hAnsi="宋体"/>
          <w:bCs/>
          <w:color w:val="000000" w:themeColor="text1"/>
          <w:sz w:val="28"/>
          <w:highlight w:val="none"/>
          <w:u w:val="single"/>
          <w:lang w:eastAsia="zh-CN"/>
          <w14:textFill>
            <w14:solidFill>
              <w14:schemeClr w14:val="tx1"/>
            </w14:solidFill>
          </w14:textFill>
        </w:rPr>
        <w:t>GLZC2025-J1-210047-GXXY</w:t>
      </w:r>
    </w:p>
    <w:p w14:paraId="5DA66DCE">
      <w:pPr>
        <w:spacing w:line="360" w:lineRule="auto"/>
        <w:jc w:val="center"/>
        <w:rPr>
          <w:rFonts w:hint="eastAsia" w:ascii="宋体" w:hAnsi="宋体"/>
          <w:bCs/>
          <w:color w:val="000000" w:themeColor="text1"/>
          <w:sz w:val="28"/>
          <w:highlight w:val="none"/>
          <w:u w:val="single"/>
          <w14:textFill>
            <w14:solidFill>
              <w14:schemeClr w14:val="tx1"/>
            </w14:solidFill>
          </w14:textFill>
        </w:rPr>
      </w:pPr>
    </w:p>
    <w:p w14:paraId="65979AC7">
      <w:pPr>
        <w:spacing w:line="360" w:lineRule="auto"/>
        <w:rPr>
          <w:rFonts w:hint="eastAsia" w:ascii="宋体" w:hAnsi="宋体"/>
          <w:bCs/>
          <w:color w:val="000000" w:themeColor="text1"/>
          <w:sz w:val="28"/>
          <w:highlight w:val="none"/>
          <w14:textFill>
            <w14:solidFill>
              <w14:schemeClr w14:val="tx1"/>
            </w14:solidFill>
          </w14:textFill>
        </w:rPr>
      </w:pPr>
    </w:p>
    <w:p w14:paraId="0181094F">
      <w:pPr>
        <w:spacing w:line="360" w:lineRule="auto"/>
        <w:rPr>
          <w:rFonts w:hint="eastAsia" w:ascii="宋体" w:hAnsi="宋体"/>
          <w:bCs/>
          <w:color w:val="000000" w:themeColor="text1"/>
          <w:sz w:val="28"/>
          <w:highlight w:val="none"/>
          <w14:textFill>
            <w14:solidFill>
              <w14:schemeClr w14:val="tx1"/>
            </w14:solidFill>
          </w14:textFill>
        </w:rPr>
      </w:pPr>
    </w:p>
    <w:p w14:paraId="4AA8E67D">
      <w:pPr>
        <w:spacing w:line="360" w:lineRule="auto"/>
        <w:ind w:firstLine="555"/>
        <w:rPr>
          <w:rFonts w:hint="eastAsia" w:ascii="宋体" w:hAnsi="宋体"/>
          <w:bCs/>
          <w:color w:val="000000" w:themeColor="text1"/>
          <w:sz w:val="28"/>
          <w:highlight w:val="none"/>
          <w14:textFill>
            <w14:solidFill>
              <w14:schemeClr w14:val="tx1"/>
            </w14:solidFill>
          </w14:textFill>
        </w:rPr>
      </w:pPr>
    </w:p>
    <w:p w14:paraId="07A710E3">
      <w:pPr>
        <w:spacing w:line="360" w:lineRule="auto"/>
        <w:ind w:firstLine="2240" w:firstLineChars="800"/>
        <w:rPr>
          <w:rFonts w:ascii="宋体" w:hAnsi="宋体"/>
          <w:bCs/>
          <w:color w:val="000000" w:themeColor="text1"/>
          <w:sz w:val="28"/>
          <w:highlight w:val="none"/>
          <w14:textFill>
            <w14:solidFill>
              <w14:schemeClr w14:val="tx1"/>
            </w14:solidFill>
          </w14:textFill>
        </w:rPr>
      </w:pPr>
      <w:r>
        <w:rPr>
          <w:rFonts w:hint="eastAsia" w:ascii="宋体" w:hAnsi="宋体"/>
          <w:bCs/>
          <w:color w:val="000000" w:themeColor="text1"/>
          <w:sz w:val="28"/>
          <w:highlight w:val="none"/>
          <w14:textFill>
            <w14:solidFill>
              <w14:schemeClr w14:val="tx1"/>
            </w14:solidFill>
          </w14:textFill>
        </w:rPr>
        <w:t>签订合同时间：2025年   月    日</w:t>
      </w:r>
    </w:p>
    <w:p w14:paraId="53A6B48F">
      <w:pPr>
        <w:tabs>
          <w:tab w:val="left" w:pos="5040"/>
        </w:tabs>
        <w:spacing w:line="340" w:lineRule="exact"/>
        <w:jc w:val="center"/>
        <w:rPr>
          <w:rFonts w:hAnsi="宋体"/>
          <w:color w:val="000000" w:themeColor="text1"/>
          <w:sz w:val="32"/>
          <w:szCs w:val="32"/>
          <w:highlight w:val="none"/>
          <w14:textFill>
            <w14:solidFill>
              <w14:schemeClr w14:val="tx1"/>
            </w14:solidFill>
          </w14:textFill>
        </w:rPr>
      </w:pPr>
    </w:p>
    <w:p w14:paraId="4EAC1906">
      <w:pPr>
        <w:tabs>
          <w:tab w:val="left" w:pos="5040"/>
        </w:tabs>
        <w:spacing w:line="340" w:lineRule="exact"/>
        <w:jc w:val="center"/>
        <w:rPr>
          <w:rFonts w:hint="eastAsia" w:hAnsi="宋体"/>
          <w:color w:val="000000" w:themeColor="text1"/>
          <w:sz w:val="32"/>
          <w:szCs w:val="32"/>
          <w:highlight w:val="none"/>
          <w14:textFill>
            <w14:solidFill>
              <w14:schemeClr w14:val="tx1"/>
            </w14:solidFill>
          </w14:textFill>
        </w:rPr>
      </w:pPr>
    </w:p>
    <w:p w14:paraId="05A7C718">
      <w:pPr>
        <w:tabs>
          <w:tab w:val="left" w:pos="5040"/>
        </w:tabs>
        <w:spacing w:line="340" w:lineRule="exact"/>
        <w:jc w:val="center"/>
        <w:rPr>
          <w:rFonts w:hint="eastAsia" w:hAnsi="宋体"/>
          <w:color w:val="000000" w:themeColor="text1"/>
          <w:sz w:val="32"/>
          <w:szCs w:val="32"/>
          <w:highlight w:val="none"/>
          <w14:textFill>
            <w14:solidFill>
              <w14:schemeClr w14:val="tx1"/>
            </w14:solidFill>
          </w14:textFill>
        </w:rPr>
      </w:pPr>
    </w:p>
    <w:p w14:paraId="45AC4654">
      <w:pPr>
        <w:tabs>
          <w:tab w:val="left" w:pos="5040"/>
        </w:tabs>
        <w:spacing w:line="340" w:lineRule="exact"/>
        <w:jc w:val="center"/>
        <w:rPr>
          <w:rFonts w:hint="eastAsia" w:hAnsi="宋体"/>
          <w:color w:val="000000" w:themeColor="text1"/>
          <w:sz w:val="32"/>
          <w:szCs w:val="32"/>
          <w:highlight w:val="none"/>
          <w14:textFill>
            <w14:solidFill>
              <w14:schemeClr w14:val="tx1"/>
            </w14:solidFill>
          </w14:textFill>
        </w:rPr>
      </w:pPr>
    </w:p>
    <w:p w14:paraId="564F2B7D">
      <w:pPr>
        <w:spacing w:line="400" w:lineRule="exact"/>
        <w:rPr>
          <w:rFonts w:hint="eastAsia" w:ascii="宋体" w:hAnsi="宋体"/>
          <w:b/>
          <w:color w:val="000000" w:themeColor="text1"/>
          <w:sz w:val="30"/>
          <w:szCs w:val="30"/>
          <w:highlight w:val="none"/>
          <w14:textFill>
            <w14:solidFill>
              <w14:schemeClr w14:val="tx1"/>
            </w14:solidFill>
          </w14:textFill>
        </w:rPr>
      </w:pPr>
    </w:p>
    <w:p w14:paraId="3E12317F">
      <w:pPr>
        <w:spacing w:line="400" w:lineRule="exact"/>
        <w:rPr>
          <w:rFonts w:hint="eastAsia" w:ascii="宋体" w:hAnsi="宋体"/>
          <w:b/>
          <w:color w:val="000000" w:themeColor="text1"/>
          <w:sz w:val="30"/>
          <w:szCs w:val="30"/>
          <w:highlight w:val="none"/>
          <w14:textFill>
            <w14:solidFill>
              <w14:schemeClr w14:val="tx1"/>
            </w14:solidFill>
          </w14:textFill>
        </w:rPr>
      </w:pPr>
    </w:p>
    <w:p w14:paraId="1ADDA873">
      <w:pPr>
        <w:spacing w:line="400" w:lineRule="exact"/>
        <w:rPr>
          <w:rFonts w:hint="eastAsia"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br w:type="page"/>
      </w:r>
    </w:p>
    <w:p w14:paraId="350298A9">
      <w:pPr>
        <w:spacing w:line="400" w:lineRule="exact"/>
        <w:rPr>
          <w:rFonts w:hint="eastAsia" w:ascii="宋体" w:hAnsi="宋体"/>
          <w:b/>
          <w:color w:val="000000" w:themeColor="text1"/>
          <w:sz w:val="30"/>
          <w:szCs w:val="30"/>
          <w:highlight w:val="none"/>
          <w14:textFill>
            <w14:solidFill>
              <w14:schemeClr w14:val="tx1"/>
            </w14:solidFill>
          </w14:textFill>
        </w:rPr>
      </w:pPr>
    </w:p>
    <w:p w14:paraId="21749E6E">
      <w:pPr>
        <w:spacing w:line="400" w:lineRule="exact"/>
        <w:jc w:val="center"/>
        <w:rPr>
          <w:rFonts w:hint="eastAsia" w:ascii="宋体" w:hAnsi="宋体"/>
          <w:b/>
          <w:color w:val="000000" w:themeColor="text1"/>
          <w:sz w:val="30"/>
          <w:szCs w:val="30"/>
          <w:highlight w:val="none"/>
          <w14:textFill>
            <w14:solidFill>
              <w14:schemeClr w14:val="tx1"/>
            </w14:solidFill>
          </w14:textFill>
        </w:rPr>
      </w:pPr>
    </w:p>
    <w:p w14:paraId="4AA2A0AB">
      <w:pPr>
        <w:spacing w:line="400" w:lineRule="exact"/>
        <w:jc w:val="center"/>
        <w:rPr>
          <w:rFonts w:hint="eastAsia" w:ascii="宋体" w:hAnsi="宋体"/>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政府采购合同（合同主要条款及格式）</w:t>
      </w:r>
    </w:p>
    <w:p w14:paraId="782925EC">
      <w:pPr>
        <w:spacing w:line="340" w:lineRule="exact"/>
        <w:rPr>
          <w:rFonts w:ascii="宋体" w:hAnsi="宋体"/>
          <w:color w:val="000000" w:themeColor="text1"/>
          <w:kern w:val="0"/>
          <w:highlight w:val="none"/>
          <w14:textFill>
            <w14:solidFill>
              <w14:schemeClr w14:val="tx1"/>
            </w14:solidFill>
          </w14:textFill>
        </w:rPr>
      </w:pPr>
    </w:p>
    <w:p w14:paraId="71D79C4D">
      <w:pPr>
        <w:spacing w:line="400" w:lineRule="exact"/>
        <w:rPr>
          <w:rFonts w:hint="eastAsia" w:ascii="宋体" w:hAnsi="宋体" w:eastAsia="宋体"/>
          <w:color w:val="000000" w:themeColor="text1"/>
          <w:highlight w:val="none"/>
          <w:lang w:eastAsia="zh-CN"/>
          <w14:textFill>
            <w14:solidFill>
              <w14:schemeClr w14:val="tx1"/>
            </w14:solidFill>
          </w14:textFill>
        </w:rPr>
      </w:pPr>
      <w:r>
        <w:rPr>
          <w:rFonts w:hint="eastAsia" w:ascii="宋体" w:hAnsi="宋体"/>
          <w:color w:val="000000" w:themeColor="text1"/>
          <w:highlight w:val="none"/>
          <w14:textFill>
            <w14:solidFill>
              <w14:schemeClr w14:val="tx1"/>
            </w14:solidFill>
          </w14:textFill>
        </w:rPr>
        <w:t>项目名称：</w:t>
      </w:r>
      <w:r>
        <w:rPr>
          <w:rFonts w:hint="eastAsia" w:ascii="宋体" w:hAnsi="宋体"/>
          <w:color w:val="000000" w:themeColor="text1"/>
          <w:highlight w:val="none"/>
          <w:lang w:eastAsia="zh-CN"/>
          <w14:textFill>
            <w14:solidFill>
              <w14:schemeClr w14:val="tx1"/>
            </w14:solidFill>
          </w14:textFill>
        </w:rPr>
        <w:t>阳朔县2025年农业防灾减灾和水利救灾资金（防灾救灾第三批）红火蚁防控项目</w:t>
      </w:r>
    </w:p>
    <w:p w14:paraId="78D0F55F">
      <w:pPr>
        <w:spacing w:line="400" w:lineRule="exact"/>
        <w:rPr>
          <w:rFonts w:hint="eastAsia" w:ascii="宋体" w:hAnsi="宋体"/>
          <w:color w:val="000000" w:themeColor="text1"/>
          <w:highlight w:val="none"/>
          <w:u w:val="single"/>
          <w14:textFill>
            <w14:solidFill>
              <w14:schemeClr w14:val="tx1"/>
            </w14:solidFill>
          </w14:textFill>
        </w:rPr>
      </w:pPr>
      <w:r>
        <w:rPr>
          <w:rFonts w:hint="eastAsia" w:ascii="宋体" w:hAnsi="宋体"/>
          <w:color w:val="000000" w:themeColor="text1"/>
          <w:highlight w:val="none"/>
          <w14:textFill>
            <w14:solidFill>
              <w14:schemeClr w14:val="tx1"/>
            </w14:solidFill>
          </w14:textFill>
        </w:rPr>
        <w:t>项目编号：</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eastAsia="宋体"/>
          <w:color w:val="000000" w:themeColor="text1"/>
          <w:highlight w:val="none"/>
          <w:u w:val="single"/>
          <w:lang w:val="en-US" w:eastAsia="zh-CN"/>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 xml:space="preserve"> </w:t>
      </w:r>
    </w:p>
    <w:p w14:paraId="3566717F">
      <w:pPr>
        <w:spacing w:line="400" w:lineRule="exact"/>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甲方：  </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lang w:val="en-US" w:eastAsia="zh-CN"/>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（采购人，以下简称甲方）</w:t>
      </w:r>
    </w:p>
    <w:p w14:paraId="63E2884A">
      <w:pPr>
        <w:spacing w:line="400" w:lineRule="exact"/>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乙方：</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（成交供应商，以下简称乙方）</w:t>
      </w:r>
    </w:p>
    <w:p w14:paraId="4E49864A">
      <w:pPr>
        <w:spacing w:line="340" w:lineRule="exact"/>
        <w:ind w:firstLine="420" w:firstLineChars="200"/>
        <w:rPr>
          <w:rFonts w:hint="eastAsia" w:ascii="宋体" w:hAnsi="宋体"/>
          <w:color w:val="000000" w:themeColor="text1"/>
          <w:kern w:val="0"/>
          <w:highlight w:val="none"/>
          <w14:textFill>
            <w14:solidFill>
              <w14:schemeClr w14:val="tx1"/>
            </w14:solidFill>
          </w14:textFill>
        </w:rPr>
      </w:pPr>
    </w:p>
    <w:p w14:paraId="01D4CAD2">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根据《中华人民共和国政府采购法》、《中华人民共和国政府采购法实施条例》、《中华人民共和国民法典》等法律、法规规定，按照竞争性</w:t>
      </w:r>
      <w:r>
        <w:rPr>
          <w:rFonts w:hint="eastAsia" w:ascii="宋体" w:hAnsi="宋体" w:eastAsia="宋体"/>
          <w:color w:val="000000" w:themeColor="text1"/>
          <w:szCs w:val="21"/>
          <w:highlight w:val="none"/>
          <w:lang w:eastAsia="zh-CN"/>
          <w14:textFill>
            <w14:solidFill>
              <w14:schemeClr w14:val="tx1"/>
            </w14:solidFill>
          </w14:textFill>
        </w:rPr>
        <w:t>谈判</w:t>
      </w:r>
      <w:r>
        <w:rPr>
          <w:rFonts w:hint="eastAsia" w:ascii="宋体" w:hAnsi="宋体"/>
          <w:color w:val="000000" w:themeColor="text1"/>
          <w:szCs w:val="21"/>
          <w:highlight w:val="none"/>
          <w14:textFill>
            <w14:solidFill>
              <w14:schemeClr w14:val="tx1"/>
            </w14:solidFill>
          </w14:textFill>
        </w:rPr>
        <w:t>文件（以下简称</w:t>
      </w:r>
      <w:r>
        <w:rPr>
          <w:rFonts w:hint="eastAsia" w:ascii="宋体" w:hAnsi="宋体" w:eastAsia="宋体"/>
          <w:color w:val="000000" w:themeColor="text1"/>
          <w:szCs w:val="21"/>
          <w:highlight w:val="none"/>
          <w:lang w:eastAsia="zh-CN"/>
          <w14:textFill>
            <w14:solidFill>
              <w14:schemeClr w14:val="tx1"/>
            </w14:solidFill>
          </w14:textFill>
        </w:rPr>
        <w:t>谈判</w:t>
      </w:r>
      <w:r>
        <w:rPr>
          <w:rFonts w:hint="eastAsia" w:ascii="宋体" w:hAnsi="宋体"/>
          <w:color w:val="000000" w:themeColor="text1"/>
          <w:szCs w:val="21"/>
          <w:highlight w:val="none"/>
          <w14:textFill>
            <w14:solidFill>
              <w14:schemeClr w14:val="tx1"/>
            </w14:solidFill>
          </w14:textFill>
        </w:rPr>
        <w:t>文件）、响应文件规定条款和成交供应商的承诺、甲乙双方签订本采购合同。</w:t>
      </w:r>
    </w:p>
    <w:p w14:paraId="77882BE9">
      <w:pPr>
        <w:numPr>
          <w:ilvl w:val="0"/>
          <w:numId w:val="3"/>
        </w:numPr>
        <w:spacing w:line="340" w:lineRule="exac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合同文件</w:t>
      </w:r>
    </w:p>
    <w:p w14:paraId="6602B539">
      <w:pPr>
        <w:spacing w:line="3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本合同所附下列文件是构成本合同不可分割的部分：</w:t>
      </w:r>
    </w:p>
    <w:p w14:paraId="238D369F">
      <w:pPr>
        <w:spacing w:line="3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竞争性</w:t>
      </w:r>
      <w:r>
        <w:rPr>
          <w:rFonts w:hint="eastAsia" w:ascii="宋体" w:hAnsi="宋体" w:eastAsia="宋体"/>
          <w:color w:val="000000" w:themeColor="text1"/>
          <w:szCs w:val="21"/>
          <w:highlight w:val="none"/>
          <w:lang w:eastAsia="zh-CN"/>
          <w14:textFill>
            <w14:solidFill>
              <w14:schemeClr w14:val="tx1"/>
            </w14:solidFill>
          </w14:textFill>
        </w:rPr>
        <w:t>谈判</w:t>
      </w:r>
      <w:r>
        <w:rPr>
          <w:rFonts w:hint="eastAsia" w:ascii="宋体" w:hAnsi="宋体"/>
          <w:color w:val="000000" w:themeColor="text1"/>
          <w:szCs w:val="21"/>
          <w:highlight w:val="none"/>
          <w14:textFill>
            <w14:solidFill>
              <w14:schemeClr w14:val="tx1"/>
            </w14:solidFill>
          </w14:textFill>
        </w:rPr>
        <w:t>文件</w:t>
      </w:r>
    </w:p>
    <w:p w14:paraId="44A461F0">
      <w:pPr>
        <w:spacing w:line="3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2.成交供应商提交的响应（或应答）文件；</w:t>
      </w:r>
    </w:p>
    <w:p w14:paraId="48F8FE92">
      <w:pPr>
        <w:spacing w:line="3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3.项目实施方案、服务承诺书；</w:t>
      </w:r>
    </w:p>
    <w:p w14:paraId="094BA982">
      <w:pPr>
        <w:spacing w:line="3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eastAsia="宋体"/>
          <w:color w:val="000000" w:themeColor="text1"/>
          <w:szCs w:val="21"/>
          <w:highlight w:val="none"/>
          <w:lang w:eastAsia="zh-CN"/>
          <w14:textFill>
            <w14:solidFill>
              <w14:schemeClr w14:val="tx1"/>
            </w14:solidFill>
          </w14:textFill>
        </w:rPr>
        <w:t>谈判</w:t>
      </w:r>
      <w:r>
        <w:rPr>
          <w:rFonts w:hint="eastAsia" w:ascii="宋体" w:hAnsi="宋体"/>
          <w:color w:val="000000" w:themeColor="text1"/>
          <w:szCs w:val="21"/>
          <w:highlight w:val="none"/>
          <w14:textFill>
            <w14:solidFill>
              <w14:schemeClr w14:val="tx1"/>
            </w14:solidFill>
          </w14:textFill>
        </w:rPr>
        <w:t>中的</w:t>
      </w:r>
      <w:r>
        <w:rPr>
          <w:rFonts w:hint="eastAsia" w:ascii="宋体" w:hAnsi="宋体" w:eastAsia="宋体"/>
          <w:color w:val="000000" w:themeColor="text1"/>
          <w:szCs w:val="21"/>
          <w:highlight w:val="none"/>
          <w:lang w:eastAsia="zh-CN"/>
          <w14:textFill>
            <w14:solidFill>
              <w14:schemeClr w14:val="tx1"/>
            </w14:solidFill>
          </w14:textFill>
        </w:rPr>
        <w:t>谈判</w:t>
      </w:r>
      <w:r>
        <w:rPr>
          <w:rFonts w:hint="eastAsia" w:ascii="宋体" w:hAnsi="宋体"/>
          <w:color w:val="000000" w:themeColor="text1"/>
          <w:szCs w:val="21"/>
          <w:highlight w:val="none"/>
          <w14:textFill>
            <w14:solidFill>
              <w14:schemeClr w14:val="tx1"/>
            </w14:solidFill>
          </w14:textFill>
        </w:rPr>
        <w:t>记录；</w:t>
      </w:r>
    </w:p>
    <w:p w14:paraId="2CB9EBB7">
      <w:pPr>
        <w:spacing w:line="3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 成交通知书；</w:t>
      </w:r>
    </w:p>
    <w:p w14:paraId="0536487E">
      <w:pPr>
        <w:spacing w:line="3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6.本合同协议书及有关补充资料；</w:t>
      </w:r>
    </w:p>
    <w:p w14:paraId="4B4A1539">
      <w:pPr>
        <w:spacing w:line="34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7.标准、规范及有关技术文件</w:t>
      </w:r>
    </w:p>
    <w:p w14:paraId="07143A72">
      <w:pPr>
        <w:spacing w:line="440" w:lineRule="exact"/>
        <w:ind w:firstLine="420" w:firstLineChars="200"/>
        <w:rPr>
          <w:rFonts w:hint="eastAsia"/>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第二条  合同标的及</w:t>
      </w:r>
      <w:r>
        <w:rPr>
          <w:rFonts w:hint="eastAsia"/>
          <w:b/>
          <w:color w:val="000000" w:themeColor="text1"/>
          <w:szCs w:val="21"/>
          <w:highlight w:val="none"/>
          <w14:textFill>
            <w14:solidFill>
              <w14:schemeClr w14:val="tx1"/>
            </w14:solidFill>
          </w14:textFill>
        </w:rPr>
        <w:t>合同金额</w:t>
      </w:r>
    </w:p>
    <w:p w14:paraId="0FCBD8B8">
      <w:pPr>
        <w:spacing w:line="3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1.合同标的</w:t>
      </w:r>
    </w:p>
    <w:tbl>
      <w:tblPr>
        <w:tblStyle w:val="4"/>
        <w:tblpPr w:leftFromText="180" w:rightFromText="180" w:vertAnchor="text" w:horzAnchor="page" w:tblpXSpec="center" w:tblpY="355"/>
        <w:tblOverlap w:val="never"/>
        <w:tblW w:w="11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2"/>
        <w:gridCol w:w="2126"/>
        <w:gridCol w:w="709"/>
        <w:gridCol w:w="567"/>
        <w:gridCol w:w="1417"/>
        <w:gridCol w:w="2083"/>
        <w:gridCol w:w="2083"/>
      </w:tblGrid>
      <w:tr w14:paraId="3BA03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2552" w:type="dxa"/>
            <w:tcBorders>
              <w:top w:val="single" w:color="auto" w:sz="4" w:space="0"/>
              <w:left w:val="single" w:color="auto" w:sz="4" w:space="0"/>
              <w:bottom w:val="single" w:color="auto" w:sz="4" w:space="0"/>
              <w:right w:val="single" w:color="auto" w:sz="4" w:space="0"/>
            </w:tcBorders>
            <w:noWrap w:val="0"/>
            <w:vAlign w:val="center"/>
          </w:tcPr>
          <w:p w14:paraId="70D58FF1">
            <w:pPr>
              <w:snapToGrid w:val="0"/>
              <w:spacing w:line="44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服务名称</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7BD1CA16">
            <w:pPr>
              <w:snapToGrid w:val="0"/>
              <w:spacing w:line="440" w:lineRule="exact"/>
              <w:jc w:val="center"/>
              <w:rPr>
                <w:rFonts w:ascii="宋体" w:hAnsi="宋体"/>
                <w:color w:val="000000" w:themeColor="text1"/>
                <w:szCs w:val="30"/>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服务内容</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6F9E479A">
            <w:pPr>
              <w:snapToGrid w:val="0"/>
              <w:spacing w:line="44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数量</w:t>
            </w:r>
          </w:p>
          <w:p w14:paraId="1A457ED5">
            <w:pPr>
              <w:snapToGrid w:val="0"/>
              <w:spacing w:line="44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①</w:t>
            </w:r>
          </w:p>
        </w:tc>
        <w:tc>
          <w:tcPr>
            <w:tcW w:w="567" w:type="dxa"/>
            <w:tcBorders>
              <w:top w:val="single" w:color="auto" w:sz="4" w:space="0"/>
              <w:left w:val="single" w:color="auto" w:sz="4" w:space="0"/>
              <w:bottom w:val="single" w:color="auto" w:sz="4" w:space="0"/>
              <w:right w:val="single" w:color="auto" w:sz="4" w:space="0"/>
            </w:tcBorders>
            <w:noWrap w:val="0"/>
            <w:vAlign w:val="center"/>
          </w:tcPr>
          <w:p w14:paraId="662DAE18">
            <w:pPr>
              <w:snapToGrid w:val="0"/>
              <w:spacing w:line="44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单位</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201D1BBC">
            <w:pPr>
              <w:snapToGrid w:val="0"/>
              <w:spacing w:line="44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单价（元）</w:t>
            </w:r>
          </w:p>
          <w:p w14:paraId="14D73B5E">
            <w:pPr>
              <w:snapToGrid w:val="0"/>
              <w:spacing w:line="44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②</w:t>
            </w:r>
          </w:p>
        </w:tc>
        <w:tc>
          <w:tcPr>
            <w:tcW w:w="2083" w:type="dxa"/>
            <w:tcBorders>
              <w:top w:val="single" w:color="auto" w:sz="4" w:space="0"/>
              <w:left w:val="single" w:color="auto" w:sz="4" w:space="0"/>
              <w:bottom w:val="single" w:color="auto" w:sz="4" w:space="0"/>
              <w:right w:val="single" w:color="auto" w:sz="4" w:space="0"/>
            </w:tcBorders>
            <w:noWrap w:val="0"/>
            <w:vAlign w:val="center"/>
          </w:tcPr>
          <w:p w14:paraId="25E398B2">
            <w:pPr>
              <w:snapToGrid w:val="0"/>
              <w:spacing w:line="440" w:lineRule="exact"/>
              <w:jc w:val="center"/>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单项合计金额</w:t>
            </w:r>
            <w:r>
              <w:rPr>
                <w:rFonts w:hint="eastAsia" w:ascii="宋体" w:hAnsi="宋体"/>
                <w:color w:val="000000" w:themeColor="text1"/>
                <w:szCs w:val="21"/>
                <w:highlight w:val="none"/>
                <w14:textFill>
                  <w14:solidFill>
                    <w14:schemeClr w14:val="tx1"/>
                  </w14:solidFill>
                </w14:textFill>
              </w:rPr>
              <w:t>（元）</w:t>
            </w:r>
          </w:p>
          <w:p w14:paraId="5E20B504">
            <w:pPr>
              <w:snapToGrid w:val="0"/>
              <w:spacing w:line="44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③＝①×②</w:t>
            </w:r>
          </w:p>
        </w:tc>
        <w:tc>
          <w:tcPr>
            <w:tcW w:w="2083" w:type="dxa"/>
            <w:tcBorders>
              <w:top w:val="single" w:color="auto" w:sz="4" w:space="0"/>
              <w:left w:val="single" w:color="auto" w:sz="4" w:space="0"/>
              <w:bottom w:val="single" w:color="auto" w:sz="4" w:space="0"/>
              <w:right w:val="single" w:color="auto" w:sz="4" w:space="0"/>
            </w:tcBorders>
            <w:noWrap w:val="0"/>
            <w:vAlign w:val="center"/>
          </w:tcPr>
          <w:p w14:paraId="01E3D7D3">
            <w:pPr>
              <w:snapToGrid w:val="0"/>
              <w:spacing w:line="440" w:lineRule="exact"/>
              <w:jc w:val="cente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生产商</w:t>
            </w:r>
          </w:p>
        </w:tc>
      </w:tr>
      <w:tr w14:paraId="10A47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552" w:type="dxa"/>
            <w:vMerge w:val="restart"/>
            <w:tcBorders>
              <w:top w:val="single" w:color="auto" w:sz="4" w:space="0"/>
              <w:left w:val="single" w:color="auto" w:sz="4" w:space="0"/>
              <w:right w:val="single" w:color="auto" w:sz="4" w:space="0"/>
            </w:tcBorders>
            <w:noWrap w:val="0"/>
            <w:vAlign w:val="center"/>
          </w:tcPr>
          <w:p w14:paraId="4CEEF8FB">
            <w:pPr>
              <w:snapToGrid w:val="0"/>
              <w:spacing w:line="440" w:lineRule="exact"/>
              <w:jc w:val="cente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highlight w:val="none"/>
                <w:lang w:eastAsia="zh-CN"/>
                <w14:textFill>
                  <w14:solidFill>
                    <w14:schemeClr w14:val="tx1"/>
                  </w14:solidFill>
                </w14:textFill>
              </w:rPr>
              <w:t>阳朔县2025年农业防灾减灾和水利救灾资金（防灾救灾第三批）红火蚁防控项目采购</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C376C3E">
            <w:pPr>
              <w:snapToGrid w:val="0"/>
              <w:spacing w:line="44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lang w:eastAsia="zh-CN"/>
                <w14:textFill>
                  <w14:solidFill>
                    <w14:schemeClr w14:val="tx1"/>
                  </w14:solidFill>
                </w14:textFill>
              </w:rPr>
              <w:t>0.05%茚虫威杀红火蚁饵剂</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336A06CF">
            <w:pPr>
              <w:snapToGrid w:val="0"/>
              <w:spacing w:line="440" w:lineRule="exact"/>
              <w:jc w:val="center"/>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12</w:t>
            </w:r>
          </w:p>
        </w:tc>
        <w:tc>
          <w:tcPr>
            <w:tcW w:w="567" w:type="dxa"/>
            <w:tcBorders>
              <w:top w:val="single" w:color="auto" w:sz="4" w:space="0"/>
              <w:left w:val="single" w:color="auto" w:sz="4" w:space="0"/>
              <w:bottom w:val="single" w:color="auto" w:sz="4" w:space="0"/>
              <w:right w:val="single" w:color="auto" w:sz="4" w:space="0"/>
            </w:tcBorders>
            <w:noWrap w:val="0"/>
            <w:vAlign w:val="center"/>
          </w:tcPr>
          <w:p w14:paraId="702EAD9F">
            <w:pPr>
              <w:snapToGrid w:val="0"/>
              <w:spacing w:line="440" w:lineRule="exact"/>
              <w:jc w:val="cente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吨</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21AB3507">
            <w:pPr>
              <w:snapToGrid w:val="0"/>
              <w:spacing w:line="440" w:lineRule="exact"/>
              <w:jc w:val="center"/>
              <w:rPr>
                <w:rFonts w:ascii="宋体" w:hAnsi="宋体"/>
                <w:color w:val="000000" w:themeColor="text1"/>
                <w:szCs w:val="21"/>
                <w:highlight w:val="none"/>
                <w14:textFill>
                  <w14:solidFill>
                    <w14:schemeClr w14:val="tx1"/>
                  </w14:solidFill>
                </w14:textFill>
              </w:rPr>
            </w:pPr>
          </w:p>
        </w:tc>
        <w:tc>
          <w:tcPr>
            <w:tcW w:w="2083" w:type="dxa"/>
            <w:tcBorders>
              <w:top w:val="single" w:color="auto" w:sz="4" w:space="0"/>
              <w:left w:val="single" w:color="auto" w:sz="4" w:space="0"/>
              <w:bottom w:val="single" w:color="auto" w:sz="4" w:space="0"/>
              <w:right w:val="single" w:color="auto" w:sz="4" w:space="0"/>
            </w:tcBorders>
            <w:noWrap w:val="0"/>
            <w:vAlign w:val="center"/>
          </w:tcPr>
          <w:p w14:paraId="10B680AB">
            <w:pPr>
              <w:snapToGrid w:val="0"/>
              <w:spacing w:line="440" w:lineRule="exact"/>
              <w:jc w:val="center"/>
              <w:rPr>
                <w:rFonts w:ascii="宋体" w:hAnsi="宋体"/>
                <w:color w:val="000000" w:themeColor="text1"/>
                <w:szCs w:val="21"/>
                <w:highlight w:val="none"/>
                <w14:textFill>
                  <w14:solidFill>
                    <w14:schemeClr w14:val="tx1"/>
                  </w14:solidFill>
                </w14:textFill>
              </w:rPr>
            </w:pPr>
          </w:p>
        </w:tc>
        <w:tc>
          <w:tcPr>
            <w:tcW w:w="2083" w:type="dxa"/>
            <w:tcBorders>
              <w:top w:val="single" w:color="auto" w:sz="4" w:space="0"/>
              <w:left w:val="single" w:color="auto" w:sz="4" w:space="0"/>
              <w:bottom w:val="single" w:color="auto" w:sz="4" w:space="0"/>
              <w:right w:val="single" w:color="auto" w:sz="4" w:space="0"/>
            </w:tcBorders>
            <w:noWrap w:val="0"/>
            <w:vAlign w:val="center"/>
          </w:tcPr>
          <w:p w14:paraId="1A8D18F5">
            <w:pPr>
              <w:snapToGrid w:val="0"/>
              <w:spacing w:line="440" w:lineRule="exact"/>
              <w:jc w:val="center"/>
              <w:rPr>
                <w:rFonts w:ascii="宋体" w:hAnsi="宋体"/>
                <w:color w:val="000000" w:themeColor="text1"/>
                <w:szCs w:val="21"/>
                <w:highlight w:val="none"/>
                <w14:textFill>
                  <w14:solidFill>
                    <w14:schemeClr w14:val="tx1"/>
                  </w14:solidFill>
                </w14:textFill>
              </w:rPr>
            </w:pPr>
          </w:p>
        </w:tc>
      </w:tr>
      <w:tr w14:paraId="6B4E8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552" w:type="dxa"/>
            <w:vMerge w:val="continue"/>
            <w:tcBorders>
              <w:left w:val="single" w:color="auto" w:sz="4" w:space="0"/>
              <w:bottom w:val="single" w:color="auto" w:sz="4" w:space="0"/>
              <w:right w:val="single" w:color="auto" w:sz="4" w:space="0"/>
            </w:tcBorders>
            <w:noWrap w:val="0"/>
            <w:vAlign w:val="center"/>
          </w:tcPr>
          <w:p w14:paraId="6CC56772">
            <w:pPr>
              <w:snapToGrid w:val="0"/>
              <w:spacing w:line="440" w:lineRule="exact"/>
              <w:jc w:val="center"/>
              <w:rPr>
                <w:rFonts w:hint="eastAsia" w:ascii="宋体" w:hAnsi="宋体"/>
                <w:color w:val="000000" w:themeColor="text1"/>
                <w:highlight w:val="none"/>
                <w:lang w:eastAsia="zh-CN"/>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C32794D">
            <w:pPr>
              <w:snapToGrid w:val="0"/>
              <w:spacing w:line="440" w:lineRule="exact"/>
              <w:jc w:val="center"/>
              <w:rPr>
                <w:rFonts w:hint="eastAsia" w:ascii="宋体" w:hAnsi="宋体"/>
                <w:color w:val="000000" w:themeColor="text1"/>
                <w:highlight w:val="none"/>
                <w:lang w:eastAsia="zh-CN"/>
                <w14:textFill>
                  <w14:solidFill>
                    <w14:schemeClr w14:val="tx1"/>
                  </w14:solidFill>
                </w14:textFill>
              </w:rPr>
            </w:pPr>
            <w:r>
              <w:rPr>
                <w:rFonts w:hint="eastAsia" w:ascii="宋体" w:hAnsi="宋体"/>
                <w:color w:val="000000" w:themeColor="text1"/>
                <w:highlight w:val="none"/>
                <w:lang w:eastAsia="zh-CN"/>
                <w14:textFill>
                  <w14:solidFill>
                    <w14:schemeClr w14:val="tx1"/>
                  </w14:solidFill>
                </w14:textFill>
              </w:rPr>
              <w:t>购买18000亩次农区专业化防控红火蚁服务</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52F85AD6">
            <w:pPr>
              <w:snapToGrid w:val="0"/>
              <w:spacing w:line="440" w:lineRule="exact"/>
              <w:jc w:val="center"/>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w:t>
            </w:r>
          </w:p>
        </w:tc>
        <w:tc>
          <w:tcPr>
            <w:tcW w:w="567" w:type="dxa"/>
            <w:tcBorders>
              <w:top w:val="single" w:color="auto" w:sz="4" w:space="0"/>
              <w:left w:val="single" w:color="auto" w:sz="4" w:space="0"/>
              <w:bottom w:val="single" w:color="auto" w:sz="4" w:space="0"/>
              <w:right w:val="single" w:color="auto" w:sz="4" w:space="0"/>
            </w:tcBorders>
            <w:noWrap w:val="0"/>
            <w:vAlign w:val="center"/>
          </w:tcPr>
          <w:p w14:paraId="011B3389">
            <w:pPr>
              <w:snapToGrid w:val="0"/>
              <w:spacing w:line="440" w:lineRule="exact"/>
              <w:jc w:val="cente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项</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41D8AFDC">
            <w:pPr>
              <w:snapToGrid w:val="0"/>
              <w:spacing w:line="440" w:lineRule="exact"/>
              <w:jc w:val="center"/>
              <w:rPr>
                <w:rFonts w:ascii="宋体" w:hAnsi="宋体"/>
                <w:color w:val="000000" w:themeColor="text1"/>
                <w:szCs w:val="21"/>
                <w:highlight w:val="none"/>
                <w14:textFill>
                  <w14:solidFill>
                    <w14:schemeClr w14:val="tx1"/>
                  </w14:solidFill>
                </w14:textFill>
              </w:rPr>
            </w:pPr>
          </w:p>
        </w:tc>
        <w:tc>
          <w:tcPr>
            <w:tcW w:w="2083" w:type="dxa"/>
            <w:tcBorders>
              <w:top w:val="single" w:color="auto" w:sz="4" w:space="0"/>
              <w:left w:val="single" w:color="auto" w:sz="4" w:space="0"/>
              <w:bottom w:val="single" w:color="auto" w:sz="4" w:space="0"/>
              <w:right w:val="single" w:color="auto" w:sz="4" w:space="0"/>
            </w:tcBorders>
            <w:noWrap w:val="0"/>
            <w:vAlign w:val="center"/>
          </w:tcPr>
          <w:p w14:paraId="1D199547">
            <w:pPr>
              <w:snapToGrid w:val="0"/>
              <w:spacing w:line="440" w:lineRule="exact"/>
              <w:jc w:val="center"/>
              <w:rPr>
                <w:rFonts w:ascii="宋体" w:hAnsi="宋体"/>
                <w:color w:val="000000" w:themeColor="text1"/>
                <w:szCs w:val="21"/>
                <w:highlight w:val="none"/>
                <w14:textFill>
                  <w14:solidFill>
                    <w14:schemeClr w14:val="tx1"/>
                  </w14:solidFill>
                </w14:textFill>
              </w:rPr>
            </w:pPr>
          </w:p>
        </w:tc>
        <w:tc>
          <w:tcPr>
            <w:tcW w:w="2083" w:type="dxa"/>
            <w:tcBorders>
              <w:top w:val="single" w:color="auto" w:sz="4" w:space="0"/>
              <w:left w:val="single" w:color="auto" w:sz="4" w:space="0"/>
              <w:bottom w:val="single" w:color="auto" w:sz="4" w:space="0"/>
              <w:right w:val="single" w:color="auto" w:sz="4" w:space="0"/>
            </w:tcBorders>
            <w:noWrap w:val="0"/>
            <w:vAlign w:val="center"/>
          </w:tcPr>
          <w:p w14:paraId="49104FD2">
            <w:pPr>
              <w:snapToGrid w:val="0"/>
              <w:spacing w:line="440" w:lineRule="exact"/>
              <w:jc w:val="center"/>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w:t>
            </w:r>
          </w:p>
        </w:tc>
      </w:tr>
      <w:tr w14:paraId="7DCF8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371" w:type="dxa"/>
            <w:gridSpan w:val="5"/>
            <w:tcBorders>
              <w:top w:val="single" w:color="auto" w:sz="4" w:space="0"/>
              <w:left w:val="single" w:color="auto" w:sz="4" w:space="0"/>
              <w:bottom w:val="single" w:color="auto" w:sz="4" w:space="0"/>
              <w:right w:val="single" w:color="auto" w:sz="4" w:space="0"/>
            </w:tcBorders>
            <w:noWrap w:val="0"/>
            <w:vAlign w:val="center"/>
          </w:tcPr>
          <w:p w14:paraId="1D27BB71">
            <w:pPr>
              <w:snapToGrid w:val="0"/>
              <w:spacing w:line="44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合计</w:t>
            </w:r>
          </w:p>
        </w:tc>
        <w:tc>
          <w:tcPr>
            <w:tcW w:w="2083" w:type="dxa"/>
            <w:tcBorders>
              <w:top w:val="single" w:color="auto" w:sz="4" w:space="0"/>
              <w:left w:val="single" w:color="auto" w:sz="4" w:space="0"/>
              <w:bottom w:val="single" w:color="auto" w:sz="4" w:space="0"/>
              <w:right w:val="single" w:color="auto" w:sz="4" w:space="0"/>
            </w:tcBorders>
            <w:noWrap w:val="0"/>
            <w:vAlign w:val="center"/>
          </w:tcPr>
          <w:p w14:paraId="434A7D4A">
            <w:pPr>
              <w:snapToGrid w:val="0"/>
              <w:spacing w:line="440" w:lineRule="exact"/>
              <w:jc w:val="center"/>
              <w:rPr>
                <w:rFonts w:ascii="宋体" w:hAnsi="宋体"/>
                <w:color w:val="000000" w:themeColor="text1"/>
                <w:szCs w:val="21"/>
                <w:highlight w:val="none"/>
                <w14:textFill>
                  <w14:solidFill>
                    <w14:schemeClr w14:val="tx1"/>
                  </w14:solidFill>
                </w14:textFill>
              </w:rPr>
            </w:pPr>
          </w:p>
        </w:tc>
        <w:tc>
          <w:tcPr>
            <w:tcW w:w="2083" w:type="dxa"/>
            <w:tcBorders>
              <w:top w:val="single" w:color="auto" w:sz="4" w:space="0"/>
              <w:left w:val="single" w:color="auto" w:sz="4" w:space="0"/>
              <w:bottom w:val="single" w:color="auto" w:sz="4" w:space="0"/>
              <w:right w:val="single" w:color="auto" w:sz="4" w:space="0"/>
            </w:tcBorders>
            <w:noWrap w:val="0"/>
            <w:vAlign w:val="center"/>
          </w:tcPr>
          <w:p w14:paraId="39048AAF">
            <w:pPr>
              <w:snapToGrid w:val="0"/>
              <w:spacing w:line="440" w:lineRule="exact"/>
              <w:jc w:val="center"/>
              <w:rPr>
                <w:rFonts w:ascii="宋体" w:hAnsi="宋体"/>
                <w:color w:val="000000" w:themeColor="text1"/>
                <w:szCs w:val="21"/>
                <w:highlight w:val="none"/>
                <w14:textFill>
                  <w14:solidFill>
                    <w14:schemeClr w14:val="tx1"/>
                  </w14:solidFill>
                </w14:textFill>
              </w:rPr>
            </w:pPr>
          </w:p>
        </w:tc>
      </w:tr>
    </w:tbl>
    <w:p w14:paraId="1176F8B6">
      <w:pPr>
        <w:spacing w:line="360" w:lineRule="exact"/>
        <w:ind w:firstLine="411" w:firstLineChars="196"/>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根据《成交通知书》的成交内容，合同的总金额为：（大写）</w:t>
      </w:r>
      <w:r>
        <w:rPr>
          <w:rFonts w:hint="eastAsia"/>
          <w:color w:val="000000" w:themeColor="text1"/>
          <w:szCs w:val="21"/>
          <w:highlight w:val="none"/>
          <w:u w:val="single"/>
          <w14:textFill>
            <w14:solidFill>
              <w14:schemeClr w14:val="tx1"/>
            </w14:solidFill>
          </w14:textFill>
        </w:rPr>
        <w:t>人民币          （￥              ）</w:t>
      </w:r>
      <w:r>
        <w:rPr>
          <w:rFonts w:hint="eastAsia"/>
          <w:color w:val="000000" w:themeColor="text1"/>
          <w:szCs w:val="21"/>
          <w:highlight w:val="none"/>
          <w14:textFill>
            <w14:solidFill>
              <w14:schemeClr w14:val="tx1"/>
            </w14:solidFill>
          </w14:textFill>
        </w:rPr>
        <w:t>。</w:t>
      </w:r>
    </w:p>
    <w:p w14:paraId="6FA62726">
      <w:pPr>
        <w:spacing w:line="350" w:lineRule="exact"/>
        <w:ind w:left="105" w:leftChars="50" w:firstLine="315" w:firstLineChars="150"/>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2.合同总金额</w:t>
      </w:r>
      <w:r>
        <w:rPr>
          <w:rFonts w:hint="eastAsia" w:ascii="宋体" w:hAnsi="宋体" w:cs="宋体"/>
          <w:color w:val="000000" w:themeColor="text1"/>
          <w:szCs w:val="21"/>
          <w:highlight w:val="none"/>
          <w14:textFill>
            <w14:solidFill>
              <w14:schemeClr w14:val="tx1"/>
            </w14:solidFill>
          </w14:textFill>
        </w:rPr>
        <w:t>应包括本次采购范围内的服务价款、药品、作业工具、人员工资、管理费用、现场勘察费、差旅、保险、税金、利润等及其它所有成本费用的总和，采购人不再支付任何费用，供应商综合考虑在报价中。</w:t>
      </w:r>
    </w:p>
    <w:p w14:paraId="115F05B1">
      <w:pPr>
        <w:spacing w:line="440" w:lineRule="exact"/>
        <w:ind w:firstLine="420" w:firstLineChars="20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第三条  服务范围、项目实施地点、</w:t>
      </w:r>
      <w:r>
        <w:rPr>
          <w:rFonts w:hint="eastAsia" w:ascii="宋体" w:hAnsi="宋体"/>
          <w:b/>
          <w:color w:val="000000" w:themeColor="text1"/>
          <w:szCs w:val="21"/>
          <w:highlight w:val="none"/>
          <w:lang w:eastAsia="zh-CN"/>
          <w14:textFill>
            <w14:solidFill>
              <w14:schemeClr w14:val="tx1"/>
            </w14:solidFill>
          </w14:textFill>
        </w:rPr>
        <w:t>防控</w:t>
      </w:r>
      <w:r>
        <w:rPr>
          <w:rFonts w:hint="eastAsia" w:ascii="宋体" w:hAnsi="宋体"/>
          <w:b/>
          <w:color w:val="000000" w:themeColor="text1"/>
          <w:szCs w:val="21"/>
          <w:highlight w:val="none"/>
          <w14:textFill>
            <w14:solidFill>
              <w14:schemeClr w14:val="tx1"/>
            </w14:solidFill>
          </w14:textFill>
        </w:rPr>
        <w:t>面积:</w:t>
      </w:r>
    </w:p>
    <w:p w14:paraId="72AAC62F">
      <w:pPr>
        <w:spacing w:line="340" w:lineRule="exact"/>
        <w:ind w:firstLine="420" w:firstLineChars="200"/>
        <w:rPr>
          <w:rFonts w:hint="default" w:ascii="宋体" w:hAnsi="宋体"/>
          <w:b/>
          <w:color w:val="000000" w:themeColor="text1"/>
          <w:kern w:val="21"/>
          <w:szCs w:val="21"/>
          <w:highlight w:val="none"/>
          <w:lang w:val="en-US"/>
          <w14:textFill>
            <w14:solidFill>
              <w14:schemeClr w14:val="tx1"/>
            </w14:solidFill>
          </w14:textFill>
        </w:rPr>
      </w:pPr>
      <w:r>
        <w:rPr>
          <w:rFonts w:hint="eastAsia" w:ascii="宋体" w:hAnsi="宋体"/>
          <w:b/>
          <w:color w:val="000000" w:themeColor="text1"/>
          <w:kern w:val="21"/>
          <w:szCs w:val="21"/>
          <w:highlight w:val="none"/>
          <w14:textFill>
            <w14:solidFill>
              <w14:schemeClr w14:val="tx1"/>
            </w14:solidFill>
          </w14:textFill>
        </w:rPr>
        <w:t>1、</w:t>
      </w:r>
      <w:r>
        <w:rPr>
          <w:rFonts w:hint="eastAsia" w:ascii="宋体" w:hAnsi="宋体"/>
          <w:b/>
          <w:color w:val="000000" w:themeColor="text1"/>
          <w:kern w:val="21"/>
          <w:szCs w:val="21"/>
          <w:highlight w:val="none"/>
          <w:lang w:eastAsia="zh-CN"/>
          <w14:textFill>
            <w14:solidFill>
              <w14:schemeClr w14:val="tx1"/>
            </w14:solidFill>
          </w14:textFill>
        </w:rPr>
        <w:t>防控面积：农区、绿地面积≥</w:t>
      </w:r>
      <w:r>
        <w:rPr>
          <w:rFonts w:hint="eastAsia" w:ascii="宋体" w:hAnsi="宋体"/>
          <w:b/>
          <w:color w:val="000000" w:themeColor="text1"/>
          <w:kern w:val="21"/>
          <w:szCs w:val="21"/>
          <w:highlight w:val="none"/>
          <w:lang w:val="en-US" w:eastAsia="zh-CN"/>
          <w14:textFill>
            <w14:solidFill>
              <w14:schemeClr w14:val="tx1"/>
            </w14:solidFill>
          </w14:textFill>
        </w:rPr>
        <w:t>9000亩</w:t>
      </w:r>
      <w:r>
        <w:rPr>
          <w:rFonts w:hint="eastAsia" w:ascii="宋体" w:hAnsi="宋体"/>
          <w:b/>
          <w:color w:val="000000" w:themeColor="text1"/>
          <w:kern w:val="21"/>
          <w:szCs w:val="21"/>
          <w:highlight w:val="none"/>
          <w14:textFill>
            <w14:solidFill>
              <w14:schemeClr w14:val="tx1"/>
            </w14:solidFill>
          </w14:textFill>
        </w:rPr>
        <w:t>，进行</w:t>
      </w:r>
      <w:r>
        <w:rPr>
          <w:rFonts w:hint="eastAsia" w:ascii="宋体" w:hAnsi="宋体"/>
          <w:b/>
          <w:color w:val="000000" w:themeColor="text1"/>
          <w:kern w:val="21"/>
          <w:szCs w:val="21"/>
          <w:highlight w:val="none"/>
          <w:lang w:val="en-US" w:eastAsia="zh-CN"/>
          <w14:textFill>
            <w14:solidFill>
              <w14:schemeClr w14:val="tx1"/>
            </w14:solidFill>
          </w14:textFill>
        </w:rPr>
        <w:t>2次以上</w:t>
      </w:r>
      <w:r>
        <w:rPr>
          <w:rFonts w:hint="eastAsia" w:ascii="宋体" w:hAnsi="宋体"/>
          <w:b/>
          <w:color w:val="000000" w:themeColor="text1"/>
          <w:kern w:val="21"/>
          <w:szCs w:val="21"/>
          <w:highlight w:val="none"/>
          <w14:textFill>
            <w14:solidFill>
              <w14:schemeClr w14:val="tx1"/>
            </w14:solidFill>
          </w14:textFill>
        </w:rPr>
        <w:t>红火蚁</w:t>
      </w:r>
      <w:r>
        <w:rPr>
          <w:rFonts w:hint="eastAsia" w:ascii="宋体" w:hAnsi="宋体"/>
          <w:b/>
          <w:color w:val="000000" w:themeColor="text1"/>
          <w:kern w:val="21"/>
          <w:szCs w:val="21"/>
          <w:highlight w:val="none"/>
          <w:lang w:eastAsia="zh-CN"/>
          <w14:textFill>
            <w14:solidFill>
              <w14:schemeClr w14:val="tx1"/>
            </w14:solidFill>
          </w14:textFill>
        </w:rPr>
        <w:t>投饵防治，防控面积≥</w:t>
      </w:r>
      <w:r>
        <w:rPr>
          <w:rFonts w:hint="eastAsia" w:ascii="宋体" w:hAnsi="宋体"/>
          <w:b/>
          <w:color w:val="000000" w:themeColor="text1"/>
          <w:kern w:val="21"/>
          <w:szCs w:val="21"/>
          <w:highlight w:val="none"/>
          <w:lang w:val="en-US" w:eastAsia="zh-CN"/>
          <w14:textFill>
            <w14:solidFill>
              <w14:schemeClr w14:val="tx1"/>
            </w14:solidFill>
          </w14:textFill>
        </w:rPr>
        <w:t>18000亩次。</w:t>
      </w:r>
    </w:p>
    <w:p w14:paraId="70D83CC2">
      <w:pPr>
        <w:spacing w:line="340" w:lineRule="exact"/>
        <w:ind w:firstLine="420" w:firstLineChars="200"/>
        <w:rPr>
          <w:rFonts w:hint="eastAsia" w:ascii="宋体" w:hAnsi="宋体"/>
          <w:b/>
          <w:color w:val="000000" w:themeColor="text1"/>
          <w:kern w:val="21"/>
          <w:szCs w:val="21"/>
          <w:highlight w:val="none"/>
          <w:lang w:eastAsia="zh-CN"/>
          <w14:textFill>
            <w14:solidFill>
              <w14:schemeClr w14:val="tx1"/>
            </w14:solidFill>
          </w14:textFill>
        </w:rPr>
      </w:pPr>
      <w:r>
        <w:rPr>
          <w:rFonts w:hint="eastAsia" w:ascii="宋体" w:hAnsi="宋体"/>
          <w:b/>
          <w:color w:val="000000" w:themeColor="text1"/>
          <w:kern w:val="21"/>
          <w:szCs w:val="21"/>
          <w:highlight w:val="none"/>
          <w14:textFill>
            <w14:solidFill>
              <w14:schemeClr w14:val="tx1"/>
            </w14:solidFill>
          </w14:textFill>
        </w:rPr>
        <w:t>2、</w:t>
      </w:r>
      <w:r>
        <w:rPr>
          <w:rFonts w:hint="eastAsia" w:ascii="宋体" w:hAnsi="宋体"/>
          <w:b/>
          <w:color w:val="000000" w:themeColor="text1"/>
          <w:kern w:val="21"/>
          <w:szCs w:val="21"/>
          <w:highlight w:val="none"/>
          <w:lang w:eastAsia="zh-CN"/>
          <w14:textFill>
            <w14:solidFill>
              <w14:schemeClr w14:val="tx1"/>
            </w14:solidFill>
          </w14:textFill>
        </w:rPr>
        <w:t>地点：</w:t>
      </w:r>
    </w:p>
    <w:p w14:paraId="6E28BC6C">
      <w:pPr>
        <w:numPr>
          <w:ilvl w:val="0"/>
          <w:numId w:val="0"/>
        </w:numPr>
        <w:spacing w:line="340" w:lineRule="exact"/>
        <w:ind w:firstLine="420" w:firstLineChars="200"/>
        <w:rPr>
          <w:rFonts w:hint="eastAsia" w:ascii="宋体" w:hAnsi="宋体" w:eastAsia="宋体"/>
          <w:color w:val="000000" w:themeColor="text1"/>
          <w:kern w:val="21"/>
          <w:szCs w:val="21"/>
          <w:highlight w:val="none"/>
          <w:lang w:eastAsia="zh-CN"/>
          <w14:textFill>
            <w14:solidFill>
              <w14:schemeClr w14:val="tx1"/>
            </w14:solidFill>
          </w14:textFill>
        </w:rPr>
      </w:pPr>
      <w:r>
        <w:rPr>
          <w:rFonts w:hint="eastAsia" w:ascii="宋体" w:hAnsi="宋体"/>
          <w:color w:val="000000" w:themeColor="text1"/>
          <w:kern w:val="21"/>
          <w:szCs w:val="21"/>
          <w:highlight w:val="none"/>
          <w:lang w:eastAsia="zh-CN"/>
          <w14:textFill>
            <w14:solidFill>
              <w14:schemeClr w14:val="tx1"/>
            </w14:solidFill>
          </w14:textFill>
        </w:rPr>
        <w:t>福利镇的福利居委、忠和村委、将军村委、夏村村委的部分相连区域（以阳朔县2025年农业防灾减灾和水利救灾资金（防灾救灾第三批）红火蚁防控项目实施方案划定范围为准）</w:t>
      </w:r>
    </w:p>
    <w:p w14:paraId="482C1563">
      <w:pPr>
        <w:spacing w:line="350" w:lineRule="exact"/>
        <w:ind w:left="105" w:leftChars="50" w:firstLine="315" w:firstLineChars="150"/>
        <w:rPr>
          <w:rFonts w:hint="eastAsia"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第四条  服务次数：</w:t>
      </w:r>
      <w:r>
        <w:rPr>
          <w:rFonts w:hint="eastAsia" w:ascii="宋体" w:hAnsi="宋体"/>
          <w:color w:val="000000" w:themeColor="text1"/>
          <w:szCs w:val="21"/>
          <w:highlight w:val="none"/>
          <w:lang w:eastAsia="zh-CN"/>
          <w14:textFill>
            <w14:solidFill>
              <w14:schemeClr w14:val="tx1"/>
            </w14:solidFill>
          </w14:textFill>
        </w:rPr>
        <w:t>项目实施期间</w:t>
      </w:r>
      <w:r>
        <w:rPr>
          <w:rFonts w:hint="eastAsia" w:ascii="宋体" w:hAnsi="宋体"/>
          <w:color w:val="000000" w:themeColor="text1"/>
          <w:szCs w:val="21"/>
          <w:highlight w:val="none"/>
          <w14:textFill>
            <w14:solidFill>
              <w14:schemeClr w14:val="tx1"/>
            </w14:solidFill>
          </w14:textFill>
        </w:rPr>
        <w:t>实施</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lang w:val="en-US" w:eastAsia="zh-CN"/>
          <w14:textFill>
            <w14:solidFill>
              <w14:schemeClr w14:val="tx1"/>
            </w14:solidFill>
          </w14:textFill>
        </w:rPr>
        <w:t>2</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次及以上全面防控，防治率达到100%。</w:t>
      </w:r>
    </w:p>
    <w:p w14:paraId="66D3EA1F">
      <w:pPr>
        <w:spacing w:line="350" w:lineRule="exact"/>
        <w:ind w:left="105" w:leftChars="50" w:firstLine="315" w:firstLineChars="15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第五条  服务规范、标准：</w:t>
      </w:r>
    </w:p>
    <w:p w14:paraId="32EBB245">
      <w:pPr>
        <w:spacing w:line="340" w:lineRule="exact"/>
        <w:ind w:firstLine="420" w:firstLineChars="200"/>
        <w:rPr>
          <w:rFonts w:ascii="宋体" w:hAnsi="宋体"/>
          <w:color w:val="000000" w:themeColor="text1"/>
          <w:kern w:val="21"/>
          <w:szCs w:val="21"/>
          <w:highlight w:val="none"/>
          <w:lang w:eastAsia="zh-TW"/>
          <w14:textFill>
            <w14:solidFill>
              <w14:schemeClr w14:val="tx1"/>
            </w14:solidFill>
          </w14:textFill>
        </w:rPr>
      </w:pPr>
      <w:r>
        <w:rPr>
          <w:rFonts w:hint="eastAsia" w:ascii="宋体" w:hAnsi="宋体" w:cs="宋体"/>
          <w:color w:val="000000" w:themeColor="text1"/>
          <w:kern w:val="21"/>
          <w:szCs w:val="21"/>
          <w:highlight w:val="none"/>
          <w:lang w:val="en-US" w:eastAsia="zh-CN"/>
          <w14:textFill>
            <w14:solidFill>
              <w14:schemeClr w14:val="tx1"/>
            </w14:solidFill>
          </w14:textFill>
        </w:rPr>
        <w:t>1</w:t>
      </w:r>
      <w:r>
        <w:rPr>
          <w:rFonts w:hint="eastAsia" w:ascii="宋体" w:hAnsi="宋体" w:cs="宋体"/>
          <w:color w:val="000000" w:themeColor="text1"/>
          <w:kern w:val="21"/>
          <w:szCs w:val="21"/>
          <w:highlight w:val="none"/>
          <w14:textFill>
            <w14:solidFill>
              <w14:schemeClr w14:val="tx1"/>
            </w14:solidFill>
          </w14:textFill>
        </w:rPr>
        <w:t>.</w:t>
      </w:r>
      <w:r>
        <w:rPr>
          <w:rFonts w:hint="eastAsia" w:ascii="宋体" w:hAnsi="宋体" w:cs="宋体"/>
          <w:color w:val="000000" w:themeColor="text1"/>
          <w:kern w:val="21"/>
          <w:szCs w:val="21"/>
          <w:highlight w:val="none"/>
          <w:lang w:eastAsia="zh-TW"/>
          <w14:textFill>
            <w14:solidFill>
              <w14:schemeClr w14:val="tx1"/>
            </w14:solidFill>
          </w14:textFill>
        </w:rPr>
        <w:t>《红火蚁专业化防控技术规程》（</w:t>
      </w:r>
      <w:r>
        <w:rPr>
          <w:rFonts w:ascii="宋体" w:hAnsi="宋体"/>
          <w:color w:val="000000" w:themeColor="text1"/>
          <w:kern w:val="21"/>
          <w:szCs w:val="21"/>
          <w:highlight w:val="none"/>
          <w:lang w:eastAsia="zh-TW"/>
          <w14:textFill>
            <w14:solidFill>
              <w14:schemeClr w14:val="tx1"/>
            </w14:solidFill>
          </w14:textFill>
        </w:rPr>
        <w:t>NY</w:t>
      </w:r>
      <w:r>
        <w:rPr>
          <w:rFonts w:hint="eastAsia" w:ascii="宋体" w:hAnsi="宋体"/>
          <w:color w:val="000000" w:themeColor="text1"/>
          <w:kern w:val="21"/>
          <w:szCs w:val="21"/>
          <w:highlight w:val="none"/>
          <w:lang w:val="en-US" w:eastAsia="zh-CN"/>
          <w14:textFill>
            <w14:solidFill>
              <w14:schemeClr w14:val="tx1"/>
            </w14:solidFill>
          </w14:textFill>
        </w:rPr>
        <w:t>/</w:t>
      </w:r>
      <w:r>
        <w:rPr>
          <w:rFonts w:ascii="宋体" w:hAnsi="宋体"/>
          <w:color w:val="000000" w:themeColor="text1"/>
          <w:kern w:val="21"/>
          <w:szCs w:val="21"/>
          <w:highlight w:val="none"/>
          <w:lang w:eastAsia="zh-TW"/>
          <w14:textFill>
            <w14:solidFill>
              <w14:schemeClr w14:val="tx1"/>
            </w14:solidFill>
          </w14:textFill>
        </w:rPr>
        <w:t>T 3541-2020</w:t>
      </w:r>
      <w:r>
        <w:rPr>
          <w:rFonts w:hint="eastAsia" w:ascii="宋体" w:hAnsi="宋体" w:cs="宋体"/>
          <w:color w:val="000000" w:themeColor="text1"/>
          <w:kern w:val="21"/>
          <w:szCs w:val="21"/>
          <w:highlight w:val="none"/>
          <w:lang w:eastAsia="zh-TW"/>
          <w14:textFill>
            <w14:solidFill>
              <w14:schemeClr w14:val="tx1"/>
            </w14:solidFill>
          </w14:textFill>
        </w:rPr>
        <w:t>）；</w:t>
      </w:r>
    </w:p>
    <w:p w14:paraId="6E645550">
      <w:pPr>
        <w:spacing w:line="340" w:lineRule="exact"/>
        <w:ind w:firstLine="420" w:firstLineChars="200"/>
        <w:rPr>
          <w:rFonts w:ascii="宋体" w:hAnsi="宋体"/>
          <w:color w:val="000000" w:themeColor="text1"/>
          <w:kern w:val="21"/>
          <w:szCs w:val="21"/>
          <w:highlight w:val="none"/>
          <w:lang w:eastAsia="zh-TW"/>
          <w14:textFill>
            <w14:solidFill>
              <w14:schemeClr w14:val="tx1"/>
            </w14:solidFill>
          </w14:textFill>
        </w:rPr>
      </w:pPr>
      <w:r>
        <w:rPr>
          <w:rFonts w:hint="eastAsia" w:ascii="宋体" w:hAnsi="宋体" w:cs="宋体"/>
          <w:color w:val="000000" w:themeColor="text1"/>
          <w:kern w:val="21"/>
          <w:szCs w:val="21"/>
          <w:highlight w:val="none"/>
          <w:lang w:val="en-US" w:eastAsia="zh-CN"/>
          <w14:textFill>
            <w14:solidFill>
              <w14:schemeClr w14:val="tx1"/>
            </w14:solidFill>
          </w14:textFill>
        </w:rPr>
        <w:t>2</w:t>
      </w:r>
      <w:r>
        <w:rPr>
          <w:rFonts w:hint="eastAsia" w:ascii="宋体" w:hAnsi="宋体" w:cs="宋体"/>
          <w:color w:val="000000" w:themeColor="text1"/>
          <w:kern w:val="21"/>
          <w:szCs w:val="21"/>
          <w:highlight w:val="none"/>
          <w14:textFill>
            <w14:solidFill>
              <w14:schemeClr w14:val="tx1"/>
            </w14:solidFill>
          </w14:textFill>
        </w:rPr>
        <w:t>.</w:t>
      </w:r>
      <w:r>
        <w:rPr>
          <w:rFonts w:hint="eastAsia" w:ascii="宋体" w:hAnsi="宋体" w:cs="宋体"/>
          <w:color w:val="000000" w:themeColor="text1"/>
          <w:kern w:val="21"/>
          <w:szCs w:val="21"/>
          <w:highlight w:val="none"/>
          <w:lang w:eastAsia="zh-TW"/>
          <w14:textFill>
            <w14:solidFill>
              <w14:schemeClr w14:val="tx1"/>
            </w14:solidFill>
          </w14:textFill>
        </w:rPr>
        <w:t>《红火蚁化学防控技术规程》（</w:t>
      </w:r>
      <w:r>
        <w:rPr>
          <w:rFonts w:ascii="宋体" w:hAnsi="宋体"/>
          <w:color w:val="000000" w:themeColor="text1"/>
          <w:kern w:val="21"/>
          <w:szCs w:val="21"/>
          <w:highlight w:val="none"/>
          <w:lang w:eastAsia="zh-TW"/>
          <w14:textFill>
            <w14:solidFill>
              <w14:schemeClr w14:val="tx1"/>
            </w14:solidFill>
          </w14:textFill>
        </w:rPr>
        <w:t>NY/T</w:t>
      </w:r>
      <w:r>
        <w:rPr>
          <w:rFonts w:hint="eastAsia" w:ascii="宋体" w:hAnsi="宋体"/>
          <w:color w:val="000000" w:themeColor="text1"/>
          <w:kern w:val="21"/>
          <w:szCs w:val="21"/>
          <w:highlight w:val="none"/>
          <w:lang w:val="en-US" w:eastAsia="zh-CN"/>
          <w14:textFill>
            <w14:solidFill>
              <w14:schemeClr w14:val="tx1"/>
            </w14:solidFill>
          </w14:textFill>
        </w:rPr>
        <w:t xml:space="preserve"> </w:t>
      </w:r>
      <w:r>
        <w:rPr>
          <w:rFonts w:ascii="宋体" w:hAnsi="宋体"/>
          <w:color w:val="000000" w:themeColor="text1"/>
          <w:kern w:val="21"/>
          <w:szCs w:val="21"/>
          <w:highlight w:val="none"/>
          <w:lang w:eastAsia="zh-TW"/>
          <w14:textFill>
            <w14:solidFill>
              <w14:schemeClr w14:val="tx1"/>
            </w14:solidFill>
          </w14:textFill>
        </w:rPr>
        <w:t>2415-2013</w:t>
      </w:r>
      <w:r>
        <w:rPr>
          <w:rFonts w:hint="eastAsia" w:ascii="宋体" w:hAnsi="宋体" w:cs="宋体"/>
          <w:color w:val="000000" w:themeColor="text1"/>
          <w:kern w:val="21"/>
          <w:szCs w:val="21"/>
          <w:highlight w:val="none"/>
          <w:lang w:eastAsia="zh-TW"/>
          <w14:textFill>
            <w14:solidFill>
              <w14:schemeClr w14:val="tx1"/>
            </w14:solidFill>
          </w14:textFill>
        </w:rPr>
        <w:t>）；</w:t>
      </w:r>
    </w:p>
    <w:p w14:paraId="2E05CB97">
      <w:pPr>
        <w:spacing w:line="340" w:lineRule="exact"/>
        <w:ind w:firstLine="420" w:firstLineChars="200"/>
        <w:rPr>
          <w:rFonts w:ascii="宋体" w:hAnsi="宋体"/>
          <w:color w:val="000000" w:themeColor="text1"/>
          <w:kern w:val="21"/>
          <w:szCs w:val="21"/>
          <w:highlight w:val="none"/>
          <w:lang w:eastAsia="zh-TW"/>
          <w14:textFill>
            <w14:solidFill>
              <w14:schemeClr w14:val="tx1"/>
            </w14:solidFill>
          </w14:textFill>
        </w:rPr>
      </w:pPr>
      <w:r>
        <w:rPr>
          <w:rFonts w:hint="eastAsia" w:ascii="宋体" w:hAnsi="宋体" w:cs="宋体"/>
          <w:color w:val="000000" w:themeColor="text1"/>
          <w:kern w:val="21"/>
          <w:szCs w:val="21"/>
          <w:highlight w:val="none"/>
          <w:lang w:val="en-US" w:eastAsia="zh-CN"/>
          <w14:textFill>
            <w14:solidFill>
              <w14:schemeClr w14:val="tx1"/>
            </w14:solidFill>
          </w14:textFill>
        </w:rPr>
        <w:t>3</w:t>
      </w:r>
      <w:r>
        <w:rPr>
          <w:rFonts w:hint="eastAsia" w:ascii="宋体" w:hAnsi="宋体" w:cs="宋体"/>
          <w:color w:val="000000" w:themeColor="text1"/>
          <w:kern w:val="21"/>
          <w:szCs w:val="21"/>
          <w:highlight w:val="none"/>
          <w14:textFill>
            <w14:solidFill>
              <w14:schemeClr w14:val="tx1"/>
            </w14:solidFill>
          </w14:textFill>
        </w:rPr>
        <w:t>.</w:t>
      </w:r>
      <w:r>
        <w:rPr>
          <w:rFonts w:hint="eastAsia" w:ascii="宋体" w:hAnsi="宋体" w:cs="宋体"/>
          <w:color w:val="000000" w:themeColor="text1"/>
          <w:kern w:val="21"/>
          <w:szCs w:val="21"/>
          <w:highlight w:val="none"/>
          <w:lang w:eastAsia="zh-TW"/>
          <w14:textFill>
            <w14:solidFill>
              <w14:schemeClr w14:val="tx1"/>
            </w14:solidFill>
          </w14:textFill>
        </w:rPr>
        <w:t>《红火蚁疫情监测规程》（</w:t>
      </w:r>
      <w:r>
        <w:rPr>
          <w:rFonts w:ascii="宋体" w:hAnsi="宋体"/>
          <w:color w:val="000000" w:themeColor="text1"/>
          <w:kern w:val="21"/>
          <w:szCs w:val="21"/>
          <w:highlight w:val="none"/>
          <w:lang w:eastAsia="zh-TW"/>
          <w14:textFill>
            <w14:solidFill>
              <w14:schemeClr w14:val="tx1"/>
            </w14:solidFill>
          </w14:textFill>
        </w:rPr>
        <w:t>GB</w:t>
      </w:r>
      <w:r>
        <w:rPr>
          <w:rFonts w:hint="eastAsia" w:ascii="宋体" w:hAnsi="宋体"/>
          <w:color w:val="000000" w:themeColor="text1"/>
          <w:kern w:val="21"/>
          <w:szCs w:val="21"/>
          <w:highlight w:val="none"/>
          <w:lang w:val="en-US" w:eastAsia="zh-CN"/>
          <w14:textFill>
            <w14:solidFill>
              <w14:schemeClr w14:val="tx1"/>
            </w14:solidFill>
          </w14:textFill>
        </w:rPr>
        <w:t>/</w:t>
      </w:r>
      <w:r>
        <w:rPr>
          <w:rFonts w:ascii="宋体" w:hAnsi="宋体"/>
          <w:color w:val="000000" w:themeColor="text1"/>
          <w:kern w:val="21"/>
          <w:szCs w:val="21"/>
          <w:highlight w:val="none"/>
          <w:lang w:eastAsia="zh-TW"/>
          <w14:textFill>
            <w14:solidFill>
              <w14:schemeClr w14:val="tx1"/>
            </w14:solidFill>
          </w14:textFill>
        </w:rPr>
        <w:t>T 23626-2009</w:t>
      </w:r>
      <w:r>
        <w:rPr>
          <w:rFonts w:hint="eastAsia" w:ascii="宋体" w:hAnsi="宋体" w:cs="宋体"/>
          <w:color w:val="000000" w:themeColor="text1"/>
          <w:kern w:val="21"/>
          <w:szCs w:val="21"/>
          <w:highlight w:val="none"/>
          <w:lang w:eastAsia="zh-TW"/>
          <w14:textFill>
            <w14:solidFill>
              <w14:schemeClr w14:val="tx1"/>
            </w14:solidFill>
          </w14:textFill>
        </w:rPr>
        <w:t>）；</w:t>
      </w:r>
    </w:p>
    <w:p w14:paraId="4A8FBD6E">
      <w:pPr>
        <w:spacing w:line="340" w:lineRule="exact"/>
        <w:ind w:firstLine="420" w:firstLineChars="200"/>
        <w:rPr>
          <w:rFonts w:ascii="宋体" w:hAnsi="宋体" w:cs="宋体"/>
          <w:color w:val="000000" w:themeColor="text1"/>
          <w:kern w:val="21"/>
          <w:szCs w:val="21"/>
          <w:highlight w:val="none"/>
          <w14:textFill>
            <w14:solidFill>
              <w14:schemeClr w14:val="tx1"/>
            </w14:solidFill>
          </w14:textFill>
        </w:rPr>
      </w:pPr>
      <w:r>
        <w:rPr>
          <w:rFonts w:hint="eastAsia" w:ascii="宋体" w:hAnsi="宋体" w:cs="宋体"/>
          <w:color w:val="000000" w:themeColor="text1"/>
          <w:kern w:val="21"/>
          <w:szCs w:val="21"/>
          <w:highlight w:val="none"/>
          <w:lang w:val="en-US" w:eastAsia="zh-CN"/>
          <w14:textFill>
            <w14:solidFill>
              <w14:schemeClr w14:val="tx1"/>
            </w14:solidFill>
          </w14:textFill>
        </w:rPr>
        <w:t>4</w:t>
      </w:r>
      <w:r>
        <w:rPr>
          <w:rFonts w:hint="eastAsia" w:ascii="宋体" w:hAnsi="宋体" w:cs="宋体"/>
          <w:color w:val="000000" w:themeColor="text1"/>
          <w:kern w:val="21"/>
          <w:szCs w:val="21"/>
          <w:highlight w:val="none"/>
          <w14:textFill>
            <w14:solidFill>
              <w14:schemeClr w14:val="tx1"/>
            </w14:solidFill>
          </w14:textFill>
        </w:rPr>
        <w:t>.</w:t>
      </w:r>
      <w:r>
        <w:rPr>
          <w:rFonts w:hint="eastAsia" w:ascii="宋体" w:hAnsi="宋体" w:cs="宋体"/>
          <w:color w:val="000000" w:themeColor="text1"/>
          <w:kern w:val="21"/>
          <w:szCs w:val="21"/>
          <w:highlight w:val="none"/>
          <w:lang w:eastAsia="zh-TW"/>
          <w14:textFill>
            <w14:solidFill>
              <w14:schemeClr w14:val="tx1"/>
            </w14:solidFill>
          </w14:textFill>
        </w:rPr>
        <w:t>《红火蚁防控效果评价标准》（</w:t>
      </w:r>
      <w:r>
        <w:rPr>
          <w:rFonts w:ascii="宋体" w:hAnsi="宋体"/>
          <w:color w:val="000000" w:themeColor="text1"/>
          <w:kern w:val="21"/>
          <w:szCs w:val="21"/>
          <w:highlight w:val="none"/>
          <w:lang w:eastAsia="zh-TW"/>
          <w14:textFill>
            <w14:solidFill>
              <w14:schemeClr w14:val="tx1"/>
            </w14:solidFill>
          </w14:textFill>
        </w:rPr>
        <w:t>DB44/T</w:t>
      </w:r>
      <w:r>
        <w:rPr>
          <w:rFonts w:hint="eastAsia" w:ascii="宋体" w:hAnsi="宋体"/>
          <w:color w:val="000000" w:themeColor="text1"/>
          <w:kern w:val="21"/>
          <w:szCs w:val="21"/>
          <w:highlight w:val="none"/>
          <w:lang w:val="en-US" w:eastAsia="zh-CN"/>
          <w14:textFill>
            <w14:solidFill>
              <w14:schemeClr w14:val="tx1"/>
            </w14:solidFill>
          </w14:textFill>
        </w:rPr>
        <w:t xml:space="preserve"> </w:t>
      </w:r>
      <w:r>
        <w:rPr>
          <w:rFonts w:ascii="宋体" w:hAnsi="宋体"/>
          <w:color w:val="000000" w:themeColor="text1"/>
          <w:kern w:val="21"/>
          <w:szCs w:val="21"/>
          <w:highlight w:val="none"/>
          <w:lang w:eastAsia="zh-TW"/>
          <w14:textFill>
            <w14:solidFill>
              <w14:schemeClr w14:val="tx1"/>
            </w14:solidFill>
          </w14:textFill>
        </w:rPr>
        <w:t>1323-2014</w:t>
      </w:r>
      <w:r>
        <w:rPr>
          <w:rFonts w:hint="eastAsia" w:ascii="宋体" w:hAnsi="宋体" w:cs="宋体"/>
          <w:color w:val="000000" w:themeColor="text1"/>
          <w:kern w:val="21"/>
          <w:szCs w:val="21"/>
          <w:highlight w:val="none"/>
          <w:lang w:eastAsia="zh-TW"/>
          <w14:textFill>
            <w14:solidFill>
              <w14:schemeClr w14:val="tx1"/>
            </w14:solidFill>
          </w14:textFill>
        </w:rPr>
        <w:t>）。</w:t>
      </w:r>
    </w:p>
    <w:p w14:paraId="2AF9B339">
      <w:pPr>
        <w:spacing w:line="350" w:lineRule="exact"/>
        <w:ind w:left="105" w:leftChars="50" w:firstLine="315" w:firstLineChars="15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第六条  防控目标：</w:t>
      </w:r>
    </w:p>
    <w:p w14:paraId="579C69EF">
      <w:pPr>
        <w:widowControl/>
        <w:spacing w:line="360" w:lineRule="auto"/>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在项目实施前，成交供应商对本项目进行前期勘察、调研服务，对本项目的重点、难点自行拟定技术实施服务方案。通过开展防控示范和引导群众进行自防，严防蔓延，控制危害。通过项目实施，支持农区红火蚁疫情防控，重发生区域红火蚁疫情得到有效控制，新发突发重大农业植物疫情有效处置，有力保障粮食安全和农业生产安全，项目区红火蚁疫情防控面积不少于18000亩次，要求防治区域内红火蚁发生程度在防治服务期限内保持为一级轻度的水平。防控效果达到90%以上（含90%），项目区红火蚁防控群众满意度85%以上。提升本县红火蚁防控能力，辐射带动全县红火蚁防治面积1万亩。</w:t>
      </w:r>
    </w:p>
    <w:p w14:paraId="114B7F5E">
      <w:pPr>
        <w:widowControl/>
        <w:spacing w:line="360" w:lineRule="auto"/>
        <w:ind w:firstLine="420" w:firstLineChars="200"/>
        <w:jc w:val="left"/>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第七条  服务及技术要求</w:t>
      </w:r>
    </w:p>
    <w:p w14:paraId="2C558A39">
      <w:pPr>
        <w:widowControl/>
        <w:spacing w:line="360" w:lineRule="auto"/>
        <w:ind w:firstLine="420" w:firstLineChars="200"/>
        <w:jc w:val="left"/>
        <w:rPr>
          <w:rFonts w:hint="eastAsia" w:ascii="宋体" w:hAnsi="宋体" w:eastAsia="宋体"/>
          <w:bCs/>
          <w:color w:val="000000" w:themeColor="text1"/>
          <w:szCs w:val="21"/>
          <w:highlight w:val="none"/>
          <w:lang w:eastAsia="zh-CN"/>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1.药品要求：要求使用</w:t>
      </w:r>
      <w:r>
        <w:rPr>
          <w:rFonts w:hint="eastAsia" w:ascii="宋体" w:hAnsi="宋体"/>
          <w:bCs/>
          <w:color w:val="000000" w:themeColor="text1"/>
          <w:szCs w:val="21"/>
          <w:highlight w:val="none"/>
          <w:lang w:eastAsia="zh-CN"/>
          <w14:textFill>
            <w14:solidFill>
              <w14:schemeClr w14:val="tx1"/>
            </w14:solidFill>
          </w14:textFill>
        </w:rPr>
        <w:t>本项目采购的药品。</w:t>
      </w:r>
    </w:p>
    <w:p w14:paraId="6AD701EA">
      <w:pPr>
        <w:widowControl/>
        <w:spacing w:line="360" w:lineRule="auto"/>
        <w:ind w:firstLine="420" w:firstLineChars="200"/>
        <w:jc w:val="left"/>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2.要求施工过程中严格按照“高效、环保、安全”的原则。</w:t>
      </w:r>
    </w:p>
    <w:p w14:paraId="055F5D6E">
      <w:pPr>
        <w:widowControl/>
        <w:spacing w:line="360" w:lineRule="auto"/>
        <w:ind w:firstLine="420" w:firstLineChars="200"/>
        <w:jc w:val="left"/>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3.要求大巢按20-30g/巢的标准投放饵剂，小巢按10g-20g/巢标准投放。</w:t>
      </w:r>
    </w:p>
    <w:p w14:paraId="2E777F6B">
      <w:pPr>
        <w:widowControl/>
        <w:spacing w:line="360" w:lineRule="auto"/>
        <w:ind w:firstLine="420" w:firstLineChars="200"/>
        <w:jc w:val="left"/>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4.人员及设备要求：要求配备数量足够的、专业的防治队伍，配置相关专业设备、作业车辆等，并且提供科学、合理的服务工作统筹和规划。</w:t>
      </w:r>
    </w:p>
    <w:p w14:paraId="1B391E37">
      <w:pPr>
        <w:widowControl/>
        <w:spacing w:line="360" w:lineRule="auto"/>
        <w:ind w:firstLine="420" w:firstLineChars="200"/>
        <w:jc w:val="left"/>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5.对防控区域，成交供应商的技术人员应做好普查，用红火蚁专用</w:t>
      </w:r>
      <w:r>
        <w:rPr>
          <w:rFonts w:hint="eastAsia" w:ascii="宋体" w:hAnsi="宋体"/>
          <w:bCs/>
          <w:color w:val="000000" w:themeColor="text1"/>
          <w:szCs w:val="21"/>
          <w:highlight w:val="none"/>
          <w:lang w:eastAsia="zh-CN"/>
          <w14:textFill>
            <w14:solidFill>
              <w14:schemeClr w14:val="tx1"/>
            </w14:solidFill>
          </w14:textFill>
        </w:rPr>
        <w:t>旗</w:t>
      </w:r>
      <w:r>
        <w:rPr>
          <w:rFonts w:hint="eastAsia" w:ascii="宋体" w:hAnsi="宋体"/>
          <w:bCs/>
          <w:color w:val="000000" w:themeColor="text1"/>
          <w:szCs w:val="21"/>
          <w:highlight w:val="none"/>
          <w14:textFill>
            <w14:solidFill>
              <w14:schemeClr w14:val="tx1"/>
            </w14:solidFill>
          </w14:textFill>
        </w:rPr>
        <w:t>子做好标记，实施人员应做好投药和服务工作，做好安全保护措施和防效检查。</w:t>
      </w:r>
    </w:p>
    <w:p w14:paraId="449785F3">
      <w:pPr>
        <w:widowControl/>
        <w:spacing w:line="360" w:lineRule="auto"/>
        <w:ind w:firstLine="420" w:firstLineChars="200"/>
        <w:jc w:val="left"/>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6.服务响应时间：项目服务出现后续问题在</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u w:val="single"/>
          <w:lang w:val="en-US" w:eastAsia="zh-CN"/>
          <w14:textFill>
            <w14:solidFill>
              <w14:schemeClr w14:val="tx1"/>
            </w14:solidFill>
          </w14:textFill>
        </w:rPr>
        <w:t>1</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小时内响应，</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u w:val="single"/>
          <w:lang w:val="en-US" w:eastAsia="zh-CN"/>
          <w14:textFill>
            <w14:solidFill>
              <w14:schemeClr w14:val="tx1"/>
            </w14:solidFill>
          </w14:textFill>
        </w:rPr>
        <w:t>2</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小时内到达现场处理问题。</w:t>
      </w:r>
    </w:p>
    <w:p w14:paraId="73AFBE2E">
      <w:pPr>
        <w:widowControl/>
        <w:spacing w:line="360" w:lineRule="auto"/>
        <w:ind w:firstLine="420" w:firstLineChars="200"/>
        <w:jc w:val="left"/>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7.通过系统的红火蚁防治施药，使防治区域内红火蚁得到有效遏制，要求防治区域内红火蚁发生程度在红火蚁防治服务期限内保持为一级轻度的水平。防控效果达到90%以上（含90%）。</w:t>
      </w:r>
    </w:p>
    <w:p w14:paraId="73EAF184">
      <w:pPr>
        <w:spacing w:line="360" w:lineRule="auto"/>
        <w:ind w:firstLine="412" w:firstLineChars="196"/>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第八条  服务期限及服务地点</w:t>
      </w:r>
    </w:p>
    <w:p w14:paraId="27944FB4">
      <w:pPr>
        <w:widowControl/>
        <w:spacing w:line="360" w:lineRule="auto"/>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1.服务期限：自合同签订之日起</w:t>
      </w:r>
      <w:r>
        <w:rPr>
          <w:rFonts w:hint="eastAsia" w:ascii="宋体" w:hAnsi="宋体"/>
          <w:color w:val="000000" w:themeColor="text1"/>
          <w:szCs w:val="21"/>
          <w:highlight w:val="none"/>
          <w:lang w:val="en-US" w:eastAsia="zh-CN"/>
          <w14:textFill>
            <w14:solidFill>
              <w14:schemeClr w14:val="tx1"/>
            </w14:solidFill>
          </w14:textFill>
        </w:rPr>
        <w:t>6个月</w:t>
      </w:r>
      <w:r>
        <w:rPr>
          <w:rFonts w:hint="eastAsia" w:ascii="宋体" w:hAnsi="宋体"/>
          <w:color w:val="000000" w:themeColor="text1"/>
          <w:szCs w:val="21"/>
          <w:highlight w:val="none"/>
          <w14:textFill>
            <w14:solidFill>
              <w14:schemeClr w14:val="tx1"/>
            </w14:solidFill>
          </w14:textFill>
        </w:rPr>
        <w:t>。</w:t>
      </w:r>
    </w:p>
    <w:p w14:paraId="4D7D3446">
      <w:pPr>
        <w:widowControl/>
        <w:spacing w:line="360" w:lineRule="auto"/>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2.服务地点：广西桂林市采购人指定地点。</w:t>
      </w:r>
      <w:r>
        <w:rPr>
          <w:rFonts w:hint="eastAsia" w:ascii="宋体" w:hAnsi="宋体"/>
          <w:b/>
          <w:color w:val="000000" w:themeColor="text1"/>
          <w:kern w:val="21"/>
          <w:szCs w:val="21"/>
          <w:highlight w:val="none"/>
          <w:lang w:val="en-US" w:eastAsia="zh-CN"/>
          <w14:textFill>
            <w14:solidFill>
              <w14:schemeClr w14:val="tx1"/>
            </w14:solidFill>
          </w14:textFill>
        </w:rPr>
        <w:t>货物按采购人要求运送到指定地点（包括运输及入库）。</w:t>
      </w:r>
    </w:p>
    <w:p w14:paraId="3D43799C">
      <w:pPr>
        <w:widowControl/>
        <w:spacing w:line="360" w:lineRule="auto"/>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3.乙方提供不符合竞争性</w:t>
      </w:r>
      <w:r>
        <w:rPr>
          <w:rFonts w:hint="eastAsia" w:ascii="宋体" w:hAnsi="宋体" w:eastAsia="宋体"/>
          <w:color w:val="000000" w:themeColor="text1"/>
          <w:szCs w:val="21"/>
          <w:highlight w:val="none"/>
          <w:lang w:eastAsia="zh-CN"/>
          <w14:textFill>
            <w14:solidFill>
              <w14:schemeClr w14:val="tx1"/>
            </w14:solidFill>
          </w14:textFill>
        </w:rPr>
        <w:t>谈判</w:t>
      </w:r>
      <w:r>
        <w:rPr>
          <w:rFonts w:hint="eastAsia" w:ascii="宋体" w:hAnsi="宋体"/>
          <w:color w:val="000000" w:themeColor="text1"/>
          <w:szCs w:val="21"/>
          <w:highlight w:val="none"/>
          <w14:textFill>
            <w14:solidFill>
              <w14:schemeClr w14:val="tx1"/>
            </w14:solidFill>
          </w14:textFill>
        </w:rPr>
        <w:t>文件、响应文件和本合同规定的服务成果文件，甲方有权拒绝接受。</w:t>
      </w:r>
    </w:p>
    <w:p w14:paraId="64CB3AFF">
      <w:pPr>
        <w:spacing w:line="360" w:lineRule="auto"/>
        <w:ind w:firstLine="412" w:firstLineChars="196"/>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第九条  质量保证</w:t>
      </w:r>
    </w:p>
    <w:p w14:paraId="38AA816F">
      <w:pPr>
        <w:widowControl/>
        <w:spacing w:line="360" w:lineRule="auto"/>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1.乙方须明确承诺为履行本项目所使用的全部仪器设备不侵犯任何第三方的专利、商标或版权，否则，乙方须承担对第三方的专利或版权的侵权责任并承担因此而发生的所有费用。</w:t>
      </w:r>
    </w:p>
    <w:p w14:paraId="5A548567">
      <w:pPr>
        <w:widowControl/>
        <w:spacing w:line="360" w:lineRule="auto"/>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2.乙方须明确承诺对本项目服务过程中有保密的义务，未经甲方书面允许，不得向第三方透露。</w:t>
      </w:r>
    </w:p>
    <w:p w14:paraId="607585DB">
      <w:pPr>
        <w:widowControl/>
        <w:spacing w:line="360" w:lineRule="auto"/>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3.乙方应</w:t>
      </w:r>
      <w:r>
        <w:rPr>
          <w:rFonts w:ascii="宋体" w:hAnsi="宋体"/>
          <w:color w:val="000000" w:themeColor="text1"/>
          <w:szCs w:val="21"/>
          <w:highlight w:val="none"/>
          <w14:textFill>
            <w14:solidFill>
              <w14:schemeClr w14:val="tx1"/>
            </w14:solidFill>
          </w14:textFill>
        </w:rPr>
        <w:t>按照竞争性</w:t>
      </w:r>
      <w:r>
        <w:rPr>
          <w:rFonts w:hint="eastAsia" w:ascii="宋体" w:hAnsi="宋体" w:eastAsia="宋体"/>
          <w:color w:val="000000" w:themeColor="text1"/>
          <w:szCs w:val="21"/>
          <w:highlight w:val="none"/>
          <w:lang w:eastAsia="zh-CN"/>
          <w14:textFill>
            <w14:solidFill>
              <w14:schemeClr w14:val="tx1"/>
            </w14:solidFill>
          </w14:textFill>
        </w:rPr>
        <w:t>谈判</w:t>
      </w:r>
      <w:r>
        <w:rPr>
          <w:rFonts w:ascii="宋体" w:hAnsi="宋体"/>
          <w:color w:val="000000" w:themeColor="text1"/>
          <w:szCs w:val="21"/>
          <w:highlight w:val="none"/>
          <w14:textFill>
            <w14:solidFill>
              <w14:schemeClr w14:val="tx1"/>
            </w14:solidFill>
          </w14:textFill>
        </w:rPr>
        <w:t>文件规定、</w:t>
      </w:r>
      <w:r>
        <w:rPr>
          <w:rFonts w:hint="eastAsia" w:ascii="宋体" w:hAnsi="宋体"/>
          <w:color w:val="000000" w:themeColor="text1"/>
          <w:szCs w:val="21"/>
          <w:highlight w:val="none"/>
          <w14:textFill>
            <w14:solidFill>
              <w14:schemeClr w14:val="tx1"/>
            </w14:solidFill>
          </w14:textFill>
        </w:rPr>
        <w:t>响应</w:t>
      </w:r>
      <w:r>
        <w:rPr>
          <w:rFonts w:ascii="宋体" w:hAnsi="宋体"/>
          <w:color w:val="000000" w:themeColor="text1"/>
          <w:szCs w:val="21"/>
          <w:highlight w:val="none"/>
          <w14:textFill>
            <w14:solidFill>
              <w14:schemeClr w14:val="tx1"/>
            </w14:solidFill>
          </w14:textFill>
        </w:rPr>
        <w:t>文件承诺以及合同条款等</w:t>
      </w:r>
      <w:r>
        <w:rPr>
          <w:rFonts w:hint="eastAsia" w:ascii="宋体" w:hAnsi="宋体"/>
          <w:color w:val="000000" w:themeColor="text1"/>
          <w:szCs w:val="21"/>
          <w:highlight w:val="none"/>
          <w14:textFill>
            <w14:solidFill>
              <w14:schemeClr w14:val="tx1"/>
            </w14:solidFill>
          </w14:textFill>
        </w:rPr>
        <w:t>内容</w:t>
      </w:r>
      <w:r>
        <w:rPr>
          <w:rFonts w:ascii="宋体" w:hAnsi="宋体"/>
          <w:color w:val="000000" w:themeColor="text1"/>
          <w:szCs w:val="21"/>
          <w:highlight w:val="none"/>
          <w14:textFill>
            <w14:solidFill>
              <w14:schemeClr w14:val="tx1"/>
            </w14:solidFill>
          </w14:textFill>
        </w:rPr>
        <w:t>提供</w:t>
      </w:r>
      <w:r>
        <w:rPr>
          <w:rFonts w:hint="eastAsia" w:ascii="宋体" w:hAnsi="宋体"/>
          <w:color w:val="000000" w:themeColor="text1"/>
          <w:szCs w:val="21"/>
          <w:highlight w:val="none"/>
          <w14:textFill>
            <w14:solidFill>
              <w14:schemeClr w14:val="tx1"/>
            </w14:solidFill>
          </w14:textFill>
        </w:rPr>
        <w:t>服务</w:t>
      </w:r>
      <w:r>
        <w:rPr>
          <w:rFonts w:hint="eastAsia" w:ascii="宋体" w:hAnsi="宋体"/>
          <w:color w:val="000000" w:themeColor="text1"/>
          <w:szCs w:val="21"/>
          <w:highlight w:val="none"/>
          <w:lang w:eastAsia="zh-CN"/>
          <w14:textFill>
            <w14:solidFill>
              <w14:schemeClr w14:val="tx1"/>
            </w14:solidFill>
          </w14:textFill>
        </w:rPr>
        <w:t>、药品</w:t>
      </w:r>
      <w:r>
        <w:rPr>
          <w:rFonts w:hint="eastAsia" w:ascii="宋体" w:hAnsi="宋体"/>
          <w:color w:val="000000" w:themeColor="text1"/>
          <w:szCs w:val="21"/>
          <w:highlight w:val="none"/>
          <w14:textFill>
            <w14:solidFill>
              <w14:schemeClr w14:val="tx1"/>
            </w14:solidFill>
          </w14:textFill>
        </w:rPr>
        <w:t>和提交服务</w:t>
      </w:r>
      <w:r>
        <w:rPr>
          <w:rFonts w:ascii="宋体" w:hAnsi="宋体"/>
          <w:color w:val="000000" w:themeColor="text1"/>
          <w:szCs w:val="21"/>
          <w:highlight w:val="none"/>
          <w14:textFill>
            <w14:solidFill>
              <w14:schemeClr w14:val="tx1"/>
            </w14:solidFill>
          </w14:textFill>
        </w:rPr>
        <w:t>成果</w:t>
      </w:r>
      <w:r>
        <w:rPr>
          <w:rFonts w:hint="eastAsia" w:ascii="宋体" w:hAnsi="宋体"/>
          <w:color w:val="000000" w:themeColor="text1"/>
          <w:szCs w:val="21"/>
          <w:highlight w:val="none"/>
          <w14:textFill>
            <w14:solidFill>
              <w14:schemeClr w14:val="tx1"/>
            </w14:solidFill>
          </w14:textFill>
        </w:rPr>
        <w:t>文件，并确保服务成果</w:t>
      </w:r>
      <w:r>
        <w:rPr>
          <w:rFonts w:ascii="宋体" w:hAnsi="宋体"/>
          <w:color w:val="000000" w:themeColor="text1"/>
          <w:szCs w:val="21"/>
          <w:highlight w:val="none"/>
          <w14:textFill>
            <w14:solidFill>
              <w14:schemeClr w14:val="tx1"/>
            </w14:solidFill>
          </w14:textFill>
        </w:rPr>
        <w:t>能</w:t>
      </w:r>
      <w:r>
        <w:rPr>
          <w:rFonts w:hint="eastAsia" w:ascii="宋体" w:hAnsi="宋体"/>
          <w:color w:val="000000" w:themeColor="text1"/>
          <w:szCs w:val="21"/>
          <w:highlight w:val="none"/>
          <w14:textFill>
            <w14:solidFill>
              <w14:schemeClr w14:val="tx1"/>
            </w14:solidFill>
          </w14:textFill>
        </w:rPr>
        <w:t>通过甲方验收合格。</w:t>
      </w:r>
    </w:p>
    <w:p w14:paraId="070BB97D">
      <w:pPr>
        <w:widowControl/>
        <w:spacing w:line="360" w:lineRule="auto"/>
        <w:ind w:firstLine="420" w:firstLineChars="200"/>
        <w:jc w:val="lef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第十条  权力保证</w:t>
      </w:r>
    </w:p>
    <w:p w14:paraId="0C5D626F">
      <w:pPr>
        <w:widowControl/>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1.乙方应保证所提供服务不会侵犯任何第三方的专利权、商标权、工业设计权或其他权利。</w:t>
      </w:r>
    </w:p>
    <w:p w14:paraId="0FEC4BC8">
      <w:pPr>
        <w:widowControl/>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2.乙方应按谈判文件规定的时间向甲方提供服务成果的有关技术资料。</w:t>
      </w:r>
    </w:p>
    <w:p w14:paraId="59ED5FA7">
      <w:pPr>
        <w:widowControl/>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3.乙方保证所交付的服务成果的所有权完全属于乙方且无任何抵押、质押、查封等产权瑕疵。</w:t>
      </w:r>
    </w:p>
    <w:p w14:paraId="0EC99BB1">
      <w:pPr>
        <w:widowControl/>
        <w:spacing w:line="360" w:lineRule="auto"/>
        <w:ind w:firstLine="420" w:firstLineChars="200"/>
        <w:jc w:val="lef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第十</w:t>
      </w:r>
      <w:r>
        <w:rPr>
          <w:rFonts w:hint="eastAsia" w:ascii="宋体" w:hAnsi="宋体" w:eastAsia="宋体"/>
          <w:b/>
          <w:color w:val="000000" w:themeColor="text1"/>
          <w:szCs w:val="21"/>
          <w:highlight w:val="none"/>
          <w:lang w:eastAsia="zh-CN"/>
          <w14:textFill>
            <w14:solidFill>
              <w14:schemeClr w14:val="tx1"/>
            </w14:solidFill>
          </w14:textFill>
        </w:rPr>
        <w:t>一</w:t>
      </w:r>
      <w:r>
        <w:rPr>
          <w:rFonts w:hint="eastAsia" w:ascii="宋体" w:hAnsi="宋体"/>
          <w:b/>
          <w:color w:val="000000" w:themeColor="text1"/>
          <w:szCs w:val="21"/>
          <w:highlight w:val="none"/>
          <w14:textFill>
            <w14:solidFill>
              <w14:schemeClr w14:val="tx1"/>
            </w14:solidFill>
          </w14:textFill>
        </w:rPr>
        <w:t>条  税费</w:t>
      </w:r>
    </w:p>
    <w:p w14:paraId="2F65A1D6">
      <w:pPr>
        <w:widowControl/>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本合同执行中相关的一切税费均由乙方负担。</w:t>
      </w:r>
    </w:p>
    <w:p w14:paraId="72C237AE">
      <w:pPr>
        <w:widowControl/>
        <w:spacing w:line="360" w:lineRule="auto"/>
        <w:ind w:firstLine="420" w:firstLineChars="200"/>
        <w:jc w:val="left"/>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第十</w:t>
      </w:r>
      <w:r>
        <w:rPr>
          <w:rFonts w:hint="eastAsia" w:ascii="宋体" w:hAnsi="宋体" w:eastAsia="宋体"/>
          <w:b/>
          <w:color w:val="000000" w:themeColor="text1"/>
          <w:szCs w:val="21"/>
          <w:highlight w:val="none"/>
          <w:lang w:eastAsia="zh-CN"/>
          <w14:textFill>
            <w14:solidFill>
              <w14:schemeClr w14:val="tx1"/>
            </w14:solidFill>
          </w14:textFill>
        </w:rPr>
        <w:t>二</w:t>
      </w:r>
      <w:r>
        <w:rPr>
          <w:rFonts w:hint="eastAsia" w:ascii="宋体" w:hAnsi="宋体"/>
          <w:b/>
          <w:color w:val="000000" w:themeColor="text1"/>
          <w:szCs w:val="21"/>
          <w:highlight w:val="none"/>
          <w14:textFill>
            <w14:solidFill>
              <w14:schemeClr w14:val="tx1"/>
            </w14:solidFill>
          </w14:textFill>
        </w:rPr>
        <w:t>条  履约保证金及付款方式</w:t>
      </w:r>
    </w:p>
    <w:p w14:paraId="6B5F081F">
      <w:pPr>
        <w:widowControl/>
        <w:spacing w:line="360" w:lineRule="auto"/>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1.履约保证金：本项目免收履约保证金。</w:t>
      </w:r>
    </w:p>
    <w:p w14:paraId="370AEB5B">
      <w:pPr>
        <w:widowControl/>
        <w:spacing w:line="360" w:lineRule="auto"/>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2.付款方式：</w:t>
      </w:r>
      <w:r>
        <w:rPr>
          <w:rFonts w:hint="eastAsia" w:ascii="宋体" w:hAnsi="宋体"/>
          <w:bCs/>
          <w:color w:val="000000" w:themeColor="text1"/>
          <w:szCs w:val="21"/>
          <w:highlight w:val="none"/>
          <w:lang w:eastAsia="zh-CN"/>
          <w14:textFill>
            <w14:solidFill>
              <w14:schemeClr w14:val="tx1"/>
            </w14:solidFill>
          </w14:textFill>
        </w:rPr>
        <w:t>项目实施完成，验收合格后</w:t>
      </w:r>
      <w:r>
        <w:rPr>
          <w:rFonts w:hint="eastAsia" w:ascii="宋体" w:hAnsi="宋体"/>
          <w:bCs/>
          <w:color w:val="000000" w:themeColor="text1"/>
          <w:szCs w:val="21"/>
          <w:highlight w:val="none"/>
          <w:lang w:val="en-US" w:eastAsia="zh-CN"/>
          <w14:textFill>
            <w14:solidFill>
              <w14:schemeClr w14:val="tx1"/>
            </w14:solidFill>
          </w14:textFill>
        </w:rPr>
        <w:t>1</w:t>
      </w:r>
      <w:r>
        <w:rPr>
          <w:rFonts w:hint="eastAsia" w:ascii="宋体" w:hAnsi="宋体"/>
          <w:bCs/>
          <w:color w:val="000000" w:themeColor="text1"/>
          <w:szCs w:val="21"/>
          <w:highlight w:val="none"/>
          <w:lang w:eastAsia="zh-CN"/>
          <w14:textFill>
            <w14:solidFill>
              <w14:schemeClr w14:val="tx1"/>
            </w14:solidFill>
          </w14:textFill>
        </w:rPr>
        <w:t>个月内一次性请款支付</w:t>
      </w:r>
      <w:r>
        <w:rPr>
          <w:rFonts w:hint="eastAsia" w:ascii="宋体" w:hAnsi="宋体"/>
          <w:color w:val="000000" w:themeColor="text1"/>
          <w:szCs w:val="21"/>
          <w:highlight w:val="none"/>
          <w14:textFill>
            <w14:solidFill>
              <w14:schemeClr w14:val="tx1"/>
            </w14:solidFill>
          </w14:textFill>
        </w:rPr>
        <w:t>。</w:t>
      </w:r>
    </w:p>
    <w:p w14:paraId="79165540">
      <w:pPr>
        <w:snapToGrid w:val="0"/>
        <w:spacing w:line="340" w:lineRule="exact"/>
        <w:ind w:firstLine="420"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第十</w:t>
      </w:r>
      <w:r>
        <w:rPr>
          <w:rFonts w:hint="eastAsia" w:ascii="宋体" w:hAnsi="宋体" w:eastAsia="宋体"/>
          <w:b/>
          <w:color w:val="000000" w:themeColor="text1"/>
          <w:szCs w:val="21"/>
          <w:highlight w:val="none"/>
          <w:lang w:eastAsia="zh-CN"/>
          <w14:textFill>
            <w14:solidFill>
              <w14:schemeClr w14:val="tx1"/>
            </w14:solidFill>
          </w14:textFill>
        </w:rPr>
        <w:t>三</w:t>
      </w:r>
      <w:r>
        <w:rPr>
          <w:rFonts w:hint="eastAsia" w:ascii="宋体" w:hAnsi="宋体"/>
          <w:b/>
          <w:color w:val="000000" w:themeColor="text1"/>
          <w:szCs w:val="21"/>
          <w:highlight w:val="none"/>
          <w14:textFill>
            <w14:solidFill>
              <w14:schemeClr w14:val="tx1"/>
            </w14:solidFill>
          </w14:textFill>
        </w:rPr>
        <w:t xml:space="preserve">条  </w:t>
      </w:r>
      <w:r>
        <w:rPr>
          <w:rFonts w:hint="eastAsia" w:ascii="宋体" w:hAnsi="宋体" w:cs="宋体"/>
          <w:b/>
          <w:color w:val="000000" w:themeColor="text1"/>
          <w:szCs w:val="21"/>
          <w:highlight w:val="none"/>
          <w14:textFill>
            <w14:solidFill>
              <w14:schemeClr w14:val="tx1"/>
            </w14:solidFill>
          </w14:textFill>
        </w:rPr>
        <w:t>验收方式</w:t>
      </w:r>
      <w:r>
        <w:rPr>
          <w:rFonts w:hint="eastAsia" w:ascii="宋体" w:hAnsi="宋体" w:cs="宋体"/>
          <w:b/>
          <w:color w:val="000000" w:themeColor="text1"/>
          <w:szCs w:val="21"/>
          <w:highlight w:val="none"/>
          <w:lang w:eastAsia="zh-CN"/>
          <w14:textFill>
            <w14:solidFill>
              <w14:schemeClr w14:val="tx1"/>
            </w14:solidFill>
          </w14:textFill>
        </w:rPr>
        <w:t>、时间</w:t>
      </w:r>
      <w:r>
        <w:rPr>
          <w:rFonts w:hint="eastAsia" w:ascii="宋体" w:hAnsi="宋体" w:cs="宋体"/>
          <w:b/>
          <w:color w:val="000000" w:themeColor="text1"/>
          <w:szCs w:val="21"/>
          <w:highlight w:val="none"/>
          <w14:textFill>
            <w14:solidFill>
              <w14:schemeClr w14:val="tx1"/>
            </w14:solidFill>
          </w14:textFill>
        </w:rPr>
        <w:t>及标准：</w:t>
      </w:r>
    </w:p>
    <w:p w14:paraId="3B9F571F">
      <w:pPr>
        <w:snapToGrid w:val="0"/>
        <w:spacing w:line="34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1.验收方式：现场验收。</w:t>
      </w:r>
    </w:p>
    <w:p w14:paraId="708DB786">
      <w:pPr>
        <w:snapToGrid w:val="0"/>
        <w:spacing w:line="340" w:lineRule="exact"/>
        <w:ind w:firstLine="420" w:firstLineChars="200"/>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2.验收时间：2025年12月20日前。</w:t>
      </w:r>
    </w:p>
    <w:p w14:paraId="0ED99EED">
      <w:pPr>
        <w:snapToGrid w:val="0"/>
        <w:spacing w:line="34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.验收标准：依照国家相关法律法规及行业、采购人的规定，根据竞争性</w:t>
      </w:r>
      <w:r>
        <w:rPr>
          <w:rFonts w:hint="eastAsia" w:ascii="宋体" w:hAnsi="宋体" w:eastAsia="宋体" w:cs="宋体"/>
          <w:color w:val="000000" w:themeColor="text1"/>
          <w:szCs w:val="21"/>
          <w:highlight w:val="none"/>
          <w:lang w:eastAsia="zh-CN"/>
          <w14:textFill>
            <w14:solidFill>
              <w14:schemeClr w14:val="tx1"/>
            </w14:solidFill>
          </w14:textFill>
        </w:rPr>
        <w:t>谈判</w:t>
      </w:r>
      <w:r>
        <w:rPr>
          <w:rFonts w:hint="eastAsia" w:ascii="宋体" w:hAnsi="宋体" w:cs="宋体"/>
          <w:color w:val="000000" w:themeColor="text1"/>
          <w:szCs w:val="21"/>
          <w:highlight w:val="none"/>
          <w14:textFill>
            <w14:solidFill>
              <w14:schemeClr w14:val="tx1"/>
            </w14:solidFill>
          </w14:textFill>
        </w:rPr>
        <w:t>文件要求及响应文件承诺进行验收。</w:t>
      </w:r>
    </w:p>
    <w:p w14:paraId="5E48D6A3">
      <w:pPr>
        <w:spacing w:line="340" w:lineRule="exact"/>
        <w:ind w:firstLine="420" w:firstLineChars="200"/>
        <w:rPr>
          <w:rFonts w:hint="eastAsia" w:ascii="宋体" w:hAnsi="宋体" w:eastAsia="宋体" w:cs="宋体"/>
          <w:color w:val="000000" w:themeColor="text1"/>
          <w:kern w:val="21"/>
          <w:szCs w:val="21"/>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kern w:val="21"/>
          <w:szCs w:val="21"/>
          <w:highlight w:val="none"/>
          <w:lang w:eastAsia="zh-TW"/>
          <w14:textFill>
            <w14:solidFill>
              <w14:schemeClr w14:val="tx1"/>
            </w14:solidFill>
          </w14:textFill>
        </w:rPr>
        <w:t>通过系统的红火蚁防治施药，</w:t>
      </w:r>
      <w:r>
        <w:rPr>
          <w:rFonts w:hint="eastAsia" w:ascii="宋体" w:hAnsi="宋体" w:cs="宋体"/>
          <w:color w:val="000000" w:themeColor="text1"/>
          <w:kern w:val="21"/>
          <w:szCs w:val="21"/>
          <w:highlight w:val="none"/>
          <w14:textFill>
            <w14:solidFill>
              <w14:schemeClr w14:val="tx1"/>
            </w14:solidFill>
          </w14:textFill>
        </w:rPr>
        <w:t>使防治区域内</w:t>
      </w:r>
      <w:r>
        <w:rPr>
          <w:rFonts w:hint="eastAsia" w:ascii="宋体" w:hAnsi="宋体" w:cs="宋体"/>
          <w:color w:val="000000" w:themeColor="text1"/>
          <w:kern w:val="21"/>
          <w:szCs w:val="21"/>
          <w:highlight w:val="none"/>
          <w:lang w:eastAsia="zh-TW"/>
          <w14:textFill>
            <w14:solidFill>
              <w14:schemeClr w14:val="tx1"/>
            </w14:solidFill>
          </w14:textFill>
        </w:rPr>
        <w:t>红火蚁得到有效遏制，要求防治区域内红火蚁发生程度在红火蚁防治服务期限内保持为一级轻度的水平</w:t>
      </w:r>
      <w:r>
        <w:rPr>
          <w:rFonts w:hint="eastAsia" w:ascii="宋体" w:hAnsi="宋体" w:cs="宋体"/>
          <w:color w:val="000000" w:themeColor="text1"/>
          <w:kern w:val="21"/>
          <w:szCs w:val="21"/>
          <w:highlight w:val="none"/>
          <w:lang w:eastAsia="zh-CN"/>
          <w14:textFill>
            <w14:solidFill>
              <w14:schemeClr w14:val="tx1"/>
            </w14:solidFill>
          </w14:textFill>
        </w:rPr>
        <w:t>，</w:t>
      </w:r>
      <w:r>
        <w:rPr>
          <w:rFonts w:hint="eastAsia" w:ascii="宋体" w:hAnsi="宋体"/>
          <w:color w:val="000000" w:themeColor="text1"/>
          <w:kern w:val="21"/>
          <w:szCs w:val="21"/>
          <w:highlight w:val="none"/>
          <w14:textFill>
            <w14:solidFill>
              <w14:schemeClr w14:val="tx1"/>
            </w14:solidFill>
          </w14:textFill>
        </w:rPr>
        <w:t>防控效果达到90%以上（含90%）</w:t>
      </w:r>
      <w:r>
        <w:rPr>
          <w:rFonts w:hint="eastAsia" w:ascii="宋体" w:hAnsi="宋体"/>
          <w:color w:val="000000" w:themeColor="text1"/>
          <w:kern w:val="21"/>
          <w:szCs w:val="21"/>
          <w:highlight w:val="none"/>
          <w:lang w:eastAsia="zh-CN"/>
          <w14:textFill>
            <w14:solidFill>
              <w14:schemeClr w14:val="tx1"/>
            </w14:solidFill>
          </w14:textFill>
        </w:rPr>
        <w:t>。</w:t>
      </w:r>
    </w:p>
    <w:p w14:paraId="2B009245">
      <w:pPr>
        <w:snapToGrid w:val="0"/>
        <w:spacing w:line="340" w:lineRule="exact"/>
        <w:ind w:firstLine="420"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第十</w:t>
      </w:r>
      <w:r>
        <w:rPr>
          <w:rFonts w:hint="eastAsia" w:ascii="宋体" w:hAnsi="宋体" w:eastAsia="宋体"/>
          <w:b/>
          <w:color w:val="000000" w:themeColor="text1"/>
          <w:szCs w:val="21"/>
          <w:highlight w:val="none"/>
          <w:lang w:eastAsia="zh-CN"/>
          <w14:textFill>
            <w14:solidFill>
              <w14:schemeClr w14:val="tx1"/>
            </w14:solidFill>
          </w14:textFill>
        </w:rPr>
        <w:t>四</w:t>
      </w:r>
      <w:r>
        <w:rPr>
          <w:rFonts w:hint="eastAsia" w:ascii="宋体" w:hAnsi="宋体"/>
          <w:b/>
          <w:color w:val="000000" w:themeColor="text1"/>
          <w:szCs w:val="21"/>
          <w:highlight w:val="none"/>
          <w14:textFill>
            <w14:solidFill>
              <w14:schemeClr w14:val="tx1"/>
            </w14:solidFill>
          </w14:textFill>
        </w:rPr>
        <w:t>条  违约责任</w:t>
      </w:r>
    </w:p>
    <w:p w14:paraId="09DA3ED9">
      <w:pPr>
        <w:spacing w:line="340" w:lineRule="exact"/>
        <w:ind w:firstLine="411" w:firstLineChars="196"/>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1.乙方所提供的服务质量不合格的，应及时调整，调整不及时的按逾期完成处罚，乙方应向甲方支付合同金额</w:t>
      </w:r>
      <w:r>
        <w:rPr>
          <w:rFonts w:hint="eastAsia" w:ascii="宋体" w:hAnsi="宋体"/>
          <w:color w:val="000000" w:themeColor="text1"/>
          <w:szCs w:val="21"/>
          <w:highlight w:val="none"/>
          <w:u w:val="single"/>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违约金并赔偿甲方经济损失，如违约金不足以弥补甲方损失的，应当由乙方承担全部的损失赔偿责任。</w:t>
      </w:r>
    </w:p>
    <w:p w14:paraId="58002969">
      <w:pPr>
        <w:spacing w:line="340" w:lineRule="exact"/>
        <w:ind w:firstLine="411" w:firstLineChars="196"/>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2.乙方提供的服务如果侵犯了第三方合法权益而引发的任何纠纷或诉讼，均由乙方负责交涉并承担全部责任。</w:t>
      </w:r>
    </w:p>
    <w:p w14:paraId="756520BF">
      <w:pPr>
        <w:spacing w:line="340" w:lineRule="exact"/>
        <w:ind w:firstLine="411" w:firstLineChars="196"/>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3.乙方未按本合同和响应文件中规定的服务承诺提供服务的，乙方应按本合同合计金额</w:t>
      </w:r>
      <w:r>
        <w:rPr>
          <w:rFonts w:hint="eastAsia" w:ascii="宋体" w:hAnsi="宋体"/>
          <w:color w:val="000000" w:themeColor="text1"/>
          <w:szCs w:val="21"/>
          <w:highlight w:val="none"/>
          <w:u w:val="single"/>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向甲方支付违约金，如违约金不足以弥补甲方损失的，应当由乙方承担全部的损失赔偿责任。</w:t>
      </w:r>
    </w:p>
    <w:p w14:paraId="55EADFDC">
      <w:pPr>
        <w:spacing w:line="340" w:lineRule="exact"/>
        <w:ind w:firstLine="411" w:firstLineChars="196"/>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4.乙方提供的服务质量或数据不准确、来源不明或其他因服务过程引起的缺陷和其他质量原因造成的问题，由乙方负责，费用从合同款项中扣除，不足另补。</w:t>
      </w:r>
    </w:p>
    <w:p w14:paraId="73FCF20F">
      <w:pPr>
        <w:spacing w:line="340" w:lineRule="exact"/>
        <w:ind w:firstLine="411" w:firstLineChars="196"/>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5.其他违约行为按违约合同额</w:t>
      </w:r>
      <w:r>
        <w:rPr>
          <w:rFonts w:hint="eastAsia" w:ascii="宋体" w:hAnsi="宋体"/>
          <w:color w:val="000000" w:themeColor="text1"/>
          <w:szCs w:val="21"/>
          <w:highlight w:val="none"/>
          <w:u w:val="single"/>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收取违约金并赔偿经济损失。</w:t>
      </w:r>
    </w:p>
    <w:p w14:paraId="64788B71">
      <w:pPr>
        <w:spacing w:line="340" w:lineRule="exact"/>
        <w:ind w:firstLine="412" w:firstLineChars="196"/>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第十</w:t>
      </w:r>
      <w:r>
        <w:rPr>
          <w:rFonts w:hint="eastAsia" w:ascii="宋体" w:hAnsi="宋体" w:eastAsia="宋体"/>
          <w:b/>
          <w:color w:val="000000" w:themeColor="text1"/>
          <w:szCs w:val="21"/>
          <w:highlight w:val="none"/>
          <w:lang w:eastAsia="zh-CN"/>
          <w14:textFill>
            <w14:solidFill>
              <w14:schemeClr w14:val="tx1"/>
            </w14:solidFill>
          </w14:textFill>
        </w:rPr>
        <w:t>五</w:t>
      </w:r>
      <w:r>
        <w:rPr>
          <w:rFonts w:hint="eastAsia" w:ascii="宋体" w:hAnsi="宋体"/>
          <w:b/>
          <w:color w:val="000000" w:themeColor="text1"/>
          <w:szCs w:val="21"/>
          <w:highlight w:val="none"/>
          <w14:textFill>
            <w14:solidFill>
              <w14:schemeClr w14:val="tx1"/>
            </w14:solidFill>
          </w14:textFill>
        </w:rPr>
        <w:t>条  通知与送达</w:t>
      </w:r>
    </w:p>
    <w:p w14:paraId="569B96B4">
      <w:pPr>
        <w:spacing w:line="340" w:lineRule="exact"/>
        <w:ind w:firstLine="411" w:firstLineChars="196"/>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1.所有通知和通信都应是书面的（可用电子邮件预送达），并亲自送达或以传真、挂号邮寄、特快专递等方式至本合同所示的项目联系人。</w:t>
      </w:r>
    </w:p>
    <w:p w14:paraId="2BC082DB">
      <w:pPr>
        <w:spacing w:line="340" w:lineRule="exact"/>
        <w:ind w:firstLine="411" w:firstLineChars="196"/>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2.亲自送达或挂号邮寄、特快专递的通知送达时生效，传真发送后在收到对方确认函时生效。任何一方变更本合同所示的项目联系人及联系方式，应提前</w:t>
      </w:r>
      <w:r>
        <w:rPr>
          <w:rFonts w:hint="eastAsia" w:ascii="宋体" w:hAnsi="宋体"/>
          <w:color w:val="000000" w:themeColor="text1"/>
          <w:szCs w:val="21"/>
          <w:highlight w:val="none"/>
          <w:u w:val="single"/>
          <w14:textFill>
            <w14:solidFill>
              <w14:schemeClr w14:val="tx1"/>
            </w14:solidFill>
          </w14:textFill>
        </w:rPr>
        <w:t>5日</w:t>
      </w:r>
      <w:r>
        <w:rPr>
          <w:rFonts w:hint="eastAsia" w:ascii="宋体" w:hAnsi="宋体"/>
          <w:color w:val="000000" w:themeColor="text1"/>
          <w:szCs w:val="21"/>
          <w:highlight w:val="none"/>
          <w14:textFill>
            <w14:solidFill>
              <w14:schemeClr w14:val="tx1"/>
            </w14:solidFill>
          </w14:textFill>
        </w:rPr>
        <w:t>书面通知对方。</w:t>
      </w:r>
    </w:p>
    <w:p w14:paraId="151470E3">
      <w:pPr>
        <w:spacing w:line="340" w:lineRule="exact"/>
        <w:ind w:firstLine="412" w:firstLineChars="196"/>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第十</w:t>
      </w:r>
      <w:r>
        <w:rPr>
          <w:rFonts w:hint="eastAsia" w:ascii="宋体" w:hAnsi="宋体" w:eastAsia="宋体"/>
          <w:b/>
          <w:color w:val="000000" w:themeColor="text1"/>
          <w:szCs w:val="21"/>
          <w:highlight w:val="none"/>
          <w:lang w:eastAsia="zh-CN"/>
          <w14:textFill>
            <w14:solidFill>
              <w14:schemeClr w14:val="tx1"/>
            </w14:solidFill>
          </w14:textFill>
        </w:rPr>
        <w:t>六</w:t>
      </w:r>
      <w:r>
        <w:rPr>
          <w:rFonts w:hint="eastAsia" w:ascii="宋体" w:hAnsi="宋体"/>
          <w:b/>
          <w:color w:val="000000" w:themeColor="text1"/>
          <w:szCs w:val="21"/>
          <w:highlight w:val="none"/>
          <w14:textFill>
            <w14:solidFill>
              <w14:schemeClr w14:val="tx1"/>
            </w14:solidFill>
          </w14:textFill>
        </w:rPr>
        <w:t>条  不可抗力事件处理</w:t>
      </w:r>
    </w:p>
    <w:p w14:paraId="109C76DB">
      <w:pPr>
        <w:spacing w:line="3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在合同有效期内，乙方因不可抗力事件导致不能履行合同，则合同履行期可延长，其延长期与不可抗力影响期相同。</w:t>
      </w:r>
    </w:p>
    <w:p w14:paraId="3CE30115">
      <w:pPr>
        <w:spacing w:line="3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 不可抗力事件发生后，应立即通知对方，并且在随后的15日内向对方提供不可抗力发生和持续期间的充分证据或有关权威机构出具的证明。提出受不可抗力影响的一方，还应尽一切合理努力排除不可抗力对履行合同造成的影响。</w:t>
      </w:r>
    </w:p>
    <w:p w14:paraId="6EF1EBBA">
      <w:pPr>
        <w:spacing w:line="3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 不可抗力事件延续60日以上的，由甲方确定是否继续履行本合同</w:t>
      </w:r>
    </w:p>
    <w:p w14:paraId="3F33CBCC">
      <w:pPr>
        <w:spacing w:line="360" w:lineRule="exact"/>
        <w:ind w:firstLine="412" w:firstLineChars="196"/>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第十</w:t>
      </w:r>
      <w:r>
        <w:rPr>
          <w:rFonts w:hint="eastAsia" w:ascii="宋体" w:hAnsi="宋体" w:eastAsia="宋体"/>
          <w:b/>
          <w:color w:val="000000" w:themeColor="text1"/>
          <w:szCs w:val="21"/>
          <w:highlight w:val="none"/>
          <w:lang w:eastAsia="zh-CN"/>
          <w14:textFill>
            <w14:solidFill>
              <w14:schemeClr w14:val="tx1"/>
            </w14:solidFill>
          </w14:textFill>
        </w:rPr>
        <w:t>七</w:t>
      </w:r>
      <w:r>
        <w:rPr>
          <w:rFonts w:hint="eastAsia" w:ascii="宋体" w:hAnsi="宋体"/>
          <w:b/>
          <w:color w:val="000000" w:themeColor="text1"/>
          <w:szCs w:val="21"/>
          <w:highlight w:val="none"/>
          <w14:textFill>
            <w14:solidFill>
              <w14:schemeClr w14:val="tx1"/>
            </w14:solidFill>
          </w14:textFill>
        </w:rPr>
        <w:t>条  合同争议解决</w:t>
      </w:r>
    </w:p>
    <w:p w14:paraId="0A8D5B02">
      <w:pPr>
        <w:spacing w:line="3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因服务质量问题发生争议的，应邀请国家认可的质量检测机构对服务质量进行鉴定。服务质量符合标准的，鉴定费由甲方承担；服务质量不符合标准的，鉴定费由乙方承担。</w:t>
      </w:r>
    </w:p>
    <w:p w14:paraId="7382FBD8">
      <w:pPr>
        <w:spacing w:line="3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 因履行本合同引起的或与本合同有关的争议，甲乙双方应首先通过友好协商解决，如果协商不能解决，双方均应当向</w:t>
      </w:r>
      <w:r>
        <w:rPr>
          <w:rFonts w:hint="eastAsia" w:ascii="宋体" w:hAnsi="宋体" w:eastAsia="宋体" w:cs="Times New Roman"/>
          <w:color w:val="000000" w:themeColor="text1"/>
          <w:szCs w:val="21"/>
          <w:highlight w:val="none"/>
          <w:u w:val="single"/>
          <w:lang w:eastAsia="zh-CN"/>
          <w14:textFill>
            <w14:solidFill>
              <w14:schemeClr w14:val="tx1"/>
            </w14:solidFill>
          </w14:textFill>
        </w:rPr>
        <w:t>阳朔县</w:t>
      </w:r>
      <w:r>
        <w:rPr>
          <w:rFonts w:hint="eastAsia" w:ascii="宋体" w:hAnsi="宋体" w:eastAsia="宋体" w:cs="Times New Roman"/>
          <w:color w:val="000000" w:themeColor="text1"/>
          <w:szCs w:val="21"/>
          <w:highlight w:val="none"/>
          <w:u w:val="single"/>
          <w14:textFill>
            <w14:solidFill>
              <w14:schemeClr w14:val="tx1"/>
            </w14:solidFill>
          </w14:textFill>
        </w:rPr>
        <w:t>人</w:t>
      </w:r>
      <w:r>
        <w:rPr>
          <w:rFonts w:hint="eastAsia" w:ascii="宋体" w:hAnsi="宋体"/>
          <w:color w:val="000000" w:themeColor="text1"/>
          <w:szCs w:val="21"/>
          <w:highlight w:val="none"/>
          <w:u w:val="single"/>
          <w14:textFill>
            <w14:solidFill>
              <w14:schemeClr w14:val="tx1"/>
            </w14:solidFill>
          </w14:textFill>
        </w:rPr>
        <w:t>民法院</w:t>
      </w:r>
      <w:r>
        <w:rPr>
          <w:rFonts w:hint="eastAsia" w:ascii="宋体" w:hAnsi="宋体"/>
          <w:color w:val="000000" w:themeColor="text1"/>
          <w:szCs w:val="21"/>
          <w:highlight w:val="none"/>
          <w14:textFill>
            <w14:solidFill>
              <w14:schemeClr w14:val="tx1"/>
            </w14:solidFill>
          </w14:textFill>
        </w:rPr>
        <w:t>提起诉讼。</w:t>
      </w:r>
    </w:p>
    <w:p w14:paraId="0F7C95D1">
      <w:pPr>
        <w:spacing w:line="3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3.若某方违约，违约方应承担守约方所有维权支出，包括但不限于：诉讼费、律师费、保全费、调查取证费等。</w:t>
      </w:r>
    </w:p>
    <w:p w14:paraId="6C9CEDCC">
      <w:pPr>
        <w:spacing w:line="340" w:lineRule="exact"/>
        <w:ind w:left="43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 诉讼期间，根据事实情况由甲方判断本合同是否继续履行。</w:t>
      </w:r>
    </w:p>
    <w:p w14:paraId="5FF43BCF">
      <w:pPr>
        <w:spacing w:line="360" w:lineRule="exact"/>
        <w:ind w:firstLine="412" w:firstLineChars="196"/>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第十</w:t>
      </w:r>
      <w:r>
        <w:rPr>
          <w:rFonts w:hint="eastAsia" w:ascii="宋体" w:hAnsi="宋体" w:eastAsia="宋体"/>
          <w:b/>
          <w:color w:val="000000" w:themeColor="text1"/>
          <w:szCs w:val="21"/>
          <w:highlight w:val="none"/>
          <w:lang w:eastAsia="zh-CN"/>
          <w14:textFill>
            <w14:solidFill>
              <w14:schemeClr w14:val="tx1"/>
            </w14:solidFill>
          </w14:textFill>
        </w:rPr>
        <w:t>八</w:t>
      </w:r>
      <w:r>
        <w:rPr>
          <w:rFonts w:hint="eastAsia" w:ascii="宋体" w:hAnsi="宋体"/>
          <w:b/>
          <w:color w:val="000000" w:themeColor="text1"/>
          <w:szCs w:val="21"/>
          <w:highlight w:val="none"/>
          <w14:textFill>
            <w14:solidFill>
              <w14:schemeClr w14:val="tx1"/>
            </w14:solidFill>
          </w14:textFill>
        </w:rPr>
        <w:t>条  合同的变更、终止与转让</w:t>
      </w:r>
    </w:p>
    <w:p w14:paraId="658B49BF">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1.除《中华人民共和国政府采购法》第五十条规定的情形外，本合同一经签订，甲乙双方不得擅自变更，中止或终止。</w:t>
      </w:r>
    </w:p>
    <w:p w14:paraId="6D0039A7">
      <w:pPr>
        <w:spacing w:line="360" w:lineRule="exact"/>
        <w:ind w:left="420"/>
        <w:rPr>
          <w:rFonts w:hint="eastAsia"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2.乙方不得擅自转让其应履行的合同义务。</w:t>
      </w:r>
    </w:p>
    <w:p w14:paraId="3A3DD26E">
      <w:pPr>
        <w:spacing w:line="360" w:lineRule="exact"/>
        <w:ind w:firstLine="412" w:firstLineChars="196"/>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w:t>
      </w:r>
      <w:r>
        <w:rPr>
          <w:rFonts w:hint="eastAsia" w:ascii="宋体" w:hAnsi="宋体"/>
          <w:b/>
          <w:color w:val="000000" w:themeColor="text1"/>
          <w:szCs w:val="21"/>
          <w:highlight w:val="none"/>
          <w:lang w:eastAsia="zh-CN"/>
          <w14:textFill>
            <w14:solidFill>
              <w14:schemeClr w14:val="tx1"/>
            </w14:solidFill>
          </w14:textFill>
        </w:rPr>
        <w:t>十九</w:t>
      </w:r>
      <w:r>
        <w:rPr>
          <w:rFonts w:hint="eastAsia" w:ascii="宋体" w:hAnsi="宋体"/>
          <w:b/>
          <w:color w:val="000000" w:themeColor="text1"/>
          <w:szCs w:val="21"/>
          <w:highlight w:val="none"/>
          <w14:textFill>
            <w14:solidFill>
              <w14:schemeClr w14:val="tx1"/>
            </w14:solidFill>
          </w14:textFill>
        </w:rPr>
        <w:t>条  合同生效及其它</w:t>
      </w:r>
    </w:p>
    <w:p w14:paraId="715F2F87">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1.合同经甲乙双方法定代表人、负责人、自然人或相应的授权代表签字并加盖单位公章后生效。</w:t>
      </w:r>
    </w:p>
    <w:p w14:paraId="64187750">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2.合同执行中涉及采购资金和采购内容修改或补充的，需经</w:t>
      </w:r>
      <w:r>
        <w:rPr>
          <w:rFonts w:hint="eastAsia" w:ascii="宋体" w:hAnsi="宋体"/>
          <w:color w:val="000000" w:themeColor="text1"/>
          <w:szCs w:val="21"/>
          <w:highlight w:val="none"/>
          <w:lang w:eastAsia="zh-CN"/>
          <w14:textFill>
            <w14:solidFill>
              <w14:schemeClr w14:val="tx1"/>
            </w14:solidFill>
          </w14:textFill>
        </w:rPr>
        <w:t>阳朔县</w:t>
      </w:r>
      <w:r>
        <w:rPr>
          <w:rFonts w:hint="eastAsia" w:ascii="宋体" w:hAnsi="宋体"/>
          <w:color w:val="000000" w:themeColor="text1"/>
          <w:szCs w:val="21"/>
          <w:highlight w:val="none"/>
          <w14:textFill>
            <w14:solidFill>
              <w14:schemeClr w14:val="tx1"/>
            </w14:solidFill>
          </w14:textFill>
        </w:rPr>
        <w:t>财政部门审批，并签订书面补充协议报</w:t>
      </w:r>
      <w:r>
        <w:rPr>
          <w:rFonts w:hint="eastAsia" w:ascii="宋体" w:hAnsi="宋体"/>
          <w:color w:val="000000" w:themeColor="text1"/>
          <w:szCs w:val="21"/>
          <w:highlight w:val="none"/>
          <w:lang w:eastAsia="zh-CN"/>
          <w14:textFill>
            <w14:solidFill>
              <w14:schemeClr w14:val="tx1"/>
            </w14:solidFill>
          </w14:textFill>
        </w:rPr>
        <w:t>阳朔县</w:t>
      </w:r>
      <w:r>
        <w:rPr>
          <w:rFonts w:hint="eastAsia" w:ascii="宋体" w:hAnsi="宋体"/>
          <w:color w:val="000000" w:themeColor="text1"/>
          <w:szCs w:val="21"/>
          <w:highlight w:val="none"/>
          <w14:textFill>
            <w14:solidFill>
              <w14:schemeClr w14:val="tx1"/>
            </w14:solidFill>
          </w14:textFill>
        </w:rPr>
        <w:t>财</w:t>
      </w:r>
      <w:r>
        <w:rPr>
          <w:rFonts w:hint="eastAsia" w:ascii="宋体" w:hAnsi="宋体"/>
          <w:color w:val="000000" w:themeColor="text1"/>
          <w:szCs w:val="21"/>
          <w:highlight w:val="none"/>
          <w:lang w:eastAsia="zh-CN"/>
          <w14:textFill>
            <w14:solidFill>
              <w14:schemeClr w14:val="tx1"/>
            </w14:solidFill>
          </w14:textFill>
        </w:rPr>
        <w:t>政</w:t>
      </w:r>
      <w:r>
        <w:rPr>
          <w:rFonts w:hint="eastAsia" w:ascii="宋体" w:hAnsi="宋体"/>
          <w:color w:val="000000" w:themeColor="text1"/>
          <w:szCs w:val="21"/>
          <w:highlight w:val="none"/>
          <w14:textFill>
            <w14:solidFill>
              <w14:schemeClr w14:val="tx1"/>
            </w14:solidFill>
          </w14:textFill>
        </w:rPr>
        <w:t>局备案，方可作为主合同不可分割的一部分。</w:t>
      </w:r>
    </w:p>
    <w:p w14:paraId="403835FE">
      <w:pPr>
        <w:spacing w:line="360" w:lineRule="exact"/>
        <w:ind w:left="43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3.本合同未尽事宜，遵照</w:t>
      </w:r>
      <w:r>
        <w:rPr>
          <w:rFonts w:hint="eastAsia" w:ascii="宋体" w:hAnsi="宋体"/>
          <w:color w:val="000000" w:themeColor="text1"/>
          <w:highlight w:val="none"/>
          <w14:textFill>
            <w14:solidFill>
              <w14:schemeClr w14:val="tx1"/>
            </w14:solidFill>
          </w14:textFill>
        </w:rPr>
        <w:t>《中华人民共和国民法典》</w:t>
      </w:r>
      <w:r>
        <w:rPr>
          <w:rFonts w:hint="eastAsia" w:ascii="宋体" w:hAnsi="宋体"/>
          <w:color w:val="000000" w:themeColor="text1"/>
          <w:szCs w:val="21"/>
          <w:highlight w:val="none"/>
          <w14:textFill>
            <w14:solidFill>
              <w14:schemeClr w14:val="tx1"/>
            </w14:solidFill>
          </w14:textFill>
        </w:rPr>
        <w:t>有关条文执行。</w:t>
      </w:r>
    </w:p>
    <w:p w14:paraId="3D05D051">
      <w:pPr>
        <w:spacing w:line="360" w:lineRule="exact"/>
        <w:ind w:firstLine="420" w:firstLineChars="200"/>
        <w:rPr>
          <w:rFonts w:hint="eastAsia" w:ascii="宋体" w:hAnsi="宋体"/>
          <w:b/>
          <w:color w:val="000000" w:themeColor="text1"/>
          <w:szCs w:val="21"/>
          <w:highlight w:val="none"/>
          <w14:textFill>
            <w14:solidFill>
              <w14:schemeClr w14:val="tx1"/>
            </w14:solidFill>
          </w14:textFill>
        </w:rPr>
      </w:pPr>
    </w:p>
    <w:p w14:paraId="22A89EDF">
      <w:pPr>
        <w:spacing w:line="360" w:lineRule="exact"/>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本合同甲乙双方签字盖章后生效，一式四份，具有同等法律效力，甲、乙双方各一份。</w:t>
      </w:r>
      <w:r>
        <w:rPr>
          <w:rFonts w:hint="eastAsia" w:ascii="宋体" w:hAnsi="宋体"/>
          <w:color w:val="000000" w:themeColor="text1"/>
          <w:highlight w:val="none"/>
          <w14:textFill>
            <w14:solidFill>
              <w14:schemeClr w14:val="tx1"/>
            </w14:solidFill>
          </w14:textFill>
        </w:rPr>
        <w:t>政府采购合同双方自签订之日起1个工作日内将合同原件两份交采购代理机构。采购代理机构将政府采购合同在省级以上人民政府财政部门指定媒体上公告并于合同签订之日起7个工作日内将一份合同原件送</w:t>
      </w:r>
      <w:r>
        <w:rPr>
          <w:rFonts w:hint="eastAsia" w:ascii="宋体" w:hAnsi="宋体"/>
          <w:color w:val="000000" w:themeColor="text1"/>
          <w:highlight w:val="none"/>
          <w:lang w:eastAsia="zh-CN"/>
          <w14:textFill>
            <w14:solidFill>
              <w14:schemeClr w14:val="tx1"/>
            </w14:solidFill>
          </w14:textFill>
        </w:rPr>
        <w:t>阳朔县财政局</w:t>
      </w:r>
      <w:r>
        <w:rPr>
          <w:rFonts w:hint="eastAsia" w:ascii="宋体" w:hAnsi="宋体"/>
          <w:color w:val="000000" w:themeColor="text1"/>
          <w:highlight w:val="none"/>
          <w14:textFill>
            <w14:solidFill>
              <w14:schemeClr w14:val="tx1"/>
            </w14:solidFill>
          </w14:textFill>
        </w:rPr>
        <w:t>股备案，一份由采购代理机构存档。</w:t>
      </w:r>
    </w:p>
    <w:p w14:paraId="5A58BBCD">
      <w:pPr>
        <w:spacing w:line="360" w:lineRule="exact"/>
        <w:ind w:firstLine="420" w:firstLineChars="200"/>
        <w:rPr>
          <w:rFonts w:ascii="宋体" w:hAnsi="宋体"/>
          <w:color w:val="000000" w:themeColor="text1"/>
          <w:szCs w:val="21"/>
          <w:highlight w:val="none"/>
          <w14:textFill>
            <w14:solidFill>
              <w14:schemeClr w14:val="tx1"/>
            </w14:solidFill>
          </w14:textFill>
        </w:rPr>
      </w:pPr>
    </w:p>
    <w:p w14:paraId="0670FFD3">
      <w:pPr>
        <w:tabs>
          <w:tab w:val="left" w:pos="4320"/>
          <w:tab w:val="left" w:pos="4500"/>
        </w:tabs>
        <w:spacing w:line="360" w:lineRule="exact"/>
        <w:rPr>
          <w:rFonts w:hint="eastAsia"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甲方（公章）：</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乙方（公章，自然人除外）：</w:t>
      </w:r>
      <w:r>
        <w:rPr>
          <w:rFonts w:hint="eastAsia" w:ascii="宋体" w:hAnsi="宋体"/>
          <w:color w:val="000000" w:themeColor="text1"/>
          <w:szCs w:val="21"/>
          <w:highlight w:val="none"/>
          <w:u w:val="single"/>
          <w14:textFill>
            <w14:solidFill>
              <w14:schemeClr w14:val="tx1"/>
            </w14:solidFill>
          </w14:textFill>
        </w:rPr>
        <w:t xml:space="preserve">                    ；       </w:t>
      </w:r>
    </w:p>
    <w:p w14:paraId="36C71813">
      <w:pPr>
        <w:spacing w:line="360" w:lineRule="exact"/>
        <w:ind w:left="4620" w:hanging="4620" w:hangingChars="2200"/>
        <w:rPr>
          <w:rFonts w:hint="eastAsia"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法定代表人（负责人、自然人）签字（属自然人的应在签名处加盖大拇指指印）</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              </w:t>
      </w:r>
    </w:p>
    <w:p w14:paraId="3B3091D1">
      <w:pPr>
        <w:tabs>
          <w:tab w:val="left" w:pos="4680"/>
        </w:tabs>
        <w:spacing w:line="360" w:lineRule="exact"/>
        <w:rPr>
          <w:rFonts w:hint="eastAsia"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委托代理人：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委托代理人：</w:t>
      </w:r>
      <w:r>
        <w:rPr>
          <w:rFonts w:hint="eastAsia" w:ascii="宋体" w:hAnsi="宋体"/>
          <w:color w:val="000000" w:themeColor="text1"/>
          <w:szCs w:val="21"/>
          <w:highlight w:val="none"/>
          <w:u w:val="single"/>
          <w14:textFill>
            <w14:solidFill>
              <w14:schemeClr w14:val="tx1"/>
            </w14:solidFill>
          </w14:textFill>
        </w:rPr>
        <w:t xml:space="preserve">                                 ；   </w:t>
      </w:r>
    </w:p>
    <w:p w14:paraId="683A2E6B">
      <w:pPr>
        <w:tabs>
          <w:tab w:val="left" w:pos="5040"/>
        </w:tabs>
        <w:spacing w:line="360" w:lineRule="exact"/>
        <w:rPr>
          <w:rFonts w:hint="eastAsia"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  话：</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电   话： </w:t>
      </w:r>
      <w:r>
        <w:rPr>
          <w:rFonts w:hint="eastAsia" w:ascii="宋体" w:hAnsi="宋体"/>
          <w:color w:val="000000" w:themeColor="text1"/>
          <w:szCs w:val="21"/>
          <w:highlight w:val="none"/>
          <w:u w:val="single"/>
          <w14:textFill>
            <w14:solidFill>
              <w14:schemeClr w14:val="tx1"/>
            </w14:solidFill>
          </w14:textFill>
        </w:rPr>
        <w:t xml:space="preserve">                           </w:t>
      </w:r>
    </w:p>
    <w:p w14:paraId="6BB0DF50">
      <w:pPr>
        <w:tabs>
          <w:tab w:val="left" w:pos="5040"/>
        </w:tabs>
        <w:spacing w:line="36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开户名称：</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开户名称：</w:t>
      </w:r>
      <w:r>
        <w:rPr>
          <w:rFonts w:hint="eastAsia" w:ascii="宋体" w:hAnsi="宋体"/>
          <w:color w:val="000000" w:themeColor="text1"/>
          <w:szCs w:val="21"/>
          <w:highlight w:val="none"/>
          <w:u w:val="single"/>
          <w14:textFill>
            <w14:solidFill>
              <w14:schemeClr w14:val="tx1"/>
            </w14:solidFill>
          </w14:textFill>
        </w:rPr>
        <w:t xml:space="preserve">                                   ；   </w:t>
      </w:r>
      <w:r>
        <w:rPr>
          <w:rFonts w:hint="eastAsia" w:ascii="宋体" w:hAnsi="宋体"/>
          <w:color w:val="000000" w:themeColor="text1"/>
          <w:szCs w:val="21"/>
          <w:highlight w:val="none"/>
          <w14:textFill>
            <w14:solidFill>
              <w14:schemeClr w14:val="tx1"/>
            </w14:solidFill>
          </w14:textFill>
        </w:rPr>
        <w:t xml:space="preserve">     </w:t>
      </w:r>
    </w:p>
    <w:p w14:paraId="3C1D54A0">
      <w:pPr>
        <w:tabs>
          <w:tab w:val="left" w:pos="5040"/>
        </w:tabs>
        <w:spacing w:line="36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开户银行：</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开户银行：</w:t>
      </w:r>
      <w:r>
        <w:rPr>
          <w:rFonts w:hint="eastAsia" w:ascii="宋体" w:hAnsi="宋体"/>
          <w:color w:val="000000" w:themeColor="text1"/>
          <w:szCs w:val="21"/>
          <w:highlight w:val="none"/>
          <w:u w:val="single"/>
          <w14:textFill>
            <w14:solidFill>
              <w14:schemeClr w14:val="tx1"/>
            </w14:solidFill>
          </w14:textFill>
        </w:rPr>
        <w:t xml:space="preserve">                                    ；  </w:t>
      </w:r>
      <w:r>
        <w:rPr>
          <w:rFonts w:hint="eastAsia" w:ascii="宋体" w:hAnsi="宋体"/>
          <w:color w:val="000000" w:themeColor="text1"/>
          <w:szCs w:val="21"/>
          <w:highlight w:val="none"/>
          <w14:textFill>
            <w14:solidFill>
              <w14:schemeClr w14:val="tx1"/>
            </w14:solidFill>
          </w14:textFill>
        </w:rPr>
        <w:t xml:space="preserve">     </w:t>
      </w:r>
    </w:p>
    <w:p w14:paraId="2C0E6E68">
      <w:pPr>
        <w:tabs>
          <w:tab w:val="left" w:pos="5040"/>
        </w:tabs>
        <w:spacing w:line="36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银行账号：</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银行账号：</w:t>
      </w:r>
      <w:r>
        <w:rPr>
          <w:rFonts w:hint="eastAsia" w:ascii="宋体" w:hAnsi="宋体"/>
          <w:color w:val="000000" w:themeColor="text1"/>
          <w:szCs w:val="21"/>
          <w:highlight w:val="none"/>
          <w:u w:val="single"/>
          <w14:textFill>
            <w14:solidFill>
              <w14:schemeClr w14:val="tx1"/>
            </w14:solidFill>
          </w14:textFill>
        </w:rPr>
        <w:t xml:space="preserve">                           ；      </w:t>
      </w:r>
      <w:r>
        <w:rPr>
          <w:rFonts w:hint="eastAsia" w:ascii="宋体" w:hAnsi="宋体"/>
          <w:color w:val="000000" w:themeColor="text1"/>
          <w:szCs w:val="21"/>
          <w:highlight w:val="none"/>
          <w14:textFill>
            <w14:solidFill>
              <w14:schemeClr w14:val="tx1"/>
            </w14:solidFill>
          </w14:textFill>
        </w:rPr>
        <w:t xml:space="preserve">     </w:t>
      </w:r>
    </w:p>
    <w:p w14:paraId="4C6A9BC0">
      <w:pPr>
        <w:spacing w:line="360" w:lineRule="exact"/>
        <w:rPr>
          <w:rFonts w:hint="eastAsia"/>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日    期：</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日    期：</w:t>
      </w:r>
      <w:r>
        <w:rPr>
          <w:rFonts w:hint="eastAsia" w:ascii="宋体" w:hAnsi="宋体"/>
          <w:color w:val="000000" w:themeColor="text1"/>
          <w:szCs w:val="21"/>
          <w:highlight w:val="none"/>
          <w:u w:val="single"/>
          <w14:textFill>
            <w14:solidFill>
              <w14:schemeClr w14:val="tx1"/>
            </w14:solidFill>
          </w14:textFill>
        </w:rPr>
        <w:t xml:space="preserve">                                。  </w:t>
      </w:r>
    </w:p>
    <w:p w14:paraId="06C9AFD0">
      <w:pPr>
        <w:spacing w:line="400" w:lineRule="exact"/>
        <w:jc w:val="center"/>
        <w:rPr>
          <w:rFonts w:hint="eastAsia" w:ascii="宋体" w:hAnsi="宋体"/>
          <w:b/>
          <w:color w:val="000000" w:themeColor="text1"/>
          <w:sz w:val="30"/>
          <w:szCs w:val="30"/>
          <w:highlight w:val="none"/>
          <w14:textFill>
            <w14:solidFill>
              <w14:schemeClr w14:val="tx1"/>
            </w14:solidFill>
          </w14:textFill>
        </w:rPr>
      </w:pPr>
    </w:p>
    <w:p w14:paraId="23F75BE8">
      <w:pPr>
        <w:spacing w:line="400" w:lineRule="exact"/>
        <w:jc w:val="center"/>
        <w:rPr>
          <w:rFonts w:hint="eastAsia" w:ascii="宋体" w:hAnsi="宋体"/>
          <w:b/>
          <w:color w:val="000000" w:themeColor="text1"/>
          <w:sz w:val="30"/>
          <w:szCs w:val="30"/>
          <w:highlight w:val="none"/>
          <w14:textFill>
            <w14:solidFill>
              <w14:schemeClr w14:val="tx1"/>
            </w14:solidFill>
          </w14:textFill>
        </w:rPr>
      </w:pPr>
    </w:p>
    <w:p w14:paraId="6B46036E">
      <w:pPr>
        <w:spacing w:line="400" w:lineRule="exact"/>
        <w:jc w:val="center"/>
        <w:rPr>
          <w:rFonts w:hint="eastAsia" w:ascii="宋体" w:hAnsi="宋体"/>
          <w:b/>
          <w:color w:val="000000" w:themeColor="text1"/>
          <w:sz w:val="30"/>
          <w:szCs w:val="30"/>
          <w:highlight w:val="none"/>
          <w14:textFill>
            <w14:solidFill>
              <w14:schemeClr w14:val="tx1"/>
            </w14:solidFill>
          </w14:textFill>
        </w:rPr>
      </w:pPr>
    </w:p>
    <w:p w14:paraId="3A7DDE67">
      <w:pPr>
        <w:spacing w:line="400" w:lineRule="exact"/>
        <w:jc w:val="center"/>
        <w:rPr>
          <w:rFonts w:hint="eastAsia" w:ascii="宋体" w:hAnsi="宋体"/>
          <w:b/>
          <w:color w:val="000000" w:themeColor="text1"/>
          <w:sz w:val="30"/>
          <w:szCs w:val="30"/>
          <w:highlight w:val="none"/>
          <w14:textFill>
            <w14:solidFill>
              <w14:schemeClr w14:val="tx1"/>
            </w14:solidFill>
          </w14:textFill>
        </w:rPr>
      </w:pPr>
    </w:p>
    <w:p w14:paraId="560A6CB6">
      <w:pPr>
        <w:spacing w:before="101" w:line="224" w:lineRule="auto"/>
        <w:ind w:left="1975"/>
        <w:outlineLvl w:val="0"/>
        <w:rPr>
          <w:rFonts w:ascii="宋体" w:hAnsi="宋体" w:eastAsia="宋体" w:cs="宋体"/>
          <w:b/>
          <w:bCs/>
          <w:color w:val="000000" w:themeColor="text1"/>
          <w:spacing w:val="6"/>
          <w:sz w:val="31"/>
          <w:szCs w:val="31"/>
          <w:highlight w:val="none"/>
          <w14:textFill>
            <w14:solidFill>
              <w14:schemeClr w14:val="tx1"/>
            </w14:solidFill>
          </w14:textFill>
        </w:rPr>
      </w:pPr>
    </w:p>
    <w:p w14:paraId="247EB2BB">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7B44BEC0">
      <w:pPr>
        <w:pStyle w:val="2"/>
        <w:spacing w:line="340" w:lineRule="auto"/>
        <w:rPr>
          <w:color w:val="000000" w:themeColor="text1"/>
          <w:highlight w:val="none"/>
          <w14:textFill>
            <w14:solidFill>
              <w14:schemeClr w14:val="tx1"/>
            </w14:solidFill>
          </w14:textFill>
        </w:rPr>
      </w:pPr>
    </w:p>
    <w:p w14:paraId="562D32F6">
      <w:pPr>
        <w:pStyle w:val="2"/>
        <w:spacing w:line="300" w:lineRule="auto"/>
        <w:rPr>
          <w:color w:val="000000" w:themeColor="text1"/>
          <w:highlight w:val="none"/>
          <w14:textFill>
            <w14:solidFill>
              <w14:schemeClr w14:val="tx1"/>
            </w14:solidFill>
          </w14:textFill>
        </w:rPr>
      </w:pPr>
    </w:p>
    <w:p w14:paraId="5FB792EC">
      <w:pPr>
        <w:spacing w:before="101" w:line="224" w:lineRule="auto"/>
        <w:ind w:left="3288"/>
        <w:outlineLvl w:val="0"/>
        <w:rPr>
          <w:rFonts w:ascii="宋体" w:hAnsi="宋体" w:eastAsia="宋体" w:cs="宋体"/>
          <w:color w:val="000000" w:themeColor="text1"/>
          <w:sz w:val="31"/>
          <w:szCs w:val="31"/>
          <w:highlight w:val="none"/>
          <w14:textFill>
            <w14:solidFill>
              <w14:schemeClr w14:val="tx1"/>
            </w14:solidFill>
          </w14:textFill>
        </w:rPr>
      </w:pPr>
      <w:bookmarkStart w:id="13" w:name="bookmark12"/>
      <w:bookmarkEnd w:id="13"/>
      <w:r>
        <w:rPr>
          <w:rFonts w:ascii="宋体" w:hAnsi="宋体" w:eastAsia="宋体" w:cs="宋体"/>
          <w:b/>
          <w:bCs/>
          <w:color w:val="000000" w:themeColor="text1"/>
          <w:spacing w:val="2"/>
          <w:sz w:val="31"/>
          <w:szCs w:val="31"/>
          <w:highlight w:val="none"/>
          <w14:textFill>
            <w14:solidFill>
              <w14:schemeClr w14:val="tx1"/>
            </w14:solidFill>
          </w14:textFill>
        </w:rPr>
        <w:t>第六章</w:t>
      </w:r>
      <w:r>
        <w:rPr>
          <w:rFonts w:ascii="宋体" w:hAnsi="宋体" w:eastAsia="宋体" w:cs="宋体"/>
          <w:color w:val="000000" w:themeColor="text1"/>
          <w:spacing w:val="42"/>
          <w:sz w:val="31"/>
          <w:szCs w:val="31"/>
          <w:highlight w:val="none"/>
          <w14:textFill>
            <w14:solidFill>
              <w14:schemeClr w14:val="tx1"/>
            </w14:solidFill>
          </w14:textFill>
        </w:rPr>
        <w:t xml:space="preserve"> </w:t>
      </w:r>
      <w:r>
        <w:rPr>
          <w:rFonts w:ascii="宋体" w:hAnsi="宋体" w:eastAsia="宋体" w:cs="宋体"/>
          <w:b/>
          <w:bCs/>
          <w:color w:val="000000" w:themeColor="text1"/>
          <w:spacing w:val="2"/>
          <w:sz w:val="31"/>
          <w:szCs w:val="31"/>
          <w:highlight w:val="none"/>
          <w14:textFill>
            <w14:solidFill>
              <w14:schemeClr w14:val="tx1"/>
            </w14:solidFill>
          </w14:textFill>
        </w:rPr>
        <w:t>响应文件格式</w:t>
      </w:r>
    </w:p>
    <w:p w14:paraId="21553580">
      <w:pPr>
        <w:spacing w:before="168" w:line="225" w:lineRule="auto"/>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b/>
          <w:bCs/>
          <w:color w:val="000000" w:themeColor="text1"/>
          <w:spacing w:val="2"/>
          <w:sz w:val="31"/>
          <w:szCs w:val="31"/>
          <w:highlight w:val="none"/>
          <w14:textFill>
            <w14:solidFill>
              <w14:schemeClr w14:val="tx1"/>
            </w14:solidFill>
          </w14:textFill>
        </w:rPr>
        <w:t>响应文件封面</w:t>
      </w:r>
    </w:p>
    <w:p w14:paraId="58209C2F">
      <w:pPr>
        <w:tabs>
          <w:tab w:val="left" w:pos="2251"/>
        </w:tabs>
        <w:spacing w:before="138" w:line="225" w:lineRule="auto"/>
        <w:ind w:left="2071"/>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color w:val="000000" w:themeColor="text1"/>
          <w:sz w:val="31"/>
          <w:szCs w:val="31"/>
          <w:highlight w:val="none"/>
          <w:u w:val="single" w:color="auto"/>
          <w14:textFill>
            <w14:solidFill>
              <w14:schemeClr w14:val="tx1"/>
            </w14:solidFill>
          </w14:textFill>
        </w:rPr>
        <w:tab/>
      </w:r>
      <w:r>
        <w:rPr>
          <w:rFonts w:ascii="宋体" w:hAnsi="宋体" w:eastAsia="宋体" w:cs="宋体"/>
          <w:b/>
          <w:bCs/>
          <w:color w:val="000000" w:themeColor="text1"/>
          <w:spacing w:val="-3"/>
          <w:sz w:val="31"/>
          <w:szCs w:val="31"/>
          <w:highlight w:val="none"/>
          <w:u w:val="single" w:color="auto"/>
          <w14:textFill>
            <w14:solidFill>
              <w14:schemeClr w14:val="tx1"/>
            </w14:solidFill>
          </w14:textFill>
        </w:rPr>
        <w:t>（请将响应文件封面放置于响应函前）</w:t>
      </w:r>
    </w:p>
    <w:p w14:paraId="748046A6">
      <w:pPr>
        <w:spacing w:before="138" w:line="225" w:lineRule="auto"/>
        <w:ind w:left="3304"/>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b/>
          <w:bCs/>
          <w:color w:val="000000" w:themeColor="text1"/>
          <w:spacing w:val="-1"/>
          <w:sz w:val="31"/>
          <w:szCs w:val="31"/>
          <w:highlight w:val="none"/>
          <w14:textFill>
            <w14:solidFill>
              <w14:schemeClr w14:val="tx1"/>
            </w14:solidFill>
          </w14:textFill>
        </w:rPr>
        <w:t>响</w:t>
      </w:r>
      <w:r>
        <w:rPr>
          <w:rFonts w:ascii="宋体" w:hAnsi="宋体" w:eastAsia="宋体" w:cs="宋体"/>
          <w:color w:val="000000" w:themeColor="text1"/>
          <w:spacing w:val="-1"/>
          <w:sz w:val="31"/>
          <w:szCs w:val="31"/>
          <w:highlight w:val="none"/>
          <w14:textFill>
            <w14:solidFill>
              <w14:schemeClr w14:val="tx1"/>
            </w14:solidFill>
          </w14:textFill>
        </w:rPr>
        <w:t xml:space="preserve"> </w:t>
      </w:r>
      <w:r>
        <w:rPr>
          <w:rFonts w:ascii="宋体" w:hAnsi="宋体" w:eastAsia="宋体" w:cs="宋体"/>
          <w:b/>
          <w:bCs/>
          <w:color w:val="000000" w:themeColor="text1"/>
          <w:spacing w:val="-1"/>
          <w:sz w:val="31"/>
          <w:szCs w:val="31"/>
          <w:highlight w:val="none"/>
          <w14:textFill>
            <w14:solidFill>
              <w14:schemeClr w14:val="tx1"/>
            </w14:solidFill>
          </w14:textFill>
        </w:rPr>
        <w:t>应</w:t>
      </w:r>
      <w:r>
        <w:rPr>
          <w:rFonts w:ascii="宋体" w:hAnsi="宋体" w:eastAsia="宋体" w:cs="宋体"/>
          <w:color w:val="000000" w:themeColor="text1"/>
          <w:spacing w:val="27"/>
          <w:sz w:val="31"/>
          <w:szCs w:val="31"/>
          <w:highlight w:val="none"/>
          <w14:textFill>
            <w14:solidFill>
              <w14:schemeClr w14:val="tx1"/>
            </w14:solidFill>
          </w14:textFill>
        </w:rPr>
        <w:t xml:space="preserve"> </w:t>
      </w:r>
      <w:r>
        <w:rPr>
          <w:rFonts w:ascii="宋体" w:hAnsi="宋体" w:eastAsia="宋体" w:cs="宋体"/>
          <w:b/>
          <w:bCs/>
          <w:color w:val="000000" w:themeColor="text1"/>
          <w:spacing w:val="-1"/>
          <w:sz w:val="31"/>
          <w:szCs w:val="31"/>
          <w:highlight w:val="none"/>
          <w14:textFill>
            <w14:solidFill>
              <w14:schemeClr w14:val="tx1"/>
            </w14:solidFill>
          </w14:textFill>
        </w:rPr>
        <w:t>文</w:t>
      </w:r>
      <w:r>
        <w:rPr>
          <w:rFonts w:ascii="宋体" w:hAnsi="宋体" w:eastAsia="宋体" w:cs="宋体"/>
          <w:color w:val="000000" w:themeColor="text1"/>
          <w:spacing w:val="19"/>
          <w:sz w:val="31"/>
          <w:szCs w:val="31"/>
          <w:highlight w:val="none"/>
          <w14:textFill>
            <w14:solidFill>
              <w14:schemeClr w14:val="tx1"/>
            </w14:solidFill>
          </w14:textFill>
        </w:rPr>
        <w:t xml:space="preserve"> </w:t>
      </w:r>
      <w:r>
        <w:rPr>
          <w:rFonts w:ascii="宋体" w:hAnsi="宋体" w:eastAsia="宋体" w:cs="宋体"/>
          <w:b/>
          <w:bCs/>
          <w:color w:val="000000" w:themeColor="text1"/>
          <w:spacing w:val="-1"/>
          <w:sz w:val="31"/>
          <w:szCs w:val="31"/>
          <w:highlight w:val="none"/>
          <w14:textFill>
            <w14:solidFill>
              <w14:schemeClr w14:val="tx1"/>
            </w14:solidFill>
          </w14:textFill>
        </w:rPr>
        <w:t>件（格式）</w:t>
      </w:r>
    </w:p>
    <w:p w14:paraId="54CC4A51">
      <w:pPr>
        <w:pStyle w:val="2"/>
        <w:spacing w:line="244" w:lineRule="auto"/>
        <w:rPr>
          <w:color w:val="000000" w:themeColor="text1"/>
          <w:highlight w:val="none"/>
          <w14:textFill>
            <w14:solidFill>
              <w14:schemeClr w14:val="tx1"/>
            </w14:solidFill>
          </w14:textFill>
        </w:rPr>
      </w:pPr>
    </w:p>
    <w:p w14:paraId="004CE4DB">
      <w:pPr>
        <w:pStyle w:val="2"/>
        <w:spacing w:line="244" w:lineRule="auto"/>
        <w:rPr>
          <w:color w:val="000000" w:themeColor="text1"/>
          <w:highlight w:val="none"/>
          <w14:textFill>
            <w14:solidFill>
              <w14:schemeClr w14:val="tx1"/>
            </w14:solidFill>
          </w14:textFill>
        </w:rPr>
      </w:pPr>
    </w:p>
    <w:p w14:paraId="7749083D">
      <w:pPr>
        <w:spacing w:before="91" w:line="219" w:lineRule="auto"/>
        <w:ind w:left="406"/>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b/>
          <w:bCs/>
          <w:color w:val="000000" w:themeColor="text1"/>
          <w:spacing w:val="-3"/>
          <w:sz w:val="28"/>
          <w:szCs w:val="28"/>
          <w:highlight w:val="none"/>
          <w14:textFill>
            <w14:solidFill>
              <w14:schemeClr w14:val="tx1"/>
            </w14:solidFill>
          </w14:textFill>
        </w:rPr>
        <w:t>项目名称：</w:t>
      </w:r>
      <w:r>
        <w:rPr>
          <w:rFonts w:hint="eastAsia" w:ascii="宋体" w:hAnsi="宋体" w:eastAsia="宋体" w:cs="宋体"/>
          <w:b/>
          <w:bCs/>
          <w:color w:val="000000" w:themeColor="text1"/>
          <w:spacing w:val="-3"/>
          <w:sz w:val="28"/>
          <w:szCs w:val="28"/>
          <w:highlight w:val="none"/>
          <w:lang w:eastAsia="zh-CN"/>
          <w14:textFill>
            <w14:solidFill>
              <w14:schemeClr w14:val="tx1"/>
            </w14:solidFill>
          </w14:textFill>
        </w:rPr>
        <w:t>阳朔县2025年农业防灾减灾和水利救灾资金（防灾救灾第三批）红火蚁防控项目采购</w:t>
      </w:r>
    </w:p>
    <w:p w14:paraId="51520BAE">
      <w:pPr>
        <w:pStyle w:val="2"/>
        <w:spacing w:line="302" w:lineRule="auto"/>
        <w:rPr>
          <w:color w:val="000000" w:themeColor="text1"/>
          <w:highlight w:val="none"/>
          <w14:textFill>
            <w14:solidFill>
              <w14:schemeClr w14:val="tx1"/>
            </w14:solidFill>
          </w14:textFill>
        </w:rPr>
      </w:pPr>
    </w:p>
    <w:p w14:paraId="7F3A08B4">
      <w:pPr>
        <w:pStyle w:val="2"/>
        <w:spacing w:line="302" w:lineRule="auto"/>
        <w:rPr>
          <w:color w:val="000000" w:themeColor="text1"/>
          <w:highlight w:val="none"/>
          <w14:textFill>
            <w14:solidFill>
              <w14:schemeClr w14:val="tx1"/>
            </w14:solidFill>
          </w14:textFill>
        </w:rPr>
      </w:pPr>
    </w:p>
    <w:p w14:paraId="1663ADE5">
      <w:pPr>
        <w:spacing w:before="248" w:line="223" w:lineRule="auto"/>
        <w:ind w:firstLine="550" w:firstLineChars="200"/>
        <w:rPr>
          <w:rFonts w:hint="default" w:ascii="宋体" w:hAnsi="宋体" w:eastAsia="宋体" w:cs="宋体"/>
          <w:b/>
          <w:bCs/>
          <w:color w:val="000000" w:themeColor="text1"/>
          <w:sz w:val="31"/>
          <w:szCs w:val="31"/>
          <w:highlight w:val="none"/>
          <w:lang w:val="en-US" w:eastAsia="zh-CN"/>
          <w14:textFill>
            <w14:solidFill>
              <w14:schemeClr w14:val="tx1"/>
            </w14:solidFill>
          </w14:textFill>
        </w:rPr>
      </w:pPr>
      <w:r>
        <w:rPr>
          <w:rFonts w:ascii="宋体" w:hAnsi="宋体" w:eastAsia="宋体" w:cs="宋体"/>
          <w:b/>
          <w:bCs/>
          <w:color w:val="000000" w:themeColor="text1"/>
          <w:spacing w:val="-3"/>
          <w:sz w:val="28"/>
          <w:szCs w:val="28"/>
          <w:highlight w:val="none"/>
          <w14:textFill>
            <w14:solidFill>
              <w14:schemeClr w14:val="tx1"/>
            </w14:solidFill>
          </w14:textFill>
        </w:rPr>
        <w:t>项目编号：</w:t>
      </w:r>
      <w:r>
        <w:rPr>
          <w:rFonts w:hint="eastAsia" w:ascii="宋体" w:hAnsi="宋体" w:eastAsia="宋体" w:cs="宋体"/>
          <w:b/>
          <w:bCs/>
          <w:color w:val="000000" w:themeColor="text1"/>
          <w:spacing w:val="7"/>
          <w:sz w:val="31"/>
          <w:szCs w:val="31"/>
          <w:highlight w:val="none"/>
          <w:lang w:eastAsia="zh-CN"/>
          <w14:textFill>
            <w14:solidFill>
              <w14:schemeClr w14:val="tx1"/>
            </w14:solidFill>
          </w14:textFill>
        </w:rPr>
        <w:t>GLZC2025-J1-210047-GXXY</w:t>
      </w:r>
    </w:p>
    <w:p w14:paraId="79480D6D">
      <w:pPr>
        <w:spacing w:before="91" w:line="219" w:lineRule="auto"/>
        <w:ind w:left="406"/>
        <w:rPr>
          <w:color w:val="000000" w:themeColor="text1"/>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p>
    <w:p w14:paraId="09AF1368">
      <w:pPr>
        <w:pStyle w:val="2"/>
        <w:spacing w:line="303" w:lineRule="auto"/>
        <w:rPr>
          <w:color w:val="000000" w:themeColor="text1"/>
          <w:highlight w:val="none"/>
          <w14:textFill>
            <w14:solidFill>
              <w14:schemeClr w14:val="tx1"/>
            </w14:solidFill>
          </w14:textFill>
        </w:rPr>
      </w:pPr>
    </w:p>
    <w:p w14:paraId="58D1F08F">
      <w:pPr>
        <w:spacing w:before="91" w:line="219" w:lineRule="auto"/>
        <w:ind w:left="401"/>
        <w:rPr>
          <w:rFonts w:hint="eastAsia" w:ascii="宋体" w:hAnsi="宋体" w:eastAsia="宋体" w:cs="宋体"/>
          <w:color w:val="000000" w:themeColor="text1"/>
          <w:sz w:val="28"/>
          <w:szCs w:val="28"/>
          <w:highlight w:val="none"/>
          <w:lang w:eastAsia="zh-CN"/>
          <w14:textFill>
            <w14:solidFill>
              <w14:schemeClr w14:val="tx1"/>
            </w14:solidFill>
          </w14:textFill>
        </w:rPr>
      </w:pPr>
      <w:r>
        <w:rPr>
          <w:rFonts w:ascii="宋体" w:hAnsi="宋体" w:eastAsia="宋体" w:cs="宋体"/>
          <w:b/>
          <w:bCs/>
          <w:color w:val="000000" w:themeColor="text1"/>
          <w:spacing w:val="-3"/>
          <w:sz w:val="28"/>
          <w:szCs w:val="28"/>
          <w:highlight w:val="none"/>
          <w14:textFill>
            <w14:solidFill>
              <w14:schemeClr w14:val="tx1"/>
            </w14:solidFill>
          </w14:textFill>
        </w:rPr>
        <w:t>采购人：</w:t>
      </w:r>
      <w:r>
        <w:rPr>
          <w:rFonts w:hint="eastAsia" w:ascii="宋体" w:hAnsi="宋体" w:eastAsia="宋体" w:cs="宋体"/>
          <w:b/>
          <w:bCs/>
          <w:color w:val="000000" w:themeColor="text1"/>
          <w:spacing w:val="-3"/>
          <w:sz w:val="28"/>
          <w:szCs w:val="28"/>
          <w:highlight w:val="none"/>
          <w:lang w:eastAsia="zh-CN"/>
          <w14:textFill>
            <w14:solidFill>
              <w14:schemeClr w14:val="tx1"/>
            </w14:solidFill>
          </w14:textFill>
        </w:rPr>
        <w:t>阳朔县农业农村局</w:t>
      </w:r>
    </w:p>
    <w:p w14:paraId="7726386C">
      <w:pPr>
        <w:pStyle w:val="2"/>
        <w:spacing w:line="250" w:lineRule="auto"/>
        <w:rPr>
          <w:color w:val="000000" w:themeColor="text1"/>
          <w:highlight w:val="none"/>
          <w14:textFill>
            <w14:solidFill>
              <w14:schemeClr w14:val="tx1"/>
            </w14:solidFill>
          </w14:textFill>
        </w:rPr>
      </w:pPr>
    </w:p>
    <w:p w14:paraId="114A22A8">
      <w:pPr>
        <w:pStyle w:val="2"/>
        <w:spacing w:line="250" w:lineRule="auto"/>
        <w:rPr>
          <w:color w:val="000000" w:themeColor="text1"/>
          <w:highlight w:val="none"/>
          <w14:textFill>
            <w14:solidFill>
              <w14:schemeClr w14:val="tx1"/>
            </w14:solidFill>
          </w14:textFill>
        </w:rPr>
      </w:pPr>
    </w:p>
    <w:p w14:paraId="687426F2">
      <w:pPr>
        <w:spacing w:before="91" w:line="219" w:lineRule="auto"/>
        <w:ind w:left="401"/>
        <w:rPr>
          <w:rFonts w:hint="eastAsia" w:ascii="宋体" w:hAnsi="宋体" w:eastAsia="宋体" w:cs="宋体"/>
          <w:color w:val="000000" w:themeColor="text1"/>
          <w:sz w:val="28"/>
          <w:szCs w:val="28"/>
          <w:highlight w:val="none"/>
          <w:lang w:eastAsia="zh-CN"/>
          <w14:textFill>
            <w14:solidFill>
              <w14:schemeClr w14:val="tx1"/>
            </w14:solidFill>
          </w14:textFill>
        </w:rPr>
      </w:pPr>
      <w:r>
        <w:rPr>
          <w:rFonts w:ascii="宋体" w:hAnsi="宋体" w:eastAsia="宋体" w:cs="宋体"/>
          <w:b/>
          <w:bCs/>
          <w:color w:val="000000" w:themeColor="text1"/>
          <w:spacing w:val="-3"/>
          <w:sz w:val="28"/>
          <w:szCs w:val="28"/>
          <w:highlight w:val="none"/>
          <w14:textFill>
            <w14:solidFill>
              <w14:schemeClr w14:val="tx1"/>
            </w14:solidFill>
          </w14:textFill>
        </w:rPr>
        <w:t>采购代理机构：</w:t>
      </w:r>
      <w:r>
        <w:rPr>
          <w:rFonts w:hint="eastAsia" w:ascii="宋体" w:hAnsi="宋体" w:eastAsia="宋体" w:cs="宋体"/>
          <w:b/>
          <w:bCs/>
          <w:color w:val="000000" w:themeColor="text1"/>
          <w:spacing w:val="-3"/>
          <w:sz w:val="28"/>
          <w:szCs w:val="28"/>
          <w:highlight w:val="none"/>
          <w:lang w:eastAsia="zh-CN"/>
          <w14:textFill>
            <w14:solidFill>
              <w14:schemeClr w14:val="tx1"/>
            </w14:solidFill>
          </w14:textFill>
        </w:rPr>
        <w:t>广西鑫永恒项目管理有限公司</w:t>
      </w:r>
    </w:p>
    <w:p w14:paraId="207973A4">
      <w:pPr>
        <w:pStyle w:val="2"/>
        <w:spacing w:line="326" w:lineRule="auto"/>
        <w:rPr>
          <w:color w:val="000000" w:themeColor="text1"/>
          <w:highlight w:val="none"/>
          <w14:textFill>
            <w14:solidFill>
              <w14:schemeClr w14:val="tx1"/>
            </w14:solidFill>
          </w14:textFill>
        </w:rPr>
      </w:pPr>
    </w:p>
    <w:p w14:paraId="632C1486">
      <w:pPr>
        <w:pStyle w:val="2"/>
        <w:spacing w:line="326" w:lineRule="auto"/>
        <w:rPr>
          <w:color w:val="000000" w:themeColor="text1"/>
          <w:highlight w:val="none"/>
          <w14:textFill>
            <w14:solidFill>
              <w14:schemeClr w14:val="tx1"/>
            </w14:solidFill>
          </w14:textFill>
        </w:rPr>
      </w:pPr>
    </w:p>
    <w:p w14:paraId="3A0E0E8D">
      <w:pPr>
        <w:spacing w:before="78" w:line="397" w:lineRule="auto"/>
        <w:ind w:left="34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1"/>
          <w:sz w:val="24"/>
          <w:szCs w:val="24"/>
          <w:highlight w:val="none"/>
          <w14:textFill>
            <w14:solidFill>
              <w14:schemeClr w14:val="tx1"/>
            </w14:solidFill>
          </w14:textFill>
        </w:rPr>
        <w:t>供应商[公章(CA</w:t>
      </w:r>
      <w:r>
        <w:rPr>
          <w:rFonts w:ascii="宋体" w:hAnsi="宋体" w:eastAsia="宋体" w:cs="宋体"/>
          <w:color w:val="000000" w:themeColor="text1"/>
          <w:spacing w:val="-42"/>
          <w:sz w:val="24"/>
          <w:szCs w:val="24"/>
          <w:highlight w:val="none"/>
          <w14:textFill>
            <w14:solidFill>
              <w14:schemeClr w14:val="tx1"/>
            </w14:solidFill>
          </w14:textFill>
        </w:rPr>
        <w:t xml:space="preserve"> </w:t>
      </w:r>
      <w:r>
        <w:rPr>
          <w:rFonts w:ascii="宋体" w:hAnsi="宋体" w:eastAsia="宋体" w:cs="宋体"/>
          <w:color w:val="000000" w:themeColor="text1"/>
          <w:spacing w:val="-1"/>
          <w:sz w:val="24"/>
          <w:szCs w:val="24"/>
          <w:highlight w:val="none"/>
          <w14:textFill>
            <w14:solidFill>
              <w14:schemeClr w14:val="tx1"/>
            </w14:solidFill>
          </w14:textFill>
        </w:rPr>
        <w:t>签章)、属自然人的应签名并加盖大拇指指印或个人</w:t>
      </w:r>
      <w:r>
        <w:rPr>
          <w:rFonts w:ascii="宋体" w:hAnsi="宋体" w:eastAsia="宋体" w:cs="宋体"/>
          <w:color w:val="000000" w:themeColor="text1"/>
          <w:spacing w:val="-52"/>
          <w:sz w:val="24"/>
          <w:szCs w:val="24"/>
          <w:highlight w:val="none"/>
          <w14:textFill>
            <w14:solidFill>
              <w14:schemeClr w14:val="tx1"/>
            </w14:solidFill>
          </w14:textFill>
        </w:rPr>
        <w:t xml:space="preserve"> </w:t>
      </w:r>
      <w:r>
        <w:rPr>
          <w:rFonts w:ascii="宋体" w:hAnsi="宋体" w:eastAsia="宋体" w:cs="宋体"/>
          <w:color w:val="000000" w:themeColor="text1"/>
          <w:spacing w:val="-1"/>
          <w:sz w:val="24"/>
          <w:szCs w:val="24"/>
          <w:highlight w:val="none"/>
          <w14:textFill>
            <w14:solidFill>
              <w14:schemeClr w14:val="tx1"/>
            </w14:solidFill>
          </w14:textFill>
        </w:rPr>
        <w:t>CA</w:t>
      </w:r>
      <w:r>
        <w:rPr>
          <w:rFonts w:ascii="宋体" w:hAnsi="宋体" w:eastAsia="宋体" w:cs="宋体"/>
          <w:color w:val="000000" w:themeColor="text1"/>
          <w:spacing w:val="-51"/>
          <w:sz w:val="24"/>
          <w:szCs w:val="24"/>
          <w:highlight w:val="none"/>
          <w14:textFill>
            <w14:solidFill>
              <w14:schemeClr w14:val="tx1"/>
            </w14:solidFill>
          </w14:textFill>
        </w:rPr>
        <w:t xml:space="preserve"> </w:t>
      </w:r>
      <w:r>
        <w:rPr>
          <w:rFonts w:ascii="宋体" w:hAnsi="宋体" w:eastAsia="宋体" w:cs="宋体"/>
          <w:color w:val="000000" w:themeColor="text1"/>
          <w:spacing w:val="-1"/>
          <w:sz w:val="24"/>
          <w:szCs w:val="24"/>
          <w:highlight w:val="none"/>
          <w14:textFill>
            <w14:solidFill>
              <w14:schemeClr w14:val="tx1"/>
            </w14:solidFill>
          </w14:textFill>
        </w:rPr>
        <w:t>签章]：</w:t>
      </w:r>
      <w:r>
        <w:rPr>
          <w:rFonts w:ascii="宋体" w:hAnsi="宋体" w:eastAsia="宋体" w:cs="宋体"/>
          <w:color w:val="000000" w:themeColor="text1"/>
          <w:spacing w:val="-1"/>
          <w:sz w:val="24"/>
          <w:szCs w:val="24"/>
          <w:highlight w:val="none"/>
          <w:u w:val="single" w:color="auto"/>
          <w14:textFill>
            <w14:solidFill>
              <w14:schemeClr w14:val="tx1"/>
            </w14:solidFill>
          </w14:textFill>
        </w:rPr>
        <w:t xml:space="preserve">        </w:t>
      </w:r>
      <w:r>
        <w:rPr>
          <w:rFonts w:ascii="宋体" w:hAnsi="宋体" w:eastAsia="宋体" w:cs="宋体"/>
          <w:color w:val="000000" w:themeColor="text1"/>
          <w:sz w:val="24"/>
          <w:szCs w:val="24"/>
          <w:highlight w:val="none"/>
          <w14:textFill>
            <w14:solidFill>
              <w14:schemeClr w14:val="tx1"/>
            </w14:solidFill>
          </w14:textFill>
        </w:rPr>
        <w:t xml:space="preserve"> </w:t>
      </w:r>
      <w:r>
        <w:rPr>
          <w:rFonts w:ascii="宋体" w:hAnsi="宋体" w:eastAsia="宋体" w:cs="宋体"/>
          <w:color w:val="000000" w:themeColor="text1"/>
          <w:spacing w:val="-2"/>
          <w:sz w:val="24"/>
          <w:szCs w:val="24"/>
          <w:highlight w:val="none"/>
          <w14:textFill>
            <w14:solidFill>
              <w14:schemeClr w14:val="tx1"/>
            </w14:solidFill>
          </w14:textFill>
        </w:rPr>
        <w:t>法定代表人、负责人、</w:t>
      </w:r>
      <w:r>
        <w:rPr>
          <w:rFonts w:ascii="宋体" w:hAnsi="宋体" w:eastAsia="宋体" w:cs="宋体"/>
          <w:color w:val="000000" w:themeColor="text1"/>
          <w:spacing w:val="-71"/>
          <w:sz w:val="24"/>
          <w:szCs w:val="24"/>
          <w:highlight w:val="none"/>
          <w14:textFill>
            <w14:solidFill>
              <w14:schemeClr w14:val="tx1"/>
            </w14:solidFill>
          </w14:textFill>
        </w:rPr>
        <w:t xml:space="preserve"> </w:t>
      </w:r>
      <w:r>
        <w:rPr>
          <w:rFonts w:ascii="宋体" w:hAnsi="宋体" w:eastAsia="宋体" w:cs="宋体"/>
          <w:color w:val="000000" w:themeColor="text1"/>
          <w:spacing w:val="-2"/>
          <w:sz w:val="24"/>
          <w:szCs w:val="24"/>
          <w:highlight w:val="none"/>
          <w14:textFill>
            <w14:solidFill>
              <w14:schemeClr w14:val="tx1"/>
            </w14:solidFill>
          </w14:textFill>
        </w:rPr>
        <w:t>自然人或相应的委托代理人签字[或盖章(CA</w:t>
      </w:r>
      <w:r>
        <w:rPr>
          <w:rFonts w:ascii="宋体" w:hAnsi="宋体" w:eastAsia="宋体" w:cs="宋体"/>
          <w:color w:val="000000" w:themeColor="text1"/>
          <w:spacing w:val="-51"/>
          <w:sz w:val="24"/>
          <w:szCs w:val="24"/>
          <w:highlight w:val="none"/>
          <w14:textFill>
            <w14:solidFill>
              <w14:schemeClr w14:val="tx1"/>
            </w14:solidFill>
          </w14:textFill>
        </w:rPr>
        <w:t xml:space="preserve"> </w:t>
      </w:r>
      <w:r>
        <w:rPr>
          <w:rFonts w:ascii="宋体" w:hAnsi="宋体" w:eastAsia="宋体" w:cs="宋体"/>
          <w:color w:val="000000" w:themeColor="text1"/>
          <w:spacing w:val="-2"/>
          <w:sz w:val="24"/>
          <w:szCs w:val="24"/>
          <w:highlight w:val="none"/>
          <w14:textFill>
            <w14:solidFill>
              <w14:schemeClr w14:val="tx1"/>
            </w14:solidFill>
          </w14:textFill>
        </w:rPr>
        <w:t>签章)]</w:t>
      </w:r>
    </w:p>
    <w:p w14:paraId="619630F4">
      <w:pPr>
        <w:spacing w:line="218" w:lineRule="auto"/>
        <w:ind w:left="352"/>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2"/>
          <w:sz w:val="24"/>
          <w:szCs w:val="24"/>
          <w:highlight w:val="none"/>
          <w14:textFill>
            <w14:solidFill>
              <w14:schemeClr w14:val="tx1"/>
            </w14:solidFill>
          </w14:textFill>
        </w:rPr>
        <w:t>（属自然人的应签名并加盖大拇指指印或个人</w:t>
      </w:r>
      <w:r>
        <w:rPr>
          <w:rFonts w:ascii="宋体" w:hAnsi="宋体" w:eastAsia="宋体" w:cs="宋体"/>
          <w:color w:val="000000" w:themeColor="text1"/>
          <w:spacing w:val="-52"/>
          <w:sz w:val="24"/>
          <w:szCs w:val="24"/>
          <w:highlight w:val="none"/>
          <w14:textFill>
            <w14:solidFill>
              <w14:schemeClr w14:val="tx1"/>
            </w14:solidFill>
          </w14:textFill>
        </w:rPr>
        <w:t xml:space="preserve"> </w:t>
      </w:r>
      <w:r>
        <w:rPr>
          <w:rFonts w:ascii="宋体" w:hAnsi="宋体" w:eastAsia="宋体" w:cs="宋体"/>
          <w:color w:val="000000" w:themeColor="text1"/>
          <w:spacing w:val="-2"/>
          <w:sz w:val="24"/>
          <w:szCs w:val="24"/>
          <w:highlight w:val="none"/>
          <w14:textFill>
            <w14:solidFill>
              <w14:schemeClr w14:val="tx1"/>
            </w14:solidFill>
          </w14:textFill>
        </w:rPr>
        <w:t>CA</w:t>
      </w:r>
      <w:r>
        <w:rPr>
          <w:rFonts w:ascii="宋体" w:hAnsi="宋体" w:eastAsia="宋体" w:cs="宋体"/>
          <w:color w:val="000000" w:themeColor="text1"/>
          <w:spacing w:val="-50"/>
          <w:sz w:val="24"/>
          <w:szCs w:val="24"/>
          <w:highlight w:val="none"/>
          <w14:textFill>
            <w14:solidFill>
              <w14:schemeClr w14:val="tx1"/>
            </w14:solidFill>
          </w14:textFill>
        </w:rPr>
        <w:t xml:space="preserve"> </w:t>
      </w:r>
      <w:r>
        <w:rPr>
          <w:rFonts w:ascii="宋体" w:hAnsi="宋体" w:eastAsia="宋体" w:cs="宋体"/>
          <w:color w:val="000000" w:themeColor="text1"/>
          <w:spacing w:val="-2"/>
          <w:sz w:val="24"/>
          <w:szCs w:val="24"/>
          <w:highlight w:val="none"/>
          <w14:textFill>
            <w14:solidFill>
              <w14:schemeClr w14:val="tx1"/>
            </w14:solidFill>
          </w14:textFill>
        </w:rPr>
        <w:t>签章</w:t>
      </w:r>
      <w:r>
        <w:rPr>
          <w:rFonts w:ascii="宋体" w:hAnsi="宋体" w:eastAsia="宋体" w:cs="宋体"/>
          <w:color w:val="000000" w:themeColor="text1"/>
          <w:spacing w:val="4"/>
          <w:sz w:val="24"/>
          <w:szCs w:val="24"/>
          <w:highlight w:val="none"/>
          <w14:textFill>
            <w14:solidFill>
              <w14:schemeClr w14:val="tx1"/>
            </w14:solidFill>
          </w14:textFill>
        </w:rPr>
        <w:t>）：</w:t>
      </w:r>
      <w:r>
        <w:rPr>
          <w:rFonts w:ascii="宋体" w:hAnsi="宋体" w:eastAsia="宋体" w:cs="宋体"/>
          <w:color w:val="000000" w:themeColor="text1"/>
          <w:sz w:val="24"/>
          <w:szCs w:val="24"/>
          <w:highlight w:val="none"/>
          <w:u w:val="single" w:color="auto"/>
          <w14:textFill>
            <w14:solidFill>
              <w14:schemeClr w14:val="tx1"/>
            </w14:solidFill>
          </w14:textFill>
        </w:rPr>
        <w:t xml:space="preserve">              </w:t>
      </w:r>
    </w:p>
    <w:p w14:paraId="37BC2DC7">
      <w:pPr>
        <w:spacing w:before="232" w:line="221" w:lineRule="auto"/>
        <w:ind w:left="341"/>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3"/>
          <w:sz w:val="24"/>
          <w:szCs w:val="24"/>
          <w:highlight w:val="none"/>
          <w14:textFill>
            <w14:solidFill>
              <w14:schemeClr w14:val="tx1"/>
            </w14:solidFill>
          </w14:textFill>
        </w:rPr>
        <w:t>联系电话：</w:t>
      </w:r>
      <w:r>
        <w:rPr>
          <w:rFonts w:ascii="宋体" w:hAnsi="宋体" w:eastAsia="宋体" w:cs="宋体"/>
          <w:color w:val="000000" w:themeColor="text1"/>
          <w:sz w:val="24"/>
          <w:szCs w:val="24"/>
          <w:highlight w:val="none"/>
          <w:u w:val="single" w:color="auto"/>
          <w14:textFill>
            <w14:solidFill>
              <w14:schemeClr w14:val="tx1"/>
            </w14:solidFill>
          </w14:textFill>
        </w:rPr>
        <w:t xml:space="preserve">                                                </w:t>
      </w:r>
    </w:p>
    <w:p w14:paraId="14D7FE33">
      <w:pPr>
        <w:spacing w:before="229" w:line="219" w:lineRule="auto"/>
        <w:ind w:left="381"/>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13"/>
          <w:sz w:val="24"/>
          <w:szCs w:val="24"/>
          <w:highlight w:val="none"/>
          <w14:textFill>
            <w14:solidFill>
              <w14:schemeClr w14:val="tx1"/>
            </w14:solidFill>
          </w14:textFill>
        </w:rPr>
        <w:t>日期：</w:t>
      </w:r>
      <w:r>
        <w:rPr>
          <w:rFonts w:ascii="宋体" w:hAnsi="宋体" w:eastAsia="宋体" w:cs="宋体"/>
          <w:color w:val="000000" w:themeColor="text1"/>
          <w:sz w:val="24"/>
          <w:szCs w:val="24"/>
          <w:highlight w:val="none"/>
          <w:u w:val="single" w:color="auto"/>
          <w14:textFill>
            <w14:solidFill>
              <w14:schemeClr w14:val="tx1"/>
            </w14:solidFill>
          </w14:textFill>
        </w:rPr>
        <w:t xml:space="preserve">              </w:t>
      </w:r>
      <w:r>
        <w:rPr>
          <w:rFonts w:ascii="宋体" w:hAnsi="宋体" w:eastAsia="宋体" w:cs="宋体"/>
          <w:color w:val="000000" w:themeColor="text1"/>
          <w:spacing w:val="-109"/>
          <w:sz w:val="24"/>
          <w:szCs w:val="24"/>
          <w:highlight w:val="none"/>
          <w14:textFill>
            <w14:solidFill>
              <w14:schemeClr w14:val="tx1"/>
            </w14:solidFill>
          </w14:textFill>
        </w:rPr>
        <w:t xml:space="preserve"> </w:t>
      </w:r>
      <w:r>
        <w:rPr>
          <w:rFonts w:ascii="宋体" w:hAnsi="宋体" w:eastAsia="宋体" w:cs="宋体"/>
          <w:color w:val="000000" w:themeColor="text1"/>
          <w:spacing w:val="-13"/>
          <w:sz w:val="24"/>
          <w:szCs w:val="24"/>
          <w:highlight w:val="none"/>
          <w14:textFill>
            <w14:solidFill>
              <w14:schemeClr w14:val="tx1"/>
            </w14:solidFill>
          </w14:textFill>
        </w:rPr>
        <w:t>年</w:t>
      </w:r>
      <w:r>
        <w:rPr>
          <w:rFonts w:ascii="宋体" w:hAnsi="宋体" w:eastAsia="宋体" w:cs="宋体"/>
          <w:color w:val="000000" w:themeColor="text1"/>
          <w:sz w:val="24"/>
          <w:szCs w:val="24"/>
          <w:highlight w:val="none"/>
          <w:u w:val="single" w:color="auto"/>
          <w14:textFill>
            <w14:solidFill>
              <w14:schemeClr w14:val="tx1"/>
            </w14:solidFill>
          </w14:textFill>
        </w:rPr>
        <w:t xml:space="preserve">           </w:t>
      </w:r>
      <w:r>
        <w:rPr>
          <w:rFonts w:ascii="宋体" w:hAnsi="宋体" w:eastAsia="宋体" w:cs="宋体"/>
          <w:color w:val="000000" w:themeColor="text1"/>
          <w:spacing w:val="-105"/>
          <w:sz w:val="24"/>
          <w:szCs w:val="24"/>
          <w:highlight w:val="none"/>
          <w14:textFill>
            <w14:solidFill>
              <w14:schemeClr w14:val="tx1"/>
            </w14:solidFill>
          </w14:textFill>
        </w:rPr>
        <w:t xml:space="preserve"> </w:t>
      </w:r>
      <w:r>
        <w:rPr>
          <w:rFonts w:ascii="宋体" w:hAnsi="宋体" w:eastAsia="宋体" w:cs="宋体"/>
          <w:color w:val="000000" w:themeColor="text1"/>
          <w:spacing w:val="-13"/>
          <w:sz w:val="24"/>
          <w:szCs w:val="24"/>
          <w:highlight w:val="none"/>
          <w14:textFill>
            <w14:solidFill>
              <w14:schemeClr w14:val="tx1"/>
            </w14:solidFill>
          </w14:textFill>
        </w:rPr>
        <w:t>月</w:t>
      </w:r>
      <w:r>
        <w:rPr>
          <w:rFonts w:ascii="宋体" w:hAnsi="宋体" w:eastAsia="宋体" w:cs="宋体"/>
          <w:color w:val="000000" w:themeColor="text1"/>
          <w:sz w:val="24"/>
          <w:szCs w:val="24"/>
          <w:highlight w:val="none"/>
          <w:u w:val="single" w:color="auto"/>
          <w14:textFill>
            <w14:solidFill>
              <w14:schemeClr w14:val="tx1"/>
            </w14:solidFill>
          </w14:textFill>
        </w:rPr>
        <w:t xml:space="preserve">           </w:t>
      </w:r>
      <w:r>
        <w:rPr>
          <w:rFonts w:ascii="宋体" w:hAnsi="宋体" w:eastAsia="宋体" w:cs="宋体"/>
          <w:color w:val="000000" w:themeColor="text1"/>
          <w:spacing w:val="-69"/>
          <w:sz w:val="24"/>
          <w:szCs w:val="24"/>
          <w:highlight w:val="none"/>
          <w14:textFill>
            <w14:solidFill>
              <w14:schemeClr w14:val="tx1"/>
            </w14:solidFill>
          </w14:textFill>
        </w:rPr>
        <w:t xml:space="preserve"> </w:t>
      </w:r>
      <w:r>
        <w:rPr>
          <w:rFonts w:ascii="宋体" w:hAnsi="宋体" w:eastAsia="宋体" w:cs="宋体"/>
          <w:color w:val="000000" w:themeColor="text1"/>
          <w:spacing w:val="-13"/>
          <w:sz w:val="24"/>
          <w:szCs w:val="24"/>
          <w:highlight w:val="none"/>
          <w14:textFill>
            <w14:solidFill>
              <w14:schemeClr w14:val="tx1"/>
            </w14:solidFill>
          </w14:textFill>
        </w:rPr>
        <w:t>日</w:t>
      </w:r>
    </w:p>
    <w:p w14:paraId="6EFCE322">
      <w:pPr>
        <w:spacing w:line="219" w:lineRule="auto"/>
        <w:rPr>
          <w:rFonts w:ascii="宋体" w:hAnsi="宋体" w:eastAsia="宋体" w:cs="宋体"/>
          <w:color w:val="000000" w:themeColor="text1"/>
          <w:sz w:val="24"/>
          <w:szCs w:val="24"/>
          <w:highlight w:val="none"/>
          <w14:textFill>
            <w14:solidFill>
              <w14:schemeClr w14:val="tx1"/>
            </w14:solidFill>
          </w14:textFill>
        </w:rPr>
        <w:sectPr>
          <w:footerReference r:id="rId32" w:type="default"/>
          <w:pgSz w:w="11906" w:h="16839"/>
          <w:pgMar w:top="1431" w:right="1165" w:bottom="1156" w:left="1108" w:header="0" w:footer="994" w:gutter="0"/>
          <w:cols w:space="720" w:num="1"/>
        </w:sectPr>
      </w:pPr>
    </w:p>
    <w:p w14:paraId="28C5709D">
      <w:pPr>
        <w:spacing w:before="63" w:line="224" w:lineRule="auto"/>
        <w:ind w:left="18"/>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b/>
          <w:bCs/>
          <w:color w:val="000000" w:themeColor="text1"/>
          <w:spacing w:val="4"/>
          <w:sz w:val="31"/>
          <w:szCs w:val="31"/>
          <w:highlight w:val="none"/>
          <w14:textFill>
            <w14:solidFill>
              <w14:schemeClr w14:val="tx1"/>
            </w14:solidFill>
          </w14:textFill>
        </w:rPr>
        <w:t>资格性响应证明材料：</w:t>
      </w:r>
    </w:p>
    <w:p w14:paraId="043E86E0">
      <w:pPr>
        <w:pStyle w:val="2"/>
        <w:spacing w:line="289" w:lineRule="auto"/>
        <w:rPr>
          <w:color w:val="000000" w:themeColor="text1"/>
          <w:highlight w:val="none"/>
          <w14:textFill>
            <w14:solidFill>
              <w14:schemeClr w14:val="tx1"/>
            </w14:solidFill>
          </w14:textFill>
        </w:rPr>
      </w:pPr>
    </w:p>
    <w:p w14:paraId="2ECC3B88">
      <w:pPr>
        <w:spacing w:before="101" w:line="224" w:lineRule="auto"/>
        <w:ind w:left="27"/>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b/>
          <w:bCs/>
          <w:color w:val="000000" w:themeColor="text1"/>
          <w:spacing w:val="3"/>
          <w:sz w:val="31"/>
          <w:szCs w:val="31"/>
          <w:highlight w:val="none"/>
          <w14:textFill>
            <w14:solidFill>
              <w14:schemeClr w14:val="tx1"/>
            </w14:solidFill>
          </w14:textFill>
        </w:rPr>
        <w:t>1.响应函（必须提供</w:t>
      </w:r>
      <w:r>
        <w:rPr>
          <w:rFonts w:ascii="宋体" w:hAnsi="宋体" w:eastAsia="宋体" w:cs="宋体"/>
          <w:b/>
          <w:bCs/>
          <w:color w:val="000000" w:themeColor="text1"/>
          <w:spacing w:val="-4"/>
          <w:sz w:val="31"/>
          <w:szCs w:val="31"/>
          <w:highlight w:val="none"/>
          <w14:textFill>
            <w14:solidFill>
              <w14:schemeClr w14:val="tx1"/>
            </w14:solidFill>
          </w14:textFill>
        </w:rPr>
        <w:t>）；</w:t>
      </w:r>
    </w:p>
    <w:p w14:paraId="2DE420A4">
      <w:pPr>
        <w:pStyle w:val="2"/>
        <w:spacing w:line="242" w:lineRule="auto"/>
        <w:rPr>
          <w:color w:val="000000" w:themeColor="text1"/>
          <w:highlight w:val="none"/>
          <w14:textFill>
            <w14:solidFill>
              <w14:schemeClr w14:val="tx1"/>
            </w14:solidFill>
          </w14:textFill>
        </w:rPr>
      </w:pPr>
    </w:p>
    <w:p w14:paraId="5484C1FF">
      <w:pPr>
        <w:spacing w:before="101" w:line="214" w:lineRule="auto"/>
        <w:ind w:left="29"/>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b/>
          <w:bCs/>
          <w:color w:val="000000" w:themeColor="text1"/>
          <w:spacing w:val="1"/>
          <w:sz w:val="31"/>
          <w:szCs w:val="31"/>
          <w:highlight w:val="none"/>
          <w14:textFill>
            <w14:solidFill>
              <w14:schemeClr w14:val="tx1"/>
            </w14:solidFill>
          </w14:textFill>
        </w:rPr>
        <w:t>附件：响应函</w:t>
      </w:r>
    </w:p>
    <w:p w14:paraId="536A4B27">
      <w:pPr>
        <w:spacing w:before="1" w:line="224" w:lineRule="auto"/>
        <w:ind w:left="3805"/>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b/>
          <w:bCs/>
          <w:color w:val="000000" w:themeColor="text1"/>
          <w:spacing w:val="-7"/>
          <w:sz w:val="31"/>
          <w:szCs w:val="31"/>
          <w:highlight w:val="none"/>
          <w14:textFill>
            <w14:solidFill>
              <w14:schemeClr w14:val="tx1"/>
            </w14:solidFill>
          </w14:textFill>
        </w:rPr>
        <w:t>响</w:t>
      </w:r>
      <w:r>
        <w:rPr>
          <w:rFonts w:ascii="宋体" w:hAnsi="宋体" w:eastAsia="宋体" w:cs="宋体"/>
          <w:color w:val="000000" w:themeColor="text1"/>
          <w:spacing w:val="22"/>
          <w:sz w:val="31"/>
          <w:szCs w:val="31"/>
          <w:highlight w:val="none"/>
          <w14:textFill>
            <w14:solidFill>
              <w14:schemeClr w14:val="tx1"/>
            </w14:solidFill>
          </w14:textFill>
        </w:rPr>
        <w:t xml:space="preserve"> </w:t>
      </w:r>
      <w:r>
        <w:rPr>
          <w:rFonts w:ascii="宋体" w:hAnsi="宋体" w:eastAsia="宋体" w:cs="宋体"/>
          <w:b/>
          <w:bCs/>
          <w:color w:val="000000" w:themeColor="text1"/>
          <w:spacing w:val="-7"/>
          <w:sz w:val="31"/>
          <w:szCs w:val="31"/>
          <w:highlight w:val="none"/>
          <w14:textFill>
            <w14:solidFill>
              <w14:schemeClr w14:val="tx1"/>
            </w14:solidFill>
          </w14:textFill>
        </w:rPr>
        <w:t>应</w:t>
      </w:r>
      <w:r>
        <w:rPr>
          <w:rFonts w:ascii="宋体" w:hAnsi="宋体" w:eastAsia="宋体" w:cs="宋体"/>
          <w:color w:val="000000" w:themeColor="text1"/>
          <w:spacing w:val="42"/>
          <w:sz w:val="31"/>
          <w:szCs w:val="31"/>
          <w:highlight w:val="none"/>
          <w14:textFill>
            <w14:solidFill>
              <w14:schemeClr w14:val="tx1"/>
            </w14:solidFill>
          </w14:textFill>
        </w:rPr>
        <w:t xml:space="preserve"> </w:t>
      </w:r>
      <w:r>
        <w:rPr>
          <w:rFonts w:ascii="宋体" w:hAnsi="宋体" w:eastAsia="宋体" w:cs="宋体"/>
          <w:b/>
          <w:bCs/>
          <w:color w:val="000000" w:themeColor="text1"/>
          <w:spacing w:val="-7"/>
          <w:sz w:val="31"/>
          <w:szCs w:val="31"/>
          <w:highlight w:val="none"/>
          <w14:textFill>
            <w14:solidFill>
              <w14:schemeClr w14:val="tx1"/>
            </w14:solidFill>
          </w14:textFill>
        </w:rPr>
        <w:t>函</w:t>
      </w:r>
      <w:r>
        <w:rPr>
          <w:rFonts w:ascii="宋体" w:hAnsi="宋体" w:eastAsia="宋体" w:cs="宋体"/>
          <w:color w:val="000000" w:themeColor="text1"/>
          <w:spacing w:val="-7"/>
          <w:sz w:val="31"/>
          <w:szCs w:val="31"/>
          <w:highlight w:val="none"/>
          <w14:textFill>
            <w14:solidFill>
              <w14:schemeClr w14:val="tx1"/>
            </w14:solidFill>
          </w14:textFill>
        </w:rPr>
        <w:t xml:space="preserve"> </w:t>
      </w:r>
      <w:r>
        <w:rPr>
          <w:rFonts w:ascii="宋体" w:hAnsi="宋体" w:eastAsia="宋体" w:cs="宋体"/>
          <w:b/>
          <w:bCs/>
          <w:color w:val="000000" w:themeColor="text1"/>
          <w:spacing w:val="-7"/>
          <w:sz w:val="31"/>
          <w:szCs w:val="31"/>
          <w:highlight w:val="none"/>
          <w14:textFill>
            <w14:solidFill>
              <w14:schemeClr w14:val="tx1"/>
            </w14:solidFill>
          </w14:textFill>
        </w:rPr>
        <w:t>（格</w:t>
      </w:r>
      <w:r>
        <w:rPr>
          <w:rFonts w:ascii="宋体" w:hAnsi="宋体" w:eastAsia="宋体" w:cs="宋体"/>
          <w:color w:val="000000" w:themeColor="text1"/>
          <w:spacing w:val="27"/>
          <w:sz w:val="31"/>
          <w:szCs w:val="31"/>
          <w:highlight w:val="none"/>
          <w14:textFill>
            <w14:solidFill>
              <w14:schemeClr w14:val="tx1"/>
            </w14:solidFill>
          </w14:textFill>
        </w:rPr>
        <w:t xml:space="preserve"> </w:t>
      </w:r>
      <w:r>
        <w:rPr>
          <w:rFonts w:ascii="宋体" w:hAnsi="宋体" w:eastAsia="宋体" w:cs="宋体"/>
          <w:b/>
          <w:bCs/>
          <w:color w:val="000000" w:themeColor="text1"/>
          <w:spacing w:val="-7"/>
          <w:sz w:val="31"/>
          <w:szCs w:val="31"/>
          <w:highlight w:val="none"/>
          <w14:textFill>
            <w14:solidFill>
              <w14:schemeClr w14:val="tx1"/>
            </w14:solidFill>
          </w14:textFill>
        </w:rPr>
        <w:t>式）</w:t>
      </w:r>
    </w:p>
    <w:p w14:paraId="7FF6F7C3">
      <w:pPr>
        <w:pStyle w:val="2"/>
        <w:spacing w:line="369" w:lineRule="auto"/>
        <w:rPr>
          <w:color w:val="000000" w:themeColor="text1"/>
          <w:highlight w:val="none"/>
          <w14:textFill>
            <w14:solidFill>
              <w14:schemeClr w14:val="tx1"/>
            </w14:solidFill>
          </w14:textFill>
        </w:rPr>
      </w:pPr>
    </w:p>
    <w:p w14:paraId="286BA5CF">
      <w:pPr>
        <w:spacing w:before="65" w:line="227" w:lineRule="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致</w:t>
      </w:r>
      <w:r>
        <w:rPr>
          <w:rFonts w:ascii="宋体" w:hAnsi="宋体" w:eastAsia="宋体" w:cs="宋体"/>
          <w:color w:val="000000" w:themeColor="text1"/>
          <w:spacing w:val="9"/>
          <w:sz w:val="20"/>
          <w:szCs w:val="20"/>
          <w:highlight w:val="none"/>
          <w:u w:val="single" w:color="auto"/>
          <w14:textFill>
            <w14:solidFill>
              <w14:schemeClr w14:val="tx1"/>
            </w14:solidFill>
          </w14:textFill>
        </w:rPr>
        <w:t>：</w:t>
      </w:r>
      <w:r>
        <w:rPr>
          <w:rFonts w:hint="eastAsia" w:ascii="宋体" w:hAnsi="宋体" w:eastAsia="宋体" w:cs="宋体"/>
          <w:color w:val="000000" w:themeColor="text1"/>
          <w:spacing w:val="9"/>
          <w:sz w:val="20"/>
          <w:szCs w:val="20"/>
          <w:highlight w:val="none"/>
          <w:u w:val="single" w:color="auto"/>
          <w:lang w:eastAsia="zh-CN"/>
          <w14:textFill>
            <w14:solidFill>
              <w14:schemeClr w14:val="tx1"/>
            </w14:solidFill>
          </w14:textFill>
        </w:rPr>
        <w:t>阳朔县农业农村局</w:t>
      </w:r>
      <w:r>
        <w:rPr>
          <w:rFonts w:ascii="宋体" w:hAnsi="宋体" w:eastAsia="宋体" w:cs="宋体"/>
          <w:color w:val="000000" w:themeColor="text1"/>
          <w:spacing w:val="9"/>
          <w:sz w:val="20"/>
          <w:szCs w:val="20"/>
          <w:highlight w:val="none"/>
          <w:u w:val="single" w:color="auto"/>
          <w14:textFill>
            <w14:solidFill>
              <w14:schemeClr w14:val="tx1"/>
            </w14:solidFill>
          </w14:textFill>
        </w:rPr>
        <w:t>/</w:t>
      </w:r>
      <w:r>
        <w:rPr>
          <w:rFonts w:hint="eastAsia" w:ascii="宋体" w:hAnsi="宋体" w:eastAsia="宋体" w:cs="宋体"/>
          <w:color w:val="000000" w:themeColor="text1"/>
          <w:spacing w:val="9"/>
          <w:sz w:val="20"/>
          <w:szCs w:val="20"/>
          <w:highlight w:val="none"/>
          <w:u w:val="single" w:color="auto"/>
          <w:lang w:eastAsia="zh-CN"/>
          <w14:textFill>
            <w14:solidFill>
              <w14:schemeClr w14:val="tx1"/>
            </w14:solidFill>
          </w14:textFill>
        </w:rPr>
        <w:t>广西鑫永恒项目管理有限公司</w:t>
      </w:r>
    </w:p>
    <w:p w14:paraId="338EA654">
      <w:pPr>
        <w:pStyle w:val="2"/>
        <w:spacing w:line="407" w:lineRule="auto"/>
        <w:rPr>
          <w:color w:val="000000" w:themeColor="text1"/>
          <w:highlight w:val="none"/>
          <w14:textFill>
            <w14:solidFill>
              <w14:schemeClr w14:val="tx1"/>
            </w14:solidFill>
          </w14:textFill>
        </w:rPr>
      </w:pPr>
    </w:p>
    <w:p w14:paraId="1591B172">
      <w:pPr>
        <w:spacing w:before="248" w:line="223" w:lineRule="auto"/>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4"/>
          <w:sz w:val="20"/>
          <w:szCs w:val="20"/>
          <w:highlight w:val="none"/>
          <w14:textFill>
            <w14:solidFill>
              <w14:schemeClr w14:val="tx1"/>
            </w14:solidFill>
          </w14:textFill>
        </w:rPr>
        <w:t>根据贵方</w:t>
      </w:r>
      <w:r>
        <w:rPr>
          <w:rFonts w:ascii="宋体" w:hAnsi="宋体" w:eastAsia="宋体" w:cs="宋体"/>
          <w:color w:val="000000" w:themeColor="text1"/>
          <w:spacing w:val="-52"/>
          <w:sz w:val="20"/>
          <w:szCs w:val="20"/>
          <w:highlight w:val="none"/>
          <w:u w:val="single" w:color="auto"/>
          <w14:textFill>
            <w14:solidFill>
              <w14:schemeClr w14:val="tx1"/>
            </w14:solidFill>
          </w14:textFill>
        </w:rPr>
        <w:t xml:space="preserve"> </w:t>
      </w:r>
      <w:r>
        <w:rPr>
          <w:rFonts w:ascii="宋体" w:hAnsi="宋体" w:eastAsia="宋体" w:cs="宋体"/>
          <w:color w:val="000000" w:themeColor="text1"/>
          <w:spacing w:val="4"/>
          <w:sz w:val="20"/>
          <w:szCs w:val="20"/>
          <w:highlight w:val="none"/>
          <w:u w:val="single" w:color="auto"/>
          <w14:textFill>
            <w14:solidFill>
              <w14:schemeClr w14:val="tx1"/>
            </w14:solidFill>
          </w14:textFill>
        </w:rPr>
        <w:t>（项目名称）</w:t>
      </w:r>
      <w:r>
        <w:rPr>
          <w:rFonts w:ascii="宋体" w:hAnsi="宋体" w:eastAsia="宋体" w:cs="宋体"/>
          <w:color w:val="000000" w:themeColor="text1"/>
          <w:spacing w:val="57"/>
          <w:sz w:val="20"/>
          <w:szCs w:val="20"/>
          <w:highlight w:val="none"/>
          <w:u w:val="single" w:color="auto"/>
          <w14:textFill>
            <w14:solidFill>
              <w14:schemeClr w14:val="tx1"/>
            </w14:solidFill>
          </w14:textFill>
        </w:rPr>
        <w:t xml:space="preserve"> </w:t>
      </w:r>
      <w:r>
        <w:rPr>
          <w:rFonts w:ascii="宋体" w:hAnsi="宋体" w:eastAsia="宋体" w:cs="宋体"/>
          <w:color w:val="000000" w:themeColor="text1"/>
          <w:spacing w:val="-88"/>
          <w:sz w:val="20"/>
          <w:szCs w:val="20"/>
          <w:highlight w:val="none"/>
          <w14:textFill>
            <w14:solidFill>
              <w14:schemeClr w14:val="tx1"/>
            </w14:solidFill>
          </w14:textFill>
        </w:rPr>
        <w:t xml:space="preserve"> </w:t>
      </w:r>
      <w:r>
        <w:rPr>
          <w:rFonts w:ascii="宋体" w:hAnsi="宋体" w:eastAsia="宋体" w:cs="宋体"/>
          <w:color w:val="000000" w:themeColor="text1"/>
          <w:spacing w:val="4"/>
          <w:sz w:val="20"/>
          <w:szCs w:val="20"/>
          <w:highlight w:val="none"/>
          <w14:textFill>
            <w14:solidFill>
              <w14:schemeClr w14:val="tx1"/>
            </w14:solidFill>
          </w14:textFill>
        </w:rPr>
        <w:t>项目的竞争性谈判文件，项目编</w:t>
      </w:r>
      <w:r>
        <w:rPr>
          <w:rFonts w:ascii="宋体" w:hAnsi="宋体" w:eastAsia="宋体" w:cs="宋体"/>
          <w:color w:val="000000" w:themeColor="text1"/>
          <w:spacing w:val="3"/>
          <w:sz w:val="20"/>
          <w:szCs w:val="20"/>
          <w:highlight w:val="none"/>
          <w14:textFill>
            <w14:solidFill>
              <w14:schemeClr w14:val="tx1"/>
            </w14:solidFill>
          </w14:textFill>
        </w:rPr>
        <w:t>号</w:t>
      </w:r>
      <w:r>
        <w:rPr>
          <w:rFonts w:ascii="宋体" w:hAnsi="宋体" w:eastAsia="宋体" w:cs="宋体"/>
          <w:color w:val="000000" w:themeColor="text1"/>
          <w:spacing w:val="-99"/>
          <w:sz w:val="20"/>
          <w:szCs w:val="20"/>
          <w:highlight w:val="none"/>
          <w14:textFill>
            <w14:solidFill>
              <w14:schemeClr w14:val="tx1"/>
            </w14:solidFill>
          </w14:textFill>
        </w:rPr>
        <w:t xml:space="preserve"> </w:t>
      </w:r>
      <w:r>
        <w:rPr>
          <w:rFonts w:ascii="宋体" w:hAnsi="宋体" w:eastAsia="宋体" w:cs="宋体"/>
          <w:color w:val="000000" w:themeColor="text1"/>
          <w:spacing w:val="3"/>
          <w:sz w:val="20"/>
          <w:szCs w:val="20"/>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8"/>
          <w:sz w:val="20"/>
          <w:szCs w:val="20"/>
          <w:highlight w:val="none"/>
          <w:u w:val="single" w:color="auto"/>
          <w:lang w:eastAsia="zh-CN"/>
          <w14:textFill>
            <w14:solidFill>
              <w14:schemeClr w14:val="tx1"/>
            </w14:solidFill>
          </w14:textFill>
        </w:rPr>
        <w:t>GLZC2025-J1-210047-GXXY</w:t>
      </w:r>
      <w:r>
        <w:rPr>
          <w:rFonts w:ascii="宋体" w:hAnsi="宋体" w:eastAsia="宋体" w:cs="宋体"/>
          <w:color w:val="000000" w:themeColor="text1"/>
          <w:spacing w:val="3"/>
          <w:sz w:val="20"/>
          <w:szCs w:val="20"/>
          <w:highlight w:val="none"/>
          <w:u w:val="single" w:color="auto"/>
          <w14:textFill>
            <w14:solidFill>
              <w14:schemeClr w14:val="tx1"/>
            </w14:solidFill>
          </w14:textFill>
        </w:rPr>
        <w:t xml:space="preserve">  </w:t>
      </w:r>
      <w:r>
        <w:rPr>
          <w:rFonts w:ascii="宋体" w:hAnsi="宋体" w:eastAsia="宋体" w:cs="宋体"/>
          <w:color w:val="000000" w:themeColor="text1"/>
          <w:spacing w:val="3"/>
          <w:sz w:val="20"/>
          <w:szCs w:val="20"/>
          <w:highlight w:val="none"/>
          <w14:textFill>
            <w14:solidFill>
              <w14:schemeClr w14:val="tx1"/>
            </w14:solidFill>
          </w14:textFill>
        </w:rPr>
        <w:t>，签字代表</w:t>
      </w:r>
      <w:r>
        <w:rPr>
          <w:rFonts w:ascii="宋体" w:hAnsi="宋体" w:eastAsia="宋体" w:cs="宋体"/>
          <w:color w:val="000000" w:themeColor="text1"/>
          <w:spacing w:val="-97"/>
          <w:sz w:val="20"/>
          <w:szCs w:val="20"/>
          <w:highlight w:val="none"/>
          <w14:textFill>
            <w14:solidFill>
              <w14:schemeClr w14:val="tx1"/>
            </w14:solidFill>
          </w14:textFill>
        </w:rPr>
        <w:t xml:space="preserve"> </w:t>
      </w:r>
      <w:r>
        <w:rPr>
          <w:rFonts w:ascii="宋体" w:hAnsi="宋体" w:eastAsia="宋体" w:cs="宋体"/>
          <w:color w:val="000000" w:themeColor="text1"/>
          <w:spacing w:val="5"/>
          <w:sz w:val="20"/>
          <w:szCs w:val="20"/>
          <w:highlight w:val="none"/>
          <w:u w:val="single" w:color="auto"/>
          <w14:textFill>
            <w14:solidFill>
              <w14:schemeClr w14:val="tx1"/>
            </w14:solidFill>
          </w14:textFill>
        </w:rPr>
        <w:t xml:space="preserve">         </w:t>
      </w:r>
      <w:r>
        <w:rPr>
          <w:rFonts w:ascii="宋体" w:hAnsi="宋体" w:eastAsia="宋体" w:cs="宋体"/>
          <w:color w:val="000000" w:themeColor="text1"/>
          <w:spacing w:val="3"/>
          <w:sz w:val="20"/>
          <w:szCs w:val="20"/>
          <w:highlight w:val="none"/>
          <w14:textFill>
            <w14:solidFill>
              <w14:schemeClr w14:val="tx1"/>
            </w14:solidFill>
          </w14:textFill>
        </w:rPr>
        <w:t>（姓</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9"/>
          <w:sz w:val="20"/>
          <w:szCs w:val="20"/>
          <w:highlight w:val="none"/>
          <w14:textFill>
            <w14:solidFill>
              <w14:schemeClr w14:val="tx1"/>
            </w14:solidFill>
          </w14:textFill>
        </w:rPr>
        <w:t xml:space="preserve">名）经正式授权并代表供应商 </w:t>
      </w:r>
      <w:r>
        <w:rPr>
          <w:rFonts w:ascii="宋体" w:hAnsi="宋体" w:eastAsia="宋体" w:cs="宋体"/>
          <w:color w:val="000000" w:themeColor="text1"/>
          <w:spacing w:val="9"/>
          <w:sz w:val="20"/>
          <w:szCs w:val="20"/>
          <w:highlight w:val="none"/>
          <w:u w:val="single" w:color="auto"/>
          <w14:textFill>
            <w14:solidFill>
              <w14:schemeClr w14:val="tx1"/>
            </w14:solidFill>
          </w14:textFill>
        </w:rPr>
        <w:t xml:space="preserve">  （供应</w:t>
      </w:r>
      <w:r>
        <w:rPr>
          <w:rFonts w:ascii="宋体" w:hAnsi="宋体" w:eastAsia="宋体" w:cs="宋体"/>
          <w:color w:val="000000" w:themeColor="text1"/>
          <w:spacing w:val="8"/>
          <w:sz w:val="20"/>
          <w:szCs w:val="20"/>
          <w:highlight w:val="none"/>
          <w:u w:val="single" w:color="auto"/>
          <w14:textFill>
            <w14:solidFill>
              <w14:schemeClr w14:val="tx1"/>
            </w14:solidFill>
          </w14:textFill>
        </w:rPr>
        <w:t>商单位名称</w:t>
      </w:r>
      <w:r>
        <w:rPr>
          <w:rFonts w:ascii="宋体" w:hAnsi="宋体" w:eastAsia="宋体" w:cs="宋体"/>
          <w:color w:val="000000" w:themeColor="text1"/>
          <w:spacing w:val="-4"/>
          <w:sz w:val="20"/>
          <w:szCs w:val="20"/>
          <w:highlight w:val="none"/>
          <w:u w:val="single" w:color="auto"/>
          <w14:textFill>
            <w14:solidFill>
              <w14:schemeClr w14:val="tx1"/>
            </w14:solidFill>
          </w14:textFill>
        </w:rPr>
        <w:t>）</w:t>
      </w:r>
      <w:r>
        <w:rPr>
          <w:rFonts w:ascii="宋体" w:hAnsi="宋体" w:eastAsia="宋体" w:cs="宋体"/>
          <w:color w:val="000000" w:themeColor="text1"/>
          <w:spacing w:val="17"/>
          <w:sz w:val="20"/>
          <w:szCs w:val="20"/>
          <w:highlight w:val="none"/>
          <w:u w:val="single" w:color="auto"/>
          <w14:textFill>
            <w14:solidFill>
              <w14:schemeClr w14:val="tx1"/>
            </w14:solidFill>
          </w14:textFill>
        </w:rPr>
        <w:t xml:space="preserve"> </w:t>
      </w:r>
      <w:r>
        <w:rPr>
          <w:rFonts w:ascii="宋体" w:hAnsi="宋体" w:eastAsia="宋体" w:cs="宋体"/>
          <w:color w:val="000000" w:themeColor="text1"/>
          <w:spacing w:val="-74"/>
          <w:sz w:val="20"/>
          <w:szCs w:val="20"/>
          <w:highlight w:val="none"/>
          <w14:textFill>
            <w14:solidFill>
              <w14:schemeClr w14:val="tx1"/>
            </w14:solidFill>
          </w14:textFill>
        </w:rPr>
        <w:t xml:space="preserve"> </w:t>
      </w:r>
      <w:r>
        <w:rPr>
          <w:rFonts w:ascii="宋体" w:hAnsi="宋体" w:eastAsia="宋体" w:cs="宋体"/>
          <w:color w:val="000000" w:themeColor="text1"/>
          <w:spacing w:val="-4"/>
          <w:sz w:val="20"/>
          <w:szCs w:val="20"/>
          <w:highlight w:val="none"/>
          <w14:textFill>
            <w14:solidFill>
              <w14:schemeClr w14:val="tx1"/>
            </w14:solidFill>
          </w14:textFill>
        </w:rPr>
        <w:t>，</w:t>
      </w:r>
      <w:r>
        <w:rPr>
          <w:rFonts w:ascii="宋体" w:hAnsi="宋体" w:eastAsia="宋体" w:cs="宋体"/>
          <w:color w:val="000000" w:themeColor="text1"/>
          <w:spacing w:val="8"/>
          <w:sz w:val="20"/>
          <w:szCs w:val="20"/>
          <w:highlight w:val="none"/>
          <w14:textFill>
            <w14:solidFill>
              <w14:schemeClr w14:val="tx1"/>
            </w14:solidFill>
          </w14:textFill>
        </w:rPr>
        <w:t>提交响应文件电子版。</w:t>
      </w:r>
    </w:p>
    <w:p w14:paraId="66C3EADC">
      <w:pPr>
        <w:spacing w:before="1" w:line="226" w:lineRule="auto"/>
        <w:ind w:left="419"/>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据此函，签字代表宣布同意如下：</w:t>
      </w:r>
    </w:p>
    <w:p w14:paraId="72EFAE25">
      <w:pPr>
        <w:spacing w:before="114" w:line="227" w:lineRule="auto"/>
        <w:ind w:left="435"/>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1.我方承诺已具备谈判文件规定的供应商资格条件。</w:t>
      </w:r>
    </w:p>
    <w:p w14:paraId="2D7F6021">
      <w:pPr>
        <w:spacing w:before="114" w:line="280" w:lineRule="auto"/>
        <w:ind w:left="2" w:right="2" w:firstLine="420"/>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2.我方已详细审核谈判文件，包括修改文件</w:t>
      </w:r>
      <w:r>
        <w:rPr>
          <w:rFonts w:ascii="宋体" w:hAnsi="宋体" w:eastAsia="宋体" w:cs="宋体"/>
          <w:color w:val="000000" w:themeColor="text1"/>
          <w:spacing w:val="9"/>
          <w:sz w:val="20"/>
          <w:szCs w:val="20"/>
          <w:highlight w:val="none"/>
          <w14:textFill>
            <w14:solidFill>
              <w14:schemeClr w14:val="tx1"/>
            </w14:solidFill>
          </w14:textFill>
        </w:rPr>
        <w:t>（如有的话）和有关附件，将自行承担因对全部谈判文件</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8"/>
          <w:sz w:val="20"/>
          <w:szCs w:val="20"/>
          <w:highlight w:val="none"/>
          <w14:textFill>
            <w14:solidFill>
              <w14:schemeClr w14:val="tx1"/>
            </w14:solidFill>
          </w14:textFill>
        </w:rPr>
        <w:t>理解不正确或误解而产生的相应后果。</w:t>
      </w:r>
    </w:p>
    <w:p w14:paraId="3E941C48">
      <w:pPr>
        <w:spacing w:before="113" w:line="228" w:lineRule="auto"/>
        <w:ind w:left="424"/>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7"/>
          <w:sz w:val="20"/>
          <w:szCs w:val="20"/>
          <w:highlight w:val="none"/>
          <w14:textFill>
            <w14:solidFill>
              <w14:schemeClr w14:val="tx1"/>
            </w14:solidFill>
          </w14:textFill>
        </w:rPr>
        <w:t>3.响应文件有效期为响应文件递交截止时间之日起</w:t>
      </w:r>
      <w:r>
        <w:rPr>
          <w:rFonts w:ascii="宋体" w:hAnsi="宋体" w:eastAsia="宋体" w:cs="宋体"/>
          <w:color w:val="000000" w:themeColor="text1"/>
          <w:spacing w:val="-23"/>
          <w:sz w:val="20"/>
          <w:szCs w:val="20"/>
          <w:highlight w:val="none"/>
          <w14:textFill>
            <w14:solidFill>
              <w14:schemeClr w14:val="tx1"/>
            </w14:solidFill>
          </w14:textFill>
        </w:rPr>
        <w:t xml:space="preserve"> </w:t>
      </w:r>
      <w:r>
        <w:rPr>
          <w:rFonts w:ascii="宋体" w:hAnsi="宋体" w:eastAsia="宋体" w:cs="宋体"/>
          <w:color w:val="000000" w:themeColor="text1"/>
          <w:spacing w:val="7"/>
          <w:sz w:val="20"/>
          <w:szCs w:val="20"/>
          <w:highlight w:val="none"/>
          <w14:textFill>
            <w14:solidFill>
              <w14:schemeClr w14:val="tx1"/>
            </w14:solidFill>
          </w14:textFill>
        </w:rPr>
        <w:t>90</w:t>
      </w:r>
      <w:r>
        <w:rPr>
          <w:rFonts w:ascii="宋体" w:hAnsi="宋体" w:eastAsia="宋体" w:cs="宋体"/>
          <w:color w:val="000000" w:themeColor="text1"/>
          <w:spacing w:val="-36"/>
          <w:sz w:val="20"/>
          <w:szCs w:val="20"/>
          <w:highlight w:val="none"/>
          <w14:textFill>
            <w14:solidFill>
              <w14:schemeClr w14:val="tx1"/>
            </w14:solidFill>
          </w14:textFill>
        </w:rPr>
        <w:t xml:space="preserve"> </w:t>
      </w:r>
      <w:r>
        <w:rPr>
          <w:rFonts w:ascii="宋体" w:hAnsi="宋体" w:eastAsia="宋体" w:cs="宋体"/>
          <w:color w:val="000000" w:themeColor="text1"/>
          <w:spacing w:val="7"/>
          <w:sz w:val="20"/>
          <w:szCs w:val="20"/>
          <w:highlight w:val="none"/>
          <w14:textFill>
            <w14:solidFill>
              <w14:schemeClr w14:val="tx1"/>
            </w14:solidFill>
          </w14:textFill>
        </w:rPr>
        <w:t>天。</w:t>
      </w:r>
    </w:p>
    <w:p w14:paraId="26A39408">
      <w:pPr>
        <w:spacing w:before="114" w:line="228" w:lineRule="auto"/>
        <w:ind w:left="419"/>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6"/>
          <w:sz w:val="20"/>
          <w:szCs w:val="20"/>
          <w:highlight w:val="none"/>
          <w14:textFill>
            <w14:solidFill>
              <w14:schemeClr w14:val="tx1"/>
            </w14:solidFill>
          </w14:textFill>
        </w:rPr>
        <w:t>4.如我方成交：</w:t>
      </w:r>
    </w:p>
    <w:p w14:paraId="7C1990AA">
      <w:pPr>
        <w:spacing w:before="112" w:line="227" w:lineRule="auto"/>
        <w:ind w:left="430"/>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（1）我方承诺在收到成交通知书后，在成交通知书规定的期限内与采购人签订合同。</w:t>
      </w:r>
    </w:p>
    <w:p w14:paraId="25865040">
      <w:pPr>
        <w:spacing w:before="114" w:line="228" w:lineRule="auto"/>
        <w:ind w:left="430"/>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（2）我方承诺按照谈判文件规定递交履约担保。</w:t>
      </w:r>
    </w:p>
    <w:p w14:paraId="22DC0FB3">
      <w:pPr>
        <w:spacing w:before="113" w:line="280" w:lineRule="auto"/>
        <w:ind w:firstLine="429"/>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7"/>
          <w:sz w:val="20"/>
          <w:szCs w:val="20"/>
          <w:highlight w:val="none"/>
          <w14:textFill>
            <w14:solidFill>
              <w14:schemeClr w14:val="tx1"/>
            </w14:solidFill>
          </w14:textFill>
        </w:rPr>
        <w:t>（3）我方承诺本响应文件至本项目合同履行完毕止均保持有效，按谈判文件及政府采购法律、法规的</w:t>
      </w:r>
      <w:r>
        <w:rPr>
          <w:rFonts w:ascii="宋体" w:hAnsi="宋体" w:eastAsia="宋体" w:cs="宋体"/>
          <w:color w:val="000000" w:themeColor="text1"/>
          <w:spacing w:val="5"/>
          <w:sz w:val="20"/>
          <w:szCs w:val="20"/>
          <w:highlight w:val="none"/>
          <w14:textFill>
            <w14:solidFill>
              <w14:schemeClr w14:val="tx1"/>
            </w14:solidFill>
          </w14:textFill>
        </w:rPr>
        <w:t xml:space="preserve"> </w:t>
      </w:r>
      <w:r>
        <w:rPr>
          <w:rFonts w:ascii="宋体" w:hAnsi="宋体" w:eastAsia="宋体" w:cs="宋体"/>
          <w:color w:val="000000" w:themeColor="text1"/>
          <w:spacing w:val="8"/>
          <w:sz w:val="20"/>
          <w:szCs w:val="20"/>
          <w:highlight w:val="none"/>
          <w14:textFill>
            <w14:solidFill>
              <w14:schemeClr w14:val="tx1"/>
            </w14:solidFill>
          </w14:textFill>
        </w:rPr>
        <w:t>规定履行合同责任和义务。</w:t>
      </w:r>
    </w:p>
    <w:p w14:paraId="07AFF855">
      <w:pPr>
        <w:spacing w:before="114" w:line="227" w:lineRule="auto"/>
        <w:ind w:left="424"/>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与本项目有关的正式通讯地址为：</w:t>
      </w:r>
    </w:p>
    <w:p w14:paraId="77B5086C">
      <w:pPr>
        <w:pStyle w:val="2"/>
        <w:spacing w:line="406" w:lineRule="auto"/>
        <w:rPr>
          <w:color w:val="000000" w:themeColor="text1"/>
          <w:highlight w:val="none"/>
          <w14:textFill>
            <w14:solidFill>
              <w14:schemeClr w14:val="tx1"/>
            </w14:solidFill>
          </w14:textFill>
        </w:rPr>
      </w:pPr>
    </w:p>
    <w:p w14:paraId="31AD304A">
      <w:pPr>
        <w:spacing w:before="65" w:line="237" w:lineRule="auto"/>
        <w:ind w:left="419"/>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3"/>
          <w:sz w:val="20"/>
          <w:szCs w:val="20"/>
          <w:highlight w:val="none"/>
          <w14:textFill>
            <w14:solidFill>
              <w14:schemeClr w14:val="tx1"/>
            </w14:solidFill>
          </w14:textFill>
        </w:rPr>
        <w:t>地址：</w:t>
      </w:r>
      <w:r>
        <w:rPr>
          <w:rFonts w:ascii="宋体" w:hAnsi="宋体" w:eastAsia="宋体" w:cs="宋体"/>
          <w:color w:val="000000" w:themeColor="text1"/>
          <w:spacing w:val="3"/>
          <w:sz w:val="20"/>
          <w:szCs w:val="20"/>
          <w:highlight w:val="none"/>
          <w:u w:val="single" w:color="auto"/>
          <w14:textFill>
            <w14:solidFill>
              <w14:schemeClr w14:val="tx1"/>
            </w14:solidFill>
          </w14:textFill>
        </w:rPr>
        <w:t xml:space="preserve">                                       </w:t>
      </w:r>
      <w:r>
        <w:rPr>
          <w:rFonts w:ascii="宋体" w:hAnsi="宋体" w:eastAsia="宋体" w:cs="宋体"/>
          <w:color w:val="000000" w:themeColor="text1"/>
          <w:spacing w:val="2"/>
          <w:sz w:val="20"/>
          <w:szCs w:val="20"/>
          <w:highlight w:val="none"/>
          <w:u w:val="single" w:color="auto"/>
          <w14:textFill>
            <w14:solidFill>
              <w14:schemeClr w14:val="tx1"/>
            </w14:solidFill>
          </w14:textFill>
        </w:rPr>
        <w:t xml:space="preserve">      </w:t>
      </w:r>
    </w:p>
    <w:p w14:paraId="7A07B632">
      <w:pPr>
        <w:spacing w:before="103" w:line="227" w:lineRule="auto"/>
        <w:ind w:left="435"/>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3"/>
          <w:sz w:val="20"/>
          <w:szCs w:val="20"/>
          <w:highlight w:val="none"/>
          <w14:textFill>
            <w14:solidFill>
              <w14:schemeClr w14:val="tx1"/>
            </w14:solidFill>
          </w14:textFill>
        </w:rPr>
        <w:t>邮编：</w:t>
      </w:r>
      <w:r>
        <w:rPr>
          <w:rFonts w:ascii="宋体" w:hAnsi="宋体" w:eastAsia="宋体" w:cs="宋体"/>
          <w:color w:val="000000" w:themeColor="text1"/>
          <w:spacing w:val="5"/>
          <w:sz w:val="20"/>
          <w:szCs w:val="20"/>
          <w:highlight w:val="none"/>
          <w:u w:val="single" w:color="auto"/>
          <w14:textFill>
            <w14:solidFill>
              <w14:schemeClr w14:val="tx1"/>
            </w14:solidFill>
          </w14:textFill>
        </w:rPr>
        <w:t xml:space="preserve">               </w:t>
      </w:r>
      <w:r>
        <w:rPr>
          <w:rFonts w:ascii="宋体" w:hAnsi="宋体" w:eastAsia="宋体" w:cs="宋体"/>
          <w:color w:val="000000" w:themeColor="text1"/>
          <w:spacing w:val="23"/>
          <w:sz w:val="20"/>
          <w:szCs w:val="20"/>
          <w:highlight w:val="none"/>
          <w14:textFill>
            <w14:solidFill>
              <w14:schemeClr w14:val="tx1"/>
            </w14:solidFill>
          </w14:textFill>
        </w:rPr>
        <w:t xml:space="preserve">  </w:t>
      </w:r>
      <w:r>
        <w:rPr>
          <w:rFonts w:ascii="宋体" w:hAnsi="宋体" w:eastAsia="宋体" w:cs="宋体"/>
          <w:color w:val="000000" w:themeColor="text1"/>
          <w:spacing w:val="3"/>
          <w:sz w:val="20"/>
          <w:szCs w:val="20"/>
          <w:highlight w:val="none"/>
          <w14:textFill>
            <w14:solidFill>
              <w14:schemeClr w14:val="tx1"/>
            </w14:solidFill>
          </w14:textFill>
        </w:rPr>
        <w:t>电话、传真：</w:t>
      </w:r>
      <w:r>
        <w:rPr>
          <w:rFonts w:ascii="宋体" w:hAnsi="宋体" w:eastAsia="宋体" w:cs="宋体"/>
          <w:color w:val="000000" w:themeColor="text1"/>
          <w:sz w:val="20"/>
          <w:szCs w:val="20"/>
          <w:highlight w:val="none"/>
          <w:u w:val="single" w:color="auto"/>
          <w14:textFill>
            <w14:solidFill>
              <w14:schemeClr w14:val="tx1"/>
            </w14:solidFill>
          </w14:textFill>
        </w:rPr>
        <w:t xml:space="preserve">                </w:t>
      </w:r>
    </w:p>
    <w:p w14:paraId="1246FC10">
      <w:pPr>
        <w:pStyle w:val="2"/>
        <w:spacing w:line="406" w:lineRule="auto"/>
        <w:rPr>
          <w:color w:val="000000" w:themeColor="text1"/>
          <w:highlight w:val="none"/>
          <w14:textFill>
            <w14:solidFill>
              <w14:schemeClr w14:val="tx1"/>
            </w14:solidFill>
          </w14:textFill>
        </w:rPr>
      </w:pPr>
    </w:p>
    <w:p w14:paraId="7A88444D">
      <w:pPr>
        <w:spacing w:before="66" w:line="227" w:lineRule="auto"/>
        <w:ind w:left="419"/>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7"/>
          <w:sz w:val="20"/>
          <w:szCs w:val="20"/>
          <w:highlight w:val="none"/>
          <w14:textFill>
            <w14:solidFill>
              <w14:schemeClr w14:val="tx1"/>
            </w14:solidFill>
          </w14:textFill>
        </w:rPr>
        <w:t>供应商[公章(</w:t>
      </w:r>
      <w:r>
        <w:rPr>
          <w:rFonts w:ascii="宋体" w:hAnsi="宋体" w:eastAsia="宋体" w:cs="宋体"/>
          <w:color w:val="000000" w:themeColor="text1"/>
          <w:sz w:val="20"/>
          <w:szCs w:val="20"/>
          <w:highlight w:val="none"/>
          <w14:textFill>
            <w14:solidFill>
              <w14:schemeClr w14:val="tx1"/>
            </w14:solidFill>
          </w14:textFill>
        </w:rPr>
        <w:t>CA</w:t>
      </w:r>
      <w:r>
        <w:rPr>
          <w:rFonts w:ascii="宋体" w:hAnsi="宋体" w:eastAsia="宋体" w:cs="宋体"/>
          <w:color w:val="000000" w:themeColor="text1"/>
          <w:spacing w:val="-40"/>
          <w:sz w:val="20"/>
          <w:szCs w:val="20"/>
          <w:highlight w:val="none"/>
          <w14:textFill>
            <w14:solidFill>
              <w14:schemeClr w14:val="tx1"/>
            </w14:solidFill>
          </w14:textFill>
        </w:rPr>
        <w:t xml:space="preserve"> </w:t>
      </w:r>
      <w:r>
        <w:rPr>
          <w:rFonts w:ascii="宋体" w:hAnsi="宋体" w:eastAsia="宋体" w:cs="宋体"/>
          <w:color w:val="000000" w:themeColor="text1"/>
          <w:spacing w:val="7"/>
          <w:sz w:val="20"/>
          <w:szCs w:val="20"/>
          <w:highlight w:val="none"/>
          <w14:textFill>
            <w14:solidFill>
              <w14:schemeClr w14:val="tx1"/>
            </w14:solidFill>
          </w14:textFill>
        </w:rPr>
        <w:t>签章)、属自然人的应签名并加盖大拇指指印或个人</w:t>
      </w:r>
      <w:r>
        <w:rPr>
          <w:rFonts w:ascii="宋体" w:hAnsi="宋体" w:eastAsia="宋体" w:cs="宋体"/>
          <w:color w:val="000000" w:themeColor="text1"/>
          <w:spacing w:val="-38"/>
          <w:sz w:val="20"/>
          <w:szCs w:val="20"/>
          <w:highlight w:val="none"/>
          <w14:textFill>
            <w14:solidFill>
              <w14:schemeClr w14:val="tx1"/>
            </w14:solidFill>
          </w14:textFill>
        </w:rPr>
        <w:t xml:space="preserve"> </w:t>
      </w:r>
      <w:r>
        <w:rPr>
          <w:rFonts w:ascii="宋体" w:hAnsi="宋体" w:eastAsia="宋体" w:cs="宋体"/>
          <w:color w:val="000000" w:themeColor="text1"/>
          <w:sz w:val="20"/>
          <w:szCs w:val="20"/>
          <w:highlight w:val="none"/>
          <w14:textFill>
            <w14:solidFill>
              <w14:schemeClr w14:val="tx1"/>
            </w14:solidFill>
          </w14:textFill>
        </w:rPr>
        <w:t>CA</w:t>
      </w:r>
      <w:r>
        <w:rPr>
          <w:rFonts w:ascii="宋体" w:hAnsi="宋体" w:eastAsia="宋体" w:cs="宋体"/>
          <w:color w:val="000000" w:themeColor="text1"/>
          <w:spacing w:val="-41"/>
          <w:sz w:val="20"/>
          <w:szCs w:val="20"/>
          <w:highlight w:val="none"/>
          <w14:textFill>
            <w14:solidFill>
              <w14:schemeClr w14:val="tx1"/>
            </w14:solidFill>
          </w14:textFill>
        </w:rPr>
        <w:t xml:space="preserve"> </w:t>
      </w:r>
      <w:r>
        <w:rPr>
          <w:rFonts w:ascii="宋体" w:hAnsi="宋体" w:eastAsia="宋体" w:cs="宋体"/>
          <w:color w:val="000000" w:themeColor="text1"/>
          <w:spacing w:val="7"/>
          <w:sz w:val="20"/>
          <w:szCs w:val="20"/>
          <w:highlight w:val="none"/>
          <w14:textFill>
            <w14:solidFill>
              <w14:schemeClr w14:val="tx1"/>
            </w14:solidFill>
          </w14:textFill>
        </w:rPr>
        <w:t>签</w:t>
      </w:r>
      <w:r>
        <w:rPr>
          <w:rFonts w:ascii="宋体" w:hAnsi="宋体" w:eastAsia="宋体" w:cs="宋体"/>
          <w:color w:val="000000" w:themeColor="text1"/>
          <w:spacing w:val="6"/>
          <w:sz w:val="20"/>
          <w:szCs w:val="20"/>
          <w:highlight w:val="none"/>
          <w14:textFill>
            <w14:solidFill>
              <w14:schemeClr w14:val="tx1"/>
            </w14:solidFill>
          </w14:textFill>
        </w:rPr>
        <w:t>章]：</w:t>
      </w:r>
      <w:r>
        <w:rPr>
          <w:rFonts w:ascii="宋体" w:hAnsi="宋体" w:eastAsia="宋体" w:cs="宋体"/>
          <w:color w:val="000000" w:themeColor="text1"/>
          <w:spacing w:val="6"/>
          <w:sz w:val="20"/>
          <w:szCs w:val="20"/>
          <w:highlight w:val="none"/>
          <w:u w:val="single" w:color="auto"/>
          <w14:textFill>
            <w14:solidFill>
              <w14:schemeClr w14:val="tx1"/>
            </w14:solidFill>
          </w14:textFill>
        </w:rPr>
        <w:t xml:space="preserve">                   </w:t>
      </w:r>
    </w:p>
    <w:p w14:paraId="6D55C15F">
      <w:pPr>
        <w:pStyle w:val="2"/>
        <w:spacing w:line="407" w:lineRule="auto"/>
        <w:rPr>
          <w:color w:val="000000" w:themeColor="text1"/>
          <w:highlight w:val="none"/>
          <w14:textFill>
            <w14:solidFill>
              <w14:schemeClr w14:val="tx1"/>
            </w14:solidFill>
          </w14:textFill>
        </w:rPr>
      </w:pPr>
    </w:p>
    <w:p w14:paraId="2D45FAD8">
      <w:pPr>
        <w:spacing w:before="65" w:line="333" w:lineRule="auto"/>
        <w:ind w:left="2" w:right="2" w:firstLine="418"/>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法定代表人、负责人、自然人或相应的委托代理人签字[或盖章(</w:t>
      </w:r>
      <w:r>
        <w:rPr>
          <w:rFonts w:ascii="宋体" w:hAnsi="宋体" w:eastAsia="宋体" w:cs="宋体"/>
          <w:color w:val="000000" w:themeColor="text1"/>
          <w:sz w:val="20"/>
          <w:szCs w:val="20"/>
          <w:highlight w:val="none"/>
          <w14:textFill>
            <w14:solidFill>
              <w14:schemeClr w14:val="tx1"/>
            </w14:solidFill>
          </w14:textFill>
        </w:rPr>
        <w:t>CA</w:t>
      </w:r>
      <w:r>
        <w:rPr>
          <w:rFonts w:ascii="宋体" w:hAnsi="宋体" w:eastAsia="宋体" w:cs="宋体"/>
          <w:color w:val="000000" w:themeColor="text1"/>
          <w:spacing w:val="-33"/>
          <w:sz w:val="20"/>
          <w:szCs w:val="20"/>
          <w:highlight w:val="none"/>
          <w14:textFill>
            <w14:solidFill>
              <w14:schemeClr w14:val="tx1"/>
            </w14:solidFill>
          </w14:textFill>
        </w:rPr>
        <w:t xml:space="preserve"> </w:t>
      </w:r>
      <w:r>
        <w:rPr>
          <w:rFonts w:ascii="宋体" w:hAnsi="宋体" w:eastAsia="宋体" w:cs="宋体"/>
          <w:color w:val="000000" w:themeColor="text1"/>
          <w:spacing w:val="8"/>
          <w:sz w:val="20"/>
          <w:szCs w:val="20"/>
          <w:highlight w:val="none"/>
          <w14:textFill>
            <w14:solidFill>
              <w14:schemeClr w14:val="tx1"/>
            </w14:solidFill>
          </w14:textFill>
        </w:rPr>
        <w:t>签章)]（属自然人的应签名并加盖</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8"/>
          <w:sz w:val="20"/>
          <w:szCs w:val="20"/>
          <w:highlight w:val="none"/>
          <w14:textFill>
            <w14:solidFill>
              <w14:schemeClr w14:val="tx1"/>
            </w14:solidFill>
          </w14:textFill>
        </w:rPr>
        <w:t>大拇指指印或个人</w:t>
      </w:r>
      <w:r>
        <w:rPr>
          <w:rFonts w:ascii="宋体" w:hAnsi="宋体" w:eastAsia="宋体" w:cs="宋体"/>
          <w:color w:val="000000" w:themeColor="text1"/>
          <w:spacing w:val="-38"/>
          <w:sz w:val="20"/>
          <w:szCs w:val="20"/>
          <w:highlight w:val="none"/>
          <w14:textFill>
            <w14:solidFill>
              <w14:schemeClr w14:val="tx1"/>
            </w14:solidFill>
          </w14:textFill>
        </w:rPr>
        <w:t xml:space="preserve"> </w:t>
      </w:r>
      <w:r>
        <w:rPr>
          <w:rFonts w:ascii="宋体" w:hAnsi="宋体" w:eastAsia="宋体" w:cs="宋体"/>
          <w:color w:val="000000" w:themeColor="text1"/>
          <w:sz w:val="20"/>
          <w:szCs w:val="20"/>
          <w:highlight w:val="none"/>
          <w14:textFill>
            <w14:solidFill>
              <w14:schemeClr w14:val="tx1"/>
            </w14:solidFill>
          </w14:textFill>
        </w:rPr>
        <w:t>CA</w:t>
      </w:r>
      <w:r>
        <w:rPr>
          <w:rFonts w:ascii="宋体" w:hAnsi="宋体" w:eastAsia="宋体" w:cs="宋体"/>
          <w:color w:val="000000" w:themeColor="text1"/>
          <w:spacing w:val="-40"/>
          <w:sz w:val="20"/>
          <w:szCs w:val="20"/>
          <w:highlight w:val="none"/>
          <w14:textFill>
            <w14:solidFill>
              <w14:schemeClr w14:val="tx1"/>
            </w14:solidFill>
          </w14:textFill>
        </w:rPr>
        <w:t xml:space="preserve"> </w:t>
      </w:r>
      <w:r>
        <w:rPr>
          <w:rFonts w:ascii="宋体" w:hAnsi="宋体" w:eastAsia="宋体" w:cs="宋体"/>
          <w:color w:val="000000" w:themeColor="text1"/>
          <w:spacing w:val="8"/>
          <w:sz w:val="20"/>
          <w:szCs w:val="20"/>
          <w:highlight w:val="none"/>
          <w14:textFill>
            <w14:solidFill>
              <w14:schemeClr w14:val="tx1"/>
            </w14:solidFill>
          </w14:textFill>
        </w:rPr>
        <w:t>签章</w:t>
      </w:r>
      <w:r>
        <w:rPr>
          <w:rFonts w:ascii="宋体" w:hAnsi="宋体" w:eastAsia="宋体" w:cs="宋体"/>
          <w:color w:val="000000" w:themeColor="text1"/>
          <w:spacing w:val="10"/>
          <w:sz w:val="20"/>
          <w:szCs w:val="20"/>
          <w:highlight w:val="none"/>
          <w14:textFill>
            <w14:solidFill>
              <w14:schemeClr w14:val="tx1"/>
            </w14:solidFill>
          </w14:textFill>
        </w:rPr>
        <w:t>）：</w:t>
      </w:r>
      <w:r>
        <w:rPr>
          <w:rFonts w:ascii="宋体" w:hAnsi="宋体" w:eastAsia="宋体" w:cs="宋体"/>
          <w:color w:val="000000" w:themeColor="text1"/>
          <w:sz w:val="20"/>
          <w:szCs w:val="20"/>
          <w:highlight w:val="none"/>
          <w:u w:val="single" w:color="auto"/>
          <w14:textFill>
            <w14:solidFill>
              <w14:schemeClr w14:val="tx1"/>
            </w14:solidFill>
          </w14:textFill>
        </w:rPr>
        <w:t xml:space="preserve">                 </w:t>
      </w:r>
    </w:p>
    <w:p w14:paraId="7FDB9DD9">
      <w:pPr>
        <w:pStyle w:val="2"/>
        <w:spacing w:line="291" w:lineRule="auto"/>
        <w:rPr>
          <w:color w:val="000000" w:themeColor="text1"/>
          <w:highlight w:val="none"/>
          <w14:textFill>
            <w14:solidFill>
              <w14:schemeClr w14:val="tx1"/>
            </w14:solidFill>
          </w14:textFill>
        </w:rPr>
      </w:pPr>
    </w:p>
    <w:p w14:paraId="0FD5C7ED">
      <w:pPr>
        <w:spacing w:before="66" w:line="228" w:lineRule="auto"/>
        <w:ind w:left="430"/>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2"/>
          <w:sz w:val="20"/>
          <w:szCs w:val="20"/>
          <w:highlight w:val="none"/>
          <w14:textFill>
            <w14:solidFill>
              <w14:schemeClr w14:val="tx1"/>
            </w14:solidFill>
          </w14:textFill>
        </w:rPr>
        <w:t>响应日期：</w:t>
      </w:r>
      <w:r>
        <w:rPr>
          <w:rFonts w:ascii="宋体" w:hAnsi="宋体" w:eastAsia="宋体" w:cs="宋体"/>
          <w:color w:val="000000" w:themeColor="text1"/>
          <w:spacing w:val="2"/>
          <w:sz w:val="20"/>
          <w:szCs w:val="20"/>
          <w:highlight w:val="none"/>
          <w:u w:val="single" w:color="auto"/>
          <w14:textFill>
            <w14:solidFill>
              <w14:schemeClr w14:val="tx1"/>
            </w14:solidFill>
          </w14:textFill>
        </w:rPr>
        <w:t xml:space="preserve">                                </w:t>
      </w:r>
    </w:p>
    <w:p w14:paraId="6A164CAD">
      <w:pPr>
        <w:spacing w:line="228" w:lineRule="auto"/>
        <w:rPr>
          <w:rFonts w:ascii="宋体" w:hAnsi="宋体" w:eastAsia="宋体" w:cs="宋体"/>
          <w:color w:val="000000" w:themeColor="text1"/>
          <w:sz w:val="20"/>
          <w:szCs w:val="20"/>
          <w:highlight w:val="none"/>
          <w14:textFill>
            <w14:solidFill>
              <w14:schemeClr w14:val="tx1"/>
            </w14:solidFill>
          </w14:textFill>
        </w:rPr>
        <w:sectPr>
          <w:footerReference r:id="rId33" w:type="default"/>
          <w:pgSz w:w="11906" w:h="16839"/>
          <w:pgMar w:top="1422" w:right="1165" w:bottom="1153" w:left="1088" w:header="0" w:footer="994" w:gutter="0"/>
          <w:cols w:space="720" w:num="1"/>
        </w:sectPr>
      </w:pPr>
    </w:p>
    <w:p w14:paraId="14D1AEE8">
      <w:pPr>
        <w:spacing w:before="245" w:line="227" w:lineRule="auto"/>
        <w:ind w:left="16"/>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6"/>
          <w:sz w:val="20"/>
          <w:szCs w:val="20"/>
          <w:highlight w:val="none"/>
          <w14:textFill>
            <w14:solidFill>
              <w14:schemeClr w14:val="tx1"/>
            </w14:solidFill>
          </w14:textFill>
        </w:rPr>
        <w:t>附无串通竞标行为的承诺函</w:t>
      </w:r>
    </w:p>
    <w:p w14:paraId="004AD58A">
      <w:pPr>
        <w:spacing w:before="85" w:line="220" w:lineRule="auto"/>
        <w:ind w:left="3288"/>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b/>
          <w:bCs/>
          <w:color w:val="000000" w:themeColor="text1"/>
          <w:spacing w:val="-4"/>
          <w:sz w:val="28"/>
          <w:szCs w:val="28"/>
          <w:highlight w:val="none"/>
          <w14:textFill>
            <w14:solidFill>
              <w14:schemeClr w14:val="tx1"/>
            </w14:solidFill>
          </w14:textFill>
        </w:rPr>
        <w:t>无串通竞标行为的承诺函</w:t>
      </w:r>
    </w:p>
    <w:p w14:paraId="5E8C6DDC">
      <w:pPr>
        <w:spacing w:before="85" w:line="227" w:lineRule="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致</w:t>
      </w:r>
      <w:r>
        <w:rPr>
          <w:rFonts w:ascii="宋体" w:hAnsi="宋体" w:eastAsia="宋体" w:cs="宋体"/>
          <w:color w:val="000000" w:themeColor="text1"/>
          <w:spacing w:val="9"/>
          <w:sz w:val="20"/>
          <w:szCs w:val="20"/>
          <w:highlight w:val="none"/>
          <w:u w:val="single" w:color="auto"/>
          <w14:textFill>
            <w14:solidFill>
              <w14:schemeClr w14:val="tx1"/>
            </w14:solidFill>
          </w14:textFill>
        </w:rPr>
        <w:t>：</w:t>
      </w:r>
      <w:r>
        <w:rPr>
          <w:rFonts w:hint="eastAsia" w:ascii="宋体" w:hAnsi="宋体" w:eastAsia="宋体" w:cs="宋体"/>
          <w:color w:val="000000" w:themeColor="text1"/>
          <w:spacing w:val="9"/>
          <w:sz w:val="20"/>
          <w:szCs w:val="20"/>
          <w:highlight w:val="none"/>
          <w:u w:val="single" w:color="auto"/>
          <w:lang w:eastAsia="zh-CN"/>
          <w14:textFill>
            <w14:solidFill>
              <w14:schemeClr w14:val="tx1"/>
            </w14:solidFill>
          </w14:textFill>
        </w:rPr>
        <w:t>阳朔县农业农村局</w:t>
      </w:r>
      <w:r>
        <w:rPr>
          <w:rFonts w:ascii="宋体" w:hAnsi="宋体" w:eastAsia="宋体" w:cs="宋体"/>
          <w:color w:val="000000" w:themeColor="text1"/>
          <w:spacing w:val="9"/>
          <w:sz w:val="20"/>
          <w:szCs w:val="20"/>
          <w:highlight w:val="none"/>
          <w:u w:val="single" w:color="auto"/>
          <w14:textFill>
            <w14:solidFill>
              <w14:schemeClr w14:val="tx1"/>
            </w14:solidFill>
          </w14:textFill>
        </w:rPr>
        <w:t>/</w:t>
      </w:r>
      <w:r>
        <w:rPr>
          <w:rFonts w:hint="eastAsia" w:ascii="宋体" w:hAnsi="宋体" w:eastAsia="宋体" w:cs="宋体"/>
          <w:color w:val="000000" w:themeColor="text1"/>
          <w:spacing w:val="9"/>
          <w:sz w:val="20"/>
          <w:szCs w:val="20"/>
          <w:highlight w:val="none"/>
          <w:u w:val="single" w:color="auto"/>
          <w:lang w:eastAsia="zh-CN"/>
          <w14:textFill>
            <w14:solidFill>
              <w14:schemeClr w14:val="tx1"/>
            </w14:solidFill>
          </w14:textFill>
        </w:rPr>
        <w:t>广西鑫永恒项目管理有限公司</w:t>
      </w:r>
    </w:p>
    <w:p w14:paraId="518D9488">
      <w:pPr>
        <w:spacing w:before="113" w:line="228" w:lineRule="auto"/>
        <w:ind w:left="423"/>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7"/>
          <w:sz w:val="20"/>
          <w:szCs w:val="20"/>
          <w:highlight w:val="none"/>
          <w14:textFill>
            <w14:solidFill>
              <w14:schemeClr w14:val="tx1"/>
            </w14:solidFill>
          </w14:textFill>
        </w:rPr>
        <w:t>一、我方承诺无下列相互串通竞标的情形：</w:t>
      </w:r>
    </w:p>
    <w:p w14:paraId="001A7853">
      <w:pPr>
        <w:spacing w:before="114" w:line="227" w:lineRule="auto"/>
        <w:ind w:left="435"/>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1.不同供应商的响应文件由同一单位或者个人编制；</w:t>
      </w:r>
    </w:p>
    <w:p w14:paraId="0113C927">
      <w:pPr>
        <w:spacing w:before="114" w:line="227" w:lineRule="auto"/>
        <w:ind w:left="422"/>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2.不同供应商委托同一单位或者个人办理竞标事宜；</w:t>
      </w:r>
    </w:p>
    <w:p w14:paraId="2DD56F24">
      <w:pPr>
        <w:spacing w:before="114" w:line="227" w:lineRule="auto"/>
        <w:ind w:left="424"/>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3.不同的供应商的响应文件载明的项目管理员为同一个人；</w:t>
      </w:r>
    </w:p>
    <w:p w14:paraId="75D86CB8">
      <w:pPr>
        <w:spacing w:before="114" w:line="226" w:lineRule="auto"/>
        <w:ind w:left="419"/>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
          <w:sz w:val="20"/>
          <w:szCs w:val="20"/>
          <w:highlight w:val="none"/>
          <w14:textFill>
            <w14:solidFill>
              <w14:schemeClr w14:val="tx1"/>
            </w14:solidFill>
          </w14:textFill>
        </w:rPr>
        <w:t>4.不同供应商的响应文件异常一致或者竞标报价呈规律性差异；</w:t>
      </w:r>
    </w:p>
    <w:p w14:paraId="49F55591">
      <w:pPr>
        <w:spacing w:before="115" w:line="227" w:lineRule="auto"/>
        <w:ind w:left="424"/>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7"/>
          <w:sz w:val="20"/>
          <w:szCs w:val="20"/>
          <w:highlight w:val="none"/>
          <w14:textFill>
            <w14:solidFill>
              <w14:schemeClr w14:val="tx1"/>
            </w14:solidFill>
          </w14:textFill>
        </w:rPr>
        <w:t>5.不同供应商的响应文件相互混装；</w:t>
      </w:r>
    </w:p>
    <w:p w14:paraId="5B0FD1C9">
      <w:pPr>
        <w:spacing w:before="114" w:line="227" w:lineRule="auto"/>
        <w:ind w:left="421"/>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6.不同供应商的竞标保证金从同一单位或</w:t>
      </w:r>
      <w:r>
        <w:rPr>
          <w:rFonts w:ascii="宋体" w:hAnsi="宋体" w:eastAsia="宋体" w:cs="宋体"/>
          <w:color w:val="000000" w:themeColor="text1"/>
          <w:spacing w:val="8"/>
          <w:sz w:val="20"/>
          <w:szCs w:val="20"/>
          <w:highlight w:val="none"/>
          <w14:textFill>
            <w14:solidFill>
              <w14:schemeClr w14:val="tx1"/>
            </w14:solidFill>
          </w14:textFill>
        </w:rPr>
        <w:t>者个人账户转出。</w:t>
      </w:r>
    </w:p>
    <w:p w14:paraId="231E08C0">
      <w:pPr>
        <w:spacing w:before="114" w:line="228" w:lineRule="auto"/>
        <w:ind w:left="423"/>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7"/>
          <w:sz w:val="20"/>
          <w:szCs w:val="20"/>
          <w:highlight w:val="none"/>
          <w14:textFill>
            <w14:solidFill>
              <w14:schemeClr w14:val="tx1"/>
            </w14:solidFill>
          </w14:textFill>
        </w:rPr>
        <w:t>二、我方承诺无下列恶意串通的情形：</w:t>
      </w:r>
    </w:p>
    <w:p w14:paraId="2EC7A6D7">
      <w:pPr>
        <w:spacing w:before="113" w:line="227" w:lineRule="auto"/>
        <w:ind w:left="435"/>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1.供应商直接或者间接从采购人或者采购代理机构处获得其他供应商的相关信息并修改其响</w:t>
      </w:r>
      <w:r>
        <w:rPr>
          <w:rFonts w:ascii="宋体" w:hAnsi="宋体" w:eastAsia="宋体" w:cs="宋体"/>
          <w:color w:val="000000" w:themeColor="text1"/>
          <w:spacing w:val="8"/>
          <w:sz w:val="20"/>
          <w:szCs w:val="20"/>
          <w:highlight w:val="none"/>
          <w14:textFill>
            <w14:solidFill>
              <w14:schemeClr w14:val="tx1"/>
            </w14:solidFill>
          </w14:textFill>
        </w:rPr>
        <w:t>应文件；</w:t>
      </w:r>
    </w:p>
    <w:p w14:paraId="29742619">
      <w:pPr>
        <w:spacing w:before="114" w:line="227" w:lineRule="auto"/>
        <w:ind w:left="422"/>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2.供应商按照采购人或者采购代理机构的授意撤换、修改</w:t>
      </w:r>
      <w:r>
        <w:rPr>
          <w:rFonts w:ascii="宋体" w:hAnsi="宋体" w:eastAsia="宋体" w:cs="宋体"/>
          <w:color w:val="000000" w:themeColor="text1"/>
          <w:spacing w:val="8"/>
          <w:sz w:val="20"/>
          <w:szCs w:val="20"/>
          <w:highlight w:val="none"/>
          <w14:textFill>
            <w14:solidFill>
              <w14:schemeClr w14:val="tx1"/>
            </w14:solidFill>
          </w14:textFill>
        </w:rPr>
        <w:t>响应文件；</w:t>
      </w:r>
    </w:p>
    <w:p w14:paraId="1D216819">
      <w:pPr>
        <w:spacing w:before="115" w:line="226" w:lineRule="auto"/>
        <w:ind w:left="424"/>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
          <w:sz w:val="20"/>
          <w:szCs w:val="20"/>
          <w:highlight w:val="none"/>
          <w14:textFill>
            <w14:solidFill>
              <w14:schemeClr w14:val="tx1"/>
            </w14:solidFill>
          </w14:textFill>
        </w:rPr>
        <w:t>3.供应商之间协商报价、技术方案等响应文件的实质</w:t>
      </w:r>
      <w:r>
        <w:rPr>
          <w:rFonts w:ascii="宋体" w:hAnsi="宋体" w:eastAsia="宋体" w:cs="宋体"/>
          <w:color w:val="000000" w:themeColor="text1"/>
          <w:spacing w:val="-2"/>
          <w:sz w:val="20"/>
          <w:szCs w:val="20"/>
          <w:highlight w:val="none"/>
          <w14:textFill>
            <w14:solidFill>
              <w14:schemeClr w14:val="tx1"/>
            </w14:solidFill>
          </w14:textFill>
        </w:rPr>
        <w:t>性内容；</w:t>
      </w:r>
    </w:p>
    <w:p w14:paraId="37A78C2E">
      <w:pPr>
        <w:spacing w:before="114" w:line="227" w:lineRule="auto"/>
        <w:ind w:left="419"/>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4.属于同一集团、协会、商会等组织成员的供应商按照该组织要求协同参加政府采购活动；</w:t>
      </w:r>
    </w:p>
    <w:p w14:paraId="02A730BB">
      <w:pPr>
        <w:spacing w:before="115" w:line="279" w:lineRule="auto"/>
        <w:ind w:left="2" w:right="71" w:firstLine="421"/>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5.供应商之间事先约定一致抬高或者压低</w:t>
      </w:r>
      <w:r>
        <w:rPr>
          <w:rFonts w:ascii="宋体" w:hAnsi="宋体" w:eastAsia="宋体" w:cs="宋体"/>
          <w:color w:val="000000" w:themeColor="text1"/>
          <w:spacing w:val="9"/>
          <w:sz w:val="20"/>
          <w:szCs w:val="20"/>
          <w:highlight w:val="none"/>
          <w14:textFill>
            <w14:solidFill>
              <w14:schemeClr w14:val="tx1"/>
            </w14:solidFill>
          </w14:textFill>
        </w:rPr>
        <w:t>竞标报价，或者在竞争性谈判项目中事先约定轮流以高价位</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9"/>
          <w:sz w:val="20"/>
          <w:szCs w:val="20"/>
          <w:highlight w:val="none"/>
          <w14:textFill>
            <w14:solidFill>
              <w14:schemeClr w14:val="tx1"/>
            </w14:solidFill>
          </w14:textFill>
        </w:rPr>
        <w:t>或者低价位成交，或者事先约定由某一特定供应商成交，然后再参加竞标；</w:t>
      </w:r>
    </w:p>
    <w:p w14:paraId="21809750">
      <w:pPr>
        <w:spacing w:before="115" w:line="227" w:lineRule="auto"/>
        <w:ind w:left="421"/>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6.供应商之间商定部分供应商放弃参加政府采购活动或者放</w:t>
      </w:r>
      <w:r>
        <w:rPr>
          <w:rFonts w:ascii="宋体" w:hAnsi="宋体" w:eastAsia="宋体" w:cs="宋体"/>
          <w:color w:val="000000" w:themeColor="text1"/>
          <w:spacing w:val="8"/>
          <w:sz w:val="20"/>
          <w:szCs w:val="20"/>
          <w:highlight w:val="none"/>
          <w14:textFill>
            <w14:solidFill>
              <w14:schemeClr w14:val="tx1"/>
            </w14:solidFill>
          </w14:textFill>
        </w:rPr>
        <w:t>弃成交；</w:t>
      </w:r>
    </w:p>
    <w:p w14:paraId="319F9391">
      <w:pPr>
        <w:spacing w:before="115" w:line="280" w:lineRule="auto"/>
        <w:ind w:left="4" w:right="56" w:firstLine="420"/>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5"/>
          <w:sz w:val="20"/>
          <w:szCs w:val="20"/>
          <w:highlight w:val="none"/>
          <w14:textFill>
            <w14:solidFill>
              <w14:schemeClr w14:val="tx1"/>
            </w14:solidFill>
          </w14:textFill>
        </w:rPr>
        <w:t>7.供应商与采购人或者采购代理机构之间、供应商相互之间，为谋求特定供应商成交或者排斥其他供应</w:t>
      </w:r>
      <w:r>
        <w:rPr>
          <w:rFonts w:ascii="宋体" w:hAnsi="宋体" w:eastAsia="宋体" w:cs="宋体"/>
          <w:color w:val="000000" w:themeColor="text1"/>
          <w:spacing w:val="7"/>
          <w:sz w:val="20"/>
          <w:szCs w:val="20"/>
          <w:highlight w:val="none"/>
          <w14:textFill>
            <w14:solidFill>
              <w14:schemeClr w14:val="tx1"/>
            </w14:solidFill>
          </w14:textFill>
        </w:rPr>
        <w:t xml:space="preserve"> </w:t>
      </w:r>
      <w:r>
        <w:rPr>
          <w:rFonts w:ascii="宋体" w:hAnsi="宋体" w:eastAsia="宋体" w:cs="宋体"/>
          <w:color w:val="000000" w:themeColor="text1"/>
          <w:spacing w:val="-3"/>
          <w:sz w:val="20"/>
          <w:szCs w:val="20"/>
          <w:highlight w:val="none"/>
          <w14:textFill>
            <w14:solidFill>
              <w14:schemeClr w14:val="tx1"/>
            </w14:solidFill>
          </w14:textFill>
        </w:rPr>
        <w:t>商的其他串通行为。</w:t>
      </w:r>
    </w:p>
    <w:p w14:paraId="76B3BFEC">
      <w:pPr>
        <w:pStyle w:val="2"/>
        <w:spacing w:line="404" w:lineRule="auto"/>
        <w:rPr>
          <w:color w:val="000000" w:themeColor="text1"/>
          <w:highlight w:val="none"/>
          <w14:textFill>
            <w14:solidFill>
              <w14:schemeClr w14:val="tx1"/>
            </w14:solidFill>
          </w14:textFill>
        </w:rPr>
      </w:pPr>
    </w:p>
    <w:p w14:paraId="306AA4D2">
      <w:pPr>
        <w:spacing w:before="66" w:line="228" w:lineRule="auto"/>
        <w:jc w:val="right"/>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4"/>
          <w:sz w:val="20"/>
          <w:szCs w:val="20"/>
          <w:highlight w:val="none"/>
          <w14:textFill>
            <w14:solidFill>
              <w14:schemeClr w14:val="tx1"/>
            </w14:solidFill>
          </w14:textFill>
        </w:rPr>
        <w:t>以上情形一经核查属实，我方愿意承担一切后果，并不再寻求任何旨在减轻或者免除法律责任的辩解。</w:t>
      </w:r>
    </w:p>
    <w:p w14:paraId="1E76F143">
      <w:pPr>
        <w:pStyle w:val="2"/>
        <w:spacing w:line="405" w:lineRule="auto"/>
        <w:rPr>
          <w:color w:val="000000" w:themeColor="text1"/>
          <w:highlight w:val="none"/>
          <w14:textFill>
            <w14:solidFill>
              <w14:schemeClr w14:val="tx1"/>
            </w14:solidFill>
          </w14:textFill>
        </w:rPr>
      </w:pPr>
    </w:p>
    <w:p w14:paraId="28C9CB57">
      <w:pPr>
        <w:spacing w:before="65" w:line="227" w:lineRule="auto"/>
        <w:ind w:left="419"/>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7"/>
          <w:sz w:val="20"/>
          <w:szCs w:val="20"/>
          <w:highlight w:val="none"/>
          <w14:textFill>
            <w14:solidFill>
              <w14:schemeClr w14:val="tx1"/>
            </w14:solidFill>
          </w14:textFill>
        </w:rPr>
        <w:t>供应商[公章(</w:t>
      </w:r>
      <w:r>
        <w:rPr>
          <w:rFonts w:ascii="宋体" w:hAnsi="宋体" w:eastAsia="宋体" w:cs="宋体"/>
          <w:color w:val="000000" w:themeColor="text1"/>
          <w:sz w:val="20"/>
          <w:szCs w:val="20"/>
          <w:highlight w:val="none"/>
          <w14:textFill>
            <w14:solidFill>
              <w14:schemeClr w14:val="tx1"/>
            </w14:solidFill>
          </w14:textFill>
        </w:rPr>
        <w:t>CA</w:t>
      </w:r>
      <w:r>
        <w:rPr>
          <w:rFonts w:ascii="宋体" w:hAnsi="宋体" w:eastAsia="宋体" w:cs="宋体"/>
          <w:color w:val="000000" w:themeColor="text1"/>
          <w:spacing w:val="-40"/>
          <w:sz w:val="20"/>
          <w:szCs w:val="20"/>
          <w:highlight w:val="none"/>
          <w14:textFill>
            <w14:solidFill>
              <w14:schemeClr w14:val="tx1"/>
            </w14:solidFill>
          </w14:textFill>
        </w:rPr>
        <w:t xml:space="preserve"> </w:t>
      </w:r>
      <w:r>
        <w:rPr>
          <w:rFonts w:ascii="宋体" w:hAnsi="宋体" w:eastAsia="宋体" w:cs="宋体"/>
          <w:color w:val="000000" w:themeColor="text1"/>
          <w:spacing w:val="7"/>
          <w:sz w:val="20"/>
          <w:szCs w:val="20"/>
          <w:highlight w:val="none"/>
          <w14:textFill>
            <w14:solidFill>
              <w14:schemeClr w14:val="tx1"/>
            </w14:solidFill>
          </w14:textFill>
        </w:rPr>
        <w:t>签章)、属自然人的应签名并加盖大拇指指印或个人</w:t>
      </w:r>
      <w:r>
        <w:rPr>
          <w:rFonts w:ascii="宋体" w:hAnsi="宋体" w:eastAsia="宋体" w:cs="宋体"/>
          <w:color w:val="000000" w:themeColor="text1"/>
          <w:spacing w:val="-38"/>
          <w:sz w:val="20"/>
          <w:szCs w:val="20"/>
          <w:highlight w:val="none"/>
          <w14:textFill>
            <w14:solidFill>
              <w14:schemeClr w14:val="tx1"/>
            </w14:solidFill>
          </w14:textFill>
        </w:rPr>
        <w:t xml:space="preserve"> </w:t>
      </w:r>
      <w:r>
        <w:rPr>
          <w:rFonts w:ascii="宋体" w:hAnsi="宋体" w:eastAsia="宋体" w:cs="宋体"/>
          <w:color w:val="000000" w:themeColor="text1"/>
          <w:sz w:val="20"/>
          <w:szCs w:val="20"/>
          <w:highlight w:val="none"/>
          <w14:textFill>
            <w14:solidFill>
              <w14:schemeClr w14:val="tx1"/>
            </w14:solidFill>
          </w14:textFill>
        </w:rPr>
        <w:t>CA</w:t>
      </w:r>
      <w:r>
        <w:rPr>
          <w:rFonts w:ascii="宋体" w:hAnsi="宋体" w:eastAsia="宋体" w:cs="宋体"/>
          <w:color w:val="000000" w:themeColor="text1"/>
          <w:spacing w:val="-41"/>
          <w:sz w:val="20"/>
          <w:szCs w:val="20"/>
          <w:highlight w:val="none"/>
          <w14:textFill>
            <w14:solidFill>
              <w14:schemeClr w14:val="tx1"/>
            </w14:solidFill>
          </w14:textFill>
        </w:rPr>
        <w:t xml:space="preserve"> </w:t>
      </w:r>
      <w:r>
        <w:rPr>
          <w:rFonts w:ascii="宋体" w:hAnsi="宋体" w:eastAsia="宋体" w:cs="宋体"/>
          <w:color w:val="000000" w:themeColor="text1"/>
          <w:spacing w:val="7"/>
          <w:sz w:val="20"/>
          <w:szCs w:val="20"/>
          <w:highlight w:val="none"/>
          <w14:textFill>
            <w14:solidFill>
              <w14:schemeClr w14:val="tx1"/>
            </w14:solidFill>
          </w14:textFill>
        </w:rPr>
        <w:t>签</w:t>
      </w:r>
      <w:r>
        <w:rPr>
          <w:rFonts w:ascii="宋体" w:hAnsi="宋体" w:eastAsia="宋体" w:cs="宋体"/>
          <w:color w:val="000000" w:themeColor="text1"/>
          <w:spacing w:val="6"/>
          <w:sz w:val="20"/>
          <w:szCs w:val="20"/>
          <w:highlight w:val="none"/>
          <w14:textFill>
            <w14:solidFill>
              <w14:schemeClr w14:val="tx1"/>
            </w14:solidFill>
          </w14:textFill>
        </w:rPr>
        <w:t>章]：</w:t>
      </w:r>
      <w:r>
        <w:rPr>
          <w:rFonts w:ascii="宋体" w:hAnsi="宋体" w:eastAsia="宋体" w:cs="宋体"/>
          <w:color w:val="000000" w:themeColor="text1"/>
          <w:spacing w:val="6"/>
          <w:sz w:val="20"/>
          <w:szCs w:val="20"/>
          <w:highlight w:val="none"/>
          <w:u w:val="single" w:color="auto"/>
          <w14:textFill>
            <w14:solidFill>
              <w14:schemeClr w14:val="tx1"/>
            </w14:solidFill>
          </w14:textFill>
        </w:rPr>
        <w:t xml:space="preserve">                   </w:t>
      </w:r>
    </w:p>
    <w:p w14:paraId="350AB4D8">
      <w:pPr>
        <w:pStyle w:val="2"/>
        <w:spacing w:line="407" w:lineRule="auto"/>
        <w:rPr>
          <w:color w:val="000000" w:themeColor="text1"/>
          <w:highlight w:val="none"/>
          <w14:textFill>
            <w14:solidFill>
              <w14:schemeClr w14:val="tx1"/>
            </w14:solidFill>
          </w14:textFill>
        </w:rPr>
      </w:pPr>
    </w:p>
    <w:p w14:paraId="6C7D8E46">
      <w:pPr>
        <w:spacing w:before="66" w:line="228" w:lineRule="auto"/>
        <w:ind w:left="455"/>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3"/>
          <w:sz w:val="20"/>
          <w:szCs w:val="20"/>
          <w:highlight w:val="none"/>
          <w14:textFill>
            <w14:solidFill>
              <w14:schemeClr w14:val="tx1"/>
            </w14:solidFill>
          </w14:textFill>
        </w:rPr>
        <w:t>日期：</w:t>
      </w:r>
      <w:r>
        <w:rPr>
          <w:rFonts w:ascii="宋体" w:hAnsi="宋体" w:eastAsia="宋体" w:cs="宋体"/>
          <w:color w:val="000000" w:themeColor="text1"/>
          <w:spacing w:val="-3"/>
          <w:sz w:val="20"/>
          <w:szCs w:val="20"/>
          <w:highlight w:val="none"/>
          <w:u w:val="single" w:color="auto"/>
          <w14:textFill>
            <w14:solidFill>
              <w14:schemeClr w14:val="tx1"/>
            </w14:solidFill>
          </w14:textFill>
        </w:rPr>
        <w:t xml:space="preserve">                    </w:t>
      </w:r>
      <w:r>
        <w:rPr>
          <w:rFonts w:ascii="宋体" w:hAnsi="宋体" w:eastAsia="宋体" w:cs="宋体"/>
          <w:color w:val="000000" w:themeColor="text1"/>
          <w:spacing w:val="-4"/>
          <w:sz w:val="20"/>
          <w:szCs w:val="20"/>
          <w:highlight w:val="none"/>
          <w:u w:val="single" w:color="auto"/>
          <w14:textFill>
            <w14:solidFill>
              <w14:schemeClr w14:val="tx1"/>
            </w14:solidFill>
          </w14:textFill>
        </w:rPr>
        <w:t xml:space="preserve">                  </w:t>
      </w:r>
    </w:p>
    <w:p w14:paraId="15B555C6">
      <w:pPr>
        <w:pStyle w:val="2"/>
        <w:spacing w:line="318" w:lineRule="auto"/>
        <w:rPr>
          <w:color w:val="000000" w:themeColor="text1"/>
          <w:highlight w:val="none"/>
          <w14:textFill>
            <w14:solidFill>
              <w14:schemeClr w14:val="tx1"/>
            </w14:solidFill>
          </w14:textFill>
        </w:rPr>
      </w:pPr>
    </w:p>
    <w:p w14:paraId="0456A08E">
      <w:pPr>
        <w:pStyle w:val="2"/>
        <w:spacing w:line="318" w:lineRule="auto"/>
        <w:rPr>
          <w:color w:val="000000" w:themeColor="text1"/>
          <w:highlight w:val="none"/>
          <w14:textFill>
            <w14:solidFill>
              <w14:schemeClr w14:val="tx1"/>
            </w14:solidFill>
          </w14:textFill>
        </w:rPr>
      </w:pPr>
    </w:p>
    <w:p w14:paraId="7F17AE1E">
      <w:pPr>
        <w:spacing w:before="101" w:line="219" w:lineRule="auto"/>
        <w:ind w:left="29" w:right="68" w:hanging="21"/>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b/>
          <w:bCs/>
          <w:color w:val="000000" w:themeColor="text1"/>
          <w:spacing w:val="5"/>
          <w:sz w:val="31"/>
          <w:szCs w:val="31"/>
          <w:highlight w:val="none"/>
          <w14:textFill>
            <w14:solidFill>
              <w14:schemeClr w14:val="tx1"/>
            </w14:solidFill>
          </w14:textFill>
        </w:rPr>
        <w:t>2.供应商相应的法定代表人、负责人、</w:t>
      </w:r>
      <w:r>
        <w:rPr>
          <w:rFonts w:ascii="宋体" w:hAnsi="宋体" w:eastAsia="宋体" w:cs="宋体"/>
          <w:color w:val="000000" w:themeColor="text1"/>
          <w:spacing w:val="-69"/>
          <w:sz w:val="31"/>
          <w:szCs w:val="31"/>
          <w:highlight w:val="none"/>
          <w14:textFill>
            <w14:solidFill>
              <w14:schemeClr w14:val="tx1"/>
            </w14:solidFill>
          </w14:textFill>
        </w:rPr>
        <w:t xml:space="preserve"> </w:t>
      </w:r>
      <w:r>
        <w:rPr>
          <w:rFonts w:ascii="宋体" w:hAnsi="宋体" w:eastAsia="宋体" w:cs="宋体"/>
          <w:b/>
          <w:bCs/>
          <w:color w:val="000000" w:themeColor="text1"/>
          <w:spacing w:val="5"/>
          <w:sz w:val="31"/>
          <w:szCs w:val="31"/>
          <w:highlight w:val="none"/>
          <w14:textFill>
            <w14:solidFill>
              <w14:schemeClr w14:val="tx1"/>
            </w14:solidFill>
          </w14:textFill>
        </w:rPr>
        <w:t>自然人身份证正反面原件或复</w:t>
      </w:r>
      <w:r>
        <w:rPr>
          <w:rFonts w:ascii="宋体" w:hAnsi="宋体" w:eastAsia="宋体" w:cs="宋体"/>
          <w:color w:val="000000" w:themeColor="text1"/>
          <w:sz w:val="31"/>
          <w:szCs w:val="31"/>
          <w:highlight w:val="none"/>
          <w14:textFill>
            <w14:solidFill>
              <w14:schemeClr w14:val="tx1"/>
            </w14:solidFill>
          </w14:textFill>
        </w:rPr>
        <w:t xml:space="preserve"> </w:t>
      </w:r>
      <w:r>
        <w:rPr>
          <w:rFonts w:ascii="宋体" w:hAnsi="宋体" w:eastAsia="宋体" w:cs="宋体"/>
          <w:b/>
          <w:bCs/>
          <w:color w:val="000000" w:themeColor="text1"/>
          <w:spacing w:val="3"/>
          <w:sz w:val="31"/>
          <w:szCs w:val="31"/>
          <w:highlight w:val="none"/>
          <w14:textFill>
            <w14:solidFill>
              <w14:schemeClr w14:val="tx1"/>
            </w14:solidFill>
          </w14:textFill>
        </w:rPr>
        <w:t>印件的扫描件（必须提供）</w:t>
      </w:r>
    </w:p>
    <w:p w14:paraId="72883651">
      <w:pPr>
        <w:pStyle w:val="2"/>
        <w:spacing w:line="301" w:lineRule="auto"/>
        <w:rPr>
          <w:color w:val="000000" w:themeColor="text1"/>
          <w:highlight w:val="none"/>
          <w14:textFill>
            <w14:solidFill>
              <w14:schemeClr w14:val="tx1"/>
            </w14:solidFill>
          </w14:textFill>
        </w:rPr>
      </w:pPr>
    </w:p>
    <w:p w14:paraId="7A6C6958">
      <w:pPr>
        <w:pStyle w:val="2"/>
        <w:spacing w:line="301" w:lineRule="auto"/>
        <w:rPr>
          <w:color w:val="000000" w:themeColor="text1"/>
          <w:highlight w:val="none"/>
          <w14:textFill>
            <w14:solidFill>
              <w14:schemeClr w14:val="tx1"/>
            </w14:solidFill>
          </w14:textFill>
        </w:rPr>
      </w:pPr>
    </w:p>
    <w:p w14:paraId="65CD6148">
      <w:pPr>
        <w:spacing w:before="101" w:line="214" w:lineRule="auto"/>
        <w:ind w:left="4" w:right="68" w:firstLine="6"/>
        <w:jc w:val="both"/>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b/>
          <w:bCs/>
          <w:color w:val="000000" w:themeColor="text1"/>
          <w:spacing w:val="4"/>
          <w:sz w:val="31"/>
          <w:szCs w:val="31"/>
          <w:highlight w:val="none"/>
          <w14:textFill>
            <w14:solidFill>
              <w14:schemeClr w14:val="tx1"/>
            </w14:solidFill>
          </w14:textFill>
        </w:rPr>
        <w:t>3.</w:t>
      </w:r>
      <w:r>
        <w:rPr>
          <w:rFonts w:ascii="宋体" w:hAnsi="宋体" w:eastAsia="宋体" w:cs="宋体"/>
          <w:color w:val="000000" w:themeColor="text1"/>
          <w:spacing w:val="-43"/>
          <w:sz w:val="31"/>
          <w:szCs w:val="31"/>
          <w:highlight w:val="none"/>
          <w14:textFill>
            <w14:solidFill>
              <w14:schemeClr w14:val="tx1"/>
            </w14:solidFill>
          </w14:textFill>
        </w:rPr>
        <w:t xml:space="preserve"> </w:t>
      </w:r>
      <w:r>
        <w:rPr>
          <w:rFonts w:ascii="宋体" w:hAnsi="宋体" w:eastAsia="宋体" w:cs="宋体"/>
          <w:b/>
          <w:bCs/>
          <w:color w:val="000000" w:themeColor="text1"/>
          <w:spacing w:val="4"/>
          <w:sz w:val="31"/>
          <w:szCs w:val="31"/>
          <w:highlight w:val="none"/>
          <w14:textFill>
            <w14:solidFill>
              <w14:schemeClr w14:val="tx1"/>
            </w14:solidFill>
          </w14:textFill>
        </w:rPr>
        <w:t>供应商的授权委托书原件、委托代理人身份证正反面原件或复印件</w:t>
      </w:r>
      <w:r>
        <w:rPr>
          <w:rFonts w:ascii="宋体" w:hAnsi="宋体" w:eastAsia="宋体" w:cs="宋体"/>
          <w:color w:val="000000" w:themeColor="text1"/>
          <w:sz w:val="31"/>
          <w:szCs w:val="31"/>
          <w:highlight w:val="none"/>
          <w14:textFill>
            <w14:solidFill>
              <w14:schemeClr w14:val="tx1"/>
            </w14:solidFill>
          </w14:textFill>
        </w:rPr>
        <w:t xml:space="preserve"> </w:t>
      </w:r>
      <w:r>
        <w:rPr>
          <w:rFonts w:ascii="宋体" w:hAnsi="宋体" w:eastAsia="宋体" w:cs="宋体"/>
          <w:b/>
          <w:bCs/>
          <w:color w:val="000000" w:themeColor="text1"/>
          <w:spacing w:val="8"/>
          <w:sz w:val="31"/>
          <w:szCs w:val="31"/>
          <w:highlight w:val="none"/>
          <w14:textFill>
            <w14:solidFill>
              <w14:schemeClr w14:val="tx1"/>
            </w14:solidFill>
          </w14:textFill>
        </w:rPr>
        <w:t>的扫描件以及由县级以上（含县级）社会养老保险经办机构出具的供</w:t>
      </w:r>
      <w:r>
        <w:rPr>
          <w:rFonts w:ascii="宋体" w:hAnsi="宋体" w:eastAsia="宋体" w:cs="宋体"/>
          <w:color w:val="000000" w:themeColor="text1"/>
          <w:spacing w:val="8"/>
          <w:sz w:val="31"/>
          <w:szCs w:val="31"/>
          <w:highlight w:val="none"/>
          <w14:textFill>
            <w14:solidFill>
              <w14:schemeClr w14:val="tx1"/>
            </w14:solidFill>
          </w14:textFill>
        </w:rPr>
        <w:t xml:space="preserve"> </w:t>
      </w:r>
      <w:r>
        <w:rPr>
          <w:rFonts w:ascii="宋体" w:hAnsi="宋体" w:eastAsia="宋体" w:cs="宋体"/>
          <w:b/>
          <w:bCs/>
          <w:color w:val="000000" w:themeColor="text1"/>
          <w:spacing w:val="8"/>
          <w:sz w:val="31"/>
          <w:szCs w:val="31"/>
          <w:highlight w:val="none"/>
          <w14:textFill>
            <w14:solidFill>
              <w14:schemeClr w14:val="tx1"/>
            </w14:solidFill>
          </w14:textFill>
        </w:rPr>
        <w:t>应商为委托代理人交纳的开标截止时间当月前半年内任意连续三个月</w:t>
      </w:r>
      <w:r>
        <w:rPr>
          <w:rFonts w:ascii="宋体" w:hAnsi="宋体" w:eastAsia="宋体" w:cs="宋体"/>
          <w:color w:val="000000" w:themeColor="text1"/>
          <w:spacing w:val="6"/>
          <w:sz w:val="31"/>
          <w:szCs w:val="31"/>
          <w:highlight w:val="none"/>
          <w14:textFill>
            <w14:solidFill>
              <w14:schemeClr w14:val="tx1"/>
            </w14:solidFill>
          </w14:textFill>
        </w:rPr>
        <w:t xml:space="preserve"> </w:t>
      </w:r>
      <w:r>
        <w:rPr>
          <w:rFonts w:ascii="宋体" w:hAnsi="宋体" w:eastAsia="宋体" w:cs="宋体"/>
          <w:b/>
          <w:bCs/>
          <w:color w:val="000000" w:themeColor="text1"/>
          <w:spacing w:val="7"/>
          <w:sz w:val="31"/>
          <w:szCs w:val="31"/>
          <w:highlight w:val="none"/>
          <w14:textFill>
            <w14:solidFill>
              <w14:schemeClr w14:val="tx1"/>
            </w14:solidFill>
          </w14:textFill>
        </w:rPr>
        <w:t>或以上社保证明原件或复印件的扫描件（委托代理必须提供）</w:t>
      </w:r>
    </w:p>
    <w:p w14:paraId="22F1052F">
      <w:pPr>
        <w:spacing w:line="214" w:lineRule="auto"/>
        <w:ind w:left="23"/>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b/>
          <w:bCs/>
          <w:color w:val="000000" w:themeColor="text1"/>
          <w:spacing w:val="5"/>
          <w:sz w:val="31"/>
          <w:szCs w:val="31"/>
          <w:highlight w:val="none"/>
          <w14:textFill>
            <w14:solidFill>
              <w14:schemeClr w14:val="tx1"/>
            </w14:solidFill>
          </w14:textFill>
        </w:rPr>
        <w:t>除供应商为以下情形的可不提供社保证明：</w:t>
      </w:r>
    </w:p>
    <w:p w14:paraId="133A9093">
      <w:pPr>
        <w:spacing w:before="1" w:line="222" w:lineRule="auto"/>
        <w:ind w:left="3"/>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b/>
          <w:bCs/>
          <w:color w:val="000000" w:themeColor="text1"/>
          <w:spacing w:val="11"/>
          <w:sz w:val="31"/>
          <w:szCs w:val="31"/>
          <w:highlight w:val="none"/>
          <w14:textFill>
            <w14:solidFill>
              <w14:schemeClr w14:val="tx1"/>
            </w14:solidFill>
          </w14:textFill>
        </w:rPr>
        <w:t>①如供应商为截标时间前</w:t>
      </w:r>
      <w:r>
        <w:rPr>
          <w:rFonts w:ascii="宋体" w:hAnsi="宋体" w:eastAsia="宋体" w:cs="宋体"/>
          <w:color w:val="000000" w:themeColor="text1"/>
          <w:spacing w:val="-34"/>
          <w:sz w:val="31"/>
          <w:szCs w:val="31"/>
          <w:highlight w:val="none"/>
          <w14:textFill>
            <w14:solidFill>
              <w14:schemeClr w14:val="tx1"/>
            </w14:solidFill>
          </w14:textFill>
        </w:rPr>
        <w:t xml:space="preserve"> </w:t>
      </w:r>
      <w:r>
        <w:rPr>
          <w:rFonts w:ascii="宋体" w:hAnsi="宋体" w:eastAsia="宋体" w:cs="宋体"/>
          <w:b/>
          <w:bCs/>
          <w:color w:val="000000" w:themeColor="text1"/>
          <w:spacing w:val="11"/>
          <w:sz w:val="31"/>
          <w:szCs w:val="31"/>
          <w:highlight w:val="none"/>
          <w14:textFill>
            <w14:solidFill>
              <w14:schemeClr w14:val="tx1"/>
            </w14:solidFill>
          </w14:textFill>
        </w:rPr>
        <w:t>60</w:t>
      </w:r>
      <w:r>
        <w:rPr>
          <w:rFonts w:ascii="宋体" w:hAnsi="宋体" w:eastAsia="宋体" w:cs="宋体"/>
          <w:color w:val="000000" w:themeColor="text1"/>
          <w:spacing w:val="11"/>
          <w:sz w:val="31"/>
          <w:szCs w:val="31"/>
          <w:highlight w:val="none"/>
          <w14:textFill>
            <w14:solidFill>
              <w14:schemeClr w14:val="tx1"/>
            </w14:solidFill>
          </w14:textFill>
        </w:rPr>
        <w:t xml:space="preserve"> </w:t>
      </w:r>
      <w:r>
        <w:rPr>
          <w:rFonts w:ascii="宋体" w:hAnsi="宋体" w:eastAsia="宋体" w:cs="宋体"/>
          <w:b/>
          <w:bCs/>
          <w:color w:val="000000" w:themeColor="text1"/>
          <w:spacing w:val="11"/>
          <w:sz w:val="31"/>
          <w:szCs w:val="31"/>
          <w:highlight w:val="none"/>
          <w14:textFill>
            <w14:solidFill>
              <w14:schemeClr w14:val="tx1"/>
            </w14:solidFill>
          </w14:textFill>
        </w:rPr>
        <w:t>日以内成立的公司或委托代理人为近</w:t>
      </w:r>
      <w:r>
        <w:rPr>
          <w:rFonts w:ascii="宋体" w:hAnsi="宋体" w:eastAsia="宋体" w:cs="宋体"/>
          <w:color w:val="000000" w:themeColor="text1"/>
          <w:spacing w:val="-27"/>
          <w:sz w:val="31"/>
          <w:szCs w:val="31"/>
          <w:highlight w:val="none"/>
          <w14:textFill>
            <w14:solidFill>
              <w14:schemeClr w14:val="tx1"/>
            </w14:solidFill>
          </w14:textFill>
        </w:rPr>
        <w:t xml:space="preserve"> </w:t>
      </w:r>
      <w:r>
        <w:rPr>
          <w:rFonts w:ascii="宋体" w:hAnsi="宋体" w:eastAsia="宋体" w:cs="宋体"/>
          <w:b/>
          <w:bCs/>
          <w:color w:val="000000" w:themeColor="text1"/>
          <w:spacing w:val="11"/>
          <w:sz w:val="31"/>
          <w:szCs w:val="31"/>
          <w:highlight w:val="none"/>
          <w14:textFill>
            <w14:solidFill>
              <w14:schemeClr w14:val="tx1"/>
            </w14:solidFill>
          </w14:textFill>
        </w:rPr>
        <w:t>1</w:t>
      </w:r>
    </w:p>
    <w:p w14:paraId="09760D3B">
      <w:pPr>
        <w:spacing w:line="222" w:lineRule="auto"/>
        <w:rPr>
          <w:rFonts w:ascii="宋体" w:hAnsi="宋体" w:eastAsia="宋体" w:cs="宋体"/>
          <w:color w:val="000000" w:themeColor="text1"/>
          <w:sz w:val="31"/>
          <w:szCs w:val="31"/>
          <w:highlight w:val="none"/>
          <w14:textFill>
            <w14:solidFill>
              <w14:schemeClr w14:val="tx1"/>
            </w14:solidFill>
          </w14:textFill>
        </w:rPr>
        <w:sectPr>
          <w:footerReference r:id="rId34" w:type="default"/>
          <w:pgSz w:w="11906" w:h="16839"/>
          <w:pgMar w:top="1431" w:right="1097" w:bottom="1156" w:left="1088" w:header="0" w:footer="994" w:gutter="0"/>
          <w:cols w:space="720" w:num="1"/>
        </w:sectPr>
      </w:pPr>
    </w:p>
    <w:p w14:paraId="1670A5B1">
      <w:pPr>
        <w:spacing w:before="67" w:line="214" w:lineRule="auto"/>
        <w:ind w:left="7" w:right="132" w:firstLine="2"/>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b/>
          <w:bCs/>
          <w:color w:val="000000" w:themeColor="text1"/>
          <w:spacing w:val="4"/>
          <w:sz w:val="31"/>
          <w:szCs w:val="31"/>
          <w:highlight w:val="none"/>
          <w14:textFill>
            <w14:solidFill>
              <w14:schemeClr w14:val="tx1"/>
            </w14:solidFill>
          </w14:textFill>
        </w:rPr>
        <w:t>个月（竞标截止之日前</w:t>
      </w:r>
      <w:r>
        <w:rPr>
          <w:rFonts w:ascii="宋体" w:hAnsi="宋体" w:eastAsia="宋体" w:cs="宋体"/>
          <w:color w:val="000000" w:themeColor="text1"/>
          <w:spacing w:val="-37"/>
          <w:sz w:val="31"/>
          <w:szCs w:val="31"/>
          <w:highlight w:val="none"/>
          <w14:textFill>
            <w14:solidFill>
              <w14:schemeClr w14:val="tx1"/>
            </w14:solidFill>
          </w14:textFill>
        </w:rPr>
        <w:t xml:space="preserve"> </w:t>
      </w:r>
      <w:r>
        <w:rPr>
          <w:rFonts w:ascii="宋体" w:hAnsi="宋体" w:eastAsia="宋体" w:cs="宋体"/>
          <w:b/>
          <w:bCs/>
          <w:color w:val="000000" w:themeColor="text1"/>
          <w:spacing w:val="4"/>
          <w:sz w:val="31"/>
          <w:szCs w:val="31"/>
          <w:highlight w:val="none"/>
          <w14:textFill>
            <w14:solidFill>
              <w14:schemeClr w14:val="tx1"/>
            </w14:solidFill>
          </w14:textFill>
        </w:rPr>
        <w:t>1</w:t>
      </w:r>
      <w:r>
        <w:rPr>
          <w:rFonts w:ascii="宋体" w:hAnsi="宋体" w:eastAsia="宋体" w:cs="宋体"/>
          <w:color w:val="000000" w:themeColor="text1"/>
          <w:spacing w:val="-60"/>
          <w:sz w:val="31"/>
          <w:szCs w:val="31"/>
          <w:highlight w:val="none"/>
          <w14:textFill>
            <w14:solidFill>
              <w14:schemeClr w14:val="tx1"/>
            </w14:solidFill>
          </w14:textFill>
        </w:rPr>
        <w:t xml:space="preserve"> </w:t>
      </w:r>
      <w:r>
        <w:rPr>
          <w:rFonts w:ascii="宋体" w:hAnsi="宋体" w:eastAsia="宋体" w:cs="宋体"/>
          <w:b/>
          <w:bCs/>
          <w:color w:val="000000" w:themeColor="text1"/>
          <w:spacing w:val="4"/>
          <w:sz w:val="31"/>
          <w:szCs w:val="31"/>
          <w:highlight w:val="none"/>
          <w14:textFill>
            <w14:solidFill>
              <w14:schemeClr w14:val="tx1"/>
            </w14:solidFill>
          </w14:textFill>
        </w:rPr>
        <w:t>个月）</w:t>
      </w:r>
      <w:r>
        <w:rPr>
          <w:rFonts w:ascii="宋体" w:hAnsi="宋体" w:eastAsia="宋体" w:cs="宋体"/>
          <w:color w:val="000000" w:themeColor="text1"/>
          <w:spacing w:val="-87"/>
          <w:sz w:val="31"/>
          <w:szCs w:val="31"/>
          <w:highlight w:val="none"/>
          <w14:textFill>
            <w14:solidFill>
              <w14:schemeClr w14:val="tx1"/>
            </w14:solidFill>
          </w14:textFill>
        </w:rPr>
        <w:t xml:space="preserve"> </w:t>
      </w:r>
      <w:r>
        <w:rPr>
          <w:rFonts w:ascii="宋体" w:hAnsi="宋体" w:eastAsia="宋体" w:cs="宋体"/>
          <w:b/>
          <w:bCs/>
          <w:color w:val="000000" w:themeColor="text1"/>
          <w:spacing w:val="4"/>
          <w:sz w:val="31"/>
          <w:szCs w:val="31"/>
          <w:highlight w:val="none"/>
          <w14:textFill>
            <w14:solidFill>
              <w14:schemeClr w14:val="tx1"/>
            </w14:solidFill>
          </w14:textFill>
        </w:rPr>
        <w:t>内入职的新进员工，可以提供供应商</w:t>
      </w:r>
      <w:r>
        <w:rPr>
          <w:rFonts w:ascii="宋体" w:hAnsi="宋体" w:eastAsia="宋体" w:cs="宋体"/>
          <w:color w:val="000000" w:themeColor="text1"/>
          <w:sz w:val="31"/>
          <w:szCs w:val="31"/>
          <w:highlight w:val="none"/>
          <w14:textFill>
            <w14:solidFill>
              <w14:schemeClr w14:val="tx1"/>
            </w14:solidFill>
          </w14:textFill>
        </w:rPr>
        <w:t xml:space="preserve"> </w:t>
      </w:r>
      <w:r>
        <w:rPr>
          <w:rFonts w:ascii="宋体" w:hAnsi="宋体" w:eastAsia="宋体" w:cs="宋体"/>
          <w:b/>
          <w:bCs/>
          <w:color w:val="000000" w:themeColor="text1"/>
          <w:spacing w:val="7"/>
          <w:sz w:val="31"/>
          <w:szCs w:val="31"/>
          <w:highlight w:val="none"/>
          <w14:textFill>
            <w14:solidFill>
              <w14:schemeClr w14:val="tx1"/>
            </w14:solidFill>
          </w14:textFill>
        </w:rPr>
        <w:t>与委托代理人签订的劳动合同原件或复印件的扫描件代替社保证明；</w:t>
      </w:r>
      <w:r>
        <w:rPr>
          <w:rFonts w:ascii="宋体" w:hAnsi="宋体" w:eastAsia="宋体" w:cs="宋体"/>
          <w:color w:val="000000" w:themeColor="text1"/>
          <w:spacing w:val="3"/>
          <w:sz w:val="31"/>
          <w:szCs w:val="31"/>
          <w:highlight w:val="none"/>
          <w14:textFill>
            <w14:solidFill>
              <w14:schemeClr w14:val="tx1"/>
            </w14:solidFill>
          </w14:textFill>
        </w:rPr>
        <w:t xml:space="preserve"> </w:t>
      </w:r>
      <w:r>
        <w:rPr>
          <w:rFonts w:ascii="宋体" w:hAnsi="宋体" w:eastAsia="宋体" w:cs="宋体"/>
          <w:b/>
          <w:bCs/>
          <w:color w:val="000000" w:themeColor="text1"/>
          <w:spacing w:val="8"/>
          <w:sz w:val="31"/>
          <w:szCs w:val="31"/>
          <w:highlight w:val="none"/>
          <w14:textFill>
            <w14:solidFill>
              <w14:schemeClr w14:val="tx1"/>
            </w14:solidFill>
          </w14:textFill>
        </w:rPr>
        <w:t>②如供应商为事业单位，可以提供事业单位机构编制管理证原件或复</w:t>
      </w:r>
      <w:r>
        <w:rPr>
          <w:rFonts w:ascii="宋体" w:hAnsi="宋体" w:eastAsia="宋体" w:cs="宋体"/>
          <w:color w:val="000000" w:themeColor="text1"/>
          <w:spacing w:val="11"/>
          <w:sz w:val="31"/>
          <w:szCs w:val="31"/>
          <w:highlight w:val="none"/>
          <w14:textFill>
            <w14:solidFill>
              <w14:schemeClr w14:val="tx1"/>
            </w14:solidFill>
          </w14:textFill>
        </w:rPr>
        <w:t xml:space="preserve"> </w:t>
      </w:r>
      <w:r>
        <w:rPr>
          <w:rFonts w:ascii="宋体" w:hAnsi="宋体" w:eastAsia="宋体" w:cs="宋体"/>
          <w:b/>
          <w:bCs/>
          <w:color w:val="000000" w:themeColor="text1"/>
          <w:spacing w:val="8"/>
          <w:sz w:val="31"/>
          <w:szCs w:val="31"/>
          <w:highlight w:val="none"/>
          <w14:textFill>
            <w14:solidFill>
              <w14:schemeClr w14:val="tx1"/>
            </w14:solidFill>
          </w14:textFill>
        </w:rPr>
        <w:t>印件的扫描件或事业单位机构为其发放工资的工资条原件或复印件的</w:t>
      </w:r>
      <w:r>
        <w:rPr>
          <w:rFonts w:ascii="宋体" w:hAnsi="宋体" w:eastAsia="宋体" w:cs="宋体"/>
          <w:color w:val="000000" w:themeColor="text1"/>
          <w:spacing w:val="8"/>
          <w:sz w:val="31"/>
          <w:szCs w:val="31"/>
          <w:highlight w:val="none"/>
          <w14:textFill>
            <w14:solidFill>
              <w14:schemeClr w14:val="tx1"/>
            </w14:solidFill>
          </w14:textFill>
        </w:rPr>
        <w:t xml:space="preserve"> </w:t>
      </w:r>
      <w:r>
        <w:rPr>
          <w:rFonts w:ascii="宋体" w:hAnsi="宋体" w:eastAsia="宋体" w:cs="宋体"/>
          <w:b/>
          <w:bCs/>
          <w:color w:val="000000" w:themeColor="text1"/>
          <w:spacing w:val="5"/>
          <w:sz w:val="31"/>
          <w:szCs w:val="31"/>
          <w:highlight w:val="none"/>
          <w14:textFill>
            <w14:solidFill>
              <w14:schemeClr w14:val="tx1"/>
            </w14:solidFill>
          </w14:textFill>
        </w:rPr>
        <w:t>扫描件代替社保证明；</w:t>
      </w:r>
    </w:p>
    <w:p w14:paraId="6074A76D">
      <w:pPr>
        <w:spacing w:before="1" w:line="214" w:lineRule="auto"/>
        <w:ind w:left="8" w:right="135" w:hanging="1"/>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b/>
          <w:bCs/>
          <w:color w:val="000000" w:themeColor="text1"/>
          <w:spacing w:val="8"/>
          <w:sz w:val="31"/>
          <w:szCs w:val="31"/>
          <w:highlight w:val="none"/>
          <w14:textFill>
            <w14:solidFill>
              <w14:schemeClr w14:val="tx1"/>
            </w14:solidFill>
          </w14:textFill>
        </w:rPr>
        <w:t>③如为免缴纳社保人员，提供免缴纳社保的证明材料原件或复印件的</w:t>
      </w:r>
      <w:r>
        <w:rPr>
          <w:rFonts w:ascii="宋体" w:hAnsi="宋体" w:eastAsia="宋体" w:cs="宋体"/>
          <w:color w:val="000000" w:themeColor="text1"/>
          <w:spacing w:val="8"/>
          <w:sz w:val="31"/>
          <w:szCs w:val="31"/>
          <w:highlight w:val="none"/>
          <w14:textFill>
            <w14:solidFill>
              <w14:schemeClr w14:val="tx1"/>
            </w14:solidFill>
          </w14:textFill>
        </w:rPr>
        <w:t xml:space="preserve"> </w:t>
      </w:r>
      <w:r>
        <w:rPr>
          <w:rFonts w:ascii="宋体" w:hAnsi="宋体" w:eastAsia="宋体" w:cs="宋体"/>
          <w:b/>
          <w:bCs/>
          <w:color w:val="000000" w:themeColor="text1"/>
          <w:spacing w:val="8"/>
          <w:sz w:val="31"/>
          <w:szCs w:val="31"/>
          <w:highlight w:val="none"/>
          <w14:textFill>
            <w14:solidFill>
              <w14:schemeClr w14:val="tx1"/>
            </w14:solidFill>
          </w14:textFill>
        </w:rPr>
        <w:t>扫描件及供应商与委托代理人签订的劳动合同原件或复印件的扫描件</w:t>
      </w:r>
      <w:r>
        <w:rPr>
          <w:rFonts w:ascii="宋体" w:hAnsi="宋体" w:eastAsia="宋体" w:cs="宋体"/>
          <w:color w:val="000000" w:themeColor="text1"/>
          <w:spacing w:val="7"/>
          <w:sz w:val="31"/>
          <w:szCs w:val="31"/>
          <w:highlight w:val="none"/>
          <w14:textFill>
            <w14:solidFill>
              <w14:schemeClr w14:val="tx1"/>
            </w14:solidFill>
          </w14:textFill>
        </w:rPr>
        <w:t xml:space="preserve"> </w:t>
      </w:r>
      <w:r>
        <w:rPr>
          <w:rFonts w:ascii="宋体" w:hAnsi="宋体" w:eastAsia="宋体" w:cs="宋体"/>
          <w:b/>
          <w:bCs/>
          <w:color w:val="000000" w:themeColor="text1"/>
          <w:spacing w:val="4"/>
          <w:sz w:val="31"/>
          <w:szCs w:val="31"/>
          <w:highlight w:val="none"/>
          <w14:textFill>
            <w14:solidFill>
              <w14:schemeClr w14:val="tx1"/>
            </w14:solidFill>
          </w14:textFill>
        </w:rPr>
        <w:t>代替社保证明。</w:t>
      </w:r>
    </w:p>
    <w:p w14:paraId="1ABEAE20">
      <w:pPr>
        <w:spacing w:before="5" w:line="216" w:lineRule="auto"/>
        <w:ind w:left="15" w:hanging="15"/>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b/>
          <w:bCs/>
          <w:color w:val="000000" w:themeColor="text1"/>
          <w:spacing w:val="8"/>
          <w:sz w:val="31"/>
          <w:szCs w:val="31"/>
          <w:highlight w:val="none"/>
          <w14:textFill>
            <w14:solidFill>
              <w14:schemeClr w14:val="tx1"/>
            </w14:solidFill>
          </w14:textFill>
        </w:rPr>
        <w:t>【属自然人的应提供由县级以上（含县级）社会养老保险经办机构出</w:t>
      </w:r>
      <w:r>
        <w:rPr>
          <w:rFonts w:ascii="宋体" w:hAnsi="宋体" w:eastAsia="宋体" w:cs="宋体"/>
          <w:color w:val="000000" w:themeColor="text1"/>
          <w:spacing w:val="8"/>
          <w:sz w:val="31"/>
          <w:szCs w:val="31"/>
          <w:highlight w:val="none"/>
          <w14:textFill>
            <w14:solidFill>
              <w14:schemeClr w14:val="tx1"/>
            </w14:solidFill>
          </w14:textFill>
        </w:rPr>
        <w:t xml:space="preserve">  </w:t>
      </w:r>
      <w:r>
        <w:rPr>
          <w:rFonts w:ascii="宋体" w:hAnsi="宋体" w:eastAsia="宋体" w:cs="宋体"/>
          <w:b/>
          <w:bCs/>
          <w:color w:val="000000" w:themeColor="text1"/>
          <w:spacing w:val="8"/>
          <w:sz w:val="31"/>
          <w:szCs w:val="31"/>
          <w:highlight w:val="none"/>
          <w14:textFill>
            <w14:solidFill>
              <w14:schemeClr w14:val="tx1"/>
            </w14:solidFill>
          </w14:textFill>
        </w:rPr>
        <w:t>具的自然人本人及委托代理人所交纳的开标截止时间当月前半年内任</w:t>
      </w:r>
      <w:r>
        <w:rPr>
          <w:rFonts w:ascii="宋体" w:hAnsi="宋体" w:eastAsia="宋体" w:cs="宋体"/>
          <w:color w:val="000000" w:themeColor="text1"/>
          <w:sz w:val="31"/>
          <w:szCs w:val="31"/>
          <w:highlight w:val="none"/>
          <w14:textFill>
            <w14:solidFill>
              <w14:schemeClr w14:val="tx1"/>
            </w14:solidFill>
          </w14:textFill>
        </w:rPr>
        <w:t xml:space="preserve">  </w:t>
      </w:r>
      <w:r>
        <w:rPr>
          <w:rFonts w:ascii="宋体" w:hAnsi="宋体" w:eastAsia="宋体" w:cs="宋体"/>
          <w:b/>
          <w:bCs/>
          <w:color w:val="000000" w:themeColor="text1"/>
          <w:spacing w:val="8"/>
          <w:sz w:val="31"/>
          <w:szCs w:val="31"/>
          <w:highlight w:val="none"/>
          <w14:textFill>
            <w14:solidFill>
              <w14:schemeClr w14:val="tx1"/>
            </w14:solidFill>
          </w14:textFill>
        </w:rPr>
        <w:t>意连续三个月或以上社保证明原件或复印件的扫描件】（委托代理时</w:t>
      </w:r>
      <w:r>
        <w:rPr>
          <w:rFonts w:ascii="宋体" w:hAnsi="宋体" w:eastAsia="宋体" w:cs="宋体"/>
          <w:color w:val="000000" w:themeColor="text1"/>
          <w:sz w:val="31"/>
          <w:szCs w:val="31"/>
          <w:highlight w:val="none"/>
          <w14:textFill>
            <w14:solidFill>
              <w14:schemeClr w14:val="tx1"/>
            </w14:solidFill>
          </w14:textFill>
        </w:rPr>
        <w:t xml:space="preserve">  </w:t>
      </w:r>
      <w:r>
        <w:rPr>
          <w:rFonts w:ascii="宋体" w:hAnsi="宋体" w:eastAsia="宋体" w:cs="宋体"/>
          <w:b/>
          <w:bCs/>
          <w:color w:val="000000" w:themeColor="text1"/>
          <w:spacing w:val="-5"/>
          <w:sz w:val="31"/>
          <w:szCs w:val="31"/>
          <w:highlight w:val="none"/>
          <w14:textFill>
            <w14:solidFill>
              <w14:schemeClr w14:val="tx1"/>
            </w14:solidFill>
          </w14:textFill>
        </w:rPr>
        <w:t>必须提供</w:t>
      </w:r>
      <w:r>
        <w:rPr>
          <w:rFonts w:ascii="宋体" w:hAnsi="宋体" w:eastAsia="宋体" w:cs="宋体"/>
          <w:b/>
          <w:bCs/>
          <w:color w:val="000000" w:themeColor="text1"/>
          <w:spacing w:val="-72"/>
          <w:sz w:val="31"/>
          <w:szCs w:val="31"/>
          <w:highlight w:val="none"/>
          <w14:textFill>
            <w14:solidFill>
              <w14:schemeClr w14:val="tx1"/>
            </w14:solidFill>
          </w14:textFill>
        </w:rPr>
        <w:t>）（</w:t>
      </w:r>
      <w:r>
        <w:rPr>
          <w:rFonts w:ascii="宋体" w:hAnsi="宋体" w:eastAsia="宋体" w:cs="宋体"/>
          <w:b/>
          <w:bCs/>
          <w:color w:val="000000" w:themeColor="text1"/>
          <w:spacing w:val="-5"/>
          <w:sz w:val="31"/>
          <w:szCs w:val="31"/>
          <w:highlight w:val="none"/>
          <w14:textFill>
            <w14:solidFill>
              <w14:schemeClr w14:val="tx1"/>
            </w14:solidFill>
          </w14:textFill>
        </w:rPr>
        <w:t>说明：如无授权委托人的则填写“无</w:t>
      </w:r>
      <w:r>
        <w:rPr>
          <w:rFonts w:ascii="宋体" w:hAnsi="宋体" w:eastAsia="宋体" w:cs="宋体"/>
          <w:color w:val="000000" w:themeColor="text1"/>
          <w:spacing w:val="-112"/>
          <w:sz w:val="31"/>
          <w:szCs w:val="31"/>
          <w:highlight w:val="none"/>
          <w14:textFill>
            <w14:solidFill>
              <w14:schemeClr w14:val="tx1"/>
            </w14:solidFill>
          </w14:textFill>
        </w:rPr>
        <w:t xml:space="preserve"> </w:t>
      </w:r>
      <w:r>
        <w:rPr>
          <w:rFonts w:ascii="宋体" w:hAnsi="宋体" w:eastAsia="宋体" w:cs="宋体"/>
          <w:b/>
          <w:bCs/>
          <w:color w:val="000000" w:themeColor="text1"/>
          <w:spacing w:val="-5"/>
          <w:sz w:val="31"/>
          <w:szCs w:val="31"/>
          <w:highlight w:val="none"/>
          <w14:textFill>
            <w14:solidFill>
              <w14:schemeClr w14:val="tx1"/>
            </w14:solidFill>
          </w14:textFill>
        </w:rPr>
        <w:t>”或者不填写即可。）</w:t>
      </w:r>
    </w:p>
    <w:p w14:paraId="3CD3AB30">
      <w:pPr>
        <w:pStyle w:val="2"/>
        <w:spacing w:line="241" w:lineRule="auto"/>
        <w:rPr>
          <w:color w:val="000000" w:themeColor="text1"/>
          <w:highlight w:val="none"/>
          <w14:textFill>
            <w14:solidFill>
              <w14:schemeClr w14:val="tx1"/>
            </w14:solidFill>
          </w14:textFill>
        </w:rPr>
      </w:pPr>
    </w:p>
    <w:p w14:paraId="3DEB57AE">
      <w:pPr>
        <w:spacing w:before="101" w:line="224" w:lineRule="auto"/>
        <w:ind w:left="661"/>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b/>
          <w:bCs/>
          <w:color w:val="000000" w:themeColor="text1"/>
          <w:spacing w:val="-9"/>
          <w:sz w:val="31"/>
          <w:szCs w:val="31"/>
          <w:highlight w:val="none"/>
          <w14:textFill>
            <w14:solidFill>
              <w14:schemeClr w14:val="tx1"/>
            </w14:solidFill>
          </w14:textFill>
        </w:rPr>
        <w:t>附件：</w:t>
      </w:r>
    </w:p>
    <w:p w14:paraId="692DFB31">
      <w:pPr>
        <w:spacing w:before="16" w:line="219" w:lineRule="auto"/>
        <w:ind w:left="3706"/>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b/>
          <w:bCs/>
          <w:color w:val="000000" w:themeColor="text1"/>
          <w:spacing w:val="-3"/>
          <w:sz w:val="28"/>
          <w:szCs w:val="28"/>
          <w:highlight w:val="none"/>
          <w14:textFill>
            <w14:solidFill>
              <w14:schemeClr w14:val="tx1"/>
            </w14:solidFill>
          </w14:textFill>
        </w:rPr>
        <w:t>授权委托书（格式一）</w:t>
      </w:r>
    </w:p>
    <w:p w14:paraId="659D62D6">
      <w:pPr>
        <w:pStyle w:val="2"/>
        <w:spacing w:line="381" w:lineRule="auto"/>
        <w:rPr>
          <w:color w:val="000000" w:themeColor="text1"/>
          <w:highlight w:val="none"/>
          <w14:textFill>
            <w14:solidFill>
              <w14:schemeClr w14:val="tx1"/>
            </w14:solidFill>
          </w14:textFill>
        </w:rPr>
      </w:pPr>
    </w:p>
    <w:p w14:paraId="46CE8FF8">
      <w:pPr>
        <w:spacing w:before="66" w:line="227" w:lineRule="auto"/>
        <w:ind w:left="6"/>
        <w:rPr>
          <w:rFonts w:hint="eastAsia" w:ascii="宋体" w:hAnsi="宋体" w:eastAsia="宋体" w:cs="宋体"/>
          <w:color w:val="000000" w:themeColor="text1"/>
          <w:sz w:val="20"/>
          <w:szCs w:val="20"/>
          <w:highlight w:val="none"/>
          <w:lang w:eastAsia="zh-CN"/>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致：</w:t>
      </w:r>
      <w:r>
        <w:rPr>
          <w:rFonts w:hint="eastAsia" w:ascii="宋体" w:hAnsi="宋体" w:eastAsia="宋体" w:cs="宋体"/>
          <w:color w:val="000000" w:themeColor="text1"/>
          <w:spacing w:val="9"/>
          <w:sz w:val="20"/>
          <w:szCs w:val="20"/>
          <w:highlight w:val="none"/>
          <w:u w:val="single" w:color="auto"/>
          <w:lang w:eastAsia="zh-CN"/>
          <w14:textFill>
            <w14:solidFill>
              <w14:schemeClr w14:val="tx1"/>
            </w14:solidFill>
          </w14:textFill>
        </w:rPr>
        <w:t>阳朔县农业农村局</w:t>
      </w:r>
      <w:r>
        <w:rPr>
          <w:rFonts w:ascii="宋体" w:hAnsi="宋体" w:eastAsia="宋体" w:cs="宋体"/>
          <w:color w:val="000000" w:themeColor="text1"/>
          <w:spacing w:val="9"/>
          <w:sz w:val="20"/>
          <w:szCs w:val="20"/>
          <w:highlight w:val="none"/>
          <w:u w:val="single" w:color="auto"/>
          <w14:textFill>
            <w14:solidFill>
              <w14:schemeClr w14:val="tx1"/>
            </w14:solidFill>
          </w14:textFill>
        </w:rPr>
        <w:t>/</w:t>
      </w:r>
      <w:r>
        <w:rPr>
          <w:rFonts w:hint="eastAsia" w:ascii="宋体" w:hAnsi="宋体" w:eastAsia="宋体" w:cs="宋体"/>
          <w:color w:val="000000" w:themeColor="text1"/>
          <w:spacing w:val="9"/>
          <w:sz w:val="20"/>
          <w:szCs w:val="20"/>
          <w:highlight w:val="none"/>
          <w:u w:val="single" w:color="auto"/>
          <w:lang w:eastAsia="zh-CN"/>
          <w14:textFill>
            <w14:solidFill>
              <w14:schemeClr w14:val="tx1"/>
            </w14:solidFill>
          </w14:textFill>
        </w:rPr>
        <w:t>广西鑫永恒项目管理有限公司</w:t>
      </w:r>
    </w:p>
    <w:p w14:paraId="4E3C63CB">
      <w:pPr>
        <w:pStyle w:val="2"/>
        <w:spacing w:line="407" w:lineRule="auto"/>
        <w:rPr>
          <w:color w:val="000000" w:themeColor="text1"/>
          <w:highlight w:val="none"/>
          <w14:textFill>
            <w14:solidFill>
              <w14:schemeClr w14:val="tx1"/>
            </w14:solidFill>
          </w14:textFill>
        </w:rPr>
      </w:pPr>
    </w:p>
    <w:p w14:paraId="67DAEE21">
      <w:pPr>
        <w:spacing w:before="66" w:line="332" w:lineRule="auto"/>
        <w:ind w:left="7" w:right="132" w:firstLine="420"/>
        <w:jc w:val="both"/>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7"/>
          <w:sz w:val="20"/>
          <w:szCs w:val="20"/>
          <w:highlight w:val="none"/>
          <w14:textFill>
            <w14:solidFill>
              <w14:schemeClr w14:val="tx1"/>
            </w14:solidFill>
          </w14:textFill>
        </w:rPr>
        <w:t>我</w:t>
      </w:r>
      <w:r>
        <w:rPr>
          <w:rFonts w:ascii="宋体" w:hAnsi="宋体" w:eastAsia="宋体" w:cs="宋体"/>
          <w:color w:val="000000" w:themeColor="text1"/>
          <w:spacing w:val="7"/>
          <w:sz w:val="20"/>
          <w:szCs w:val="20"/>
          <w:highlight w:val="none"/>
          <w:u w:val="single" w:color="auto"/>
          <w14:textFill>
            <w14:solidFill>
              <w14:schemeClr w14:val="tx1"/>
            </w14:solidFill>
          </w14:textFill>
        </w:rPr>
        <w:t xml:space="preserve">              </w:t>
      </w:r>
      <w:r>
        <w:rPr>
          <w:rFonts w:ascii="宋体" w:hAnsi="宋体" w:eastAsia="宋体" w:cs="宋体"/>
          <w:color w:val="000000" w:themeColor="text1"/>
          <w:spacing w:val="7"/>
          <w:sz w:val="20"/>
          <w:szCs w:val="20"/>
          <w:highlight w:val="none"/>
          <w14:textFill>
            <w14:solidFill>
              <w14:schemeClr w14:val="tx1"/>
            </w14:solidFill>
          </w14:textFill>
        </w:rPr>
        <w:t>（姓名）系</w:t>
      </w:r>
      <w:r>
        <w:rPr>
          <w:rFonts w:ascii="宋体" w:hAnsi="宋体" w:eastAsia="宋体" w:cs="宋体"/>
          <w:color w:val="000000" w:themeColor="text1"/>
          <w:spacing w:val="7"/>
          <w:sz w:val="20"/>
          <w:szCs w:val="20"/>
          <w:highlight w:val="none"/>
          <w:u w:val="single" w:color="auto"/>
          <w14:textFill>
            <w14:solidFill>
              <w14:schemeClr w14:val="tx1"/>
            </w14:solidFill>
          </w14:textFill>
        </w:rPr>
        <w:t xml:space="preserve">             </w:t>
      </w:r>
      <w:r>
        <w:rPr>
          <w:rFonts w:ascii="宋体" w:hAnsi="宋体" w:eastAsia="宋体" w:cs="宋体"/>
          <w:color w:val="000000" w:themeColor="text1"/>
          <w:spacing w:val="6"/>
          <w:sz w:val="20"/>
          <w:szCs w:val="20"/>
          <w:highlight w:val="none"/>
          <w:u w:val="single" w:color="auto"/>
          <w14:textFill>
            <w14:solidFill>
              <w14:schemeClr w14:val="tx1"/>
            </w14:solidFill>
          </w14:textFill>
        </w:rPr>
        <w:t xml:space="preserve">                 </w:t>
      </w:r>
      <w:r>
        <w:rPr>
          <w:rFonts w:ascii="宋体" w:hAnsi="宋体" w:eastAsia="宋体" w:cs="宋体"/>
          <w:color w:val="000000" w:themeColor="text1"/>
          <w:spacing w:val="6"/>
          <w:sz w:val="20"/>
          <w:szCs w:val="20"/>
          <w:highlight w:val="none"/>
          <w14:textFill>
            <w14:solidFill>
              <w14:schemeClr w14:val="tx1"/>
            </w14:solidFill>
          </w14:textFill>
        </w:rPr>
        <w:t>（供应商名称）的法定代表人（负责</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6"/>
          <w:sz w:val="20"/>
          <w:szCs w:val="20"/>
          <w:highlight w:val="none"/>
          <w14:textFill>
            <w14:solidFill>
              <w14:schemeClr w14:val="tx1"/>
            </w14:solidFill>
          </w14:textFill>
        </w:rPr>
        <w:t>人</w:t>
      </w:r>
      <w:r>
        <w:rPr>
          <w:rFonts w:ascii="宋体" w:hAnsi="宋体" w:eastAsia="宋体" w:cs="宋体"/>
          <w:color w:val="000000" w:themeColor="text1"/>
          <w:spacing w:val="-2"/>
          <w:sz w:val="20"/>
          <w:szCs w:val="20"/>
          <w:highlight w:val="none"/>
          <w14:textFill>
            <w14:solidFill>
              <w14:schemeClr w14:val="tx1"/>
            </w14:solidFill>
          </w14:textFill>
        </w:rPr>
        <w:t>），</w:t>
      </w:r>
      <w:r>
        <w:rPr>
          <w:rFonts w:ascii="宋体" w:hAnsi="宋体" w:eastAsia="宋体" w:cs="宋体"/>
          <w:color w:val="000000" w:themeColor="text1"/>
          <w:spacing w:val="6"/>
          <w:sz w:val="20"/>
          <w:szCs w:val="20"/>
          <w:highlight w:val="none"/>
          <w14:textFill>
            <w14:solidFill>
              <w14:schemeClr w14:val="tx1"/>
            </w14:solidFill>
          </w14:textFill>
        </w:rPr>
        <w:t>现授权委托</w:t>
      </w:r>
      <w:r>
        <w:rPr>
          <w:rFonts w:ascii="宋体" w:hAnsi="宋体" w:eastAsia="宋体" w:cs="宋体"/>
          <w:color w:val="000000" w:themeColor="text1"/>
          <w:spacing w:val="6"/>
          <w:sz w:val="20"/>
          <w:szCs w:val="20"/>
          <w:highlight w:val="none"/>
          <w:u w:val="single" w:color="auto"/>
          <w14:textFill>
            <w14:solidFill>
              <w14:schemeClr w14:val="tx1"/>
            </w14:solidFill>
          </w14:textFill>
        </w:rPr>
        <w:t xml:space="preserve">            </w:t>
      </w:r>
      <w:r>
        <w:rPr>
          <w:rFonts w:ascii="宋体" w:hAnsi="宋体" w:eastAsia="宋体" w:cs="宋体"/>
          <w:color w:val="000000" w:themeColor="text1"/>
          <w:spacing w:val="6"/>
          <w:sz w:val="20"/>
          <w:szCs w:val="20"/>
          <w:highlight w:val="none"/>
          <w14:textFill>
            <w14:solidFill>
              <w14:schemeClr w14:val="tx1"/>
            </w14:solidFill>
          </w14:textFill>
        </w:rPr>
        <w:t>（姓 名）以我公司名义参加</w:t>
      </w:r>
      <w:r>
        <w:rPr>
          <w:rFonts w:ascii="宋体" w:hAnsi="宋体" w:eastAsia="宋体" w:cs="宋体"/>
          <w:color w:val="000000" w:themeColor="text1"/>
          <w:spacing w:val="6"/>
          <w:sz w:val="20"/>
          <w:szCs w:val="20"/>
          <w:highlight w:val="none"/>
          <w:u w:val="single" w:color="auto"/>
          <w14:textFill>
            <w14:solidFill>
              <w14:schemeClr w14:val="tx1"/>
            </w14:solidFill>
          </w14:textFill>
        </w:rPr>
        <w:t xml:space="preserve">      （项目名称及项目编号） </w:t>
      </w:r>
      <w:r>
        <w:rPr>
          <w:rFonts w:ascii="宋体" w:hAnsi="宋体" w:eastAsia="宋体" w:cs="宋体"/>
          <w:color w:val="000000" w:themeColor="text1"/>
          <w:spacing w:val="5"/>
          <w:sz w:val="20"/>
          <w:szCs w:val="20"/>
          <w:highlight w:val="none"/>
          <w:u w:val="single" w:color="auto"/>
          <w14:textFill>
            <w14:solidFill>
              <w14:schemeClr w14:val="tx1"/>
            </w14:solidFill>
          </w14:textFill>
        </w:rPr>
        <w:t xml:space="preserve">       </w:t>
      </w:r>
      <w:r>
        <w:rPr>
          <w:rFonts w:ascii="宋体" w:hAnsi="宋体" w:eastAsia="宋体" w:cs="宋体"/>
          <w:color w:val="000000" w:themeColor="text1"/>
          <w:spacing w:val="-89"/>
          <w:sz w:val="20"/>
          <w:szCs w:val="20"/>
          <w:highlight w:val="none"/>
          <w14:textFill>
            <w14:solidFill>
              <w14:schemeClr w14:val="tx1"/>
            </w14:solidFill>
          </w14:textFill>
        </w:rPr>
        <w:t xml:space="preserve"> </w:t>
      </w:r>
      <w:r>
        <w:rPr>
          <w:rFonts w:ascii="宋体" w:hAnsi="宋体" w:eastAsia="宋体" w:cs="宋体"/>
          <w:color w:val="000000" w:themeColor="text1"/>
          <w:spacing w:val="5"/>
          <w:sz w:val="20"/>
          <w:szCs w:val="20"/>
          <w:highlight w:val="none"/>
          <w14:textFill>
            <w14:solidFill>
              <w14:schemeClr w14:val="tx1"/>
            </w14:solidFill>
          </w14:textFill>
        </w:rPr>
        <w:t>项目</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9"/>
          <w:sz w:val="20"/>
          <w:szCs w:val="20"/>
          <w:highlight w:val="none"/>
          <w14:textFill>
            <w14:solidFill>
              <w14:schemeClr w14:val="tx1"/>
            </w14:solidFill>
          </w14:textFill>
        </w:rPr>
        <w:t>的谈判活动，并代表我方全权办理针对上述项目的谈判、签约等具体事务和签署相关文件。</w:t>
      </w:r>
    </w:p>
    <w:p w14:paraId="6B2BD3BC">
      <w:pPr>
        <w:spacing w:line="227" w:lineRule="auto"/>
        <w:ind w:left="427"/>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我方对被授权人的签字事项负全部责任。</w:t>
      </w:r>
    </w:p>
    <w:p w14:paraId="45AF2244">
      <w:pPr>
        <w:spacing w:before="114" w:line="333" w:lineRule="auto"/>
        <w:ind w:left="7" w:right="77" w:firstLine="418"/>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6"/>
          <w:sz w:val="20"/>
          <w:szCs w:val="20"/>
          <w:highlight w:val="none"/>
          <w14:textFill>
            <w14:solidFill>
              <w14:schemeClr w14:val="tx1"/>
            </w14:solidFill>
          </w14:textFill>
        </w:rPr>
        <w:t>授权委托代理期限：本授权书自签署之日起生效，在撤销授权的书面通知以前或本项目完成履约以前，</w:t>
      </w:r>
      <w:r>
        <w:rPr>
          <w:rFonts w:ascii="宋体" w:hAnsi="宋体" w:eastAsia="宋体" w:cs="宋体"/>
          <w:color w:val="000000" w:themeColor="text1"/>
          <w:spacing w:val="16"/>
          <w:sz w:val="20"/>
          <w:szCs w:val="20"/>
          <w:highlight w:val="none"/>
          <w14:textFill>
            <w14:solidFill>
              <w14:schemeClr w14:val="tx1"/>
            </w14:solidFill>
          </w14:textFill>
        </w:rPr>
        <w:t xml:space="preserve"> </w:t>
      </w:r>
      <w:r>
        <w:rPr>
          <w:rFonts w:ascii="宋体" w:hAnsi="宋体" w:eastAsia="宋体" w:cs="宋体"/>
          <w:color w:val="000000" w:themeColor="text1"/>
          <w:spacing w:val="9"/>
          <w:sz w:val="20"/>
          <w:szCs w:val="20"/>
          <w:highlight w:val="none"/>
          <w14:textFill>
            <w14:solidFill>
              <w14:schemeClr w14:val="tx1"/>
            </w14:solidFill>
          </w14:textFill>
        </w:rPr>
        <w:t>本授权书一直有效。委托代理人在授权书有效期内签署的所有文件不因授权的撤销而失效。</w:t>
      </w:r>
    </w:p>
    <w:p w14:paraId="090B4A18">
      <w:pPr>
        <w:pStyle w:val="2"/>
        <w:spacing w:line="290" w:lineRule="auto"/>
        <w:rPr>
          <w:color w:val="000000" w:themeColor="text1"/>
          <w:highlight w:val="none"/>
          <w14:textFill>
            <w14:solidFill>
              <w14:schemeClr w14:val="tx1"/>
            </w14:solidFill>
          </w14:textFill>
        </w:rPr>
      </w:pPr>
    </w:p>
    <w:p w14:paraId="2E94C386">
      <w:pPr>
        <w:spacing w:before="66" w:line="225" w:lineRule="auto"/>
        <w:ind w:left="425"/>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代理人无转委托权,特此委托。</w:t>
      </w:r>
    </w:p>
    <w:p w14:paraId="0315DF57">
      <w:pPr>
        <w:pStyle w:val="2"/>
        <w:spacing w:line="408" w:lineRule="auto"/>
        <w:rPr>
          <w:color w:val="000000" w:themeColor="text1"/>
          <w:highlight w:val="none"/>
          <w14:textFill>
            <w14:solidFill>
              <w14:schemeClr w14:val="tx1"/>
            </w14:solidFill>
          </w14:textFill>
        </w:rPr>
      </w:pPr>
    </w:p>
    <w:p w14:paraId="612BA51E">
      <w:pPr>
        <w:spacing w:before="66" w:line="228" w:lineRule="auto"/>
        <w:ind w:left="427"/>
        <w:outlineLvl w:val="1"/>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5"/>
          <w:sz w:val="20"/>
          <w:szCs w:val="20"/>
          <w:highlight w:val="none"/>
          <w14:textFill>
            <w14:solidFill>
              <w14:schemeClr w14:val="tx1"/>
            </w14:solidFill>
          </w14:textFill>
        </w:rPr>
        <w:t>我已在下面签字，</w:t>
      </w:r>
      <w:r>
        <w:rPr>
          <w:rFonts w:ascii="宋体" w:hAnsi="宋体" w:eastAsia="宋体" w:cs="宋体"/>
          <w:color w:val="000000" w:themeColor="text1"/>
          <w:spacing w:val="-59"/>
          <w:sz w:val="20"/>
          <w:szCs w:val="20"/>
          <w:highlight w:val="none"/>
          <w14:textFill>
            <w14:solidFill>
              <w14:schemeClr w14:val="tx1"/>
            </w14:solidFill>
          </w14:textFill>
        </w:rPr>
        <w:t xml:space="preserve"> </w:t>
      </w:r>
      <w:r>
        <w:rPr>
          <w:rFonts w:ascii="宋体" w:hAnsi="宋体" w:eastAsia="宋体" w:cs="宋体"/>
          <w:color w:val="000000" w:themeColor="text1"/>
          <w:spacing w:val="5"/>
          <w:sz w:val="20"/>
          <w:szCs w:val="20"/>
          <w:highlight w:val="none"/>
          <w14:textFill>
            <w14:solidFill>
              <w14:schemeClr w14:val="tx1"/>
            </w14:solidFill>
          </w14:textFill>
        </w:rPr>
        <w:t>以资证明。</w:t>
      </w:r>
    </w:p>
    <w:p w14:paraId="2CC10B3E">
      <w:pPr>
        <w:pStyle w:val="2"/>
        <w:spacing w:line="405" w:lineRule="auto"/>
        <w:rPr>
          <w:color w:val="000000" w:themeColor="text1"/>
          <w:highlight w:val="none"/>
          <w14:textFill>
            <w14:solidFill>
              <w14:schemeClr w14:val="tx1"/>
            </w14:solidFill>
          </w14:textFill>
        </w:rPr>
      </w:pPr>
    </w:p>
    <w:p w14:paraId="5E8D9032">
      <w:pPr>
        <w:spacing w:before="66" w:line="227" w:lineRule="auto"/>
        <w:ind w:left="426"/>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供应商[公章（</w:t>
      </w:r>
      <w:r>
        <w:rPr>
          <w:rFonts w:ascii="宋体" w:hAnsi="宋体" w:eastAsia="宋体" w:cs="宋体"/>
          <w:color w:val="000000" w:themeColor="text1"/>
          <w:sz w:val="20"/>
          <w:szCs w:val="20"/>
          <w:highlight w:val="none"/>
          <w14:textFill>
            <w14:solidFill>
              <w14:schemeClr w14:val="tx1"/>
            </w14:solidFill>
          </w14:textFill>
        </w:rPr>
        <w:t>CA</w:t>
      </w:r>
      <w:r>
        <w:rPr>
          <w:rFonts w:ascii="宋体" w:hAnsi="宋体" w:eastAsia="宋体" w:cs="宋体"/>
          <w:color w:val="000000" w:themeColor="text1"/>
          <w:spacing w:val="-34"/>
          <w:sz w:val="20"/>
          <w:szCs w:val="20"/>
          <w:highlight w:val="none"/>
          <w14:textFill>
            <w14:solidFill>
              <w14:schemeClr w14:val="tx1"/>
            </w14:solidFill>
          </w14:textFill>
        </w:rPr>
        <w:t xml:space="preserve"> </w:t>
      </w:r>
      <w:r>
        <w:rPr>
          <w:rFonts w:ascii="宋体" w:hAnsi="宋体" w:eastAsia="宋体" w:cs="宋体"/>
          <w:color w:val="000000" w:themeColor="text1"/>
          <w:spacing w:val="8"/>
          <w:sz w:val="20"/>
          <w:szCs w:val="20"/>
          <w:highlight w:val="none"/>
          <w14:textFill>
            <w14:solidFill>
              <w14:schemeClr w14:val="tx1"/>
            </w14:solidFill>
          </w14:textFill>
        </w:rPr>
        <w:t>签章）]：</w:t>
      </w:r>
      <w:r>
        <w:rPr>
          <w:rFonts w:ascii="宋体" w:hAnsi="宋体" w:eastAsia="宋体" w:cs="宋体"/>
          <w:color w:val="000000" w:themeColor="text1"/>
          <w:sz w:val="20"/>
          <w:szCs w:val="20"/>
          <w:highlight w:val="none"/>
          <w:u w:val="single" w:color="auto"/>
          <w14:textFill>
            <w14:solidFill>
              <w14:schemeClr w14:val="tx1"/>
            </w14:solidFill>
          </w14:textFill>
        </w:rPr>
        <w:t xml:space="preserve">                                     </w:t>
      </w:r>
    </w:p>
    <w:p w14:paraId="4272535D">
      <w:pPr>
        <w:pStyle w:val="2"/>
        <w:spacing w:line="406" w:lineRule="auto"/>
        <w:rPr>
          <w:color w:val="000000" w:themeColor="text1"/>
          <w:highlight w:val="none"/>
          <w14:textFill>
            <w14:solidFill>
              <w14:schemeClr w14:val="tx1"/>
            </w14:solidFill>
          </w14:textFill>
        </w:rPr>
      </w:pPr>
    </w:p>
    <w:p w14:paraId="47A058CB">
      <w:pPr>
        <w:spacing w:before="65" w:line="227" w:lineRule="auto"/>
        <w:ind w:left="427"/>
        <w:outlineLvl w:val="1"/>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法定代表人（负责人）签字（或个人</w:t>
      </w:r>
      <w:r>
        <w:rPr>
          <w:rFonts w:ascii="宋体" w:hAnsi="宋体" w:eastAsia="宋体" w:cs="宋体"/>
          <w:color w:val="000000" w:themeColor="text1"/>
          <w:spacing w:val="-38"/>
          <w:sz w:val="20"/>
          <w:szCs w:val="20"/>
          <w:highlight w:val="none"/>
          <w14:textFill>
            <w14:solidFill>
              <w14:schemeClr w14:val="tx1"/>
            </w14:solidFill>
          </w14:textFill>
        </w:rPr>
        <w:t xml:space="preserve"> </w:t>
      </w:r>
      <w:r>
        <w:rPr>
          <w:rFonts w:ascii="宋体" w:hAnsi="宋体" w:eastAsia="宋体" w:cs="宋体"/>
          <w:color w:val="000000" w:themeColor="text1"/>
          <w:sz w:val="20"/>
          <w:szCs w:val="20"/>
          <w:highlight w:val="none"/>
          <w14:textFill>
            <w14:solidFill>
              <w14:schemeClr w14:val="tx1"/>
            </w14:solidFill>
          </w14:textFill>
        </w:rPr>
        <w:t>CA</w:t>
      </w:r>
      <w:r>
        <w:rPr>
          <w:rFonts w:ascii="宋体" w:hAnsi="宋体" w:eastAsia="宋体" w:cs="宋体"/>
          <w:color w:val="000000" w:themeColor="text1"/>
          <w:spacing w:val="-40"/>
          <w:sz w:val="20"/>
          <w:szCs w:val="20"/>
          <w:highlight w:val="none"/>
          <w14:textFill>
            <w14:solidFill>
              <w14:schemeClr w14:val="tx1"/>
            </w14:solidFill>
          </w14:textFill>
        </w:rPr>
        <w:t xml:space="preserve"> </w:t>
      </w:r>
      <w:r>
        <w:rPr>
          <w:rFonts w:ascii="宋体" w:hAnsi="宋体" w:eastAsia="宋体" w:cs="宋体"/>
          <w:color w:val="000000" w:themeColor="text1"/>
          <w:spacing w:val="8"/>
          <w:sz w:val="20"/>
          <w:szCs w:val="20"/>
          <w:highlight w:val="none"/>
          <w14:textFill>
            <w14:solidFill>
              <w14:schemeClr w14:val="tx1"/>
            </w14:solidFill>
          </w14:textFill>
        </w:rPr>
        <w:t>签章</w:t>
      </w:r>
      <w:r>
        <w:rPr>
          <w:rFonts w:ascii="宋体" w:hAnsi="宋体" w:eastAsia="宋体" w:cs="宋体"/>
          <w:color w:val="000000" w:themeColor="text1"/>
          <w:spacing w:val="19"/>
          <w:sz w:val="20"/>
          <w:szCs w:val="20"/>
          <w:highlight w:val="none"/>
          <w14:textFill>
            <w14:solidFill>
              <w14:schemeClr w14:val="tx1"/>
            </w14:solidFill>
          </w14:textFill>
        </w:rPr>
        <w:t>）：</w:t>
      </w:r>
      <w:r>
        <w:rPr>
          <w:rFonts w:ascii="宋体" w:hAnsi="宋体" w:eastAsia="宋体" w:cs="宋体"/>
          <w:color w:val="000000" w:themeColor="text1"/>
          <w:sz w:val="20"/>
          <w:szCs w:val="20"/>
          <w:highlight w:val="none"/>
          <w:u w:val="single" w:color="auto"/>
          <w14:textFill>
            <w14:solidFill>
              <w14:schemeClr w14:val="tx1"/>
            </w14:solidFill>
          </w14:textFill>
        </w:rPr>
        <w:t xml:space="preserve">               </w:t>
      </w:r>
    </w:p>
    <w:p w14:paraId="060B0F31">
      <w:pPr>
        <w:pStyle w:val="2"/>
        <w:spacing w:line="406" w:lineRule="auto"/>
        <w:rPr>
          <w:color w:val="000000" w:themeColor="text1"/>
          <w:highlight w:val="none"/>
          <w14:textFill>
            <w14:solidFill>
              <w14:schemeClr w14:val="tx1"/>
            </w14:solidFill>
          </w14:textFill>
        </w:rPr>
      </w:pPr>
    </w:p>
    <w:p w14:paraId="478560EA">
      <w:pPr>
        <w:spacing w:before="65" w:line="228" w:lineRule="auto"/>
        <w:ind w:left="462"/>
        <w:outlineLvl w:val="1"/>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4"/>
          <w:sz w:val="20"/>
          <w:szCs w:val="20"/>
          <w:highlight w:val="none"/>
          <w14:textFill>
            <w14:solidFill>
              <w14:schemeClr w14:val="tx1"/>
            </w14:solidFill>
          </w14:textFill>
        </w:rPr>
        <w:t>日期：</w:t>
      </w:r>
      <w:r>
        <w:rPr>
          <w:rFonts w:ascii="宋体" w:hAnsi="宋体" w:eastAsia="宋体" w:cs="宋体"/>
          <w:color w:val="000000" w:themeColor="text1"/>
          <w:spacing w:val="5"/>
          <w:sz w:val="20"/>
          <w:szCs w:val="20"/>
          <w:highlight w:val="none"/>
          <w:u w:val="single" w:color="auto"/>
          <w14:textFill>
            <w14:solidFill>
              <w14:schemeClr w14:val="tx1"/>
            </w14:solidFill>
          </w14:textFill>
        </w:rPr>
        <w:t xml:space="preserve">       </w:t>
      </w:r>
      <w:r>
        <w:rPr>
          <w:rFonts w:ascii="宋体" w:hAnsi="宋体" w:eastAsia="宋体" w:cs="宋体"/>
          <w:color w:val="000000" w:themeColor="text1"/>
          <w:spacing w:val="-86"/>
          <w:sz w:val="20"/>
          <w:szCs w:val="20"/>
          <w:highlight w:val="none"/>
          <w14:textFill>
            <w14:solidFill>
              <w14:schemeClr w14:val="tx1"/>
            </w14:solidFill>
          </w14:textFill>
        </w:rPr>
        <w:t xml:space="preserve"> </w:t>
      </w:r>
      <w:r>
        <w:rPr>
          <w:rFonts w:ascii="宋体" w:hAnsi="宋体" w:eastAsia="宋体" w:cs="宋体"/>
          <w:color w:val="000000" w:themeColor="text1"/>
          <w:spacing w:val="-4"/>
          <w:sz w:val="20"/>
          <w:szCs w:val="20"/>
          <w:highlight w:val="none"/>
          <w14:textFill>
            <w14:solidFill>
              <w14:schemeClr w14:val="tx1"/>
            </w14:solidFill>
          </w14:textFill>
        </w:rPr>
        <w:t>年</w:t>
      </w:r>
      <w:r>
        <w:rPr>
          <w:rFonts w:ascii="宋体" w:hAnsi="宋体" w:eastAsia="宋体" w:cs="宋体"/>
          <w:color w:val="000000" w:themeColor="text1"/>
          <w:spacing w:val="5"/>
          <w:sz w:val="20"/>
          <w:szCs w:val="20"/>
          <w:highlight w:val="none"/>
          <w:u w:val="single" w:color="auto"/>
          <w14:textFill>
            <w14:solidFill>
              <w14:schemeClr w14:val="tx1"/>
            </w14:solidFill>
          </w14:textFill>
        </w:rPr>
        <w:t xml:space="preserve">      </w:t>
      </w:r>
      <w:r>
        <w:rPr>
          <w:rFonts w:ascii="宋体" w:hAnsi="宋体" w:eastAsia="宋体" w:cs="宋体"/>
          <w:color w:val="000000" w:themeColor="text1"/>
          <w:spacing w:val="-86"/>
          <w:sz w:val="20"/>
          <w:szCs w:val="20"/>
          <w:highlight w:val="none"/>
          <w14:textFill>
            <w14:solidFill>
              <w14:schemeClr w14:val="tx1"/>
            </w14:solidFill>
          </w14:textFill>
        </w:rPr>
        <w:t xml:space="preserve"> </w:t>
      </w:r>
      <w:r>
        <w:rPr>
          <w:rFonts w:ascii="宋体" w:hAnsi="宋体" w:eastAsia="宋体" w:cs="宋体"/>
          <w:color w:val="000000" w:themeColor="text1"/>
          <w:spacing w:val="-4"/>
          <w:sz w:val="20"/>
          <w:szCs w:val="20"/>
          <w:highlight w:val="none"/>
          <w14:textFill>
            <w14:solidFill>
              <w14:schemeClr w14:val="tx1"/>
            </w14:solidFill>
          </w14:textFill>
        </w:rPr>
        <w:t>月</w:t>
      </w:r>
      <w:r>
        <w:rPr>
          <w:rFonts w:ascii="宋体" w:hAnsi="宋体" w:eastAsia="宋体" w:cs="宋体"/>
          <w:color w:val="000000" w:themeColor="text1"/>
          <w:spacing w:val="5"/>
          <w:sz w:val="20"/>
          <w:szCs w:val="20"/>
          <w:highlight w:val="none"/>
          <w:u w:val="single" w:color="auto"/>
          <w14:textFill>
            <w14:solidFill>
              <w14:schemeClr w14:val="tx1"/>
            </w14:solidFill>
          </w14:textFill>
        </w:rPr>
        <w:t xml:space="preserve">     </w:t>
      </w:r>
      <w:r>
        <w:rPr>
          <w:rFonts w:ascii="宋体" w:hAnsi="宋体" w:eastAsia="宋体" w:cs="宋体"/>
          <w:color w:val="000000" w:themeColor="text1"/>
          <w:spacing w:val="-55"/>
          <w:sz w:val="20"/>
          <w:szCs w:val="20"/>
          <w:highlight w:val="none"/>
          <w14:textFill>
            <w14:solidFill>
              <w14:schemeClr w14:val="tx1"/>
            </w14:solidFill>
          </w14:textFill>
        </w:rPr>
        <w:t xml:space="preserve"> </w:t>
      </w:r>
      <w:r>
        <w:rPr>
          <w:rFonts w:ascii="宋体" w:hAnsi="宋体" w:eastAsia="宋体" w:cs="宋体"/>
          <w:color w:val="000000" w:themeColor="text1"/>
          <w:spacing w:val="-4"/>
          <w:sz w:val="20"/>
          <w:szCs w:val="20"/>
          <w:highlight w:val="none"/>
          <w14:textFill>
            <w14:solidFill>
              <w14:schemeClr w14:val="tx1"/>
            </w14:solidFill>
          </w14:textFill>
        </w:rPr>
        <w:t>日</w:t>
      </w:r>
    </w:p>
    <w:p w14:paraId="5B826276">
      <w:pPr>
        <w:spacing w:before="114" w:line="227" w:lineRule="auto"/>
        <w:ind w:left="22"/>
        <w:outlineLvl w:val="1"/>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8"/>
          <w:sz w:val="20"/>
          <w:szCs w:val="20"/>
          <w:highlight w:val="none"/>
          <w14:textFill>
            <w14:solidFill>
              <w14:schemeClr w14:val="tx1"/>
            </w14:solidFill>
          </w14:textFill>
        </w:rPr>
        <w:t>附：委托代理人有效的身份证正反两面原件或</w:t>
      </w:r>
      <w:r>
        <w:rPr>
          <w:rFonts w:ascii="宋体" w:hAnsi="宋体" w:eastAsia="宋体" w:cs="宋体"/>
          <w:b/>
          <w:bCs/>
          <w:color w:val="000000" w:themeColor="text1"/>
          <w:spacing w:val="7"/>
          <w:sz w:val="20"/>
          <w:szCs w:val="20"/>
          <w:highlight w:val="none"/>
          <w14:textFill>
            <w14:solidFill>
              <w14:schemeClr w14:val="tx1"/>
            </w14:solidFill>
          </w14:textFill>
        </w:rPr>
        <w:t>复印件的扫描件及社保证明材料。</w:t>
      </w:r>
    </w:p>
    <w:p w14:paraId="432F42F8">
      <w:pPr>
        <w:spacing w:line="227" w:lineRule="auto"/>
        <w:rPr>
          <w:rFonts w:ascii="宋体" w:hAnsi="宋体" w:eastAsia="宋体" w:cs="宋体"/>
          <w:color w:val="000000" w:themeColor="text1"/>
          <w:sz w:val="20"/>
          <w:szCs w:val="20"/>
          <w:highlight w:val="none"/>
          <w14:textFill>
            <w14:solidFill>
              <w14:schemeClr w14:val="tx1"/>
            </w14:solidFill>
          </w14:textFill>
        </w:rPr>
        <w:sectPr>
          <w:footerReference r:id="rId35" w:type="default"/>
          <w:pgSz w:w="11906" w:h="16839"/>
          <w:pgMar w:top="1391" w:right="1033" w:bottom="1156" w:left="1081" w:header="0" w:footer="994" w:gutter="0"/>
          <w:cols w:space="720" w:num="1"/>
        </w:sectPr>
      </w:pPr>
    </w:p>
    <w:p w14:paraId="2D33C126">
      <w:pPr>
        <w:pStyle w:val="2"/>
        <w:spacing w:line="323" w:lineRule="auto"/>
        <w:rPr>
          <w:color w:val="000000" w:themeColor="text1"/>
          <w:highlight w:val="none"/>
          <w14:textFill>
            <w14:solidFill>
              <w14:schemeClr w14:val="tx1"/>
            </w14:solidFill>
          </w14:textFill>
        </w:rPr>
      </w:pPr>
    </w:p>
    <w:p w14:paraId="4ED56DFC">
      <w:pPr>
        <w:spacing w:before="91" w:line="219" w:lineRule="auto"/>
        <w:ind w:left="3700"/>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b/>
          <w:bCs/>
          <w:color w:val="000000" w:themeColor="text1"/>
          <w:spacing w:val="-3"/>
          <w:sz w:val="28"/>
          <w:szCs w:val="28"/>
          <w:highlight w:val="none"/>
          <w14:textFill>
            <w14:solidFill>
              <w14:schemeClr w14:val="tx1"/>
            </w14:solidFill>
          </w14:textFill>
        </w:rPr>
        <w:t>授权委托书（格式二）</w:t>
      </w:r>
    </w:p>
    <w:p w14:paraId="35489576">
      <w:pPr>
        <w:pStyle w:val="2"/>
        <w:spacing w:line="381" w:lineRule="auto"/>
        <w:rPr>
          <w:color w:val="000000" w:themeColor="text1"/>
          <w:highlight w:val="none"/>
          <w14:textFill>
            <w14:solidFill>
              <w14:schemeClr w14:val="tx1"/>
            </w14:solidFill>
          </w14:textFill>
        </w:rPr>
      </w:pPr>
    </w:p>
    <w:p w14:paraId="0C42FA71">
      <w:pPr>
        <w:spacing w:before="65" w:line="227" w:lineRule="auto"/>
        <w:outlineLvl w:val="1"/>
        <w:rPr>
          <w:rFonts w:hint="eastAsia" w:ascii="宋体" w:hAnsi="宋体" w:eastAsia="宋体" w:cs="宋体"/>
          <w:color w:val="000000" w:themeColor="text1"/>
          <w:sz w:val="20"/>
          <w:szCs w:val="20"/>
          <w:highlight w:val="none"/>
          <w:lang w:eastAsia="zh-CN"/>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致：</w:t>
      </w:r>
      <w:r>
        <w:rPr>
          <w:rFonts w:hint="eastAsia" w:ascii="宋体" w:hAnsi="宋体" w:eastAsia="宋体" w:cs="宋体"/>
          <w:color w:val="000000" w:themeColor="text1"/>
          <w:spacing w:val="9"/>
          <w:sz w:val="20"/>
          <w:szCs w:val="20"/>
          <w:highlight w:val="none"/>
          <w:u w:val="single" w:color="auto"/>
          <w:lang w:eastAsia="zh-CN"/>
          <w14:textFill>
            <w14:solidFill>
              <w14:schemeClr w14:val="tx1"/>
            </w14:solidFill>
          </w14:textFill>
        </w:rPr>
        <w:t>阳朔县农业农村局</w:t>
      </w:r>
      <w:r>
        <w:rPr>
          <w:rFonts w:ascii="宋体" w:hAnsi="宋体" w:eastAsia="宋体" w:cs="宋体"/>
          <w:color w:val="000000" w:themeColor="text1"/>
          <w:spacing w:val="9"/>
          <w:sz w:val="20"/>
          <w:szCs w:val="20"/>
          <w:highlight w:val="none"/>
          <w:u w:val="single" w:color="auto"/>
          <w14:textFill>
            <w14:solidFill>
              <w14:schemeClr w14:val="tx1"/>
            </w14:solidFill>
          </w14:textFill>
        </w:rPr>
        <w:t>/</w:t>
      </w:r>
      <w:r>
        <w:rPr>
          <w:rFonts w:hint="eastAsia" w:ascii="宋体" w:hAnsi="宋体" w:eastAsia="宋体" w:cs="宋体"/>
          <w:color w:val="000000" w:themeColor="text1"/>
          <w:spacing w:val="9"/>
          <w:sz w:val="20"/>
          <w:szCs w:val="20"/>
          <w:highlight w:val="none"/>
          <w:u w:val="single" w:color="auto"/>
          <w:lang w:eastAsia="zh-CN"/>
          <w14:textFill>
            <w14:solidFill>
              <w14:schemeClr w14:val="tx1"/>
            </w14:solidFill>
          </w14:textFill>
        </w:rPr>
        <w:t>广西鑫永恒项目管理有限公司</w:t>
      </w:r>
    </w:p>
    <w:p w14:paraId="3BA1DD10">
      <w:pPr>
        <w:pStyle w:val="2"/>
        <w:spacing w:line="255" w:lineRule="auto"/>
        <w:rPr>
          <w:color w:val="000000" w:themeColor="text1"/>
          <w:highlight w:val="none"/>
          <w14:textFill>
            <w14:solidFill>
              <w14:schemeClr w14:val="tx1"/>
            </w14:solidFill>
          </w14:textFill>
        </w:rPr>
      </w:pPr>
    </w:p>
    <w:p w14:paraId="1B5EDB4D">
      <w:pPr>
        <w:pStyle w:val="2"/>
        <w:spacing w:line="255" w:lineRule="auto"/>
        <w:rPr>
          <w:color w:val="000000" w:themeColor="text1"/>
          <w:highlight w:val="none"/>
          <w14:textFill>
            <w14:solidFill>
              <w14:schemeClr w14:val="tx1"/>
            </w14:solidFill>
          </w14:textFill>
        </w:rPr>
      </w:pPr>
    </w:p>
    <w:p w14:paraId="07BA155D">
      <w:pPr>
        <w:pStyle w:val="2"/>
        <w:spacing w:line="255" w:lineRule="auto"/>
        <w:rPr>
          <w:color w:val="000000" w:themeColor="text1"/>
          <w:highlight w:val="none"/>
          <w14:textFill>
            <w14:solidFill>
              <w14:schemeClr w14:val="tx1"/>
            </w14:solidFill>
          </w14:textFill>
        </w:rPr>
      </w:pPr>
    </w:p>
    <w:p w14:paraId="15C38DEB">
      <w:pPr>
        <w:spacing w:before="65" w:line="332" w:lineRule="auto"/>
        <w:ind w:left="1" w:right="70" w:firstLine="420"/>
        <w:jc w:val="both"/>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7"/>
          <w:sz w:val="20"/>
          <w:szCs w:val="20"/>
          <w:highlight w:val="none"/>
          <w14:textFill>
            <w14:solidFill>
              <w14:schemeClr w14:val="tx1"/>
            </w14:solidFill>
          </w14:textFill>
        </w:rPr>
        <w:t>我</w:t>
      </w:r>
      <w:r>
        <w:rPr>
          <w:rFonts w:ascii="宋体" w:hAnsi="宋体" w:eastAsia="宋体" w:cs="宋体"/>
          <w:color w:val="000000" w:themeColor="text1"/>
          <w:spacing w:val="7"/>
          <w:sz w:val="20"/>
          <w:szCs w:val="20"/>
          <w:highlight w:val="none"/>
          <w:u w:val="single" w:color="auto"/>
          <w14:textFill>
            <w14:solidFill>
              <w14:schemeClr w14:val="tx1"/>
            </w14:solidFill>
          </w14:textFill>
        </w:rPr>
        <w:t xml:space="preserve">              </w:t>
      </w:r>
      <w:r>
        <w:rPr>
          <w:rFonts w:ascii="宋体" w:hAnsi="宋体" w:eastAsia="宋体" w:cs="宋体"/>
          <w:color w:val="000000" w:themeColor="text1"/>
          <w:spacing w:val="7"/>
          <w:sz w:val="20"/>
          <w:szCs w:val="20"/>
          <w:highlight w:val="none"/>
          <w14:textFill>
            <w14:solidFill>
              <w14:schemeClr w14:val="tx1"/>
            </w14:solidFill>
          </w14:textFill>
        </w:rPr>
        <w:t>（姓名）系自然人，现授</w:t>
      </w:r>
      <w:r>
        <w:rPr>
          <w:rFonts w:ascii="宋体" w:hAnsi="宋体" w:eastAsia="宋体" w:cs="宋体"/>
          <w:color w:val="000000" w:themeColor="text1"/>
          <w:spacing w:val="6"/>
          <w:sz w:val="20"/>
          <w:szCs w:val="20"/>
          <w:highlight w:val="none"/>
          <w14:textFill>
            <w14:solidFill>
              <w14:schemeClr w14:val="tx1"/>
            </w14:solidFill>
          </w14:textFill>
        </w:rPr>
        <w:t>权委托</w:t>
      </w:r>
      <w:r>
        <w:rPr>
          <w:rFonts w:ascii="宋体" w:hAnsi="宋体" w:eastAsia="宋体" w:cs="宋体"/>
          <w:color w:val="000000" w:themeColor="text1"/>
          <w:spacing w:val="6"/>
          <w:sz w:val="20"/>
          <w:szCs w:val="20"/>
          <w:highlight w:val="none"/>
          <w:u w:val="single" w:color="auto"/>
          <w14:textFill>
            <w14:solidFill>
              <w14:schemeClr w14:val="tx1"/>
            </w14:solidFill>
          </w14:textFill>
        </w:rPr>
        <w:t xml:space="preserve">            </w:t>
      </w:r>
      <w:r>
        <w:rPr>
          <w:rFonts w:ascii="宋体" w:hAnsi="宋体" w:eastAsia="宋体" w:cs="宋体"/>
          <w:color w:val="000000" w:themeColor="text1"/>
          <w:spacing w:val="6"/>
          <w:sz w:val="20"/>
          <w:szCs w:val="20"/>
          <w:highlight w:val="none"/>
          <w14:textFill>
            <w14:solidFill>
              <w14:schemeClr w14:val="tx1"/>
            </w14:solidFill>
          </w14:textFill>
        </w:rPr>
        <w:t>（姓名）</w:t>
      </w:r>
      <w:r>
        <w:rPr>
          <w:rFonts w:ascii="宋体" w:hAnsi="宋体" w:eastAsia="宋体" w:cs="宋体"/>
          <w:color w:val="000000" w:themeColor="text1"/>
          <w:spacing w:val="-57"/>
          <w:sz w:val="20"/>
          <w:szCs w:val="20"/>
          <w:highlight w:val="none"/>
          <w14:textFill>
            <w14:solidFill>
              <w14:schemeClr w14:val="tx1"/>
            </w14:solidFill>
          </w14:textFill>
        </w:rPr>
        <w:t xml:space="preserve"> </w:t>
      </w:r>
      <w:r>
        <w:rPr>
          <w:rFonts w:ascii="宋体" w:hAnsi="宋体" w:eastAsia="宋体" w:cs="宋体"/>
          <w:color w:val="000000" w:themeColor="text1"/>
          <w:spacing w:val="6"/>
          <w:sz w:val="20"/>
          <w:szCs w:val="20"/>
          <w:highlight w:val="none"/>
          <w14:textFill>
            <w14:solidFill>
              <w14:schemeClr w14:val="tx1"/>
            </w14:solidFill>
          </w14:textFill>
        </w:rPr>
        <w:t>以本人名义参加</w:t>
      </w:r>
      <w:r>
        <w:rPr>
          <w:rFonts w:ascii="宋体" w:hAnsi="宋体" w:eastAsia="宋体" w:cs="宋体"/>
          <w:color w:val="000000" w:themeColor="text1"/>
          <w:spacing w:val="6"/>
          <w:sz w:val="20"/>
          <w:szCs w:val="20"/>
          <w:highlight w:val="none"/>
          <w:u w:val="single" w:color="auto"/>
          <w14:textFill>
            <w14:solidFill>
              <w14:schemeClr w14:val="tx1"/>
            </w14:solidFill>
          </w14:textFill>
        </w:rPr>
        <w:t xml:space="preserve">      （项</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9"/>
          <w:sz w:val="20"/>
          <w:szCs w:val="20"/>
          <w:highlight w:val="none"/>
          <w:u w:val="single" w:color="auto"/>
          <w14:textFill>
            <w14:solidFill>
              <w14:schemeClr w14:val="tx1"/>
            </w14:solidFill>
          </w14:textFill>
        </w:rPr>
        <w:t xml:space="preserve">目名称及项目编号）        </w:t>
      </w:r>
      <w:r>
        <w:rPr>
          <w:rFonts w:ascii="宋体" w:hAnsi="宋体" w:eastAsia="宋体" w:cs="宋体"/>
          <w:color w:val="000000" w:themeColor="text1"/>
          <w:spacing w:val="-88"/>
          <w:sz w:val="20"/>
          <w:szCs w:val="20"/>
          <w:highlight w:val="none"/>
          <w14:textFill>
            <w14:solidFill>
              <w14:schemeClr w14:val="tx1"/>
            </w14:solidFill>
          </w14:textFill>
        </w:rPr>
        <w:t xml:space="preserve"> </w:t>
      </w:r>
      <w:r>
        <w:rPr>
          <w:rFonts w:ascii="宋体" w:hAnsi="宋体" w:eastAsia="宋体" w:cs="宋体"/>
          <w:color w:val="000000" w:themeColor="text1"/>
          <w:spacing w:val="9"/>
          <w:sz w:val="20"/>
          <w:szCs w:val="20"/>
          <w:highlight w:val="none"/>
          <w14:textFill>
            <w14:solidFill>
              <w14:schemeClr w14:val="tx1"/>
            </w14:solidFill>
          </w14:textFill>
        </w:rPr>
        <w:t>项目的谈判活动，并代表本人全权办理</w:t>
      </w:r>
      <w:r>
        <w:rPr>
          <w:rFonts w:ascii="宋体" w:hAnsi="宋体" w:eastAsia="宋体" w:cs="宋体"/>
          <w:color w:val="000000" w:themeColor="text1"/>
          <w:spacing w:val="8"/>
          <w:sz w:val="20"/>
          <w:szCs w:val="20"/>
          <w:highlight w:val="none"/>
          <w14:textFill>
            <w14:solidFill>
              <w14:schemeClr w14:val="tx1"/>
            </w14:solidFill>
          </w14:textFill>
        </w:rPr>
        <w:t>针对上述项目的谈判、签约等具体事</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7"/>
          <w:sz w:val="20"/>
          <w:szCs w:val="20"/>
          <w:highlight w:val="none"/>
          <w14:textFill>
            <w14:solidFill>
              <w14:schemeClr w14:val="tx1"/>
            </w14:solidFill>
          </w14:textFill>
        </w:rPr>
        <w:t>务和签署相关文件。</w:t>
      </w:r>
    </w:p>
    <w:p w14:paraId="37C0AEE9">
      <w:pPr>
        <w:spacing w:before="1" w:line="226" w:lineRule="auto"/>
        <w:ind w:left="420"/>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本人对被授权人的签字事项负全部责任。</w:t>
      </w:r>
    </w:p>
    <w:p w14:paraId="4142D038">
      <w:pPr>
        <w:spacing w:before="115" w:line="333" w:lineRule="auto"/>
        <w:ind w:right="16" w:firstLine="418"/>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6"/>
          <w:sz w:val="20"/>
          <w:szCs w:val="20"/>
          <w:highlight w:val="none"/>
          <w14:textFill>
            <w14:solidFill>
              <w14:schemeClr w14:val="tx1"/>
            </w14:solidFill>
          </w14:textFill>
        </w:rPr>
        <w:t>授权委托代理期限：本授权书自签署之日起生效，在撤销授权的书面通知以前或本项目完成履约以前，</w:t>
      </w:r>
      <w:r>
        <w:rPr>
          <w:rFonts w:ascii="宋体" w:hAnsi="宋体" w:eastAsia="宋体" w:cs="宋体"/>
          <w:color w:val="000000" w:themeColor="text1"/>
          <w:spacing w:val="16"/>
          <w:sz w:val="20"/>
          <w:szCs w:val="20"/>
          <w:highlight w:val="none"/>
          <w14:textFill>
            <w14:solidFill>
              <w14:schemeClr w14:val="tx1"/>
            </w14:solidFill>
          </w14:textFill>
        </w:rPr>
        <w:t xml:space="preserve"> </w:t>
      </w:r>
      <w:r>
        <w:rPr>
          <w:rFonts w:ascii="宋体" w:hAnsi="宋体" w:eastAsia="宋体" w:cs="宋体"/>
          <w:color w:val="000000" w:themeColor="text1"/>
          <w:spacing w:val="9"/>
          <w:sz w:val="20"/>
          <w:szCs w:val="20"/>
          <w:highlight w:val="none"/>
          <w14:textFill>
            <w14:solidFill>
              <w14:schemeClr w14:val="tx1"/>
            </w14:solidFill>
          </w14:textFill>
        </w:rPr>
        <w:t>本授权书一直有效。委托代理人在授权书有效期内签署的所有文件不因授权的撤销而失效。</w:t>
      </w:r>
    </w:p>
    <w:p w14:paraId="6D891551">
      <w:pPr>
        <w:pStyle w:val="2"/>
        <w:spacing w:line="290" w:lineRule="auto"/>
        <w:rPr>
          <w:color w:val="000000" w:themeColor="text1"/>
          <w:highlight w:val="none"/>
          <w14:textFill>
            <w14:solidFill>
              <w14:schemeClr w14:val="tx1"/>
            </w14:solidFill>
          </w14:textFill>
        </w:rPr>
      </w:pPr>
    </w:p>
    <w:p w14:paraId="0E474E4F">
      <w:pPr>
        <w:spacing w:before="65" w:line="225" w:lineRule="auto"/>
        <w:ind w:left="419"/>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代理人无转委托权,特此委托。</w:t>
      </w:r>
    </w:p>
    <w:p w14:paraId="7C1AD796">
      <w:pPr>
        <w:pStyle w:val="2"/>
        <w:spacing w:line="408" w:lineRule="auto"/>
        <w:rPr>
          <w:color w:val="000000" w:themeColor="text1"/>
          <w:highlight w:val="none"/>
          <w14:textFill>
            <w14:solidFill>
              <w14:schemeClr w14:val="tx1"/>
            </w14:solidFill>
          </w14:textFill>
        </w:rPr>
      </w:pPr>
    </w:p>
    <w:p w14:paraId="74A1BA69">
      <w:pPr>
        <w:spacing w:before="66" w:line="228" w:lineRule="auto"/>
        <w:ind w:left="421"/>
        <w:outlineLvl w:val="1"/>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5"/>
          <w:sz w:val="20"/>
          <w:szCs w:val="20"/>
          <w:highlight w:val="none"/>
          <w14:textFill>
            <w14:solidFill>
              <w14:schemeClr w14:val="tx1"/>
            </w14:solidFill>
          </w14:textFill>
        </w:rPr>
        <w:t>我已在下面签字，</w:t>
      </w:r>
      <w:r>
        <w:rPr>
          <w:rFonts w:ascii="宋体" w:hAnsi="宋体" w:eastAsia="宋体" w:cs="宋体"/>
          <w:color w:val="000000" w:themeColor="text1"/>
          <w:spacing w:val="-59"/>
          <w:sz w:val="20"/>
          <w:szCs w:val="20"/>
          <w:highlight w:val="none"/>
          <w14:textFill>
            <w14:solidFill>
              <w14:schemeClr w14:val="tx1"/>
            </w14:solidFill>
          </w14:textFill>
        </w:rPr>
        <w:t xml:space="preserve"> </w:t>
      </w:r>
      <w:r>
        <w:rPr>
          <w:rFonts w:ascii="宋体" w:hAnsi="宋体" w:eastAsia="宋体" w:cs="宋体"/>
          <w:color w:val="000000" w:themeColor="text1"/>
          <w:spacing w:val="5"/>
          <w:sz w:val="20"/>
          <w:szCs w:val="20"/>
          <w:highlight w:val="none"/>
          <w14:textFill>
            <w14:solidFill>
              <w14:schemeClr w14:val="tx1"/>
            </w14:solidFill>
          </w14:textFill>
        </w:rPr>
        <w:t>以资证明。</w:t>
      </w:r>
    </w:p>
    <w:p w14:paraId="1D00923B">
      <w:pPr>
        <w:pStyle w:val="2"/>
        <w:spacing w:line="254" w:lineRule="auto"/>
        <w:rPr>
          <w:color w:val="000000" w:themeColor="text1"/>
          <w:highlight w:val="none"/>
          <w14:textFill>
            <w14:solidFill>
              <w14:schemeClr w14:val="tx1"/>
            </w14:solidFill>
          </w14:textFill>
        </w:rPr>
      </w:pPr>
    </w:p>
    <w:p w14:paraId="012FD690">
      <w:pPr>
        <w:pStyle w:val="2"/>
        <w:spacing w:line="254" w:lineRule="auto"/>
        <w:rPr>
          <w:color w:val="000000" w:themeColor="text1"/>
          <w:highlight w:val="none"/>
          <w14:textFill>
            <w14:solidFill>
              <w14:schemeClr w14:val="tx1"/>
            </w14:solidFill>
          </w14:textFill>
        </w:rPr>
      </w:pPr>
    </w:p>
    <w:p w14:paraId="3C76883F">
      <w:pPr>
        <w:pStyle w:val="2"/>
        <w:spacing w:line="255" w:lineRule="auto"/>
        <w:rPr>
          <w:color w:val="000000" w:themeColor="text1"/>
          <w:highlight w:val="none"/>
          <w14:textFill>
            <w14:solidFill>
              <w14:schemeClr w14:val="tx1"/>
            </w14:solidFill>
          </w14:textFill>
        </w:rPr>
      </w:pPr>
    </w:p>
    <w:p w14:paraId="2495BE01">
      <w:pPr>
        <w:spacing w:before="65" w:line="227" w:lineRule="auto"/>
        <w:ind w:left="454"/>
        <w:outlineLvl w:val="1"/>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自然人签字并在签名处加盖大拇指指印或个</w:t>
      </w:r>
      <w:r>
        <w:rPr>
          <w:rFonts w:ascii="宋体" w:hAnsi="宋体" w:eastAsia="宋体" w:cs="宋体"/>
          <w:color w:val="000000" w:themeColor="text1"/>
          <w:spacing w:val="7"/>
          <w:sz w:val="20"/>
          <w:szCs w:val="20"/>
          <w:highlight w:val="none"/>
          <w14:textFill>
            <w14:solidFill>
              <w14:schemeClr w14:val="tx1"/>
            </w14:solidFill>
          </w14:textFill>
        </w:rPr>
        <w:t>人</w:t>
      </w:r>
      <w:r>
        <w:rPr>
          <w:rFonts w:ascii="宋体" w:hAnsi="宋体" w:eastAsia="宋体" w:cs="宋体"/>
          <w:color w:val="000000" w:themeColor="text1"/>
          <w:spacing w:val="-39"/>
          <w:sz w:val="20"/>
          <w:szCs w:val="20"/>
          <w:highlight w:val="none"/>
          <w14:textFill>
            <w14:solidFill>
              <w14:schemeClr w14:val="tx1"/>
            </w14:solidFill>
          </w14:textFill>
        </w:rPr>
        <w:t xml:space="preserve"> </w:t>
      </w:r>
      <w:r>
        <w:rPr>
          <w:rFonts w:ascii="宋体" w:hAnsi="宋体" w:eastAsia="宋体" w:cs="宋体"/>
          <w:color w:val="000000" w:themeColor="text1"/>
          <w:sz w:val="20"/>
          <w:szCs w:val="20"/>
          <w:highlight w:val="none"/>
          <w14:textFill>
            <w14:solidFill>
              <w14:schemeClr w14:val="tx1"/>
            </w14:solidFill>
          </w14:textFill>
        </w:rPr>
        <w:t>CA</w:t>
      </w:r>
      <w:r>
        <w:rPr>
          <w:rFonts w:ascii="宋体" w:hAnsi="宋体" w:eastAsia="宋体" w:cs="宋体"/>
          <w:color w:val="000000" w:themeColor="text1"/>
          <w:spacing w:val="-40"/>
          <w:sz w:val="20"/>
          <w:szCs w:val="20"/>
          <w:highlight w:val="none"/>
          <w14:textFill>
            <w14:solidFill>
              <w14:schemeClr w14:val="tx1"/>
            </w14:solidFill>
          </w14:textFill>
        </w:rPr>
        <w:t xml:space="preserve"> </w:t>
      </w:r>
      <w:r>
        <w:rPr>
          <w:rFonts w:ascii="宋体" w:hAnsi="宋体" w:eastAsia="宋体" w:cs="宋体"/>
          <w:color w:val="000000" w:themeColor="text1"/>
          <w:spacing w:val="7"/>
          <w:sz w:val="20"/>
          <w:szCs w:val="20"/>
          <w:highlight w:val="none"/>
          <w14:textFill>
            <w14:solidFill>
              <w14:schemeClr w14:val="tx1"/>
            </w14:solidFill>
          </w14:textFill>
        </w:rPr>
        <w:t>签章：</w:t>
      </w:r>
      <w:r>
        <w:rPr>
          <w:rFonts w:ascii="宋体" w:hAnsi="宋体" w:eastAsia="宋体" w:cs="宋体"/>
          <w:color w:val="000000" w:themeColor="text1"/>
          <w:sz w:val="20"/>
          <w:szCs w:val="20"/>
          <w:highlight w:val="none"/>
          <w:u w:val="single" w:color="auto"/>
          <w14:textFill>
            <w14:solidFill>
              <w14:schemeClr w14:val="tx1"/>
            </w14:solidFill>
          </w14:textFill>
        </w:rPr>
        <w:t xml:space="preserve">             </w:t>
      </w:r>
    </w:p>
    <w:p w14:paraId="1DA78FE3">
      <w:pPr>
        <w:pStyle w:val="2"/>
        <w:spacing w:line="406" w:lineRule="auto"/>
        <w:rPr>
          <w:color w:val="000000" w:themeColor="text1"/>
          <w:highlight w:val="none"/>
          <w14:textFill>
            <w14:solidFill>
              <w14:schemeClr w14:val="tx1"/>
            </w14:solidFill>
          </w14:textFill>
        </w:rPr>
      </w:pPr>
    </w:p>
    <w:p w14:paraId="61E5A86B">
      <w:pPr>
        <w:spacing w:before="66" w:line="228" w:lineRule="auto"/>
        <w:ind w:left="455"/>
        <w:outlineLvl w:val="1"/>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4"/>
          <w:sz w:val="20"/>
          <w:szCs w:val="20"/>
          <w:highlight w:val="none"/>
          <w14:textFill>
            <w14:solidFill>
              <w14:schemeClr w14:val="tx1"/>
            </w14:solidFill>
          </w14:textFill>
        </w:rPr>
        <w:t>日期：</w:t>
      </w:r>
      <w:r>
        <w:rPr>
          <w:rFonts w:ascii="宋体" w:hAnsi="宋体" w:eastAsia="宋体" w:cs="宋体"/>
          <w:color w:val="000000" w:themeColor="text1"/>
          <w:spacing w:val="5"/>
          <w:sz w:val="20"/>
          <w:szCs w:val="20"/>
          <w:highlight w:val="none"/>
          <w:u w:val="single" w:color="auto"/>
          <w14:textFill>
            <w14:solidFill>
              <w14:schemeClr w14:val="tx1"/>
            </w14:solidFill>
          </w14:textFill>
        </w:rPr>
        <w:t xml:space="preserve">       </w:t>
      </w:r>
      <w:r>
        <w:rPr>
          <w:rFonts w:ascii="宋体" w:hAnsi="宋体" w:eastAsia="宋体" w:cs="宋体"/>
          <w:color w:val="000000" w:themeColor="text1"/>
          <w:spacing w:val="-86"/>
          <w:sz w:val="20"/>
          <w:szCs w:val="20"/>
          <w:highlight w:val="none"/>
          <w14:textFill>
            <w14:solidFill>
              <w14:schemeClr w14:val="tx1"/>
            </w14:solidFill>
          </w14:textFill>
        </w:rPr>
        <w:t xml:space="preserve"> </w:t>
      </w:r>
      <w:r>
        <w:rPr>
          <w:rFonts w:ascii="宋体" w:hAnsi="宋体" w:eastAsia="宋体" w:cs="宋体"/>
          <w:color w:val="000000" w:themeColor="text1"/>
          <w:spacing w:val="-4"/>
          <w:sz w:val="20"/>
          <w:szCs w:val="20"/>
          <w:highlight w:val="none"/>
          <w14:textFill>
            <w14:solidFill>
              <w14:schemeClr w14:val="tx1"/>
            </w14:solidFill>
          </w14:textFill>
        </w:rPr>
        <w:t>年</w:t>
      </w:r>
      <w:r>
        <w:rPr>
          <w:rFonts w:ascii="宋体" w:hAnsi="宋体" w:eastAsia="宋体" w:cs="宋体"/>
          <w:color w:val="000000" w:themeColor="text1"/>
          <w:spacing w:val="5"/>
          <w:sz w:val="20"/>
          <w:szCs w:val="20"/>
          <w:highlight w:val="none"/>
          <w:u w:val="single" w:color="auto"/>
          <w14:textFill>
            <w14:solidFill>
              <w14:schemeClr w14:val="tx1"/>
            </w14:solidFill>
          </w14:textFill>
        </w:rPr>
        <w:t xml:space="preserve">      </w:t>
      </w:r>
      <w:r>
        <w:rPr>
          <w:rFonts w:ascii="宋体" w:hAnsi="宋体" w:eastAsia="宋体" w:cs="宋体"/>
          <w:color w:val="000000" w:themeColor="text1"/>
          <w:spacing w:val="-86"/>
          <w:sz w:val="20"/>
          <w:szCs w:val="20"/>
          <w:highlight w:val="none"/>
          <w14:textFill>
            <w14:solidFill>
              <w14:schemeClr w14:val="tx1"/>
            </w14:solidFill>
          </w14:textFill>
        </w:rPr>
        <w:t xml:space="preserve"> </w:t>
      </w:r>
      <w:r>
        <w:rPr>
          <w:rFonts w:ascii="宋体" w:hAnsi="宋体" w:eastAsia="宋体" w:cs="宋体"/>
          <w:color w:val="000000" w:themeColor="text1"/>
          <w:spacing w:val="-4"/>
          <w:sz w:val="20"/>
          <w:szCs w:val="20"/>
          <w:highlight w:val="none"/>
          <w14:textFill>
            <w14:solidFill>
              <w14:schemeClr w14:val="tx1"/>
            </w14:solidFill>
          </w14:textFill>
        </w:rPr>
        <w:t>月</w:t>
      </w:r>
      <w:r>
        <w:rPr>
          <w:rFonts w:ascii="宋体" w:hAnsi="宋体" w:eastAsia="宋体" w:cs="宋体"/>
          <w:color w:val="000000" w:themeColor="text1"/>
          <w:spacing w:val="5"/>
          <w:sz w:val="20"/>
          <w:szCs w:val="20"/>
          <w:highlight w:val="none"/>
          <w:u w:val="single" w:color="auto"/>
          <w14:textFill>
            <w14:solidFill>
              <w14:schemeClr w14:val="tx1"/>
            </w14:solidFill>
          </w14:textFill>
        </w:rPr>
        <w:t xml:space="preserve">     </w:t>
      </w:r>
      <w:r>
        <w:rPr>
          <w:rFonts w:ascii="宋体" w:hAnsi="宋体" w:eastAsia="宋体" w:cs="宋体"/>
          <w:color w:val="000000" w:themeColor="text1"/>
          <w:spacing w:val="-55"/>
          <w:sz w:val="20"/>
          <w:szCs w:val="20"/>
          <w:highlight w:val="none"/>
          <w14:textFill>
            <w14:solidFill>
              <w14:schemeClr w14:val="tx1"/>
            </w14:solidFill>
          </w14:textFill>
        </w:rPr>
        <w:t xml:space="preserve"> </w:t>
      </w:r>
      <w:r>
        <w:rPr>
          <w:rFonts w:ascii="宋体" w:hAnsi="宋体" w:eastAsia="宋体" w:cs="宋体"/>
          <w:color w:val="000000" w:themeColor="text1"/>
          <w:spacing w:val="-4"/>
          <w:sz w:val="20"/>
          <w:szCs w:val="20"/>
          <w:highlight w:val="none"/>
          <w14:textFill>
            <w14:solidFill>
              <w14:schemeClr w14:val="tx1"/>
            </w14:solidFill>
          </w14:textFill>
        </w:rPr>
        <w:t>日</w:t>
      </w:r>
    </w:p>
    <w:p w14:paraId="15E1CB5E">
      <w:pPr>
        <w:pStyle w:val="2"/>
        <w:spacing w:line="405" w:lineRule="auto"/>
        <w:rPr>
          <w:color w:val="000000" w:themeColor="text1"/>
          <w:highlight w:val="none"/>
          <w14:textFill>
            <w14:solidFill>
              <w14:schemeClr w14:val="tx1"/>
            </w14:solidFill>
          </w14:textFill>
        </w:rPr>
      </w:pPr>
    </w:p>
    <w:p w14:paraId="225B6357">
      <w:pPr>
        <w:spacing w:before="66" w:line="227" w:lineRule="auto"/>
        <w:ind w:left="436"/>
        <w:outlineLvl w:val="1"/>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8"/>
          <w:sz w:val="20"/>
          <w:szCs w:val="20"/>
          <w:highlight w:val="none"/>
          <w14:textFill>
            <w14:solidFill>
              <w14:schemeClr w14:val="tx1"/>
            </w14:solidFill>
          </w14:textFill>
        </w:rPr>
        <w:t>附：委托代理人有效的身份证正反两面原件或</w:t>
      </w:r>
      <w:r>
        <w:rPr>
          <w:rFonts w:ascii="宋体" w:hAnsi="宋体" w:eastAsia="宋体" w:cs="宋体"/>
          <w:b/>
          <w:bCs/>
          <w:color w:val="000000" w:themeColor="text1"/>
          <w:spacing w:val="7"/>
          <w:sz w:val="20"/>
          <w:szCs w:val="20"/>
          <w:highlight w:val="none"/>
          <w14:textFill>
            <w14:solidFill>
              <w14:schemeClr w14:val="tx1"/>
            </w14:solidFill>
          </w14:textFill>
        </w:rPr>
        <w:t>复印件的扫描件及社保证明材料。</w:t>
      </w:r>
    </w:p>
    <w:p w14:paraId="7BC0CFEB">
      <w:pPr>
        <w:pStyle w:val="2"/>
        <w:spacing w:line="317" w:lineRule="auto"/>
        <w:rPr>
          <w:color w:val="000000" w:themeColor="text1"/>
          <w:highlight w:val="none"/>
          <w14:textFill>
            <w14:solidFill>
              <w14:schemeClr w14:val="tx1"/>
            </w14:solidFill>
          </w14:textFill>
        </w:rPr>
      </w:pPr>
    </w:p>
    <w:p w14:paraId="2D577D17">
      <w:pPr>
        <w:pStyle w:val="2"/>
        <w:spacing w:line="318" w:lineRule="auto"/>
        <w:rPr>
          <w:color w:val="000000" w:themeColor="text1"/>
          <w:highlight w:val="none"/>
          <w14:textFill>
            <w14:solidFill>
              <w14:schemeClr w14:val="tx1"/>
            </w14:solidFill>
          </w14:textFill>
        </w:rPr>
      </w:pPr>
    </w:p>
    <w:p w14:paraId="469A79DE">
      <w:pPr>
        <w:spacing w:before="101" w:line="219" w:lineRule="auto"/>
        <w:ind w:left="5" w:right="73" w:hanging="2"/>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b/>
          <w:bCs/>
          <w:color w:val="000000" w:themeColor="text1"/>
          <w:spacing w:val="11"/>
          <w:sz w:val="31"/>
          <w:szCs w:val="31"/>
          <w:highlight w:val="none"/>
          <w14:textFill>
            <w14:solidFill>
              <w14:schemeClr w14:val="tx1"/>
            </w14:solidFill>
          </w14:textFill>
        </w:rPr>
        <w:t>4.</w:t>
      </w:r>
      <w:r>
        <w:rPr>
          <w:rFonts w:ascii="宋体" w:hAnsi="宋体" w:eastAsia="宋体" w:cs="宋体"/>
          <w:color w:val="000000" w:themeColor="text1"/>
          <w:spacing w:val="11"/>
          <w:sz w:val="31"/>
          <w:szCs w:val="31"/>
          <w:highlight w:val="none"/>
          <w14:textFill>
            <w14:solidFill>
              <w14:schemeClr w14:val="tx1"/>
            </w14:solidFill>
          </w14:textFill>
        </w:rPr>
        <w:t xml:space="preserve"> </w:t>
      </w:r>
      <w:r>
        <w:rPr>
          <w:rFonts w:ascii="宋体" w:hAnsi="宋体" w:eastAsia="宋体" w:cs="宋体"/>
          <w:b/>
          <w:bCs/>
          <w:color w:val="000000" w:themeColor="text1"/>
          <w:spacing w:val="11"/>
          <w:sz w:val="31"/>
          <w:szCs w:val="31"/>
          <w:highlight w:val="none"/>
          <w14:textFill>
            <w14:solidFill>
              <w14:schemeClr w14:val="tx1"/>
            </w14:solidFill>
          </w14:textFill>
        </w:rPr>
        <w:t>供应商参加政府采购活动前</w:t>
      </w:r>
      <w:r>
        <w:rPr>
          <w:rFonts w:ascii="宋体" w:hAnsi="宋体" w:eastAsia="宋体" w:cs="宋体"/>
          <w:color w:val="000000" w:themeColor="text1"/>
          <w:spacing w:val="-40"/>
          <w:sz w:val="31"/>
          <w:szCs w:val="31"/>
          <w:highlight w:val="none"/>
          <w14:textFill>
            <w14:solidFill>
              <w14:schemeClr w14:val="tx1"/>
            </w14:solidFill>
          </w14:textFill>
        </w:rPr>
        <w:t xml:space="preserve"> </w:t>
      </w:r>
      <w:r>
        <w:rPr>
          <w:rFonts w:ascii="宋体" w:hAnsi="宋体" w:eastAsia="宋体" w:cs="宋体"/>
          <w:b/>
          <w:bCs/>
          <w:color w:val="000000" w:themeColor="text1"/>
          <w:spacing w:val="11"/>
          <w:sz w:val="31"/>
          <w:szCs w:val="31"/>
          <w:highlight w:val="none"/>
          <w14:textFill>
            <w14:solidFill>
              <w14:schemeClr w14:val="tx1"/>
            </w14:solidFill>
          </w14:textFill>
        </w:rPr>
        <w:t>3</w:t>
      </w:r>
      <w:r>
        <w:rPr>
          <w:rFonts w:ascii="宋体" w:hAnsi="宋体" w:eastAsia="宋体" w:cs="宋体"/>
          <w:color w:val="000000" w:themeColor="text1"/>
          <w:spacing w:val="-54"/>
          <w:sz w:val="31"/>
          <w:szCs w:val="31"/>
          <w:highlight w:val="none"/>
          <w14:textFill>
            <w14:solidFill>
              <w14:schemeClr w14:val="tx1"/>
            </w14:solidFill>
          </w14:textFill>
        </w:rPr>
        <w:t xml:space="preserve"> </w:t>
      </w:r>
      <w:r>
        <w:rPr>
          <w:rFonts w:ascii="宋体" w:hAnsi="宋体" w:eastAsia="宋体" w:cs="宋体"/>
          <w:b/>
          <w:bCs/>
          <w:color w:val="000000" w:themeColor="text1"/>
          <w:spacing w:val="11"/>
          <w:sz w:val="31"/>
          <w:szCs w:val="31"/>
          <w:highlight w:val="none"/>
          <w14:textFill>
            <w14:solidFill>
              <w14:schemeClr w14:val="tx1"/>
            </w14:solidFill>
          </w14:textFill>
        </w:rPr>
        <w:t>年内在经营活动中没有重大违法记</w:t>
      </w:r>
      <w:r>
        <w:rPr>
          <w:rFonts w:ascii="宋体" w:hAnsi="宋体" w:eastAsia="宋体" w:cs="宋体"/>
          <w:color w:val="000000" w:themeColor="text1"/>
          <w:sz w:val="31"/>
          <w:szCs w:val="31"/>
          <w:highlight w:val="none"/>
          <w14:textFill>
            <w14:solidFill>
              <w14:schemeClr w14:val="tx1"/>
            </w14:solidFill>
          </w14:textFill>
        </w:rPr>
        <w:t xml:space="preserve"> </w:t>
      </w:r>
      <w:r>
        <w:rPr>
          <w:rFonts w:ascii="宋体" w:hAnsi="宋体" w:eastAsia="宋体" w:cs="宋体"/>
          <w:b/>
          <w:bCs/>
          <w:color w:val="000000" w:themeColor="text1"/>
          <w:spacing w:val="6"/>
          <w:sz w:val="31"/>
          <w:szCs w:val="31"/>
          <w:highlight w:val="none"/>
          <w14:textFill>
            <w14:solidFill>
              <w14:schemeClr w14:val="tx1"/>
            </w14:solidFill>
          </w14:textFill>
        </w:rPr>
        <w:t>录的书面声明原件的扫描件（必须提供）</w:t>
      </w:r>
    </w:p>
    <w:p w14:paraId="5176184F">
      <w:pPr>
        <w:pStyle w:val="2"/>
        <w:spacing w:line="242" w:lineRule="auto"/>
        <w:rPr>
          <w:color w:val="000000" w:themeColor="text1"/>
          <w:highlight w:val="none"/>
          <w14:textFill>
            <w14:solidFill>
              <w14:schemeClr w14:val="tx1"/>
            </w14:solidFill>
          </w14:textFill>
        </w:rPr>
      </w:pPr>
    </w:p>
    <w:p w14:paraId="1C4B44F8">
      <w:pPr>
        <w:spacing w:before="101" w:line="214" w:lineRule="auto"/>
        <w:ind w:left="605"/>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b/>
          <w:bCs/>
          <w:color w:val="000000" w:themeColor="text1"/>
          <w:spacing w:val="-9"/>
          <w:sz w:val="31"/>
          <w:szCs w:val="31"/>
          <w:highlight w:val="none"/>
          <w14:textFill>
            <w14:solidFill>
              <w14:schemeClr w14:val="tx1"/>
            </w14:solidFill>
          </w14:textFill>
        </w:rPr>
        <w:t>附件：</w:t>
      </w:r>
    </w:p>
    <w:p w14:paraId="02E7576F">
      <w:pPr>
        <w:spacing w:before="1" w:line="224" w:lineRule="auto"/>
        <w:ind w:left="4277"/>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b/>
          <w:bCs/>
          <w:color w:val="000000" w:themeColor="text1"/>
          <w:spacing w:val="-9"/>
          <w:sz w:val="31"/>
          <w:szCs w:val="31"/>
          <w:highlight w:val="none"/>
          <w14:textFill>
            <w14:solidFill>
              <w14:schemeClr w14:val="tx1"/>
            </w14:solidFill>
          </w14:textFill>
        </w:rPr>
        <w:t>声</w:t>
      </w:r>
      <w:r>
        <w:rPr>
          <w:rFonts w:ascii="宋体" w:hAnsi="宋体" w:eastAsia="宋体" w:cs="宋体"/>
          <w:color w:val="000000" w:themeColor="text1"/>
          <w:spacing w:val="21"/>
          <w:sz w:val="31"/>
          <w:szCs w:val="31"/>
          <w:highlight w:val="none"/>
          <w14:textFill>
            <w14:solidFill>
              <w14:schemeClr w14:val="tx1"/>
            </w14:solidFill>
          </w14:textFill>
        </w:rPr>
        <w:t xml:space="preserve">   </w:t>
      </w:r>
      <w:r>
        <w:rPr>
          <w:rFonts w:ascii="宋体" w:hAnsi="宋体" w:eastAsia="宋体" w:cs="宋体"/>
          <w:b/>
          <w:bCs/>
          <w:color w:val="000000" w:themeColor="text1"/>
          <w:spacing w:val="-9"/>
          <w:sz w:val="31"/>
          <w:szCs w:val="31"/>
          <w:highlight w:val="none"/>
          <w14:textFill>
            <w14:solidFill>
              <w14:schemeClr w14:val="tx1"/>
            </w14:solidFill>
          </w14:textFill>
        </w:rPr>
        <w:t>明</w:t>
      </w:r>
    </w:p>
    <w:p w14:paraId="1DC60518">
      <w:pPr>
        <w:spacing w:before="77" w:line="227" w:lineRule="auto"/>
        <w:outlineLvl w:val="1"/>
        <w:rPr>
          <w:rFonts w:hint="eastAsia" w:ascii="宋体" w:hAnsi="宋体" w:eastAsia="宋体" w:cs="宋体"/>
          <w:color w:val="000000" w:themeColor="text1"/>
          <w:sz w:val="20"/>
          <w:szCs w:val="20"/>
          <w:highlight w:val="none"/>
          <w:lang w:eastAsia="zh-CN"/>
          <w14:textFill>
            <w14:solidFill>
              <w14:schemeClr w14:val="tx1"/>
            </w14:solidFill>
          </w14:textFill>
        </w:rPr>
      </w:pPr>
      <w:r>
        <w:rPr>
          <w:rFonts w:ascii="宋体" w:hAnsi="宋体" w:eastAsia="宋体" w:cs="宋体"/>
          <w:b/>
          <w:bCs/>
          <w:color w:val="000000" w:themeColor="text1"/>
          <w:spacing w:val="9"/>
          <w:sz w:val="20"/>
          <w:szCs w:val="20"/>
          <w:highlight w:val="none"/>
          <w14:textFill>
            <w14:solidFill>
              <w14:schemeClr w14:val="tx1"/>
            </w14:solidFill>
          </w14:textFill>
        </w:rPr>
        <w:t>致</w:t>
      </w:r>
      <w:r>
        <w:rPr>
          <w:rFonts w:ascii="宋体" w:hAnsi="宋体" w:eastAsia="宋体" w:cs="宋体"/>
          <w:color w:val="000000" w:themeColor="text1"/>
          <w:spacing w:val="9"/>
          <w:sz w:val="20"/>
          <w:szCs w:val="20"/>
          <w:highlight w:val="none"/>
          <w14:textFill>
            <w14:solidFill>
              <w14:schemeClr w14:val="tx1"/>
            </w14:solidFill>
          </w14:textFill>
        </w:rPr>
        <w:t>：</w:t>
      </w:r>
      <w:r>
        <w:rPr>
          <w:rFonts w:hint="eastAsia" w:ascii="宋体" w:hAnsi="宋体" w:eastAsia="宋体" w:cs="宋体"/>
          <w:color w:val="000000" w:themeColor="text1"/>
          <w:spacing w:val="9"/>
          <w:sz w:val="20"/>
          <w:szCs w:val="20"/>
          <w:highlight w:val="none"/>
          <w:u w:val="single" w:color="auto"/>
          <w:lang w:eastAsia="zh-CN"/>
          <w14:textFill>
            <w14:solidFill>
              <w14:schemeClr w14:val="tx1"/>
            </w14:solidFill>
          </w14:textFill>
        </w:rPr>
        <w:t>阳朔县农业农村局</w:t>
      </w:r>
      <w:r>
        <w:rPr>
          <w:rFonts w:ascii="宋体" w:hAnsi="宋体" w:eastAsia="宋体" w:cs="宋体"/>
          <w:color w:val="000000" w:themeColor="text1"/>
          <w:spacing w:val="9"/>
          <w:sz w:val="20"/>
          <w:szCs w:val="20"/>
          <w:highlight w:val="none"/>
          <w:u w:val="single" w:color="auto"/>
          <w14:textFill>
            <w14:solidFill>
              <w14:schemeClr w14:val="tx1"/>
            </w14:solidFill>
          </w14:textFill>
        </w:rPr>
        <w:t>/</w:t>
      </w:r>
      <w:r>
        <w:rPr>
          <w:rFonts w:hint="eastAsia" w:ascii="宋体" w:hAnsi="宋体" w:eastAsia="宋体" w:cs="宋体"/>
          <w:color w:val="000000" w:themeColor="text1"/>
          <w:spacing w:val="9"/>
          <w:sz w:val="20"/>
          <w:szCs w:val="20"/>
          <w:highlight w:val="none"/>
          <w:u w:val="single" w:color="auto"/>
          <w:lang w:eastAsia="zh-CN"/>
          <w14:textFill>
            <w14:solidFill>
              <w14:schemeClr w14:val="tx1"/>
            </w14:solidFill>
          </w14:textFill>
        </w:rPr>
        <w:t>广西鑫永恒项目管理有限公司</w:t>
      </w:r>
    </w:p>
    <w:p w14:paraId="7D581D7C">
      <w:pPr>
        <w:pStyle w:val="2"/>
        <w:spacing w:line="407" w:lineRule="auto"/>
        <w:rPr>
          <w:color w:val="000000" w:themeColor="text1"/>
          <w:highlight w:val="none"/>
          <w14:textFill>
            <w14:solidFill>
              <w14:schemeClr w14:val="tx1"/>
            </w14:solidFill>
          </w14:textFill>
        </w:rPr>
      </w:pPr>
    </w:p>
    <w:p w14:paraId="5DB8A21F">
      <w:pPr>
        <w:spacing w:before="66" w:line="333" w:lineRule="auto"/>
        <w:ind w:left="3" w:firstLine="418"/>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我（公司）郑重声明，在参加政府采购活动前</w:t>
      </w:r>
      <w:r>
        <w:rPr>
          <w:rFonts w:ascii="宋体" w:hAnsi="宋体" w:eastAsia="宋体" w:cs="宋体"/>
          <w:color w:val="000000" w:themeColor="text1"/>
          <w:spacing w:val="-30"/>
          <w:sz w:val="20"/>
          <w:szCs w:val="20"/>
          <w:highlight w:val="none"/>
          <w14:textFill>
            <w14:solidFill>
              <w14:schemeClr w14:val="tx1"/>
            </w14:solidFill>
          </w14:textFill>
        </w:rPr>
        <w:t xml:space="preserve"> </w:t>
      </w:r>
      <w:r>
        <w:rPr>
          <w:rFonts w:ascii="宋体" w:hAnsi="宋体" w:eastAsia="宋体" w:cs="宋体"/>
          <w:color w:val="000000" w:themeColor="text1"/>
          <w:spacing w:val="9"/>
          <w:sz w:val="20"/>
          <w:szCs w:val="20"/>
          <w:highlight w:val="none"/>
          <w14:textFill>
            <w14:solidFill>
              <w14:schemeClr w14:val="tx1"/>
            </w14:solidFill>
          </w14:textFill>
        </w:rPr>
        <w:t>3</w:t>
      </w:r>
      <w:r>
        <w:rPr>
          <w:rFonts w:ascii="宋体" w:hAnsi="宋体" w:eastAsia="宋体" w:cs="宋体"/>
          <w:color w:val="000000" w:themeColor="text1"/>
          <w:spacing w:val="-40"/>
          <w:sz w:val="20"/>
          <w:szCs w:val="20"/>
          <w:highlight w:val="none"/>
          <w14:textFill>
            <w14:solidFill>
              <w14:schemeClr w14:val="tx1"/>
            </w14:solidFill>
          </w14:textFill>
        </w:rPr>
        <w:t xml:space="preserve"> </w:t>
      </w:r>
      <w:r>
        <w:rPr>
          <w:rFonts w:ascii="宋体" w:hAnsi="宋体" w:eastAsia="宋体" w:cs="宋体"/>
          <w:color w:val="000000" w:themeColor="text1"/>
          <w:spacing w:val="9"/>
          <w:sz w:val="20"/>
          <w:szCs w:val="20"/>
          <w:highlight w:val="none"/>
          <w14:textFill>
            <w14:solidFill>
              <w14:schemeClr w14:val="tx1"/>
            </w14:solidFill>
          </w14:textFill>
        </w:rPr>
        <w:t>年内在经营活动中没有重大违法记录（重大违法记录</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3"/>
          <w:sz w:val="20"/>
          <w:szCs w:val="20"/>
          <w:highlight w:val="none"/>
          <w14:textFill>
            <w14:solidFill>
              <w14:schemeClr w14:val="tx1"/>
            </w14:solidFill>
          </w14:textFill>
        </w:rPr>
        <w:t>是指供应商因违法经营受到刑事处罚或者责令停产</w:t>
      </w:r>
      <w:r>
        <w:rPr>
          <w:rFonts w:ascii="宋体" w:hAnsi="宋体" w:eastAsia="宋体" w:cs="宋体"/>
          <w:color w:val="000000" w:themeColor="text1"/>
          <w:spacing w:val="2"/>
          <w:sz w:val="20"/>
          <w:szCs w:val="20"/>
          <w:highlight w:val="none"/>
          <w14:textFill>
            <w14:solidFill>
              <w14:schemeClr w14:val="tx1"/>
            </w14:solidFill>
          </w14:textFill>
        </w:rPr>
        <w:t>停业、吊销许可证或者执照、较大数额罚款等行政处罚）。</w:t>
      </w:r>
    </w:p>
    <w:p w14:paraId="0E6C0FC2">
      <w:pPr>
        <w:pStyle w:val="2"/>
        <w:spacing w:line="290" w:lineRule="auto"/>
        <w:rPr>
          <w:color w:val="000000" w:themeColor="text1"/>
          <w:highlight w:val="none"/>
          <w14:textFill>
            <w14:solidFill>
              <w14:schemeClr w14:val="tx1"/>
            </w14:solidFill>
          </w14:textFill>
        </w:rPr>
      </w:pPr>
    </w:p>
    <w:p w14:paraId="51B6D324">
      <w:pPr>
        <w:spacing w:before="66" w:line="227" w:lineRule="auto"/>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供应商[公章(</w:t>
      </w:r>
      <w:r>
        <w:rPr>
          <w:rFonts w:ascii="宋体" w:hAnsi="宋体" w:eastAsia="宋体" w:cs="宋体"/>
          <w:color w:val="000000" w:themeColor="text1"/>
          <w:sz w:val="20"/>
          <w:szCs w:val="20"/>
          <w:highlight w:val="none"/>
          <w14:textFill>
            <w14:solidFill>
              <w14:schemeClr w14:val="tx1"/>
            </w14:solidFill>
          </w14:textFill>
        </w:rPr>
        <w:t>CA</w:t>
      </w:r>
      <w:r>
        <w:rPr>
          <w:rFonts w:ascii="宋体" w:hAnsi="宋体" w:eastAsia="宋体" w:cs="宋体"/>
          <w:color w:val="000000" w:themeColor="text1"/>
          <w:spacing w:val="-40"/>
          <w:sz w:val="20"/>
          <w:szCs w:val="20"/>
          <w:highlight w:val="none"/>
          <w14:textFill>
            <w14:solidFill>
              <w14:schemeClr w14:val="tx1"/>
            </w14:solidFill>
          </w14:textFill>
        </w:rPr>
        <w:t xml:space="preserve"> </w:t>
      </w:r>
      <w:r>
        <w:rPr>
          <w:rFonts w:ascii="宋体" w:hAnsi="宋体" w:eastAsia="宋体" w:cs="宋体"/>
          <w:color w:val="000000" w:themeColor="text1"/>
          <w:spacing w:val="9"/>
          <w:sz w:val="20"/>
          <w:szCs w:val="20"/>
          <w:highlight w:val="none"/>
          <w14:textFill>
            <w14:solidFill>
              <w14:schemeClr w14:val="tx1"/>
            </w14:solidFill>
          </w14:textFill>
        </w:rPr>
        <w:t>签章)，属自然人的应签名并加盖大拇指指印或个人</w:t>
      </w:r>
      <w:r>
        <w:rPr>
          <w:rFonts w:ascii="宋体" w:hAnsi="宋体" w:eastAsia="宋体" w:cs="宋体"/>
          <w:color w:val="000000" w:themeColor="text1"/>
          <w:spacing w:val="-38"/>
          <w:sz w:val="20"/>
          <w:szCs w:val="20"/>
          <w:highlight w:val="none"/>
          <w14:textFill>
            <w14:solidFill>
              <w14:schemeClr w14:val="tx1"/>
            </w14:solidFill>
          </w14:textFill>
        </w:rPr>
        <w:t xml:space="preserve"> </w:t>
      </w:r>
      <w:r>
        <w:rPr>
          <w:rFonts w:ascii="宋体" w:hAnsi="宋体" w:eastAsia="宋体" w:cs="宋体"/>
          <w:color w:val="000000" w:themeColor="text1"/>
          <w:sz w:val="20"/>
          <w:szCs w:val="20"/>
          <w:highlight w:val="none"/>
          <w14:textFill>
            <w14:solidFill>
              <w14:schemeClr w14:val="tx1"/>
            </w14:solidFill>
          </w14:textFill>
        </w:rPr>
        <w:t>CA</w:t>
      </w:r>
      <w:r>
        <w:rPr>
          <w:rFonts w:ascii="宋体" w:hAnsi="宋体" w:eastAsia="宋体" w:cs="宋体"/>
          <w:color w:val="000000" w:themeColor="text1"/>
          <w:spacing w:val="-41"/>
          <w:sz w:val="20"/>
          <w:szCs w:val="20"/>
          <w:highlight w:val="none"/>
          <w14:textFill>
            <w14:solidFill>
              <w14:schemeClr w14:val="tx1"/>
            </w14:solidFill>
          </w14:textFill>
        </w:rPr>
        <w:t xml:space="preserve"> </w:t>
      </w:r>
      <w:r>
        <w:rPr>
          <w:rFonts w:ascii="宋体" w:hAnsi="宋体" w:eastAsia="宋体" w:cs="宋体"/>
          <w:color w:val="000000" w:themeColor="text1"/>
          <w:spacing w:val="8"/>
          <w:sz w:val="20"/>
          <w:szCs w:val="20"/>
          <w:highlight w:val="none"/>
          <w14:textFill>
            <w14:solidFill>
              <w14:schemeClr w14:val="tx1"/>
            </w14:solidFill>
          </w14:textFill>
        </w:rPr>
        <w:t xml:space="preserve">签章]： </w:t>
      </w:r>
      <w:r>
        <w:rPr>
          <w:rFonts w:ascii="宋体" w:hAnsi="宋体" w:eastAsia="宋体" w:cs="宋体"/>
          <w:color w:val="000000" w:themeColor="text1"/>
          <w:sz w:val="20"/>
          <w:szCs w:val="20"/>
          <w:highlight w:val="none"/>
          <w:u w:val="single" w:color="auto"/>
          <w14:textFill>
            <w14:solidFill>
              <w14:schemeClr w14:val="tx1"/>
            </w14:solidFill>
          </w14:textFill>
        </w:rPr>
        <w:t xml:space="preserve">                 </w:t>
      </w:r>
    </w:p>
    <w:p w14:paraId="46012753">
      <w:pPr>
        <w:pStyle w:val="2"/>
        <w:spacing w:line="407" w:lineRule="auto"/>
        <w:rPr>
          <w:color w:val="000000" w:themeColor="text1"/>
          <w:highlight w:val="none"/>
          <w14:textFill>
            <w14:solidFill>
              <w14:schemeClr w14:val="tx1"/>
            </w14:solidFill>
          </w14:textFill>
        </w:rPr>
      </w:pPr>
    </w:p>
    <w:p w14:paraId="02FA9DC4">
      <w:pPr>
        <w:spacing w:before="65" w:line="228" w:lineRule="auto"/>
        <w:ind w:left="2555"/>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21"/>
          <w:sz w:val="20"/>
          <w:szCs w:val="20"/>
          <w:highlight w:val="none"/>
          <w14:textFill>
            <w14:solidFill>
              <w14:schemeClr w14:val="tx1"/>
            </w14:solidFill>
          </w14:textFill>
        </w:rPr>
        <w:t>日</w:t>
      </w:r>
      <w:r>
        <w:rPr>
          <w:rFonts w:ascii="宋体" w:hAnsi="宋体" w:eastAsia="宋体" w:cs="宋体"/>
          <w:color w:val="000000" w:themeColor="text1"/>
          <w:spacing w:val="6"/>
          <w:sz w:val="20"/>
          <w:szCs w:val="20"/>
          <w:highlight w:val="none"/>
          <w14:textFill>
            <w14:solidFill>
              <w14:schemeClr w14:val="tx1"/>
            </w14:solidFill>
          </w14:textFill>
        </w:rPr>
        <w:t xml:space="preserve">          </w:t>
      </w:r>
      <w:r>
        <w:rPr>
          <w:rFonts w:ascii="宋体" w:hAnsi="宋体" w:eastAsia="宋体" w:cs="宋体"/>
          <w:color w:val="000000" w:themeColor="text1"/>
          <w:spacing w:val="-21"/>
          <w:sz w:val="20"/>
          <w:szCs w:val="20"/>
          <w:highlight w:val="none"/>
          <w14:textFill>
            <w14:solidFill>
              <w14:schemeClr w14:val="tx1"/>
            </w14:solidFill>
          </w14:textFill>
        </w:rPr>
        <w:t>期</w:t>
      </w:r>
      <w:r>
        <w:rPr>
          <w:rFonts w:ascii="宋体" w:hAnsi="宋体" w:eastAsia="宋体" w:cs="宋体"/>
          <w:color w:val="000000" w:themeColor="text1"/>
          <w:spacing w:val="-71"/>
          <w:sz w:val="20"/>
          <w:szCs w:val="20"/>
          <w:highlight w:val="none"/>
          <w14:textFill>
            <w14:solidFill>
              <w14:schemeClr w14:val="tx1"/>
            </w14:solidFill>
          </w14:textFill>
        </w:rPr>
        <w:t xml:space="preserve"> </w:t>
      </w:r>
      <w:r>
        <w:rPr>
          <w:rFonts w:ascii="宋体" w:hAnsi="宋体" w:eastAsia="宋体" w:cs="宋体"/>
          <w:color w:val="000000" w:themeColor="text1"/>
          <w:spacing w:val="-21"/>
          <w:sz w:val="20"/>
          <w:szCs w:val="20"/>
          <w:highlight w:val="none"/>
          <w14:textFill>
            <w14:solidFill>
              <w14:schemeClr w14:val="tx1"/>
            </w14:solidFill>
          </w14:textFill>
        </w:rPr>
        <w:t>：</w:t>
      </w:r>
      <w:r>
        <w:rPr>
          <w:rFonts w:ascii="宋体" w:hAnsi="宋体" w:eastAsia="宋体" w:cs="宋体"/>
          <w:color w:val="000000" w:themeColor="text1"/>
          <w:spacing w:val="13"/>
          <w:sz w:val="20"/>
          <w:szCs w:val="20"/>
          <w:highlight w:val="none"/>
          <w14:textFill>
            <w14:solidFill>
              <w14:schemeClr w14:val="tx1"/>
            </w14:solidFill>
          </w14:textFill>
        </w:rPr>
        <w:t xml:space="preserve"> </w:t>
      </w:r>
      <w:r>
        <w:rPr>
          <w:rFonts w:ascii="宋体" w:hAnsi="宋体" w:eastAsia="宋体" w:cs="宋体"/>
          <w:color w:val="000000" w:themeColor="text1"/>
          <w:sz w:val="20"/>
          <w:szCs w:val="20"/>
          <w:highlight w:val="none"/>
          <w:u w:val="single" w:color="auto"/>
          <w14:textFill>
            <w14:solidFill>
              <w14:schemeClr w14:val="tx1"/>
            </w14:solidFill>
          </w14:textFill>
        </w:rPr>
        <w:t xml:space="preserve">                 </w:t>
      </w:r>
    </w:p>
    <w:p w14:paraId="4F29EB42">
      <w:pPr>
        <w:spacing w:line="228" w:lineRule="auto"/>
        <w:rPr>
          <w:rFonts w:ascii="宋体" w:hAnsi="宋体" w:eastAsia="宋体" w:cs="宋体"/>
          <w:color w:val="000000" w:themeColor="text1"/>
          <w:sz w:val="20"/>
          <w:szCs w:val="20"/>
          <w:highlight w:val="none"/>
          <w14:textFill>
            <w14:solidFill>
              <w14:schemeClr w14:val="tx1"/>
            </w14:solidFill>
          </w14:textFill>
        </w:rPr>
        <w:sectPr>
          <w:footerReference r:id="rId36" w:type="default"/>
          <w:pgSz w:w="11906" w:h="16839"/>
          <w:pgMar w:top="1431" w:right="1095" w:bottom="1156" w:left="1088" w:header="0" w:footer="994" w:gutter="0"/>
          <w:cols w:space="720" w:num="1"/>
        </w:sectPr>
      </w:pPr>
    </w:p>
    <w:p w14:paraId="5F464845">
      <w:pPr>
        <w:pStyle w:val="2"/>
        <w:spacing w:line="319" w:lineRule="auto"/>
        <w:rPr>
          <w:color w:val="000000" w:themeColor="text1"/>
          <w:highlight w:val="none"/>
          <w14:textFill>
            <w14:solidFill>
              <w14:schemeClr w14:val="tx1"/>
            </w14:solidFill>
          </w14:textFill>
        </w:rPr>
      </w:pPr>
    </w:p>
    <w:p w14:paraId="1FA570EC">
      <w:pPr>
        <w:pStyle w:val="2"/>
        <w:spacing w:line="320" w:lineRule="auto"/>
        <w:rPr>
          <w:color w:val="000000" w:themeColor="text1"/>
          <w:highlight w:val="none"/>
          <w14:textFill>
            <w14:solidFill>
              <w14:schemeClr w14:val="tx1"/>
            </w14:solidFill>
          </w14:textFill>
        </w:rPr>
      </w:pPr>
    </w:p>
    <w:p w14:paraId="1E3A2550">
      <w:pPr>
        <w:spacing w:before="101" w:line="219" w:lineRule="auto"/>
        <w:ind w:left="6" w:right="674" w:firstLine="3"/>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b/>
          <w:bCs/>
          <w:color w:val="000000" w:themeColor="text1"/>
          <w:spacing w:val="8"/>
          <w:sz w:val="31"/>
          <w:szCs w:val="31"/>
          <w:highlight w:val="none"/>
          <w14:textFill>
            <w14:solidFill>
              <w14:schemeClr w14:val="tx1"/>
            </w14:solidFill>
          </w14:textFill>
        </w:rPr>
        <w:t>5.供应商的法人或者其他组织营业执照等证明</w:t>
      </w:r>
      <w:r>
        <w:rPr>
          <w:rFonts w:ascii="宋体" w:hAnsi="宋体" w:eastAsia="宋体" w:cs="宋体"/>
          <w:b/>
          <w:bCs/>
          <w:color w:val="000000" w:themeColor="text1"/>
          <w:spacing w:val="7"/>
          <w:sz w:val="31"/>
          <w:szCs w:val="31"/>
          <w:highlight w:val="none"/>
          <w14:textFill>
            <w14:solidFill>
              <w14:schemeClr w14:val="tx1"/>
            </w14:solidFill>
          </w14:textFill>
        </w:rPr>
        <w:t>文件原件或复印件的扫</w:t>
      </w:r>
      <w:r>
        <w:rPr>
          <w:rFonts w:ascii="宋体" w:hAnsi="宋体" w:eastAsia="宋体" w:cs="宋体"/>
          <w:color w:val="000000" w:themeColor="text1"/>
          <w:sz w:val="31"/>
          <w:szCs w:val="31"/>
          <w:highlight w:val="none"/>
          <w14:textFill>
            <w14:solidFill>
              <w14:schemeClr w14:val="tx1"/>
            </w14:solidFill>
          </w14:textFill>
        </w:rPr>
        <w:t xml:space="preserve"> </w:t>
      </w:r>
      <w:r>
        <w:rPr>
          <w:rFonts w:ascii="宋体" w:hAnsi="宋体" w:eastAsia="宋体" w:cs="宋体"/>
          <w:b/>
          <w:bCs/>
          <w:color w:val="000000" w:themeColor="text1"/>
          <w:sz w:val="31"/>
          <w:szCs w:val="31"/>
          <w:highlight w:val="none"/>
          <w14:textFill>
            <w14:solidFill>
              <w14:schemeClr w14:val="tx1"/>
            </w14:solidFill>
          </w14:textFill>
        </w:rPr>
        <w:t>描件（必须提供，</w:t>
      </w:r>
      <w:r>
        <w:rPr>
          <w:rFonts w:ascii="宋体" w:hAnsi="宋体" w:eastAsia="宋体" w:cs="宋体"/>
          <w:color w:val="000000" w:themeColor="text1"/>
          <w:spacing w:val="-74"/>
          <w:sz w:val="31"/>
          <w:szCs w:val="31"/>
          <w:highlight w:val="none"/>
          <w14:textFill>
            <w14:solidFill>
              <w14:schemeClr w14:val="tx1"/>
            </w14:solidFill>
          </w14:textFill>
        </w:rPr>
        <w:t xml:space="preserve"> </w:t>
      </w:r>
      <w:r>
        <w:rPr>
          <w:rFonts w:ascii="宋体" w:hAnsi="宋体" w:eastAsia="宋体" w:cs="宋体"/>
          <w:b/>
          <w:bCs/>
          <w:color w:val="000000" w:themeColor="text1"/>
          <w:sz w:val="31"/>
          <w:szCs w:val="31"/>
          <w:highlight w:val="none"/>
          <w14:textFill>
            <w14:solidFill>
              <w14:schemeClr w14:val="tx1"/>
            </w14:solidFill>
          </w14:textFill>
        </w:rPr>
        <w:t>自然人除外）</w:t>
      </w:r>
    </w:p>
    <w:p w14:paraId="36B4CEFC">
      <w:pPr>
        <w:spacing w:before="78" w:line="333" w:lineRule="auto"/>
        <w:ind w:right="674" w:firstLine="419"/>
        <w:jc w:val="both"/>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7"/>
          <w:sz w:val="20"/>
          <w:szCs w:val="20"/>
          <w:highlight w:val="none"/>
          <w14:textFill>
            <w14:solidFill>
              <w14:schemeClr w14:val="tx1"/>
            </w14:solidFill>
          </w14:textFill>
        </w:rPr>
        <w:t>注：供应商为企业（包括合伙企业</w:t>
      </w:r>
      <w:r>
        <w:rPr>
          <w:rFonts w:ascii="宋体" w:hAnsi="宋体" w:eastAsia="宋体" w:cs="宋体"/>
          <w:b/>
          <w:bCs/>
          <w:color w:val="000000" w:themeColor="text1"/>
          <w:spacing w:val="9"/>
          <w:sz w:val="20"/>
          <w:szCs w:val="20"/>
          <w:highlight w:val="none"/>
          <w14:textFill>
            <w14:solidFill>
              <w14:schemeClr w14:val="tx1"/>
            </w14:solidFill>
          </w14:textFill>
        </w:rPr>
        <w:t>），</w:t>
      </w:r>
      <w:r>
        <w:rPr>
          <w:rFonts w:ascii="宋体" w:hAnsi="宋体" w:eastAsia="宋体" w:cs="宋体"/>
          <w:b/>
          <w:bCs/>
          <w:color w:val="000000" w:themeColor="text1"/>
          <w:spacing w:val="7"/>
          <w:sz w:val="20"/>
          <w:szCs w:val="20"/>
          <w:highlight w:val="none"/>
          <w14:textFill>
            <w14:solidFill>
              <w14:schemeClr w14:val="tx1"/>
            </w14:solidFill>
          </w14:textFill>
        </w:rPr>
        <w:t>应提供工商部门注册的有效“企业法人营业执照</w:t>
      </w:r>
      <w:r>
        <w:rPr>
          <w:rFonts w:ascii="宋体" w:hAnsi="宋体" w:eastAsia="宋体" w:cs="宋体"/>
          <w:color w:val="000000" w:themeColor="text1"/>
          <w:spacing w:val="-71"/>
          <w:sz w:val="20"/>
          <w:szCs w:val="20"/>
          <w:highlight w:val="none"/>
          <w14:textFill>
            <w14:solidFill>
              <w14:schemeClr w14:val="tx1"/>
            </w14:solidFill>
          </w14:textFill>
        </w:rPr>
        <w:t xml:space="preserve"> </w:t>
      </w:r>
      <w:r>
        <w:rPr>
          <w:rFonts w:ascii="宋体" w:hAnsi="宋体" w:eastAsia="宋体" w:cs="宋体"/>
          <w:b/>
          <w:bCs/>
          <w:color w:val="000000" w:themeColor="text1"/>
          <w:spacing w:val="7"/>
          <w:sz w:val="20"/>
          <w:szCs w:val="20"/>
          <w:highlight w:val="none"/>
          <w14:textFill>
            <w14:solidFill>
              <w14:schemeClr w14:val="tx1"/>
            </w14:solidFill>
          </w14:textFill>
        </w:rPr>
        <w:t>”或“</w:t>
      </w:r>
      <w:r>
        <w:rPr>
          <w:rFonts w:ascii="宋体" w:hAnsi="宋体" w:eastAsia="宋体" w:cs="宋体"/>
          <w:b/>
          <w:bCs/>
          <w:color w:val="000000" w:themeColor="text1"/>
          <w:spacing w:val="6"/>
          <w:sz w:val="20"/>
          <w:szCs w:val="20"/>
          <w:highlight w:val="none"/>
          <w14:textFill>
            <w14:solidFill>
              <w14:schemeClr w14:val="tx1"/>
            </w14:solidFill>
          </w14:textFill>
        </w:rPr>
        <w:t>营业执</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b/>
          <w:bCs/>
          <w:color w:val="000000" w:themeColor="text1"/>
          <w:spacing w:val="7"/>
          <w:sz w:val="20"/>
          <w:szCs w:val="20"/>
          <w:highlight w:val="none"/>
          <w14:textFill>
            <w14:solidFill>
              <w14:schemeClr w14:val="tx1"/>
            </w14:solidFill>
          </w14:textFill>
        </w:rPr>
        <w:t>照</w:t>
      </w:r>
      <w:r>
        <w:rPr>
          <w:rFonts w:ascii="宋体" w:hAnsi="宋体" w:eastAsia="宋体" w:cs="宋体"/>
          <w:color w:val="000000" w:themeColor="text1"/>
          <w:spacing w:val="-72"/>
          <w:sz w:val="20"/>
          <w:szCs w:val="20"/>
          <w:highlight w:val="none"/>
          <w14:textFill>
            <w14:solidFill>
              <w14:schemeClr w14:val="tx1"/>
            </w14:solidFill>
          </w14:textFill>
        </w:rPr>
        <w:t xml:space="preserve"> </w:t>
      </w:r>
      <w:r>
        <w:rPr>
          <w:rFonts w:ascii="宋体" w:hAnsi="宋体" w:eastAsia="宋体" w:cs="宋体"/>
          <w:b/>
          <w:bCs/>
          <w:color w:val="000000" w:themeColor="text1"/>
          <w:spacing w:val="7"/>
          <w:sz w:val="20"/>
          <w:szCs w:val="20"/>
          <w:highlight w:val="none"/>
          <w14:textFill>
            <w14:solidFill>
              <w14:schemeClr w14:val="tx1"/>
            </w14:solidFill>
          </w14:textFill>
        </w:rPr>
        <w:t>”；供应商为事业单位，应提供有效的“事</w:t>
      </w:r>
      <w:r>
        <w:rPr>
          <w:rFonts w:ascii="宋体" w:hAnsi="宋体" w:eastAsia="宋体" w:cs="宋体"/>
          <w:b/>
          <w:bCs/>
          <w:color w:val="000000" w:themeColor="text1"/>
          <w:spacing w:val="6"/>
          <w:sz w:val="20"/>
          <w:szCs w:val="20"/>
          <w:highlight w:val="none"/>
          <w14:textFill>
            <w14:solidFill>
              <w14:schemeClr w14:val="tx1"/>
            </w14:solidFill>
          </w14:textFill>
        </w:rPr>
        <w:t>业单位法人证书</w:t>
      </w:r>
      <w:r>
        <w:rPr>
          <w:rFonts w:ascii="宋体" w:hAnsi="宋体" w:eastAsia="宋体" w:cs="宋体"/>
          <w:color w:val="000000" w:themeColor="text1"/>
          <w:spacing w:val="-70"/>
          <w:sz w:val="20"/>
          <w:szCs w:val="20"/>
          <w:highlight w:val="none"/>
          <w14:textFill>
            <w14:solidFill>
              <w14:schemeClr w14:val="tx1"/>
            </w14:solidFill>
          </w14:textFill>
        </w:rPr>
        <w:t xml:space="preserve"> </w:t>
      </w:r>
      <w:r>
        <w:rPr>
          <w:rFonts w:ascii="宋体" w:hAnsi="宋体" w:eastAsia="宋体" w:cs="宋体"/>
          <w:b/>
          <w:bCs/>
          <w:color w:val="000000" w:themeColor="text1"/>
          <w:spacing w:val="6"/>
          <w:sz w:val="20"/>
          <w:szCs w:val="20"/>
          <w:highlight w:val="none"/>
          <w14:textFill>
            <w14:solidFill>
              <w14:schemeClr w14:val="tx1"/>
            </w14:solidFill>
          </w14:textFill>
        </w:rPr>
        <w:t>”；供应商为非企业专业服务机构的，应提</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b/>
          <w:bCs/>
          <w:color w:val="000000" w:themeColor="text1"/>
          <w:spacing w:val="8"/>
          <w:sz w:val="20"/>
          <w:szCs w:val="20"/>
          <w:highlight w:val="none"/>
          <w14:textFill>
            <w14:solidFill>
              <w14:schemeClr w14:val="tx1"/>
            </w14:solidFill>
          </w14:textFill>
        </w:rPr>
        <w:t>供执业许可证等证明文件；供应商为个体工商户，应提供有效的“个体工商户营业执照</w:t>
      </w:r>
      <w:r>
        <w:rPr>
          <w:rFonts w:ascii="宋体" w:hAnsi="宋体" w:eastAsia="宋体" w:cs="宋体"/>
          <w:color w:val="000000" w:themeColor="text1"/>
          <w:spacing w:val="-65"/>
          <w:sz w:val="20"/>
          <w:szCs w:val="20"/>
          <w:highlight w:val="none"/>
          <w14:textFill>
            <w14:solidFill>
              <w14:schemeClr w14:val="tx1"/>
            </w14:solidFill>
          </w14:textFill>
        </w:rPr>
        <w:t xml:space="preserve"> </w:t>
      </w:r>
      <w:r>
        <w:rPr>
          <w:rFonts w:ascii="宋体" w:hAnsi="宋体" w:eastAsia="宋体" w:cs="宋体"/>
          <w:b/>
          <w:bCs/>
          <w:color w:val="000000" w:themeColor="text1"/>
          <w:spacing w:val="8"/>
          <w:sz w:val="20"/>
          <w:szCs w:val="20"/>
          <w:highlight w:val="none"/>
          <w14:textFill>
            <w14:solidFill>
              <w14:schemeClr w14:val="tx1"/>
            </w14:solidFill>
          </w14:textFill>
        </w:rPr>
        <w:t>”。</w:t>
      </w:r>
    </w:p>
    <w:p w14:paraId="133C5C65">
      <w:pPr>
        <w:pStyle w:val="2"/>
        <w:spacing w:line="259" w:lineRule="auto"/>
        <w:rPr>
          <w:color w:val="000000" w:themeColor="text1"/>
          <w:highlight w:val="none"/>
          <w14:textFill>
            <w14:solidFill>
              <w14:schemeClr w14:val="tx1"/>
            </w14:solidFill>
          </w14:textFill>
        </w:rPr>
      </w:pPr>
    </w:p>
    <w:p w14:paraId="3E91E0A3">
      <w:pPr>
        <w:pStyle w:val="2"/>
        <w:spacing w:line="260" w:lineRule="auto"/>
        <w:rPr>
          <w:color w:val="000000" w:themeColor="text1"/>
          <w:highlight w:val="none"/>
          <w14:textFill>
            <w14:solidFill>
              <w14:schemeClr w14:val="tx1"/>
            </w14:solidFill>
          </w14:textFill>
        </w:rPr>
      </w:pPr>
    </w:p>
    <w:p w14:paraId="403F1AC7">
      <w:pPr>
        <w:pStyle w:val="2"/>
        <w:spacing w:line="299" w:lineRule="auto"/>
        <w:rPr>
          <w:color w:val="000000" w:themeColor="text1"/>
          <w:highlight w:val="none"/>
          <w14:textFill>
            <w14:solidFill>
              <w14:schemeClr w14:val="tx1"/>
            </w14:solidFill>
          </w14:textFill>
        </w:rPr>
      </w:pPr>
    </w:p>
    <w:p w14:paraId="59009A00">
      <w:pPr>
        <w:pStyle w:val="2"/>
        <w:spacing w:line="300" w:lineRule="auto"/>
        <w:rPr>
          <w:color w:val="000000" w:themeColor="text1"/>
          <w:highlight w:val="none"/>
          <w14:textFill>
            <w14:solidFill>
              <w14:schemeClr w14:val="tx1"/>
            </w14:solidFill>
          </w14:textFill>
        </w:rPr>
      </w:pPr>
    </w:p>
    <w:p w14:paraId="29F4E1B3">
      <w:pPr>
        <w:spacing w:before="101" w:line="224" w:lineRule="auto"/>
        <w:ind w:left="11"/>
        <w:rPr>
          <w:rFonts w:ascii="宋体" w:hAnsi="宋体" w:eastAsia="宋体" w:cs="宋体"/>
          <w:color w:val="000000" w:themeColor="text1"/>
          <w:sz w:val="31"/>
          <w:szCs w:val="31"/>
          <w:highlight w:val="none"/>
          <w14:textFill>
            <w14:solidFill>
              <w14:schemeClr w14:val="tx1"/>
            </w14:solidFill>
          </w14:textFill>
        </w:rPr>
      </w:pPr>
      <w:r>
        <w:rPr>
          <w:rFonts w:hint="eastAsia" w:ascii="宋体" w:hAnsi="宋体" w:eastAsia="宋体" w:cs="宋体"/>
          <w:b/>
          <w:bCs/>
          <w:color w:val="000000" w:themeColor="text1"/>
          <w:spacing w:val="6"/>
          <w:sz w:val="31"/>
          <w:szCs w:val="31"/>
          <w:highlight w:val="none"/>
          <w:lang w:val="en-US" w:eastAsia="zh-CN"/>
          <w14:textFill>
            <w14:solidFill>
              <w14:schemeClr w14:val="tx1"/>
            </w14:solidFill>
          </w14:textFill>
        </w:rPr>
        <w:t>6</w:t>
      </w:r>
      <w:r>
        <w:rPr>
          <w:rFonts w:ascii="宋体" w:hAnsi="宋体" w:eastAsia="宋体" w:cs="宋体"/>
          <w:b/>
          <w:bCs/>
          <w:color w:val="000000" w:themeColor="text1"/>
          <w:spacing w:val="6"/>
          <w:sz w:val="31"/>
          <w:szCs w:val="31"/>
          <w:highlight w:val="none"/>
          <w14:textFill>
            <w14:solidFill>
              <w14:schemeClr w14:val="tx1"/>
            </w14:solidFill>
          </w14:textFill>
        </w:rPr>
        <w:t>.</w:t>
      </w:r>
      <w:r>
        <w:rPr>
          <w:rFonts w:hint="eastAsia" w:ascii="宋体" w:hAnsi="宋体" w:eastAsia="宋体" w:cs="宋体"/>
          <w:b/>
          <w:bCs/>
          <w:color w:val="000000" w:themeColor="text1"/>
          <w:spacing w:val="6"/>
          <w:sz w:val="31"/>
          <w:szCs w:val="31"/>
          <w:highlight w:val="none"/>
          <w:lang w:eastAsia="zh-CN"/>
          <w14:textFill>
            <w14:solidFill>
              <w14:schemeClr w14:val="tx1"/>
            </w14:solidFill>
          </w14:textFill>
        </w:rPr>
        <w:t>供应商2022年以来任意年度内财务状况报告复印件（必须提供，可以是谈判供应商自行编制也可是通过第三方审计公司编制，如为自行编制至少须提供现金流量表、负债表及利润表）；（若为新成立企业按实际情况提供）</w:t>
      </w:r>
      <w:r>
        <w:rPr>
          <w:rFonts w:ascii="宋体" w:hAnsi="宋体" w:eastAsia="宋体" w:cs="宋体"/>
          <w:b/>
          <w:bCs/>
          <w:color w:val="000000" w:themeColor="text1"/>
          <w:spacing w:val="6"/>
          <w:sz w:val="31"/>
          <w:szCs w:val="31"/>
          <w:highlight w:val="none"/>
          <w14:textFill>
            <w14:solidFill>
              <w14:schemeClr w14:val="tx1"/>
            </w14:solidFill>
          </w14:textFill>
        </w:rPr>
        <w:t>（必须提供</w:t>
      </w:r>
      <w:r>
        <w:rPr>
          <w:rFonts w:ascii="宋体" w:hAnsi="宋体" w:eastAsia="宋体" w:cs="宋体"/>
          <w:b/>
          <w:bCs/>
          <w:color w:val="000000" w:themeColor="text1"/>
          <w:spacing w:val="5"/>
          <w:sz w:val="31"/>
          <w:szCs w:val="31"/>
          <w:highlight w:val="none"/>
          <w14:textFill>
            <w14:solidFill>
              <w14:schemeClr w14:val="tx1"/>
            </w14:solidFill>
          </w14:textFill>
        </w:rPr>
        <w:t>）；</w:t>
      </w:r>
    </w:p>
    <w:p w14:paraId="388512A7">
      <w:pPr>
        <w:pStyle w:val="2"/>
        <w:spacing w:line="241" w:lineRule="auto"/>
        <w:rPr>
          <w:color w:val="000000" w:themeColor="text1"/>
          <w:highlight w:val="none"/>
          <w14:textFill>
            <w14:solidFill>
              <w14:schemeClr w14:val="tx1"/>
            </w14:solidFill>
          </w14:textFill>
        </w:rPr>
      </w:pPr>
    </w:p>
    <w:p w14:paraId="72C3A69C">
      <w:pPr>
        <w:spacing w:before="100" w:line="225" w:lineRule="auto"/>
        <w:ind w:left="2585"/>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b/>
          <w:bCs/>
          <w:color w:val="000000" w:themeColor="text1"/>
          <w:spacing w:val="6"/>
          <w:sz w:val="31"/>
          <w:szCs w:val="31"/>
          <w:highlight w:val="none"/>
          <w14:textFill>
            <w14:solidFill>
              <w14:schemeClr w14:val="tx1"/>
            </w14:solidFill>
          </w14:textFill>
        </w:rPr>
        <w:t>财务状况良好的承诺函（格式）</w:t>
      </w:r>
    </w:p>
    <w:p w14:paraId="6A02C7CA">
      <w:pPr>
        <w:pStyle w:val="2"/>
        <w:spacing w:line="330" w:lineRule="auto"/>
        <w:rPr>
          <w:color w:val="000000" w:themeColor="text1"/>
          <w:highlight w:val="none"/>
          <w14:textFill>
            <w14:solidFill>
              <w14:schemeClr w14:val="tx1"/>
            </w14:solidFill>
          </w14:textFill>
        </w:rPr>
      </w:pPr>
    </w:p>
    <w:p w14:paraId="77FEAD03">
      <w:pPr>
        <w:spacing w:before="78" w:line="219" w:lineRule="auto"/>
        <w:ind w:left="1"/>
        <w:rPr>
          <w:rFonts w:hint="eastAsia"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u w:val="single" w:color="auto"/>
          <w14:textFill>
            <w14:solidFill>
              <w14:schemeClr w14:val="tx1"/>
            </w14:solidFill>
          </w14:textFill>
        </w:rPr>
        <w:t>致：</w:t>
      </w:r>
      <w:r>
        <w:rPr>
          <w:rFonts w:hint="eastAsia" w:ascii="宋体" w:hAnsi="宋体" w:eastAsia="宋体" w:cs="宋体"/>
          <w:color w:val="000000" w:themeColor="text1"/>
          <w:spacing w:val="-1"/>
          <w:sz w:val="24"/>
          <w:szCs w:val="24"/>
          <w:highlight w:val="none"/>
          <w:u w:val="single" w:color="auto"/>
          <w:lang w:eastAsia="zh-CN"/>
          <w14:textFill>
            <w14:solidFill>
              <w14:schemeClr w14:val="tx1"/>
            </w14:solidFill>
          </w14:textFill>
        </w:rPr>
        <w:t>阳朔县农业农村局</w:t>
      </w:r>
      <w:r>
        <w:rPr>
          <w:rFonts w:ascii="Times New Roman" w:hAnsi="Times New Roman" w:eastAsia="Times New Roman" w:cs="Times New Roman"/>
          <w:color w:val="000000" w:themeColor="text1"/>
          <w:spacing w:val="-1"/>
          <w:sz w:val="24"/>
          <w:szCs w:val="24"/>
          <w:highlight w:val="none"/>
          <w:u w:val="single" w:color="auto"/>
          <w14:textFill>
            <w14:solidFill>
              <w14:schemeClr w14:val="tx1"/>
            </w14:solidFill>
          </w14:textFill>
        </w:rPr>
        <w:t>/</w:t>
      </w:r>
      <w:r>
        <w:rPr>
          <w:rFonts w:hint="eastAsia" w:ascii="宋体" w:hAnsi="宋体" w:eastAsia="宋体" w:cs="宋体"/>
          <w:color w:val="000000" w:themeColor="text1"/>
          <w:spacing w:val="-1"/>
          <w:sz w:val="24"/>
          <w:szCs w:val="24"/>
          <w:highlight w:val="none"/>
          <w:u w:val="single" w:color="auto"/>
          <w:lang w:eastAsia="zh-CN"/>
          <w14:textFill>
            <w14:solidFill>
              <w14:schemeClr w14:val="tx1"/>
            </w14:solidFill>
          </w14:textFill>
        </w:rPr>
        <w:t>广西鑫永恒项目管理有限公司</w:t>
      </w:r>
    </w:p>
    <w:p w14:paraId="12E757EE">
      <w:pPr>
        <w:pStyle w:val="2"/>
        <w:spacing w:line="354" w:lineRule="auto"/>
        <w:rPr>
          <w:color w:val="000000" w:themeColor="text1"/>
          <w:highlight w:val="none"/>
          <w14:textFill>
            <w14:solidFill>
              <w14:schemeClr w14:val="tx1"/>
            </w14:solidFill>
          </w14:textFill>
        </w:rPr>
      </w:pPr>
    </w:p>
    <w:p w14:paraId="0144A343">
      <w:pPr>
        <w:spacing w:before="79" w:line="279" w:lineRule="auto"/>
        <w:ind w:left="5" w:right="674" w:firstLine="478"/>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1"/>
          <w:sz w:val="24"/>
          <w:szCs w:val="24"/>
          <w:highlight w:val="none"/>
          <w14:textFill>
            <w14:solidFill>
              <w14:schemeClr w14:val="tx1"/>
            </w14:solidFill>
          </w14:textFill>
        </w:rPr>
        <w:t>我方（公司）郑重声明，我方（公司）财务状况良好，符合中华人民共和国政府采购第</w:t>
      </w:r>
      <w:r>
        <w:rPr>
          <w:rFonts w:ascii="宋体" w:hAnsi="宋体" w:eastAsia="宋体" w:cs="宋体"/>
          <w:color w:val="000000" w:themeColor="text1"/>
          <w:spacing w:val="9"/>
          <w:sz w:val="24"/>
          <w:szCs w:val="24"/>
          <w:highlight w:val="none"/>
          <w14:textFill>
            <w14:solidFill>
              <w14:schemeClr w14:val="tx1"/>
            </w14:solidFill>
          </w14:textFill>
        </w:rPr>
        <w:t xml:space="preserve"> </w:t>
      </w:r>
      <w:r>
        <w:rPr>
          <w:rFonts w:ascii="宋体" w:hAnsi="宋体" w:eastAsia="宋体" w:cs="宋体"/>
          <w:color w:val="000000" w:themeColor="text1"/>
          <w:spacing w:val="-1"/>
          <w:sz w:val="24"/>
          <w:szCs w:val="24"/>
          <w:highlight w:val="none"/>
          <w14:textFill>
            <w14:solidFill>
              <w14:schemeClr w14:val="tx1"/>
            </w14:solidFill>
          </w14:textFill>
        </w:rPr>
        <w:t>二十二条规定要求的财务状况，具备顺利完成本项目的财务能力。</w:t>
      </w:r>
    </w:p>
    <w:p w14:paraId="638D0C99">
      <w:pPr>
        <w:pStyle w:val="2"/>
        <w:spacing w:line="275" w:lineRule="auto"/>
        <w:rPr>
          <w:color w:val="000000" w:themeColor="text1"/>
          <w:highlight w:val="none"/>
          <w14:textFill>
            <w14:solidFill>
              <w14:schemeClr w14:val="tx1"/>
            </w14:solidFill>
          </w14:textFill>
        </w:rPr>
      </w:pPr>
    </w:p>
    <w:p w14:paraId="2A26EDB7">
      <w:pPr>
        <w:spacing w:before="79" w:line="212" w:lineRule="auto"/>
        <w:ind w:left="241"/>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1"/>
          <w:sz w:val="24"/>
          <w:szCs w:val="24"/>
          <w:highlight w:val="none"/>
          <w14:textFill>
            <w14:solidFill>
              <w14:schemeClr w14:val="tx1"/>
            </w14:solidFill>
          </w14:textFill>
        </w:rPr>
        <w:t>供应商</w:t>
      </w:r>
      <w:r>
        <w:rPr>
          <w:rFonts w:ascii="Times New Roman" w:hAnsi="Times New Roman" w:eastAsia="Times New Roman" w:cs="Times New Roman"/>
          <w:color w:val="000000" w:themeColor="text1"/>
          <w:spacing w:val="-1"/>
          <w:sz w:val="24"/>
          <w:szCs w:val="24"/>
          <w:highlight w:val="none"/>
          <w14:textFill>
            <w14:solidFill>
              <w14:schemeClr w14:val="tx1"/>
            </w14:solidFill>
          </w14:textFill>
        </w:rPr>
        <w:t>[</w:t>
      </w:r>
      <w:r>
        <w:rPr>
          <w:rFonts w:ascii="宋体" w:hAnsi="宋体" w:eastAsia="宋体" w:cs="宋体"/>
          <w:color w:val="000000" w:themeColor="text1"/>
          <w:spacing w:val="-1"/>
          <w:sz w:val="24"/>
          <w:szCs w:val="24"/>
          <w:highlight w:val="none"/>
          <w14:textFill>
            <w14:solidFill>
              <w14:schemeClr w14:val="tx1"/>
            </w14:solidFill>
          </w14:textFill>
        </w:rPr>
        <w:t>公章</w:t>
      </w:r>
      <w:r>
        <w:rPr>
          <w:rFonts w:ascii="Times New Roman" w:hAnsi="Times New Roman" w:eastAsia="Times New Roman" w:cs="Times New Roman"/>
          <w:color w:val="000000" w:themeColor="text1"/>
          <w:spacing w:val="-1"/>
          <w:sz w:val="24"/>
          <w:szCs w:val="24"/>
          <w:highlight w:val="none"/>
          <w14:textFill>
            <w14:solidFill>
              <w14:schemeClr w14:val="tx1"/>
            </w14:solidFill>
          </w14:textFill>
        </w:rPr>
        <w:t xml:space="preserve">(CA </w:t>
      </w:r>
      <w:r>
        <w:rPr>
          <w:rFonts w:ascii="宋体" w:hAnsi="宋体" w:eastAsia="宋体" w:cs="宋体"/>
          <w:color w:val="000000" w:themeColor="text1"/>
          <w:spacing w:val="-1"/>
          <w:sz w:val="24"/>
          <w:szCs w:val="24"/>
          <w:highlight w:val="none"/>
          <w14:textFill>
            <w14:solidFill>
              <w14:schemeClr w14:val="tx1"/>
            </w14:solidFill>
          </w14:textFill>
        </w:rPr>
        <w:t>签章</w:t>
      </w:r>
      <w:r>
        <w:rPr>
          <w:rFonts w:ascii="Times New Roman" w:hAnsi="Times New Roman" w:eastAsia="Times New Roman" w:cs="Times New Roman"/>
          <w:color w:val="000000" w:themeColor="text1"/>
          <w:spacing w:val="-1"/>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29"/>
          <w:sz w:val="24"/>
          <w:szCs w:val="24"/>
          <w:highlight w:val="none"/>
          <w14:textFill>
            <w14:solidFill>
              <w14:schemeClr w14:val="tx1"/>
            </w14:solidFill>
          </w14:textFill>
        </w:rPr>
        <w:t xml:space="preserve"> </w:t>
      </w:r>
      <w:r>
        <w:rPr>
          <w:rFonts w:ascii="宋体" w:hAnsi="宋体" w:eastAsia="宋体" w:cs="宋体"/>
          <w:color w:val="000000" w:themeColor="text1"/>
          <w:spacing w:val="-1"/>
          <w:sz w:val="24"/>
          <w:szCs w:val="24"/>
          <w:highlight w:val="none"/>
          <w14:textFill>
            <w14:solidFill>
              <w14:schemeClr w14:val="tx1"/>
            </w14:solidFill>
          </w14:textFill>
        </w:rPr>
        <w:t>，属自然人的应签名并加盖大拇指指</w:t>
      </w:r>
      <w:r>
        <w:rPr>
          <w:rFonts w:ascii="宋体" w:hAnsi="宋体" w:eastAsia="宋体" w:cs="宋体"/>
          <w:color w:val="000000" w:themeColor="text1"/>
          <w:spacing w:val="-2"/>
          <w:sz w:val="24"/>
          <w:szCs w:val="24"/>
          <w:highlight w:val="none"/>
          <w14:textFill>
            <w14:solidFill>
              <w14:schemeClr w14:val="tx1"/>
            </w14:solidFill>
          </w14:textFill>
        </w:rPr>
        <w:t>印或个人</w:t>
      </w:r>
      <w:r>
        <w:rPr>
          <w:rFonts w:ascii="宋体" w:hAnsi="宋体" w:eastAsia="宋体" w:cs="宋体"/>
          <w:color w:val="000000" w:themeColor="text1"/>
          <w:spacing w:val="-51"/>
          <w:sz w:val="24"/>
          <w:szCs w:val="24"/>
          <w:highlight w:val="none"/>
          <w14:textFill>
            <w14:solidFill>
              <w14:schemeClr w14:val="tx1"/>
            </w14:solidFill>
          </w14:textFill>
        </w:rPr>
        <w:t xml:space="preserve"> </w:t>
      </w:r>
      <w:r>
        <w:rPr>
          <w:rFonts w:ascii="Times New Roman" w:hAnsi="Times New Roman" w:eastAsia="Times New Roman" w:cs="Times New Roman"/>
          <w:color w:val="000000" w:themeColor="text1"/>
          <w:spacing w:val="-2"/>
          <w:sz w:val="24"/>
          <w:szCs w:val="24"/>
          <w:highlight w:val="none"/>
          <w14:textFill>
            <w14:solidFill>
              <w14:schemeClr w14:val="tx1"/>
            </w14:solidFill>
          </w14:textFill>
        </w:rPr>
        <w:t xml:space="preserve">CA </w:t>
      </w:r>
      <w:r>
        <w:rPr>
          <w:rFonts w:ascii="宋体" w:hAnsi="宋体" w:eastAsia="宋体" w:cs="宋体"/>
          <w:color w:val="000000" w:themeColor="text1"/>
          <w:spacing w:val="-2"/>
          <w:sz w:val="24"/>
          <w:szCs w:val="24"/>
          <w:highlight w:val="none"/>
          <w14:textFill>
            <w14:solidFill>
              <w14:schemeClr w14:val="tx1"/>
            </w14:solidFill>
          </w14:textFill>
        </w:rPr>
        <w:t>签章</w:t>
      </w:r>
      <w:r>
        <w:rPr>
          <w:rFonts w:ascii="Times New Roman" w:hAnsi="Times New Roman" w:eastAsia="Times New Roman" w:cs="Times New Roman"/>
          <w:color w:val="000000" w:themeColor="text1"/>
          <w:spacing w:val="-2"/>
          <w:sz w:val="24"/>
          <w:szCs w:val="24"/>
          <w:highlight w:val="none"/>
          <w14:textFill>
            <w14:solidFill>
              <w14:schemeClr w14:val="tx1"/>
            </w14:solidFill>
          </w14:textFill>
        </w:rPr>
        <w:t>]</w:t>
      </w:r>
      <w:r>
        <w:rPr>
          <w:rFonts w:ascii="宋体" w:hAnsi="宋体" w:eastAsia="宋体" w:cs="宋体"/>
          <w:color w:val="000000" w:themeColor="text1"/>
          <w:spacing w:val="-2"/>
          <w:sz w:val="24"/>
          <w:szCs w:val="24"/>
          <w:highlight w:val="none"/>
          <w14:textFill>
            <w14:solidFill>
              <w14:schemeClr w14:val="tx1"/>
            </w14:solidFill>
          </w14:textFill>
        </w:rPr>
        <w:t>：</w:t>
      </w:r>
      <w:r>
        <w:rPr>
          <w:rFonts w:ascii="宋体" w:hAnsi="宋体" w:eastAsia="宋体" w:cs="宋体"/>
          <w:color w:val="000000" w:themeColor="text1"/>
          <w:sz w:val="24"/>
          <w:szCs w:val="24"/>
          <w:highlight w:val="none"/>
          <w:u w:val="single" w:color="auto"/>
          <w14:textFill>
            <w14:solidFill>
              <w14:schemeClr w14:val="tx1"/>
            </w14:solidFill>
          </w14:textFill>
        </w:rPr>
        <w:t xml:space="preserve">        </w:t>
      </w:r>
    </w:p>
    <w:p w14:paraId="3E7215EC">
      <w:pPr>
        <w:pStyle w:val="2"/>
        <w:spacing w:line="364" w:lineRule="auto"/>
        <w:rPr>
          <w:color w:val="000000" w:themeColor="text1"/>
          <w:highlight w:val="none"/>
          <w14:textFill>
            <w14:solidFill>
              <w14:schemeClr w14:val="tx1"/>
            </w14:solidFill>
          </w14:textFill>
        </w:rPr>
      </w:pPr>
    </w:p>
    <w:p w14:paraId="3BE6DA44">
      <w:pPr>
        <w:spacing w:before="78" w:line="220" w:lineRule="auto"/>
        <w:ind w:left="1511"/>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32"/>
          <w:sz w:val="24"/>
          <w:szCs w:val="24"/>
          <w:highlight w:val="none"/>
          <w14:textFill>
            <w14:solidFill>
              <w14:schemeClr w14:val="tx1"/>
            </w14:solidFill>
          </w14:textFill>
        </w:rPr>
        <w:t>日</w:t>
      </w:r>
      <w:r>
        <w:rPr>
          <w:rFonts w:ascii="宋体" w:hAnsi="宋体" w:eastAsia="宋体" w:cs="宋体"/>
          <w:color w:val="000000" w:themeColor="text1"/>
          <w:spacing w:val="3"/>
          <w:sz w:val="24"/>
          <w:szCs w:val="24"/>
          <w:highlight w:val="none"/>
          <w14:textFill>
            <w14:solidFill>
              <w14:schemeClr w14:val="tx1"/>
            </w14:solidFill>
          </w14:textFill>
        </w:rPr>
        <w:t xml:space="preserve">    </w:t>
      </w:r>
      <w:r>
        <w:rPr>
          <w:rFonts w:ascii="宋体" w:hAnsi="宋体" w:eastAsia="宋体" w:cs="宋体"/>
          <w:color w:val="000000" w:themeColor="text1"/>
          <w:spacing w:val="-32"/>
          <w:sz w:val="24"/>
          <w:szCs w:val="24"/>
          <w:highlight w:val="none"/>
          <w14:textFill>
            <w14:solidFill>
              <w14:schemeClr w14:val="tx1"/>
            </w14:solidFill>
          </w14:textFill>
        </w:rPr>
        <w:t>期</w:t>
      </w:r>
      <w:r>
        <w:rPr>
          <w:rFonts w:ascii="宋体" w:hAnsi="宋体" w:eastAsia="宋体" w:cs="宋体"/>
          <w:color w:val="000000" w:themeColor="text1"/>
          <w:spacing w:val="-89"/>
          <w:sz w:val="24"/>
          <w:szCs w:val="24"/>
          <w:highlight w:val="none"/>
          <w14:textFill>
            <w14:solidFill>
              <w14:schemeClr w14:val="tx1"/>
            </w14:solidFill>
          </w14:textFill>
        </w:rPr>
        <w:t xml:space="preserve"> </w:t>
      </w:r>
      <w:r>
        <w:rPr>
          <w:rFonts w:ascii="宋体" w:hAnsi="宋体" w:eastAsia="宋体" w:cs="宋体"/>
          <w:color w:val="000000" w:themeColor="text1"/>
          <w:spacing w:val="-32"/>
          <w:sz w:val="24"/>
          <w:szCs w:val="24"/>
          <w:highlight w:val="none"/>
          <w14:textFill>
            <w14:solidFill>
              <w14:schemeClr w14:val="tx1"/>
            </w14:solidFill>
          </w14:textFill>
        </w:rPr>
        <w:t>：</w:t>
      </w:r>
      <w:r>
        <w:rPr>
          <w:rFonts w:ascii="宋体" w:hAnsi="宋体" w:eastAsia="宋体" w:cs="宋体"/>
          <w:color w:val="000000" w:themeColor="text1"/>
          <w:sz w:val="24"/>
          <w:szCs w:val="24"/>
          <w:highlight w:val="none"/>
          <w:u w:val="single" w:color="auto"/>
          <w14:textFill>
            <w14:solidFill>
              <w14:schemeClr w14:val="tx1"/>
            </w14:solidFill>
          </w14:textFill>
        </w:rPr>
        <w:t xml:space="preserve">           </w:t>
      </w:r>
    </w:p>
    <w:p w14:paraId="70AED653">
      <w:pPr>
        <w:pStyle w:val="2"/>
        <w:spacing w:line="310" w:lineRule="auto"/>
        <w:rPr>
          <w:color w:val="000000" w:themeColor="text1"/>
          <w:highlight w:val="none"/>
          <w14:textFill>
            <w14:solidFill>
              <w14:schemeClr w14:val="tx1"/>
            </w14:solidFill>
          </w14:textFill>
        </w:rPr>
      </w:pPr>
    </w:p>
    <w:p w14:paraId="217531D6">
      <w:pPr>
        <w:pStyle w:val="2"/>
        <w:spacing w:line="310" w:lineRule="auto"/>
        <w:rPr>
          <w:color w:val="000000" w:themeColor="text1"/>
          <w:highlight w:val="none"/>
          <w14:textFill>
            <w14:solidFill>
              <w14:schemeClr w14:val="tx1"/>
            </w14:solidFill>
          </w14:textFill>
        </w:rPr>
      </w:pPr>
    </w:p>
    <w:p w14:paraId="5285FC26">
      <w:pPr>
        <w:spacing w:before="101" w:line="217" w:lineRule="auto"/>
        <w:ind w:left="3" w:right="676"/>
        <w:jc w:val="both"/>
        <w:rPr>
          <w:rFonts w:ascii="宋体" w:hAnsi="宋体" w:eastAsia="宋体" w:cs="宋体"/>
          <w:color w:val="000000" w:themeColor="text1"/>
          <w:sz w:val="31"/>
          <w:szCs w:val="31"/>
          <w:highlight w:val="none"/>
          <w14:textFill>
            <w14:solidFill>
              <w14:schemeClr w14:val="tx1"/>
            </w14:solidFill>
          </w14:textFill>
        </w:rPr>
      </w:pPr>
      <w:r>
        <w:rPr>
          <w:rFonts w:hint="eastAsia" w:ascii="Times New Roman" w:hAnsi="Times New Roman" w:eastAsia="宋体" w:cs="Times New Roman"/>
          <w:b/>
          <w:bCs/>
          <w:color w:val="000000" w:themeColor="text1"/>
          <w:spacing w:val="8"/>
          <w:sz w:val="31"/>
          <w:szCs w:val="31"/>
          <w:highlight w:val="none"/>
          <w:lang w:val="en-US" w:eastAsia="zh-CN"/>
          <w14:textFill>
            <w14:solidFill>
              <w14:schemeClr w14:val="tx1"/>
            </w14:solidFill>
          </w14:textFill>
        </w:rPr>
        <w:t>7</w:t>
      </w:r>
      <w:r>
        <w:rPr>
          <w:rFonts w:ascii="Times New Roman" w:hAnsi="Times New Roman" w:eastAsia="Times New Roman" w:cs="Times New Roman"/>
          <w:b/>
          <w:bCs/>
          <w:color w:val="000000" w:themeColor="text1"/>
          <w:spacing w:val="8"/>
          <w:sz w:val="31"/>
          <w:szCs w:val="31"/>
          <w:highlight w:val="none"/>
          <w14:textFill>
            <w14:solidFill>
              <w14:schemeClr w14:val="tx1"/>
            </w14:solidFill>
          </w14:textFill>
        </w:rPr>
        <w:t>.</w:t>
      </w:r>
      <w:r>
        <w:rPr>
          <w:rFonts w:ascii="宋体" w:hAnsi="宋体" w:eastAsia="宋体" w:cs="宋体"/>
          <w:b/>
          <w:bCs/>
          <w:color w:val="000000" w:themeColor="text1"/>
          <w:spacing w:val="8"/>
          <w:sz w:val="31"/>
          <w:szCs w:val="31"/>
          <w:highlight w:val="none"/>
          <w14:textFill>
            <w14:solidFill>
              <w14:schemeClr w14:val="tx1"/>
            </w14:solidFill>
          </w14:textFill>
        </w:rPr>
        <w:t>供应商近一年（竞标截止之日当月前一年）</w:t>
      </w:r>
      <w:r>
        <w:rPr>
          <w:rFonts w:ascii="宋体" w:hAnsi="宋体" w:eastAsia="宋体" w:cs="宋体"/>
          <w:color w:val="000000" w:themeColor="text1"/>
          <w:spacing w:val="-75"/>
          <w:sz w:val="31"/>
          <w:szCs w:val="31"/>
          <w:highlight w:val="none"/>
          <w14:textFill>
            <w14:solidFill>
              <w14:schemeClr w14:val="tx1"/>
            </w14:solidFill>
          </w14:textFill>
        </w:rPr>
        <w:t xml:space="preserve"> </w:t>
      </w:r>
      <w:r>
        <w:rPr>
          <w:rFonts w:ascii="宋体" w:hAnsi="宋体" w:eastAsia="宋体" w:cs="宋体"/>
          <w:b/>
          <w:bCs/>
          <w:color w:val="000000" w:themeColor="text1"/>
          <w:spacing w:val="8"/>
          <w:sz w:val="31"/>
          <w:szCs w:val="31"/>
          <w:highlight w:val="none"/>
          <w14:textFill>
            <w14:solidFill>
              <w14:schemeClr w14:val="tx1"/>
            </w14:solidFill>
          </w14:textFill>
        </w:rPr>
        <w:t>内任意一个月或任一季</w:t>
      </w:r>
      <w:r>
        <w:rPr>
          <w:rFonts w:ascii="宋体" w:hAnsi="宋体" w:eastAsia="宋体" w:cs="宋体"/>
          <w:color w:val="000000" w:themeColor="text1"/>
          <w:sz w:val="31"/>
          <w:szCs w:val="31"/>
          <w:highlight w:val="none"/>
          <w14:textFill>
            <w14:solidFill>
              <w14:schemeClr w14:val="tx1"/>
            </w14:solidFill>
          </w14:textFill>
        </w:rPr>
        <w:t xml:space="preserve"> </w:t>
      </w:r>
      <w:r>
        <w:rPr>
          <w:rFonts w:ascii="宋体" w:hAnsi="宋体" w:eastAsia="宋体" w:cs="宋体"/>
          <w:b/>
          <w:bCs/>
          <w:color w:val="000000" w:themeColor="text1"/>
          <w:spacing w:val="8"/>
          <w:sz w:val="31"/>
          <w:szCs w:val="31"/>
          <w:highlight w:val="none"/>
          <w14:textFill>
            <w14:solidFill>
              <w14:schemeClr w14:val="tx1"/>
            </w14:solidFill>
          </w14:textFill>
        </w:rPr>
        <w:t>度依法缴纳税收的证明材料【税务部门出具的：完税证明（包括但不</w:t>
      </w:r>
      <w:r>
        <w:rPr>
          <w:rFonts w:ascii="宋体" w:hAnsi="宋体" w:eastAsia="宋体" w:cs="宋体"/>
          <w:color w:val="000000" w:themeColor="text1"/>
          <w:spacing w:val="7"/>
          <w:sz w:val="31"/>
          <w:szCs w:val="31"/>
          <w:highlight w:val="none"/>
          <w14:textFill>
            <w14:solidFill>
              <w14:schemeClr w14:val="tx1"/>
            </w14:solidFill>
          </w14:textFill>
        </w:rPr>
        <w:t xml:space="preserve"> </w:t>
      </w:r>
      <w:r>
        <w:rPr>
          <w:rFonts w:ascii="宋体" w:hAnsi="宋体" w:eastAsia="宋体" w:cs="宋体"/>
          <w:b/>
          <w:bCs/>
          <w:color w:val="000000" w:themeColor="text1"/>
          <w:spacing w:val="8"/>
          <w:sz w:val="31"/>
          <w:szCs w:val="31"/>
          <w:highlight w:val="none"/>
          <w14:textFill>
            <w14:solidFill>
              <w14:schemeClr w14:val="tx1"/>
            </w14:solidFill>
          </w14:textFill>
        </w:rPr>
        <w:t>限于增值税或企业所得税等）或免税证明或税务部门出具的无欠税证</w:t>
      </w:r>
      <w:r>
        <w:rPr>
          <w:rFonts w:ascii="宋体" w:hAnsi="宋体" w:eastAsia="宋体" w:cs="宋体"/>
          <w:color w:val="000000" w:themeColor="text1"/>
          <w:spacing w:val="7"/>
          <w:sz w:val="31"/>
          <w:szCs w:val="31"/>
          <w:highlight w:val="none"/>
          <w14:textFill>
            <w14:solidFill>
              <w14:schemeClr w14:val="tx1"/>
            </w14:solidFill>
          </w14:textFill>
        </w:rPr>
        <w:t xml:space="preserve"> </w:t>
      </w:r>
      <w:r>
        <w:rPr>
          <w:rFonts w:ascii="宋体" w:hAnsi="宋体" w:eastAsia="宋体" w:cs="宋体"/>
          <w:b/>
          <w:bCs/>
          <w:color w:val="000000" w:themeColor="text1"/>
          <w:spacing w:val="6"/>
          <w:sz w:val="31"/>
          <w:szCs w:val="31"/>
          <w:highlight w:val="none"/>
          <w14:textFill>
            <w14:solidFill>
              <w14:schemeClr w14:val="tx1"/>
            </w14:solidFill>
          </w14:textFill>
        </w:rPr>
        <w:t>明等】原件或复印件的扫描件（必须提供）</w:t>
      </w:r>
    </w:p>
    <w:p w14:paraId="15B8D960">
      <w:pPr>
        <w:spacing w:line="217" w:lineRule="auto"/>
        <w:rPr>
          <w:rFonts w:ascii="宋体" w:hAnsi="宋体" w:eastAsia="宋体" w:cs="宋体"/>
          <w:color w:val="000000" w:themeColor="text1"/>
          <w:sz w:val="31"/>
          <w:szCs w:val="31"/>
          <w:highlight w:val="none"/>
          <w14:textFill>
            <w14:solidFill>
              <w14:schemeClr w14:val="tx1"/>
            </w14:solidFill>
          </w14:textFill>
        </w:rPr>
        <w:sectPr>
          <w:footerReference r:id="rId37" w:type="default"/>
          <w:pgSz w:w="11906" w:h="16839"/>
          <w:pgMar w:top="1431" w:right="491" w:bottom="1156" w:left="1088" w:header="0" w:footer="994" w:gutter="0"/>
          <w:cols w:space="720" w:num="1"/>
        </w:sectPr>
      </w:pPr>
    </w:p>
    <w:p w14:paraId="719A5244">
      <w:pPr>
        <w:spacing w:before="165" w:line="223" w:lineRule="auto"/>
        <w:ind w:left="122"/>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b/>
          <w:bCs/>
          <w:color w:val="000000" w:themeColor="text1"/>
          <w:spacing w:val="6"/>
          <w:sz w:val="31"/>
          <w:szCs w:val="31"/>
          <w:highlight w:val="none"/>
          <w14:textFill>
            <w14:solidFill>
              <w14:schemeClr w14:val="tx1"/>
            </w14:solidFill>
          </w14:textFill>
        </w:rPr>
        <w:t>报价响应证明材料：</w:t>
      </w:r>
    </w:p>
    <w:p w14:paraId="24D0BBA2">
      <w:pPr>
        <w:spacing w:before="79" w:line="223" w:lineRule="auto"/>
        <w:ind w:left="143"/>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b/>
          <w:bCs/>
          <w:color w:val="000000" w:themeColor="text1"/>
          <w:spacing w:val="4"/>
          <w:sz w:val="28"/>
          <w:szCs w:val="28"/>
          <w:highlight w:val="none"/>
          <w14:textFill>
            <w14:solidFill>
              <w14:schemeClr w14:val="tx1"/>
            </w14:solidFill>
          </w14:textFill>
        </w:rPr>
        <w:t>1.</w:t>
      </w:r>
      <w:r>
        <w:rPr>
          <w:rFonts w:ascii="宋体" w:hAnsi="宋体" w:eastAsia="宋体" w:cs="宋体"/>
          <w:color w:val="000000" w:themeColor="text1"/>
          <w:spacing w:val="4"/>
          <w:sz w:val="28"/>
          <w:szCs w:val="28"/>
          <w:highlight w:val="none"/>
          <w14:textFill>
            <w14:solidFill>
              <w14:schemeClr w14:val="tx1"/>
            </w14:solidFill>
          </w14:textFill>
        </w:rPr>
        <w:t xml:space="preserve"> </w:t>
      </w:r>
      <w:r>
        <w:rPr>
          <w:rFonts w:ascii="宋体" w:hAnsi="宋体" w:eastAsia="宋体" w:cs="宋体"/>
          <w:b/>
          <w:bCs/>
          <w:color w:val="000000" w:themeColor="text1"/>
          <w:spacing w:val="4"/>
          <w:sz w:val="31"/>
          <w:szCs w:val="31"/>
          <w:highlight w:val="none"/>
          <w14:textFill>
            <w14:solidFill>
              <w14:schemeClr w14:val="tx1"/>
            </w14:solidFill>
          </w14:textFill>
        </w:rPr>
        <w:t>谈判报价表（必须提供）</w:t>
      </w:r>
    </w:p>
    <w:p w14:paraId="5FB04A66">
      <w:pPr>
        <w:spacing w:before="119" w:line="223" w:lineRule="auto"/>
        <w:ind w:left="569"/>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b/>
          <w:bCs/>
          <w:color w:val="000000" w:themeColor="text1"/>
          <w:spacing w:val="5"/>
          <w:sz w:val="31"/>
          <w:szCs w:val="31"/>
          <w:highlight w:val="none"/>
          <w14:textFill>
            <w14:solidFill>
              <w14:schemeClr w14:val="tx1"/>
            </w14:solidFill>
          </w14:textFill>
        </w:rPr>
        <w:t>附件：</w:t>
      </w:r>
      <w:r>
        <w:rPr>
          <w:rFonts w:ascii="宋体" w:hAnsi="宋体" w:eastAsia="宋体" w:cs="宋体"/>
          <w:color w:val="000000" w:themeColor="text1"/>
          <w:spacing w:val="5"/>
          <w:sz w:val="31"/>
          <w:szCs w:val="31"/>
          <w:highlight w:val="none"/>
          <w14:textFill>
            <w14:solidFill>
              <w14:schemeClr w14:val="tx1"/>
            </w14:solidFill>
          </w14:textFill>
        </w:rPr>
        <w:t xml:space="preserve">                   </w:t>
      </w:r>
      <w:r>
        <w:rPr>
          <w:rFonts w:ascii="宋体" w:hAnsi="宋体" w:eastAsia="宋体" w:cs="宋体"/>
          <w:b/>
          <w:bCs/>
          <w:color w:val="000000" w:themeColor="text1"/>
          <w:spacing w:val="5"/>
          <w:sz w:val="31"/>
          <w:szCs w:val="31"/>
          <w:highlight w:val="none"/>
          <w14:textFill>
            <w14:solidFill>
              <w14:schemeClr w14:val="tx1"/>
            </w14:solidFill>
          </w14:textFill>
        </w:rPr>
        <w:t>谈判报价</w:t>
      </w:r>
      <w:r>
        <w:rPr>
          <w:rFonts w:ascii="宋体" w:hAnsi="宋体" w:eastAsia="宋体" w:cs="宋体"/>
          <w:b/>
          <w:bCs/>
          <w:color w:val="000000" w:themeColor="text1"/>
          <w:spacing w:val="4"/>
          <w:sz w:val="31"/>
          <w:szCs w:val="31"/>
          <w:highlight w:val="none"/>
          <w14:textFill>
            <w14:solidFill>
              <w14:schemeClr w14:val="tx1"/>
            </w14:solidFill>
          </w14:textFill>
        </w:rPr>
        <w:t>表（格式）</w:t>
      </w:r>
    </w:p>
    <w:p w14:paraId="159F9C51">
      <w:pPr>
        <w:spacing w:line="96" w:lineRule="exact"/>
        <w:rPr>
          <w:color w:val="000000" w:themeColor="text1"/>
          <w:highlight w:val="none"/>
          <w14:textFill>
            <w14:solidFill>
              <w14:schemeClr w14:val="tx1"/>
            </w14:solidFill>
          </w14:textFill>
        </w:rPr>
      </w:pPr>
    </w:p>
    <w:tbl>
      <w:tblPr>
        <w:tblStyle w:val="6"/>
        <w:tblW w:w="99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5"/>
        <w:gridCol w:w="2128"/>
        <w:gridCol w:w="2857"/>
        <w:gridCol w:w="1035"/>
        <w:gridCol w:w="600"/>
        <w:gridCol w:w="426"/>
        <w:gridCol w:w="544"/>
        <w:gridCol w:w="1118"/>
        <w:gridCol w:w="695"/>
      </w:tblGrid>
      <w:tr w14:paraId="5D146F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8" w:hRule="atLeast"/>
        </w:trPr>
        <w:tc>
          <w:tcPr>
            <w:tcW w:w="535" w:type="dxa"/>
            <w:textDirection w:val="tbRlV"/>
            <w:vAlign w:val="top"/>
          </w:tcPr>
          <w:p w14:paraId="792B5066">
            <w:pPr>
              <w:pStyle w:val="7"/>
              <w:spacing w:before="163" w:line="213" w:lineRule="auto"/>
              <w:ind w:left="515"/>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项</w:t>
            </w:r>
            <w:r>
              <w:rPr>
                <w:color w:val="000000" w:themeColor="text1"/>
                <w:spacing w:val="-9"/>
                <w:highlight w:val="none"/>
                <w14:textFill>
                  <w14:solidFill>
                    <w14:schemeClr w14:val="tx1"/>
                  </w14:solidFill>
                </w14:textFill>
              </w:rPr>
              <w:t xml:space="preserve"> </w:t>
            </w:r>
            <w:r>
              <w:rPr>
                <w:color w:val="000000" w:themeColor="text1"/>
                <w:spacing w:val="8"/>
                <w:highlight w:val="none"/>
                <w14:textFill>
                  <w14:solidFill>
                    <w14:schemeClr w14:val="tx1"/>
                  </w14:solidFill>
                </w14:textFill>
              </w:rPr>
              <w:t>号</w:t>
            </w:r>
          </w:p>
        </w:tc>
        <w:tc>
          <w:tcPr>
            <w:tcW w:w="2128" w:type="dxa"/>
            <w:vAlign w:val="top"/>
          </w:tcPr>
          <w:p w14:paraId="425F7BCC">
            <w:pPr>
              <w:spacing w:line="295" w:lineRule="auto"/>
              <w:rPr>
                <w:rFonts w:ascii="Arial"/>
                <w:color w:val="000000" w:themeColor="text1"/>
                <w:sz w:val="21"/>
                <w:highlight w:val="none"/>
                <w14:textFill>
                  <w14:solidFill>
                    <w14:schemeClr w14:val="tx1"/>
                  </w14:solidFill>
                </w14:textFill>
              </w:rPr>
            </w:pPr>
          </w:p>
          <w:p w14:paraId="74867375">
            <w:pPr>
              <w:spacing w:line="296" w:lineRule="auto"/>
              <w:rPr>
                <w:rFonts w:ascii="Arial"/>
                <w:color w:val="000000" w:themeColor="text1"/>
                <w:sz w:val="21"/>
                <w:highlight w:val="none"/>
                <w14:textFill>
                  <w14:solidFill>
                    <w14:schemeClr w14:val="tx1"/>
                  </w14:solidFill>
                </w14:textFill>
              </w:rPr>
            </w:pPr>
          </w:p>
          <w:p w14:paraId="676C22E6">
            <w:pPr>
              <w:pStyle w:val="7"/>
              <w:spacing w:before="65" w:line="228" w:lineRule="auto"/>
              <w:ind w:left="646"/>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标的名称</w:t>
            </w:r>
          </w:p>
        </w:tc>
        <w:tc>
          <w:tcPr>
            <w:tcW w:w="2857" w:type="dxa"/>
            <w:vAlign w:val="top"/>
          </w:tcPr>
          <w:p w14:paraId="690A2D22">
            <w:pPr>
              <w:spacing w:line="295" w:lineRule="auto"/>
              <w:rPr>
                <w:rFonts w:ascii="Arial"/>
                <w:color w:val="000000" w:themeColor="text1"/>
                <w:sz w:val="21"/>
                <w:highlight w:val="none"/>
                <w14:textFill>
                  <w14:solidFill>
                    <w14:schemeClr w14:val="tx1"/>
                  </w14:solidFill>
                </w14:textFill>
              </w:rPr>
            </w:pPr>
          </w:p>
          <w:p w14:paraId="0AD66B9A">
            <w:pPr>
              <w:spacing w:line="295" w:lineRule="auto"/>
              <w:rPr>
                <w:rFonts w:ascii="Arial"/>
                <w:color w:val="000000" w:themeColor="text1"/>
                <w:sz w:val="21"/>
                <w:highlight w:val="none"/>
                <w14:textFill>
                  <w14:solidFill>
                    <w14:schemeClr w14:val="tx1"/>
                  </w14:solidFill>
                </w14:textFill>
              </w:rPr>
            </w:pPr>
          </w:p>
          <w:p w14:paraId="53E60711">
            <w:pPr>
              <w:pStyle w:val="7"/>
              <w:spacing w:before="65" w:line="228" w:lineRule="auto"/>
              <w:ind w:left="1010"/>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生产厂家</w:t>
            </w:r>
          </w:p>
        </w:tc>
        <w:tc>
          <w:tcPr>
            <w:tcW w:w="1035" w:type="dxa"/>
            <w:vAlign w:val="top"/>
          </w:tcPr>
          <w:p w14:paraId="22DCEA07">
            <w:pPr>
              <w:spacing w:line="448" w:lineRule="auto"/>
              <w:rPr>
                <w:rFonts w:ascii="Arial"/>
                <w:color w:val="000000" w:themeColor="text1"/>
                <w:sz w:val="21"/>
                <w:highlight w:val="none"/>
                <w14:textFill>
                  <w14:solidFill>
                    <w14:schemeClr w14:val="tx1"/>
                  </w14:solidFill>
                </w14:textFill>
              </w:rPr>
            </w:pPr>
          </w:p>
          <w:p w14:paraId="6BB10482">
            <w:pPr>
              <w:pStyle w:val="7"/>
              <w:spacing w:before="65" w:line="278" w:lineRule="auto"/>
              <w:ind w:left="206" w:right="106" w:hanging="76"/>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品牌、规</w:t>
            </w:r>
            <w:r>
              <w:rPr>
                <w:color w:val="000000" w:themeColor="text1"/>
                <w:highlight w:val="none"/>
                <w14:textFill>
                  <w14:solidFill>
                    <w14:schemeClr w14:val="tx1"/>
                  </w14:solidFill>
                </w14:textFill>
              </w:rPr>
              <w:t xml:space="preserve"> </w:t>
            </w:r>
            <w:r>
              <w:rPr>
                <w:color w:val="000000" w:themeColor="text1"/>
                <w:spacing w:val="7"/>
                <w:highlight w:val="none"/>
                <w14:textFill>
                  <w14:solidFill>
                    <w14:schemeClr w14:val="tx1"/>
                  </w14:solidFill>
                </w14:textFill>
              </w:rPr>
              <w:t>格型号</w:t>
            </w:r>
          </w:p>
        </w:tc>
        <w:tc>
          <w:tcPr>
            <w:tcW w:w="600" w:type="dxa"/>
            <w:textDirection w:val="tbRlV"/>
            <w:vAlign w:val="top"/>
          </w:tcPr>
          <w:p w14:paraId="19379510">
            <w:pPr>
              <w:pStyle w:val="7"/>
              <w:spacing w:before="193" w:line="214" w:lineRule="auto"/>
              <w:ind w:left="364"/>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数</w:t>
            </w:r>
            <w:r>
              <w:rPr>
                <w:color w:val="000000" w:themeColor="text1"/>
                <w:spacing w:val="-8"/>
                <w:highlight w:val="none"/>
                <w14:textFill>
                  <w14:solidFill>
                    <w14:schemeClr w14:val="tx1"/>
                  </w14:solidFill>
                </w14:textFill>
              </w:rPr>
              <w:t xml:space="preserve"> </w:t>
            </w:r>
            <w:r>
              <w:rPr>
                <w:color w:val="000000" w:themeColor="text1"/>
                <w:spacing w:val="8"/>
                <w:highlight w:val="none"/>
                <w14:textFill>
                  <w14:solidFill>
                    <w14:schemeClr w14:val="tx1"/>
                  </w14:solidFill>
                </w14:textFill>
              </w:rPr>
              <w:t>量</w:t>
            </w:r>
            <w:r>
              <w:rPr>
                <w:color w:val="000000" w:themeColor="text1"/>
                <w:spacing w:val="-9"/>
                <w:highlight w:val="none"/>
                <w14:textFill>
                  <w14:solidFill>
                    <w14:schemeClr w14:val="tx1"/>
                  </w14:solidFill>
                </w14:textFill>
              </w:rPr>
              <w:t xml:space="preserve"> </w:t>
            </w:r>
            <w:r>
              <w:rPr>
                <w:color w:val="000000" w:themeColor="text1"/>
                <w:spacing w:val="8"/>
                <w:highlight w:val="none"/>
                <w14:textFill>
                  <w14:solidFill>
                    <w14:schemeClr w14:val="tx1"/>
                  </w14:solidFill>
                </w14:textFill>
              </w:rPr>
              <w:t>①</w:t>
            </w:r>
          </w:p>
        </w:tc>
        <w:tc>
          <w:tcPr>
            <w:tcW w:w="426" w:type="dxa"/>
            <w:textDirection w:val="tbRlV"/>
            <w:vAlign w:val="top"/>
          </w:tcPr>
          <w:p w14:paraId="7A804214">
            <w:pPr>
              <w:pStyle w:val="7"/>
              <w:spacing w:before="105" w:line="216" w:lineRule="auto"/>
              <w:ind w:left="515"/>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单</w:t>
            </w:r>
            <w:r>
              <w:rPr>
                <w:color w:val="000000" w:themeColor="text1"/>
                <w:spacing w:val="-9"/>
                <w:highlight w:val="none"/>
                <w14:textFill>
                  <w14:solidFill>
                    <w14:schemeClr w14:val="tx1"/>
                  </w14:solidFill>
                </w14:textFill>
              </w:rPr>
              <w:t xml:space="preserve"> </w:t>
            </w:r>
            <w:r>
              <w:rPr>
                <w:color w:val="000000" w:themeColor="text1"/>
                <w:spacing w:val="8"/>
                <w:highlight w:val="none"/>
                <w14:textFill>
                  <w14:solidFill>
                    <w14:schemeClr w14:val="tx1"/>
                  </w14:solidFill>
                </w14:textFill>
              </w:rPr>
              <w:t>位</w:t>
            </w:r>
          </w:p>
        </w:tc>
        <w:tc>
          <w:tcPr>
            <w:tcW w:w="544" w:type="dxa"/>
            <w:textDirection w:val="tbRlV"/>
            <w:vAlign w:val="top"/>
          </w:tcPr>
          <w:p w14:paraId="15B475C0">
            <w:pPr>
              <w:pStyle w:val="7"/>
              <w:spacing w:before="164" w:line="215" w:lineRule="auto"/>
              <w:ind w:left="364"/>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单</w:t>
            </w:r>
            <w:r>
              <w:rPr>
                <w:color w:val="000000" w:themeColor="text1"/>
                <w:spacing w:val="-8"/>
                <w:highlight w:val="none"/>
                <w14:textFill>
                  <w14:solidFill>
                    <w14:schemeClr w14:val="tx1"/>
                  </w14:solidFill>
                </w14:textFill>
              </w:rPr>
              <w:t xml:space="preserve"> </w:t>
            </w:r>
            <w:r>
              <w:rPr>
                <w:color w:val="000000" w:themeColor="text1"/>
                <w:spacing w:val="8"/>
                <w:highlight w:val="none"/>
                <w14:textFill>
                  <w14:solidFill>
                    <w14:schemeClr w14:val="tx1"/>
                  </w14:solidFill>
                </w14:textFill>
              </w:rPr>
              <w:t>价</w:t>
            </w:r>
            <w:r>
              <w:rPr>
                <w:color w:val="000000" w:themeColor="text1"/>
                <w:spacing w:val="-9"/>
                <w:highlight w:val="none"/>
                <w14:textFill>
                  <w14:solidFill>
                    <w14:schemeClr w14:val="tx1"/>
                  </w14:solidFill>
                </w14:textFill>
              </w:rPr>
              <w:t xml:space="preserve"> </w:t>
            </w:r>
            <w:r>
              <w:rPr>
                <w:color w:val="000000" w:themeColor="text1"/>
                <w:spacing w:val="8"/>
                <w:highlight w:val="none"/>
                <w14:textFill>
                  <w14:solidFill>
                    <w14:schemeClr w14:val="tx1"/>
                  </w14:solidFill>
                </w14:textFill>
              </w:rPr>
              <w:t>②</w:t>
            </w:r>
          </w:p>
        </w:tc>
        <w:tc>
          <w:tcPr>
            <w:tcW w:w="1118" w:type="dxa"/>
            <w:vAlign w:val="top"/>
          </w:tcPr>
          <w:p w14:paraId="7360851C">
            <w:pPr>
              <w:pStyle w:val="7"/>
              <w:spacing w:before="64" w:line="228" w:lineRule="auto"/>
              <w:ind w:left="144"/>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单项合计</w:t>
            </w:r>
          </w:p>
          <w:p w14:paraId="352756EF">
            <w:pPr>
              <w:pStyle w:val="7"/>
              <w:spacing w:before="52" w:line="228" w:lineRule="auto"/>
              <w:ind w:left="194"/>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=数量×</w:t>
            </w:r>
          </w:p>
          <w:p w14:paraId="7C01E608">
            <w:pPr>
              <w:pStyle w:val="7"/>
              <w:spacing w:before="53" w:line="226" w:lineRule="auto"/>
              <w:ind w:left="356"/>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单价</w:t>
            </w:r>
          </w:p>
          <w:p w14:paraId="0607DFD9">
            <w:pPr>
              <w:pStyle w:val="7"/>
              <w:spacing w:before="55" w:line="225" w:lineRule="auto"/>
              <w:ind w:left="141"/>
              <w:rPr>
                <w:color w:val="000000" w:themeColor="text1"/>
                <w:highlight w:val="none"/>
                <w14:textFill>
                  <w14:solidFill>
                    <w14:schemeClr w14:val="tx1"/>
                  </w14:solidFill>
                </w14:textFill>
              </w:rPr>
            </w:pPr>
            <w:r>
              <w:rPr>
                <w:color w:val="000000" w:themeColor="text1"/>
                <w:spacing w:val="16"/>
                <w:highlight w:val="none"/>
                <w14:textFill>
                  <w14:solidFill>
                    <w14:schemeClr w14:val="tx1"/>
                  </w14:solidFill>
                </w14:textFill>
              </w:rPr>
              <w:t>③</w:t>
            </w:r>
            <w:r>
              <w:rPr>
                <w:color w:val="000000" w:themeColor="text1"/>
                <w:spacing w:val="-68"/>
                <w:highlight w:val="none"/>
                <w14:textFill>
                  <w14:solidFill>
                    <w14:schemeClr w14:val="tx1"/>
                  </w14:solidFill>
                </w14:textFill>
              </w:rPr>
              <w:t xml:space="preserve"> </w:t>
            </w:r>
            <w:r>
              <w:rPr>
                <w:color w:val="000000" w:themeColor="text1"/>
                <w:spacing w:val="16"/>
                <w:highlight w:val="none"/>
                <w14:textFill>
                  <w14:solidFill>
                    <w14:schemeClr w14:val="tx1"/>
                  </w14:solidFill>
                </w14:textFill>
              </w:rPr>
              <w:t>=</w:t>
            </w:r>
            <w:r>
              <w:rPr>
                <w:color w:val="000000" w:themeColor="text1"/>
                <w:spacing w:val="-61"/>
                <w:highlight w:val="none"/>
                <w14:textFill>
                  <w14:solidFill>
                    <w14:schemeClr w14:val="tx1"/>
                  </w14:solidFill>
                </w14:textFill>
              </w:rPr>
              <w:t xml:space="preserve"> </w:t>
            </w:r>
            <w:r>
              <w:rPr>
                <w:color w:val="000000" w:themeColor="text1"/>
                <w:spacing w:val="16"/>
                <w:highlight w:val="none"/>
                <w14:textFill>
                  <w14:solidFill>
                    <w14:schemeClr w14:val="tx1"/>
                  </w14:solidFill>
                </w14:textFill>
              </w:rPr>
              <w:t>①×</w:t>
            </w:r>
          </w:p>
          <w:p w14:paraId="18E24DF9">
            <w:pPr>
              <w:pStyle w:val="7"/>
              <w:spacing w:before="55" w:line="216" w:lineRule="auto"/>
              <w:ind w:left="458"/>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②</w:t>
            </w:r>
          </w:p>
        </w:tc>
        <w:tc>
          <w:tcPr>
            <w:tcW w:w="695" w:type="dxa"/>
            <w:vAlign w:val="top"/>
          </w:tcPr>
          <w:p w14:paraId="6781D2AA">
            <w:pPr>
              <w:spacing w:line="297" w:lineRule="auto"/>
              <w:rPr>
                <w:rFonts w:ascii="Arial"/>
                <w:color w:val="000000" w:themeColor="text1"/>
                <w:sz w:val="21"/>
                <w:highlight w:val="none"/>
                <w14:textFill>
                  <w14:solidFill>
                    <w14:schemeClr w14:val="tx1"/>
                  </w14:solidFill>
                </w14:textFill>
              </w:rPr>
            </w:pPr>
          </w:p>
          <w:p w14:paraId="3FB5C4A1">
            <w:pPr>
              <w:spacing w:line="298" w:lineRule="auto"/>
              <w:rPr>
                <w:rFonts w:ascii="Arial"/>
                <w:color w:val="000000" w:themeColor="text1"/>
                <w:sz w:val="21"/>
                <w:highlight w:val="none"/>
                <w14:textFill>
                  <w14:solidFill>
                    <w14:schemeClr w14:val="tx1"/>
                  </w14:solidFill>
                </w14:textFill>
              </w:rPr>
            </w:pPr>
          </w:p>
          <w:p w14:paraId="746E9982">
            <w:pPr>
              <w:pStyle w:val="7"/>
              <w:spacing w:before="65" w:line="229" w:lineRule="auto"/>
              <w:ind w:left="143"/>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备注</w:t>
            </w:r>
          </w:p>
        </w:tc>
      </w:tr>
      <w:tr w14:paraId="032E1B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535" w:type="dxa"/>
            <w:vAlign w:val="top"/>
          </w:tcPr>
          <w:p w14:paraId="083EFA44">
            <w:pPr>
              <w:pStyle w:val="7"/>
              <w:spacing w:before="53" w:line="236" w:lineRule="auto"/>
              <w:ind w:left="23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2128" w:type="dxa"/>
            <w:vAlign w:val="top"/>
          </w:tcPr>
          <w:p w14:paraId="263EF76B">
            <w:pPr>
              <w:rPr>
                <w:rFonts w:ascii="Arial"/>
                <w:color w:val="000000" w:themeColor="text1"/>
                <w:sz w:val="21"/>
                <w:highlight w:val="none"/>
                <w14:textFill>
                  <w14:solidFill>
                    <w14:schemeClr w14:val="tx1"/>
                  </w14:solidFill>
                </w14:textFill>
              </w:rPr>
            </w:pPr>
            <w:r>
              <w:rPr>
                <w:rFonts w:hint="eastAsia" w:ascii="宋体" w:hAnsi="宋体"/>
                <w:color w:val="000000" w:themeColor="text1"/>
                <w:kern w:val="21"/>
                <w:szCs w:val="21"/>
                <w:highlight w:val="none"/>
                <w:lang w:eastAsia="zh-CN"/>
                <w14:textFill>
                  <w14:solidFill>
                    <w14:schemeClr w14:val="tx1"/>
                  </w14:solidFill>
                </w14:textFill>
              </w:rPr>
              <w:t>阳朔县2025年农业防灾减灾和水利救灾资金（防灾救灾第三批）红火蚁防控项目货物采购</w:t>
            </w:r>
          </w:p>
        </w:tc>
        <w:tc>
          <w:tcPr>
            <w:tcW w:w="2857" w:type="dxa"/>
            <w:vAlign w:val="top"/>
          </w:tcPr>
          <w:p w14:paraId="0E0B5BE1">
            <w:pPr>
              <w:rPr>
                <w:rFonts w:ascii="Arial"/>
                <w:color w:val="000000" w:themeColor="text1"/>
                <w:sz w:val="21"/>
                <w:highlight w:val="none"/>
                <w14:textFill>
                  <w14:solidFill>
                    <w14:schemeClr w14:val="tx1"/>
                  </w14:solidFill>
                </w14:textFill>
              </w:rPr>
            </w:pPr>
          </w:p>
        </w:tc>
        <w:tc>
          <w:tcPr>
            <w:tcW w:w="1035" w:type="dxa"/>
            <w:vAlign w:val="top"/>
          </w:tcPr>
          <w:p w14:paraId="7C2365FC">
            <w:pPr>
              <w:rPr>
                <w:rFonts w:ascii="Arial"/>
                <w:color w:val="000000" w:themeColor="text1"/>
                <w:sz w:val="21"/>
                <w:highlight w:val="none"/>
                <w14:textFill>
                  <w14:solidFill>
                    <w14:schemeClr w14:val="tx1"/>
                  </w14:solidFill>
                </w14:textFill>
              </w:rPr>
            </w:pPr>
          </w:p>
        </w:tc>
        <w:tc>
          <w:tcPr>
            <w:tcW w:w="600" w:type="dxa"/>
            <w:vAlign w:val="top"/>
          </w:tcPr>
          <w:p w14:paraId="2E980FF5">
            <w:pPr>
              <w:rPr>
                <w:rFonts w:ascii="Arial"/>
                <w:color w:val="000000" w:themeColor="text1"/>
                <w:sz w:val="21"/>
                <w:highlight w:val="none"/>
                <w14:textFill>
                  <w14:solidFill>
                    <w14:schemeClr w14:val="tx1"/>
                  </w14:solidFill>
                </w14:textFill>
              </w:rPr>
            </w:pPr>
          </w:p>
        </w:tc>
        <w:tc>
          <w:tcPr>
            <w:tcW w:w="426" w:type="dxa"/>
            <w:vAlign w:val="top"/>
          </w:tcPr>
          <w:p w14:paraId="0111C3DC">
            <w:pPr>
              <w:rPr>
                <w:rFonts w:ascii="Arial"/>
                <w:color w:val="000000" w:themeColor="text1"/>
                <w:sz w:val="21"/>
                <w:highlight w:val="none"/>
                <w14:textFill>
                  <w14:solidFill>
                    <w14:schemeClr w14:val="tx1"/>
                  </w14:solidFill>
                </w14:textFill>
              </w:rPr>
            </w:pPr>
          </w:p>
        </w:tc>
        <w:tc>
          <w:tcPr>
            <w:tcW w:w="544" w:type="dxa"/>
            <w:vAlign w:val="top"/>
          </w:tcPr>
          <w:p w14:paraId="6E625D1A">
            <w:pPr>
              <w:rPr>
                <w:rFonts w:ascii="Arial"/>
                <w:color w:val="000000" w:themeColor="text1"/>
                <w:sz w:val="21"/>
                <w:highlight w:val="none"/>
                <w14:textFill>
                  <w14:solidFill>
                    <w14:schemeClr w14:val="tx1"/>
                  </w14:solidFill>
                </w14:textFill>
              </w:rPr>
            </w:pPr>
          </w:p>
        </w:tc>
        <w:tc>
          <w:tcPr>
            <w:tcW w:w="1118" w:type="dxa"/>
            <w:vAlign w:val="top"/>
          </w:tcPr>
          <w:p w14:paraId="33F7AF3F">
            <w:pPr>
              <w:rPr>
                <w:rFonts w:ascii="Arial"/>
                <w:color w:val="000000" w:themeColor="text1"/>
                <w:sz w:val="21"/>
                <w:highlight w:val="none"/>
                <w14:textFill>
                  <w14:solidFill>
                    <w14:schemeClr w14:val="tx1"/>
                  </w14:solidFill>
                </w14:textFill>
              </w:rPr>
            </w:pPr>
          </w:p>
        </w:tc>
        <w:tc>
          <w:tcPr>
            <w:tcW w:w="695" w:type="dxa"/>
            <w:vAlign w:val="top"/>
          </w:tcPr>
          <w:p w14:paraId="3A584B1F">
            <w:pPr>
              <w:rPr>
                <w:rFonts w:ascii="Arial"/>
                <w:color w:val="000000" w:themeColor="text1"/>
                <w:sz w:val="21"/>
                <w:highlight w:val="none"/>
                <w14:textFill>
                  <w14:solidFill>
                    <w14:schemeClr w14:val="tx1"/>
                  </w14:solidFill>
                </w14:textFill>
              </w:rPr>
            </w:pPr>
          </w:p>
        </w:tc>
      </w:tr>
      <w:tr w14:paraId="4F815A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535" w:type="dxa"/>
            <w:vAlign w:val="top"/>
          </w:tcPr>
          <w:p w14:paraId="6B865E01">
            <w:pPr>
              <w:pStyle w:val="7"/>
              <w:spacing w:before="53" w:line="236" w:lineRule="auto"/>
              <w:ind w:left="22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p>
        </w:tc>
        <w:tc>
          <w:tcPr>
            <w:tcW w:w="2128" w:type="dxa"/>
            <w:vAlign w:val="top"/>
          </w:tcPr>
          <w:p w14:paraId="2A24850D">
            <w:pPr>
              <w:rPr>
                <w:rFonts w:ascii="Arial"/>
                <w:color w:val="000000" w:themeColor="text1"/>
                <w:sz w:val="21"/>
                <w:highlight w:val="none"/>
                <w14:textFill>
                  <w14:solidFill>
                    <w14:schemeClr w14:val="tx1"/>
                  </w14:solidFill>
                </w14:textFill>
              </w:rPr>
            </w:pPr>
            <w:r>
              <w:rPr>
                <w:rFonts w:hint="eastAsia" w:ascii="宋体" w:hAnsi="宋体"/>
                <w:color w:val="000000" w:themeColor="text1"/>
                <w:kern w:val="21"/>
                <w:szCs w:val="21"/>
                <w:highlight w:val="none"/>
                <w:lang w:eastAsia="zh-CN"/>
                <w14:textFill>
                  <w14:solidFill>
                    <w14:schemeClr w14:val="tx1"/>
                  </w14:solidFill>
                </w14:textFill>
              </w:rPr>
              <w:t>阳朔县2025年农业防灾减灾和水利救灾资金（防灾救灾第三批）红火蚁防控项目服务采购</w:t>
            </w:r>
          </w:p>
        </w:tc>
        <w:tc>
          <w:tcPr>
            <w:tcW w:w="2857" w:type="dxa"/>
            <w:vAlign w:val="top"/>
          </w:tcPr>
          <w:p w14:paraId="0C7F6D0A">
            <w:pPr>
              <w:rPr>
                <w:rFonts w:ascii="Arial"/>
                <w:color w:val="000000" w:themeColor="text1"/>
                <w:sz w:val="21"/>
                <w:highlight w:val="none"/>
                <w14:textFill>
                  <w14:solidFill>
                    <w14:schemeClr w14:val="tx1"/>
                  </w14:solidFill>
                </w14:textFill>
              </w:rPr>
            </w:pPr>
          </w:p>
        </w:tc>
        <w:tc>
          <w:tcPr>
            <w:tcW w:w="1035" w:type="dxa"/>
            <w:vAlign w:val="top"/>
          </w:tcPr>
          <w:p w14:paraId="1DBC4487">
            <w:pPr>
              <w:rPr>
                <w:rFonts w:ascii="Arial"/>
                <w:color w:val="000000" w:themeColor="text1"/>
                <w:sz w:val="21"/>
                <w:highlight w:val="none"/>
                <w14:textFill>
                  <w14:solidFill>
                    <w14:schemeClr w14:val="tx1"/>
                  </w14:solidFill>
                </w14:textFill>
              </w:rPr>
            </w:pPr>
          </w:p>
        </w:tc>
        <w:tc>
          <w:tcPr>
            <w:tcW w:w="600" w:type="dxa"/>
            <w:vAlign w:val="top"/>
          </w:tcPr>
          <w:p w14:paraId="6F7C1D9B">
            <w:pPr>
              <w:rPr>
                <w:rFonts w:ascii="Arial"/>
                <w:color w:val="000000" w:themeColor="text1"/>
                <w:sz w:val="21"/>
                <w:highlight w:val="none"/>
                <w14:textFill>
                  <w14:solidFill>
                    <w14:schemeClr w14:val="tx1"/>
                  </w14:solidFill>
                </w14:textFill>
              </w:rPr>
            </w:pPr>
          </w:p>
        </w:tc>
        <w:tc>
          <w:tcPr>
            <w:tcW w:w="426" w:type="dxa"/>
            <w:vAlign w:val="top"/>
          </w:tcPr>
          <w:p w14:paraId="3F010A1A">
            <w:pPr>
              <w:rPr>
                <w:rFonts w:ascii="Arial"/>
                <w:color w:val="000000" w:themeColor="text1"/>
                <w:sz w:val="21"/>
                <w:highlight w:val="none"/>
                <w14:textFill>
                  <w14:solidFill>
                    <w14:schemeClr w14:val="tx1"/>
                  </w14:solidFill>
                </w14:textFill>
              </w:rPr>
            </w:pPr>
          </w:p>
        </w:tc>
        <w:tc>
          <w:tcPr>
            <w:tcW w:w="544" w:type="dxa"/>
            <w:vAlign w:val="top"/>
          </w:tcPr>
          <w:p w14:paraId="56A3BDF4">
            <w:pPr>
              <w:rPr>
                <w:rFonts w:ascii="Arial"/>
                <w:color w:val="000000" w:themeColor="text1"/>
                <w:sz w:val="21"/>
                <w:highlight w:val="none"/>
                <w14:textFill>
                  <w14:solidFill>
                    <w14:schemeClr w14:val="tx1"/>
                  </w14:solidFill>
                </w14:textFill>
              </w:rPr>
            </w:pPr>
          </w:p>
        </w:tc>
        <w:tc>
          <w:tcPr>
            <w:tcW w:w="1118" w:type="dxa"/>
            <w:vAlign w:val="top"/>
          </w:tcPr>
          <w:p w14:paraId="2076F8EA">
            <w:pPr>
              <w:rPr>
                <w:rFonts w:ascii="Arial"/>
                <w:color w:val="000000" w:themeColor="text1"/>
                <w:sz w:val="21"/>
                <w:highlight w:val="none"/>
                <w14:textFill>
                  <w14:solidFill>
                    <w14:schemeClr w14:val="tx1"/>
                  </w14:solidFill>
                </w14:textFill>
              </w:rPr>
            </w:pPr>
          </w:p>
        </w:tc>
        <w:tc>
          <w:tcPr>
            <w:tcW w:w="695" w:type="dxa"/>
            <w:vAlign w:val="top"/>
          </w:tcPr>
          <w:p w14:paraId="48B33281">
            <w:pPr>
              <w:rPr>
                <w:rFonts w:ascii="Arial"/>
                <w:color w:val="000000" w:themeColor="text1"/>
                <w:sz w:val="21"/>
                <w:highlight w:val="none"/>
                <w14:textFill>
                  <w14:solidFill>
                    <w14:schemeClr w14:val="tx1"/>
                  </w14:solidFill>
                </w14:textFill>
              </w:rPr>
            </w:pPr>
          </w:p>
        </w:tc>
      </w:tr>
      <w:tr w14:paraId="662E79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535" w:type="dxa"/>
            <w:vAlign w:val="top"/>
          </w:tcPr>
          <w:p w14:paraId="4AE416DD">
            <w:pPr>
              <w:pStyle w:val="7"/>
              <w:spacing w:before="207" w:line="84" w:lineRule="exact"/>
              <w:ind w:left="171"/>
              <w:rPr>
                <w:color w:val="000000" w:themeColor="text1"/>
                <w:highlight w:val="none"/>
                <w14:textFill>
                  <w14:solidFill>
                    <w14:schemeClr w14:val="tx1"/>
                  </w14:solidFill>
                </w14:textFill>
              </w:rPr>
            </w:pPr>
            <w:r>
              <w:rPr>
                <w:color w:val="000000" w:themeColor="text1"/>
                <w:spacing w:val="2"/>
                <w:position w:val="1"/>
                <w:highlight w:val="none"/>
                <w14:textFill>
                  <w14:solidFill>
                    <w14:schemeClr w14:val="tx1"/>
                  </w14:solidFill>
                </w14:textFill>
              </w:rPr>
              <w:t>..</w:t>
            </w:r>
          </w:p>
          <w:p w14:paraId="3AD6D44A">
            <w:pPr>
              <w:pStyle w:val="7"/>
              <w:spacing w:before="230" w:line="84" w:lineRule="exact"/>
              <w:ind w:left="226"/>
              <w:rPr>
                <w:color w:val="000000" w:themeColor="text1"/>
                <w:highlight w:val="none"/>
                <w14:textFill>
                  <w14:solidFill>
                    <w14:schemeClr w14:val="tx1"/>
                  </w14:solidFill>
                </w14:textFill>
              </w:rPr>
            </w:pPr>
            <w:r>
              <w:rPr>
                <w:color w:val="000000" w:themeColor="text1"/>
                <w:position w:val="1"/>
                <w:highlight w:val="none"/>
                <w14:textFill>
                  <w14:solidFill>
                    <w14:schemeClr w14:val="tx1"/>
                  </w14:solidFill>
                </w14:textFill>
              </w:rPr>
              <w:t>.</w:t>
            </w:r>
          </w:p>
        </w:tc>
        <w:tc>
          <w:tcPr>
            <w:tcW w:w="2128" w:type="dxa"/>
            <w:vAlign w:val="top"/>
          </w:tcPr>
          <w:p w14:paraId="6827ED9A">
            <w:pPr>
              <w:rPr>
                <w:rFonts w:ascii="Arial"/>
                <w:color w:val="000000" w:themeColor="text1"/>
                <w:sz w:val="21"/>
                <w:highlight w:val="none"/>
                <w14:textFill>
                  <w14:solidFill>
                    <w14:schemeClr w14:val="tx1"/>
                  </w14:solidFill>
                </w14:textFill>
              </w:rPr>
            </w:pPr>
          </w:p>
        </w:tc>
        <w:tc>
          <w:tcPr>
            <w:tcW w:w="2857" w:type="dxa"/>
            <w:vAlign w:val="top"/>
          </w:tcPr>
          <w:p w14:paraId="1A814B9A">
            <w:pPr>
              <w:rPr>
                <w:rFonts w:ascii="Arial"/>
                <w:color w:val="000000" w:themeColor="text1"/>
                <w:sz w:val="21"/>
                <w:highlight w:val="none"/>
                <w14:textFill>
                  <w14:solidFill>
                    <w14:schemeClr w14:val="tx1"/>
                  </w14:solidFill>
                </w14:textFill>
              </w:rPr>
            </w:pPr>
          </w:p>
        </w:tc>
        <w:tc>
          <w:tcPr>
            <w:tcW w:w="1035" w:type="dxa"/>
            <w:vAlign w:val="top"/>
          </w:tcPr>
          <w:p w14:paraId="16411311">
            <w:pPr>
              <w:rPr>
                <w:rFonts w:ascii="Arial"/>
                <w:color w:val="000000" w:themeColor="text1"/>
                <w:sz w:val="21"/>
                <w:highlight w:val="none"/>
                <w14:textFill>
                  <w14:solidFill>
                    <w14:schemeClr w14:val="tx1"/>
                  </w14:solidFill>
                </w14:textFill>
              </w:rPr>
            </w:pPr>
          </w:p>
        </w:tc>
        <w:tc>
          <w:tcPr>
            <w:tcW w:w="600" w:type="dxa"/>
            <w:vAlign w:val="top"/>
          </w:tcPr>
          <w:p w14:paraId="1C713D6C">
            <w:pPr>
              <w:rPr>
                <w:rFonts w:ascii="Arial"/>
                <w:color w:val="000000" w:themeColor="text1"/>
                <w:sz w:val="21"/>
                <w:highlight w:val="none"/>
                <w14:textFill>
                  <w14:solidFill>
                    <w14:schemeClr w14:val="tx1"/>
                  </w14:solidFill>
                </w14:textFill>
              </w:rPr>
            </w:pPr>
          </w:p>
        </w:tc>
        <w:tc>
          <w:tcPr>
            <w:tcW w:w="426" w:type="dxa"/>
            <w:vAlign w:val="top"/>
          </w:tcPr>
          <w:p w14:paraId="6475E15D">
            <w:pPr>
              <w:rPr>
                <w:rFonts w:ascii="Arial"/>
                <w:color w:val="000000" w:themeColor="text1"/>
                <w:sz w:val="21"/>
                <w:highlight w:val="none"/>
                <w14:textFill>
                  <w14:solidFill>
                    <w14:schemeClr w14:val="tx1"/>
                  </w14:solidFill>
                </w14:textFill>
              </w:rPr>
            </w:pPr>
          </w:p>
        </w:tc>
        <w:tc>
          <w:tcPr>
            <w:tcW w:w="544" w:type="dxa"/>
            <w:vAlign w:val="top"/>
          </w:tcPr>
          <w:p w14:paraId="79547F77">
            <w:pPr>
              <w:rPr>
                <w:rFonts w:ascii="Arial"/>
                <w:color w:val="000000" w:themeColor="text1"/>
                <w:sz w:val="21"/>
                <w:highlight w:val="none"/>
                <w14:textFill>
                  <w14:solidFill>
                    <w14:schemeClr w14:val="tx1"/>
                  </w14:solidFill>
                </w14:textFill>
              </w:rPr>
            </w:pPr>
          </w:p>
        </w:tc>
        <w:tc>
          <w:tcPr>
            <w:tcW w:w="1118" w:type="dxa"/>
            <w:vAlign w:val="top"/>
          </w:tcPr>
          <w:p w14:paraId="17871F8C">
            <w:pPr>
              <w:rPr>
                <w:rFonts w:ascii="Arial"/>
                <w:color w:val="000000" w:themeColor="text1"/>
                <w:sz w:val="21"/>
                <w:highlight w:val="none"/>
                <w14:textFill>
                  <w14:solidFill>
                    <w14:schemeClr w14:val="tx1"/>
                  </w14:solidFill>
                </w14:textFill>
              </w:rPr>
            </w:pPr>
          </w:p>
        </w:tc>
        <w:tc>
          <w:tcPr>
            <w:tcW w:w="695" w:type="dxa"/>
            <w:vAlign w:val="top"/>
          </w:tcPr>
          <w:p w14:paraId="51EF7857">
            <w:pPr>
              <w:rPr>
                <w:rFonts w:ascii="Arial"/>
                <w:color w:val="000000" w:themeColor="text1"/>
                <w:sz w:val="21"/>
                <w:highlight w:val="none"/>
                <w14:textFill>
                  <w14:solidFill>
                    <w14:schemeClr w14:val="tx1"/>
                  </w14:solidFill>
                </w14:textFill>
              </w:rPr>
            </w:pPr>
          </w:p>
        </w:tc>
      </w:tr>
      <w:tr w14:paraId="16AE31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535" w:type="dxa"/>
            <w:vAlign w:val="top"/>
          </w:tcPr>
          <w:p w14:paraId="0E125B6E">
            <w:pPr>
              <w:pStyle w:val="7"/>
              <w:spacing w:before="90" w:line="187" w:lineRule="auto"/>
              <w:ind w:left="214"/>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N</w:t>
            </w:r>
          </w:p>
        </w:tc>
        <w:tc>
          <w:tcPr>
            <w:tcW w:w="2128" w:type="dxa"/>
            <w:vAlign w:val="top"/>
          </w:tcPr>
          <w:p w14:paraId="78DF8EA0">
            <w:pPr>
              <w:rPr>
                <w:rFonts w:ascii="Arial"/>
                <w:color w:val="000000" w:themeColor="text1"/>
                <w:sz w:val="21"/>
                <w:highlight w:val="none"/>
                <w14:textFill>
                  <w14:solidFill>
                    <w14:schemeClr w14:val="tx1"/>
                  </w14:solidFill>
                </w14:textFill>
              </w:rPr>
            </w:pPr>
          </w:p>
        </w:tc>
        <w:tc>
          <w:tcPr>
            <w:tcW w:w="2857" w:type="dxa"/>
            <w:vAlign w:val="top"/>
          </w:tcPr>
          <w:p w14:paraId="74DDFC42">
            <w:pPr>
              <w:rPr>
                <w:rFonts w:ascii="Arial"/>
                <w:color w:val="000000" w:themeColor="text1"/>
                <w:sz w:val="21"/>
                <w:highlight w:val="none"/>
                <w14:textFill>
                  <w14:solidFill>
                    <w14:schemeClr w14:val="tx1"/>
                  </w14:solidFill>
                </w14:textFill>
              </w:rPr>
            </w:pPr>
          </w:p>
        </w:tc>
        <w:tc>
          <w:tcPr>
            <w:tcW w:w="1035" w:type="dxa"/>
            <w:vAlign w:val="top"/>
          </w:tcPr>
          <w:p w14:paraId="28F82886">
            <w:pPr>
              <w:rPr>
                <w:rFonts w:ascii="Arial"/>
                <w:color w:val="000000" w:themeColor="text1"/>
                <w:sz w:val="21"/>
                <w:highlight w:val="none"/>
                <w14:textFill>
                  <w14:solidFill>
                    <w14:schemeClr w14:val="tx1"/>
                  </w14:solidFill>
                </w14:textFill>
              </w:rPr>
            </w:pPr>
          </w:p>
        </w:tc>
        <w:tc>
          <w:tcPr>
            <w:tcW w:w="600" w:type="dxa"/>
            <w:vAlign w:val="top"/>
          </w:tcPr>
          <w:p w14:paraId="056A0F63">
            <w:pPr>
              <w:rPr>
                <w:rFonts w:ascii="Arial"/>
                <w:color w:val="000000" w:themeColor="text1"/>
                <w:sz w:val="21"/>
                <w:highlight w:val="none"/>
                <w14:textFill>
                  <w14:solidFill>
                    <w14:schemeClr w14:val="tx1"/>
                  </w14:solidFill>
                </w14:textFill>
              </w:rPr>
            </w:pPr>
          </w:p>
        </w:tc>
        <w:tc>
          <w:tcPr>
            <w:tcW w:w="426" w:type="dxa"/>
            <w:vAlign w:val="top"/>
          </w:tcPr>
          <w:p w14:paraId="24A6D34A">
            <w:pPr>
              <w:rPr>
                <w:rFonts w:ascii="Arial"/>
                <w:color w:val="000000" w:themeColor="text1"/>
                <w:sz w:val="21"/>
                <w:highlight w:val="none"/>
                <w14:textFill>
                  <w14:solidFill>
                    <w14:schemeClr w14:val="tx1"/>
                  </w14:solidFill>
                </w14:textFill>
              </w:rPr>
            </w:pPr>
          </w:p>
        </w:tc>
        <w:tc>
          <w:tcPr>
            <w:tcW w:w="544" w:type="dxa"/>
            <w:vAlign w:val="top"/>
          </w:tcPr>
          <w:p w14:paraId="7A4A0E05">
            <w:pPr>
              <w:rPr>
                <w:rFonts w:ascii="Arial"/>
                <w:color w:val="000000" w:themeColor="text1"/>
                <w:sz w:val="21"/>
                <w:highlight w:val="none"/>
                <w14:textFill>
                  <w14:solidFill>
                    <w14:schemeClr w14:val="tx1"/>
                  </w14:solidFill>
                </w14:textFill>
              </w:rPr>
            </w:pPr>
          </w:p>
        </w:tc>
        <w:tc>
          <w:tcPr>
            <w:tcW w:w="1118" w:type="dxa"/>
            <w:vAlign w:val="top"/>
          </w:tcPr>
          <w:p w14:paraId="7149D69D">
            <w:pPr>
              <w:rPr>
                <w:rFonts w:ascii="Arial"/>
                <w:color w:val="000000" w:themeColor="text1"/>
                <w:sz w:val="21"/>
                <w:highlight w:val="none"/>
                <w14:textFill>
                  <w14:solidFill>
                    <w14:schemeClr w14:val="tx1"/>
                  </w14:solidFill>
                </w14:textFill>
              </w:rPr>
            </w:pPr>
          </w:p>
        </w:tc>
        <w:tc>
          <w:tcPr>
            <w:tcW w:w="695" w:type="dxa"/>
            <w:vAlign w:val="top"/>
          </w:tcPr>
          <w:p w14:paraId="56816CE6">
            <w:pPr>
              <w:rPr>
                <w:rFonts w:ascii="Arial"/>
                <w:color w:val="000000" w:themeColor="text1"/>
                <w:sz w:val="21"/>
                <w:highlight w:val="none"/>
                <w14:textFill>
                  <w14:solidFill>
                    <w14:schemeClr w14:val="tx1"/>
                  </w14:solidFill>
                </w14:textFill>
              </w:rPr>
            </w:pPr>
          </w:p>
        </w:tc>
      </w:tr>
      <w:tr w14:paraId="090B46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9938" w:type="dxa"/>
            <w:gridSpan w:val="9"/>
            <w:vAlign w:val="top"/>
          </w:tcPr>
          <w:p w14:paraId="1C69F444">
            <w:pPr>
              <w:pStyle w:val="7"/>
              <w:spacing w:before="62" w:line="215" w:lineRule="auto"/>
              <w:ind w:left="11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竞标总报价（大写）：人民币                                  元 (¥                       </w:t>
            </w:r>
            <w:r>
              <w:rPr>
                <w:color w:val="000000" w:themeColor="text1"/>
                <w:spacing w:val="-1"/>
                <w:highlight w:val="none"/>
                <w14:textFill>
                  <w14:solidFill>
                    <w14:schemeClr w14:val="tx1"/>
                  </w14:solidFill>
                </w14:textFill>
              </w:rPr>
              <w:t xml:space="preserve">        )</w:t>
            </w:r>
          </w:p>
        </w:tc>
      </w:tr>
      <w:tr w14:paraId="6BFB80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9938" w:type="dxa"/>
            <w:gridSpan w:val="9"/>
            <w:vAlign w:val="top"/>
          </w:tcPr>
          <w:p w14:paraId="09820531">
            <w:pPr>
              <w:pStyle w:val="7"/>
              <w:spacing w:before="64" w:line="213" w:lineRule="auto"/>
              <w:ind w:left="119"/>
              <w:rPr>
                <w:rFonts w:hint="eastAsia" w:eastAsia="宋体"/>
                <w:color w:val="000000" w:themeColor="text1"/>
                <w:highlight w:val="none"/>
                <w:lang w:eastAsia="zh-CN"/>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服务期限</w:t>
            </w:r>
            <w:r>
              <w:rPr>
                <w:rFonts w:hint="eastAsia"/>
                <w:bCs/>
                <w:color w:val="000000" w:themeColor="text1"/>
                <w:szCs w:val="21"/>
                <w:highlight w:val="none"/>
                <w:lang w:eastAsia="zh-CN"/>
                <w14:textFill>
                  <w14:solidFill>
                    <w14:schemeClr w14:val="tx1"/>
                  </w14:solidFill>
                </w14:textFill>
              </w:rPr>
              <w:t>：</w:t>
            </w:r>
          </w:p>
        </w:tc>
      </w:tr>
      <w:tr w14:paraId="28B436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9938" w:type="dxa"/>
            <w:gridSpan w:val="9"/>
            <w:vAlign w:val="top"/>
          </w:tcPr>
          <w:p w14:paraId="635E4C5F">
            <w:pPr>
              <w:pStyle w:val="7"/>
              <w:spacing w:before="64" w:line="213" w:lineRule="auto"/>
              <w:ind w:left="120"/>
              <w:rPr>
                <w:rFonts w:hint="eastAsia" w:ascii="宋体" w:hAnsi="宋体" w:eastAsia="宋体"/>
                <w:bCs/>
                <w:color w:val="000000" w:themeColor="text1"/>
                <w:szCs w:val="21"/>
                <w:highlight w:val="none"/>
                <w:lang w:eastAsia="zh-CN"/>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服务地点</w:t>
            </w:r>
            <w:r>
              <w:rPr>
                <w:rFonts w:hint="eastAsia"/>
                <w:bCs/>
                <w:color w:val="000000" w:themeColor="text1"/>
                <w:szCs w:val="21"/>
                <w:highlight w:val="none"/>
                <w:lang w:eastAsia="zh-CN"/>
                <w14:textFill>
                  <w14:solidFill>
                    <w14:schemeClr w14:val="tx1"/>
                  </w14:solidFill>
                </w14:textFill>
              </w:rPr>
              <w:t>：</w:t>
            </w:r>
          </w:p>
        </w:tc>
      </w:tr>
      <w:tr w14:paraId="201E5C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9938" w:type="dxa"/>
            <w:gridSpan w:val="9"/>
            <w:vAlign w:val="top"/>
          </w:tcPr>
          <w:p w14:paraId="1CEFC962">
            <w:pPr>
              <w:pStyle w:val="7"/>
              <w:spacing w:before="64" w:line="213" w:lineRule="auto"/>
              <w:ind w:left="120"/>
              <w:rPr>
                <w:color w:val="000000" w:themeColor="text1"/>
                <w:highlight w:val="none"/>
                <w14:textFill>
                  <w14:solidFill>
                    <w14:schemeClr w14:val="tx1"/>
                  </w14:solidFill>
                </w14:textFill>
              </w:rPr>
            </w:pPr>
            <w:r>
              <w:rPr>
                <w:rFonts w:hint="eastAsia" w:ascii="宋体" w:hAnsi="宋体"/>
                <w:b/>
                <w:color w:val="000000" w:themeColor="text1"/>
                <w:kern w:val="21"/>
                <w:szCs w:val="21"/>
                <w:highlight w:val="none"/>
                <w:lang w:val="en-US" w:eastAsia="zh-CN"/>
                <w14:textFill>
                  <w14:solidFill>
                    <w14:schemeClr w14:val="tx1"/>
                  </w14:solidFill>
                </w14:textFill>
              </w:rPr>
              <w:t>货物按采购人要求运送到指定地点（包括运输及装卸）。</w:t>
            </w:r>
          </w:p>
        </w:tc>
      </w:tr>
      <w:tr w14:paraId="4232FF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6" w:hRule="atLeast"/>
        </w:trPr>
        <w:tc>
          <w:tcPr>
            <w:tcW w:w="9938" w:type="dxa"/>
            <w:gridSpan w:val="9"/>
            <w:vAlign w:val="top"/>
          </w:tcPr>
          <w:p w14:paraId="33F0B2A9">
            <w:pPr>
              <w:snapToGrid w:val="0"/>
              <w:spacing w:line="360" w:lineRule="exact"/>
              <w:rPr>
                <w:rFonts w:hint="eastAsia" w:ascii="宋体" w:hAnsi="宋体"/>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验收方式及标准</w:t>
            </w:r>
          </w:p>
          <w:p w14:paraId="345FEEB7">
            <w:pPr>
              <w:snapToGrid w:val="0"/>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验收方式：现场验收。</w:t>
            </w:r>
          </w:p>
          <w:p w14:paraId="3DF91651">
            <w:pPr>
              <w:pStyle w:val="7"/>
              <w:spacing w:before="2" w:line="243" w:lineRule="auto"/>
              <w:ind w:right="98"/>
              <w:rPr>
                <w:color w:val="000000" w:themeColor="text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2.验收标准：依照国家相关法律法规及行业、采购人的规定，根据竞争性</w:t>
            </w:r>
            <w:r>
              <w:rPr>
                <w:rFonts w:hint="eastAsia"/>
                <w:bCs/>
                <w:color w:val="000000" w:themeColor="text1"/>
                <w:szCs w:val="21"/>
                <w:highlight w:val="none"/>
                <w:lang w:eastAsia="zh-CN"/>
                <w14:textFill>
                  <w14:solidFill>
                    <w14:schemeClr w14:val="tx1"/>
                  </w14:solidFill>
                </w14:textFill>
              </w:rPr>
              <w:t>谈判</w:t>
            </w:r>
            <w:r>
              <w:rPr>
                <w:rFonts w:hint="eastAsia" w:ascii="宋体" w:hAnsi="宋体"/>
                <w:bCs/>
                <w:color w:val="000000" w:themeColor="text1"/>
                <w:szCs w:val="21"/>
                <w:highlight w:val="none"/>
                <w14:textFill>
                  <w14:solidFill>
                    <w14:schemeClr w14:val="tx1"/>
                  </w14:solidFill>
                </w14:textFill>
              </w:rPr>
              <w:t>文件要求及响应文件承诺进行验收。</w:t>
            </w:r>
          </w:p>
        </w:tc>
      </w:tr>
      <w:tr w14:paraId="098F36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9938" w:type="dxa"/>
            <w:gridSpan w:val="9"/>
            <w:vAlign w:val="top"/>
          </w:tcPr>
          <w:p w14:paraId="2E11BC08">
            <w:pPr>
              <w:pStyle w:val="7"/>
              <w:spacing w:before="98" w:line="291" w:lineRule="auto"/>
              <w:ind w:left="114" w:right="110" w:firstLine="3"/>
              <w:jc w:val="both"/>
              <w:rPr>
                <w:color w:val="000000" w:themeColor="text1"/>
                <w:highlight w:val="none"/>
                <w14:textFill>
                  <w14:solidFill>
                    <w14:schemeClr w14:val="tx1"/>
                  </w14:solidFill>
                </w14:textFill>
              </w:rPr>
            </w:pPr>
            <w:r>
              <w:rPr>
                <w:color w:val="000000" w:themeColor="text1"/>
                <w:spacing w:val="11"/>
                <w:highlight w:val="none"/>
                <w14:textFill>
                  <w14:solidFill>
                    <w14:schemeClr w14:val="tx1"/>
                  </w14:solidFill>
                </w14:textFill>
              </w:rPr>
              <w:t>说明：</w:t>
            </w:r>
            <w:r>
              <w:rPr>
                <w:rFonts w:hint="eastAsia" w:ascii="宋体" w:hAnsi="宋体" w:cs="宋体"/>
                <w:color w:val="000000" w:themeColor="text1"/>
                <w:szCs w:val="21"/>
                <w:highlight w:val="none"/>
                <w14:textFill>
                  <w14:solidFill>
                    <w14:schemeClr w14:val="tx1"/>
                  </w14:solidFill>
                </w14:textFill>
              </w:rPr>
              <w:t>应包括本次采购范围内的服务价款、药品、作业工具、人员工资、管理费用、现场勘察费、差旅、保险、税金、利润等及其它所有成本费用的总和，采购人不再支付任何费用，供应商综合考虑在报价中。</w:t>
            </w:r>
          </w:p>
        </w:tc>
      </w:tr>
    </w:tbl>
    <w:p w14:paraId="303C8587">
      <w:pPr>
        <w:pStyle w:val="2"/>
        <w:spacing w:line="378" w:lineRule="auto"/>
        <w:rPr>
          <w:color w:val="000000" w:themeColor="text1"/>
          <w:highlight w:val="none"/>
          <w14:textFill>
            <w14:solidFill>
              <w14:schemeClr w14:val="tx1"/>
            </w14:solidFill>
          </w14:textFill>
        </w:rPr>
      </w:pPr>
    </w:p>
    <w:p w14:paraId="69678660">
      <w:pPr>
        <w:spacing w:before="65" w:line="227" w:lineRule="auto"/>
        <w:ind w:left="120"/>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1"/>
          <w:sz w:val="20"/>
          <w:szCs w:val="20"/>
          <w:highlight w:val="none"/>
          <w14:textFill>
            <w14:solidFill>
              <w14:schemeClr w14:val="tx1"/>
            </w14:solidFill>
          </w14:textFill>
        </w:rPr>
        <w:t>供应商（</w:t>
      </w:r>
      <w:r>
        <w:rPr>
          <w:rFonts w:ascii="宋体" w:hAnsi="宋体" w:eastAsia="宋体" w:cs="宋体"/>
          <w:color w:val="000000" w:themeColor="text1"/>
          <w:sz w:val="20"/>
          <w:szCs w:val="20"/>
          <w:highlight w:val="none"/>
          <w14:textFill>
            <w14:solidFill>
              <w14:schemeClr w14:val="tx1"/>
            </w14:solidFill>
          </w14:textFill>
        </w:rPr>
        <w:t>CA</w:t>
      </w:r>
      <w:r>
        <w:rPr>
          <w:rFonts w:ascii="宋体" w:hAnsi="宋体" w:eastAsia="宋体" w:cs="宋体"/>
          <w:color w:val="000000" w:themeColor="text1"/>
          <w:spacing w:val="-38"/>
          <w:sz w:val="20"/>
          <w:szCs w:val="20"/>
          <w:highlight w:val="none"/>
          <w14:textFill>
            <w14:solidFill>
              <w14:schemeClr w14:val="tx1"/>
            </w14:solidFill>
          </w14:textFill>
        </w:rPr>
        <w:t xml:space="preserve"> </w:t>
      </w:r>
      <w:r>
        <w:rPr>
          <w:rFonts w:ascii="宋体" w:hAnsi="宋体" w:eastAsia="宋体" w:cs="宋体"/>
          <w:color w:val="000000" w:themeColor="text1"/>
          <w:spacing w:val="11"/>
          <w:sz w:val="20"/>
          <w:szCs w:val="20"/>
          <w:highlight w:val="none"/>
          <w14:textFill>
            <w14:solidFill>
              <w14:schemeClr w14:val="tx1"/>
            </w14:solidFill>
          </w14:textFill>
        </w:rPr>
        <w:t>签章，属自然人的应签名并加盖大拇指指印或个人</w:t>
      </w:r>
      <w:r>
        <w:rPr>
          <w:rFonts w:ascii="宋体" w:hAnsi="宋体" w:eastAsia="宋体" w:cs="宋体"/>
          <w:color w:val="000000" w:themeColor="text1"/>
          <w:spacing w:val="-38"/>
          <w:sz w:val="20"/>
          <w:szCs w:val="20"/>
          <w:highlight w:val="none"/>
          <w14:textFill>
            <w14:solidFill>
              <w14:schemeClr w14:val="tx1"/>
            </w14:solidFill>
          </w14:textFill>
        </w:rPr>
        <w:t xml:space="preserve"> </w:t>
      </w:r>
      <w:r>
        <w:rPr>
          <w:rFonts w:ascii="宋体" w:hAnsi="宋体" w:eastAsia="宋体" w:cs="宋体"/>
          <w:color w:val="000000" w:themeColor="text1"/>
          <w:sz w:val="20"/>
          <w:szCs w:val="20"/>
          <w:highlight w:val="none"/>
          <w14:textFill>
            <w14:solidFill>
              <w14:schemeClr w14:val="tx1"/>
            </w14:solidFill>
          </w14:textFill>
        </w:rPr>
        <w:t>CA</w:t>
      </w:r>
      <w:r>
        <w:rPr>
          <w:rFonts w:ascii="宋体" w:hAnsi="宋体" w:eastAsia="宋体" w:cs="宋体"/>
          <w:color w:val="000000" w:themeColor="text1"/>
          <w:spacing w:val="-38"/>
          <w:sz w:val="20"/>
          <w:szCs w:val="20"/>
          <w:highlight w:val="none"/>
          <w14:textFill>
            <w14:solidFill>
              <w14:schemeClr w14:val="tx1"/>
            </w14:solidFill>
          </w14:textFill>
        </w:rPr>
        <w:t xml:space="preserve"> </w:t>
      </w:r>
      <w:r>
        <w:rPr>
          <w:rFonts w:ascii="宋体" w:hAnsi="宋体" w:eastAsia="宋体" w:cs="宋体"/>
          <w:color w:val="000000" w:themeColor="text1"/>
          <w:spacing w:val="11"/>
          <w:sz w:val="20"/>
          <w:szCs w:val="20"/>
          <w:highlight w:val="none"/>
          <w14:textFill>
            <w14:solidFill>
              <w14:schemeClr w14:val="tx1"/>
            </w14:solidFill>
          </w14:textFill>
        </w:rPr>
        <w:t>签章</w:t>
      </w:r>
      <w:r>
        <w:rPr>
          <w:rFonts w:ascii="宋体" w:hAnsi="宋体" w:eastAsia="宋体" w:cs="宋体"/>
          <w:color w:val="000000" w:themeColor="text1"/>
          <w:spacing w:val="-6"/>
          <w:sz w:val="20"/>
          <w:szCs w:val="20"/>
          <w:highlight w:val="none"/>
          <w14:textFill>
            <w14:solidFill>
              <w14:schemeClr w14:val="tx1"/>
            </w14:solidFill>
          </w14:textFill>
        </w:rPr>
        <w:t>）</w:t>
      </w:r>
      <w:r>
        <w:rPr>
          <w:rFonts w:ascii="宋体" w:hAnsi="宋体" w:eastAsia="宋体" w:cs="宋体"/>
          <w:color w:val="000000" w:themeColor="text1"/>
          <w:spacing w:val="-58"/>
          <w:sz w:val="20"/>
          <w:szCs w:val="20"/>
          <w:highlight w:val="none"/>
          <w14:textFill>
            <w14:solidFill>
              <w14:schemeClr w14:val="tx1"/>
            </w14:solidFill>
          </w14:textFill>
        </w:rPr>
        <w:t xml:space="preserve"> </w:t>
      </w:r>
      <w:r>
        <w:rPr>
          <w:rFonts w:ascii="宋体" w:hAnsi="宋体" w:eastAsia="宋体" w:cs="宋体"/>
          <w:color w:val="000000" w:themeColor="text1"/>
          <w:spacing w:val="-6"/>
          <w:sz w:val="20"/>
          <w:szCs w:val="20"/>
          <w:highlight w:val="none"/>
          <w14:textFill>
            <w14:solidFill>
              <w14:schemeClr w14:val="tx1"/>
            </w14:solidFill>
          </w14:textFill>
        </w:rPr>
        <w:t>：</w:t>
      </w:r>
      <w:r>
        <w:rPr>
          <w:rFonts w:ascii="宋体" w:hAnsi="宋体" w:eastAsia="宋体" w:cs="宋体"/>
          <w:color w:val="000000" w:themeColor="text1"/>
          <w:sz w:val="20"/>
          <w:szCs w:val="20"/>
          <w:highlight w:val="none"/>
          <w:u w:val="single" w:color="auto"/>
          <w14:textFill>
            <w14:solidFill>
              <w14:schemeClr w14:val="tx1"/>
            </w14:solidFill>
          </w14:textFill>
        </w:rPr>
        <w:t xml:space="preserve">                             </w:t>
      </w:r>
    </w:p>
    <w:p w14:paraId="69FBA4CB">
      <w:pPr>
        <w:spacing w:before="146" w:line="228" w:lineRule="auto"/>
        <w:ind w:left="156"/>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2"/>
          <w:sz w:val="20"/>
          <w:szCs w:val="20"/>
          <w:highlight w:val="none"/>
          <w14:textFill>
            <w14:solidFill>
              <w14:schemeClr w14:val="tx1"/>
            </w14:solidFill>
          </w14:textFill>
        </w:rPr>
        <w:t>日期：</w:t>
      </w:r>
      <w:r>
        <w:rPr>
          <w:rFonts w:ascii="宋体" w:hAnsi="宋体" w:eastAsia="宋体" w:cs="宋体"/>
          <w:color w:val="000000" w:themeColor="text1"/>
          <w:spacing w:val="-2"/>
          <w:sz w:val="20"/>
          <w:szCs w:val="20"/>
          <w:highlight w:val="none"/>
          <w:u w:val="single" w:color="auto"/>
          <w14:textFill>
            <w14:solidFill>
              <w14:schemeClr w14:val="tx1"/>
            </w14:solidFill>
          </w14:textFill>
        </w:rPr>
        <w:t xml:space="preserve">                </w:t>
      </w:r>
      <w:r>
        <w:rPr>
          <w:rFonts w:ascii="宋体" w:hAnsi="宋体" w:eastAsia="宋体" w:cs="宋体"/>
          <w:color w:val="000000" w:themeColor="text1"/>
          <w:spacing w:val="-3"/>
          <w:sz w:val="20"/>
          <w:szCs w:val="20"/>
          <w:highlight w:val="none"/>
          <w:u w:val="single" w:color="auto"/>
          <w14:textFill>
            <w14:solidFill>
              <w14:schemeClr w14:val="tx1"/>
            </w14:solidFill>
          </w14:textFill>
        </w:rPr>
        <w:t xml:space="preserve">          </w:t>
      </w:r>
    </w:p>
    <w:p w14:paraId="19B21DCF">
      <w:pPr>
        <w:spacing w:before="142" w:line="360" w:lineRule="auto"/>
        <w:ind w:left="121" w:right="94" w:hanging="1"/>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注：1. 供应商必须就“项目采购需求表</w:t>
      </w:r>
      <w:r>
        <w:rPr>
          <w:rFonts w:ascii="宋体" w:hAnsi="宋体" w:eastAsia="宋体" w:cs="宋体"/>
          <w:color w:val="000000" w:themeColor="text1"/>
          <w:spacing w:val="-57"/>
          <w:sz w:val="20"/>
          <w:szCs w:val="20"/>
          <w:highlight w:val="none"/>
          <w14:textFill>
            <w14:solidFill>
              <w14:schemeClr w14:val="tx1"/>
            </w14:solidFill>
          </w14:textFill>
        </w:rPr>
        <w:t xml:space="preserve"> </w:t>
      </w:r>
      <w:r>
        <w:rPr>
          <w:rFonts w:ascii="宋体" w:hAnsi="宋体" w:eastAsia="宋体" w:cs="宋体"/>
          <w:color w:val="000000" w:themeColor="text1"/>
          <w:spacing w:val="8"/>
          <w:sz w:val="20"/>
          <w:szCs w:val="20"/>
          <w:highlight w:val="none"/>
          <w14:textFill>
            <w14:solidFill>
              <w14:schemeClr w14:val="tx1"/>
            </w14:solidFill>
          </w14:textFill>
        </w:rPr>
        <w:t>”中所有内容作完整唯一报价，响应文件只允许有一个报价，有选</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10"/>
          <w:sz w:val="20"/>
          <w:szCs w:val="20"/>
          <w:highlight w:val="none"/>
          <w14:textFill>
            <w14:solidFill>
              <w14:schemeClr w14:val="tx1"/>
            </w14:solidFill>
          </w14:textFill>
        </w:rPr>
        <w:t>择的或有条件的报价将不予接受。</w:t>
      </w:r>
    </w:p>
    <w:p w14:paraId="47ABBA15">
      <w:pPr>
        <w:spacing w:line="226" w:lineRule="auto"/>
        <w:ind w:left="547"/>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2. 供应商应如实填写谈判报价表的各项内容，否则，响应无效。</w:t>
      </w:r>
    </w:p>
    <w:p w14:paraId="682452BC">
      <w:pPr>
        <w:spacing w:before="146" w:line="293" w:lineRule="auto"/>
        <w:ind w:left="118" w:right="94" w:firstLine="430"/>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1"/>
          <w:sz w:val="20"/>
          <w:szCs w:val="20"/>
          <w:highlight w:val="none"/>
          <w14:textFill>
            <w14:solidFill>
              <w14:schemeClr w14:val="tx1"/>
            </w14:solidFill>
          </w14:textFill>
        </w:rPr>
        <w:t xml:space="preserve">3. </w:t>
      </w:r>
      <w:r>
        <w:rPr>
          <w:rFonts w:ascii="宋体" w:hAnsi="宋体" w:eastAsia="宋体" w:cs="宋体"/>
          <w:b/>
          <w:bCs/>
          <w:color w:val="000000" w:themeColor="text1"/>
          <w:spacing w:val="11"/>
          <w:sz w:val="20"/>
          <w:szCs w:val="20"/>
          <w:highlight w:val="none"/>
          <w14:textFill>
            <w14:solidFill>
              <w14:schemeClr w14:val="tx1"/>
            </w14:solidFill>
          </w14:textFill>
        </w:rPr>
        <w:t>当本表由多页构成时，需逐页加盖供应商公章（属自然人的须逐页签名并加盖大拇指指印或个人</w:t>
      </w:r>
      <w:r>
        <w:rPr>
          <w:rFonts w:ascii="宋体" w:hAnsi="宋体" w:eastAsia="宋体" w:cs="宋体"/>
          <w:color w:val="000000" w:themeColor="text1"/>
          <w:spacing w:val="15"/>
          <w:sz w:val="20"/>
          <w:szCs w:val="20"/>
          <w:highlight w:val="none"/>
          <w14:textFill>
            <w14:solidFill>
              <w14:schemeClr w14:val="tx1"/>
            </w14:solidFill>
          </w14:textFill>
        </w:rPr>
        <w:t xml:space="preserve"> </w:t>
      </w:r>
      <w:r>
        <w:rPr>
          <w:rFonts w:ascii="宋体" w:hAnsi="宋体" w:eastAsia="宋体" w:cs="宋体"/>
          <w:b/>
          <w:bCs/>
          <w:color w:val="000000" w:themeColor="text1"/>
          <w:sz w:val="20"/>
          <w:szCs w:val="20"/>
          <w:highlight w:val="none"/>
          <w14:textFill>
            <w14:solidFill>
              <w14:schemeClr w14:val="tx1"/>
            </w14:solidFill>
          </w14:textFill>
        </w:rPr>
        <w:t>CA</w:t>
      </w:r>
      <w:r>
        <w:rPr>
          <w:rFonts w:ascii="宋体" w:hAnsi="宋体" w:eastAsia="宋体" w:cs="宋体"/>
          <w:color w:val="000000" w:themeColor="text1"/>
          <w:spacing w:val="-38"/>
          <w:sz w:val="20"/>
          <w:szCs w:val="20"/>
          <w:highlight w:val="none"/>
          <w14:textFill>
            <w14:solidFill>
              <w14:schemeClr w14:val="tx1"/>
            </w14:solidFill>
          </w14:textFill>
        </w:rPr>
        <w:t xml:space="preserve"> </w:t>
      </w:r>
      <w:r>
        <w:rPr>
          <w:rFonts w:ascii="宋体" w:hAnsi="宋体" w:eastAsia="宋体" w:cs="宋体"/>
          <w:b/>
          <w:bCs/>
          <w:color w:val="000000" w:themeColor="text1"/>
          <w:spacing w:val="3"/>
          <w:sz w:val="20"/>
          <w:szCs w:val="20"/>
          <w:highlight w:val="none"/>
          <w14:textFill>
            <w14:solidFill>
              <w14:schemeClr w14:val="tx1"/>
            </w14:solidFill>
          </w14:textFill>
        </w:rPr>
        <w:t>签章）</w:t>
      </w:r>
    </w:p>
    <w:p w14:paraId="1640C428">
      <w:pPr>
        <w:spacing w:line="293" w:lineRule="auto"/>
        <w:rPr>
          <w:rFonts w:ascii="宋体" w:hAnsi="宋体" w:eastAsia="宋体" w:cs="宋体"/>
          <w:color w:val="000000" w:themeColor="text1"/>
          <w:sz w:val="20"/>
          <w:szCs w:val="20"/>
          <w:highlight w:val="none"/>
          <w14:textFill>
            <w14:solidFill>
              <w14:schemeClr w14:val="tx1"/>
            </w14:solidFill>
          </w14:textFill>
        </w:rPr>
        <w:sectPr>
          <w:footerReference r:id="rId38" w:type="default"/>
          <w:pgSz w:w="11906" w:h="16839"/>
          <w:pgMar w:top="1431" w:right="992" w:bottom="1156" w:left="970" w:header="0" w:footer="994" w:gutter="0"/>
          <w:cols w:space="720" w:num="1"/>
        </w:sectPr>
      </w:pPr>
    </w:p>
    <w:p w14:paraId="04E36181">
      <w:pPr>
        <w:spacing w:before="63" w:line="224" w:lineRule="auto"/>
        <w:ind w:left="23"/>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b/>
          <w:bCs/>
          <w:color w:val="000000" w:themeColor="text1"/>
          <w:spacing w:val="7"/>
          <w:sz w:val="31"/>
          <w:szCs w:val="31"/>
          <w:highlight w:val="none"/>
          <w14:textFill>
            <w14:solidFill>
              <w14:schemeClr w14:val="tx1"/>
            </w14:solidFill>
          </w14:textFill>
        </w:rPr>
        <w:t>商务、技术性响应及其他证明材料：</w:t>
      </w:r>
    </w:p>
    <w:p w14:paraId="093BDA4B">
      <w:pPr>
        <w:pStyle w:val="2"/>
        <w:spacing w:line="322" w:lineRule="auto"/>
        <w:rPr>
          <w:color w:val="000000" w:themeColor="text1"/>
          <w:highlight w:val="none"/>
          <w14:textFill>
            <w14:solidFill>
              <w14:schemeClr w14:val="tx1"/>
            </w14:solidFill>
          </w14:textFill>
        </w:rPr>
      </w:pPr>
    </w:p>
    <w:p w14:paraId="03D84369">
      <w:pPr>
        <w:spacing w:before="101" w:line="224" w:lineRule="auto"/>
        <w:ind w:left="40"/>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b/>
          <w:bCs/>
          <w:color w:val="000000" w:themeColor="text1"/>
          <w:spacing w:val="4"/>
          <w:sz w:val="31"/>
          <w:szCs w:val="31"/>
          <w:highlight w:val="none"/>
          <w14:textFill>
            <w14:solidFill>
              <w14:schemeClr w14:val="tx1"/>
            </w14:solidFill>
          </w14:textFill>
        </w:rPr>
        <w:t>1.技术响应表（必须提供）</w:t>
      </w:r>
    </w:p>
    <w:p w14:paraId="215C7D68">
      <w:pPr>
        <w:spacing w:before="132" w:line="224" w:lineRule="auto"/>
        <w:ind w:left="514"/>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b/>
          <w:bCs/>
          <w:color w:val="000000" w:themeColor="text1"/>
          <w:spacing w:val="-9"/>
          <w:sz w:val="31"/>
          <w:szCs w:val="31"/>
          <w:highlight w:val="none"/>
          <w14:textFill>
            <w14:solidFill>
              <w14:schemeClr w14:val="tx1"/>
            </w14:solidFill>
          </w14:textFill>
        </w:rPr>
        <w:t>附件：</w:t>
      </w:r>
    </w:p>
    <w:p w14:paraId="3AE848ED">
      <w:pPr>
        <w:spacing w:before="249" w:line="225" w:lineRule="auto"/>
        <w:ind w:left="3670"/>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b/>
          <w:bCs/>
          <w:color w:val="000000" w:themeColor="text1"/>
          <w:spacing w:val="6"/>
          <w:sz w:val="31"/>
          <w:szCs w:val="31"/>
          <w:highlight w:val="none"/>
          <w14:textFill>
            <w14:solidFill>
              <w14:schemeClr w14:val="tx1"/>
            </w14:solidFill>
          </w14:textFill>
        </w:rPr>
        <w:t>技术响应表（格式）</w:t>
      </w:r>
    </w:p>
    <w:p w14:paraId="29A438CF">
      <w:pPr>
        <w:spacing w:line="96" w:lineRule="exact"/>
        <w:rPr>
          <w:color w:val="000000" w:themeColor="text1"/>
          <w:highlight w:val="none"/>
          <w14:textFill>
            <w14:solidFill>
              <w14:schemeClr w14:val="tx1"/>
            </w14:solidFill>
          </w14:textFill>
        </w:rPr>
      </w:pPr>
    </w:p>
    <w:tbl>
      <w:tblPr>
        <w:tblStyle w:val="6"/>
        <w:tblW w:w="978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1116"/>
        <w:gridCol w:w="1370"/>
        <w:gridCol w:w="4177"/>
        <w:gridCol w:w="2409"/>
      </w:tblGrid>
      <w:tr w14:paraId="6BE4E7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713" w:type="dxa"/>
            <w:shd w:val="clear" w:color="auto" w:fill="8DB3E2"/>
            <w:vAlign w:val="top"/>
          </w:tcPr>
          <w:p w14:paraId="63385388">
            <w:pPr>
              <w:spacing w:line="337" w:lineRule="auto"/>
              <w:rPr>
                <w:rFonts w:ascii="Arial"/>
                <w:color w:val="000000" w:themeColor="text1"/>
                <w:sz w:val="21"/>
                <w:highlight w:val="none"/>
                <w14:textFill>
                  <w14:solidFill>
                    <w14:schemeClr w14:val="tx1"/>
                  </w14:solidFill>
                </w14:textFill>
              </w:rPr>
            </w:pPr>
          </w:p>
          <w:p w14:paraId="791341A4">
            <w:pPr>
              <w:spacing w:line="338" w:lineRule="auto"/>
              <w:rPr>
                <w:rFonts w:ascii="Arial"/>
                <w:color w:val="000000" w:themeColor="text1"/>
                <w:sz w:val="21"/>
                <w:highlight w:val="none"/>
                <w14:textFill>
                  <w14:solidFill>
                    <w14:schemeClr w14:val="tx1"/>
                  </w14:solidFill>
                </w14:textFill>
              </w:rPr>
            </w:pPr>
          </w:p>
          <w:p w14:paraId="7081039C">
            <w:pPr>
              <w:pStyle w:val="7"/>
              <w:spacing w:before="65" w:line="229" w:lineRule="auto"/>
              <w:ind w:left="148"/>
              <w:rPr>
                <w:color w:val="000000" w:themeColor="text1"/>
                <w:highlight w:val="none"/>
                <w14:textFill>
                  <w14:solidFill>
                    <w14:schemeClr w14:val="tx1"/>
                  </w14:solidFill>
                </w14:textFill>
              </w:rPr>
            </w:pPr>
            <w:r>
              <w:rPr>
                <w:b/>
                <w:bCs/>
                <w:color w:val="000000" w:themeColor="text1"/>
                <w:spacing w:val="5"/>
                <w:highlight w:val="none"/>
                <w14:textFill>
                  <w14:solidFill>
                    <w14:schemeClr w14:val="tx1"/>
                  </w14:solidFill>
                </w14:textFill>
              </w:rPr>
              <w:t>序号</w:t>
            </w:r>
          </w:p>
        </w:tc>
        <w:tc>
          <w:tcPr>
            <w:tcW w:w="1116" w:type="dxa"/>
            <w:shd w:val="clear" w:color="auto" w:fill="8DB3E2"/>
            <w:vAlign w:val="top"/>
          </w:tcPr>
          <w:p w14:paraId="4E74A449">
            <w:pPr>
              <w:spacing w:line="477" w:lineRule="auto"/>
              <w:rPr>
                <w:rFonts w:ascii="Arial"/>
                <w:color w:val="000000" w:themeColor="text1"/>
                <w:sz w:val="21"/>
                <w:highlight w:val="none"/>
                <w14:textFill>
                  <w14:solidFill>
                    <w14:schemeClr w14:val="tx1"/>
                  </w14:solidFill>
                </w14:textFill>
              </w:rPr>
            </w:pPr>
          </w:p>
          <w:p w14:paraId="355A7670">
            <w:pPr>
              <w:pStyle w:val="7"/>
              <w:spacing w:before="65" w:line="227" w:lineRule="auto"/>
              <w:ind w:left="135"/>
              <w:rPr>
                <w:color w:val="000000" w:themeColor="text1"/>
                <w:highlight w:val="none"/>
                <w14:textFill>
                  <w14:solidFill>
                    <w14:schemeClr w14:val="tx1"/>
                  </w14:solidFill>
                </w14:textFill>
              </w:rPr>
            </w:pPr>
            <w:r>
              <w:rPr>
                <w:b/>
                <w:bCs/>
                <w:color w:val="000000" w:themeColor="text1"/>
                <w:spacing w:val="7"/>
                <w:highlight w:val="none"/>
                <w14:textFill>
                  <w14:solidFill>
                    <w14:schemeClr w14:val="tx1"/>
                  </w14:solidFill>
                </w14:textFill>
              </w:rPr>
              <w:t>采购标的</w:t>
            </w:r>
          </w:p>
          <w:p w14:paraId="09665E3F">
            <w:pPr>
              <w:pStyle w:val="7"/>
              <w:spacing w:before="154" w:line="230" w:lineRule="auto"/>
              <w:ind w:left="352"/>
              <w:rPr>
                <w:color w:val="000000" w:themeColor="text1"/>
                <w:highlight w:val="none"/>
                <w14:textFill>
                  <w14:solidFill>
                    <w14:schemeClr w14:val="tx1"/>
                  </w14:solidFill>
                </w14:textFill>
              </w:rPr>
            </w:pPr>
            <w:r>
              <w:rPr>
                <w:b/>
                <w:bCs/>
                <w:color w:val="000000" w:themeColor="text1"/>
                <w:spacing w:val="3"/>
                <w:highlight w:val="none"/>
                <w14:textFill>
                  <w14:solidFill>
                    <w14:schemeClr w14:val="tx1"/>
                  </w14:solidFill>
                </w14:textFill>
              </w:rPr>
              <w:t>名称</w:t>
            </w:r>
          </w:p>
        </w:tc>
        <w:tc>
          <w:tcPr>
            <w:tcW w:w="1370" w:type="dxa"/>
            <w:shd w:val="clear" w:color="auto" w:fill="8DB3E2"/>
            <w:vAlign w:val="top"/>
          </w:tcPr>
          <w:p w14:paraId="6CB58823">
            <w:pPr>
              <w:pStyle w:val="7"/>
              <w:spacing w:before="144" w:line="228" w:lineRule="auto"/>
              <w:ind w:left="160"/>
              <w:rPr>
                <w:color w:val="000000" w:themeColor="text1"/>
                <w:highlight w:val="none"/>
                <w14:textFill>
                  <w14:solidFill>
                    <w14:schemeClr w14:val="tx1"/>
                  </w14:solidFill>
                </w14:textFill>
              </w:rPr>
            </w:pPr>
            <w:r>
              <w:rPr>
                <w:b/>
                <w:bCs/>
                <w:color w:val="000000" w:themeColor="text1"/>
                <w:spacing w:val="7"/>
                <w:highlight w:val="none"/>
                <w14:textFill>
                  <w14:solidFill>
                    <w14:schemeClr w14:val="tx1"/>
                  </w14:solidFill>
                </w14:textFill>
              </w:rPr>
              <w:t>竞争性谈判</w:t>
            </w:r>
          </w:p>
          <w:p w14:paraId="365CD57F">
            <w:pPr>
              <w:pStyle w:val="7"/>
              <w:spacing w:before="153" w:line="228" w:lineRule="auto"/>
              <w:ind w:left="160"/>
              <w:rPr>
                <w:color w:val="000000" w:themeColor="text1"/>
                <w:highlight w:val="none"/>
                <w14:textFill>
                  <w14:solidFill>
                    <w14:schemeClr w14:val="tx1"/>
                  </w14:solidFill>
                </w14:textFill>
              </w:rPr>
            </w:pPr>
            <w:r>
              <w:rPr>
                <w:b/>
                <w:bCs/>
                <w:color w:val="000000" w:themeColor="text1"/>
                <w:spacing w:val="7"/>
                <w:highlight w:val="none"/>
                <w14:textFill>
                  <w14:solidFill>
                    <w14:schemeClr w14:val="tx1"/>
                  </w14:solidFill>
                </w14:textFill>
              </w:rPr>
              <w:t>文件规定的</w:t>
            </w:r>
          </w:p>
          <w:p w14:paraId="71DA4EEB">
            <w:pPr>
              <w:pStyle w:val="7"/>
              <w:spacing w:before="153" w:line="228" w:lineRule="auto"/>
              <w:ind w:left="159"/>
              <w:rPr>
                <w:color w:val="000000" w:themeColor="text1"/>
                <w:highlight w:val="none"/>
                <w14:textFill>
                  <w14:solidFill>
                    <w14:schemeClr w14:val="tx1"/>
                  </w14:solidFill>
                </w14:textFill>
              </w:rPr>
            </w:pPr>
            <w:r>
              <w:rPr>
                <w:b/>
                <w:bCs/>
                <w:color w:val="000000" w:themeColor="text1"/>
                <w:spacing w:val="7"/>
                <w:highlight w:val="none"/>
                <w14:textFill>
                  <w14:solidFill>
                    <w14:schemeClr w14:val="tx1"/>
                  </w14:solidFill>
                </w14:textFill>
              </w:rPr>
              <w:t>技术要求内</w:t>
            </w:r>
          </w:p>
          <w:p w14:paraId="208A53A6">
            <w:pPr>
              <w:pStyle w:val="7"/>
              <w:spacing w:before="152" w:line="228" w:lineRule="auto"/>
              <w:ind w:left="585"/>
              <w:rPr>
                <w:color w:val="000000" w:themeColor="text1"/>
                <w:highlight w:val="none"/>
                <w14:textFill>
                  <w14:solidFill>
                    <w14:schemeClr w14:val="tx1"/>
                  </w14:solidFill>
                </w14:textFill>
              </w:rPr>
            </w:pPr>
            <w:r>
              <w:rPr>
                <w:b/>
                <w:bCs/>
                <w:color w:val="000000" w:themeColor="text1"/>
                <w:spacing w:val="-3"/>
                <w:highlight w:val="none"/>
                <w14:textFill>
                  <w14:solidFill>
                    <w14:schemeClr w14:val="tx1"/>
                  </w14:solidFill>
                </w14:textFill>
              </w:rPr>
              <w:t>容</w:t>
            </w:r>
          </w:p>
        </w:tc>
        <w:tc>
          <w:tcPr>
            <w:tcW w:w="4177" w:type="dxa"/>
            <w:shd w:val="clear" w:color="auto" w:fill="8DB3E2"/>
            <w:vAlign w:val="top"/>
          </w:tcPr>
          <w:p w14:paraId="771E43EE">
            <w:pPr>
              <w:spacing w:line="337" w:lineRule="auto"/>
              <w:rPr>
                <w:rFonts w:ascii="Arial"/>
                <w:color w:val="000000" w:themeColor="text1"/>
                <w:sz w:val="21"/>
                <w:highlight w:val="none"/>
                <w14:textFill>
                  <w14:solidFill>
                    <w14:schemeClr w14:val="tx1"/>
                  </w14:solidFill>
                </w14:textFill>
              </w:rPr>
            </w:pPr>
          </w:p>
          <w:p w14:paraId="4CA6A6BC">
            <w:pPr>
              <w:spacing w:line="337" w:lineRule="auto"/>
              <w:rPr>
                <w:rFonts w:ascii="Arial"/>
                <w:color w:val="000000" w:themeColor="text1"/>
                <w:sz w:val="21"/>
                <w:highlight w:val="none"/>
                <w14:textFill>
                  <w14:solidFill>
                    <w14:schemeClr w14:val="tx1"/>
                  </w14:solidFill>
                </w14:textFill>
              </w:rPr>
            </w:pPr>
          </w:p>
          <w:p w14:paraId="37871F07">
            <w:pPr>
              <w:pStyle w:val="7"/>
              <w:spacing w:before="65" w:line="228" w:lineRule="auto"/>
              <w:ind w:left="1148"/>
              <w:rPr>
                <w:color w:val="000000" w:themeColor="text1"/>
                <w:highlight w:val="none"/>
                <w14:textFill>
                  <w14:solidFill>
                    <w14:schemeClr w14:val="tx1"/>
                  </w14:solidFill>
                </w14:textFill>
              </w:rPr>
            </w:pPr>
            <w:r>
              <w:rPr>
                <w:b/>
                <w:bCs/>
                <w:color w:val="000000" w:themeColor="text1"/>
                <w:spacing w:val="7"/>
                <w:highlight w:val="none"/>
                <w14:textFill>
                  <w14:solidFill>
                    <w14:schemeClr w14:val="tx1"/>
                  </w14:solidFill>
                </w14:textFill>
              </w:rPr>
              <w:t>响应文件的响应情况</w:t>
            </w:r>
          </w:p>
        </w:tc>
        <w:tc>
          <w:tcPr>
            <w:tcW w:w="2409" w:type="dxa"/>
            <w:shd w:val="clear" w:color="auto" w:fill="8DB3E2"/>
            <w:vAlign w:val="top"/>
          </w:tcPr>
          <w:p w14:paraId="1C0D68B2">
            <w:pPr>
              <w:spacing w:line="337" w:lineRule="auto"/>
              <w:rPr>
                <w:rFonts w:ascii="Arial"/>
                <w:color w:val="000000" w:themeColor="text1"/>
                <w:sz w:val="21"/>
                <w:highlight w:val="none"/>
                <w14:textFill>
                  <w14:solidFill>
                    <w14:schemeClr w14:val="tx1"/>
                  </w14:solidFill>
                </w14:textFill>
              </w:rPr>
            </w:pPr>
          </w:p>
          <w:p w14:paraId="32874FC8">
            <w:pPr>
              <w:spacing w:line="337" w:lineRule="auto"/>
              <w:rPr>
                <w:rFonts w:ascii="Arial"/>
                <w:color w:val="000000" w:themeColor="text1"/>
                <w:sz w:val="21"/>
                <w:highlight w:val="none"/>
                <w14:textFill>
                  <w14:solidFill>
                    <w14:schemeClr w14:val="tx1"/>
                  </w14:solidFill>
                </w14:textFill>
              </w:rPr>
            </w:pPr>
          </w:p>
          <w:p w14:paraId="5FBCACA3">
            <w:pPr>
              <w:pStyle w:val="7"/>
              <w:spacing w:before="65" w:line="228" w:lineRule="auto"/>
              <w:ind w:left="572"/>
              <w:rPr>
                <w:color w:val="000000" w:themeColor="text1"/>
                <w:highlight w:val="none"/>
                <w14:textFill>
                  <w14:solidFill>
                    <w14:schemeClr w14:val="tx1"/>
                  </w14:solidFill>
                </w14:textFill>
              </w:rPr>
            </w:pPr>
            <w:r>
              <w:rPr>
                <w:b/>
                <w:bCs/>
                <w:color w:val="000000" w:themeColor="text1"/>
                <w:spacing w:val="8"/>
                <w:highlight w:val="none"/>
                <w14:textFill>
                  <w14:solidFill>
                    <w14:schemeClr w14:val="tx1"/>
                  </w14:solidFill>
                </w14:textFill>
              </w:rPr>
              <w:t>偏离情况说明</w:t>
            </w:r>
          </w:p>
        </w:tc>
      </w:tr>
      <w:tr w14:paraId="518D21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3" w:hRule="atLeast"/>
        </w:trPr>
        <w:tc>
          <w:tcPr>
            <w:tcW w:w="713" w:type="dxa"/>
            <w:vAlign w:val="top"/>
          </w:tcPr>
          <w:p w14:paraId="52E38448">
            <w:pPr>
              <w:spacing w:line="277" w:lineRule="auto"/>
              <w:rPr>
                <w:rFonts w:ascii="Arial"/>
                <w:color w:val="000000" w:themeColor="text1"/>
                <w:sz w:val="21"/>
                <w:highlight w:val="none"/>
                <w14:textFill>
                  <w14:solidFill>
                    <w14:schemeClr w14:val="tx1"/>
                  </w14:solidFill>
                </w14:textFill>
              </w:rPr>
            </w:pPr>
          </w:p>
          <w:p w14:paraId="4F629D5A">
            <w:pPr>
              <w:spacing w:line="277" w:lineRule="auto"/>
              <w:rPr>
                <w:rFonts w:ascii="Arial"/>
                <w:color w:val="000000" w:themeColor="text1"/>
                <w:sz w:val="21"/>
                <w:highlight w:val="none"/>
                <w14:textFill>
                  <w14:solidFill>
                    <w14:schemeClr w14:val="tx1"/>
                  </w14:solidFill>
                </w14:textFill>
              </w:rPr>
            </w:pPr>
          </w:p>
          <w:p w14:paraId="16C5C057">
            <w:pPr>
              <w:spacing w:line="278" w:lineRule="auto"/>
              <w:rPr>
                <w:rFonts w:ascii="Arial"/>
                <w:color w:val="000000" w:themeColor="text1"/>
                <w:sz w:val="21"/>
                <w:highlight w:val="none"/>
                <w14:textFill>
                  <w14:solidFill>
                    <w14:schemeClr w14:val="tx1"/>
                  </w14:solidFill>
                </w14:textFill>
              </w:rPr>
            </w:pPr>
          </w:p>
          <w:p w14:paraId="3516C81F">
            <w:pPr>
              <w:spacing w:line="278" w:lineRule="auto"/>
              <w:rPr>
                <w:rFonts w:ascii="Arial"/>
                <w:color w:val="000000" w:themeColor="text1"/>
                <w:sz w:val="21"/>
                <w:highlight w:val="none"/>
                <w14:textFill>
                  <w14:solidFill>
                    <w14:schemeClr w14:val="tx1"/>
                  </w14:solidFill>
                </w14:textFill>
              </w:rPr>
            </w:pPr>
          </w:p>
          <w:p w14:paraId="6BAC9D3B">
            <w:pPr>
              <w:spacing w:line="278" w:lineRule="auto"/>
              <w:rPr>
                <w:rFonts w:ascii="Arial"/>
                <w:color w:val="000000" w:themeColor="text1"/>
                <w:sz w:val="21"/>
                <w:highlight w:val="none"/>
                <w14:textFill>
                  <w14:solidFill>
                    <w14:schemeClr w14:val="tx1"/>
                  </w14:solidFill>
                </w14:textFill>
              </w:rPr>
            </w:pPr>
          </w:p>
          <w:p w14:paraId="1E56F3F0">
            <w:pPr>
              <w:spacing w:line="278" w:lineRule="auto"/>
              <w:rPr>
                <w:rFonts w:ascii="Arial"/>
                <w:color w:val="000000" w:themeColor="text1"/>
                <w:sz w:val="21"/>
                <w:highlight w:val="none"/>
                <w14:textFill>
                  <w14:solidFill>
                    <w14:schemeClr w14:val="tx1"/>
                  </w14:solidFill>
                </w14:textFill>
              </w:rPr>
            </w:pPr>
          </w:p>
          <w:p w14:paraId="0EE74AA4">
            <w:pPr>
              <w:pStyle w:val="7"/>
              <w:spacing w:before="65" w:line="270" w:lineRule="exact"/>
              <w:ind w:left="325"/>
              <w:rPr>
                <w:color w:val="000000" w:themeColor="text1"/>
                <w:highlight w:val="none"/>
                <w14:textFill>
                  <w14:solidFill>
                    <w14:schemeClr w14:val="tx1"/>
                  </w14:solidFill>
                </w14:textFill>
              </w:rPr>
            </w:pPr>
            <w:r>
              <w:rPr>
                <w:color w:val="000000" w:themeColor="text1"/>
                <w:position w:val="1"/>
                <w:highlight w:val="none"/>
                <w14:textFill>
                  <w14:solidFill>
                    <w14:schemeClr w14:val="tx1"/>
                  </w14:solidFill>
                </w14:textFill>
              </w:rPr>
              <w:t>1</w:t>
            </w:r>
          </w:p>
        </w:tc>
        <w:tc>
          <w:tcPr>
            <w:tcW w:w="1116" w:type="dxa"/>
            <w:vAlign w:val="top"/>
          </w:tcPr>
          <w:p w14:paraId="28FE8E51">
            <w:pPr>
              <w:pStyle w:val="7"/>
              <w:spacing w:before="140" w:line="228" w:lineRule="auto"/>
              <w:ind w:left="149"/>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（请按竞</w:t>
            </w:r>
          </w:p>
          <w:p w14:paraId="52A5B628">
            <w:pPr>
              <w:pStyle w:val="7"/>
              <w:spacing w:before="153" w:line="228" w:lineRule="auto"/>
              <w:ind w:left="143"/>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争性谈判</w:t>
            </w:r>
          </w:p>
          <w:p w14:paraId="6975CE15">
            <w:pPr>
              <w:pStyle w:val="7"/>
              <w:spacing w:before="153" w:line="228" w:lineRule="auto"/>
              <w:ind w:left="140"/>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文件项目</w:t>
            </w:r>
          </w:p>
          <w:p w14:paraId="3DA296B1">
            <w:pPr>
              <w:pStyle w:val="7"/>
              <w:spacing w:before="151" w:line="227" w:lineRule="auto"/>
              <w:ind w:left="138"/>
              <w:rPr>
                <w:color w:val="000000" w:themeColor="text1"/>
                <w:highlight w:val="none"/>
                <w14:textFill>
                  <w14:solidFill>
                    <w14:schemeClr w14:val="tx1"/>
                  </w14:solidFill>
                </w14:textFill>
              </w:rPr>
            </w:pPr>
            <w:r>
              <w:rPr>
                <w:color w:val="000000" w:themeColor="text1"/>
                <w:spacing w:val="9"/>
                <w:highlight w:val="none"/>
                <w14:textFill>
                  <w14:solidFill>
                    <w14:schemeClr w14:val="tx1"/>
                  </w14:solidFill>
                </w14:textFill>
              </w:rPr>
              <w:t>采购需求</w:t>
            </w:r>
          </w:p>
          <w:p w14:paraId="6E8B2528">
            <w:pPr>
              <w:pStyle w:val="7"/>
              <w:spacing w:before="156" w:line="228" w:lineRule="auto"/>
              <w:ind w:left="138"/>
              <w:rPr>
                <w:color w:val="000000" w:themeColor="text1"/>
                <w:highlight w:val="none"/>
                <w14:textFill>
                  <w14:solidFill>
                    <w14:schemeClr w14:val="tx1"/>
                  </w14:solidFill>
                </w14:textFill>
              </w:rPr>
            </w:pPr>
            <w:r>
              <w:rPr>
                <w:color w:val="000000" w:themeColor="text1"/>
                <w:spacing w:val="9"/>
                <w:highlight w:val="none"/>
                <w14:textFill>
                  <w14:solidFill>
                    <w14:schemeClr w14:val="tx1"/>
                  </w14:solidFill>
                </w14:textFill>
              </w:rPr>
              <w:t>表规定的</w:t>
            </w:r>
          </w:p>
          <w:p w14:paraId="498DD4A6">
            <w:pPr>
              <w:pStyle w:val="7"/>
              <w:spacing w:before="153" w:line="228" w:lineRule="auto"/>
              <w:ind w:left="139"/>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标的先后</w:t>
            </w:r>
          </w:p>
          <w:p w14:paraId="5EB9057B">
            <w:pPr>
              <w:pStyle w:val="7"/>
              <w:spacing w:before="152" w:line="228" w:lineRule="auto"/>
              <w:ind w:left="139"/>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顺序填写</w:t>
            </w:r>
          </w:p>
          <w:p w14:paraId="2B16A3B2">
            <w:pPr>
              <w:pStyle w:val="7"/>
              <w:spacing w:before="154" w:line="228" w:lineRule="auto"/>
              <w:ind w:left="245"/>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标的名</w:t>
            </w:r>
          </w:p>
          <w:p w14:paraId="60EDBD3B">
            <w:pPr>
              <w:pStyle w:val="7"/>
              <w:spacing w:before="153" w:line="230" w:lineRule="auto"/>
              <w:ind w:left="34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称）</w:t>
            </w:r>
          </w:p>
        </w:tc>
        <w:tc>
          <w:tcPr>
            <w:tcW w:w="1370" w:type="dxa"/>
            <w:vAlign w:val="top"/>
          </w:tcPr>
          <w:p w14:paraId="0BB434E2">
            <w:pPr>
              <w:spacing w:line="267" w:lineRule="auto"/>
              <w:rPr>
                <w:rFonts w:ascii="Arial"/>
                <w:color w:val="000000" w:themeColor="text1"/>
                <w:sz w:val="21"/>
                <w:highlight w:val="none"/>
                <w14:textFill>
                  <w14:solidFill>
                    <w14:schemeClr w14:val="tx1"/>
                  </w14:solidFill>
                </w14:textFill>
              </w:rPr>
            </w:pPr>
          </w:p>
          <w:p w14:paraId="3A20354C">
            <w:pPr>
              <w:spacing w:line="267" w:lineRule="auto"/>
              <w:rPr>
                <w:rFonts w:ascii="Arial"/>
                <w:color w:val="000000" w:themeColor="text1"/>
                <w:sz w:val="21"/>
                <w:highlight w:val="none"/>
                <w14:textFill>
                  <w14:solidFill>
                    <w14:schemeClr w14:val="tx1"/>
                  </w14:solidFill>
                </w14:textFill>
              </w:rPr>
            </w:pPr>
          </w:p>
          <w:p w14:paraId="2A664D48">
            <w:pPr>
              <w:spacing w:line="267" w:lineRule="auto"/>
              <w:rPr>
                <w:rFonts w:ascii="Arial"/>
                <w:color w:val="000000" w:themeColor="text1"/>
                <w:sz w:val="21"/>
                <w:highlight w:val="none"/>
                <w14:textFill>
                  <w14:solidFill>
                    <w14:schemeClr w14:val="tx1"/>
                  </w14:solidFill>
                </w14:textFill>
              </w:rPr>
            </w:pPr>
          </w:p>
          <w:p w14:paraId="47AC7873">
            <w:pPr>
              <w:spacing w:line="268" w:lineRule="auto"/>
              <w:rPr>
                <w:rFonts w:ascii="Arial"/>
                <w:color w:val="000000" w:themeColor="text1"/>
                <w:sz w:val="21"/>
                <w:highlight w:val="none"/>
                <w14:textFill>
                  <w14:solidFill>
                    <w14:schemeClr w14:val="tx1"/>
                  </w14:solidFill>
                </w14:textFill>
              </w:rPr>
            </w:pPr>
          </w:p>
          <w:p w14:paraId="3932902B">
            <w:pPr>
              <w:pStyle w:val="7"/>
              <w:spacing w:before="65" w:line="228" w:lineRule="auto"/>
              <w:ind w:left="164"/>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具体内容详</w:t>
            </w:r>
          </w:p>
          <w:p w14:paraId="65816C83">
            <w:pPr>
              <w:pStyle w:val="7"/>
              <w:spacing w:before="154" w:line="227" w:lineRule="auto"/>
              <w:ind w:left="164"/>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见“项目采</w:t>
            </w:r>
          </w:p>
          <w:p w14:paraId="4413BD0C">
            <w:pPr>
              <w:pStyle w:val="7"/>
              <w:spacing w:before="152" w:line="228" w:lineRule="auto"/>
              <w:ind w:left="159"/>
              <w:rPr>
                <w:color w:val="000000" w:themeColor="text1"/>
                <w:highlight w:val="none"/>
                <w14:textFill>
                  <w14:solidFill>
                    <w14:schemeClr w14:val="tx1"/>
                  </w14:solidFill>
                </w14:textFill>
              </w:rPr>
            </w:pPr>
            <w:r>
              <w:rPr>
                <w:color w:val="000000" w:themeColor="text1"/>
                <w:spacing w:val="23"/>
                <w:highlight w:val="none"/>
                <w14:textFill>
                  <w14:solidFill>
                    <w14:schemeClr w14:val="tx1"/>
                  </w14:solidFill>
                </w14:textFill>
              </w:rPr>
              <w:t>购需求表</w:t>
            </w:r>
            <w:r>
              <w:rPr>
                <w:color w:val="000000" w:themeColor="text1"/>
                <w:spacing w:val="-67"/>
                <w:highlight w:val="none"/>
                <w14:textFill>
                  <w14:solidFill>
                    <w14:schemeClr w14:val="tx1"/>
                  </w14:solidFill>
                </w14:textFill>
              </w:rPr>
              <w:t xml:space="preserve"> </w:t>
            </w:r>
            <w:r>
              <w:rPr>
                <w:color w:val="000000" w:themeColor="text1"/>
                <w:spacing w:val="23"/>
                <w:highlight w:val="none"/>
                <w14:textFill>
                  <w14:solidFill>
                    <w14:schemeClr w14:val="tx1"/>
                  </w14:solidFill>
                </w14:textFill>
              </w:rPr>
              <w:t>”</w:t>
            </w:r>
          </w:p>
          <w:p w14:paraId="613647E4">
            <w:pPr>
              <w:pStyle w:val="7"/>
              <w:spacing w:before="152" w:line="228" w:lineRule="auto"/>
              <w:ind w:left="397"/>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内容。</w:t>
            </w:r>
          </w:p>
        </w:tc>
        <w:tc>
          <w:tcPr>
            <w:tcW w:w="4177" w:type="dxa"/>
            <w:vAlign w:val="top"/>
          </w:tcPr>
          <w:p w14:paraId="3220B8E9">
            <w:pPr>
              <w:pStyle w:val="7"/>
              <w:spacing w:before="140" w:line="227" w:lineRule="auto"/>
              <w:ind w:left="123"/>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（说明：此处由供应商对照竞争性谈判文件</w:t>
            </w:r>
          </w:p>
          <w:p w14:paraId="56347F88">
            <w:pPr>
              <w:pStyle w:val="7"/>
              <w:spacing w:before="154" w:line="227" w:lineRule="auto"/>
              <w:jc w:val="right"/>
              <w:rPr>
                <w:color w:val="000000" w:themeColor="text1"/>
                <w:highlight w:val="none"/>
                <w14:textFill>
                  <w14:solidFill>
                    <w14:schemeClr w14:val="tx1"/>
                  </w14:solidFill>
                </w14:textFill>
              </w:rPr>
            </w:pPr>
            <w:r>
              <w:rPr>
                <w:color w:val="000000" w:themeColor="text1"/>
                <w:spacing w:val="10"/>
                <w:highlight w:val="none"/>
                <w14:textFill>
                  <w14:solidFill>
                    <w14:schemeClr w14:val="tx1"/>
                  </w14:solidFill>
                </w14:textFill>
              </w:rPr>
              <w:t>“第三章  项目采购需求表</w:t>
            </w:r>
            <w:r>
              <w:rPr>
                <w:color w:val="000000" w:themeColor="text1"/>
                <w:spacing w:val="-62"/>
                <w:highlight w:val="none"/>
                <w14:textFill>
                  <w14:solidFill>
                    <w14:schemeClr w14:val="tx1"/>
                  </w14:solidFill>
                </w14:textFill>
              </w:rPr>
              <w:t xml:space="preserve"> </w:t>
            </w:r>
            <w:r>
              <w:rPr>
                <w:color w:val="000000" w:themeColor="text1"/>
                <w:spacing w:val="10"/>
                <w:highlight w:val="none"/>
                <w14:textFill>
                  <w14:solidFill>
                    <w14:schemeClr w14:val="tx1"/>
                  </w14:solidFill>
                </w14:textFill>
              </w:rPr>
              <w:t>”“技术要求</w:t>
            </w:r>
            <w:r>
              <w:rPr>
                <w:color w:val="000000" w:themeColor="text1"/>
                <w:spacing w:val="-71"/>
                <w:highlight w:val="none"/>
                <w14:textFill>
                  <w14:solidFill>
                    <w14:schemeClr w14:val="tx1"/>
                  </w14:solidFill>
                </w14:textFill>
              </w:rPr>
              <w:t xml:space="preserve"> </w:t>
            </w:r>
            <w:r>
              <w:rPr>
                <w:color w:val="000000" w:themeColor="text1"/>
                <w:spacing w:val="10"/>
                <w:highlight w:val="none"/>
                <w14:textFill>
                  <w14:solidFill>
                    <w14:schemeClr w14:val="tx1"/>
                  </w14:solidFill>
                </w14:textFill>
              </w:rPr>
              <w:t>”</w:t>
            </w:r>
          </w:p>
          <w:p w14:paraId="4F19D0C5">
            <w:pPr>
              <w:pStyle w:val="7"/>
              <w:spacing w:before="154" w:line="228" w:lineRule="auto"/>
              <w:ind w:left="207"/>
              <w:rPr>
                <w:color w:val="000000" w:themeColor="text1"/>
                <w:highlight w:val="none"/>
                <w14:textFill>
                  <w14:solidFill>
                    <w14:schemeClr w14:val="tx1"/>
                  </w14:solidFill>
                </w14:textFill>
              </w:rPr>
            </w:pPr>
            <w:r>
              <w:rPr>
                <w:color w:val="000000" w:themeColor="text1"/>
                <w:spacing w:val="10"/>
                <w:highlight w:val="none"/>
                <w14:textFill>
                  <w14:solidFill>
                    <w14:schemeClr w14:val="tx1"/>
                  </w14:solidFill>
                </w14:textFill>
              </w:rPr>
              <w:t>的内容根据自身实际情况填写对应的响应</w:t>
            </w:r>
          </w:p>
          <w:p w14:paraId="477AF8C6">
            <w:pPr>
              <w:pStyle w:val="7"/>
              <w:spacing w:before="151" w:line="228" w:lineRule="auto"/>
              <w:ind w:left="113"/>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情况；如完全无偏离的填写“我方按竞争性</w:t>
            </w:r>
          </w:p>
          <w:p w14:paraId="47AB25AA">
            <w:pPr>
              <w:pStyle w:val="7"/>
              <w:spacing w:before="154" w:line="228" w:lineRule="auto"/>
              <w:ind w:left="112"/>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谈判文件技术要求内容完全响应。”；如有</w:t>
            </w:r>
          </w:p>
          <w:p w14:paraId="6818F757">
            <w:pPr>
              <w:pStyle w:val="7"/>
              <w:spacing w:before="154" w:line="228" w:lineRule="auto"/>
              <w:ind w:left="198"/>
              <w:rPr>
                <w:color w:val="000000" w:themeColor="text1"/>
                <w:highlight w:val="none"/>
                <w14:textFill>
                  <w14:solidFill>
                    <w14:schemeClr w14:val="tx1"/>
                  </w14:solidFill>
                </w14:textFill>
              </w:rPr>
            </w:pPr>
            <w:r>
              <w:rPr>
                <w:color w:val="000000" w:themeColor="text1"/>
                <w:spacing w:val="10"/>
                <w:highlight w:val="none"/>
                <w14:textFill>
                  <w14:solidFill>
                    <w14:schemeClr w14:val="tx1"/>
                  </w14:solidFill>
                </w14:textFill>
              </w:rPr>
              <w:t>负偏离或正偏离的则将偏离项目按技术要</w:t>
            </w:r>
          </w:p>
          <w:p w14:paraId="169E90A0">
            <w:pPr>
              <w:pStyle w:val="7"/>
              <w:spacing w:before="151" w:line="228" w:lineRule="auto"/>
              <w:ind w:left="114"/>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求定及先后顺序单独列明，同时在最末端注</w:t>
            </w:r>
          </w:p>
          <w:p w14:paraId="2B190DF1">
            <w:pPr>
              <w:pStyle w:val="7"/>
              <w:spacing w:before="154" w:line="228" w:lineRule="auto"/>
              <w:ind w:left="132"/>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明规“除以上内容外，竞争性谈判文件技术</w:t>
            </w:r>
          </w:p>
          <w:p w14:paraId="5A9F8A8D">
            <w:pPr>
              <w:pStyle w:val="7"/>
              <w:spacing w:before="154" w:line="228" w:lineRule="auto"/>
              <w:ind w:left="401"/>
              <w:rPr>
                <w:color w:val="000000" w:themeColor="text1"/>
                <w:highlight w:val="none"/>
                <w14:textFill>
                  <w14:solidFill>
                    <w14:schemeClr w14:val="tx1"/>
                  </w14:solidFill>
                </w14:textFill>
              </w:rPr>
            </w:pPr>
            <w:r>
              <w:rPr>
                <w:color w:val="000000" w:themeColor="text1"/>
                <w:spacing w:val="10"/>
                <w:highlight w:val="none"/>
                <w14:textFill>
                  <w14:solidFill>
                    <w14:schemeClr w14:val="tx1"/>
                  </w14:solidFill>
                </w14:textFill>
              </w:rPr>
              <w:t>要求的其他内容我方完全响应。</w:t>
            </w:r>
            <w:r>
              <w:rPr>
                <w:color w:val="000000" w:themeColor="text1"/>
                <w:spacing w:val="-64"/>
                <w:highlight w:val="none"/>
                <w14:textFill>
                  <w14:solidFill>
                    <w14:schemeClr w14:val="tx1"/>
                  </w14:solidFill>
                </w14:textFill>
              </w:rPr>
              <w:t xml:space="preserve"> </w:t>
            </w:r>
            <w:r>
              <w:rPr>
                <w:color w:val="000000" w:themeColor="text1"/>
                <w:spacing w:val="10"/>
                <w:highlight w:val="none"/>
                <w14:textFill>
                  <w14:solidFill>
                    <w14:schemeClr w14:val="tx1"/>
                  </w14:solidFill>
                </w14:textFill>
              </w:rPr>
              <w:t>”）</w:t>
            </w:r>
          </w:p>
        </w:tc>
        <w:tc>
          <w:tcPr>
            <w:tcW w:w="2409" w:type="dxa"/>
            <w:vAlign w:val="top"/>
          </w:tcPr>
          <w:p w14:paraId="556C14ED">
            <w:pPr>
              <w:spacing w:line="275" w:lineRule="auto"/>
              <w:rPr>
                <w:rFonts w:ascii="Arial"/>
                <w:color w:val="000000" w:themeColor="text1"/>
                <w:sz w:val="21"/>
                <w:highlight w:val="none"/>
                <w14:textFill>
                  <w14:solidFill>
                    <w14:schemeClr w14:val="tx1"/>
                  </w14:solidFill>
                </w14:textFill>
              </w:rPr>
            </w:pPr>
          </w:p>
          <w:p w14:paraId="3AC4EE9C">
            <w:pPr>
              <w:pStyle w:val="7"/>
              <w:spacing w:before="65" w:line="369" w:lineRule="auto"/>
              <w:ind w:left="106" w:firstLine="54"/>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（说明：此处由供应商</w:t>
            </w:r>
            <w:r>
              <w:rPr>
                <w:color w:val="000000" w:themeColor="text1"/>
                <w:highlight w:val="none"/>
                <w14:textFill>
                  <w14:solidFill>
                    <w14:schemeClr w14:val="tx1"/>
                  </w14:solidFill>
                </w14:textFill>
              </w:rPr>
              <w:t xml:space="preserve">   </w:t>
            </w:r>
            <w:r>
              <w:rPr>
                <w:color w:val="000000" w:themeColor="text1"/>
                <w:spacing w:val="6"/>
                <w:highlight w:val="none"/>
                <w14:textFill>
                  <w14:solidFill>
                    <w14:schemeClr w14:val="tx1"/>
                  </w14:solidFill>
                </w14:textFill>
              </w:rPr>
              <w:t>对照竞争性谈判文件要</w:t>
            </w:r>
            <w:r>
              <w:rPr>
                <w:color w:val="000000" w:themeColor="text1"/>
                <w:spacing w:val="2"/>
                <w:highlight w:val="none"/>
                <w14:textFill>
                  <w14:solidFill>
                    <w14:schemeClr w14:val="tx1"/>
                  </w14:solidFill>
                </w14:textFill>
              </w:rPr>
              <w:t xml:space="preserve">   </w:t>
            </w:r>
            <w:r>
              <w:rPr>
                <w:color w:val="000000" w:themeColor="text1"/>
                <w:spacing w:val="6"/>
                <w:highlight w:val="none"/>
                <w14:textFill>
                  <w14:solidFill>
                    <w14:schemeClr w14:val="tx1"/>
                  </w14:solidFill>
                </w14:textFill>
              </w:rPr>
              <w:t>求及自身响应情况注明</w:t>
            </w:r>
            <w:r>
              <w:rPr>
                <w:color w:val="000000" w:themeColor="text1"/>
                <w:spacing w:val="2"/>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“正偏离</w:t>
            </w:r>
            <w:r>
              <w:rPr>
                <w:color w:val="000000" w:themeColor="text1"/>
                <w:spacing w:val="-68"/>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”或“负偏离</w:t>
            </w:r>
            <w:r>
              <w:rPr>
                <w:color w:val="000000" w:themeColor="text1"/>
                <w:spacing w:val="-69"/>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w:t>
            </w:r>
          </w:p>
          <w:p w14:paraId="02889E17">
            <w:pPr>
              <w:pStyle w:val="7"/>
              <w:spacing w:line="227" w:lineRule="auto"/>
              <w:ind w:left="155"/>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或“无偏离</w:t>
            </w:r>
            <w:r>
              <w:rPr>
                <w:color w:val="000000" w:themeColor="text1"/>
                <w:spacing w:val="-68"/>
                <w:highlight w:val="none"/>
                <w14:textFill>
                  <w14:solidFill>
                    <w14:schemeClr w14:val="tx1"/>
                  </w14:solidFill>
                </w14:textFill>
              </w:rPr>
              <w:t xml:space="preserve"> </w:t>
            </w:r>
            <w:r>
              <w:rPr>
                <w:color w:val="000000" w:themeColor="text1"/>
                <w:spacing w:val="7"/>
                <w:highlight w:val="none"/>
                <w14:textFill>
                  <w14:solidFill>
                    <w14:schemeClr w14:val="tx1"/>
                  </w14:solidFill>
                </w14:textFill>
              </w:rPr>
              <w:t>”；如同时</w:t>
            </w:r>
          </w:p>
          <w:p w14:paraId="37E9CA0F">
            <w:pPr>
              <w:pStyle w:val="7"/>
              <w:spacing w:before="153" w:line="228" w:lineRule="auto"/>
              <w:ind w:left="153"/>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有“正偏离</w:t>
            </w:r>
            <w:r>
              <w:rPr>
                <w:color w:val="000000" w:themeColor="text1"/>
                <w:spacing w:val="-68"/>
                <w:highlight w:val="none"/>
                <w14:textFill>
                  <w14:solidFill>
                    <w14:schemeClr w14:val="tx1"/>
                  </w14:solidFill>
                </w14:textFill>
              </w:rPr>
              <w:t xml:space="preserve"> </w:t>
            </w:r>
            <w:r>
              <w:rPr>
                <w:color w:val="000000" w:themeColor="text1"/>
                <w:spacing w:val="7"/>
                <w:highlight w:val="none"/>
                <w14:textFill>
                  <w14:solidFill>
                    <w14:schemeClr w14:val="tx1"/>
                  </w14:solidFill>
                </w14:textFill>
              </w:rPr>
              <w:t>”和“负偏</w:t>
            </w:r>
          </w:p>
          <w:p w14:paraId="017DECF0">
            <w:pPr>
              <w:pStyle w:val="7"/>
              <w:spacing w:before="153" w:line="228" w:lineRule="auto"/>
              <w:ind w:left="120"/>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离</w:t>
            </w:r>
            <w:r>
              <w:rPr>
                <w:color w:val="000000" w:themeColor="text1"/>
                <w:spacing w:val="-67"/>
                <w:highlight w:val="none"/>
                <w14:textFill>
                  <w14:solidFill>
                    <w14:schemeClr w14:val="tx1"/>
                  </w14:solidFill>
                </w14:textFill>
              </w:rPr>
              <w:t xml:space="preserve"> </w:t>
            </w:r>
            <w:r>
              <w:rPr>
                <w:color w:val="000000" w:themeColor="text1"/>
                <w:spacing w:val="-5"/>
                <w:highlight w:val="none"/>
                <w14:textFill>
                  <w14:solidFill>
                    <w14:schemeClr w14:val="tx1"/>
                  </w14:solidFill>
                </w14:textFill>
              </w:rPr>
              <w:t>”的情况，则填写“负</w:t>
            </w:r>
          </w:p>
          <w:p w14:paraId="6D5044DD">
            <w:pPr>
              <w:pStyle w:val="7"/>
              <w:spacing w:before="151" w:line="228" w:lineRule="auto"/>
              <w:ind w:left="786"/>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偏离</w:t>
            </w:r>
            <w:r>
              <w:rPr>
                <w:color w:val="000000" w:themeColor="text1"/>
                <w:spacing w:val="-70"/>
                <w:highlight w:val="none"/>
                <w14:textFill>
                  <w14:solidFill>
                    <w14:schemeClr w14:val="tx1"/>
                  </w14:solidFill>
                </w14:textFill>
              </w:rPr>
              <w:t xml:space="preserve"> </w:t>
            </w:r>
            <w:r>
              <w:rPr>
                <w:color w:val="000000" w:themeColor="text1"/>
                <w:spacing w:val="7"/>
                <w:highlight w:val="none"/>
                <w14:textFill>
                  <w14:solidFill>
                    <w14:schemeClr w14:val="tx1"/>
                  </w14:solidFill>
                </w14:textFill>
              </w:rPr>
              <w:t>”）</w:t>
            </w:r>
          </w:p>
        </w:tc>
      </w:tr>
      <w:tr w14:paraId="3C96B6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3" w:hRule="atLeast"/>
        </w:trPr>
        <w:tc>
          <w:tcPr>
            <w:tcW w:w="713" w:type="dxa"/>
            <w:vAlign w:val="top"/>
          </w:tcPr>
          <w:p w14:paraId="207459CD">
            <w:pPr>
              <w:spacing w:line="277" w:lineRule="auto"/>
              <w:rPr>
                <w:rFonts w:ascii="Arial"/>
                <w:color w:val="000000" w:themeColor="text1"/>
                <w:sz w:val="21"/>
                <w:highlight w:val="none"/>
                <w14:textFill>
                  <w14:solidFill>
                    <w14:schemeClr w14:val="tx1"/>
                  </w14:solidFill>
                </w14:textFill>
              </w:rPr>
            </w:pPr>
          </w:p>
          <w:p w14:paraId="7F3D3B18">
            <w:pPr>
              <w:spacing w:line="278" w:lineRule="auto"/>
              <w:rPr>
                <w:rFonts w:ascii="Arial"/>
                <w:color w:val="000000" w:themeColor="text1"/>
                <w:sz w:val="21"/>
                <w:highlight w:val="none"/>
                <w14:textFill>
                  <w14:solidFill>
                    <w14:schemeClr w14:val="tx1"/>
                  </w14:solidFill>
                </w14:textFill>
              </w:rPr>
            </w:pPr>
          </w:p>
          <w:p w14:paraId="1B818E1C">
            <w:pPr>
              <w:spacing w:line="278" w:lineRule="auto"/>
              <w:rPr>
                <w:rFonts w:ascii="Arial"/>
                <w:color w:val="000000" w:themeColor="text1"/>
                <w:sz w:val="21"/>
                <w:highlight w:val="none"/>
                <w14:textFill>
                  <w14:solidFill>
                    <w14:schemeClr w14:val="tx1"/>
                  </w14:solidFill>
                </w14:textFill>
              </w:rPr>
            </w:pPr>
          </w:p>
          <w:p w14:paraId="614493C6">
            <w:pPr>
              <w:spacing w:line="278" w:lineRule="auto"/>
              <w:rPr>
                <w:rFonts w:ascii="Arial"/>
                <w:color w:val="000000" w:themeColor="text1"/>
                <w:sz w:val="21"/>
                <w:highlight w:val="none"/>
                <w14:textFill>
                  <w14:solidFill>
                    <w14:schemeClr w14:val="tx1"/>
                  </w14:solidFill>
                </w14:textFill>
              </w:rPr>
            </w:pPr>
          </w:p>
          <w:p w14:paraId="4243B82B">
            <w:pPr>
              <w:spacing w:line="278" w:lineRule="auto"/>
              <w:rPr>
                <w:rFonts w:ascii="Arial"/>
                <w:color w:val="000000" w:themeColor="text1"/>
                <w:sz w:val="21"/>
                <w:highlight w:val="none"/>
                <w14:textFill>
                  <w14:solidFill>
                    <w14:schemeClr w14:val="tx1"/>
                  </w14:solidFill>
                </w14:textFill>
              </w:rPr>
            </w:pPr>
          </w:p>
          <w:p w14:paraId="058B46D1">
            <w:pPr>
              <w:spacing w:line="278" w:lineRule="auto"/>
              <w:rPr>
                <w:rFonts w:ascii="Arial"/>
                <w:color w:val="000000" w:themeColor="text1"/>
                <w:sz w:val="21"/>
                <w:highlight w:val="none"/>
                <w14:textFill>
                  <w14:solidFill>
                    <w14:schemeClr w14:val="tx1"/>
                  </w14:solidFill>
                </w14:textFill>
              </w:rPr>
            </w:pPr>
          </w:p>
          <w:p w14:paraId="3AB65642">
            <w:pPr>
              <w:pStyle w:val="7"/>
              <w:spacing w:before="65" w:line="271" w:lineRule="exact"/>
              <w:ind w:left="312"/>
              <w:rPr>
                <w:color w:val="000000" w:themeColor="text1"/>
                <w:highlight w:val="none"/>
                <w14:textFill>
                  <w14:solidFill>
                    <w14:schemeClr w14:val="tx1"/>
                  </w14:solidFill>
                </w14:textFill>
              </w:rPr>
            </w:pPr>
            <w:r>
              <w:rPr>
                <w:color w:val="000000" w:themeColor="text1"/>
                <w:position w:val="1"/>
                <w:highlight w:val="none"/>
                <w14:textFill>
                  <w14:solidFill>
                    <w14:schemeClr w14:val="tx1"/>
                  </w14:solidFill>
                </w14:textFill>
              </w:rPr>
              <w:t>2</w:t>
            </w:r>
          </w:p>
        </w:tc>
        <w:tc>
          <w:tcPr>
            <w:tcW w:w="1116" w:type="dxa"/>
            <w:vAlign w:val="top"/>
          </w:tcPr>
          <w:p w14:paraId="0115D76D">
            <w:pPr>
              <w:pStyle w:val="7"/>
              <w:spacing w:before="142" w:line="228" w:lineRule="auto"/>
              <w:ind w:left="149"/>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（请按竞</w:t>
            </w:r>
          </w:p>
          <w:p w14:paraId="3FA7B9DC">
            <w:pPr>
              <w:pStyle w:val="7"/>
              <w:spacing w:before="153" w:line="228" w:lineRule="auto"/>
              <w:ind w:left="143"/>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争性谈判</w:t>
            </w:r>
          </w:p>
          <w:p w14:paraId="2076A9A4">
            <w:pPr>
              <w:pStyle w:val="7"/>
              <w:spacing w:before="153" w:line="228" w:lineRule="auto"/>
              <w:ind w:left="140"/>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文件项目</w:t>
            </w:r>
          </w:p>
          <w:p w14:paraId="5DA88050">
            <w:pPr>
              <w:pStyle w:val="7"/>
              <w:spacing w:before="151" w:line="227" w:lineRule="auto"/>
              <w:ind w:left="138"/>
              <w:rPr>
                <w:color w:val="000000" w:themeColor="text1"/>
                <w:highlight w:val="none"/>
                <w14:textFill>
                  <w14:solidFill>
                    <w14:schemeClr w14:val="tx1"/>
                  </w14:solidFill>
                </w14:textFill>
              </w:rPr>
            </w:pPr>
            <w:r>
              <w:rPr>
                <w:color w:val="000000" w:themeColor="text1"/>
                <w:spacing w:val="9"/>
                <w:highlight w:val="none"/>
                <w14:textFill>
                  <w14:solidFill>
                    <w14:schemeClr w14:val="tx1"/>
                  </w14:solidFill>
                </w14:textFill>
              </w:rPr>
              <w:t>采购需求</w:t>
            </w:r>
          </w:p>
          <w:p w14:paraId="3605F35E">
            <w:pPr>
              <w:pStyle w:val="7"/>
              <w:spacing w:before="155" w:line="228" w:lineRule="auto"/>
              <w:ind w:left="138"/>
              <w:rPr>
                <w:color w:val="000000" w:themeColor="text1"/>
                <w:highlight w:val="none"/>
                <w14:textFill>
                  <w14:solidFill>
                    <w14:schemeClr w14:val="tx1"/>
                  </w14:solidFill>
                </w14:textFill>
              </w:rPr>
            </w:pPr>
            <w:r>
              <w:rPr>
                <w:color w:val="000000" w:themeColor="text1"/>
                <w:spacing w:val="9"/>
                <w:highlight w:val="none"/>
                <w14:textFill>
                  <w14:solidFill>
                    <w14:schemeClr w14:val="tx1"/>
                  </w14:solidFill>
                </w14:textFill>
              </w:rPr>
              <w:t>表规定的</w:t>
            </w:r>
          </w:p>
          <w:p w14:paraId="2053C92A">
            <w:pPr>
              <w:pStyle w:val="7"/>
              <w:spacing w:before="153" w:line="228" w:lineRule="auto"/>
              <w:ind w:left="139"/>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标的先后</w:t>
            </w:r>
          </w:p>
          <w:p w14:paraId="382E344A">
            <w:pPr>
              <w:pStyle w:val="7"/>
              <w:spacing w:before="152" w:line="228" w:lineRule="auto"/>
              <w:ind w:left="139"/>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顺序填写</w:t>
            </w:r>
          </w:p>
          <w:p w14:paraId="099A834A">
            <w:pPr>
              <w:pStyle w:val="7"/>
              <w:spacing w:before="154" w:line="228" w:lineRule="auto"/>
              <w:ind w:left="245"/>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标的名</w:t>
            </w:r>
          </w:p>
          <w:p w14:paraId="502B56CC">
            <w:pPr>
              <w:pStyle w:val="7"/>
              <w:spacing w:before="153" w:line="230" w:lineRule="auto"/>
              <w:ind w:left="34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称）</w:t>
            </w:r>
          </w:p>
        </w:tc>
        <w:tc>
          <w:tcPr>
            <w:tcW w:w="1370" w:type="dxa"/>
            <w:vAlign w:val="top"/>
          </w:tcPr>
          <w:p w14:paraId="4E8D569E">
            <w:pPr>
              <w:spacing w:line="267" w:lineRule="auto"/>
              <w:rPr>
                <w:rFonts w:ascii="Arial"/>
                <w:color w:val="000000" w:themeColor="text1"/>
                <w:sz w:val="21"/>
                <w:highlight w:val="none"/>
                <w14:textFill>
                  <w14:solidFill>
                    <w14:schemeClr w14:val="tx1"/>
                  </w14:solidFill>
                </w14:textFill>
              </w:rPr>
            </w:pPr>
          </w:p>
          <w:p w14:paraId="582BCFC2">
            <w:pPr>
              <w:spacing w:line="268" w:lineRule="auto"/>
              <w:rPr>
                <w:rFonts w:ascii="Arial"/>
                <w:color w:val="000000" w:themeColor="text1"/>
                <w:sz w:val="21"/>
                <w:highlight w:val="none"/>
                <w14:textFill>
                  <w14:solidFill>
                    <w14:schemeClr w14:val="tx1"/>
                  </w14:solidFill>
                </w14:textFill>
              </w:rPr>
            </w:pPr>
          </w:p>
          <w:p w14:paraId="1BEDF31A">
            <w:pPr>
              <w:spacing w:line="268" w:lineRule="auto"/>
              <w:rPr>
                <w:rFonts w:ascii="Arial"/>
                <w:color w:val="000000" w:themeColor="text1"/>
                <w:sz w:val="21"/>
                <w:highlight w:val="none"/>
                <w14:textFill>
                  <w14:solidFill>
                    <w14:schemeClr w14:val="tx1"/>
                  </w14:solidFill>
                </w14:textFill>
              </w:rPr>
            </w:pPr>
          </w:p>
          <w:p w14:paraId="5710DC56">
            <w:pPr>
              <w:spacing w:line="268" w:lineRule="auto"/>
              <w:rPr>
                <w:rFonts w:ascii="Arial"/>
                <w:color w:val="000000" w:themeColor="text1"/>
                <w:sz w:val="21"/>
                <w:highlight w:val="none"/>
                <w14:textFill>
                  <w14:solidFill>
                    <w14:schemeClr w14:val="tx1"/>
                  </w14:solidFill>
                </w14:textFill>
              </w:rPr>
            </w:pPr>
          </w:p>
          <w:p w14:paraId="73B3495C">
            <w:pPr>
              <w:pStyle w:val="7"/>
              <w:spacing w:before="65" w:line="228" w:lineRule="auto"/>
              <w:ind w:left="164"/>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具体内容详</w:t>
            </w:r>
          </w:p>
          <w:p w14:paraId="63BEE860">
            <w:pPr>
              <w:pStyle w:val="7"/>
              <w:spacing w:before="154" w:line="227" w:lineRule="auto"/>
              <w:ind w:left="164"/>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见“项目采</w:t>
            </w:r>
          </w:p>
          <w:p w14:paraId="0E7216A2">
            <w:pPr>
              <w:pStyle w:val="7"/>
              <w:spacing w:before="152" w:line="228" w:lineRule="auto"/>
              <w:ind w:left="159"/>
              <w:rPr>
                <w:color w:val="000000" w:themeColor="text1"/>
                <w:highlight w:val="none"/>
                <w14:textFill>
                  <w14:solidFill>
                    <w14:schemeClr w14:val="tx1"/>
                  </w14:solidFill>
                </w14:textFill>
              </w:rPr>
            </w:pPr>
            <w:r>
              <w:rPr>
                <w:color w:val="000000" w:themeColor="text1"/>
                <w:spacing w:val="23"/>
                <w:highlight w:val="none"/>
                <w14:textFill>
                  <w14:solidFill>
                    <w14:schemeClr w14:val="tx1"/>
                  </w14:solidFill>
                </w14:textFill>
              </w:rPr>
              <w:t>购需求表</w:t>
            </w:r>
            <w:r>
              <w:rPr>
                <w:color w:val="000000" w:themeColor="text1"/>
                <w:spacing w:val="-67"/>
                <w:highlight w:val="none"/>
                <w14:textFill>
                  <w14:solidFill>
                    <w14:schemeClr w14:val="tx1"/>
                  </w14:solidFill>
                </w14:textFill>
              </w:rPr>
              <w:t xml:space="preserve"> </w:t>
            </w:r>
            <w:r>
              <w:rPr>
                <w:color w:val="000000" w:themeColor="text1"/>
                <w:spacing w:val="23"/>
                <w:highlight w:val="none"/>
                <w14:textFill>
                  <w14:solidFill>
                    <w14:schemeClr w14:val="tx1"/>
                  </w14:solidFill>
                </w14:textFill>
              </w:rPr>
              <w:t>”</w:t>
            </w:r>
          </w:p>
          <w:p w14:paraId="24E8ACD7">
            <w:pPr>
              <w:pStyle w:val="7"/>
              <w:spacing w:before="153" w:line="228" w:lineRule="auto"/>
              <w:ind w:left="397"/>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内容。</w:t>
            </w:r>
          </w:p>
        </w:tc>
        <w:tc>
          <w:tcPr>
            <w:tcW w:w="4177" w:type="dxa"/>
            <w:vAlign w:val="top"/>
          </w:tcPr>
          <w:p w14:paraId="1FD00290">
            <w:pPr>
              <w:pStyle w:val="7"/>
              <w:spacing w:before="142" w:line="227" w:lineRule="auto"/>
              <w:ind w:left="123"/>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（说明：此处由供应商对照竞争性谈判文件</w:t>
            </w:r>
          </w:p>
          <w:p w14:paraId="4EE8F40B">
            <w:pPr>
              <w:pStyle w:val="7"/>
              <w:spacing w:before="154" w:line="227" w:lineRule="auto"/>
              <w:jc w:val="right"/>
              <w:rPr>
                <w:color w:val="000000" w:themeColor="text1"/>
                <w:highlight w:val="none"/>
                <w14:textFill>
                  <w14:solidFill>
                    <w14:schemeClr w14:val="tx1"/>
                  </w14:solidFill>
                </w14:textFill>
              </w:rPr>
            </w:pPr>
            <w:r>
              <w:rPr>
                <w:color w:val="000000" w:themeColor="text1"/>
                <w:spacing w:val="10"/>
                <w:highlight w:val="none"/>
                <w14:textFill>
                  <w14:solidFill>
                    <w14:schemeClr w14:val="tx1"/>
                  </w14:solidFill>
                </w14:textFill>
              </w:rPr>
              <w:t>“第三章  项目采购需求表</w:t>
            </w:r>
            <w:r>
              <w:rPr>
                <w:color w:val="000000" w:themeColor="text1"/>
                <w:spacing w:val="-62"/>
                <w:highlight w:val="none"/>
                <w14:textFill>
                  <w14:solidFill>
                    <w14:schemeClr w14:val="tx1"/>
                  </w14:solidFill>
                </w14:textFill>
              </w:rPr>
              <w:t xml:space="preserve"> </w:t>
            </w:r>
            <w:r>
              <w:rPr>
                <w:color w:val="000000" w:themeColor="text1"/>
                <w:spacing w:val="10"/>
                <w:highlight w:val="none"/>
                <w14:textFill>
                  <w14:solidFill>
                    <w14:schemeClr w14:val="tx1"/>
                  </w14:solidFill>
                </w14:textFill>
              </w:rPr>
              <w:t>”“技术要求</w:t>
            </w:r>
            <w:r>
              <w:rPr>
                <w:color w:val="000000" w:themeColor="text1"/>
                <w:spacing w:val="-71"/>
                <w:highlight w:val="none"/>
                <w14:textFill>
                  <w14:solidFill>
                    <w14:schemeClr w14:val="tx1"/>
                  </w14:solidFill>
                </w14:textFill>
              </w:rPr>
              <w:t xml:space="preserve"> </w:t>
            </w:r>
            <w:r>
              <w:rPr>
                <w:color w:val="000000" w:themeColor="text1"/>
                <w:spacing w:val="10"/>
                <w:highlight w:val="none"/>
                <w14:textFill>
                  <w14:solidFill>
                    <w14:schemeClr w14:val="tx1"/>
                  </w14:solidFill>
                </w14:textFill>
              </w:rPr>
              <w:t>”</w:t>
            </w:r>
          </w:p>
          <w:p w14:paraId="050273C2">
            <w:pPr>
              <w:pStyle w:val="7"/>
              <w:spacing w:before="154" w:line="228" w:lineRule="auto"/>
              <w:ind w:left="207"/>
              <w:rPr>
                <w:color w:val="000000" w:themeColor="text1"/>
                <w:highlight w:val="none"/>
                <w14:textFill>
                  <w14:solidFill>
                    <w14:schemeClr w14:val="tx1"/>
                  </w14:solidFill>
                </w14:textFill>
              </w:rPr>
            </w:pPr>
            <w:r>
              <w:rPr>
                <w:color w:val="000000" w:themeColor="text1"/>
                <w:spacing w:val="10"/>
                <w:highlight w:val="none"/>
                <w14:textFill>
                  <w14:solidFill>
                    <w14:schemeClr w14:val="tx1"/>
                  </w14:solidFill>
                </w14:textFill>
              </w:rPr>
              <w:t>的内容根据自身实际情况填写对应的响应</w:t>
            </w:r>
          </w:p>
          <w:p w14:paraId="5CE326E9">
            <w:pPr>
              <w:pStyle w:val="7"/>
              <w:spacing w:before="151" w:line="228" w:lineRule="auto"/>
              <w:ind w:left="113"/>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情况；如完全无偏离的填写“我方按竞争性</w:t>
            </w:r>
          </w:p>
          <w:p w14:paraId="35143279">
            <w:pPr>
              <w:pStyle w:val="7"/>
              <w:spacing w:before="154" w:line="228" w:lineRule="auto"/>
              <w:ind w:left="112"/>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谈判文件技术要求内容完全响应。”；如有</w:t>
            </w:r>
          </w:p>
          <w:p w14:paraId="458681C8">
            <w:pPr>
              <w:pStyle w:val="7"/>
              <w:spacing w:before="153" w:line="228" w:lineRule="auto"/>
              <w:ind w:left="198"/>
              <w:rPr>
                <w:color w:val="000000" w:themeColor="text1"/>
                <w:highlight w:val="none"/>
                <w14:textFill>
                  <w14:solidFill>
                    <w14:schemeClr w14:val="tx1"/>
                  </w14:solidFill>
                </w14:textFill>
              </w:rPr>
            </w:pPr>
            <w:r>
              <w:rPr>
                <w:color w:val="000000" w:themeColor="text1"/>
                <w:spacing w:val="10"/>
                <w:highlight w:val="none"/>
                <w14:textFill>
                  <w14:solidFill>
                    <w14:schemeClr w14:val="tx1"/>
                  </w14:solidFill>
                </w14:textFill>
              </w:rPr>
              <w:t>负偏离或正偏离的则将偏离项目按技术要</w:t>
            </w:r>
          </w:p>
          <w:p w14:paraId="239815CF">
            <w:pPr>
              <w:pStyle w:val="7"/>
              <w:spacing w:before="152" w:line="228" w:lineRule="auto"/>
              <w:ind w:left="114"/>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求规定及先后顺序单独列明，同时在最末端</w:t>
            </w:r>
          </w:p>
          <w:p w14:paraId="51971319">
            <w:pPr>
              <w:pStyle w:val="7"/>
              <w:spacing w:before="154" w:line="228" w:lineRule="auto"/>
              <w:ind w:left="113"/>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注明“除以上内容外，竞争性谈判文件技术</w:t>
            </w:r>
          </w:p>
          <w:p w14:paraId="2F0911CC">
            <w:pPr>
              <w:pStyle w:val="7"/>
              <w:spacing w:before="153" w:line="228" w:lineRule="auto"/>
              <w:ind w:left="401"/>
              <w:rPr>
                <w:color w:val="000000" w:themeColor="text1"/>
                <w:highlight w:val="none"/>
                <w14:textFill>
                  <w14:solidFill>
                    <w14:schemeClr w14:val="tx1"/>
                  </w14:solidFill>
                </w14:textFill>
              </w:rPr>
            </w:pPr>
            <w:r>
              <w:rPr>
                <w:color w:val="000000" w:themeColor="text1"/>
                <w:spacing w:val="10"/>
                <w:highlight w:val="none"/>
                <w14:textFill>
                  <w14:solidFill>
                    <w14:schemeClr w14:val="tx1"/>
                  </w14:solidFill>
                </w14:textFill>
              </w:rPr>
              <w:t>要求的其他内容我方完全响应。</w:t>
            </w:r>
            <w:r>
              <w:rPr>
                <w:color w:val="000000" w:themeColor="text1"/>
                <w:spacing w:val="-64"/>
                <w:highlight w:val="none"/>
                <w14:textFill>
                  <w14:solidFill>
                    <w14:schemeClr w14:val="tx1"/>
                  </w14:solidFill>
                </w14:textFill>
              </w:rPr>
              <w:t xml:space="preserve"> </w:t>
            </w:r>
            <w:r>
              <w:rPr>
                <w:color w:val="000000" w:themeColor="text1"/>
                <w:spacing w:val="10"/>
                <w:highlight w:val="none"/>
                <w14:textFill>
                  <w14:solidFill>
                    <w14:schemeClr w14:val="tx1"/>
                  </w14:solidFill>
                </w14:textFill>
              </w:rPr>
              <w:t>”）</w:t>
            </w:r>
          </w:p>
        </w:tc>
        <w:tc>
          <w:tcPr>
            <w:tcW w:w="2409" w:type="dxa"/>
            <w:vAlign w:val="top"/>
          </w:tcPr>
          <w:p w14:paraId="4BEF9119">
            <w:pPr>
              <w:spacing w:line="276" w:lineRule="auto"/>
              <w:rPr>
                <w:rFonts w:ascii="Arial"/>
                <w:color w:val="000000" w:themeColor="text1"/>
                <w:sz w:val="21"/>
                <w:highlight w:val="none"/>
                <w14:textFill>
                  <w14:solidFill>
                    <w14:schemeClr w14:val="tx1"/>
                  </w14:solidFill>
                </w14:textFill>
              </w:rPr>
            </w:pPr>
          </w:p>
          <w:p w14:paraId="3E0F8A61">
            <w:pPr>
              <w:pStyle w:val="7"/>
              <w:spacing w:before="65" w:line="369" w:lineRule="auto"/>
              <w:ind w:left="106" w:firstLine="54"/>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（说明：此处由供应商</w:t>
            </w:r>
            <w:r>
              <w:rPr>
                <w:color w:val="000000" w:themeColor="text1"/>
                <w:highlight w:val="none"/>
                <w14:textFill>
                  <w14:solidFill>
                    <w14:schemeClr w14:val="tx1"/>
                  </w14:solidFill>
                </w14:textFill>
              </w:rPr>
              <w:t xml:space="preserve">   </w:t>
            </w:r>
            <w:r>
              <w:rPr>
                <w:color w:val="000000" w:themeColor="text1"/>
                <w:spacing w:val="6"/>
                <w:highlight w:val="none"/>
                <w14:textFill>
                  <w14:solidFill>
                    <w14:schemeClr w14:val="tx1"/>
                  </w14:solidFill>
                </w14:textFill>
              </w:rPr>
              <w:t>对照竞争性谈判文件要</w:t>
            </w:r>
            <w:r>
              <w:rPr>
                <w:color w:val="000000" w:themeColor="text1"/>
                <w:spacing w:val="2"/>
                <w:highlight w:val="none"/>
                <w14:textFill>
                  <w14:solidFill>
                    <w14:schemeClr w14:val="tx1"/>
                  </w14:solidFill>
                </w14:textFill>
              </w:rPr>
              <w:t xml:space="preserve">   </w:t>
            </w:r>
            <w:r>
              <w:rPr>
                <w:color w:val="000000" w:themeColor="text1"/>
                <w:spacing w:val="6"/>
                <w:highlight w:val="none"/>
                <w14:textFill>
                  <w14:solidFill>
                    <w14:schemeClr w14:val="tx1"/>
                  </w14:solidFill>
                </w14:textFill>
              </w:rPr>
              <w:t>求及自身响应情况注明</w:t>
            </w:r>
            <w:r>
              <w:rPr>
                <w:color w:val="000000" w:themeColor="text1"/>
                <w:spacing w:val="2"/>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“正偏离</w:t>
            </w:r>
            <w:r>
              <w:rPr>
                <w:color w:val="000000" w:themeColor="text1"/>
                <w:spacing w:val="-68"/>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”或“负偏离</w:t>
            </w:r>
            <w:r>
              <w:rPr>
                <w:color w:val="000000" w:themeColor="text1"/>
                <w:spacing w:val="-69"/>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w:t>
            </w:r>
          </w:p>
          <w:p w14:paraId="381FC079">
            <w:pPr>
              <w:pStyle w:val="7"/>
              <w:spacing w:line="227" w:lineRule="auto"/>
              <w:ind w:left="155"/>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或“无偏离</w:t>
            </w:r>
            <w:r>
              <w:rPr>
                <w:color w:val="000000" w:themeColor="text1"/>
                <w:spacing w:val="-68"/>
                <w:highlight w:val="none"/>
                <w14:textFill>
                  <w14:solidFill>
                    <w14:schemeClr w14:val="tx1"/>
                  </w14:solidFill>
                </w14:textFill>
              </w:rPr>
              <w:t xml:space="preserve"> </w:t>
            </w:r>
            <w:r>
              <w:rPr>
                <w:color w:val="000000" w:themeColor="text1"/>
                <w:spacing w:val="7"/>
                <w:highlight w:val="none"/>
                <w14:textFill>
                  <w14:solidFill>
                    <w14:schemeClr w14:val="tx1"/>
                  </w14:solidFill>
                </w14:textFill>
              </w:rPr>
              <w:t>”；如同时</w:t>
            </w:r>
          </w:p>
          <w:p w14:paraId="6203C9E1">
            <w:pPr>
              <w:pStyle w:val="7"/>
              <w:spacing w:before="153" w:line="228" w:lineRule="auto"/>
              <w:ind w:left="153"/>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有“正偏离</w:t>
            </w:r>
            <w:r>
              <w:rPr>
                <w:color w:val="000000" w:themeColor="text1"/>
                <w:spacing w:val="-68"/>
                <w:highlight w:val="none"/>
                <w14:textFill>
                  <w14:solidFill>
                    <w14:schemeClr w14:val="tx1"/>
                  </w14:solidFill>
                </w14:textFill>
              </w:rPr>
              <w:t xml:space="preserve"> </w:t>
            </w:r>
            <w:r>
              <w:rPr>
                <w:color w:val="000000" w:themeColor="text1"/>
                <w:spacing w:val="7"/>
                <w:highlight w:val="none"/>
                <w14:textFill>
                  <w14:solidFill>
                    <w14:schemeClr w14:val="tx1"/>
                  </w14:solidFill>
                </w14:textFill>
              </w:rPr>
              <w:t>”和“负偏</w:t>
            </w:r>
          </w:p>
          <w:p w14:paraId="05FF0A1A">
            <w:pPr>
              <w:pStyle w:val="7"/>
              <w:spacing w:before="154" w:line="228" w:lineRule="auto"/>
              <w:ind w:left="120"/>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离</w:t>
            </w:r>
            <w:r>
              <w:rPr>
                <w:color w:val="000000" w:themeColor="text1"/>
                <w:spacing w:val="-67"/>
                <w:highlight w:val="none"/>
                <w14:textFill>
                  <w14:solidFill>
                    <w14:schemeClr w14:val="tx1"/>
                  </w14:solidFill>
                </w14:textFill>
              </w:rPr>
              <w:t xml:space="preserve"> </w:t>
            </w:r>
            <w:r>
              <w:rPr>
                <w:color w:val="000000" w:themeColor="text1"/>
                <w:spacing w:val="-5"/>
                <w:highlight w:val="none"/>
                <w14:textFill>
                  <w14:solidFill>
                    <w14:schemeClr w14:val="tx1"/>
                  </w14:solidFill>
                </w14:textFill>
              </w:rPr>
              <w:t>”的情况，则填写“负</w:t>
            </w:r>
          </w:p>
          <w:p w14:paraId="5ADBD412">
            <w:pPr>
              <w:pStyle w:val="7"/>
              <w:spacing w:before="151" w:line="228" w:lineRule="auto"/>
              <w:ind w:left="786"/>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偏离</w:t>
            </w:r>
            <w:r>
              <w:rPr>
                <w:color w:val="000000" w:themeColor="text1"/>
                <w:spacing w:val="-70"/>
                <w:highlight w:val="none"/>
                <w14:textFill>
                  <w14:solidFill>
                    <w14:schemeClr w14:val="tx1"/>
                  </w14:solidFill>
                </w14:textFill>
              </w:rPr>
              <w:t xml:space="preserve"> </w:t>
            </w:r>
            <w:r>
              <w:rPr>
                <w:color w:val="000000" w:themeColor="text1"/>
                <w:spacing w:val="7"/>
                <w:highlight w:val="none"/>
                <w14:textFill>
                  <w14:solidFill>
                    <w14:schemeClr w14:val="tx1"/>
                  </w14:solidFill>
                </w14:textFill>
              </w:rPr>
              <w:t>”）</w:t>
            </w:r>
          </w:p>
        </w:tc>
      </w:tr>
      <w:tr w14:paraId="03F899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7" w:hRule="atLeast"/>
        </w:trPr>
        <w:tc>
          <w:tcPr>
            <w:tcW w:w="713" w:type="dxa"/>
            <w:vAlign w:val="top"/>
          </w:tcPr>
          <w:p w14:paraId="2AAA443B">
            <w:pPr>
              <w:spacing w:line="245" w:lineRule="auto"/>
              <w:rPr>
                <w:rFonts w:ascii="Arial"/>
                <w:color w:val="000000" w:themeColor="text1"/>
                <w:sz w:val="21"/>
                <w:highlight w:val="none"/>
                <w14:textFill>
                  <w14:solidFill>
                    <w14:schemeClr w14:val="tx1"/>
                  </w14:solidFill>
                </w14:textFill>
              </w:rPr>
            </w:pPr>
          </w:p>
          <w:p w14:paraId="56E4E58B">
            <w:pPr>
              <w:spacing w:line="245" w:lineRule="auto"/>
              <w:rPr>
                <w:rFonts w:ascii="Arial"/>
                <w:color w:val="000000" w:themeColor="text1"/>
                <w:sz w:val="21"/>
                <w:highlight w:val="none"/>
                <w14:textFill>
                  <w14:solidFill>
                    <w14:schemeClr w14:val="tx1"/>
                  </w14:solidFill>
                </w14:textFill>
              </w:rPr>
            </w:pPr>
          </w:p>
          <w:p w14:paraId="750BD753">
            <w:pPr>
              <w:spacing w:line="245" w:lineRule="auto"/>
              <w:rPr>
                <w:rFonts w:ascii="Arial"/>
                <w:color w:val="000000" w:themeColor="text1"/>
                <w:sz w:val="21"/>
                <w:highlight w:val="none"/>
                <w14:textFill>
                  <w14:solidFill>
                    <w14:schemeClr w14:val="tx1"/>
                  </w14:solidFill>
                </w14:textFill>
              </w:rPr>
            </w:pPr>
          </w:p>
          <w:p w14:paraId="2175FF26">
            <w:pPr>
              <w:spacing w:line="245" w:lineRule="auto"/>
              <w:rPr>
                <w:rFonts w:ascii="Arial"/>
                <w:color w:val="000000" w:themeColor="text1"/>
                <w:sz w:val="21"/>
                <w:highlight w:val="none"/>
                <w14:textFill>
                  <w14:solidFill>
                    <w14:schemeClr w14:val="tx1"/>
                  </w14:solidFill>
                </w14:textFill>
              </w:rPr>
            </w:pPr>
          </w:p>
          <w:p w14:paraId="39CD83EC">
            <w:pPr>
              <w:spacing w:line="246" w:lineRule="auto"/>
              <w:rPr>
                <w:rFonts w:ascii="Arial"/>
                <w:color w:val="000000" w:themeColor="text1"/>
                <w:sz w:val="21"/>
                <w:highlight w:val="none"/>
                <w14:textFill>
                  <w14:solidFill>
                    <w14:schemeClr w14:val="tx1"/>
                  </w14:solidFill>
                </w14:textFill>
              </w:rPr>
            </w:pPr>
          </w:p>
          <w:p w14:paraId="646F2F18">
            <w:pPr>
              <w:pStyle w:val="7"/>
              <w:spacing w:before="65" w:line="83" w:lineRule="exact"/>
              <w:ind w:left="207"/>
              <w:rPr>
                <w:color w:val="000000" w:themeColor="text1"/>
                <w:highlight w:val="none"/>
                <w14:textFill>
                  <w14:solidFill>
                    <w14:schemeClr w14:val="tx1"/>
                  </w14:solidFill>
                </w14:textFill>
              </w:rPr>
            </w:pPr>
            <w:r>
              <w:rPr>
                <w:color w:val="000000" w:themeColor="text1"/>
                <w:spacing w:val="3"/>
                <w:position w:val="1"/>
                <w:highlight w:val="none"/>
                <w14:textFill>
                  <w14:solidFill>
                    <w14:schemeClr w14:val="tx1"/>
                  </w14:solidFill>
                </w14:textFill>
              </w:rPr>
              <w:t>...</w:t>
            </w:r>
          </w:p>
        </w:tc>
        <w:tc>
          <w:tcPr>
            <w:tcW w:w="1116" w:type="dxa"/>
            <w:vAlign w:val="top"/>
          </w:tcPr>
          <w:p w14:paraId="46189CCD">
            <w:pPr>
              <w:pStyle w:val="7"/>
              <w:spacing w:before="146" w:line="228" w:lineRule="auto"/>
              <w:ind w:left="149"/>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（请按竞</w:t>
            </w:r>
          </w:p>
          <w:p w14:paraId="59970548">
            <w:pPr>
              <w:pStyle w:val="7"/>
              <w:spacing w:before="151" w:line="228" w:lineRule="auto"/>
              <w:ind w:left="143"/>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争性谈判</w:t>
            </w:r>
          </w:p>
          <w:p w14:paraId="79B1DF7A">
            <w:pPr>
              <w:pStyle w:val="7"/>
              <w:spacing w:before="153" w:line="228" w:lineRule="auto"/>
              <w:ind w:left="140"/>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文件项目</w:t>
            </w:r>
          </w:p>
          <w:p w14:paraId="0346273D">
            <w:pPr>
              <w:pStyle w:val="7"/>
              <w:spacing w:before="154" w:line="227" w:lineRule="auto"/>
              <w:ind w:left="138"/>
              <w:rPr>
                <w:color w:val="000000" w:themeColor="text1"/>
                <w:highlight w:val="none"/>
                <w14:textFill>
                  <w14:solidFill>
                    <w14:schemeClr w14:val="tx1"/>
                  </w14:solidFill>
                </w14:textFill>
              </w:rPr>
            </w:pPr>
            <w:r>
              <w:rPr>
                <w:color w:val="000000" w:themeColor="text1"/>
                <w:spacing w:val="9"/>
                <w:highlight w:val="none"/>
                <w14:textFill>
                  <w14:solidFill>
                    <w14:schemeClr w14:val="tx1"/>
                  </w14:solidFill>
                </w14:textFill>
              </w:rPr>
              <w:t>采购需求</w:t>
            </w:r>
          </w:p>
          <w:p w14:paraId="69E2EBAF">
            <w:pPr>
              <w:pStyle w:val="7"/>
              <w:spacing w:before="152" w:line="228" w:lineRule="auto"/>
              <w:ind w:left="138"/>
              <w:rPr>
                <w:color w:val="000000" w:themeColor="text1"/>
                <w:highlight w:val="none"/>
                <w14:textFill>
                  <w14:solidFill>
                    <w14:schemeClr w14:val="tx1"/>
                  </w14:solidFill>
                </w14:textFill>
              </w:rPr>
            </w:pPr>
            <w:r>
              <w:rPr>
                <w:color w:val="000000" w:themeColor="text1"/>
                <w:spacing w:val="9"/>
                <w:highlight w:val="none"/>
                <w14:textFill>
                  <w14:solidFill>
                    <w14:schemeClr w14:val="tx1"/>
                  </w14:solidFill>
                </w14:textFill>
              </w:rPr>
              <w:t>表规定的</w:t>
            </w:r>
          </w:p>
          <w:p w14:paraId="5B302F31">
            <w:pPr>
              <w:pStyle w:val="7"/>
              <w:spacing w:before="153" w:line="228" w:lineRule="auto"/>
              <w:ind w:left="139"/>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标的先后</w:t>
            </w:r>
          </w:p>
        </w:tc>
        <w:tc>
          <w:tcPr>
            <w:tcW w:w="1370" w:type="dxa"/>
            <w:vAlign w:val="top"/>
          </w:tcPr>
          <w:p w14:paraId="30BD51A8">
            <w:pPr>
              <w:spacing w:line="476" w:lineRule="auto"/>
              <w:rPr>
                <w:rFonts w:ascii="Arial"/>
                <w:color w:val="000000" w:themeColor="text1"/>
                <w:sz w:val="21"/>
                <w:highlight w:val="none"/>
                <w14:textFill>
                  <w14:solidFill>
                    <w14:schemeClr w14:val="tx1"/>
                  </w14:solidFill>
                </w14:textFill>
              </w:rPr>
            </w:pPr>
          </w:p>
          <w:p w14:paraId="70ECF746">
            <w:pPr>
              <w:pStyle w:val="7"/>
              <w:spacing w:before="65" w:line="228" w:lineRule="auto"/>
              <w:ind w:left="164"/>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具体内容详</w:t>
            </w:r>
          </w:p>
          <w:p w14:paraId="0BD12724">
            <w:pPr>
              <w:pStyle w:val="7"/>
              <w:spacing w:before="154" w:line="227" w:lineRule="auto"/>
              <w:ind w:left="164"/>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见“项目采</w:t>
            </w:r>
          </w:p>
          <w:p w14:paraId="4FA12581">
            <w:pPr>
              <w:pStyle w:val="7"/>
              <w:spacing w:before="155" w:line="228" w:lineRule="auto"/>
              <w:ind w:left="159"/>
              <w:rPr>
                <w:color w:val="000000" w:themeColor="text1"/>
                <w:highlight w:val="none"/>
                <w14:textFill>
                  <w14:solidFill>
                    <w14:schemeClr w14:val="tx1"/>
                  </w14:solidFill>
                </w14:textFill>
              </w:rPr>
            </w:pPr>
            <w:r>
              <w:rPr>
                <w:color w:val="000000" w:themeColor="text1"/>
                <w:spacing w:val="23"/>
                <w:highlight w:val="none"/>
                <w14:textFill>
                  <w14:solidFill>
                    <w14:schemeClr w14:val="tx1"/>
                  </w14:solidFill>
                </w14:textFill>
              </w:rPr>
              <w:t>购需求表</w:t>
            </w:r>
            <w:r>
              <w:rPr>
                <w:color w:val="000000" w:themeColor="text1"/>
                <w:spacing w:val="-67"/>
                <w:highlight w:val="none"/>
                <w14:textFill>
                  <w14:solidFill>
                    <w14:schemeClr w14:val="tx1"/>
                  </w14:solidFill>
                </w14:textFill>
              </w:rPr>
              <w:t xml:space="preserve"> </w:t>
            </w:r>
            <w:r>
              <w:rPr>
                <w:color w:val="000000" w:themeColor="text1"/>
                <w:spacing w:val="23"/>
                <w:highlight w:val="none"/>
                <w14:textFill>
                  <w14:solidFill>
                    <w14:schemeClr w14:val="tx1"/>
                  </w14:solidFill>
                </w14:textFill>
              </w:rPr>
              <w:t>”</w:t>
            </w:r>
          </w:p>
          <w:p w14:paraId="220C5BA4">
            <w:pPr>
              <w:pStyle w:val="7"/>
              <w:spacing w:before="150" w:line="228" w:lineRule="auto"/>
              <w:ind w:left="397"/>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内容。</w:t>
            </w:r>
          </w:p>
        </w:tc>
        <w:tc>
          <w:tcPr>
            <w:tcW w:w="4177" w:type="dxa"/>
            <w:vAlign w:val="top"/>
          </w:tcPr>
          <w:p w14:paraId="7170D1B3">
            <w:pPr>
              <w:pStyle w:val="7"/>
              <w:spacing w:before="148" w:line="346" w:lineRule="auto"/>
              <w:ind w:left="103" w:firstLine="20"/>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（说明：此处由供应商对照竞争性谈判文件</w:t>
            </w:r>
            <w:r>
              <w:rPr>
                <w:color w:val="000000" w:themeColor="text1"/>
                <w:spacing w:val="6"/>
                <w:highlight w:val="none"/>
                <w14:textFill>
                  <w14:solidFill>
                    <w14:schemeClr w14:val="tx1"/>
                  </w14:solidFill>
                </w14:textFill>
              </w:rPr>
              <w:t xml:space="preserve">  </w:t>
            </w:r>
            <w:r>
              <w:rPr>
                <w:color w:val="000000" w:themeColor="text1"/>
                <w:spacing w:val="10"/>
                <w:highlight w:val="none"/>
                <w14:textFill>
                  <w14:solidFill>
                    <w14:schemeClr w14:val="tx1"/>
                  </w14:solidFill>
                </w14:textFill>
              </w:rPr>
              <w:t>“第三章  项目采购需求表</w:t>
            </w:r>
            <w:r>
              <w:rPr>
                <w:color w:val="000000" w:themeColor="text1"/>
                <w:spacing w:val="-62"/>
                <w:highlight w:val="none"/>
                <w14:textFill>
                  <w14:solidFill>
                    <w14:schemeClr w14:val="tx1"/>
                  </w14:solidFill>
                </w14:textFill>
              </w:rPr>
              <w:t xml:space="preserve"> </w:t>
            </w:r>
            <w:r>
              <w:rPr>
                <w:color w:val="000000" w:themeColor="text1"/>
                <w:spacing w:val="10"/>
                <w:highlight w:val="none"/>
                <w14:textFill>
                  <w14:solidFill>
                    <w14:schemeClr w14:val="tx1"/>
                  </w14:solidFill>
                </w14:textFill>
              </w:rPr>
              <w:t>”“技术要求</w:t>
            </w:r>
            <w:r>
              <w:rPr>
                <w:color w:val="000000" w:themeColor="text1"/>
                <w:spacing w:val="-71"/>
                <w:highlight w:val="none"/>
                <w14:textFill>
                  <w14:solidFill>
                    <w14:schemeClr w14:val="tx1"/>
                  </w14:solidFill>
                </w14:textFill>
              </w:rPr>
              <w:t xml:space="preserve"> </w:t>
            </w:r>
            <w:r>
              <w:rPr>
                <w:color w:val="000000" w:themeColor="text1"/>
                <w:spacing w:val="10"/>
                <w:highlight w:val="none"/>
                <w14:textFill>
                  <w14:solidFill>
                    <w14:schemeClr w14:val="tx1"/>
                  </w14:solidFill>
                </w14:textFill>
              </w:rPr>
              <w:t>”</w:t>
            </w:r>
            <w:r>
              <w:rPr>
                <w:color w:val="000000" w:themeColor="text1"/>
                <w:highlight w:val="none"/>
                <w14:textFill>
                  <w14:solidFill>
                    <w14:schemeClr w14:val="tx1"/>
                  </w14:solidFill>
                </w14:textFill>
              </w:rPr>
              <w:t xml:space="preserve"> </w:t>
            </w:r>
            <w:r>
              <w:rPr>
                <w:color w:val="000000" w:themeColor="text1"/>
                <w:spacing w:val="13"/>
                <w:highlight w:val="none"/>
                <w14:textFill>
                  <w14:solidFill>
                    <w14:schemeClr w14:val="tx1"/>
                  </w14:solidFill>
                </w14:textFill>
              </w:rPr>
              <w:t>的内容根据自身实际情况填写对应的响应</w:t>
            </w:r>
            <w:r>
              <w:rPr>
                <w:color w:val="000000" w:themeColor="text1"/>
                <w:highlight w:val="none"/>
                <w14:textFill>
                  <w14:solidFill>
                    <w14:schemeClr w14:val="tx1"/>
                  </w14:solidFill>
                </w14:textFill>
              </w:rPr>
              <w:t xml:space="preserve">   </w:t>
            </w:r>
            <w:r>
              <w:rPr>
                <w:color w:val="000000" w:themeColor="text1"/>
                <w:spacing w:val="5"/>
                <w:highlight w:val="none"/>
                <w14:textFill>
                  <w14:solidFill>
                    <w14:schemeClr w14:val="tx1"/>
                  </w14:solidFill>
                </w14:textFill>
              </w:rPr>
              <w:t>情况；如完全无偏离的填写“我方按竞争性</w:t>
            </w:r>
            <w:r>
              <w:rPr>
                <w:color w:val="000000" w:themeColor="text1"/>
                <w:spacing w:val="7"/>
                <w:highlight w:val="none"/>
                <w14:textFill>
                  <w14:solidFill>
                    <w14:schemeClr w14:val="tx1"/>
                  </w14:solidFill>
                </w14:textFill>
              </w:rPr>
              <w:t xml:space="preserve">  </w:t>
            </w:r>
            <w:r>
              <w:rPr>
                <w:color w:val="000000" w:themeColor="text1"/>
                <w:spacing w:val="5"/>
                <w:highlight w:val="none"/>
                <w14:textFill>
                  <w14:solidFill>
                    <w14:schemeClr w14:val="tx1"/>
                  </w14:solidFill>
                </w14:textFill>
              </w:rPr>
              <w:t>谈判文件技术要求内容完全响应。”；如有</w:t>
            </w:r>
            <w:r>
              <w:rPr>
                <w:color w:val="000000" w:themeColor="text1"/>
                <w:spacing w:val="7"/>
                <w:highlight w:val="none"/>
                <w14:textFill>
                  <w14:solidFill>
                    <w14:schemeClr w14:val="tx1"/>
                  </w14:solidFill>
                </w14:textFill>
              </w:rPr>
              <w:t xml:space="preserve">  </w:t>
            </w:r>
            <w:r>
              <w:rPr>
                <w:color w:val="000000" w:themeColor="text1"/>
                <w:spacing w:val="13"/>
                <w:highlight w:val="none"/>
                <w14:textFill>
                  <w14:solidFill>
                    <w14:schemeClr w14:val="tx1"/>
                  </w14:solidFill>
                </w14:textFill>
              </w:rPr>
              <w:t>负偏离或正偏离的则将偏离项目按技术要</w:t>
            </w:r>
          </w:p>
        </w:tc>
        <w:tc>
          <w:tcPr>
            <w:tcW w:w="2409" w:type="dxa"/>
            <w:vAlign w:val="top"/>
          </w:tcPr>
          <w:p w14:paraId="7242BBD5">
            <w:pPr>
              <w:pStyle w:val="7"/>
              <w:spacing w:before="148" w:line="346" w:lineRule="auto"/>
              <w:ind w:left="106" w:firstLine="54"/>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（说明：此处由供应商</w:t>
            </w:r>
            <w:r>
              <w:rPr>
                <w:color w:val="000000" w:themeColor="text1"/>
                <w:highlight w:val="none"/>
                <w14:textFill>
                  <w14:solidFill>
                    <w14:schemeClr w14:val="tx1"/>
                  </w14:solidFill>
                </w14:textFill>
              </w:rPr>
              <w:t xml:space="preserve">   </w:t>
            </w:r>
            <w:r>
              <w:rPr>
                <w:color w:val="000000" w:themeColor="text1"/>
                <w:spacing w:val="6"/>
                <w:highlight w:val="none"/>
                <w14:textFill>
                  <w14:solidFill>
                    <w14:schemeClr w14:val="tx1"/>
                  </w14:solidFill>
                </w14:textFill>
              </w:rPr>
              <w:t>对照竞争性谈判文件要</w:t>
            </w:r>
            <w:r>
              <w:rPr>
                <w:color w:val="000000" w:themeColor="text1"/>
                <w:spacing w:val="2"/>
                <w:highlight w:val="none"/>
                <w14:textFill>
                  <w14:solidFill>
                    <w14:schemeClr w14:val="tx1"/>
                  </w14:solidFill>
                </w14:textFill>
              </w:rPr>
              <w:t xml:space="preserve">   </w:t>
            </w:r>
            <w:r>
              <w:rPr>
                <w:color w:val="000000" w:themeColor="text1"/>
                <w:spacing w:val="6"/>
                <w:highlight w:val="none"/>
                <w14:textFill>
                  <w14:solidFill>
                    <w14:schemeClr w14:val="tx1"/>
                  </w14:solidFill>
                </w14:textFill>
              </w:rPr>
              <w:t>求及自身响应情况注明</w:t>
            </w:r>
            <w:r>
              <w:rPr>
                <w:color w:val="000000" w:themeColor="text1"/>
                <w:spacing w:val="2"/>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“正偏离</w:t>
            </w:r>
            <w:r>
              <w:rPr>
                <w:color w:val="000000" w:themeColor="text1"/>
                <w:spacing w:val="-68"/>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”或“负偏离</w:t>
            </w:r>
            <w:r>
              <w:rPr>
                <w:color w:val="000000" w:themeColor="text1"/>
                <w:spacing w:val="-69"/>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w:t>
            </w:r>
            <w:r>
              <w:rPr>
                <w:color w:val="000000" w:themeColor="text1"/>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或“无偏离</w:t>
            </w:r>
            <w:r>
              <w:rPr>
                <w:color w:val="000000" w:themeColor="text1"/>
                <w:spacing w:val="-64"/>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”；如同时</w:t>
            </w:r>
            <w:r>
              <w:rPr>
                <w:color w:val="000000" w:themeColor="text1"/>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有“正偏离</w:t>
            </w:r>
            <w:r>
              <w:rPr>
                <w:color w:val="000000" w:themeColor="text1"/>
                <w:spacing w:val="-66"/>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”和“负偏</w:t>
            </w:r>
          </w:p>
        </w:tc>
      </w:tr>
    </w:tbl>
    <w:p w14:paraId="498B0BAE">
      <w:pPr>
        <w:pStyle w:val="2"/>
        <w:rPr>
          <w:color w:val="000000" w:themeColor="text1"/>
          <w:highlight w:val="none"/>
          <w14:textFill>
            <w14:solidFill>
              <w14:schemeClr w14:val="tx1"/>
            </w14:solidFill>
          </w14:textFill>
        </w:rPr>
      </w:pPr>
    </w:p>
    <w:p w14:paraId="3AE80F81">
      <w:pPr>
        <w:rPr>
          <w:color w:val="000000" w:themeColor="text1"/>
          <w:highlight w:val="none"/>
          <w14:textFill>
            <w14:solidFill>
              <w14:schemeClr w14:val="tx1"/>
            </w14:solidFill>
          </w14:textFill>
        </w:rPr>
        <w:sectPr>
          <w:footerReference r:id="rId39" w:type="default"/>
          <w:pgSz w:w="11906" w:h="16839"/>
          <w:pgMar w:top="1422" w:right="1037" w:bottom="1156" w:left="1078" w:header="0" w:footer="994" w:gutter="0"/>
          <w:cols w:space="720" w:num="1"/>
        </w:sectPr>
      </w:pPr>
    </w:p>
    <w:p w14:paraId="15D6E6FA">
      <w:pPr>
        <w:spacing w:line="91" w:lineRule="auto"/>
        <w:rPr>
          <w:rFonts w:ascii="Arial"/>
          <w:color w:val="000000" w:themeColor="text1"/>
          <w:sz w:val="2"/>
          <w:highlight w:val="none"/>
          <w14:textFill>
            <w14:solidFill>
              <w14:schemeClr w14:val="tx1"/>
            </w14:solidFill>
          </w14:textFill>
        </w:rPr>
      </w:pPr>
    </w:p>
    <w:tbl>
      <w:tblPr>
        <w:tblStyle w:val="6"/>
        <w:tblW w:w="978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1116"/>
        <w:gridCol w:w="1370"/>
        <w:gridCol w:w="4177"/>
        <w:gridCol w:w="2409"/>
      </w:tblGrid>
      <w:tr w14:paraId="1A14F6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713" w:type="dxa"/>
            <w:vAlign w:val="top"/>
          </w:tcPr>
          <w:p w14:paraId="2B59F66C">
            <w:pPr>
              <w:rPr>
                <w:rFonts w:ascii="Arial"/>
                <w:color w:val="000000" w:themeColor="text1"/>
                <w:sz w:val="21"/>
                <w:highlight w:val="none"/>
                <w14:textFill>
                  <w14:solidFill>
                    <w14:schemeClr w14:val="tx1"/>
                  </w14:solidFill>
                </w14:textFill>
              </w:rPr>
            </w:pPr>
          </w:p>
        </w:tc>
        <w:tc>
          <w:tcPr>
            <w:tcW w:w="1116" w:type="dxa"/>
            <w:vAlign w:val="top"/>
          </w:tcPr>
          <w:p w14:paraId="13A1E48E">
            <w:pPr>
              <w:pStyle w:val="7"/>
              <w:spacing w:before="144" w:line="369" w:lineRule="auto"/>
              <w:ind w:left="244" w:right="135" w:hanging="105"/>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顺序填写</w:t>
            </w:r>
            <w:r>
              <w:rPr>
                <w:color w:val="000000" w:themeColor="text1"/>
                <w:spacing w:val="2"/>
                <w:highlight w:val="none"/>
                <w14:textFill>
                  <w14:solidFill>
                    <w14:schemeClr w14:val="tx1"/>
                  </w14:solidFill>
                </w14:textFill>
              </w:rPr>
              <w:t xml:space="preserve"> </w:t>
            </w:r>
            <w:r>
              <w:rPr>
                <w:color w:val="000000" w:themeColor="text1"/>
                <w:spacing w:val="7"/>
                <w:highlight w:val="none"/>
                <w14:textFill>
                  <w14:solidFill>
                    <w14:schemeClr w14:val="tx1"/>
                  </w14:solidFill>
                </w14:textFill>
              </w:rPr>
              <w:t>标的名</w:t>
            </w:r>
          </w:p>
          <w:p w14:paraId="470BEE54">
            <w:pPr>
              <w:pStyle w:val="7"/>
              <w:spacing w:line="229" w:lineRule="auto"/>
              <w:ind w:left="34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称）</w:t>
            </w:r>
          </w:p>
        </w:tc>
        <w:tc>
          <w:tcPr>
            <w:tcW w:w="1370" w:type="dxa"/>
            <w:vAlign w:val="top"/>
          </w:tcPr>
          <w:p w14:paraId="3CBE4C60">
            <w:pPr>
              <w:rPr>
                <w:rFonts w:ascii="Arial"/>
                <w:color w:val="000000" w:themeColor="text1"/>
                <w:sz w:val="21"/>
                <w:highlight w:val="none"/>
                <w14:textFill>
                  <w14:solidFill>
                    <w14:schemeClr w14:val="tx1"/>
                  </w14:solidFill>
                </w14:textFill>
              </w:rPr>
            </w:pPr>
          </w:p>
        </w:tc>
        <w:tc>
          <w:tcPr>
            <w:tcW w:w="4177" w:type="dxa"/>
            <w:vAlign w:val="top"/>
          </w:tcPr>
          <w:p w14:paraId="515DC337">
            <w:pPr>
              <w:pStyle w:val="7"/>
              <w:spacing w:before="144" w:line="228" w:lineRule="auto"/>
              <w:ind w:left="114"/>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求规定及先后顺序单独列明，同时在最末端</w:t>
            </w:r>
          </w:p>
          <w:p w14:paraId="0EB8303A">
            <w:pPr>
              <w:pStyle w:val="7"/>
              <w:spacing w:before="153" w:line="228" w:lineRule="auto"/>
              <w:ind w:left="113"/>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注明“除以上内容外，竞争性谈判文件技术</w:t>
            </w:r>
          </w:p>
          <w:p w14:paraId="18472B9C">
            <w:pPr>
              <w:pStyle w:val="7"/>
              <w:spacing w:before="151" w:line="228" w:lineRule="auto"/>
              <w:ind w:left="401"/>
              <w:rPr>
                <w:color w:val="000000" w:themeColor="text1"/>
                <w:highlight w:val="none"/>
                <w14:textFill>
                  <w14:solidFill>
                    <w14:schemeClr w14:val="tx1"/>
                  </w14:solidFill>
                </w14:textFill>
              </w:rPr>
            </w:pPr>
            <w:r>
              <w:rPr>
                <w:color w:val="000000" w:themeColor="text1"/>
                <w:spacing w:val="10"/>
                <w:highlight w:val="none"/>
                <w14:textFill>
                  <w14:solidFill>
                    <w14:schemeClr w14:val="tx1"/>
                  </w14:solidFill>
                </w14:textFill>
              </w:rPr>
              <w:t>要求的其他内容我方完全响应。</w:t>
            </w:r>
            <w:r>
              <w:rPr>
                <w:color w:val="000000" w:themeColor="text1"/>
                <w:spacing w:val="-64"/>
                <w:highlight w:val="none"/>
                <w14:textFill>
                  <w14:solidFill>
                    <w14:schemeClr w14:val="tx1"/>
                  </w14:solidFill>
                </w14:textFill>
              </w:rPr>
              <w:t xml:space="preserve"> </w:t>
            </w:r>
            <w:r>
              <w:rPr>
                <w:color w:val="000000" w:themeColor="text1"/>
                <w:spacing w:val="10"/>
                <w:highlight w:val="none"/>
                <w14:textFill>
                  <w14:solidFill>
                    <w14:schemeClr w14:val="tx1"/>
                  </w14:solidFill>
                </w14:textFill>
              </w:rPr>
              <w:t>”）</w:t>
            </w:r>
          </w:p>
        </w:tc>
        <w:tc>
          <w:tcPr>
            <w:tcW w:w="2409" w:type="dxa"/>
            <w:vAlign w:val="top"/>
          </w:tcPr>
          <w:p w14:paraId="676213A2">
            <w:pPr>
              <w:pStyle w:val="7"/>
              <w:spacing w:before="144" w:line="228" w:lineRule="auto"/>
              <w:ind w:left="120"/>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离</w:t>
            </w:r>
            <w:r>
              <w:rPr>
                <w:color w:val="000000" w:themeColor="text1"/>
                <w:spacing w:val="-67"/>
                <w:highlight w:val="none"/>
                <w14:textFill>
                  <w14:solidFill>
                    <w14:schemeClr w14:val="tx1"/>
                  </w14:solidFill>
                </w14:textFill>
              </w:rPr>
              <w:t xml:space="preserve"> </w:t>
            </w:r>
            <w:r>
              <w:rPr>
                <w:color w:val="000000" w:themeColor="text1"/>
                <w:spacing w:val="-5"/>
                <w:highlight w:val="none"/>
                <w14:textFill>
                  <w14:solidFill>
                    <w14:schemeClr w14:val="tx1"/>
                  </w14:solidFill>
                </w14:textFill>
              </w:rPr>
              <w:t>”的情况，则填写“负</w:t>
            </w:r>
          </w:p>
          <w:p w14:paraId="2D46F7A7">
            <w:pPr>
              <w:pStyle w:val="7"/>
              <w:spacing w:before="153" w:line="228" w:lineRule="auto"/>
              <w:ind w:left="786"/>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偏离</w:t>
            </w:r>
            <w:r>
              <w:rPr>
                <w:color w:val="000000" w:themeColor="text1"/>
                <w:spacing w:val="-70"/>
                <w:highlight w:val="none"/>
                <w14:textFill>
                  <w14:solidFill>
                    <w14:schemeClr w14:val="tx1"/>
                  </w14:solidFill>
                </w14:textFill>
              </w:rPr>
              <w:t xml:space="preserve"> </w:t>
            </w:r>
            <w:r>
              <w:rPr>
                <w:color w:val="000000" w:themeColor="text1"/>
                <w:spacing w:val="7"/>
                <w:highlight w:val="none"/>
                <w14:textFill>
                  <w14:solidFill>
                    <w14:schemeClr w14:val="tx1"/>
                  </w14:solidFill>
                </w14:textFill>
              </w:rPr>
              <w:t>”）</w:t>
            </w:r>
          </w:p>
        </w:tc>
      </w:tr>
      <w:tr w14:paraId="332CFB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6" w:hRule="atLeast"/>
        </w:trPr>
        <w:tc>
          <w:tcPr>
            <w:tcW w:w="713" w:type="dxa"/>
            <w:vAlign w:val="top"/>
          </w:tcPr>
          <w:p w14:paraId="6462ED5E">
            <w:pPr>
              <w:spacing w:line="243" w:lineRule="auto"/>
              <w:rPr>
                <w:rFonts w:ascii="Arial"/>
                <w:color w:val="000000" w:themeColor="text1"/>
                <w:sz w:val="21"/>
                <w:highlight w:val="none"/>
                <w14:textFill>
                  <w14:solidFill>
                    <w14:schemeClr w14:val="tx1"/>
                  </w14:solidFill>
                </w14:textFill>
              </w:rPr>
            </w:pPr>
          </w:p>
          <w:p w14:paraId="11F420A4">
            <w:pPr>
              <w:spacing w:line="243" w:lineRule="auto"/>
              <w:rPr>
                <w:rFonts w:ascii="Arial"/>
                <w:color w:val="000000" w:themeColor="text1"/>
                <w:sz w:val="21"/>
                <w:highlight w:val="none"/>
                <w14:textFill>
                  <w14:solidFill>
                    <w14:schemeClr w14:val="tx1"/>
                  </w14:solidFill>
                </w14:textFill>
              </w:rPr>
            </w:pPr>
          </w:p>
          <w:p w14:paraId="731074C6">
            <w:pPr>
              <w:spacing w:line="243" w:lineRule="auto"/>
              <w:rPr>
                <w:rFonts w:ascii="Arial"/>
                <w:color w:val="000000" w:themeColor="text1"/>
                <w:sz w:val="21"/>
                <w:highlight w:val="none"/>
                <w14:textFill>
                  <w14:solidFill>
                    <w14:schemeClr w14:val="tx1"/>
                  </w14:solidFill>
                </w14:textFill>
              </w:rPr>
            </w:pPr>
          </w:p>
          <w:p w14:paraId="7A54CE5C">
            <w:pPr>
              <w:spacing w:line="243" w:lineRule="auto"/>
              <w:rPr>
                <w:rFonts w:ascii="Arial"/>
                <w:color w:val="000000" w:themeColor="text1"/>
                <w:sz w:val="21"/>
                <w:highlight w:val="none"/>
                <w14:textFill>
                  <w14:solidFill>
                    <w14:schemeClr w14:val="tx1"/>
                  </w14:solidFill>
                </w14:textFill>
              </w:rPr>
            </w:pPr>
          </w:p>
          <w:p w14:paraId="5CC55FCD">
            <w:pPr>
              <w:spacing w:line="243" w:lineRule="auto"/>
              <w:rPr>
                <w:rFonts w:ascii="Arial"/>
                <w:color w:val="000000" w:themeColor="text1"/>
                <w:sz w:val="21"/>
                <w:highlight w:val="none"/>
                <w14:textFill>
                  <w14:solidFill>
                    <w14:schemeClr w14:val="tx1"/>
                  </w14:solidFill>
                </w14:textFill>
              </w:rPr>
            </w:pPr>
          </w:p>
          <w:p w14:paraId="1BF22A2C">
            <w:pPr>
              <w:spacing w:line="243" w:lineRule="auto"/>
              <w:rPr>
                <w:rFonts w:ascii="Arial"/>
                <w:color w:val="000000" w:themeColor="text1"/>
                <w:sz w:val="21"/>
                <w:highlight w:val="none"/>
                <w14:textFill>
                  <w14:solidFill>
                    <w14:schemeClr w14:val="tx1"/>
                  </w14:solidFill>
                </w14:textFill>
              </w:rPr>
            </w:pPr>
          </w:p>
          <w:p w14:paraId="50DF88B9">
            <w:pPr>
              <w:spacing w:line="244" w:lineRule="auto"/>
              <w:rPr>
                <w:rFonts w:ascii="Arial"/>
                <w:color w:val="000000" w:themeColor="text1"/>
                <w:sz w:val="21"/>
                <w:highlight w:val="none"/>
                <w14:textFill>
                  <w14:solidFill>
                    <w14:schemeClr w14:val="tx1"/>
                  </w14:solidFill>
                </w14:textFill>
              </w:rPr>
            </w:pPr>
          </w:p>
          <w:p w14:paraId="5B258961">
            <w:pPr>
              <w:pStyle w:val="7"/>
              <w:spacing w:before="65" w:line="187" w:lineRule="auto"/>
              <w:ind w:left="303"/>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N</w:t>
            </w:r>
          </w:p>
        </w:tc>
        <w:tc>
          <w:tcPr>
            <w:tcW w:w="1116" w:type="dxa"/>
            <w:vAlign w:val="top"/>
          </w:tcPr>
          <w:p w14:paraId="79C12ACE">
            <w:pPr>
              <w:pStyle w:val="7"/>
              <w:spacing w:before="141" w:line="228" w:lineRule="auto"/>
              <w:ind w:left="149"/>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（请按竞</w:t>
            </w:r>
          </w:p>
          <w:p w14:paraId="687CFF59">
            <w:pPr>
              <w:pStyle w:val="7"/>
              <w:spacing w:before="153" w:line="228" w:lineRule="auto"/>
              <w:ind w:left="143"/>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争性谈判</w:t>
            </w:r>
          </w:p>
          <w:p w14:paraId="54534598">
            <w:pPr>
              <w:pStyle w:val="7"/>
              <w:spacing w:before="153" w:line="228" w:lineRule="auto"/>
              <w:ind w:left="140"/>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文件项目</w:t>
            </w:r>
          </w:p>
          <w:p w14:paraId="3ACD5EF6">
            <w:pPr>
              <w:pStyle w:val="7"/>
              <w:spacing w:before="151" w:line="227" w:lineRule="auto"/>
              <w:ind w:left="138"/>
              <w:rPr>
                <w:color w:val="000000" w:themeColor="text1"/>
                <w:highlight w:val="none"/>
                <w14:textFill>
                  <w14:solidFill>
                    <w14:schemeClr w14:val="tx1"/>
                  </w14:solidFill>
                </w14:textFill>
              </w:rPr>
            </w:pPr>
            <w:r>
              <w:rPr>
                <w:color w:val="000000" w:themeColor="text1"/>
                <w:spacing w:val="9"/>
                <w:highlight w:val="none"/>
                <w14:textFill>
                  <w14:solidFill>
                    <w14:schemeClr w14:val="tx1"/>
                  </w14:solidFill>
                </w14:textFill>
              </w:rPr>
              <w:t>采购需求</w:t>
            </w:r>
          </w:p>
          <w:p w14:paraId="7067BBAE">
            <w:pPr>
              <w:pStyle w:val="7"/>
              <w:spacing w:before="156" w:line="228" w:lineRule="auto"/>
              <w:ind w:left="138"/>
              <w:rPr>
                <w:color w:val="000000" w:themeColor="text1"/>
                <w:highlight w:val="none"/>
                <w14:textFill>
                  <w14:solidFill>
                    <w14:schemeClr w14:val="tx1"/>
                  </w14:solidFill>
                </w14:textFill>
              </w:rPr>
            </w:pPr>
            <w:r>
              <w:rPr>
                <w:color w:val="000000" w:themeColor="text1"/>
                <w:spacing w:val="9"/>
                <w:highlight w:val="none"/>
                <w14:textFill>
                  <w14:solidFill>
                    <w14:schemeClr w14:val="tx1"/>
                  </w14:solidFill>
                </w14:textFill>
              </w:rPr>
              <w:t>表规定的</w:t>
            </w:r>
          </w:p>
          <w:p w14:paraId="20D5AB6C">
            <w:pPr>
              <w:pStyle w:val="7"/>
              <w:spacing w:before="153" w:line="228" w:lineRule="auto"/>
              <w:ind w:left="139"/>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标的先后</w:t>
            </w:r>
          </w:p>
          <w:p w14:paraId="4DC96F1E">
            <w:pPr>
              <w:pStyle w:val="7"/>
              <w:spacing w:before="152" w:line="228" w:lineRule="auto"/>
              <w:ind w:left="139"/>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顺序填写</w:t>
            </w:r>
          </w:p>
          <w:p w14:paraId="5A30D88D">
            <w:pPr>
              <w:pStyle w:val="7"/>
              <w:spacing w:before="154" w:line="228" w:lineRule="auto"/>
              <w:ind w:left="245"/>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标的名</w:t>
            </w:r>
          </w:p>
          <w:p w14:paraId="083F7328">
            <w:pPr>
              <w:pStyle w:val="7"/>
              <w:spacing w:before="153" w:line="230" w:lineRule="auto"/>
              <w:ind w:left="34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称）</w:t>
            </w:r>
          </w:p>
        </w:tc>
        <w:tc>
          <w:tcPr>
            <w:tcW w:w="1370" w:type="dxa"/>
            <w:vAlign w:val="top"/>
          </w:tcPr>
          <w:p w14:paraId="248DD823">
            <w:pPr>
              <w:spacing w:line="267" w:lineRule="auto"/>
              <w:rPr>
                <w:rFonts w:ascii="Arial"/>
                <w:color w:val="000000" w:themeColor="text1"/>
                <w:sz w:val="21"/>
                <w:highlight w:val="none"/>
                <w14:textFill>
                  <w14:solidFill>
                    <w14:schemeClr w14:val="tx1"/>
                  </w14:solidFill>
                </w14:textFill>
              </w:rPr>
            </w:pPr>
          </w:p>
          <w:p w14:paraId="037CD9D4">
            <w:pPr>
              <w:spacing w:line="267" w:lineRule="auto"/>
              <w:rPr>
                <w:rFonts w:ascii="Arial"/>
                <w:color w:val="000000" w:themeColor="text1"/>
                <w:sz w:val="21"/>
                <w:highlight w:val="none"/>
                <w14:textFill>
                  <w14:solidFill>
                    <w14:schemeClr w14:val="tx1"/>
                  </w14:solidFill>
                </w14:textFill>
              </w:rPr>
            </w:pPr>
          </w:p>
          <w:p w14:paraId="3255B0AF">
            <w:pPr>
              <w:spacing w:line="268" w:lineRule="auto"/>
              <w:rPr>
                <w:rFonts w:ascii="Arial"/>
                <w:color w:val="000000" w:themeColor="text1"/>
                <w:sz w:val="21"/>
                <w:highlight w:val="none"/>
                <w14:textFill>
                  <w14:solidFill>
                    <w14:schemeClr w14:val="tx1"/>
                  </w14:solidFill>
                </w14:textFill>
              </w:rPr>
            </w:pPr>
          </w:p>
          <w:p w14:paraId="785DDF03">
            <w:pPr>
              <w:spacing w:line="268" w:lineRule="auto"/>
              <w:rPr>
                <w:rFonts w:ascii="Arial"/>
                <w:color w:val="000000" w:themeColor="text1"/>
                <w:sz w:val="21"/>
                <w:highlight w:val="none"/>
                <w14:textFill>
                  <w14:solidFill>
                    <w14:schemeClr w14:val="tx1"/>
                  </w14:solidFill>
                </w14:textFill>
              </w:rPr>
            </w:pPr>
          </w:p>
          <w:p w14:paraId="65A853B2">
            <w:pPr>
              <w:pStyle w:val="7"/>
              <w:spacing w:before="65" w:line="228" w:lineRule="auto"/>
              <w:ind w:left="164"/>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具体内容详</w:t>
            </w:r>
          </w:p>
          <w:p w14:paraId="1152AA70">
            <w:pPr>
              <w:pStyle w:val="7"/>
              <w:spacing w:before="154" w:line="227" w:lineRule="auto"/>
              <w:ind w:left="164"/>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见“项目采</w:t>
            </w:r>
          </w:p>
          <w:p w14:paraId="5046283E">
            <w:pPr>
              <w:pStyle w:val="7"/>
              <w:spacing w:before="152" w:line="228" w:lineRule="auto"/>
              <w:ind w:left="159"/>
              <w:rPr>
                <w:color w:val="000000" w:themeColor="text1"/>
                <w:highlight w:val="none"/>
                <w14:textFill>
                  <w14:solidFill>
                    <w14:schemeClr w14:val="tx1"/>
                  </w14:solidFill>
                </w14:textFill>
              </w:rPr>
            </w:pPr>
            <w:r>
              <w:rPr>
                <w:color w:val="000000" w:themeColor="text1"/>
                <w:spacing w:val="23"/>
                <w:highlight w:val="none"/>
                <w14:textFill>
                  <w14:solidFill>
                    <w14:schemeClr w14:val="tx1"/>
                  </w14:solidFill>
                </w14:textFill>
              </w:rPr>
              <w:t>购需求表</w:t>
            </w:r>
            <w:r>
              <w:rPr>
                <w:color w:val="000000" w:themeColor="text1"/>
                <w:spacing w:val="-67"/>
                <w:highlight w:val="none"/>
                <w14:textFill>
                  <w14:solidFill>
                    <w14:schemeClr w14:val="tx1"/>
                  </w14:solidFill>
                </w14:textFill>
              </w:rPr>
              <w:t xml:space="preserve"> </w:t>
            </w:r>
            <w:r>
              <w:rPr>
                <w:color w:val="000000" w:themeColor="text1"/>
                <w:spacing w:val="23"/>
                <w:highlight w:val="none"/>
                <w14:textFill>
                  <w14:solidFill>
                    <w14:schemeClr w14:val="tx1"/>
                  </w14:solidFill>
                </w14:textFill>
              </w:rPr>
              <w:t>”</w:t>
            </w:r>
          </w:p>
          <w:p w14:paraId="223E9A34">
            <w:pPr>
              <w:pStyle w:val="7"/>
              <w:spacing w:before="153" w:line="228" w:lineRule="auto"/>
              <w:ind w:left="397"/>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内容。</w:t>
            </w:r>
          </w:p>
        </w:tc>
        <w:tc>
          <w:tcPr>
            <w:tcW w:w="4177" w:type="dxa"/>
            <w:vAlign w:val="top"/>
          </w:tcPr>
          <w:p w14:paraId="4BBB386B">
            <w:pPr>
              <w:pStyle w:val="7"/>
              <w:spacing w:before="141" w:line="227" w:lineRule="auto"/>
              <w:ind w:left="123"/>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（说明：此处由供应商对照竞争性谈判文件</w:t>
            </w:r>
          </w:p>
          <w:p w14:paraId="40132DD9">
            <w:pPr>
              <w:pStyle w:val="7"/>
              <w:spacing w:before="154" w:line="227" w:lineRule="auto"/>
              <w:jc w:val="right"/>
              <w:rPr>
                <w:color w:val="000000" w:themeColor="text1"/>
                <w:highlight w:val="none"/>
                <w14:textFill>
                  <w14:solidFill>
                    <w14:schemeClr w14:val="tx1"/>
                  </w14:solidFill>
                </w14:textFill>
              </w:rPr>
            </w:pPr>
            <w:r>
              <w:rPr>
                <w:color w:val="000000" w:themeColor="text1"/>
                <w:spacing w:val="10"/>
                <w:highlight w:val="none"/>
                <w14:textFill>
                  <w14:solidFill>
                    <w14:schemeClr w14:val="tx1"/>
                  </w14:solidFill>
                </w14:textFill>
              </w:rPr>
              <w:t>“第三章  项目采购需求表</w:t>
            </w:r>
            <w:r>
              <w:rPr>
                <w:color w:val="000000" w:themeColor="text1"/>
                <w:spacing w:val="-62"/>
                <w:highlight w:val="none"/>
                <w14:textFill>
                  <w14:solidFill>
                    <w14:schemeClr w14:val="tx1"/>
                  </w14:solidFill>
                </w14:textFill>
              </w:rPr>
              <w:t xml:space="preserve"> </w:t>
            </w:r>
            <w:r>
              <w:rPr>
                <w:color w:val="000000" w:themeColor="text1"/>
                <w:spacing w:val="10"/>
                <w:highlight w:val="none"/>
                <w14:textFill>
                  <w14:solidFill>
                    <w14:schemeClr w14:val="tx1"/>
                  </w14:solidFill>
                </w14:textFill>
              </w:rPr>
              <w:t>”“技术要求</w:t>
            </w:r>
            <w:r>
              <w:rPr>
                <w:color w:val="000000" w:themeColor="text1"/>
                <w:spacing w:val="-71"/>
                <w:highlight w:val="none"/>
                <w14:textFill>
                  <w14:solidFill>
                    <w14:schemeClr w14:val="tx1"/>
                  </w14:solidFill>
                </w14:textFill>
              </w:rPr>
              <w:t xml:space="preserve"> </w:t>
            </w:r>
            <w:r>
              <w:rPr>
                <w:color w:val="000000" w:themeColor="text1"/>
                <w:spacing w:val="10"/>
                <w:highlight w:val="none"/>
                <w14:textFill>
                  <w14:solidFill>
                    <w14:schemeClr w14:val="tx1"/>
                  </w14:solidFill>
                </w14:textFill>
              </w:rPr>
              <w:t>”</w:t>
            </w:r>
          </w:p>
          <w:p w14:paraId="74DA51CC">
            <w:pPr>
              <w:pStyle w:val="7"/>
              <w:spacing w:before="154" w:line="228" w:lineRule="auto"/>
              <w:ind w:left="207"/>
              <w:rPr>
                <w:color w:val="000000" w:themeColor="text1"/>
                <w:highlight w:val="none"/>
                <w14:textFill>
                  <w14:solidFill>
                    <w14:schemeClr w14:val="tx1"/>
                  </w14:solidFill>
                </w14:textFill>
              </w:rPr>
            </w:pPr>
            <w:r>
              <w:rPr>
                <w:color w:val="000000" w:themeColor="text1"/>
                <w:spacing w:val="10"/>
                <w:highlight w:val="none"/>
                <w14:textFill>
                  <w14:solidFill>
                    <w14:schemeClr w14:val="tx1"/>
                  </w14:solidFill>
                </w14:textFill>
              </w:rPr>
              <w:t>的内容根据自身实际情况填写对应的响应</w:t>
            </w:r>
          </w:p>
          <w:p w14:paraId="12D6C9F0">
            <w:pPr>
              <w:pStyle w:val="7"/>
              <w:spacing w:before="151" w:line="228" w:lineRule="auto"/>
              <w:ind w:left="113"/>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情况；如完全无偏离的填写“我方按竞争性</w:t>
            </w:r>
          </w:p>
          <w:p w14:paraId="3CD0837D">
            <w:pPr>
              <w:pStyle w:val="7"/>
              <w:spacing w:before="154" w:line="228" w:lineRule="auto"/>
              <w:ind w:left="112"/>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谈判文件技术要求内容完全响应。”；如有</w:t>
            </w:r>
          </w:p>
          <w:p w14:paraId="2C758968">
            <w:pPr>
              <w:pStyle w:val="7"/>
              <w:spacing w:before="154" w:line="228" w:lineRule="auto"/>
              <w:ind w:left="198"/>
              <w:rPr>
                <w:color w:val="000000" w:themeColor="text1"/>
                <w:highlight w:val="none"/>
                <w14:textFill>
                  <w14:solidFill>
                    <w14:schemeClr w14:val="tx1"/>
                  </w14:solidFill>
                </w14:textFill>
              </w:rPr>
            </w:pPr>
            <w:r>
              <w:rPr>
                <w:color w:val="000000" w:themeColor="text1"/>
                <w:spacing w:val="10"/>
                <w:highlight w:val="none"/>
                <w14:textFill>
                  <w14:solidFill>
                    <w14:schemeClr w14:val="tx1"/>
                  </w14:solidFill>
                </w14:textFill>
              </w:rPr>
              <w:t>负偏离或正偏离的则将偏离项目按技术要</w:t>
            </w:r>
          </w:p>
          <w:p w14:paraId="1861965B">
            <w:pPr>
              <w:pStyle w:val="7"/>
              <w:spacing w:before="151" w:line="228" w:lineRule="auto"/>
              <w:ind w:left="114"/>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求规定及先后顺序单独列明，同时在最末端</w:t>
            </w:r>
          </w:p>
          <w:p w14:paraId="1914F7CE">
            <w:pPr>
              <w:pStyle w:val="7"/>
              <w:spacing w:before="154" w:line="228" w:lineRule="auto"/>
              <w:ind w:left="113"/>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注明“除以上内容外，竞争性谈判文件技术</w:t>
            </w:r>
          </w:p>
          <w:p w14:paraId="2A5A0F5A">
            <w:pPr>
              <w:pStyle w:val="7"/>
              <w:spacing w:before="154" w:line="228" w:lineRule="auto"/>
              <w:ind w:left="401"/>
              <w:rPr>
                <w:color w:val="000000" w:themeColor="text1"/>
                <w:highlight w:val="none"/>
                <w14:textFill>
                  <w14:solidFill>
                    <w14:schemeClr w14:val="tx1"/>
                  </w14:solidFill>
                </w14:textFill>
              </w:rPr>
            </w:pPr>
            <w:r>
              <w:rPr>
                <w:color w:val="000000" w:themeColor="text1"/>
                <w:spacing w:val="10"/>
                <w:highlight w:val="none"/>
                <w14:textFill>
                  <w14:solidFill>
                    <w14:schemeClr w14:val="tx1"/>
                  </w14:solidFill>
                </w14:textFill>
              </w:rPr>
              <w:t>要求的其他内容我方完全响应。</w:t>
            </w:r>
            <w:r>
              <w:rPr>
                <w:color w:val="000000" w:themeColor="text1"/>
                <w:spacing w:val="-64"/>
                <w:highlight w:val="none"/>
                <w14:textFill>
                  <w14:solidFill>
                    <w14:schemeClr w14:val="tx1"/>
                  </w14:solidFill>
                </w14:textFill>
              </w:rPr>
              <w:t xml:space="preserve"> </w:t>
            </w:r>
            <w:r>
              <w:rPr>
                <w:color w:val="000000" w:themeColor="text1"/>
                <w:spacing w:val="10"/>
                <w:highlight w:val="none"/>
                <w14:textFill>
                  <w14:solidFill>
                    <w14:schemeClr w14:val="tx1"/>
                  </w14:solidFill>
                </w14:textFill>
              </w:rPr>
              <w:t>”）</w:t>
            </w:r>
          </w:p>
        </w:tc>
        <w:tc>
          <w:tcPr>
            <w:tcW w:w="2409" w:type="dxa"/>
            <w:vAlign w:val="top"/>
          </w:tcPr>
          <w:p w14:paraId="0778AC0A">
            <w:pPr>
              <w:spacing w:line="276" w:lineRule="auto"/>
              <w:rPr>
                <w:rFonts w:ascii="Arial"/>
                <w:color w:val="000000" w:themeColor="text1"/>
                <w:sz w:val="21"/>
                <w:highlight w:val="none"/>
                <w14:textFill>
                  <w14:solidFill>
                    <w14:schemeClr w14:val="tx1"/>
                  </w14:solidFill>
                </w14:textFill>
              </w:rPr>
            </w:pPr>
          </w:p>
          <w:p w14:paraId="573FF3B0">
            <w:pPr>
              <w:pStyle w:val="7"/>
              <w:spacing w:before="65" w:line="369" w:lineRule="auto"/>
              <w:ind w:left="106" w:firstLine="54"/>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（说明：此处由供应商</w:t>
            </w:r>
            <w:r>
              <w:rPr>
                <w:color w:val="000000" w:themeColor="text1"/>
                <w:highlight w:val="none"/>
                <w14:textFill>
                  <w14:solidFill>
                    <w14:schemeClr w14:val="tx1"/>
                  </w14:solidFill>
                </w14:textFill>
              </w:rPr>
              <w:t xml:space="preserve">   </w:t>
            </w:r>
            <w:r>
              <w:rPr>
                <w:color w:val="000000" w:themeColor="text1"/>
                <w:spacing w:val="6"/>
                <w:highlight w:val="none"/>
                <w14:textFill>
                  <w14:solidFill>
                    <w14:schemeClr w14:val="tx1"/>
                  </w14:solidFill>
                </w14:textFill>
              </w:rPr>
              <w:t>对照竞争性谈判文件要</w:t>
            </w:r>
            <w:r>
              <w:rPr>
                <w:color w:val="000000" w:themeColor="text1"/>
                <w:spacing w:val="2"/>
                <w:highlight w:val="none"/>
                <w14:textFill>
                  <w14:solidFill>
                    <w14:schemeClr w14:val="tx1"/>
                  </w14:solidFill>
                </w14:textFill>
              </w:rPr>
              <w:t xml:space="preserve">   </w:t>
            </w:r>
            <w:r>
              <w:rPr>
                <w:color w:val="000000" w:themeColor="text1"/>
                <w:spacing w:val="6"/>
                <w:highlight w:val="none"/>
                <w14:textFill>
                  <w14:solidFill>
                    <w14:schemeClr w14:val="tx1"/>
                  </w14:solidFill>
                </w14:textFill>
              </w:rPr>
              <w:t>求及自身响应情况注明</w:t>
            </w:r>
            <w:r>
              <w:rPr>
                <w:color w:val="000000" w:themeColor="text1"/>
                <w:spacing w:val="2"/>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“正偏离</w:t>
            </w:r>
            <w:r>
              <w:rPr>
                <w:color w:val="000000" w:themeColor="text1"/>
                <w:spacing w:val="-68"/>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”或“负偏离</w:t>
            </w:r>
            <w:r>
              <w:rPr>
                <w:color w:val="000000" w:themeColor="text1"/>
                <w:spacing w:val="-69"/>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w:t>
            </w:r>
          </w:p>
          <w:p w14:paraId="7A6C95FE">
            <w:pPr>
              <w:pStyle w:val="7"/>
              <w:spacing w:line="227" w:lineRule="auto"/>
              <w:ind w:left="155"/>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或“无偏离</w:t>
            </w:r>
            <w:r>
              <w:rPr>
                <w:color w:val="000000" w:themeColor="text1"/>
                <w:spacing w:val="-68"/>
                <w:highlight w:val="none"/>
                <w14:textFill>
                  <w14:solidFill>
                    <w14:schemeClr w14:val="tx1"/>
                  </w14:solidFill>
                </w14:textFill>
              </w:rPr>
              <w:t xml:space="preserve"> </w:t>
            </w:r>
            <w:r>
              <w:rPr>
                <w:color w:val="000000" w:themeColor="text1"/>
                <w:spacing w:val="7"/>
                <w:highlight w:val="none"/>
                <w14:textFill>
                  <w14:solidFill>
                    <w14:schemeClr w14:val="tx1"/>
                  </w14:solidFill>
                </w14:textFill>
              </w:rPr>
              <w:t>”；如同时</w:t>
            </w:r>
          </w:p>
          <w:p w14:paraId="31E892EB">
            <w:pPr>
              <w:pStyle w:val="7"/>
              <w:spacing w:before="153" w:line="228" w:lineRule="auto"/>
              <w:ind w:left="153"/>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有“正偏离</w:t>
            </w:r>
            <w:r>
              <w:rPr>
                <w:color w:val="000000" w:themeColor="text1"/>
                <w:spacing w:val="-68"/>
                <w:highlight w:val="none"/>
                <w14:textFill>
                  <w14:solidFill>
                    <w14:schemeClr w14:val="tx1"/>
                  </w14:solidFill>
                </w14:textFill>
              </w:rPr>
              <w:t xml:space="preserve"> </w:t>
            </w:r>
            <w:r>
              <w:rPr>
                <w:color w:val="000000" w:themeColor="text1"/>
                <w:spacing w:val="7"/>
                <w:highlight w:val="none"/>
                <w14:textFill>
                  <w14:solidFill>
                    <w14:schemeClr w14:val="tx1"/>
                  </w14:solidFill>
                </w14:textFill>
              </w:rPr>
              <w:t>”和“负偏</w:t>
            </w:r>
          </w:p>
          <w:p w14:paraId="2CAF92B3">
            <w:pPr>
              <w:pStyle w:val="7"/>
              <w:spacing w:before="153" w:line="228" w:lineRule="auto"/>
              <w:ind w:left="120"/>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离</w:t>
            </w:r>
            <w:r>
              <w:rPr>
                <w:color w:val="000000" w:themeColor="text1"/>
                <w:spacing w:val="-67"/>
                <w:highlight w:val="none"/>
                <w14:textFill>
                  <w14:solidFill>
                    <w14:schemeClr w14:val="tx1"/>
                  </w14:solidFill>
                </w14:textFill>
              </w:rPr>
              <w:t xml:space="preserve"> </w:t>
            </w:r>
            <w:r>
              <w:rPr>
                <w:color w:val="000000" w:themeColor="text1"/>
                <w:spacing w:val="-5"/>
                <w:highlight w:val="none"/>
                <w14:textFill>
                  <w14:solidFill>
                    <w14:schemeClr w14:val="tx1"/>
                  </w14:solidFill>
                </w14:textFill>
              </w:rPr>
              <w:t>”的情况，则填写“负</w:t>
            </w:r>
          </w:p>
          <w:p w14:paraId="51E0898F">
            <w:pPr>
              <w:pStyle w:val="7"/>
              <w:spacing w:before="151" w:line="228" w:lineRule="auto"/>
              <w:ind w:left="786"/>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偏离</w:t>
            </w:r>
            <w:r>
              <w:rPr>
                <w:color w:val="000000" w:themeColor="text1"/>
                <w:spacing w:val="-70"/>
                <w:highlight w:val="none"/>
                <w14:textFill>
                  <w14:solidFill>
                    <w14:schemeClr w14:val="tx1"/>
                  </w14:solidFill>
                </w14:textFill>
              </w:rPr>
              <w:t xml:space="preserve"> </w:t>
            </w:r>
            <w:r>
              <w:rPr>
                <w:color w:val="000000" w:themeColor="text1"/>
                <w:spacing w:val="7"/>
                <w:highlight w:val="none"/>
                <w14:textFill>
                  <w14:solidFill>
                    <w14:schemeClr w14:val="tx1"/>
                  </w14:solidFill>
                </w14:textFill>
              </w:rPr>
              <w:t>”）</w:t>
            </w:r>
          </w:p>
        </w:tc>
      </w:tr>
    </w:tbl>
    <w:p w14:paraId="3338C3CD">
      <w:pPr>
        <w:pStyle w:val="2"/>
        <w:spacing w:line="386" w:lineRule="auto"/>
        <w:rPr>
          <w:color w:val="000000" w:themeColor="text1"/>
          <w:highlight w:val="none"/>
          <w14:textFill>
            <w14:solidFill>
              <w14:schemeClr w14:val="tx1"/>
            </w14:solidFill>
          </w14:textFill>
        </w:rPr>
      </w:pPr>
    </w:p>
    <w:p w14:paraId="1C4558EA">
      <w:pPr>
        <w:spacing w:before="65" w:line="227" w:lineRule="auto"/>
        <w:ind w:left="28"/>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7"/>
          <w:sz w:val="20"/>
          <w:szCs w:val="20"/>
          <w:highlight w:val="none"/>
          <w14:textFill>
            <w14:solidFill>
              <w14:schemeClr w14:val="tx1"/>
            </w14:solidFill>
          </w14:textFill>
        </w:rPr>
        <w:t>附采购需求须提供的证明材料（如有）</w:t>
      </w:r>
    </w:p>
    <w:p w14:paraId="69735AC8">
      <w:pPr>
        <w:pStyle w:val="2"/>
        <w:spacing w:line="294" w:lineRule="auto"/>
        <w:rPr>
          <w:color w:val="000000" w:themeColor="text1"/>
          <w:highlight w:val="none"/>
          <w14:textFill>
            <w14:solidFill>
              <w14:schemeClr w14:val="tx1"/>
            </w14:solidFill>
          </w14:textFill>
        </w:rPr>
      </w:pPr>
    </w:p>
    <w:p w14:paraId="24FD7804">
      <w:pPr>
        <w:pStyle w:val="2"/>
        <w:spacing w:line="294" w:lineRule="auto"/>
        <w:rPr>
          <w:color w:val="000000" w:themeColor="text1"/>
          <w:highlight w:val="none"/>
          <w14:textFill>
            <w14:solidFill>
              <w14:schemeClr w14:val="tx1"/>
            </w14:solidFill>
          </w14:textFill>
        </w:rPr>
      </w:pPr>
    </w:p>
    <w:p w14:paraId="40F29298">
      <w:pPr>
        <w:pStyle w:val="2"/>
        <w:spacing w:line="295" w:lineRule="auto"/>
        <w:rPr>
          <w:color w:val="000000" w:themeColor="text1"/>
          <w:highlight w:val="none"/>
          <w14:textFill>
            <w14:solidFill>
              <w14:schemeClr w14:val="tx1"/>
            </w14:solidFill>
          </w14:textFill>
        </w:rPr>
      </w:pPr>
    </w:p>
    <w:p w14:paraId="515C14D7">
      <w:pPr>
        <w:spacing w:before="65" w:line="227" w:lineRule="auto"/>
        <w:ind w:left="1920"/>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供应商[公章(</w:t>
      </w:r>
      <w:r>
        <w:rPr>
          <w:rFonts w:ascii="宋体" w:hAnsi="宋体" w:eastAsia="宋体" w:cs="宋体"/>
          <w:color w:val="000000" w:themeColor="text1"/>
          <w:sz w:val="20"/>
          <w:szCs w:val="20"/>
          <w:highlight w:val="none"/>
          <w14:textFill>
            <w14:solidFill>
              <w14:schemeClr w14:val="tx1"/>
            </w14:solidFill>
          </w14:textFill>
        </w:rPr>
        <w:t>CA</w:t>
      </w:r>
      <w:r>
        <w:rPr>
          <w:rFonts w:ascii="宋体" w:hAnsi="宋体" w:eastAsia="宋体" w:cs="宋体"/>
          <w:color w:val="000000" w:themeColor="text1"/>
          <w:spacing w:val="-38"/>
          <w:sz w:val="20"/>
          <w:szCs w:val="20"/>
          <w:highlight w:val="none"/>
          <w14:textFill>
            <w14:solidFill>
              <w14:schemeClr w14:val="tx1"/>
            </w14:solidFill>
          </w14:textFill>
        </w:rPr>
        <w:t xml:space="preserve"> </w:t>
      </w:r>
      <w:r>
        <w:rPr>
          <w:rFonts w:ascii="宋体" w:hAnsi="宋体" w:eastAsia="宋体" w:cs="宋体"/>
          <w:color w:val="000000" w:themeColor="text1"/>
          <w:spacing w:val="9"/>
          <w:sz w:val="20"/>
          <w:szCs w:val="20"/>
          <w:highlight w:val="none"/>
          <w14:textFill>
            <w14:solidFill>
              <w14:schemeClr w14:val="tx1"/>
            </w14:solidFill>
          </w14:textFill>
        </w:rPr>
        <w:t>签章)，属自然人的应签名并加盖大拇</w:t>
      </w:r>
      <w:r>
        <w:rPr>
          <w:rFonts w:ascii="宋体" w:hAnsi="宋体" w:eastAsia="宋体" w:cs="宋体"/>
          <w:color w:val="000000" w:themeColor="text1"/>
          <w:spacing w:val="8"/>
          <w:sz w:val="20"/>
          <w:szCs w:val="20"/>
          <w:highlight w:val="none"/>
          <w14:textFill>
            <w14:solidFill>
              <w14:schemeClr w14:val="tx1"/>
            </w14:solidFill>
          </w14:textFill>
        </w:rPr>
        <w:t>指指印或个人</w:t>
      </w:r>
      <w:r>
        <w:rPr>
          <w:rFonts w:ascii="宋体" w:hAnsi="宋体" w:eastAsia="宋体" w:cs="宋体"/>
          <w:color w:val="000000" w:themeColor="text1"/>
          <w:spacing w:val="-38"/>
          <w:sz w:val="20"/>
          <w:szCs w:val="20"/>
          <w:highlight w:val="none"/>
          <w14:textFill>
            <w14:solidFill>
              <w14:schemeClr w14:val="tx1"/>
            </w14:solidFill>
          </w14:textFill>
        </w:rPr>
        <w:t xml:space="preserve"> </w:t>
      </w:r>
      <w:r>
        <w:rPr>
          <w:rFonts w:ascii="宋体" w:hAnsi="宋体" w:eastAsia="宋体" w:cs="宋体"/>
          <w:color w:val="000000" w:themeColor="text1"/>
          <w:sz w:val="20"/>
          <w:szCs w:val="20"/>
          <w:highlight w:val="none"/>
          <w14:textFill>
            <w14:solidFill>
              <w14:schemeClr w14:val="tx1"/>
            </w14:solidFill>
          </w14:textFill>
        </w:rPr>
        <w:t>CA</w:t>
      </w:r>
      <w:r>
        <w:rPr>
          <w:rFonts w:ascii="宋体" w:hAnsi="宋体" w:eastAsia="宋体" w:cs="宋体"/>
          <w:color w:val="000000" w:themeColor="text1"/>
          <w:spacing w:val="-36"/>
          <w:sz w:val="20"/>
          <w:szCs w:val="20"/>
          <w:highlight w:val="none"/>
          <w14:textFill>
            <w14:solidFill>
              <w14:schemeClr w14:val="tx1"/>
            </w14:solidFill>
          </w14:textFill>
        </w:rPr>
        <w:t xml:space="preserve"> </w:t>
      </w:r>
      <w:r>
        <w:rPr>
          <w:rFonts w:ascii="宋体" w:hAnsi="宋体" w:eastAsia="宋体" w:cs="宋体"/>
          <w:color w:val="000000" w:themeColor="text1"/>
          <w:spacing w:val="8"/>
          <w:sz w:val="20"/>
          <w:szCs w:val="20"/>
          <w:highlight w:val="none"/>
          <w14:textFill>
            <w14:solidFill>
              <w14:schemeClr w14:val="tx1"/>
            </w14:solidFill>
          </w14:textFill>
        </w:rPr>
        <w:t>签章]：</w:t>
      </w:r>
      <w:r>
        <w:rPr>
          <w:rFonts w:ascii="宋体" w:hAnsi="宋体" w:eastAsia="宋体" w:cs="宋体"/>
          <w:color w:val="000000" w:themeColor="text1"/>
          <w:spacing w:val="8"/>
          <w:sz w:val="20"/>
          <w:szCs w:val="20"/>
          <w:highlight w:val="none"/>
          <w:u w:val="single" w:color="auto"/>
          <w14:textFill>
            <w14:solidFill>
              <w14:schemeClr w14:val="tx1"/>
            </w14:solidFill>
          </w14:textFill>
        </w:rPr>
        <w:t xml:space="preserve">     </w:t>
      </w:r>
    </w:p>
    <w:p w14:paraId="65F12E70">
      <w:pPr>
        <w:spacing w:before="155" w:line="228" w:lineRule="auto"/>
        <w:ind w:left="1956"/>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7"/>
          <w:sz w:val="20"/>
          <w:szCs w:val="20"/>
          <w:highlight w:val="none"/>
          <w14:textFill>
            <w14:solidFill>
              <w14:schemeClr w14:val="tx1"/>
            </w14:solidFill>
          </w14:textFill>
        </w:rPr>
        <w:t>日</w:t>
      </w:r>
      <w:r>
        <w:rPr>
          <w:rFonts w:ascii="宋体" w:hAnsi="宋体" w:eastAsia="宋体" w:cs="宋体"/>
          <w:color w:val="000000" w:themeColor="text1"/>
          <w:spacing w:val="7"/>
          <w:sz w:val="20"/>
          <w:szCs w:val="20"/>
          <w:highlight w:val="none"/>
          <w14:textFill>
            <w14:solidFill>
              <w14:schemeClr w14:val="tx1"/>
            </w14:solidFill>
          </w14:textFill>
        </w:rPr>
        <w:t xml:space="preserve">          </w:t>
      </w:r>
      <w:r>
        <w:rPr>
          <w:rFonts w:ascii="宋体" w:hAnsi="宋体" w:eastAsia="宋体" w:cs="宋体"/>
          <w:color w:val="000000" w:themeColor="text1"/>
          <w:spacing w:val="-17"/>
          <w:sz w:val="20"/>
          <w:szCs w:val="20"/>
          <w:highlight w:val="none"/>
          <w14:textFill>
            <w14:solidFill>
              <w14:schemeClr w14:val="tx1"/>
            </w14:solidFill>
          </w14:textFill>
        </w:rPr>
        <w:t>期</w:t>
      </w:r>
      <w:r>
        <w:rPr>
          <w:rFonts w:ascii="宋体" w:hAnsi="宋体" w:eastAsia="宋体" w:cs="宋体"/>
          <w:color w:val="000000" w:themeColor="text1"/>
          <w:spacing w:val="-71"/>
          <w:sz w:val="20"/>
          <w:szCs w:val="20"/>
          <w:highlight w:val="none"/>
          <w14:textFill>
            <w14:solidFill>
              <w14:schemeClr w14:val="tx1"/>
            </w14:solidFill>
          </w14:textFill>
        </w:rPr>
        <w:t xml:space="preserve"> </w:t>
      </w:r>
      <w:r>
        <w:rPr>
          <w:rFonts w:ascii="宋体" w:hAnsi="宋体" w:eastAsia="宋体" w:cs="宋体"/>
          <w:color w:val="000000" w:themeColor="text1"/>
          <w:spacing w:val="-17"/>
          <w:sz w:val="20"/>
          <w:szCs w:val="20"/>
          <w:highlight w:val="none"/>
          <w14:textFill>
            <w14:solidFill>
              <w14:schemeClr w14:val="tx1"/>
            </w14:solidFill>
          </w14:textFill>
        </w:rPr>
        <w:t>：</w:t>
      </w:r>
      <w:r>
        <w:rPr>
          <w:rFonts w:ascii="宋体" w:hAnsi="宋体" w:eastAsia="宋体" w:cs="宋体"/>
          <w:color w:val="000000" w:themeColor="text1"/>
          <w:sz w:val="20"/>
          <w:szCs w:val="20"/>
          <w:highlight w:val="none"/>
          <w:u w:val="single" w:color="auto"/>
          <w14:textFill>
            <w14:solidFill>
              <w14:schemeClr w14:val="tx1"/>
            </w14:solidFill>
          </w14:textFill>
        </w:rPr>
        <w:t xml:space="preserve">                                                    </w:t>
      </w:r>
    </w:p>
    <w:p w14:paraId="1B884FDB">
      <w:pPr>
        <w:pStyle w:val="2"/>
        <w:spacing w:line="356" w:lineRule="auto"/>
        <w:rPr>
          <w:color w:val="000000" w:themeColor="text1"/>
          <w:highlight w:val="none"/>
          <w14:textFill>
            <w14:solidFill>
              <w14:schemeClr w14:val="tx1"/>
            </w14:solidFill>
          </w14:textFill>
        </w:rPr>
      </w:pPr>
    </w:p>
    <w:p w14:paraId="1F8341F9">
      <w:pPr>
        <w:pStyle w:val="2"/>
        <w:spacing w:line="302" w:lineRule="auto"/>
        <w:rPr>
          <w:color w:val="000000" w:themeColor="text1"/>
          <w:highlight w:val="none"/>
          <w14:textFill>
            <w14:solidFill>
              <w14:schemeClr w14:val="tx1"/>
            </w14:solidFill>
          </w14:textFill>
        </w:rPr>
      </w:pPr>
    </w:p>
    <w:p w14:paraId="4EAFEFCF">
      <w:pPr>
        <w:spacing w:before="101" w:line="224" w:lineRule="auto"/>
        <w:ind w:left="23"/>
        <w:rPr>
          <w:rFonts w:ascii="宋体" w:hAnsi="宋体" w:eastAsia="宋体" w:cs="宋体"/>
          <w:color w:val="000000" w:themeColor="text1"/>
          <w:sz w:val="31"/>
          <w:szCs w:val="31"/>
          <w:highlight w:val="none"/>
          <w14:textFill>
            <w14:solidFill>
              <w14:schemeClr w14:val="tx1"/>
            </w14:solidFill>
          </w14:textFill>
        </w:rPr>
      </w:pPr>
      <w:r>
        <w:rPr>
          <w:rFonts w:hint="eastAsia" w:ascii="宋体" w:hAnsi="宋体" w:eastAsia="宋体" w:cs="宋体"/>
          <w:b/>
          <w:bCs/>
          <w:color w:val="000000" w:themeColor="text1"/>
          <w:spacing w:val="6"/>
          <w:sz w:val="31"/>
          <w:szCs w:val="31"/>
          <w:highlight w:val="none"/>
          <w:lang w:val="en-US" w:eastAsia="zh-CN"/>
          <w14:textFill>
            <w14:solidFill>
              <w14:schemeClr w14:val="tx1"/>
            </w14:solidFill>
          </w14:textFill>
        </w:rPr>
        <w:t>2</w:t>
      </w:r>
      <w:r>
        <w:rPr>
          <w:rFonts w:ascii="宋体" w:hAnsi="宋体" w:eastAsia="宋体" w:cs="宋体"/>
          <w:b/>
          <w:bCs/>
          <w:color w:val="000000" w:themeColor="text1"/>
          <w:spacing w:val="6"/>
          <w:sz w:val="31"/>
          <w:szCs w:val="31"/>
          <w:highlight w:val="none"/>
          <w14:textFill>
            <w14:solidFill>
              <w14:schemeClr w14:val="tx1"/>
            </w14:solidFill>
          </w14:textFill>
        </w:rPr>
        <w:t>.商务响应表（必须提供</w:t>
      </w:r>
      <w:r>
        <w:rPr>
          <w:rFonts w:ascii="宋体" w:hAnsi="宋体" w:eastAsia="宋体" w:cs="宋体"/>
          <w:b/>
          <w:bCs/>
          <w:color w:val="000000" w:themeColor="text1"/>
          <w:spacing w:val="11"/>
          <w:sz w:val="31"/>
          <w:szCs w:val="31"/>
          <w:highlight w:val="none"/>
          <w14:textFill>
            <w14:solidFill>
              <w14:schemeClr w14:val="tx1"/>
            </w14:solidFill>
          </w14:textFill>
        </w:rPr>
        <w:t>）；</w:t>
      </w:r>
    </w:p>
    <w:p w14:paraId="4EC1FB21">
      <w:pPr>
        <w:pStyle w:val="2"/>
        <w:spacing w:line="358" w:lineRule="auto"/>
        <w:rPr>
          <w:color w:val="000000" w:themeColor="text1"/>
          <w:highlight w:val="none"/>
          <w14:textFill>
            <w14:solidFill>
              <w14:schemeClr w14:val="tx1"/>
            </w14:solidFill>
          </w14:textFill>
        </w:rPr>
      </w:pPr>
    </w:p>
    <w:p w14:paraId="7D8FCEB3">
      <w:pPr>
        <w:spacing w:before="102" w:line="224" w:lineRule="auto"/>
        <w:ind w:left="41"/>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b/>
          <w:bCs/>
          <w:color w:val="000000" w:themeColor="text1"/>
          <w:spacing w:val="-9"/>
          <w:sz w:val="31"/>
          <w:szCs w:val="31"/>
          <w:highlight w:val="none"/>
          <w14:textFill>
            <w14:solidFill>
              <w14:schemeClr w14:val="tx1"/>
            </w14:solidFill>
          </w14:textFill>
        </w:rPr>
        <w:t>附件：</w:t>
      </w:r>
    </w:p>
    <w:p w14:paraId="683D2037">
      <w:pPr>
        <w:spacing w:line="224" w:lineRule="auto"/>
        <w:rPr>
          <w:rFonts w:ascii="宋体" w:hAnsi="宋体" w:eastAsia="宋体" w:cs="宋体"/>
          <w:color w:val="000000" w:themeColor="text1"/>
          <w:sz w:val="31"/>
          <w:szCs w:val="31"/>
          <w:highlight w:val="none"/>
          <w14:textFill>
            <w14:solidFill>
              <w14:schemeClr w14:val="tx1"/>
            </w14:solidFill>
          </w14:textFill>
        </w:rPr>
        <w:sectPr>
          <w:footerReference r:id="rId40" w:type="default"/>
          <w:pgSz w:w="11906" w:h="16839"/>
          <w:pgMar w:top="1431" w:right="1037" w:bottom="1156" w:left="1078" w:header="0" w:footer="994" w:gutter="0"/>
          <w:cols w:space="720" w:num="1"/>
        </w:sectPr>
      </w:pPr>
    </w:p>
    <w:p w14:paraId="62BDFC14">
      <w:pPr>
        <w:spacing w:before="164" w:line="225" w:lineRule="auto"/>
        <w:ind w:left="2761"/>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b/>
          <w:bCs/>
          <w:color w:val="000000" w:themeColor="text1"/>
          <w:spacing w:val="5"/>
          <w:sz w:val="31"/>
          <w:szCs w:val="31"/>
          <w:highlight w:val="none"/>
          <w14:textFill>
            <w14:solidFill>
              <w14:schemeClr w14:val="tx1"/>
            </w14:solidFill>
          </w14:textFill>
        </w:rPr>
        <w:t>商务响应表（格式）</w:t>
      </w:r>
    </w:p>
    <w:p w14:paraId="176F7A3A">
      <w:pPr>
        <w:spacing w:line="94" w:lineRule="exact"/>
        <w:rPr>
          <w:color w:val="000000" w:themeColor="text1"/>
          <w:highlight w:val="none"/>
          <w14:textFill>
            <w14:solidFill>
              <w14:schemeClr w14:val="tx1"/>
            </w14:solidFill>
          </w14:textFill>
        </w:rPr>
      </w:pPr>
    </w:p>
    <w:tbl>
      <w:tblPr>
        <w:tblStyle w:val="6"/>
        <w:tblW w:w="96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1452"/>
        <w:gridCol w:w="4429"/>
        <w:gridCol w:w="2553"/>
      </w:tblGrid>
      <w:tr w14:paraId="7DBB23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1188" w:type="dxa"/>
            <w:shd w:val="clear" w:color="auto" w:fill="8DB3E2"/>
            <w:vAlign w:val="top"/>
          </w:tcPr>
          <w:p w14:paraId="40CD0E1E">
            <w:pPr>
              <w:spacing w:line="338" w:lineRule="auto"/>
              <w:rPr>
                <w:rFonts w:ascii="Arial"/>
                <w:color w:val="000000" w:themeColor="text1"/>
                <w:sz w:val="21"/>
                <w:highlight w:val="none"/>
                <w14:textFill>
                  <w14:solidFill>
                    <w14:schemeClr w14:val="tx1"/>
                  </w14:solidFill>
                </w14:textFill>
              </w:rPr>
            </w:pPr>
          </w:p>
          <w:p w14:paraId="2B15A587">
            <w:pPr>
              <w:spacing w:line="339" w:lineRule="auto"/>
              <w:rPr>
                <w:rFonts w:ascii="Arial"/>
                <w:color w:val="000000" w:themeColor="text1"/>
                <w:sz w:val="21"/>
                <w:highlight w:val="none"/>
                <w14:textFill>
                  <w14:solidFill>
                    <w14:schemeClr w14:val="tx1"/>
                  </w14:solidFill>
                </w14:textFill>
              </w:rPr>
            </w:pPr>
          </w:p>
          <w:p w14:paraId="08F20041">
            <w:pPr>
              <w:pStyle w:val="7"/>
              <w:spacing w:before="65" w:line="228" w:lineRule="auto"/>
              <w:ind w:left="178"/>
              <w:rPr>
                <w:color w:val="000000" w:themeColor="text1"/>
                <w:highlight w:val="none"/>
                <w14:textFill>
                  <w14:solidFill>
                    <w14:schemeClr w14:val="tx1"/>
                  </w14:solidFill>
                </w14:textFill>
              </w:rPr>
            </w:pPr>
            <w:r>
              <w:rPr>
                <w:b/>
                <w:bCs/>
                <w:color w:val="000000" w:themeColor="text1"/>
                <w:spacing w:val="6"/>
                <w:highlight w:val="none"/>
                <w14:textFill>
                  <w14:solidFill>
                    <w14:schemeClr w14:val="tx1"/>
                  </w14:solidFill>
                </w14:textFill>
              </w:rPr>
              <w:t>项目提纲</w:t>
            </w:r>
          </w:p>
        </w:tc>
        <w:tc>
          <w:tcPr>
            <w:tcW w:w="1452" w:type="dxa"/>
            <w:shd w:val="clear" w:color="auto" w:fill="8DB3E2"/>
            <w:vAlign w:val="top"/>
          </w:tcPr>
          <w:p w14:paraId="3EB8AC88">
            <w:pPr>
              <w:pStyle w:val="7"/>
              <w:spacing w:before="145" w:line="228" w:lineRule="auto"/>
              <w:ind w:left="201"/>
              <w:rPr>
                <w:color w:val="000000" w:themeColor="text1"/>
                <w:highlight w:val="none"/>
                <w14:textFill>
                  <w14:solidFill>
                    <w14:schemeClr w14:val="tx1"/>
                  </w14:solidFill>
                </w14:textFill>
              </w:rPr>
            </w:pPr>
            <w:r>
              <w:rPr>
                <w:b/>
                <w:bCs/>
                <w:color w:val="000000" w:themeColor="text1"/>
                <w:spacing w:val="7"/>
                <w:highlight w:val="none"/>
                <w14:textFill>
                  <w14:solidFill>
                    <w14:schemeClr w14:val="tx1"/>
                  </w14:solidFill>
                </w14:textFill>
              </w:rPr>
              <w:t>竞争性谈判</w:t>
            </w:r>
          </w:p>
          <w:p w14:paraId="207B793B">
            <w:pPr>
              <w:pStyle w:val="7"/>
              <w:spacing w:before="151" w:line="228" w:lineRule="auto"/>
              <w:ind w:left="201"/>
              <w:rPr>
                <w:color w:val="000000" w:themeColor="text1"/>
                <w:highlight w:val="none"/>
                <w14:textFill>
                  <w14:solidFill>
                    <w14:schemeClr w14:val="tx1"/>
                  </w14:solidFill>
                </w14:textFill>
              </w:rPr>
            </w:pPr>
            <w:r>
              <w:rPr>
                <w:b/>
                <w:bCs/>
                <w:color w:val="000000" w:themeColor="text1"/>
                <w:spacing w:val="7"/>
                <w:highlight w:val="none"/>
                <w14:textFill>
                  <w14:solidFill>
                    <w14:schemeClr w14:val="tx1"/>
                  </w14:solidFill>
                </w14:textFill>
              </w:rPr>
              <w:t>文件规定的</w:t>
            </w:r>
          </w:p>
          <w:p w14:paraId="4172F3E4">
            <w:pPr>
              <w:pStyle w:val="7"/>
              <w:spacing w:before="153" w:line="228" w:lineRule="auto"/>
              <w:ind w:left="203"/>
              <w:rPr>
                <w:color w:val="000000" w:themeColor="text1"/>
                <w:highlight w:val="none"/>
                <w14:textFill>
                  <w14:solidFill>
                    <w14:schemeClr w14:val="tx1"/>
                  </w14:solidFill>
                </w14:textFill>
              </w:rPr>
            </w:pPr>
            <w:r>
              <w:rPr>
                <w:b/>
                <w:bCs/>
                <w:color w:val="000000" w:themeColor="text1"/>
                <w:spacing w:val="7"/>
                <w:highlight w:val="none"/>
                <w14:textFill>
                  <w14:solidFill>
                    <w14:schemeClr w14:val="tx1"/>
                  </w14:solidFill>
                </w14:textFill>
              </w:rPr>
              <w:t>商务要求内</w:t>
            </w:r>
          </w:p>
          <w:p w14:paraId="4BCF20EE">
            <w:pPr>
              <w:pStyle w:val="7"/>
              <w:spacing w:before="154" w:line="228" w:lineRule="auto"/>
              <w:ind w:left="626"/>
              <w:rPr>
                <w:color w:val="000000" w:themeColor="text1"/>
                <w:highlight w:val="none"/>
                <w14:textFill>
                  <w14:solidFill>
                    <w14:schemeClr w14:val="tx1"/>
                  </w14:solidFill>
                </w14:textFill>
              </w:rPr>
            </w:pPr>
            <w:r>
              <w:rPr>
                <w:b/>
                <w:bCs/>
                <w:color w:val="000000" w:themeColor="text1"/>
                <w:spacing w:val="-3"/>
                <w:highlight w:val="none"/>
                <w14:textFill>
                  <w14:solidFill>
                    <w14:schemeClr w14:val="tx1"/>
                  </w14:solidFill>
                </w14:textFill>
              </w:rPr>
              <w:t>容</w:t>
            </w:r>
          </w:p>
        </w:tc>
        <w:tc>
          <w:tcPr>
            <w:tcW w:w="4429" w:type="dxa"/>
            <w:shd w:val="clear" w:color="auto" w:fill="8DB3E2"/>
            <w:vAlign w:val="top"/>
          </w:tcPr>
          <w:p w14:paraId="6038D13B">
            <w:pPr>
              <w:spacing w:line="338" w:lineRule="auto"/>
              <w:rPr>
                <w:rFonts w:ascii="Arial"/>
                <w:color w:val="000000" w:themeColor="text1"/>
                <w:sz w:val="21"/>
                <w:highlight w:val="none"/>
                <w14:textFill>
                  <w14:solidFill>
                    <w14:schemeClr w14:val="tx1"/>
                  </w14:solidFill>
                </w14:textFill>
              </w:rPr>
            </w:pPr>
          </w:p>
          <w:p w14:paraId="24B05374">
            <w:pPr>
              <w:spacing w:line="338" w:lineRule="auto"/>
              <w:rPr>
                <w:rFonts w:ascii="Arial"/>
                <w:color w:val="000000" w:themeColor="text1"/>
                <w:sz w:val="21"/>
                <w:highlight w:val="none"/>
                <w14:textFill>
                  <w14:solidFill>
                    <w14:schemeClr w14:val="tx1"/>
                  </w14:solidFill>
                </w14:textFill>
              </w:rPr>
            </w:pPr>
          </w:p>
          <w:p w14:paraId="03F65CB1">
            <w:pPr>
              <w:pStyle w:val="7"/>
              <w:spacing w:before="65" w:line="228" w:lineRule="auto"/>
              <w:ind w:left="1275"/>
              <w:rPr>
                <w:color w:val="000000" w:themeColor="text1"/>
                <w:highlight w:val="none"/>
                <w14:textFill>
                  <w14:solidFill>
                    <w14:schemeClr w14:val="tx1"/>
                  </w14:solidFill>
                </w14:textFill>
              </w:rPr>
            </w:pPr>
            <w:r>
              <w:rPr>
                <w:b/>
                <w:bCs/>
                <w:color w:val="000000" w:themeColor="text1"/>
                <w:spacing w:val="7"/>
                <w:highlight w:val="none"/>
                <w14:textFill>
                  <w14:solidFill>
                    <w14:schemeClr w14:val="tx1"/>
                  </w14:solidFill>
                </w14:textFill>
              </w:rPr>
              <w:t>响应文件的响应情况</w:t>
            </w:r>
          </w:p>
        </w:tc>
        <w:tc>
          <w:tcPr>
            <w:tcW w:w="2553" w:type="dxa"/>
            <w:shd w:val="clear" w:color="auto" w:fill="8DB3E2"/>
            <w:vAlign w:val="top"/>
          </w:tcPr>
          <w:p w14:paraId="6DC0E309">
            <w:pPr>
              <w:spacing w:line="338" w:lineRule="auto"/>
              <w:rPr>
                <w:rFonts w:ascii="Arial"/>
                <w:color w:val="000000" w:themeColor="text1"/>
                <w:sz w:val="21"/>
                <w:highlight w:val="none"/>
                <w14:textFill>
                  <w14:solidFill>
                    <w14:schemeClr w14:val="tx1"/>
                  </w14:solidFill>
                </w14:textFill>
              </w:rPr>
            </w:pPr>
          </w:p>
          <w:p w14:paraId="44B5A3D4">
            <w:pPr>
              <w:spacing w:line="338" w:lineRule="auto"/>
              <w:rPr>
                <w:rFonts w:ascii="Arial"/>
                <w:color w:val="000000" w:themeColor="text1"/>
                <w:sz w:val="21"/>
                <w:highlight w:val="none"/>
                <w14:textFill>
                  <w14:solidFill>
                    <w14:schemeClr w14:val="tx1"/>
                  </w14:solidFill>
                </w14:textFill>
              </w:rPr>
            </w:pPr>
          </w:p>
          <w:p w14:paraId="0CB5BE30">
            <w:pPr>
              <w:pStyle w:val="7"/>
              <w:spacing w:before="65" w:line="228" w:lineRule="auto"/>
              <w:ind w:left="644"/>
              <w:rPr>
                <w:color w:val="000000" w:themeColor="text1"/>
                <w:highlight w:val="none"/>
                <w14:textFill>
                  <w14:solidFill>
                    <w14:schemeClr w14:val="tx1"/>
                  </w14:solidFill>
                </w14:textFill>
              </w:rPr>
            </w:pPr>
            <w:r>
              <w:rPr>
                <w:b/>
                <w:bCs/>
                <w:color w:val="000000" w:themeColor="text1"/>
                <w:spacing w:val="8"/>
                <w:highlight w:val="none"/>
                <w14:textFill>
                  <w14:solidFill>
                    <w14:schemeClr w14:val="tx1"/>
                  </w14:solidFill>
                </w14:textFill>
              </w:rPr>
              <w:t>偏离情况说明</w:t>
            </w:r>
          </w:p>
        </w:tc>
      </w:tr>
      <w:tr w14:paraId="0DDEDA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4" w:hRule="atLeast"/>
        </w:trPr>
        <w:tc>
          <w:tcPr>
            <w:tcW w:w="1188" w:type="dxa"/>
            <w:vAlign w:val="top"/>
          </w:tcPr>
          <w:p w14:paraId="6CC4214A">
            <w:pPr>
              <w:spacing w:line="244" w:lineRule="auto"/>
              <w:rPr>
                <w:rFonts w:ascii="Arial"/>
                <w:color w:val="000000" w:themeColor="text1"/>
                <w:sz w:val="21"/>
                <w:highlight w:val="none"/>
                <w14:textFill>
                  <w14:solidFill>
                    <w14:schemeClr w14:val="tx1"/>
                  </w14:solidFill>
                </w14:textFill>
              </w:rPr>
            </w:pPr>
          </w:p>
          <w:p w14:paraId="6983F3A9">
            <w:pPr>
              <w:spacing w:line="244" w:lineRule="auto"/>
              <w:rPr>
                <w:rFonts w:ascii="Arial"/>
                <w:color w:val="000000" w:themeColor="text1"/>
                <w:sz w:val="21"/>
                <w:highlight w:val="none"/>
                <w14:textFill>
                  <w14:solidFill>
                    <w14:schemeClr w14:val="tx1"/>
                  </w14:solidFill>
                </w14:textFill>
              </w:rPr>
            </w:pPr>
          </w:p>
          <w:p w14:paraId="3AA07D0E">
            <w:pPr>
              <w:spacing w:line="244" w:lineRule="auto"/>
              <w:rPr>
                <w:rFonts w:ascii="Arial"/>
                <w:color w:val="000000" w:themeColor="text1"/>
                <w:sz w:val="21"/>
                <w:highlight w:val="none"/>
                <w14:textFill>
                  <w14:solidFill>
                    <w14:schemeClr w14:val="tx1"/>
                  </w14:solidFill>
                </w14:textFill>
              </w:rPr>
            </w:pPr>
          </w:p>
          <w:p w14:paraId="47D3E92C">
            <w:pPr>
              <w:spacing w:line="245" w:lineRule="auto"/>
              <w:rPr>
                <w:rFonts w:ascii="Arial"/>
                <w:color w:val="000000" w:themeColor="text1"/>
                <w:sz w:val="21"/>
                <w:highlight w:val="none"/>
                <w14:textFill>
                  <w14:solidFill>
                    <w14:schemeClr w14:val="tx1"/>
                  </w14:solidFill>
                </w14:textFill>
              </w:rPr>
            </w:pPr>
          </w:p>
          <w:p w14:paraId="62A041FD">
            <w:pPr>
              <w:spacing w:line="245" w:lineRule="auto"/>
              <w:rPr>
                <w:rFonts w:ascii="Arial"/>
                <w:color w:val="000000" w:themeColor="text1"/>
                <w:sz w:val="21"/>
                <w:highlight w:val="none"/>
                <w14:textFill>
                  <w14:solidFill>
                    <w14:schemeClr w14:val="tx1"/>
                  </w14:solidFill>
                </w14:textFill>
              </w:rPr>
            </w:pPr>
          </w:p>
          <w:p w14:paraId="65A0BE6A">
            <w:pPr>
              <w:spacing w:line="245" w:lineRule="auto"/>
              <w:rPr>
                <w:rFonts w:ascii="Arial"/>
                <w:color w:val="000000" w:themeColor="text1"/>
                <w:sz w:val="21"/>
                <w:highlight w:val="none"/>
                <w14:textFill>
                  <w14:solidFill>
                    <w14:schemeClr w14:val="tx1"/>
                  </w14:solidFill>
                </w14:textFill>
              </w:rPr>
            </w:pPr>
          </w:p>
          <w:p w14:paraId="275E6B37">
            <w:pPr>
              <w:pStyle w:val="7"/>
              <w:spacing w:before="154" w:line="229" w:lineRule="auto"/>
              <w:rPr>
                <w:color w:val="000000" w:themeColor="text1"/>
                <w:highlight w:val="none"/>
                <w14:textFill>
                  <w14:solidFill>
                    <w14:schemeClr w14:val="tx1"/>
                  </w14:solidFill>
                </w14:textFill>
              </w:rPr>
            </w:pPr>
            <w:r>
              <w:rPr>
                <w:rFonts w:hint="eastAsia" w:ascii="宋体" w:hAnsi="宋体"/>
                <w:b/>
                <w:bCs w:val="0"/>
                <w:color w:val="000000" w:themeColor="text1"/>
                <w:szCs w:val="21"/>
                <w:highlight w:val="none"/>
                <w14:textFill>
                  <w14:solidFill>
                    <w14:schemeClr w14:val="tx1"/>
                  </w14:solidFill>
                </w14:textFill>
              </w:rPr>
              <w:t>服务期限及服务地点</w:t>
            </w:r>
          </w:p>
        </w:tc>
        <w:tc>
          <w:tcPr>
            <w:tcW w:w="1452" w:type="dxa"/>
            <w:vAlign w:val="top"/>
          </w:tcPr>
          <w:p w14:paraId="1A5206C4">
            <w:pPr>
              <w:spacing w:line="267" w:lineRule="auto"/>
              <w:rPr>
                <w:rFonts w:ascii="Arial"/>
                <w:color w:val="000000" w:themeColor="text1"/>
                <w:sz w:val="21"/>
                <w:highlight w:val="none"/>
                <w14:textFill>
                  <w14:solidFill>
                    <w14:schemeClr w14:val="tx1"/>
                  </w14:solidFill>
                </w14:textFill>
              </w:rPr>
            </w:pPr>
          </w:p>
          <w:p w14:paraId="54AE6204">
            <w:pPr>
              <w:spacing w:line="267" w:lineRule="auto"/>
              <w:rPr>
                <w:rFonts w:ascii="Arial"/>
                <w:color w:val="000000" w:themeColor="text1"/>
                <w:sz w:val="21"/>
                <w:highlight w:val="none"/>
                <w14:textFill>
                  <w14:solidFill>
                    <w14:schemeClr w14:val="tx1"/>
                  </w14:solidFill>
                </w14:textFill>
              </w:rPr>
            </w:pPr>
          </w:p>
          <w:p w14:paraId="58D0E737">
            <w:pPr>
              <w:spacing w:line="268" w:lineRule="auto"/>
              <w:rPr>
                <w:rFonts w:ascii="Arial"/>
                <w:color w:val="000000" w:themeColor="text1"/>
                <w:sz w:val="21"/>
                <w:highlight w:val="none"/>
                <w14:textFill>
                  <w14:solidFill>
                    <w14:schemeClr w14:val="tx1"/>
                  </w14:solidFill>
                </w14:textFill>
              </w:rPr>
            </w:pPr>
          </w:p>
          <w:p w14:paraId="178E670E">
            <w:pPr>
              <w:spacing w:line="268" w:lineRule="auto"/>
              <w:rPr>
                <w:rFonts w:ascii="Arial"/>
                <w:color w:val="000000" w:themeColor="text1"/>
                <w:sz w:val="21"/>
                <w:highlight w:val="none"/>
                <w14:textFill>
                  <w14:solidFill>
                    <w14:schemeClr w14:val="tx1"/>
                  </w14:solidFill>
                </w14:textFill>
              </w:rPr>
            </w:pPr>
          </w:p>
          <w:p w14:paraId="6137BDCA">
            <w:pPr>
              <w:pStyle w:val="7"/>
              <w:spacing w:before="65" w:line="369" w:lineRule="auto"/>
              <w:ind w:left="116" w:right="108" w:firstLine="89"/>
              <w:jc w:val="both"/>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具体内容详</w:t>
            </w:r>
            <w:r>
              <w:rPr>
                <w:color w:val="000000" w:themeColor="text1"/>
                <w:spacing w:val="1"/>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 xml:space="preserve">见“项目采购 </w:t>
            </w:r>
            <w:r>
              <w:rPr>
                <w:color w:val="000000" w:themeColor="text1"/>
                <w:spacing w:val="25"/>
                <w:highlight w:val="none"/>
                <w14:textFill>
                  <w14:solidFill>
                    <w14:schemeClr w14:val="tx1"/>
                  </w14:solidFill>
                </w14:textFill>
              </w:rPr>
              <w:t>需求表</w:t>
            </w:r>
            <w:r>
              <w:rPr>
                <w:color w:val="000000" w:themeColor="text1"/>
                <w:spacing w:val="-70"/>
                <w:highlight w:val="none"/>
                <w14:textFill>
                  <w14:solidFill>
                    <w14:schemeClr w14:val="tx1"/>
                  </w14:solidFill>
                </w14:textFill>
              </w:rPr>
              <w:t xml:space="preserve"> </w:t>
            </w:r>
            <w:r>
              <w:rPr>
                <w:color w:val="000000" w:themeColor="text1"/>
                <w:spacing w:val="25"/>
                <w:highlight w:val="none"/>
                <w14:textFill>
                  <w14:solidFill>
                    <w14:schemeClr w14:val="tx1"/>
                  </w14:solidFill>
                </w14:textFill>
              </w:rPr>
              <w:t>”内</w:t>
            </w:r>
          </w:p>
          <w:p w14:paraId="6A074F3E">
            <w:pPr>
              <w:pStyle w:val="7"/>
              <w:spacing w:line="228" w:lineRule="auto"/>
              <w:ind w:left="521"/>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容。</w:t>
            </w:r>
          </w:p>
        </w:tc>
        <w:tc>
          <w:tcPr>
            <w:tcW w:w="4429" w:type="dxa"/>
            <w:vAlign w:val="top"/>
          </w:tcPr>
          <w:p w14:paraId="662CF45B">
            <w:pPr>
              <w:pStyle w:val="7"/>
              <w:spacing w:before="142" w:line="227" w:lineRule="auto"/>
              <w:ind w:left="219"/>
              <w:rPr>
                <w:color w:val="000000" w:themeColor="text1"/>
                <w:highlight w:val="none"/>
                <w14:textFill>
                  <w14:solidFill>
                    <w14:schemeClr w14:val="tx1"/>
                  </w14:solidFill>
                </w14:textFill>
              </w:rPr>
            </w:pPr>
            <w:r>
              <w:rPr>
                <w:color w:val="000000" w:themeColor="text1"/>
                <w:spacing w:val="10"/>
                <w:highlight w:val="none"/>
                <w14:textFill>
                  <w14:solidFill>
                    <w14:schemeClr w14:val="tx1"/>
                  </w14:solidFill>
                </w14:textFill>
              </w:rPr>
              <w:t>（说明：此处由供应商对照竞争性谈判文件</w:t>
            </w:r>
          </w:p>
          <w:p w14:paraId="56A10B11">
            <w:pPr>
              <w:pStyle w:val="7"/>
              <w:spacing w:before="152" w:line="227" w:lineRule="auto"/>
              <w:ind w:left="102"/>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“第三章  项目采购需求表</w:t>
            </w:r>
            <w:r>
              <w:rPr>
                <w:color w:val="000000" w:themeColor="text1"/>
                <w:spacing w:val="-67"/>
                <w:highlight w:val="none"/>
                <w14:textFill>
                  <w14:solidFill>
                    <w14:schemeClr w14:val="tx1"/>
                  </w14:solidFill>
                </w14:textFill>
              </w:rPr>
              <w:t xml:space="preserve"> </w:t>
            </w:r>
            <w:r>
              <w:rPr>
                <w:color w:val="000000" w:themeColor="text1"/>
                <w:spacing w:val="8"/>
                <w:highlight w:val="none"/>
                <w14:textFill>
                  <w14:solidFill>
                    <w14:schemeClr w14:val="tx1"/>
                  </w14:solidFill>
                </w14:textFill>
              </w:rPr>
              <w:t>”“商务部分</w:t>
            </w:r>
            <w:r>
              <w:rPr>
                <w:color w:val="000000" w:themeColor="text1"/>
                <w:spacing w:val="-72"/>
                <w:highlight w:val="none"/>
                <w14:textFill>
                  <w14:solidFill>
                    <w14:schemeClr w14:val="tx1"/>
                  </w14:solidFill>
                </w14:textFill>
              </w:rPr>
              <w:t xml:space="preserve"> </w:t>
            </w:r>
            <w:r>
              <w:rPr>
                <w:color w:val="000000" w:themeColor="text1"/>
                <w:spacing w:val="8"/>
                <w:highlight w:val="none"/>
                <w14:textFill>
                  <w14:solidFill>
                    <w14:schemeClr w14:val="tx1"/>
                  </w14:solidFill>
                </w14:textFill>
              </w:rPr>
              <w:t>”的</w:t>
            </w:r>
          </w:p>
          <w:p w14:paraId="5A98D8E3">
            <w:pPr>
              <w:pStyle w:val="7"/>
              <w:spacing w:before="154" w:line="228" w:lineRule="auto"/>
              <w:ind w:left="209"/>
              <w:rPr>
                <w:color w:val="000000" w:themeColor="text1"/>
                <w:highlight w:val="none"/>
                <w14:textFill>
                  <w14:solidFill>
                    <w14:schemeClr w14:val="tx1"/>
                  </w14:solidFill>
                </w14:textFill>
              </w:rPr>
            </w:pPr>
            <w:r>
              <w:rPr>
                <w:color w:val="000000" w:themeColor="text1"/>
                <w:spacing w:val="11"/>
                <w:highlight w:val="none"/>
                <w14:textFill>
                  <w14:solidFill>
                    <w14:schemeClr w14:val="tx1"/>
                  </w14:solidFill>
                </w14:textFill>
              </w:rPr>
              <w:t>要求内容根据自身实际情况填写对应的响应</w:t>
            </w:r>
          </w:p>
          <w:p w14:paraId="7A219A7B">
            <w:pPr>
              <w:pStyle w:val="7"/>
              <w:spacing w:before="153" w:line="228" w:lineRule="auto"/>
              <w:ind w:left="113"/>
              <w:rPr>
                <w:color w:val="000000" w:themeColor="text1"/>
                <w:highlight w:val="none"/>
                <w14:textFill>
                  <w14:solidFill>
                    <w14:schemeClr w14:val="tx1"/>
                  </w14:solidFill>
                </w14:textFill>
              </w:rPr>
            </w:pPr>
            <w:r>
              <w:rPr>
                <w:color w:val="000000" w:themeColor="text1"/>
                <w:spacing w:val="10"/>
                <w:highlight w:val="none"/>
                <w14:textFill>
                  <w14:solidFill>
                    <w14:schemeClr w14:val="tx1"/>
                  </w14:solidFill>
                </w14:textFill>
              </w:rPr>
              <w:t>情况；如完全无偏离的填写“我方按竞争性谈</w:t>
            </w:r>
          </w:p>
          <w:p w14:paraId="1A522F19">
            <w:pPr>
              <w:pStyle w:val="7"/>
              <w:spacing w:before="151" w:line="228" w:lineRule="auto"/>
              <w:ind w:left="112"/>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判文件商务要求内容完全响应。</w:t>
            </w:r>
            <w:r>
              <w:rPr>
                <w:color w:val="000000" w:themeColor="text1"/>
                <w:spacing w:val="-58"/>
                <w:highlight w:val="none"/>
                <w14:textFill>
                  <w14:solidFill>
                    <w14:schemeClr w14:val="tx1"/>
                  </w14:solidFill>
                </w14:textFill>
              </w:rPr>
              <w:t xml:space="preserve"> </w:t>
            </w:r>
            <w:r>
              <w:rPr>
                <w:color w:val="000000" w:themeColor="text1"/>
                <w:spacing w:val="8"/>
                <w:highlight w:val="none"/>
                <w14:textFill>
                  <w14:solidFill>
                    <w14:schemeClr w14:val="tx1"/>
                  </w14:solidFill>
                </w14:textFill>
              </w:rPr>
              <w:t>”；如有负偏</w:t>
            </w:r>
          </w:p>
          <w:p w14:paraId="457F6DF8">
            <w:pPr>
              <w:pStyle w:val="7"/>
              <w:spacing w:before="154" w:line="228" w:lineRule="auto"/>
              <w:ind w:left="212"/>
              <w:rPr>
                <w:color w:val="000000" w:themeColor="text1"/>
                <w:highlight w:val="none"/>
                <w14:textFill>
                  <w14:solidFill>
                    <w14:schemeClr w14:val="tx1"/>
                  </w14:solidFill>
                </w14:textFill>
              </w:rPr>
            </w:pPr>
            <w:r>
              <w:rPr>
                <w:color w:val="000000" w:themeColor="text1"/>
                <w:spacing w:val="10"/>
                <w:highlight w:val="none"/>
                <w14:textFill>
                  <w14:solidFill>
                    <w14:schemeClr w14:val="tx1"/>
                  </w14:solidFill>
                </w14:textFill>
              </w:rPr>
              <w:t>离或正偏离的则将偏离项目按商务要求规定</w:t>
            </w:r>
          </w:p>
          <w:p w14:paraId="50D20BF4">
            <w:pPr>
              <w:pStyle w:val="7"/>
              <w:spacing w:before="154" w:line="228" w:lineRule="auto"/>
              <w:ind w:left="112"/>
              <w:rPr>
                <w:color w:val="000000" w:themeColor="text1"/>
                <w:highlight w:val="none"/>
                <w14:textFill>
                  <w14:solidFill>
                    <w14:schemeClr w14:val="tx1"/>
                  </w14:solidFill>
                </w14:textFill>
              </w:rPr>
            </w:pPr>
            <w:r>
              <w:rPr>
                <w:color w:val="000000" w:themeColor="text1"/>
                <w:spacing w:val="10"/>
                <w:highlight w:val="none"/>
                <w14:textFill>
                  <w14:solidFill>
                    <w14:schemeClr w14:val="tx1"/>
                  </w14:solidFill>
                </w14:textFill>
              </w:rPr>
              <w:t>及先后顺序单独列明，同时在最末端注明“除</w:t>
            </w:r>
          </w:p>
          <w:p w14:paraId="15CB17B3">
            <w:pPr>
              <w:pStyle w:val="7"/>
              <w:spacing w:before="151" w:line="228" w:lineRule="auto"/>
              <w:ind w:left="136"/>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以上内容外，竞争性谈判文件商务要求的其他</w:t>
            </w:r>
          </w:p>
          <w:p w14:paraId="5510A372">
            <w:pPr>
              <w:pStyle w:val="7"/>
              <w:spacing w:before="154" w:line="228" w:lineRule="auto"/>
              <w:ind w:left="1081"/>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内容我方完全响应。</w:t>
            </w:r>
            <w:r>
              <w:rPr>
                <w:color w:val="000000" w:themeColor="text1"/>
                <w:spacing w:val="-65"/>
                <w:highlight w:val="none"/>
                <w14:textFill>
                  <w14:solidFill>
                    <w14:schemeClr w14:val="tx1"/>
                  </w14:solidFill>
                </w14:textFill>
              </w:rPr>
              <w:t xml:space="preserve"> </w:t>
            </w:r>
            <w:r>
              <w:rPr>
                <w:color w:val="000000" w:themeColor="text1"/>
                <w:spacing w:val="7"/>
                <w:highlight w:val="none"/>
                <w14:textFill>
                  <w14:solidFill>
                    <w14:schemeClr w14:val="tx1"/>
                  </w14:solidFill>
                </w14:textFill>
              </w:rPr>
              <w:t>”）</w:t>
            </w:r>
          </w:p>
        </w:tc>
        <w:tc>
          <w:tcPr>
            <w:tcW w:w="2553" w:type="dxa"/>
            <w:vAlign w:val="top"/>
          </w:tcPr>
          <w:p w14:paraId="64119F26">
            <w:pPr>
              <w:spacing w:line="472" w:lineRule="auto"/>
              <w:rPr>
                <w:rFonts w:ascii="Arial"/>
                <w:color w:val="000000" w:themeColor="text1"/>
                <w:sz w:val="21"/>
                <w:highlight w:val="none"/>
                <w14:textFill>
                  <w14:solidFill>
                    <w14:schemeClr w14:val="tx1"/>
                  </w14:solidFill>
                </w14:textFill>
              </w:rPr>
            </w:pPr>
          </w:p>
          <w:p w14:paraId="53C63D6B">
            <w:pPr>
              <w:pStyle w:val="7"/>
              <w:spacing w:before="65" w:line="227" w:lineRule="auto"/>
              <w:ind w:left="126"/>
              <w:rPr>
                <w:color w:val="000000" w:themeColor="text1"/>
                <w:highlight w:val="none"/>
                <w14:textFill>
                  <w14:solidFill>
                    <w14:schemeClr w14:val="tx1"/>
                  </w14:solidFill>
                </w14:textFill>
              </w:rPr>
            </w:pPr>
            <w:r>
              <w:rPr>
                <w:color w:val="000000" w:themeColor="text1"/>
                <w:spacing w:val="9"/>
                <w:highlight w:val="none"/>
                <w14:textFill>
                  <w14:solidFill>
                    <w14:schemeClr w14:val="tx1"/>
                  </w14:solidFill>
                </w14:textFill>
              </w:rPr>
              <w:t>（说明：此处由供应商对</w:t>
            </w:r>
          </w:p>
          <w:p w14:paraId="3CD551F2">
            <w:pPr>
              <w:pStyle w:val="7"/>
              <w:spacing w:before="154" w:line="228" w:lineRule="auto"/>
              <w:ind w:left="123"/>
              <w:rPr>
                <w:color w:val="000000" w:themeColor="text1"/>
                <w:highlight w:val="none"/>
                <w14:textFill>
                  <w14:solidFill>
                    <w14:schemeClr w14:val="tx1"/>
                  </w14:solidFill>
                </w14:textFill>
              </w:rPr>
            </w:pPr>
            <w:r>
              <w:rPr>
                <w:color w:val="000000" w:themeColor="text1"/>
                <w:spacing w:val="10"/>
                <w:highlight w:val="none"/>
                <w14:textFill>
                  <w14:solidFill>
                    <w14:schemeClr w14:val="tx1"/>
                  </w14:solidFill>
                </w14:textFill>
              </w:rPr>
              <w:t>照竞争性谈判文件要求及</w:t>
            </w:r>
          </w:p>
          <w:p w14:paraId="60583F4E">
            <w:pPr>
              <w:pStyle w:val="7"/>
              <w:spacing w:before="153" w:line="228" w:lineRule="auto"/>
              <w:ind w:left="151"/>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自身响应情况注明“正偏</w:t>
            </w:r>
          </w:p>
          <w:p w14:paraId="01F497F4">
            <w:pPr>
              <w:pStyle w:val="7"/>
              <w:spacing w:before="151" w:line="228" w:lineRule="auto"/>
              <w:ind w:left="120"/>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离</w:t>
            </w:r>
            <w:r>
              <w:rPr>
                <w:color w:val="000000" w:themeColor="text1"/>
                <w:spacing w:val="-64"/>
                <w:highlight w:val="none"/>
                <w14:textFill>
                  <w14:solidFill>
                    <w14:schemeClr w14:val="tx1"/>
                  </w14:solidFill>
                </w14:textFill>
              </w:rPr>
              <w:t xml:space="preserve"> </w:t>
            </w:r>
            <w:r>
              <w:rPr>
                <w:color w:val="000000" w:themeColor="text1"/>
                <w:spacing w:val="4"/>
                <w:highlight w:val="none"/>
                <w14:textFill>
                  <w14:solidFill>
                    <w14:schemeClr w14:val="tx1"/>
                  </w14:solidFill>
                </w14:textFill>
              </w:rPr>
              <w:t>”或“负偏离</w:t>
            </w:r>
            <w:r>
              <w:rPr>
                <w:color w:val="000000" w:themeColor="text1"/>
                <w:spacing w:val="-67"/>
                <w:highlight w:val="none"/>
                <w14:textFill>
                  <w14:solidFill>
                    <w14:schemeClr w14:val="tx1"/>
                  </w14:solidFill>
                </w14:textFill>
              </w:rPr>
              <w:t xml:space="preserve"> </w:t>
            </w:r>
            <w:r>
              <w:rPr>
                <w:color w:val="000000" w:themeColor="text1"/>
                <w:spacing w:val="4"/>
                <w:highlight w:val="none"/>
                <w14:textFill>
                  <w14:solidFill>
                    <w14:schemeClr w14:val="tx1"/>
                  </w14:solidFill>
                </w14:textFill>
              </w:rPr>
              <w:t>”或“无</w:t>
            </w:r>
          </w:p>
          <w:p w14:paraId="57C2EE57">
            <w:pPr>
              <w:pStyle w:val="7"/>
              <w:spacing w:before="154" w:line="228" w:lineRule="auto"/>
              <w:ind w:left="116"/>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偏离</w:t>
            </w:r>
            <w:r>
              <w:rPr>
                <w:color w:val="000000" w:themeColor="text1"/>
                <w:spacing w:val="-61"/>
                <w:highlight w:val="none"/>
                <w14:textFill>
                  <w14:solidFill>
                    <w14:schemeClr w14:val="tx1"/>
                  </w14:solidFill>
                </w14:textFill>
              </w:rPr>
              <w:t xml:space="preserve"> </w:t>
            </w:r>
            <w:r>
              <w:rPr>
                <w:color w:val="000000" w:themeColor="text1"/>
                <w:spacing w:val="7"/>
                <w:highlight w:val="none"/>
                <w14:textFill>
                  <w14:solidFill>
                    <w14:schemeClr w14:val="tx1"/>
                  </w14:solidFill>
                </w14:textFill>
              </w:rPr>
              <w:t>”；如同时有“正偏</w:t>
            </w:r>
          </w:p>
          <w:p w14:paraId="2135B97D">
            <w:pPr>
              <w:pStyle w:val="7"/>
              <w:spacing w:before="154" w:line="228" w:lineRule="auto"/>
              <w:ind w:right="16"/>
              <w:jc w:val="right"/>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离</w:t>
            </w:r>
            <w:r>
              <w:rPr>
                <w:color w:val="000000" w:themeColor="text1"/>
                <w:spacing w:val="-70"/>
                <w:highlight w:val="none"/>
                <w14:textFill>
                  <w14:solidFill>
                    <w14:schemeClr w14:val="tx1"/>
                  </w14:solidFill>
                </w14:textFill>
              </w:rPr>
              <w:t xml:space="preserve"> </w:t>
            </w:r>
            <w:r>
              <w:rPr>
                <w:color w:val="000000" w:themeColor="text1"/>
                <w:spacing w:val="-4"/>
                <w:highlight w:val="none"/>
                <w14:textFill>
                  <w14:solidFill>
                    <w14:schemeClr w14:val="tx1"/>
                  </w14:solidFill>
                </w14:textFill>
              </w:rPr>
              <w:t>”和“负偏离</w:t>
            </w:r>
            <w:r>
              <w:rPr>
                <w:color w:val="000000" w:themeColor="text1"/>
                <w:spacing w:val="-70"/>
                <w:highlight w:val="none"/>
                <w14:textFill>
                  <w14:solidFill>
                    <w14:schemeClr w14:val="tx1"/>
                  </w14:solidFill>
                </w14:textFill>
              </w:rPr>
              <w:t xml:space="preserve"> </w:t>
            </w:r>
            <w:r>
              <w:rPr>
                <w:color w:val="000000" w:themeColor="text1"/>
                <w:spacing w:val="-4"/>
                <w:highlight w:val="none"/>
                <w14:textFill>
                  <w14:solidFill>
                    <w14:schemeClr w14:val="tx1"/>
                  </w14:solidFill>
                </w14:textFill>
              </w:rPr>
              <w:t>”的情况，</w:t>
            </w:r>
          </w:p>
          <w:p w14:paraId="22DF88A4">
            <w:pPr>
              <w:pStyle w:val="7"/>
              <w:spacing w:before="151" w:line="228" w:lineRule="auto"/>
              <w:ind w:left="332"/>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则填写“负偏离</w:t>
            </w:r>
            <w:r>
              <w:rPr>
                <w:color w:val="000000" w:themeColor="text1"/>
                <w:spacing w:val="-61"/>
                <w:highlight w:val="none"/>
                <w14:textFill>
                  <w14:solidFill>
                    <w14:schemeClr w14:val="tx1"/>
                  </w14:solidFill>
                </w14:textFill>
              </w:rPr>
              <w:t xml:space="preserve"> </w:t>
            </w:r>
            <w:r>
              <w:rPr>
                <w:color w:val="000000" w:themeColor="text1"/>
                <w:spacing w:val="8"/>
                <w:highlight w:val="none"/>
                <w14:textFill>
                  <w14:solidFill>
                    <w14:schemeClr w14:val="tx1"/>
                  </w14:solidFill>
                </w14:textFill>
              </w:rPr>
              <w:t>”）</w:t>
            </w:r>
          </w:p>
        </w:tc>
      </w:tr>
      <w:tr w14:paraId="6D00EC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3" w:hRule="atLeast"/>
        </w:trPr>
        <w:tc>
          <w:tcPr>
            <w:tcW w:w="1188" w:type="dxa"/>
            <w:vAlign w:val="top"/>
          </w:tcPr>
          <w:p w14:paraId="44B44C41">
            <w:pPr>
              <w:spacing w:line="244" w:lineRule="auto"/>
              <w:rPr>
                <w:rFonts w:ascii="Arial"/>
                <w:color w:val="000000" w:themeColor="text1"/>
                <w:sz w:val="21"/>
                <w:highlight w:val="none"/>
                <w14:textFill>
                  <w14:solidFill>
                    <w14:schemeClr w14:val="tx1"/>
                  </w14:solidFill>
                </w14:textFill>
              </w:rPr>
            </w:pPr>
          </w:p>
          <w:p w14:paraId="78C71E28">
            <w:pPr>
              <w:spacing w:line="244" w:lineRule="auto"/>
              <w:rPr>
                <w:rFonts w:ascii="Arial"/>
                <w:color w:val="000000" w:themeColor="text1"/>
                <w:sz w:val="21"/>
                <w:highlight w:val="none"/>
                <w14:textFill>
                  <w14:solidFill>
                    <w14:schemeClr w14:val="tx1"/>
                  </w14:solidFill>
                </w14:textFill>
              </w:rPr>
            </w:pPr>
          </w:p>
          <w:p w14:paraId="00CE24DB">
            <w:pPr>
              <w:spacing w:line="244" w:lineRule="auto"/>
              <w:rPr>
                <w:rFonts w:ascii="Arial"/>
                <w:color w:val="000000" w:themeColor="text1"/>
                <w:sz w:val="21"/>
                <w:highlight w:val="none"/>
                <w14:textFill>
                  <w14:solidFill>
                    <w14:schemeClr w14:val="tx1"/>
                  </w14:solidFill>
                </w14:textFill>
              </w:rPr>
            </w:pPr>
          </w:p>
          <w:p w14:paraId="51AE35B8">
            <w:pPr>
              <w:spacing w:line="245" w:lineRule="auto"/>
              <w:rPr>
                <w:rFonts w:ascii="Arial"/>
                <w:color w:val="000000" w:themeColor="text1"/>
                <w:sz w:val="21"/>
                <w:highlight w:val="none"/>
                <w14:textFill>
                  <w14:solidFill>
                    <w14:schemeClr w14:val="tx1"/>
                  </w14:solidFill>
                </w14:textFill>
              </w:rPr>
            </w:pPr>
          </w:p>
          <w:p w14:paraId="423C6DC4">
            <w:pPr>
              <w:spacing w:line="245" w:lineRule="auto"/>
              <w:rPr>
                <w:rFonts w:ascii="Arial"/>
                <w:color w:val="000000" w:themeColor="text1"/>
                <w:sz w:val="21"/>
                <w:highlight w:val="none"/>
                <w14:textFill>
                  <w14:solidFill>
                    <w14:schemeClr w14:val="tx1"/>
                  </w14:solidFill>
                </w14:textFill>
              </w:rPr>
            </w:pPr>
          </w:p>
          <w:p w14:paraId="07D15283">
            <w:pPr>
              <w:spacing w:line="245" w:lineRule="auto"/>
              <w:rPr>
                <w:rFonts w:ascii="Arial"/>
                <w:color w:val="000000" w:themeColor="text1"/>
                <w:sz w:val="21"/>
                <w:highlight w:val="none"/>
                <w14:textFill>
                  <w14:solidFill>
                    <w14:schemeClr w14:val="tx1"/>
                  </w14:solidFill>
                </w14:textFill>
              </w:rPr>
            </w:pPr>
          </w:p>
          <w:p w14:paraId="6CA7C48E">
            <w:pPr>
              <w:pStyle w:val="7"/>
              <w:spacing w:before="65" w:line="373" w:lineRule="auto"/>
              <w:ind w:left="279" w:right="168" w:hanging="100"/>
              <w:rPr>
                <w:color w:val="000000" w:themeColor="text1"/>
                <w:highlight w:val="none"/>
                <w14:textFill>
                  <w14:solidFill>
                    <w14:schemeClr w14:val="tx1"/>
                  </w14:solidFill>
                </w14:textFill>
              </w:rPr>
            </w:pPr>
            <w:r>
              <w:rPr>
                <w:rFonts w:hint="eastAsia" w:ascii="宋体" w:hAnsi="宋体"/>
                <w:b/>
                <w:bCs w:val="0"/>
                <w:color w:val="000000" w:themeColor="text1"/>
                <w:szCs w:val="21"/>
                <w:highlight w:val="none"/>
                <w14:textFill>
                  <w14:solidFill>
                    <w14:schemeClr w14:val="tx1"/>
                  </w14:solidFill>
                </w14:textFill>
              </w:rPr>
              <w:t>验收方式及标准</w:t>
            </w:r>
          </w:p>
        </w:tc>
        <w:tc>
          <w:tcPr>
            <w:tcW w:w="1452" w:type="dxa"/>
            <w:vAlign w:val="top"/>
          </w:tcPr>
          <w:p w14:paraId="7A15FADB">
            <w:pPr>
              <w:spacing w:line="267" w:lineRule="auto"/>
              <w:rPr>
                <w:rFonts w:ascii="Arial"/>
                <w:color w:val="000000" w:themeColor="text1"/>
                <w:sz w:val="21"/>
                <w:highlight w:val="none"/>
                <w14:textFill>
                  <w14:solidFill>
                    <w14:schemeClr w14:val="tx1"/>
                  </w14:solidFill>
                </w14:textFill>
              </w:rPr>
            </w:pPr>
          </w:p>
          <w:p w14:paraId="1C647118">
            <w:pPr>
              <w:spacing w:line="267" w:lineRule="auto"/>
              <w:rPr>
                <w:rFonts w:ascii="Arial"/>
                <w:color w:val="000000" w:themeColor="text1"/>
                <w:sz w:val="21"/>
                <w:highlight w:val="none"/>
                <w14:textFill>
                  <w14:solidFill>
                    <w14:schemeClr w14:val="tx1"/>
                  </w14:solidFill>
                </w14:textFill>
              </w:rPr>
            </w:pPr>
          </w:p>
          <w:p w14:paraId="3E094E0A">
            <w:pPr>
              <w:spacing w:line="268" w:lineRule="auto"/>
              <w:rPr>
                <w:rFonts w:ascii="Arial"/>
                <w:color w:val="000000" w:themeColor="text1"/>
                <w:sz w:val="21"/>
                <w:highlight w:val="none"/>
                <w14:textFill>
                  <w14:solidFill>
                    <w14:schemeClr w14:val="tx1"/>
                  </w14:solidFill>
                </w14:textFill>
              </w:rPr>
            </w:pPr>
          </w:p>
          <w:p w14:paraId="1FA5BAC4">
            <w:pPr>
              <w:spacing w:line="268" w:lineRule="auto"/>
              <w:rPr>
                <w:rFonts w:ascii="Arial"/>
                <w:color w:val="000000" w:themeColor="text1"/>
                <w:sz w:val="21"/>
                <w:highlight w:val="none"/>
                <w14:textFill>
                  <w14:solidFill>
                    <w14:schemeClr w14:val="tx1"/>
                  </w14:solidFill>
                </w14:textFill>
              </w:rPr>
            </w:pPr>
          </w:p>
          <w:p w14:paraId="06D23C8F">
            <w:pPr>
              <w:pStyle w:val="7"/>
              <w:spacing w:before="65" w:line="369" w:lineRule="auto"/>
              <w:ind w:left="116" w:right="108" w:firstLine="89"/>
              <w:jc w:val="both"/>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具体内容详</w:t>
            </w:r>
            <w:r>
              <w:rPr>
                <w:color w:val="000000" w:themeColor="text1"/>
                <w:spacing w:val="1"/>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 xml:space="preserve">见“项目采购 </w:t>
            </w:r>
            <w:r>
              <w:rPr>
                <w:color w:val="000000" w:themeColor="text1"/>
                <w:spacing w:val="25"/>
                <w:highlight w:val="none"/>
                <w14:textFill>
                  <w14:solidFill>
                    <w14:schemeClr w14:val="tx1"/>
                  </w14:solidFill>
                </w14:textFill>
              </w:rPr>
              <w:t>需求表</w:t>
            </w:r>
            <w:r>
              <w:rPr>
                <w:color w:val="000000" w:themeColor="text1"/>
                <w:spacing w:val="-70"/>
                <w:highlight w:val="none"/>
                <w14:textFill>
                  <w14:solidFill>
                    <w14:schemeClr w14:val="tx1"/>
                  </w14:solidFill>
                </w14:textFill>
              </w:rPr>
              <w:t xml:space="preserve"> </w:t>
            </w:r>
            <w:r>
              <w:rPr>
                <w:color w:val="000000" w:themeColor="text1"/>
                <w:spacing w:val="25"/>
                <w:highlight w:val="none"/>
                <w14:textFill>
                  <w14:solidFill>
                    <w14:schemeClr w14:val="tx1"/>
                  </w14:solidFill>
                </w14:textFill>
              </w:rPr>
              <w:t>”内</w:t>
            </w:r>
          </w:p>
          <w:p w14:paraId="1FC5C7AA">
            <w:pPr>
              <w:pStyle w:val="7"/>
              <w:spacing w:line="228" w:lineRule="auto"/>
              <w:ind w:left="521"/>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容。</w:t>
            </w:r>
          </w:p>
        </w:tc>
        <w:tc>
          <w:tcPr>
            <w:tcW w:w="4429" w:type="dxa"/>
            <w:vAlign w:val="top"/>
          </w:tcPr>
          <w:p w14:paraId="7A7BA9AE">
            <w:pPr>
              <w:pStyle w:val="7"/>
              <w:spacing w:before="142" w:line="227" w:lineRule="auto"/>
              <w:ind w:left="219"/>
              <w:rPr>
                <w:color w:val="000000" w:themeColor="text1"/>
                <w:highlight w:val="none"/>
                <w14:textFill>
                  <w14:solidFill>
                    <w14:schemeClr w14:val="tx1"/>
                  </w14:solidFill>
                </w14:textFill>
              </w:rPr>
            </w:pPr>
            <w:r>
              <w:rPr>
                <w:color w:val="000000" w:themeColor="text1"/>
                <w:spacing w:val="10"/>
                <w:highlight w:val="none"/>
                <w14:textFill>
                  <w14:solidFill>
                    <w14:schemeClr w14:val="tx1"/>
                  </w14:solidFill>
                </w14:textFill>
              </w:rPr>
              <w:t>（说明：此处由供应商对照竞争性谈判文件</w:t>
            </w:r>
          </w:p>
          <w:p w14:paraId="40852B3F">
            <w:pPr>
              <w:pStyle w:val="7"/>
              <w:spacing w:before="152" w:line="227" w:lineRule="auto"/>
              <w:ind w:left="102"/>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“第三章  项目采购需求表</w:t>
            </w:r>
            <w:r>
              <w:rPr>
                <w:color w:val="000000" w:themeColor="text1"/>
                <w:spacing w:val="-67"/>
                <w:highlight w:val="none"/>
                <w14:textFill>
                  <w14:solidFill>
                    <w14:schemeClr w14:val="tx1"/>
                  </w14:solidFill>
                </w14:textFill>
              </w:rPr>
              <w:t xml:space="preserve"> </w:t>
            </w:r>
            <w:r>
              <w:rPr>
                <w:color w:val="000000" w:themeColor="text1"/>
                <w:spacing w:val="8"/>
                <w:highlight w:val="none"/>
                <w14:textFill>
                  <w14:solidFill>
                    <w14:schemeClr w14:val="tx1"/>
                  </w14:solidFill>
                </w14:textFill>
              </w:rPr>
              <w:t>”“商务部分</w:t>
            </w:r>
            <w:r>
              <w:rPr>
                <w:color w:val="000000" w:themeColor="text1"/>
                <w:spacing w:val="-72"/>
                <w:highlight w:val="none"/>
                <w14:textFill>
                  <w14:solidFill>
                    <w14:schemeClr w14:val="tx1"/>
                  </w14:solidFill>
                </w14:textFill>
              </w:rPr>
              <w:t xml:space="preserve"> </w:t>
            </w:r>
            <w:r>
              <w:rPr>
                <w:color w:val="000000" w:themeColor="text1"/>
                <w:spacing w:val="8"/>
                <w:highlight w:val="none"/>
                <w14:textFill>
                  <w14:solidFill>
                    <w14:schemeClr w14:val="tx1"/>
                  </w14:solidFill>
                </w14:textFill>
              </w:rPr>
              <w:t>”的</w:t>
            </w:r>
          </w:p>
          <w:p w14:paraId="3E9E0BC9">
            <w:pPr>
              <w:pStyle w:val="7"/>
              <w:spacing w:before="154" w:line="228" w:lineRule="auto"/>
              <w:ind w:left="209"/>
              <w:rPr>
                <w:color w:val="000000" w:themeColor="text1"/>
                <w:highlight w:val="none"/>
                <w14:textFill>
                  <w14:solidFill>
                    <w14:schemeClr w14:val="tx1"/>
                  </w14:solidFill>
                </w14:textFill>
              </w:rPr>
            </w:pPr>
            <w:r>
              <w:rPr>
                <w:color w:val="000000" w:themeColor="text1"/>
                <w:spacing w:val="11"/>
                <w:highlight w:val="none"/>
                <w14:textFill>
                  <w14:solidFill>
                    <w14:schemeClr w14:val="tx1"/>
                  </w14:solidFill>
                </w14:textFill>
              </w:rPr>
              <w:t>要求内容根据自身实际情况填写对应的响应</w:t>
            </w:r>
          </w:p>
          <w:p w14:paraId="4ADD87FB">
            <w:pPr>
              <w:pStyle w:val="7"/>
              <w:spacing w:before="153" w:line="228" w:lineRule="auto"/>
              <w:ind w:left="113"/>
              <w:rPr>
                <w:color w:val="000000" w:themeColor="text1"/>
                <w:highlight w:val="none"/>
                <w14:textFill>
                  <w14:solidFill>
                    <w14:schemeClr w14:val="tx1"/>
                  </w14:solidFill>
                </w14:textFill>
              </w:rPr>
            </w:pPr>
            <w:r>
              <w:rPr>
                <w:color w:val="000000" w:themeColor="text1"/>
                <w:spacing w:val="10"/>
                <w:highlight w:val="none"/>
                <w14:textFill>
                  <w14:solidFill>
                    <w14:schemeClr w14:val="tx1"/>
                  </w14:solidFill>
                </w14:textFill>
              </w:rPr>
              <w:t>情况；如完全无偏离的填写“我方按竞争性谈</w:t>
            </w:r>
          </w:p>
          <w:p w14:paraId="2F0015F5">
            <w:pPr>
              <w:pStyle w:val="7"/>
              <w:spacing w:before="152" w:line="228" w:lineRule="auto"/>
              <w:ind w:left="112"/>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判文件商务要求内容完全响应。</w:t>
            </w:r>
            <w:r>
              <w:rPr>
                <w:color w:val="000000" w:themeColor="text1"/>
                <w:spacing w:val="-58"/>
                <w:highlight w:val="none"/>
                <w14:textFill>
                  <w14:solidFill>
                    <w14:schemeClr w14:val="tx1"/>
                  </w14:solidFill>
                </w14:textFill>
              </w:rPr>
              <w:t xml:space="preserve"> </w:t>
            </w:r>
            <w:r>
              <w:rPr>
                <w:color w:val="000000" w:themeColor="text1"/>
                <w:spacing w:val="8"/>
                <w:highlight w:val="none"/>
                <w14:textFill>
                  <w14:solidFill>
                    <w14:schemeClr w14:val="tx1"/>
                  </w14:solidFill>
                </w14:textFill>
              </w:rPr>
              <w:t>”；如有负偏</w:t>
            </w:r>
          </w:p>
          <w:p w14:paraId="390FED79">
            <w:pPr>
              <w:pStyle w:val="7"/>
              <w:spacing w:before="154" w:line="228" w:lineRule="auto"/>
              <w:ind w:left="212"/>
              <w:rPr>
                <w:color w:val="000000" w:themeColor="text1"/>
                <w:highlight w:val="none"/>
                <w14:textFill>
                  <w14:solidFill>
                    <w14:schemeClr w14:val="tx1"/>
                  </w14:solidFill>
                </w14:textFill>
              </w:rPr>
            </w:pPr>
            <w:r>
              <w:rPr>
                <w:color w:val="000000" w:themeColor="text1"/>
                <w:spacing w:val="10"/>
                <w:highlight w:val="none"/>
                <w14:textFill>
                  <w14:solidFill>
                    <w14:schemeClr w14:val="tx1"/>
                  </w14:solidFill>
                </w14:textFill>
              </w:rPr>
              <w:t>离或正偏离的则将偏离项目按商务要求规定</w:t>
            </w:r>
          </w:p>
          <w:p w14:paraId="2AEAD4E5">
            <w:pPr>
              <w:pStyle w:val="7"/>
              <w:spacing w:before="153" w:line="228" w:lineRule="auto"/>
              <w:ind w:left="112"/>
              <w:rPr>
                <w:color w:val="000000" w:themeColor="text1"/>
                <w:highlight w:val="none"/>
                <w14:textFill>
                  <w14:solidFill>
                    <w14:schemeClr w14:val="tx1"/>
                  </w14:solidFill>
                </w14:textFill>
              </w:rPr>
            </w:pPr>
            <w:r>
              <w:rPr>
                <w:color w:val="000000" w:themeColor="text1"/>
                <w:spacing w:val="10"/>
                <w:highlight w:val="none"/>
                <w14:textFill>
                  <w14:solidFill>
                    <w14:schemeClr w14:val="tx1"/>
                  </w14:solidFill>
                </w14:textFill>
              </w:rPr>
              <w:t>及先后顺序单独列明，同时在最末端注明“除</w:t>
            </w:r>
          </w:p>
          <w:p w14:paraId="0ACE0ED1">
            <w:pPr>
              <w:pStyle w:val="7"/>
              <w:spacing w:before="152" w:line="228" w:lineRule="auto"/>
              <w:ind w:left="136"/>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以上内容外，竞争性谈判文件商务要求的其他</w:t>
            </w:r>
          </w:p>
          <w:p w14:paraId="05A3105C">
            <w:pPr>
              <w:pStyle w:val="7"/>
              <w:spacing w:before="154" w:line="228" w:lineRule="auto"/>
              <w:ind w:left="1081"/>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内容我方完全响应。</w:t>
            </w:r>
            <w:r>
              <w:rPr>
                <w:color w:val="000000" w:themeColor="text1"/>
                <w:spacing w:val="-65"/>
                <w:highlight w:val="none"/>
                <w14:textFill>
                  <w14:solidFill>
                    <w14:schemeClr w14:val="tx1"/>
                  </w14:solidFill>
                </w14:textFill>
              </w:rPr>
              <w:t xml:space="preserve"> </w:t>
            </w:r>
            <w:r>
              <w:rPr>
                <w:color w:val="000000" w:themeColor="text1"/>
                <w:spacing w:val="7"/>
                <w:highlight w:val="none"/>
                <w14:textFill>
                  <w14:solidFill>
                    <w14:schemeClr w14:val="tx1"/>
                  </w14:solidFill>
                </w14:textFill>
              </w:rPr>
              <w:t>”）</w:t>
            </w:r>
          </w:p>
        </w:tc>
        <w:tc>
          <w:tcPr>
            <w:tcW w:w="2553" w:type="dxa"/>
            <w:vAlign w:val="top"/>
          </w:tcPr>
          <w:p w14:paraId="12F89E25">
            <w:pPr>
              <w:spacing w:line="473" w:lineRule="auto"/>
              <w:rPr>
                <w:rFonts w:ascii="Arial"/>
                <w:color w:val="000000" w:themeColor="text1"/>
                <w:sz w:val="21"/>
                <w:highlight w:val="none"/>
                <w14:textFill>
                  <w14:solidFill>
                    <w14:schemeClr w14:val="tx1"/>
                  </w14:solidFill>
                </w14:textFill>
              </w:rPr>
            </w:pPr>
          </w:p>
          <w:p w14:paraId="05B6B67D">
            <w:pPr>
              <w:pStyle w:val="7"/>
              <w:spacing w:before="65" w:line="227" w:lineRule="auto"/>
              <w:ind w:left="126"/>
              <w:rPr>
                <w:color w:val="000000" w:themeColor="text1"/>
                <w:highlight w:val="none"/>
                <w14:textFill>
                  <w14:solidFill>
                    <w14:schemeClr w14:val="tx1"/>
                  </w14:solidFill>
                </w14:textFill>
              </w:rPr>
            </w:pPr>
            <w:r>
              <w:rPr>
                <w:color w:val="000000" w:themeColor="text1"/>
                <w:spacing w:val="9"/>
                <w:highlight w:val="none"/>
                <w14:textFill>
                  <w14:solidFill>
                    <w14:schemeClr w14:val="tx1"/>
                  </w14:solidFill>
                </w14:textFill>
              </w:rPr>
              <w:t>（说明：此处由供应商对</w:t>
            </w:r>
          </w:p>
          <w:p w14:paraId="5D99D290">
            <w:pPr>
              <w:pStyle w:val="7"/>
              <w:spacing w:before="154" w:line="228" w:lineRule="auto"/>
              <w:ind w:left="123"/>
              <w:rPr>
                <w:color w:val="000000" w:themeColor="text1"/>
                <w:highlight w:val="none"/>
                <w14:textFill>
                  <w14:solidFill>
                    <w14:schemeClr w14:val="tx1"/>
                  </w14:solidFill>
                </w14:textFill>
              </w:rPr>
            </w:pPr>
            <w:r>
              <w:rPr>
                <w:color w:val="000000" w:themeColor="text1"/>
                <w:spacing w:val="10"/>
                <w:highlight w:val="none"/>
                <w14:textFill>
                  <w14:solidFill>
                    <w14:schemeClr w14:val="tx1"/>
                  </w14:solidFill>
                </w14:textFill>
              </w:rPr>
              <w:t>照竞争性谈判文件要求及</w:t>
            </w:r>
          </w:p>
          <w:p w14:paraId="32474D2A">
            <w:pPr>
              <w:pStyle w:val="7"/>
              <w:spacing w:before="153" w:line="228" w:lineRule="auto"/>
              <w:ind w:left="151"/>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自身响应情况注明“正偏</w:t>
            </w:r>
          </w:p>
          <w:p w14:paraId="42E85703">
            <w:pPr>
              <w:pStyle w:val="7"/>
              <w:spacing w:before="151" w:line="228" w:lineRule="auto"/>
              <w:ind w:left="120"/>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离</w:t>
            </w:r>
            <w:r>
              <w:rPr>
                <w:color w:val="000000" w:themeColor="text1"/>
                <w:spacing w:val="-64"/>
                <w:highlight w:val="none"/>
                <w14:textFill>
                  <w14:solidFill>
                    <w14:schemeClr w14:val="tx1"/>
                  </w14:solidFill>
                </w14:textFill>
              </w:rPr>
              <w:t xml:space="preserve"> </w:t>
            </w:r>
            <w:r>
              <w:rPr>
                <w:color w:val="000000" w:themeColor="text1"/>
                <w:spacing w:val="4"/>
                <w:highlight w:val="none"/>
                <w14:textFill>
                  <w14:solidFill>
                    <w14:schemeClr w14:val="tx1"/>
                  </w14:solidFill>
                </w14:textFill>
              </w:rPr>
              <w:t>”或“负偏离</w:t>
            </w:r>
            <w:r>
              <w:rPr>
                <w:color w:val="000000" w:themeColor="text1"/>
                <w:spacing w:val="-67"/>
                <w:highlight w:val="none"/>
                <w14:textFill>
                  <w14:solidFill>
                    <w14:schemeClr w14:val="tx1"/>
                  </w14:solidFill>
                </w14:textFill>
              </w:rPr>
              <w:t xml:space="preserve"> </w:t>
            </w:r>
            <w:r>
              <w:rPr>
                <w:color w:val="000000" w:themeColor="text1"/>
                <w:spacing w:val="4"/>
                <w:highlight w:val="none"/>
                <w14:textFill>
                  <w14:solidFill>
                    <w14:schemeClr w14:val="tx1"/>
                  </w14:solidFill>
                </w14:textFill>
              </w:rPr>
              <w:t>”或“无</w:t>
            </w:r>
          </w:p>
          <w:p w14:paraId="1E9E55D2">
            <w:pPr>
              <w:pStyle w:val="7"/>
              <w:spacing w:before="154" w:line="228" w:lineRule="auto"/>
              <w:ind w:left="116"/>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偏离</w:t>
            </w:r>
            <w:r>
              <w:rPr>
                <w:color w:val="000000" w:themeColor="text1"/>
                <w:spacing w:val="-61"/>
                <w:highlight w:val="none"/>
                <w14:textFill>
                  <w14:solidFill>
                    <w14:schemeClr w14:val="tx1"/>
                  </w14:solidFill>
                </w14:textFill>
              </w:rPr>
              <w:t xml:space="preserve"> </w:t>
            </w:r>
            <w:r>
              <w:rPr>
                <w:color w:val="000000" w:themeColor="text1"/>
                <w:spacing w:val="7"/>
                <w:highlight w:val="none"/>
                <w14:textFill>
                  <w14:solidFill>
                    <w14:schemeClr w14:val="tx1"/>
                  </w14:solidFill>
                </w14:textFill>
              </w:rPr>
              <w:t>”；如同时有“正偏</w:t>
            </w:r>
          </w:p>
          <w:p w14:paraId="5C1386CB">
            <w:pPr>
              <w:pStyle w:val="7"/>
              <w:spacing w:before="153" w:line="228" w:lineRule="auto"/>
              <w:ind w:right="16"/>
              <w:jc w:val="right"/>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离</w:t>
            </w:r>
            <w:r>
              <w:rPr>
                <w:color w:val="000000" w:themeColor="text1"/>
                <w:spacing w:val="-70"/>
                <w:highlight w:val="none"/>
                <w14:textFill>
                  <w14:solidFill>
                    <w14:schemeClr w14:val="tx1"/>
                  </w14:solidFill>
                </w14:textFill>
              </w:rPr>
              <w:t xml:space="preserve"> </w:t>
            </w:r>
            <w:r>
              <w:rPr>
                <w:color w:val="000000" w:themeColor="text1"/>
                <w:spacing w:val="-4"/>
                <w:highlight w:val="none"/>
                <w14:textFill>
                  <w14:solidFill>
                    <w14:schemeClr w14:val="tx1"/>
                  </w14:solidFill>
                </w14:textFill>
              </w:rPr>
              <w:t>”和“负偏离</w:t>
            </w:r>
            <w:r>
              <w:rPr>
                <w:color w:val="000000" w:themeColor="text1"/>
                <w:spacing w:val="-70"/>
                <w:highlight w:val="none"/>
                <w14:textFill>
                  <w14:solidFill>
                    <w14:schemeClr w14:val="tx1"/>
                  </w14:solidFill>
                </w14:textFill>
              </w:rPr>
              <w:t xml:space="preserve"> </w:t>
            </w:r>
            <w:r>
              <w:rPr>
                <w:color w:val="000000" w:themeColor="text1"/>
                <w:spacing w:val="-4"/>
                <w:highlight w:val="none"/>
                <w14:textFill>
                  <w14:solidFill>
                    <w14:schemeClr w14:val="tx1"/>
                  </w14:solidFill>
                </w14:textFill>
              </w:rPr>
              <w:t>”的情况，</w:t>
            </w:r>
          </w:p>
          <w:p w14:paraId="676FDEB7">
            <w:pPr>
              <w:pStyle w:val="7"/>
              <w:spacing w:before="152" w:line="228" w:lineRule="auto"/>
              <w:ind w:left="332"/>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则填写“负偏离</w:t>
            </w:r>
            <w:r>
              <w:rPr>
                <w:color w:val="000000" w:themeColor="text1"/>
                <w:spacing w:val="-61"/>
                <w:highlight w:val="none"/>
                <w14:textFill>
                  <w14:solidFill>
                    <w14:schemeClr w14:val="tx1"/>
                  </w14:solidFill>
                </w14:textFill>
              </w:rPr>
              <w:t xml:space="preserve"> </w:t>
            </w:r>
            <w:r>
              <w:rPr>
                <w:color w:val="000000" w:themeColor="text1"/>
                <w:spacing w:val="8"/>
                <w:highlight w:val="none"/>
                <w14:textFill>
                  <w14:solidFill>
                    <w14:schemeClr w14:val="tx1"/>
                  </w14:solidFill>
                </w14:textFill>
              </w:rPr>
              <w:t>”）</w:t>
            </w:r>
          </w:p>
        </w:tc>
      </w:tr>
      <w:tr w14:paraId="47E933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6" w:hRule="atLeast"/>
        </w:trPr>
        <w:tc>
          <w:tcPr>
            <w:tcW w:w="1188" w:type="dxa"/>
            <w:vAlign w:val="top"/>
          </w:tcPr>
          <w:p w14:paraId="2D5CE29F">
            <w:pPr>
              <w:spacing w:line="254" w:lineRule="auto"/>
              <w:rPr>
                <w:rFonts w:ascii="Arial"/>
                <w:color w:val="000000" w:themeColor="text1"/>
                <w:sz w:val="21"/>
                <w:highlight w:val="none"/>
                <w14:textFill>
                  <w14:solidFill>
                    <w14:schemeClr w14:val="tx1"/>
                  </w14:solidFill>
                </w14:textFill>
              </w:rPr>
            </w:pPr>
          </w:p>
          <w:p w14:paraId="5E8AEF85">
            <w:pPr>
              <w:spacing w:line="254" w:lineRule="auto"/>
              <w:rPr>
                <w:rFonts w:ascii="Arial"/>
                <w:color w:val="000000" w:themeColor="text1"/>
                <w:sz w:val="21"/>
                <w:highlight w:val="none"/>
                <w14:textFill>
                  <w14:solidFill>
                    <w14:schemeClr w14:val="tx1"/>
                  </w14:solidFill>
                </w14:textFill>
              </w:rPr>
            </w:pPr>
          </w:p>
          <w:p w14:paraId="7EF86F1C">
            <w:pPr>
              <w:spacing w:line="254" w:lineRule="auto"/>
              <w:rPr>
                <w:rFonts w:ascii="Arial"/>
                <w:color w:val="000000" w:themeColor="text1"/>
                <w:sz w:val="21"/>
                <w:highlight w:val="none"/>
                <w14:textFill>
                  <w14:solidFill>
                    <w14:schemeClr w14:val="tx1"/>
                  </w14:solidFill>
                </w14:textFill>
              </w:rPr>
            </w:pPr>
          </w:p>
          <w:p w14:paraId="0C9D9E1E">
            <w:pPr>
              <w:spacing w:line="254" w:lineRule="auto"/>
              <w:rPr>
                <w:rFonts w:ascii="Arial"/>
                <w:color w:val="000000" w:themeColor="text1"/>
                <w:sz w:val="21"/>
                <w:highlight w:val="none"/>
                <w14:textFill>
                  <w14:solidFill>
                    <w14:schemeClr w14:val="tx1"/>
                  </w14:solidFill>
                </w14:textFill>
              </w:rPr>
            </w:pPr>
          </w:p>
          <w:p w14:paraId="09791162">
            <w:pPr>
              <w:spacing w:line="255" w:lineRule="auto"/>
              <w:rPr>
                <w:rFonts w:ascii="Arial"/>
                <w:color w:val="000000" w:themeColor="text1"/>
                <w:sz w:val="21"/>
                <w:highlight w:val="none"/>
                <w14:textFill>
                  <w14:solidFill>
                    <w14:schemeClr w14:val="tx1"/>
                  </w14:solidFill>
                </w14:textFill>
              </w:rPr>
            </w:pPr>
          </w:p>
          <w:p w14:paraId="0DA92881">
            <w:pPr>
              <w:pStyle w:val="7"/>
              <w:spacing w:before="153" w:line="370" w:lineRule="auto"/>
              <w:ind w:left="281" w:right="168" w:hanging="96"/>
              <w:rPr>
                <w:color w:val="000000" w:themeColor="text1"/>
                <w:highlight w:val="none"/>
                <w14:textFill>
                  <w14:solidFill>
                    <w14:schemeClr w14:val="tx1"/>
                  </w14:solidFill>
                </w14:textFill>
              </w:rPr>
            </w:pPr>
            <w:r>
              <w:rPr>
                <w:rFonts w:hint="eastAsia" w:ascii="宋体" w:hAnsi="宋体"/>
                <w:b/>
                <w:bCs w:val="0"/>
                <w:color w:val="000000" w:themeColor="text1"/>
                <w:szCs w:val="21"/>
                <w:highlight w:val="none"/>
                <w14:textFill>
                  <w14:solidFill>
                    <w14:schemeClr w14:val="tx1"/>
                  </w14:solidFill>
                </w14:textFill>
              </w:rPr>
              <w:t>付款方式</w:t>
            </w:r>
          </w:p>
        </w:tc>
        <w:tc>
          <w:tcPr>
            <w:tcW w:w="1452" w:type="dxa"/>
            <w:vAlign w:val="top"/>
          </w:tcPr>
          <w:p w14:paraId="2EA8EAD1">
            <w:pPr>
              <w:spacing w:line="268" w:lineRule="auto"/>
              <w:rPr>
                <w:rFonts w:ascii="Arial"/>
                <w:color w:val="000000" w:themeColor="text1"/>
                <w:sz w:val="21"/>
                <w:highlight w:val="none"/>
                <w14:textFill>
                  <w14:solidFill>
                    <w14:schemeClr w14:val="tx1"/>
                  </w14:solidFill>
                </w14:textFill>
              </w:rPr>
            </w:pPr>
          </w:p>
          <w:p w14:paraId="0834C3C7">
            <w:pPr>
              <w:spacing w:line="268" w:lineRule="auto"/>
              <w:rPr>
                <w:rFonts w:ascii="Arial"/>
                <w:color w:val="000000" w:themeColor="text1"/>
                <w:sz w:val="21"/>
                <w:highlight w:val="none"/>
                <w14:textFill>
                  <w14:solidFill>
                    <w14:schemeClr w14:val="tx1"/>
                  </w14:solidFill>
                </w14:textFill>
              </w:rPr>
            </w:pPr>
          </w:p>
          <w:p w14:paraId="4C28DDA6">
            <w:pPr>
              <w:spacing w:line="269" w:lineRule="auto"/>
              <w:rPr>
                <w:rFonts w:ascii="Arial"/>
                <w:color w:val="000000" w:themeColor="text1"/>
                <w:sz w:val="21"/>
                <w:highlight w:val="none"/>
                <w14:textFill>
                  <w14:solidFill>
                    <w14:schemeClr w14:val="tx1"/>
                  </w14:solidFill>
                </w14:textFill>
              </w:rPr>
            </w:pPr>
          </w:p>
          <w:p w14:paraId="4E0D102C">
            <w:pPr>
              <w:spacing w:line="269" w:lineRule="auto"/>
              <w:rPr>
                <w:rFonts w:ascii="Arial"/>
                <w:color w:val="000000" w:themeColor="text1"/>
                <w:sz w:val="21"/>
                <w:highlight w:val="none"/>
                <w14:textFill>
                  <w14:solidFill>
                    <w14:schemeClr w14:val="tx1"/>
                  </w14:solidFill>
                </w14:textFill>
              </w:rPr>
            </w:pPr>
          </w:p>
          <w:p w14:paraId="552DF96A">
            <w:pPr>
              <w:pStyle w:val="7"/>
              <w:spacing w:before="65" w:line="369" w:lineRule="auto"/>
              <w:ind w:left="116" w:right="108" w:firstLine="89"/>
              <w:jc w:val="both"/>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具体内容详</w:t>
            </w:r>
            <w:r>
              <w:rPr>
                <w:color w:val="000000" w:themeColor="text1"/>
                <w:spacing w:val="1"/>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 xml:space="preserve">见“项目采购 </w:t>
            </w:r>
            <w:r>
              <w:rPr>
                <w:color w:val="000000" w:themeColor="text1"/>
                <w:spacing w:val="25"/>
                <w:highlight w:val="none"/>
                <w14:textFill>
                  <w14:solidFill>
                    <w14:schemeClr w14:val="tx1"/>
                  </w14:solidFill>
                </w14:textFill>
              </w:rPr>
              <w:t>需求表</w:t>
            </w:r>
            <w:r>
              <w:rPr>
                <w:color w:val="000000" w:themeColor="text1"/>
                <w:spacing w:val="-70"/>
                <w:highlight w:val="none"/>
                <w14:textFill>
                  <w14:solidFill>
                    <w14:schemeClr w14:val="tx1"/>
                  </w14:solidFill>
                </w14:textFill>
              </w:rPr>
              <w:t xml:space="preserve"> </w:t>
            </w:r>
            <w:r>
              <w:rPr>
                <w:color w:val="000000" w:themeColor="text1"/>
                <w:spacing w:val="25"/>
                <w:highlight w:val="none"/>
                <w14:textFill>
                  <w14:solidFill>
                    <w14:schemeClr w14:val="tx1"/>
                  </w14:solidFill>
                </w14:textFill>
              </w:rPr>
              <w:t>”内</w:t>
            </w:r>
          </w:p>
          <w:p w14:paraId="2EBC81B8">
            <w:pPr>
              <w:pStyle w:val="7"/>
              <w:spacing w:line="228" w:lineRule="auto"/>
              <w:ind w:left="521"/>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容。</w:t>
            </w:r>
          </w:p>
        </w:tc>
        <w:tc>
          <w:tcPr>
            <w:tcW w:w="4429" w:type="dxa"/>
            <w:vAlign w:val="top"/>
          </w:tcPr>
          <w:p w14:paraId="6C2F3E6C">
            <w:pPr>
              <w:pStyle w:val="7"/>
              <w:spacing w:before="144" w:line="227" w:lineRule="auto"/>
              <w:ind w:left="219"/>
              <w:rPr>
                <w:color w:val="000000" w:themeColor="text1"/>
                <w:highlight w:val="none"/>
                <w14:textFill>
                  <w14:solidFill>
                    <w14:schemeClr w14:val="tx1"/>
                  </w14:solidFill>
                </w14:textFill>
              </w:rPr>
            </w:pPr>
            <w:r>
              <w:rPr>
                <w:color w:val="000000" w:themeColor="text1"/>
                <w:spacing w:val="10"/>
                <w:highlight w:val="none"/>
                <w14:textFill>
                  <w14:solidFill>
                    <w14:schemeClr w14:val="tx1"/>
                  </w14:solidFill>
                </w14:textFill>
              </w:rPr>
              <w:t>（说明：此处由供应商对照竞争性谈判文件</w:t>
            </w:r>
          </w:p>
          <w:p w14:paraId="5433EBDA">
            <w:pPr>
              <w:pStyle w:val="7"/>
              <w:spacing w:before="154" w:line="227" w:lineRule="auto"/>
              <w:ind w:left="102"/>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“第三章  项目采购需求表</w:t>
            </w:r>
            <w:r>
              <w:rPr>
                <w:color w:val="000000" w:themeColor="text1"/>
                <w:spacing w:val="-67"/>
                <w:highlight w:val="none"/>
                <w14:textFill>
                  <w14:solidFill>
                    <w14:schemeClr w14:val="tx1"/>
                  </w14:solidFill>
                </w14:textFill>
              </w:rPr>
              <w:t xml:space="preserve"> </w:t>
            </w:r>
            <w:r>
              <w:rPr>
                <w:color w:val="000000" w:themeColor="text1"/>
                <w:spacing w:val="8"/>
                <w:highlight w:val="none"/>
                <w14:textFill>
                  <w14:solidFill>
                    <w14:schemeClr w14:val="tx1"/>
                  </w14:solidFill>
                </w14:textFill>
              </w:rPr>
              <w:t>”“商务部分</w:t>
            </w:r>
            <w:r>
              <w:rPr>
                <w:color w:val="000000" w:themeColor="text1"/>
                <w:spacing w:val="-72"/>
                <w:highlight w:val="none"/>
                <w14:textFill>
                  <w14:solidFill>
                    <w14:schemeClr w14:val="tx1"/>
                  </w14:solidFill>
                </w14:textFill>
              </w:rPr>
              <w:t xml:space="preserve"> </w:t>
            </w:r>
            <w:r>
              <w:rPr>
                <w:color w:val="000000" w:themeColor="text1"/>
                <w:spacing w:val="8"/>
                <w:highlight w:val="none"/>
                <w14:textFill>
                  <w14:solidFill>
                    <w14:schemeClr w14:val="tx1"/>
                  </w14:solidFill>
                </w14:textFill>
              </w:rPr>
              <w:t>”的</w:t>
            </w:r>
          </w:p>
          <w:p w14:paraId="6CEBE72C">
            <w:pPr>
              <w:pStyle w:val="7"/>
              <w:spacing w:before="152" w:line="228" w:lineRule="auto"/>
              <w:ind w:left="209"/>
              <w:rPr>
                <w:color w:val="000000" w:themeColor="text1"/>
                <w:highlight w:val="none"/>
                <w14:textFill>
                  <w14:solidFill>
                    <w14:schemeClr w14:val="tx1"/>
                  </w14:solidFill>
                </w14:textFill>
              </w:rPr>
            </w:pPr>
            <w:r>
              <w:rPr>
                <w:color w:val="000000" w:themeColor="text1"/>
                <w:spacing w:val="11"/>
                <w:highlight w:val="none"/>
                <w14:textFill>
                  <w14:solidFill>
                    <w14:schemeClr w14:val="tx1"/>
                  </w14:solidFill>
                </w14:textFill>
              </w:rPr>
              <w:t>要求内容根据自身实际情况填写对应的响应</w:t>
            </w:r>
          </w:p>
          <w:p w14:paraId="5109AD1C">
            <w:pPr>
              <w:pStyle w:val="7"/>
              <w:spacing w:before="153" w:line="228" w:lineRule="auto"/>
              <w:ind w:left="113"/>
              <w:rPr>
                <w:color w:val="000000" w:themeColor="text1"/>
                <w:highlight w:val="none"/>
                <w14:textFill>
                  <w14:solidFill>
                    <w14:schemeClr w14:val="tx1"/>
                  </w14:solidFill>
                </w14:textFill>
              </w:rPr>
            </w:pPr>
            <w:r>
              <w:rPr>
                <w:color w:val="000000" w:themeColor="text1"/>
                <w:spacing w:val="10"/>
                <w:highlight w:val="none"/>
                <w14:textFill>
                  <w14:solidFill>
                    <w14:schemeClr w14:val="tx1"/>
                  </w14:solidFill>
                </w14:textFill>
              </w:rPr>
              <w:t>情况；如完全无偏离的填写“我方按竞争性谈</w:t>
            </w:r>
          </w:p>
          <w:p w14:paraId="1FE2F27D">
            <w:pPr>
              <w:pStyle w:val="7"/>
              <w:spacing w:before="154" w:line="228" w:lineRule="auto"/>
              <w:ind w:left="112"/>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判文件商务要求内容完全响应。</w:t>
            </w:r>
            <w:r>
              <w:rPr>
                <w:color w:val="000000" w:themeColor="text1"/>
                <w:spacing w:val="-58"/>
                <w:highlight w:val="none"/>
                <w14:textFill>
                  <w14:solidFill>
                    <w14:schemeClr w14:val="tx1"/>
                  </w14:solidFill>
                </w14:textFill>
              </w:rPr>
              <w:t xml:space="preserve"> </w:t>
            </w:r>
            <w:r>
              <w:rPr>
                <w:color w:val="000000" w:themeColor="text1"/>
                <w:spacing w:val="8"/>
                <w:highlight w:val="none"/>
                <w14:textFill>
                  <w14:solidFill>
                    <w14:schemeClr w14:val="tx1"/>
                  </w14:solidFill>
                </w14:textFill>
              </w:rPr>
              <w:t>”；如有负偏</w:t>
            </w:r>
          </w:p>
          <w:p w14:paraId="4ED63FC3">
            <w:pPr>
              <w:pStyle w:val="7"/>
              <w:spacing w:before="151" w:line="228" w:lineRule="auto"/>
              <w:ind w:left="212"/>
              <w:rPr>
                <w:color w:val="000000" w:themeColor="text1"/>
                <w:highlight w:val="none"/>
                <w14:textFill>
                  <w14:solidFill>
                    <w14:schemeClr w14:val="tx1"/>
                  </w14:solidFill>
                </w14:textFill>
              </w:rPr>
            </w:pPr>
            <w:r>
              <w:rPr>
                <w:color w:val="000000" w:themeColor="text1"/>
                <w:spacing w:val="10"/>
                <w:highlight w:val="none"/>
                <w14:textFill>
                  <w14:solidFill>
                    <w14:schemeClr w14:val="tx1"/>
                  </w14:solidFill>
                </w14:textFill>
              </w:rPr>
              <w:t>离或正偏离的则将偏离项目按商务要求规定</w:t>
            </w:r>
          </w:p>
          <w:p w14:paraId="26BDB6F3">
            <w:pPr>
              <w:pStyle w:val="7"/>
              <w:spacing w:before="154" w:line="228" w:lineRule="auto"/>
              <w:ind w:left="112"/>
              <w:rPr>
                <w:color w:val="000000" w:themeColor="text1"/>
                <w:highlight w:val="none"/>
                <w14:textFill>
                  <w14:solidFill>
                    <w14:schemeClr w14:val="tx1"/>
                  </w14:solidFill>
                </w14:textFill>
              </w:rPr>
            </w:pPr>
            <w:r>
              <w:rPr>
                <w:color w:val="000000" w:themeColor="text1"/>
                <w:spacing w:val="10"/>
                <w:highlight w:val="none"/>
                <w14:textFill>
                  <w14:solidFill>
                    <w14:schemeClr w14:val="tx1"/>
                  </w14:solidFill>
                </w14:textFill>
              </w:rPr>
              <w:t>及先后顺序单独列明，同时在最末端注明“除</w:t>
            </w:r>
          </w:p>
          <w:p w14:paraId="1A04D302">
            <w:pPr>
              <w:pStyle w:val="7"/>
              <w:spacing w:before="154" w:line="228" w:lineRule="auto"/>
              <w:ind w:left="136"/>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以上内容外，竞争性谈判文件商务要求的其他</w:t>
            </w:r>
          </w:p>
          <w:p w14:paraId="0CE80118">
            <w:pPr>
              <w:pStyle w:val="7"/>
              <w:spacing w:before="151" w:line="228" w:lineRule="auto"/>
              <w:ind w:left="1081"/>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内容我方完全响应。</w:t>
            </w:r>
            <w:r>
              <w:rPr>
                <w:color w:val="000000" w:themeColor="text1"/>
                <w:spacing w:val="-65"/>
                <w:highlight w:val="none"/>
                <w14:textFill>
                  <w14:solidFill>
                    <w14:schemeClr w14:val="tx1"/>
                  </w14:solidFill>
                </w14:textFill>
              </w:rPr>
              <w:t xml:space="preserve"> </w:t>
            </w:r>
            <w:r>
              <w:rPr>
                <w:color w:val="000000" w:themeColor="text1"/>
                <w:spacing w:val="7"/>
                <w:highlight w:val="none"/>
                <w14:textFill>
                  <w14:solidFill>
                    <w14:schemeClr w14:val="tx1"/>
                  </w14:solidFill>
                </w14:textFill>
              </w:rPr>
              <w:t>”）</w:t>
            </w:r>
          </w:p>
        </w:tc>
        <w:tc>
          <w:tcPr>
            <w:tcW w:w="2553" w:type="dxa"/>
            <w:vAlign w:val="top"/>
          </w:tcPr>
          <w:p w14:paraId="2202B26B">
            <w:pPr>
              <w:spacing w:line="477" w:lineRule="auto"/>
              <w:rPr>
                <w:rFonts w:ascii="Arial"/>
                <w:color w:val="000000" w:themeColor="text1"/>
                <w:sz w:val="21"/>
                <w:highlight w:val="none"/>
                <w14:textFill>
                  <w14:solidFill>
                    <w14:schemeClr w14:val="tx1"/>
                  </w14:solidFill>
                </w14:textFill>
              </w:rPr>
            </w:pPr>
          </w:p>
          <w:p w14:paraId="7901A1E5">
            <w:pPr>
              <w:pStyle w:val="7"/>
              <w:spacing w:before="65" w:line="227" w:lineRule="auto"/>
              <w:ind w:left="126"/>
              <w:rPr>
                <w:color w:val="000000" w:themeColor="text1"/>
                <w:highlight w:val="none"/>
                <w14:textFill>
                  <w14:solidFill>
                    <w14:schemeClr w14:val="tx1"/>
                  </w14:solidFill>
                </w14:textFill>
              </w:rPr>
            </w:pPr>
            <w:r>
              <w:rPr>
                <w:color w:val="000000" w:themeColor="text1"/>
                <w:spacing w:val="9"/>
                <w:highlight w:val="none"/>
                <w14:textFill>
                  <w14:solidFill>
                    <w14:schemeClr w14:val="tx1"/>
                  </w14:solidFill>
                </w14:textFill>
              </w:rPr>
              <w:t>（说明：此处由供应商对</w:t>
            </w:r>
          </w:p>
          <w:p w14:paraId="6C0E7B5F">
            <w:pPr>
              <w:pStyle w:val="7"/>
              <w:spacing w:before="152" w:line="228" w:lineRule="auto"/>
              <w:ind w:left="123"/>
              <w:rPr>
                <w:color w:val="000000" w:themeColor="text1"/>
                <w:highlight w:val="none"/>
                <w14:textFill>
                  <w14:solidFill>
                    <w14:schemeClr w14:val="tx1"/>
                  </w14:solidFill>
                </w14:textFill>
              </w:rPr>
            </w:pPr>
            <w:r>
              <w:rPr>
                <w:color w:val="000000" w:themeColor="text1"/>
                <w:spacing w:val="10"/>
                <w:highlight w:val="none"/>
                <w14:textFill>
                  <w14:solidFill>
                    <w14:schemeClr w14:val="tx1"/>
                  </w14:solidFill>
                </w14:textFill>
              </w:rPr>
              <w:t>照竞争性谈判文件要求及</w:t>
            </w:r>
          </w:p>
          <w:p w14:paraId="406A257E">
            <w:pPr>
              <w:pStyle w:val="7"/>
              <w:spacing w:before="153" w:line="228" w:lineRule="auto"/>
              <w:ind w:left="151"/>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自身响应情况注明“正偏</w:t>
            </w:r>
          </w:p>
          <w:p w14:paraId="0FD56816">
            <w:pPr>
              <w:pStyle w:val="7"/>
              <w:spacing w:before="153" w:line="228" w:lineRule="auto"/>
              <w:ind w:left="120"/>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离</w:t>
            </w:r>
            <w:r>
              <w:rPr>
                <w:color w:val="000000" w:themeColor="text1"/>
                <w:spacing w:val="-64"/>
                <w:highlight w:val="none"/>
                <w14:textFill>
                  <w14:solidFill>
                    <w14:schemeClr w14:val="tx1"/>
                  </w14:solidFill>
                </w14:textFill>
              </w:rPr>
              <w:t xml:space="preserve"> </w:t>
            </w:r>
            <w:r>
              <w:rPr>
                <w:color w:val="000000" w:themeColor="text1"/>
                <w:spacing w:val="4"/>
                <w:highlight w:val="none"/>
                <w14:textFill>
                  <w14:solidFill>
                    <w14:schemeClr w14:val="tx1"/>
                  </w14:solidFill>
                </w14:textFill>
              </w:rPr>
              <w:t>”或“负偏离</w:t>
            </w:r>
            <w:r>
              <w:rPr>
                <w:color w:val="000000" w:themeColor="text1"/>
                <w:spacing w:val="-67"/>
                <w:highlight w:val="none"/>
                <w14:textFill>
                  <w14:solidFill>
                    <w14:schemeClr w14:val="tx1"/>
                  </w14:solidFill>
                </w14:textFill>
              </w:rPr>
              <w:t xml:space="preserve"> </w:t>
            </w:r>
            <w:r>
              <w:rPr>
                <w:color w:val="000000" w:themeColor="text1"/>
                <w:spacing w:val="4"/>
                <w:highlight w:val="none"/>
                <w14:textFill>
                  <w14:solidFill>
                    <w14:schemeClr w14:val="tx1"/>
                  </w14:solidFill>
                </w14:textFill>
              </w:rPr>
              <w:t>”或“无</w:t>
            </w:r>
          </w:p>
          <w:p w14:paraId="2BE08762">
            <w:pPr>
              <w:pStyle w:val="7"/>
              <w:spacing w:before="151" w:line="228" w:lineRule="auto"/>
              <w:ind w:left="116"/>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偏离</w:t>
            </w:r>
            <w:r>
              <w:rPr>
                <w:color w:val="000000" w:themeColor="text1"/>
                <w:spacing w:val="-61"/>
                <w:highlight w:val="none"/>
                <w14:textFill>
                  <w14:solidFill>
                    <w14:schemeClr w14:val="tx1"/>
                  </w14:solidFill>
                </w14:textFill>
              </w:rPr>
              <w:t xml:space="preserve"> </w:t>
            </w:r>
            <w:r>
              <w:rPr>
                <w:color w:val="000000" w:themeColor="text1"/>
                <w:spacing w:val="7"/>
                <w:highlight w:val="none"/>
                <w14:textFill>
                  <w14:solidFill>
                    <w14:schemeClr w14:val="tx1"/>
                  </w14:solidFill>
                </w14:textFill>
              </w:rPr>
              <w:t>”；如同时有“正偏</w:t>
            </w:r>
          </w:p>
          <w:p w14:paraId="4A441688">
            <w:pPr>
              <w:pStyle w:val="7"/>
              <w:spacing w:before="154" w:line="228" w:lineRule="auto"/>
              <w:ind w:right="16"/>
              <w:jc w:val="right"/>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离</w:t>
            </w:r>
            <w:r>
              <w:rPr>
                <w:color w:val="000000" w:themeColor="text1"/>
                <w:spacing w:val="-70"/>
                <w:highlight w:val="none"/>
                <w14:textFill>
                  <w14:solidFill>
                    <w14:schemeClr w14:val="tx1"/>
                  </w14:solidFill>
                </w14:textFill>
              </w:rPr>
              <w:t xml:space="preserve"> </w:t>
            </w:r>
            <w:r>
              <w:rPr>
                <w:color w:val="000000" w:themeColor="text1"/>
                <w:spacing w:val="-4"/>
                <w:highlight w:val="none"/>
                <w14:textFill>
                  <w14:solidFill>
                    <w14:schemeClr w14:val="tx1"/>
                  </w14:solidFill>
                </w14:textFill>
              </w:rPr>
              <w:t>”和“负偏离</w:t>
            </w:r>
            <w:r>
              <w:rPr>
                <w:color w:val="000000" w:themeColor="text1"/>
                <w:spacing w:val="-70"/>
                <w:highlight w:val="none"/>
                <w14:textFill>
                  <w14:solidFill>
                    <w14:schemeClr w14:val="tx1"/>
                  </w14:solidFill>
                </w14:textFill>
              </w:rPr>
              <w:t xml:space="preserve"> </w:t>
            </w:r>
            <w:r>
              <w:rPr>
                <w:color w:val="000000" w:themeColor="text1"/>
                <w:spacing w:val="-4"/>
                <w:highlight w:val="none"/>
                <w14:textFill>
                  <w14:solidFill>
                    <w14:schemeClr w14:val="tx1"/>
                  </w14:solidFill>
                </w14:textFill>
              </w:rPr>
              <w:t>”的情况，</w:t>
            </w:r>
          </w:p>
          <w:p w14:paraId="30E9558F">
            <w:pPr>
              <w:pStyle w:val="7"/>
              <w:spacing w:before="154" w:line="228" w:lineRule="auto"/>
              <w:ind w:left="332"/>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则填写“负偏离</w:t>
            </w:r>
            <w:r>
              <w:rPr>
                <w:color w:val="000000" w:themeColor="text1"/>
                <w:spacing w:val="-61"/>
                <w:highlight w:val="none"/>
                <w14:textFill>
                  <w14:solidFill>
                    <w14:schemeClr w14:val="tx1"/>
                  </w14:solidFill>
                </w14:textFill>
              </w:rPr>
              <w:t xml:space="preserve"> </w:t>
            </w:r>
            <w:r>
              <w:rPr>
                <w:color w:val="000000" w:themeColor="text1"/>
                <w:spacing w:val="8"/>
                <w:highlight w:val="none"/>
                <w14:textFill>
                  <w14:solidFill>
                    <w14:schemeClr w14:val="tx1"/>
                  </w14:solidFill>
                </w14:textFill>
              </w:rPr>
              <w:t>”）</w:t>
            </w:r>
          </w:p>
        </w:tc>
      </w:tr>
    </w:tbl>
    <w:p w14:paraId="16660206">
      <w:pPr>
        <w:pStyle w:val="2"/>
        <w:rPr>
          <w:color w:val="000000" w:themeColor="text1"/>
          <w:highlight w:val="none"/>
          <w14:textFill>
            <w14:solidFill>
              <w14:schemeClr w14:val="tx1"/>
            </w14:solidFill>
          </w14:textFill>
        </w:rPr>
      </w:pPr>
    </w:p>
    <w:p w14:paraId="6251F192">
      <w:pPr>
        <w:rPr>
          <w:color w:val="000000" w:themeColor="text1"/>
          <w:highlight w:val="none"/>
          <w14:textFill>
            <w14:solidFill>
              <w14:schemeClr w14:val="tx1"/>
            </w14:solidFill>
          </w14:textFill>
        </w:rPr>
        <w:sectPr>
          <w:footerReference r:id="rId41" w:type="default"/>
          <w:pgSz w:w="11906" w:h="16839"/>
          <w:pgMar w:top="1431" w:right="1200" w:bottom="1156" w:left="1078" w:header="0" w:footer="994" w:gutter="0"/>
          <w:cols w:space="720" w:num="1"/>
        </w:sectPr>
      </w:pPr>
    </w:p>
    <w:p w14:paraId="4FFC41EE">
      <w:pPr>
        <w:spacing w:line="91" w:lineRule="auto"/>
        <w:rPr>
          <w:rFonts w:ascii="Arial"/>
          <w:color w:val="000000" w:themeColor="text1"/>
          <w:sz w:val="2"/>
          <w:highlight w:val="none"/>
          <w14:textFill>
            <w14:solidFill>
              <w14:schemeClr w14:val="tx1"/>
            </w14:solidFill>
          </w14:textFill>
        </w:rPr>
      </w:pPr>
    </w:p>
    <w:tbl>
      <w:tblPr>
        <w:tblStyle w:val="6"/>
        <w:tblW w:w="96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1452"/>
        <w:gridCol w:w="4429"/>
        <w:gridCol w:w="2553"/>
      </w:tblGrid>
      <w:tr w14:paraId="410240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8" w:hRule="atLeast"/>
        </w:trPr>
        <w:tc>
          <w:tcPr>
            <w:tcW w:w="1188" w:type="dxa"/>
            <w:vAlign w:val="top"/>
          </w:tcPr>
          <w:p w14:paraId="5FECCC77">
            <w:pPr>
              <w:spacing w:line="245" w:lineRule="auto"/>
              <w:rPr>
                <w:rFonts w:ascii="Arial"/>
                <w:color w:val="000000" w:themeColor="text1"/>
                <w:sz w:val="21"/>
                <w:highlight w:val="none"/>
                <w14:textFill>
                  <w14:solidFill>
                    <w14:schemeClr w14:val="tx1"/>
                  </w14:solidFill>
                </w14:textFill>
              </w:rPr>
            </w:pPr>
          </w:p>
          <w:p w14:paraId="2659AC3F">
            <w:pPr>
              <w:spacing w:line="245" w:lineRule="auto"/>
              <w:rPr>
                <w:rFonts w:ascii="Arial"/>
                <w:color w:val="000000" w:themeColor="text1"/>
                <w:sz w:val="21"/>
                <w:highlight w:val="none"/>
                <w14:textFill>
                  <w14:solidFill>
                    <w14:schemeClr w14:val="tx1"/>
                  </w14:solidFill>
                </w14:textFill>
              </w:rPr>
            </w:pPr>
          </w:p>
          <w:p w14:paraId="74BBAEA0">
            <w:pPr>
              <w:spacing w:line="245" w:lineRule="auto"/>
              <w:rPr>
                <w:rFonts w:ascii="Arial"/>
                <w:color w:val="000000" w:themeColor="text1"/>
                <w:sz w:val="21"/>
                <w:highlight w:val="none"/>
                <w14:textFill>
                  <w14:solidFill>
                    <w14:schemeClr w14:val="tx1"/>
                  </w14:solidFill>
                </w14:textFill>
              </w:rPr>
            </w:pPr>
          </w:p>
          <w:p w14:paraId="4292B23A">
            <w:pPr>
              <w:spacing w:line="245" w:lineRule="auto"/>
              <w:rPr>
                <w:rFonts w:ascii="Arial"/>
                <w:color w:val="000000" w:themeColor="text1"/>
                <w:sz w:val="21"/>
                <w:highlight w:val="none"/>
                <w14:textFill>
                  <w14:solidFill>
                    <w14:schemeClr w14:val="tx1"/>
                  </w14:solidFill>
                </w14:textFill>
              </w:rPr>
            </w:pPr>
          </w:p>
          <w:p w14:paraId="4A3FBEC8">
            <w:pPr>
              <w:spacing w:line="245" w:lineRule="auto"/>
              <w:rPr>
                <w:rFonts w:ascii="Arial"/>
                <w:color w:val="000000" w:themeColor="text1"/>
                <w:sz w:val="21"/>
                <w:highlight w:val="none"/>
                <w14:textFill>
                  <w14:solidFill>
                    <w14:schemeClr w14:val="tx1"/>
                  </w14:solidFill>
                </w14:textFill>
              </w:rPr>
            </w:pPr>
          </w:p>
          <w:p w14:paraId="60F58FF0">
            <w:pPr>
              <w:spacing w:line="245" w:lineRule="auto"/>
              <w:rPr>
                <w:rFonts w:ascii="Arial"/>
                <w:color w:val="000000" w:themeColor="text1"/>
                <w:sz w:val="21"/>
                <w:highlight w:val="none"/>
                <w14:textFill>
                  <w14:solidFill>
                    <w14:schemeClr w14:val="tx1"/>
                  </w14:solidFill>
                </w14:textFill>
              </w:rPr>
            </w:pPr>
          </w:p>
          <w:p w14:paraId="53740C3E">
            <w:pPr>
              <w:pStyle w:val="7"/>
              <w:spacing w:before="153" w:line="228" w:lineRule="auto"/>
              <w:rPr>
                <w:color w:val="000000" w:themeColor="text1"/>
                <w:highlight w:val="none"/>
                <w14:textFill>
                  <w14:solidFill>
                    <w14:schemeClr w14:val="tx1"/>
                  </w14:solidFill>
                </w14:textFill>
              </w:rPr>
            </w:pPr>
            <w:r>
              <w:rPr>
                <w:rFonts w:hint="eastAsia" w:ascii="宋体" w:hAnsi="宋体"/>
                <w:b/>
                <w:bCs w:val="0"/>
                <w:color w:val="000000" w:themeColor="text1"/>
                <w:szCs w:val="21"/>
                <w:highlight w:val="none"/>
                <w14:textFill>
                  <w14:solidFill>
                    <w14:schemeClr w14:val="tx1"/>
                  </w14:solidFill>
                </w14:textFill>
              </w:rPr>
              <w:t>履约保证金</w:t>
            </w:r>
          </w:p>
        </w:tc>
        <w:tc>
          <w:tcPr>
            <w:tcW w:w="1452" w:type="dxa"/>
            <w:vAlign w:val="top"/>
          </w:tcPr>
          <w:p w14:paraId="05FC8B04">
            <w:pPr>
              <w:spacing w:line="268" w:lineRule="auto"/>
              <w:rPr>
                <w:rFonts w:ascii="Arial"/>
                <w:color w:val="000000" w:themeColor="text1"/>
                <w:sz w:val="21"/>
                <w:highlight w:val="none"/>
                <w14:textFill>
                  <w14:solidFill>
                    <w14:schemeClr w14:val="tx1"/>
                  </w14:solidFill>
                </w14:textFill>
              </w:rPr>
            </w:pPr>
          </w:p>
          <w:p w14:paraId="38BB62F0">
            <w:pPr>
              <w:spacing w:line="269" w:lineRule="auto"/>
              <w:rPr>
                <w:rFonts w:ascii="Arial"/>
                <w:color w:val="000000" w:themeColor="text1"/>
                <w:sz w:val="21"/>
                <w:highlight w:val="none"/>
                <w14:textFill>
                  <w14:solidFill>
                    <w14:schemeClr w14:val="tx1"/>
                  </w14:solidFill>
                </w14:textFill>
              </w:rPr>
            </w:pPr>
          </w:p>
          <w:p w14:paraId="029EF31D">
            <w:pPr>
              <w:spacing w:line="269" w:lineRule="auto"/>
              <w:rPr>
                <w:rFonts w:ascii="Arial"/>
                <w:color w:val="000000" w:themeColor="text1"/>
                <w:sz w:val="21"/>
                <w:highlight w:val="none"/>
                <w14:textFill>
                  <w14:solidFill>
                    <w14:schemeClr w14:val="tx1"/>
                  </w14:solidFill>
                </w14:textFill>
              </w:rPr>
            </w:pPr>
          </w:p>
          <w:p w14:paraId="78567967">
            <w:pPr>
              <w:spacing w:line="269" w:lineRule="auto"/>
              <w:rPr>
                <w:rFonts w:ascii="Arial"/>
                <w:color w:val="000000" w:themeColor="text1"/>
                <w:sz w:val="21"/>
                <w:highlight w:val="none"/>
                <w14:textFill>
                  <w14:solidFill>
                    <w14:schemeClr w14:val="tx1"/>
                  </w14:solidFill>
                </w14:textFill>
              </w:rPr>
            </w:pPr>
          </w:p>
          <w:p w14:paraId="61CFBF03">
            <w:pPr>
              <w:pStyle w:val="7"/>
              <w:spacing w:before="65" w:line="369" w:lineRule="auto"/>
              <w:ind w:left="116" w:right="108" w:firstLine="89"/>
              <w:jc w:val="both"/>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具体内容详</w:t>
            </w:r>
            <w:r>
              <w:rPr>
                <w:color w:val="000000" w:themeColor="text1"/>
                <w:spacing w:val="1"/>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 xml:space="preserve">见“项目采购 </w:t>
            </w:r>
            <w:r>
              <w:rPr>
                <w:color w:val="000000" w:themeColor="text1"/>
                <w:spacing w:val="25"/>
                <w:highlight w:val="none"/>
                <w14:textFill>
                  <w14:solidFill>
                    <w14:schemeClr w14:val="tx1"/>
                  </w14:solidFill>
                </w14:textFill>
              </w:rPr>
              <w:t>需求表</w:t>
            </w:r>
            <w:r>
              <w:rPr>
                <w:color w:val="000000" w:themeColor="text1"/>
                <w:spacing w:val="-70"/>
                <w:highlight w:val="none"/>
                <w14:textFill>
                  <w14:solidFill>
                    <w14:schemeClr w14:val="tx1"/>
                  </w14:solidFill>
                </w14:textFill>
              </w:rPr>
              <w:t xml:space="preserve"> </w:t>
            </w:r>
            <w:r>
              <w:rPr>
                <w:color w:val="000000" w:themeColor="text1"/>
                <w:spacing w:val="25"/>
                <w:highlight w:val="none"/>
                <w14:textFill>
                  <w14:solidFill>
                    <w14:schemeClr w14:val="tx1"/>
                  </w14:solidFill>
                </w14:textFill>
              </w:rPr>
              <w:t>”内</w:t>
            </w:r>
          </w:p>
          <w:p w14:paraId="45071ACF">
            <w:pPr>
              <w:pStyle w:val="7"/>
              <w:spacing w:line="228" w:lineRule="auto"/>
              <w:ind w:left="521"/>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容。</w:t>
            </w:r>
          </w:p>
        </w:tc>
        <w:tc>
          <w:tcPr>
            <w:tcW w:w="4429" w:type="dxa"/>
            <w:vAlign w:val="top"/>
          </w:tcPr>
          <w:p w14:paraId="119BFB19">
            <w:pPr>
              <w:pStyle w:val="7"/>
              <w:spacing w:before="145" w:line="227" w:lineRule="auto"/>
              <w:ind w:left="219"/>
              <w:rPr>
                <w:color w:val="000000" w:themeColor="text1"/>
                <w:highlight w:val="none"/>
                <w14:textFill>
                  <w14:solidFill>
                    <w14:schemeClr w14:val="tx1"/>
                  </w14:solidFill>
                </w14:textFill>
              </w:rPr>
            </w:pPr>
            <w:r>
              <w:rPr>
                <w:color w:val="000000" w:themeColor="text1"/>
                <w:spacing w:val="10"/>
                <w:highlight w:val="none"/>
                <w14:textFill>
                  <w14:solidFill>
                    <w14:schemeClr w14:val="tx1"/>
                  </w14:solidFill>
                </w14:textFill>
              </w:rPr>
              <w:t>（说明：此处由供应商对照竞争性谈判文件</w:t>
            </w:r>
          </w:p>
          <w:p w14:paraId="64F38767">
            <w:pPr>
              <w:pStyle w:val="7"/>
              <w:spacing w:before="154" w:line="227" w:lineRule="auto"/>
              <w:ind w:left="102"/>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“第三章  项目采购需求表</w:t>
            </w:r>
            <w:r>
              <w:rPr>
                <w:color w:val="000000" w:themeColor="text1"/>
                <w:spacing w:val="-67"/>
                <w:highlight w:val="none"/>
                <w14:textFill>
                  <w14:solidFill>
                    <w14:schemeClr w14:val="tx1"/>
                  </w14:solidFill>
                </w14:textFill>
              </w:rPr>
              <w:t xml:space="preserve"> </w:t>
            </w:r>
            <w:r>
              <w:rPr>
                <w:color w:val="000000" w:themeColor="text1"/>
                <w:spacing w:val="8"/>
                <w:highlight w:val="none"/>
                <w14:textFill>
                  <w14:solidFill>
                    <w14:schemeClr w14:val="tx1"/>
                  </w14:solidFill>
                </w14:textFill>
              </w:rPr>
              <w:t>”“商务部分</w:t>
            </w:r>
            <w:r>
              <w:rPr>
                <w:color w:val="000000" w:themeColor="text1"/>
                <w:spacing w:val="-72"/>
                <w:highlight w:val="none"/>
                <w14:textFill>
                  <w14:solidFill>
                    <w14:schemeClr w14:val="tx1"/>
                  </w14:solidFill>
                </w14:textFill>
              </w:rPr>
              <w:t xml:space="preserve"> </w:t>
            </w:r>
            <w:r>
              <w:rPr>
                <w:color w:val="000000" w:themeColor="text1"/>
                <w:spacing w:val="8"/>
                <w:highlight w:val="none"/>
                <w14:textFill>
                  <w14:solidFill>
                    <w14:schemeClr w14:val="tx1"/>
                  </w14:solidFill>
                </w14:textFill>
              </w:rPr>
              <w:t>”的</w:t>
            </w:r>
          </w:p>
          <w:p w14:paraId="26CE927D">
            <w:pPr>
              <w:pStyle w:val="7"/>
              <w:spacing w:before="152" w:line="228" w:lineRule="auto"/>
              <w:ind w:left="209"/>
              <w:rPr>
                <w:color w:val="000000" w:themeColor="text1"/>
                <w:highlight w:val="none"/>
                <w14:textFill>
                  <w14:solidFill>
                    <w14:schemeClr w14:val="tx1"/>
                  </w14:solidFill>
                </w14:textFill>
              </w:rPr>
            </w:pPr>
            <w:r>
              <w:rPr>
                <w:color w:val="000000" w:themeColor="text1"/>
                <w:spacing w:val="11"/>
                <w:highlight w:val="none"/>
                <w14:textFill>
                  <w14:solidFill>
                    <w14:schemeClr w14:val="tx1"/>
                  </w14:solidFill>
                </w14:textFill>
              </w:rPr>
              <w:t>要求内容根据自身实际情况填写对应的响应</w:t>
            </w:r>
          </w:p>
          <w:p w14:paraId="7A73AF29">
            <w:pPr>
              <w:pStyle w:val="7"/>
              <w:spacing w:before="153" w:line="228" w:lineRule="auto"/>
              <w:ind w:left="113"/>
              <w:rPr>
                <w:color w:val="000000" w:themeColor="text1"/>
                <w:highlight w:val="none"/>
                <w14:textFill>
                  <w14:solidFill>
                    <w14:schemeClr w14:val="tx1"/>
                  </w14:solidFill>
                </w14:textFill>
              </w:rPr>
            </w:pPr>
            <w:r>
              <w:rPr>
                <w:color w:val="000000" w:themeColor="text1"/>
                <w:spacing w:val="10"/>
                <w:highlight w:val="none"/>
                <w14:textFill>
                  <w14:solidFill>
                    <w14:schemeClr w14:val="tx1"/>
                  </w14:solidFill>
                </w14:textFill>
              </w:rPr>
              <w:t>情况；如完全无偏离的填写“我方按竞争性谈</w:t>
            </w:r>
          </w:p>
          <w:p w14:paraId="77F2D39E">
            <w:pPr>
              <w:pStyle w:val="7"/>
              <w:spacing w:before="153" w:line="228" w:lineRule="auto"/>
              <w:ind w:left="112"/>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判文件商务要求内容完全响应。</w:t>
            </w:r>
            <w:r>
              <w:rPr>
                <w:color w:val="000000" w:themeColor="text1"/>
                <w:spacing w:val="-58"/>
                <w:highlight w:val="none"/>
                <w14:textFill>
                  <w14:solidFill>
                    <w14:schemeClr w14:val="tx1"/>
                  </w14:solidFill>
                </w14:textFill>
              </w:rPr>
              <w:t xml:space="preserve"> </w:t>
            </w:r>
            <w:r>
              <w:rPr>
                <w:color w:val="000000" w:themeColor="text1"/>
                <w:spacing w:val="8"/>
                <w:highlight w:val="none"/>
                <w14:textFill>
                  <w14:solidFill>
                    <w14:schemeClr w14:val="tx1"/>
                  </w14:solidFill>
                </w14:textFill>
              </w:rPr>
              <w:t>”；如有负偏</w:t>
            </w:r>
          </w:p>
          <w:p w14:paraId="64399A91">
            <w:pPr>
              <w:pStyle w:val="7"/>
              <w:spacing w:before="152" w:line="228" w:lineRule="auto"/>
              <w:ind w:left="212"/>
              <w:rPr>
                <w:color w:val="000000" w:themeColor="text1"/>
                <w:highlight w:val="none"/>
                <w14:textFill>
                  <w14:solidFill>
                    <w14:schemeClr w14:val="tx1"/>
                  </w14:solidFill>
                </w14:textFill>
              </w:rPr>
            </w:pPr>
            <w:r>
              <w:rPr>
                <w:color w:val="000000" w:themeColor="text1"/>
                <w:spacing w:val="10"/>
                <w:highlight w:val="none"/>
                <w14:textFill>
                  <w14:solidFill>
                    <w14:schemeClr w14:val="tx1"/>
                  </w14:solidFill>
                </w14:textFill>
              </w:rPr>
              <w:t>离或正偏离的则将偏离项目按商务要求规定</w:t>
            </w:r>
          </w:p>
          <w:p w14:paraId="54DAE56B">
            <w:pPr>
              <w:pStyle w:val="7"/>
              <w:spacing w:before="154" w:line="228" w:lineRule="auto"/>
              <w:ind w:left="112"/>
              <w:rPr>
                <w:color w:val="000000" w:themeColor="text1"/>
                <w:highlight w:val="none"/>
                <w14:textFill>
                  <w14:solidFill>
                    <w14:schemeClr w14:val="tx1"/>
                  </w14:solidFill>
                </w14:textFill>
              </w:rPr>
            </w:pPr>
            <w:r>
              <w:rPr>
                <w:color w:val="000000" w:themeColor="text1"/>
                <w:spacing w:val="10"/>
                <w:highlight w:val="none"/>
                <w14:textFill>
                  <w14:solidFill>
                    <w14:schemeClr w14:val="tx1"/>
                  </w14:solidFill>
                </w14:textFill>
              </w:rPr>
              <w:t>及先后顺序单独列明，同时在最末端注明“除</w:t>
            </w:r>
          </w:p>
          <w:p w14:paraId="595A71F5">
            <w:pPr>
              <w:pStyle w:val="7"/>
              <w:spacing w:before="153" w:line="228" w:lineRule="auto"/>
              <w:ind w:left="136"/>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以上内容外，竞争性谈判文件商务要求的其他</w:t>
            </w:r>
          </w:p>
          <w:p w14:paraId="3F097549">
            <w:pPr>
              <w:pStyle w:val="7"/>
              <w:spacing w:before="152" w:line="228" w:lineRule="auto"/>
              <w:ind w:left="1081"/>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内容我方完全响应。</w:t>
            </w:r>
            <w:r>
              <w:rPr>
                <w:color w:val="000000" w:themeColor="text1"/>
                <w:spacing w:val="-65"/>
                <w:highlight w:val="none"/>
                <w14:textFill>
                  <w14:solidFill>
                    <w14:schemeClr w14:val="tx1"/>
                  </w14:solidFill>
                </w14:textFill>
              </w:rPr>
              <w:t xml:space="preserve"> </w:t>
            </w:r>
            <w:r>
              <w:rPr>
                <w:color w:val="000000" w:themeColor="text1"/>
                <w:spacing w:val="7"/>
                <w:highlight w:val="none"/>
                <w14:textFill>
                  <w14:solidFill>
                    <w14:schemeClr w14:val="tx1"/>
                  </w14:solidFill>
                </w14:textFill>
              </w:rPr>
              <w:t>”）</w:t>
            </w:r>
          </w:p>
        </w:tc>
        <w:tc>
          <w:tcPr>
            <w:tcW w:w="2553" w:type="dxa"/>
            <w:vAlign w:val="top"/>
          </w:tcPr>
          <w:p w14:paraId="6AEB2E55">
            <w:pPr>
              <w:spacing w:line="478" w:lineRule="auto"/>
              <w:rPr>
                <w:rFonts w:ascii="Arial"/>
                <w:color w:val="000000" w:themeColor="text1"/>
                <w:sz w:val="21"/>
                <w:highlight w:val="none"/>
                <w14:textFill>
                  <w14:solidFill>
                    <w14:schemeClr w14:val="tx1"/>
                  </w14:solidFill>
                </w14:textFill>
              </w:rPr>
            </w:pPr>
          </w:p>
          <w:p w14:paraId="2962CFE3">
            <w:pPr>
              <w:pStyle w:val="7"/>
              <w:spacing w:before="65" w:line="227" w:lineRule="auto"/>
              <w:ind w:left="126"/>
              <w:rPr>
                <w:color w:val="000000" w:themeColor="text1"/>
                <w:highlight w:val="none"/>
                <w14:textFill>
                  <w14:solidFill>
                    <w14:schemeClr w14:val="tx1"/>
                  </w14:solidFill>
                </w14:textFill>
              </w:rPr>
            </w:pPr>
            <w:r>
              <w:rPr>
                <w:color w:val="000000" w:themeColor="text1"/>
                <w:spacing w:val="9"/>
                <w:highlight w:val="none"/>
                <w14:textFill>
                  <w14:solidFill>
                    <w14:schemeClr w14:val="tx1"/>
                  </w14:solidFill>
                </w14:textFill>
              </w:rPr>
              <w:t>（说明：此处由供应商对</w:t>
            </w:r>
          </w:p>
          <w:p w14:paraId="5F0B4945">
            <w:pPr>
              <w:pStyle w:val="7"/>
              <w:spacing w:before="152" w:line="228" w:lineRule="auto"/>
              <w:ind w:left="123"/>
              <w:rPr>
                <w:color w:val="000000" w:themeColor="text1"/>
                <w:highlight w:val="none"/>
                <w14:textFill>
                  <w14:solidFill>
                    <w14:schemeClr w14:val="tx1"/>
                  </w14:solidFill>
                </w14:textFill>
              </w:rPr>
            </w:pPr>
            <w:r>
              <w:rPr>
                <w:color w:val="000000" w:themeColor="text1"/>
                <w:spacing w:val="10"/>
                <w:highlight w:val="none"/>
                <w14:textFill>
                  <w14:solidFill>
                    <w14:schemeClr w14:val="tx1"/>
                  </w14:solidFill>
                </w14:textFill>
              </w:rPr>
              <w:t>照竞争性谈判文件要求及</w:t>
            </w:r>
          </w:p>
          <w:p w14:paraId="38FF7F88">
            <w:pPr>
              <w:pStyle w:val="7"/>
              <w:spacing w:before="153" w:line="228" w:lineRule="auto"/>
              <w:ind w:left="151"/>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自身响应情况注明“正偏</w:t>
            </w:r>
          </w:p>
          <w:p w14:paraId="0E1A602F">
            <w:pPr>
              <w:pStyle w:val="7"/>
              <w:spacing w:before="153" w:line="228" w:lineRule="auto"/>
              <w:ind w:left="120"/>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离</w:t>
            </w:r>
            <w:r>
              <w:rPr>
                <w:color w:val="000000" w:themeColor="text1"/>
                <w:spacing w:val="-64"/>
                <w:highlight w:val="none"/>
                <w14:textFill>
                  <w14:solidFill>
                    <w14:schemeClr w14:val="tx1"/>
                  </w14:solidFill>
                </w14:textFill>
              </w:rPr>
              <w:t xml:space="preserve"> </w:t>
            </w:r>
            <w:r>
              <w:rPr>
                <w:color w:val="000000" w:themeColor="text1"/>
                <w:spacing w:val="4"/>
                <w:highlight w:val="none"/>
                <w14:textFill>
                  <w14:solidFill>
                    <w14:schemeClr w14:val="tx1"/>
                  </w14:solidFill>
                </w14:textFill>
              </w:rPr>
              <w:t>”或“负偏离</w:t>
            </w:r>
            <w:r>
              <w:rPr>
                <w:color w:val="000000" w:themeColor="text1"/>
                <w:spacing w:val="-67"/>
                <w:highlight w:val="none"/>
                <w14:textFill>
                  <w14:solidFill>
                    <w14:schemeClr w14:val="tx1"/>
                  </w14:solidFill>
                </w14:textFill>
              </w:rPr>
              <w:t xml:space="preserve"> </w:t>
            </w:r>
            <w:r>
              <w:rPr>
                <w:color w:val="000000" w:themeColor="text1"/>
                <w:spacing w:val="4"/>
                <w:highlight w:val="none"/>
                <w14:textFill>
                  <w14:solidFill>
                    <w14:schemeClr w14:val="tx1"/>
                  </w14:solidFill>
                </w14:textFill>
              </w:rPr>
              <w:t>”或“无</w:t>
            </w:r>
          </w:p>
          <w:p w14:paraId="7F891C25">
            <w:pPr>
              <w:pStyle w:val="7"/>
              <w:spacing w:before="151" w:line="228" w:lineRule="auto"/>
              <w:ind w:left="116"/>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偏离</w:t>
            </w:r>
            <w:r>
              <w:rPr>
                <w:color w:val="000000" w:themeColor="text1"/>
                <w:spacing w:val="-61"/>
                <w:highlight w:val="none"/>
                <w14:textFill>
                  <w14:solidFill>
                    <w14:schemeClr w14:val="tx1"/>
                  </w14:solidFill>
                </w14:textFill>
              </w:rPr>
              <w:t xml:space="preserve"> </w:t>
            </w:r>
            <w:r>
              <w:rPr>
                <w:color w:val="000000" w:themeColor="text1"/>
                <w:spacing w:val="7"/>
                <w:highlight w:val="none"/>
                <w14:textFill>
                  <w14:solidFill>
                    <w14:schemeClr w14:val="tx1"/>
                  </w14:solidFill>
                </w14:textFill>
              </w:rPr>
              <w:t>”；如同时有“正偏</w:t>
            </w:r>
          </w:p>
          <w:p w14:paraId="767432D1">
            <w:pPr>
              <w:pStyle w:val="7"/>
              <w:spacing w:before="154" w:line="228" w:lineRule="auto"/>
              <w:ind w:right="16"/>
              <w:jc w:val="right"/>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离</w:t>
            </w:r>
            <w:r>
              <w:rPr>
                <w:color w:val="000000" w:themeColor="text1"/>
                <w:spacing w:val="-70"/>
                <w:highlight w:val="none"/>
                <w14:textFill>
                  <w14:solidFill>
                    <w14:schemeClr w14:val="tx1"/>
                  </w14:solidFill>
                </w14:textFill>
              </w:rPr>
              <w:t xml:space="preserve"> </w:t>
            </w:r>
            <w:r>
              <w:rPr>
                <w:color w:val="000000" w:themeColor="text1"/>
                <w:spacing w:val="-4"/>
                <w:highlight w:val="none"/>
                <w14:textFill>
                  <w14:solidFill>
                    <w14:schemeClr w14:val="tx1"/>
                  </w14:solidFill>
                </w14:textFill>
              </w:rPr>
              <w:t>”和“负偏离</w:t>
            </w:r>
            <w:r>
              <w:rPr>
                <w:color w:val="000000" w:themeColor="text1"/>
                <w:spacing w:val="-70"/>
                <w:highlight w:val="none"/>
                <w14:textFill>
                  <w14:solidFill>
                    <w14:schemeClr w14:val="tx1"/>
                  </w14:solidFill>
                </w14:textFill>
              </w:rPr>
              <w:t xml:space="preserve"> </w:t>
            </w:r>
            <w:r>
              <w:rPr>
                <w:color w:val="000000" w:themeColor="text1"/>
                <w:spacing w:val="-4"/>
                <w:highlight w:val="none"/>
                <w14:textFill>
                  <w14:solidFill>
                    <w14:schemeClr w14:val="tx1"/>
                  </w14:solidFill>
                </w14:textFill>
              </w:rPr>
              <w:t>”的情况，</w:t>
            </w:r>
          </w:p>
          <w:p w14:paraId="7B671404">
            <w:pPr>
              <w:pStyle w:val="7"/>
              <w:spacing w:before="153" w:line="228" w:lineRule="auto"/>
              <w:ind w:left="332"/>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则填写“负偏离</w:t>
            </w:r>
            <w:r>
              <w:rPr>
                <w:color w:val="000000" w:themeColor="text1"/>
                <w:spacing w:val="-61"/>
                <w:highlight w:val="none"/>
                <w14:textFill>
                  <w14:solidFill>
                    <w14:schemeClr w14:val="tx1"/>
                  </w14:solidFill>
                </w14:textFill>
              </w:rPr>
              <w:t xml:space="preserve"> </w:t>
            </w:r>
            <w:r>
              <w:rPr>
                <w:color w:val="000000" w:themeColor="text1"/>
                <w:spacing w:val="8"/>
                <w:highlight w:val="none"/>
                <w14:textFill>
                  <w14:solidFill>
                    <w14:schemeClr w14:val="tx1"/>
                  </w14:solidFill>
                </w14:textFill>
              </w:rPr>
              <w:t>”）</w:t>
            </w:r>
          </w:p>
        </w:tc>
      </w:tr>
      <w:tr w14:paraId="2F2CEE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3" w:hRule="atLeast"/>
        </w:trPr>
        <w:tc>
          <w:tcPr>
            <w:tcW w:w="1188" w:type="dxa"/>
            <w:vAlign w:val="top"/>
          </w:tcPr>
          <w:p w14:paraId="3802FE76">
            <w:pPr>
              <w:spacing w:line="277" w:lineRule="auto"/>
              <w:rPr>
                <w:rFonts w:ascii="Arial"/>
                <w:color w:val="000000" w:themeColor="text1"/>
                <w:sz w:val="21"/>
                <w:highlight w:val="none"/>
                <w14:textFill>
                  <w14:solidFill>
                    <w14:schemeClr w14:val="tx1"/>
                  </w14:solidFill>
                </w14:textFill>
              </w:rPr>
            </w:pPr>
          </w:p>
          <w:p w14:paraId="4479AA77">
            <w:pPr>
              <w:spacing w:line="278" w:lineRule="auto"/>
              <w:rPr>
                <w:rFonts w:ascii="Arial"/>
                <w:color w:val="000000" w:themeColor="text1"/>
                <w:sz w:val="21"/>
                <w:highlight w:val="none"/>
                <w14:textFill>
                  <w14:solidFill>
                    <w14:schemeClr w14:val="tx1"/>
                  </w14:solidFill>
                </w14:textFill>
              </w:rPr>
            </w:pPr>
          </w:p>
          <w:p w14:paraId="24F8DF16">
            <w:pPr>
              <w:spacing w:line="278" w:lineRule="auto"/>
              <w:rPr>
                <w:rFonts w:ascii="Arial"/>
                <w:color w:val="000000" w:themeColor="text1"/>
                <w:sz w:val="21"/>
                <w:highlight w:val="none"/>
                <w14:textFill>
                  <w14:solidFill>
                    <w14:schemeClr w14:val="tx1"/>
                  </w14:solidFill>
                </w14:textFill>
              </w:rPr>
            </w:pPr>
          </w:p>
          <w:p w14:paraId="645379AC">
            <w:pPr>
              <w:spacing w:line="278" w:lineRule="auto"/>
              <w:rPr>
                <w:rFonts w:ascii="Arial"/>
                <w:color w:val="000000" w:themeColor="text1"/>
                <w:sz w:val="21"/>
                <w:highlight w:val="none"/>
                <w14:textFill>
                  <w14:solidFill>
                    <w14:schemeClr w14:val="tx1"/>
                  </w14:solidFill>
                </w14:textFill>
              </w:rPr>
            </w:pPr>
          </w:p>
          <w:p w14:paraId="620507DA">
            <w:pPr>
              <w:spacing w:line="278" w:lineRule="auto"/>
              <w:rPr>
                <w:rFonts w:ascii="Arial"/>
                <w:color w:val="000000" w:themeColor="text1"/>
                <w:sz w:val="21"/>
                <w:highlight w:val="none"/>
                <w14:textFill>
                  <w14:solidFill>
                    <w14:schemeClr w14:val="tx1"/>
                  </w14:solidFill>
                </w14:textFill>
              </w:rPr>
            </w:pPr>
          </w:p>
          <w:p w14:paraId="4414D0AE">
            <w:pPr>
              <w:spacing w:line="278" w:lineRule="auto"/>
              <w:rPr>
                <w:rFonts w:ascii="Arial"/>
                <w:color w:val="000000" w:themeColor="text1"/>
                <w:sz w:val="21"/>
                <w:highlight w:val="none"/>
                <w14:textFill>
                  <w14:solidFill>
                    <w14:schemeClr w14:val="tx1"/>
                  </w14:solidFill>
                </w14:textFill>
              </w:rPr>
            </w:pPr>
          </w:p>
          <w:p w14:paraId="78DF54C1">
            <w:pPr>
              <w:pStyle w:val="7"/>
              <w:spacing w:before="65" w:line="228" w:lineRule="auto"/>
              <w:ind w:firstLine="201" w:firstLineChars="100"/>
              <w:rPr>
                <w:color w:val="000000" w:themeColor="text1"/>
                <w:highlight w:val="none"/>
                <w14:textFill>
                  <w14:solidFill>
                    <w14:schemeClr w14:val="tx1"/>
                  </w14:solidFill>
                </w14:textFill>
              </w:rPr>
            </w:pPr>
            <w:r>
              <w:rPr>
                <w:rFonts w:hint="eastAsia" w:ascii="宋体" w:hAnsi="宋体" w:eastAsia="宋体"/>
                <w:b/>
                <w:bCs w:val="0"/>
                <w:color w:val="000000" w:themeColor="text1"/>
                <w:szCs w:val="21"/>
                <w:highlight w:val="none"/>
                <w:lang w:eastAsia="zh-CN"/>
                <w14:textFill>
                  <w14:solidFill>
                    <w14:schemeClr w14:val="tx1"/>
                  </w14:solidFill>
                </w14:textFill>
              </w:rPr>
              <w:t>谈判</w:t>
            </w:r>
            <w:r>
              <w:rPr>
                <w:rFonts w:hint="eastAsia" w:ascii="宋体" w:hAnsi="宋体"/>
                <w:b/>
                <w:bCs w:val="0"/>
                <w:color w:val="000000" w:themeColor="text1"/>
                <w:szCs w:val="21"/>
                <w:highlight w:val="none"/>
                <w14:textFill>
                  <w14:solidFill>
                    <w14:schemeClr w14:val="tx1"/>
                  </w14:solidFill>
                </w14:textFill>
              </w:rPr>
              <w:t>报价</w:t>
            </w:r>
          </w:p>
        </w:tc>
        <w:tc>
          <w:tcPr>
            <w:tcW w:w="1452" w:type="dxa"/>
            <w:vAlign w:val="top"/>
          </w:tcPr>
          <w:p w14:paraId="5C0633EB">
            <w:pPr>
              <w:spacing w:line="267" w:lineRule="auto"/>
              <w:rPr>
                <w:rFonts w:ascii="Arial"/>
                <w:color w:val="000000" w:themeColor="text1"/>
                <w:sz w:val="21"/>
                <w:highlight w:val="none"/>
                <w14:textFill>
                  <w14:solidFill>
                    <w14:schemeClr w14:val="tx1"/>
                  </w14:solidFill>
                </w14:textFill>
              </w:rPr>
            </w:pPr>
          </w:p>
          <w:p w14:paraId="70D4EA10">
            <w:pPr>
              <w:spacing w:line="268" w:lineRule="auto"/>
              <w:rPr>
                <w:rFonts w:ascii="Arial"/>
                <w:color w:val="000000" w:themeColor="text1"/>
                <w:sz w:val="21"/>
                <w:highlight w:val="none"/>
                <w14:textFill>
                  <w14:solidFill>
                    <w14:schemeClr w14:val="tx1"/>
                  </w14:solidFill>
                </w14:textFill>
              </w:rPr>
            </w:pPr>
          </w:p>
          <w:p w14:paraId="63CFB471">
            <w:pPr>
              <w:spacing w:line="268" w:lineRule="auto"/>
              <w:rPr>
                <w:rFonts w:ascii="Arial"/>
                <w:color w:val="000000" w:themeColor="text1"/>
                <w:sz w:val="21"/>
                <w:highlight w:val="none"/>
                <w14:textFill>
                  <w14:solidFill>
                    <w14:schemeClr w14:val="tx1"/>
                  </w14:solidFill>
                </w14:textFill>
              </w:rPr>
            </w:pPr>
          </w:p>
          <w:p w14:paraId="3E31310E">
            <w:pPr>
              <w:spacing w:line="268" w:lineRule="auto"/>
              <w:rPr>
                <w:rFonts w:ascii="Arial"/>
                <w:color w:val="000000" w:themeColor="text1"/>
                <w:sz w:val="21"/>
                <w:highlight w:val="none"/>
                <w14:textFill>
                  <w14:solidFill>
                    <w14:schemeClr w14:val="tx1"/>
                  </w14:solidFill>
                </w14:textFill>
              </w:rPr>
            </w:pPr>
          </w:p>
          <w:p w14:paraId="6E1CFE7A">
            <w:pPr>
              <w:pStyle w:val="7"/>
              <w:spacing w:before="65" w:line="369" w:lineRule="auto"/>
              <w:ind w:left="116" w:right="108" w:firstLine="89"/>
              <w:jc w:val="both"/>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具体内容详</w:t>
            </w:r>
            <w:r>
              <w:rPr>
                <w:color w:val="000000" w:themeColor="text1"/>
                <w:spacing w:val="1"/>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 xml:space="preserve">见“项目采购 </w:t>
            </w:r>
            <w:r>
              <w:rPr>
                <w:color w:val="000000" w:themeColor="text1"/>
                <w:spacing w:val="25"/>
                <w:highlight w:val="none"/>
                <w14:textFill>
                  <w14:solidFill>
                    <w14:schemeClr w14:val="tx1"/>
                  </w14:solidFill>
                </w14:textFill>
              </w:rPr>
              <w:t>需求表</w:t>
            </w:r>
            <w:r>
              <w:rPr>
                <w:color w:val="000000" w:themeColor="text1"/>
                <w:spacing w:val="-70"/>
                <w:highlight w:val="none"/>
                <w14:textFill>
                  <w14:solidFill>
                    <w14:schemeClr w14:val="tx1"/>
                  </w14:solidFill>
                </w14:textFill>
              </w:rPr>
              <w:t xml:space="preserve"> </w:t>
            </w:r>
            <w:r>
              <w:rPr>
                <w:color w:val="000000" w:themeColor="text1"/>
                <w:spacing w:val="25"/>
                <w:highlight w:val="none"/>
                <w14:textFill>
                  <w14:solidFill>
                    <w14:schemeClr w14:val="tx1"/>
                  </w14:solidFill>
                </w14:textFill>
              </w:rPr>
              <w:t>”内</w:t>
            </w:r>
          </w:p>
          <w:p w14:paraId="2FF001FF">
            <w:pPr>
              <w:pStyle w:val="7"/>
              <w:spacing w:line="228" w:lineRule="auto"/>
              <w:ind w:left="521"/>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容。</w:t>
            </w:r>
          </w:p>
        </w:tc>
        <w:tc>
          <w:tcPr>
            <w:tcW w:w="4429" w:type="dxa"/>
            <w:vAlign w:val="top"/>
          </w:tcPr>
          <w:p w14:paraId="237CB2A7">
            <w:pPr>
              <w:pStyle w:val="7"/>
              <w:spacing w:before="141" w:line="227" w:lineRule="auto"/>
              <w:ind w:left="219"/>
              <w:rPr>
                <w:color w:val="000000" w:themeColor="text1"/>
                <w:highlight w:val="none"/>
                <w14:textFill>
                  <w14:solidFill>
                    <w14:schemeClr w14:val="tx1"/>
                  </w14:solidFill>
                </w14:textFill>
              </w:rPr>
            </w:pPr>
            <w:r>
              <w:rPr>
                <w:color w:val="000000" w:themeColor="text1"/>
                <w:spacing w:val="10"/>
                <w:highlight w:val="none"/>
                <w14:textFill>
                  <w14:solidFill>
                    <w14:schemeClr w14:val="tx1"/>
                  </w14:solidFill>
                </w14:textFill>
              </w:rPr>
              <w:t>（说明：此处由供应商对照竞争性谈判文件</w:t>
            </w:r>
          </w:p>
          <w:p w14:paraId="1A2E432F">
            <w:pPr>
              <w:pStyle w:val="7"/>
              <w:spacing w:before="154" w:line="227" w:lineRule="auto"/>
              <w:ind w:left="102"/>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“第三章  项目采购需求表</w:t>
            </w:r>
            <w:r>
              <w:rPr>
                <w:color w:val="000000" w:themeColor="text1"/>
                <w:spacing w:val="-67"/>
                <w:highlight w:val="none"/>
                <w14:textFill>
                  <w14:solidFill>
                    <w14:schemeClr w14:val="tx1"/>
                  </w14:solidFill>
                </w14:textFill>
              </w:rPr>
              <w:t xml:space="preserve"> </w:t>
            </w:r>
            <w:r>
              <w:rPr>
                <w:color w:val="000000" w:themeColor="text1"/>
                <w:spacing w:val="8"/>
                <w:highlight w:val="none"/>
                <w14:textFill>
                  <w14:solidFill>
                    <w14:schemeClr w14:val="tx1"/>
                  </w14:solidFill>
                </w14:textFill>
              </w:rPr>
              <w:t>”“商务部分</w:t>
            </w:r>
            <w:r>
              <w:rPr>
                <w:color w:val="000000" w:themeColor="text1"/>
                <w:spacing w:val="-72"/>
                <w:highlight w:val="none"/>
                <w14:textFill>
                  <w14:solidFill>
                    <w14:schemeClr w14:val="tx1"/>
                  </w14:solidFill>
                </w14:textFill>
              </w:rPr>
              <w:t xml:space="preserve"> </w:t>
            </w:r>
            <w:r>
              <w:rPr>
                <w:color w:val="000000" w:themeColor="text1"/>
                <w:spacing w:val="8"/>
                <w:highlight w:val="none"/>
                <w14:textFill>
                  <w14:solidFill>
                    <w14:schemeClr w14:val="tx1"/>
                  </w14:solidFill>
                </w14:textFill>
              </w:rPr>
              <w:t>”的</w:t>
            </w:r>
          </w:p>
          <w:p w14:paraId="12F59702">
            <w:pPr>
              <w:pStyle w:val="7"/>
              <w:spacing w:before="154" w:line="228" w:lineRule="auto"/>
              <w:ind w:left="209"/>
              <w:rPr>
                <w:color w:val="000000" w:themeColor="text1"/>
                <w:highlight w:val="none"/>
                <w14:textFill>
                  <w14:solidFill>
                    <w14:schemeClr w14:val="tx1"/>
                  </w14:solidFill>
                </w14:textFill>
              </w:rPr>
            </w:pPr>
            <w:r>
              <w:rPr>
                <w:color w:val="000000" w:themeColor="text1"/>
                <w:spacing w:val="11"/>
                <w:highlight w:val="none"/>
                <w14:textFill>
                  <w14:solidFill>
                    <w14:schemeClr w14:val="tx1"/>
                  </w14:solidFill>
                </w14:textFill>
              </w:rPr>
              <w:t>要求内容根据自身实际情况填写对应的响应</w:t>
            </w:r>
          </w:p>
          <w:p w14:paraId="766F3456">
            <w:pPr>
              <w:pStyle w:val="7"/>
              <w:spacing w:before="151" w:line="228" w:lineRule="auto"/>
              <w:ind w:left="113"/>
              <w:rPr>
                <w:color w:val="000000" w:themeColor="text1"/>
                <w:highlight w:val="none"/>
                <w14:textFill>
                  <w14:solidFill>
                    <w14:schemeClr w14:val="tx1"/>
                  </w14:solidFill>
                </w14:textFill>
              </w:rPr>
            </w:pPr>
            <w:r>
              <w:rPr>
                <w:color w:val="000000" w:themeColor="text1"/>
                <w:spacing w:val="10"/>
                <w:highlight w:val="none"/>
                <w14:textFill>
                  <w14:solidFill>
                    <w14:schemeClr w14:val="tx1"/>
                  </w14:solidFill>
                </w14:textFill>
              </w:rPr>
              <w:t>情况；如完全无偏离的填写“我方按竞争性谈</w:t>
            </w:r>
          </w:p>
          <w:p w14:paraId="61683596">
            <w:pPr>
              <w:pStyle w:val="7"/>
              <w:spacing w:before="154" w:line="228" w:lineRule="auto"/>
              <w:ind w:left="112"/>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判文件商务要求内容完全响应。</w:t>
            </w:r>
            <w:r>
              <w:rPr>
                <w:color w:val="000000" w:themeColor="text1"/>
                <w:spacing w:val="-58"/>
                <w:highlight w:val="none"/>
                <w14:textFill>
                  <w14:solidFill>
                    <w14:schemeClr w14:val="tx1"/>
                  </w14:solidFill>
                </w14:textFill>
              </w:rPr>
              <w:t xml:space="preserve"> </w:t>
            </w:r>
            <w:r>
              <w:rPr>
                <w:color w:val="000000" w:themeColor="text1"/>
                <w:spacing w:val="8"/>
                <w:highlight w:val="none"/>
                <w14:textFill>
                  <w14:solidFill>
                    <w14:schemeClr w14:val="tx1"/>
                  </w14:solidFill>
                </w14:textFill>
              </w:rPr>
              <w:t>”；如有负偏</w:t>
            </w:r>
          </w:p>
          <w:p w14:paraId="4CA1F22C">
            <w:pPr>
              <w:pStyle w:val="7"/>
              <w:spacing w:before="154" w:line="228" w:lineRule="auto"/>
              <w:ind w:left="212"/>
              <w:rPr>
                <w:color w:val="000000" w:themeColor="text1"/>
                <w:highlight w:val="none"/>
                <w14:textFill>
                  <w14:solidFill>
                    <w14:schemeClr w14:val="tx1"/>
                  </w14:solidFill>
                </w14:textFill>
              </w:rPr>
            </w:pPr>
            <w:r>
              <w:rPr>
                <w:color w:val="000000" w:themeColor="text1"/>
                <w:spacing w:val="10"/>
                <w:highlight w:val="none"/>
                <w14:textFill>
                  <w14:solidFill>
                    <w14:schemeClr w14:val="tx1"/>
                  </w14:solidFill>
                </w14:textFill>
              </w:rPr>
              <w:t>离或正偏离的则将偏离项目按商务要求规定</w:t>
            </w:r>
          </w:p>
          <w:p w14:paraId="1CD7A42E">
            <w:pPr>
              <w:pStyle w:val="7"/>
              <w:spacing w:before="151" w:line="228" w:lineRule="auto"/>
              <w:ind w:left="112"/>
              <w:rPr>
                <w:color w:val="000000" w:themeColor="text1"/>
                <w:highlight w:val="none"/>
                <w14:textFill>
                  <w14:solidFill>
                    <w14:schemeClr w14:val="tx1"/>
                  </w14:solidFill>
                </w14:textFill>
              </w:rPr>
            </w:pPr>
            <w:r>
              <w:rPr>
                <w:color w:val="000000" w:themeColor="text1"/>
                <w:spacing w:val="10"/>
                <w:highlight w:val="none"/>
                <w14:textFill>
                  <w14:solidFill>
                    <w14:schemeClr w14:val="tx1"/>
                  </w14:solidFill>
                </w14:textFill>
              </w:rPr>
              <w:t>及先后顺序单独列明，同时在最末端注明“除</w:t>
            </w:r>
          </w:p>
          <w:p w14:paraId="595D8A78">
            <w:pPr>
              <w:pStyle w:val="7"/>
              <w:spacing w:before="154" w:line="228" w:lineRule="auto"/>
              <w:ind w:left="136"/>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以上内容外，竞争性谈判文件商务要求的其他</w:t>
            </w:r>
          </w:p>
          <w:p w14:paraId="65742F36">
            <w:pPr>
              <w:pStyle w:val="7"/>
              <w:spacing w:before="154" w:line="228" w:lineRule="auto"/>
              <w:ind w:left="1081"/>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内容我方完全响应。</w:t>
            </w:r>
            <w:r>
              <w:rPr>
                <w:color w:val="000000" w:themeColor="text1"/>
                <w:spacing w:val="-65"/>
                <w:highlight w:val="none"/>
                <w14:textFill>
                  <w14:solidFill>
                    <w14:schemeClr w14:val="tx1"/>
                  </w14:solidFill>
                </w14:textFill>
              </w:rPr>
              <w:t xml:space="preserve"> </w:t>
            </w:r>
            <w:r>
              <w:rPr>
                <w:color w:val="000000" w:themeColor="text1"/>
                <w:spacing w:val="7"/>
                <w:highlight w:val="none"/>
                <w14:textFill>
                  <w14:solidFill>
                    <w14:schemeClr w14:val="tx1"/>
                  </w14:solidFill>
                </w14:textFill>
              </w:rPr>
              <w:t>”）</w:t>
            </w:r>
          </w:p>
        </w:tc>
        <w:tc>
          <w:tcPr>
            <w:tcW w:w="2553" w:type="dxa"/>
            <w:vAlign w:val="top"/>
          </w:tcPr>
          <w:p w14:paraId="65C5B8F7">
            <w:pPr>
              <w:spacing w:line="474" w:lineRule="auto"/>
              <w:rPr>
                <w:rFonts w:ascii="Arial"/>
                <w:color w:val="000000" w:themeColor="text1"/>
                <w:sz w:val="21"/>
                <w:highlight w:val="none"/>
                <w14:textFill>
                  <w14:solidFill>
                    <w14:schemeClr w14:val="tx1"/>
                  </w14:solidFill>
                </w14:textFill>
              </w:rPr>
            </w:pPr>
          </w:p>
          <w:p w14:paraId="24AD0E2D">
            <w:pPr>
              <w:pStyle w:val="7"/>
              <w:spacing w:before="65" w:line="227" w:lineRule="auto"/>
              <w:ind w:left="126"/>
              <w:rPr>
                <w:color w:val="000000" w:themeColor="text1"/>
                <w:highlight w:val="none"/>
                <w14:textFill>
                  <w14:solidFill>
                    <w14:schemeClr w14:val="tx1"/>
                  </w14:solidFill>
                </w14:textFill>
              </w:rPr>
            </w:pPr>
            <w:r>
              <w:rPr>
                <w:color w:val="000000" w:themeColor="text1"/>
                <w:spacing w:val="9"/>
                <w:highlight w:val="none"/>
                <w14:textFill>
                  <w14:solidFill>
                    <w14:schemeClr w14:val="tx1"/>
                  </w14:solidFill>
                </w14:textFill>
              </w:rPr>
              <w:t>（说明：此处由供应商对</w:t>
            </w:r>
          </w:p>
          <w:p w14:paraId="5D6720EC">
            <w:pPr>
              <w:pStyle w:val="7"/>
              <w:spacing w:before="154" w:line="228" w:lineRule="auto"/>
              <w:ind w:left="123"/>
              <w:rPr>
                <w:color w:val="000000" w:themeColor="text1"/>
                <w:highlight w:val="none"/>
                <w14:textFill>
                  <w14:solidFill>
                    <w14:schemeClr w14:val="tx1"/>
                  </w14:solidFill>
                </w14:textFill>
              </w:rPr>
            </w:pPr>
            <w:r>
              <w:rPr>
                <w:color w:val="000000" w:themeColor="text1"/>
                <w:spacing w:val="10"/>
                <w:highlight w:val="none"/>
                <w14:textFill>
                  <w14:solidFill>
                    <w14:schemeClr w14:val="tx1"/>
                  </w14:solidFill>
                </w14:textFill>
              </w:rPr>
              <w:t>照竞争性谈判文件要求及</w:t>
            </w:r>
          </w:p>
          <w:p w14:paraId="0BF33E03">
            <w:pPr>
              <w:pStyle w:val="7"/>
              <w:spacing w:before="151" w:line="228" w:lineRule="auto"/>
              <w:ind w:left="151"/>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自身响应情况注明“正偏</w:t>
            </w:r>
          </w:p>
          <w:p w14:paraId="04EA56B2">
            <w:pPr>
              <w:pStyle w:val="7"/>
              <w:spacing w:before="153" w:line="228" w:lineRule="auto"/>
              <w:ind w:left="120"/>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离</w:t>
            </w:r>
            <w:r>
              <w:rPr>
                <w:color w:val="000000" w:themeColor="text1"/>
                <w:spacing w:val="-64"/>
                <w:highlight w:val="none"/>
                <w14:textFill>
                  <w14:solidFill>
                    <w14:schemeClr w14:val="tx1"/>
                  </w14:solidFill>
                </w14:textFill>
              </w:rPr>
              <w:t xml:space="preserve"> </w:t>
            </w:r>
            <w:r>
              <w:rPr>
                <w:color w:val="000000" w:themeColor="text1"/>
                <w:spacing w:val="4"/>
                <w:highlight w:val="none"/>
                <w14:textFill>
                  <w14:solidFill>
                    <w14:schemeClr w14:val="tx1"/>
                  </w14:solidFill>
                </w14:textFill>
              </w:rPr>
              <w:t>”或“负偏离</w:t>
            </w:r>
            <w:r>
              <w:rPr>
                <w:color w:val="000000" w:themeColor="text1"/>
                <w:spacing w:val="-67"/>
                <w:highlight w:val="none"/>
                <w14:textFill>
                  <w14:solidFill>
                    <w14:schemeClr w14:val="tx1"/>
                  </w14:solidFill>
                </w14:textFill>
              </w:rPr>
              <w:t xml:space="preserve"> </w:t>
            </w:r>
            <w:r>
              <w:rPr>
                <w:color w:val="000000" w:themeColor="text1"/>
                <w:spacing w:val="4"/>
                <w:highlight w:val="none"/>
                <w14:textFill>
                  <w14:solidFill>
                    <w14:schemeClr w14:val="tx1"/>
                  </w14:solidFill>
                </w14:textFill>
              </w:rPr>
              <w:t>”或“无</w:t>
            </w:r>
          </w:p>
          <w:p w14:paraId="59B44D76">
            <w:pPr>
              <w:pStyle w:val="7"/>
              <w:spacing w:before="154" w:line="228" w:lineRule="auto"/>
              <w:ind w:left="116"/>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偏离</w:t>
            </w:r>
            <w:r>
              <w:rPr>
                <w:color w:val="000000" w:themeColor="text1"/>
                <w:spacing w:val="-61"/>
                <w:highlight w:val="none"/>
                <w14:textFill>
                  <w14:solidFill>
                    <w14:schemeClr w14:val="tx1"/>
                  </w14:solidFill>
                </w14:textFill>
              </w:rPr>
              <w:t xml:space="preserve"> </w:t>
            </w:r>
            <w:r>
              <w:rPr>
                <w:color w:val="000000" w:themeColor="text1"/>
                <w:spacing w:val="7"/>
                <w:highlight w:val="none"/>
                <w14:textFill>
                  <w14:solidFill>
                    <w14:schemeClr w14:val="tx1"/>
                  </w14:solidFill>
                </w14:textFill>
              </w:rPr>
              <w:t>”；如同时有“正偏</w:t>
            </w:r>
          </w:p>
          <w:p w14:paraId="4F988814">
            <w:pPr>
              <w:pStyle w:val="7"/>
              <w:spacing w:before="151" w:line="228" w:lineRule="auto"/>
              <w:ind w:right="16"/>
              <w:jc w:val="right"/>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离</w:t>
            </w:r>
            <w:r>
              <w:rPr>
                <w:color w:val="000000" w:themeColor="text1"/>
                <w:spacing w:val="-70"/>
                <w:highlight w:val="none"/>
                <w14:textFill>
                  <w14:solidFill>
                    <w14:schemeClr w14:val="tx1"/>
                  </w14:solidFill>
                </w14:textFill>
              </w:rPr>
              <w:t xml:space="preserve"> </w:t>
            </w:r>
            <w:r>
              <w:rPr>
                <w:color w:val="000000" w:themeColor="text1"/>
                <w:spacing w:val="-4"/>
                <w:highlight w:val="none"/>
                <w14:textFill>
                  <w14:solidFill>
                    <w14:schemeClr w14:val="tx1"/>
                  </w14:solidFill>
                </w14:textFill>
              </w:rPr>
              <w:t>”和“负偏离</w:t>
            </w:r>
            <w:r>
              <w:rPr>
                <w:color w:val="000000" w:themeColor="text1"/>
                <w:spacing w:val="-70"/>
                <w:highlight w:val="none"/>
                <w14:textFill>
                  <w14:solidFill>
                    <w14:schemeClr w14:val="tx1"/>
                  </w14:solidFill>
                </w14:textFill>
              </w:rPr>
              <w:t xml:space="preserve"> </w:t>
            </w:r>
            <w:r>
              <w:rPr>
                <w:color w:val="000000" w:themeColor="text1"/>
                <w:spacing w:val="-4"/>
                <w:highlight w:val="none"/>
                <w14:textFill>
                  <w14:solidFill>
                    <w14:schemeClr w14:val="tx1"/>
                  </w14:solidFill>
                </w14:textFill>
              </w:rPr>
              <w:t>”的情况，</w:t>
            </w:r>
          </w:p>
          <w:p w14:paraId="77F84923">
            <w:pPr>
              <w:pStyle w:val="7"/>
              <w:spacing w:before="154" w:line="228" w:lineRule="auto"/>
              <w:ind w:left="332"/>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则填写“负偏离</w:t>
            </w:r>
            <w:r>
              <w:rPr>
                <w:color w:val="000000" w:themeColor="text1"/>
                <w:spacing w:val="-61"/>
                <w:highlight w:val="none"/>
                <w14:textFill>
                  <w14:solidFill>
                    <w14:schemeClr w14:val="tx1"/>
                  </w14:solidFill>
                </w14:textFill>
              </w:rPr>
              <w:t xml:space="preserve"> </w:t>
            </w:r>
            <w:r>
              <w:rPr>
                <w:color w:val="000000" w:themeColor="text1"/>
                <w:spacing w:val="8"/>
                <w:highlight w:val="none"/>
                <w14:textFill>
                  <w14:solidFill>
                    <w14:schemeClr w14:val="tx1"/>
                  </w14:solidFill>
                </w14:textFill>
              </w:rPr>
              <w:t>”）</w:t>
            </w:r>
          </w:p>
        </w:tc>
      </w:tr>
      <w:tr w14:paraId="158911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6" w:hRule="atLeast"/>
        </w:trPr>
        <w:tc>
          <w:tcPr>
            <w:tcW w:w="1188" w:type="dxa"/>
            <w:vAlign w:val="top"/>
          </w:tcPr>
          <w:p w14:paraId="05A04A8E">
            <w:pPr>
              <w:spacing w:line="278" w:lineRule="auto"/>
              <w:rPr>
                <w:rFonts w:ascii="Arial"/>
                <w:color w:val="000000" w:themeColor="text1"/>
                <w:sz w:val="21"/>
                <w:highlight w:val="none"/>
                <w14:textFill>
                  <w14:solidFill>
                    <w14:schemeClr w14:val="tx1"/>
                  </w14:solidFill>
                </w14:textFill>
              </w:rPr>
            </w:pPr>
          </w:p>
          <w:p w14:paraId="72A9BFB2">
            <w:pPr>
              <w:spacing w:line="278" w:lineRule="auto"/>
              <w:rPr>
                <w:rFonts w:ascii="Arial"/>
                <w:color w:val="000000" w:themeColor="text1"/>
                <w:sz w:val="21"/>
                <w:highlight w:val="none"/>
                <w14:textFill>
                  <w14:solidFill>
                    <w14:schemeClr w14:val="tx1"/>
                  </w14:solidFill>
                </w14:textFill>
              </w:rPr>
            </w:pPr>
          </w:p>
          <w:p w14:paraId="5FDD5C6A">
            <w:pPr>
              <w:spacing w:line="278" w:lineRule="auto"/>
              <w:rPr>
                <w:rFonts w:ascii="Arial"/>
                <w:color w:val="000000" w:themeColor="text1"/>
                <w:sz w:val="21"/>
                <w:highlight w:val="none"/>
                <w14:textFill>
                  <w14:solidFill>
                    <w14:schemeClr w14:val="tx1"/>
                  </w14:solidFill>
                </w14:textFill>
              </w:rPr>
            </w:pPr>
          </w:p>
          <w:p w14:paraId="19C5FDB5">
            <w:pPr>
              <w:spacing w:line="278" w:lineRule="auto"/>
              <w:rPr>
                <w:rFonts w:ascii="Arial"/>
                <w:color w:val="000000" w:themeColor="text1"/>
                <w:sz w:val="21"/>
                <w:highlight w:val="none"/>
                <w14:textFill>
                  <w14:solidFill>
                    <w14:schemeClr w14:val="tx1"/>
                  </w14:solidFill>
                </w14:textFill>
              </w:rPr>
            </w:pPr>
          </w:p>
          <w:p w14:paraId="0C25F5E5">
            <w:pPr>
              <w:spacing w:line="278" w:lineRule="auto"/>
              <w:rPr>
                <w:rFonts w:ascii="Arial"/>
                <w:color w:val="000000" w:themeColor="text1"/>
                <w:sz w:val="21"/>
                <w:highlight w:val="none"/>
                <w14:textFill>
                  <w14:solidFill>
                    <w14:schemeClr w14:val="tx1"/>
                  </w14:solidFill>
                </w14:textFill>
              </w:rPr>
            </w:pPr>
          </w:p>
          <w:p w14:paraId="40CA8D63">
            <w:pPr>
              <w:spacing w:line="278" w:lineRule="auto"/>
              <w:rPr>
                <w:rFonts w:ascii="Arial"/>
                <w:color w:val="000000" w:themeColor="text1"/>
                <w:sz w:val="21"/>
                <w:highlight w:val="none"/>
                <w14:textFill>
                  <w14:solidFill>
                    <w14:schemeClr w14:val="tx1"/>
                  </w14:solidFill>
                </w14:textFill>
              </w:rPr>
            </w:pPr>
          </w:p>
          <w:p w14:paraId="3CB7F567">
            <w:pPr>
              <w:pStyle w:val="7"/>
              <w:spacing w:before="65" w:line="228" w:lineRule="auto"/>
              <w:ind w:left="174"/>
              <w:rPr>
                <w:color w:val="000000" w:themeColor="text1"/>
                <w:highlight w:val="none"/>
                <w14:textFill>
                  <w14:solidFill>
                    <w14:schemeClr w14:val="tx1"/>
                  </w14:solidFill>
                </w14:textFill>
              </w:rPr>
            </w:pPr>
            <w:r>
              <w:rPr>
                <w:rFonts w:hint="eastAsia" w:ascii="宋体" w:hAnsi="宋体"/>
                <w:b/>
                <w:bCs w:val="0"/>
                <w:color w:val="000000" w:themeColor="text1"/>
                <w:szCs w:val="21"/>
                <w:highlight w:val="none"/>
                <w14:textFill>
                  <w14:solidFill>
                    <w14:schemeClr w14:val="tx1"/>
                  </w14:solidFill>
                </w14:textFill>
              </w:rPr>
              <w:t>其他要求</w:t>
            </w:r>
          </w:p>
        </w:tc>
        <w:tc>
          <w:tcPr>
            <w:tcW w:w="1452" w:type="dxa"/>
            <w:vAlign w:val="top"/>
          </w:tcPr>
          <w:p w14:paraId="71E0755A">
            <w:pPr>
              <w:spacing w:line="268" w:lineRule="auto"/>
              <w:rPr>
                <w:rFonts w:ascii="Arial"/>
                <w:color w:val="000000" w:themeColor="text1"/>
                <w:sz w:val="21"/>
                <w:highlight w:val="none"/>
                <w14:textFill>
                  <w14:solidFill>
                    <w14:schemeClr w14:val="tx1"/>
                  </w14:solidFill>
                </w14:textFill>
              </w:rPr>
            </w:pPr>
          </w:p>
          <w:p w14:paraId="10F99327">
            <w:pPr>
              <w:spacing w:line="268" w:lineRule="auto"/>
              <w:rPr>
                <w:rFonts w:ascii="Arial"/>
                <w:color w:val="000000" w:themeColor="text1"/>
                <w:sz w:val="21"/>
                <w:highlight w:val="none"/>
                <w14:textFill>
                  <w14:solidFill>
                    <w14:schemeClr w14:val="tx1"/>
                  </w14:solidFill>
                </w14:textFill>
              </w:rPr>
            </w:pPr>
          </w:p>
          <w:p w14:paraId="20BEB907">
            <w:pPr>
              <w:spacing w:line="268" w:lineRule="auto"/>
              <w:rPr>
                <w:rFonts w:ascii="Arial"/>
                <w:color w:val="000000" w:themeColor="text1"/>
                <w:sz w:val="21"/>
                <w:highlight w:val="none"/>
                <w14:textFill>
                  <w14:solidFill>
                    <w14:schemeClr w14:val="tx1"/>
                  </w14:solidFill>
                </w14:textFill>
              </w:rPr>
            </w:pPr>
          </w:p>
          <w:p w14:paraId="731B26EC">
            <w:pPr>
              <w:spacing w:line="269" w:lineRule="auto"/>
              <w:rPr>
                <w:rFonts w:ascii="Arial"/>
                <w:color w:val="000000" w:themeColor="text1"/>
                <w:sz w:val="21"/>
                <w:highlight w:val="none"/>
                <w14:textFill>
                  <w14:solidFill>
                    <w14:schemeClr w14:val="tx1"/>
                  </w14:solidFill>
                </w14:textFill>
              </w:rPr>
            </w:pPr>
          </w:p>
          <w:p w14:paraId="7B2D6EFC">
            <w:pPr>
              <w:pStyle w:val="7"/>
              <w:spacing w:before="65" w:line="369" w:lineRule="auto"/>
              <w:ind w:left="116" w:right="108" w:firstLine="89"/>
              <w:jc w:val="both"/>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具体内容详</w:t>
            </w:r>
            <w:r>
              <w:rPr>
                <w:color w:val="000000" w:themeColor="text1"/>
                <w:spacing w:val="1"/>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 xml:space="preserve">见“项目采购 </w:t>
            </w:r>
            <w:r>
              <w:rPr>
                <w:color w:val="000000" w:themeColor="text1"/>
                <w:spacing w:val="25"/>
                <w:highlight w:val="none"/>
                <w14:textFill>
                  <w14:solidFill>
                    <w14:schemeClr w14:val="tx1"/>
                  </w14:solidFill>
                </w14:textFill>
              </w:rPr>
              <w:t>需求表</w:t>
            </w:r>
            <w:r>
              <w:rPr>
                <w:color w:val="000000" w:themeColor="text1"/>
                <w:spacing w:val="-70"/>
                <w:highlight w:val="none"/>
                <w14:textFill>
                  <w14:solidFill>
                    <w14:schemeClr w14:val="tx1"/>
                  </w14:solidFill>
                </w14:textFill>
              </w:rPr>
              <w:t xml:space="preserve"> </w:t>
            </w:r>
            <w:r>
              <w:rPr>
                <w:color w:val="000000" w:themeColor="text1"/>
                <w:spacing w:val="25"/>
                <w:highlight w:val="none"/>
                <w14:textFill>
                  <w14:solidFill>
                    <w14:schemeClr w14:val="tx1"/>
                  </w14:solidFill>
                </w14:textFill>
              </w:rPr>
              <w:t>”内</w:t>
            </w:r>
          </w:p>
          <w:p w14:paraId="2EE64A4C">
            <w:pPr>
              <w:pStyle w:val="7"/>
              <w:spacing w:line="228" w:lineRule="auto"/>
              <w:ind w:left="521"/>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容。</w:t>
            </w:r>
          </w:p>
        </w:tc>
        <w:tc>
          <w:tcPr>
            <w:tcW w:w="4429" w:type="dxa"/>
            <w:vAlign w:val="top"/>
          </w:tcPr>
          <w:p w14:paraId="4FEDAF1A">
            <w:pPr>
              <w:pStyle w:val="7"/>
              <w:spacing w:before="143" w:line="227" w:lineRule="auto"/>
              <w:ind w:left="219"/>
              <w:rPr>
                <w:color w:val="000000" w:themeColor="text1"/>
                <w:highlight w:val="none"/>
                <w14:textFill>
                  <w14:solidFill>
                    <w14:schemeClr w14:val="tx1"/>
                  </w14:solidFill>
                </w14:textFill>
              </w:rPr>
            </w:pPr>
            <w:r>
              <w:rPr>
                <w:color w:val="000000" w:themeColor="text1"/>
                <w:spacing w:val="10"/>
                <w:highlight w:val="none"/>
                <w14:textFill>
                  <w14:solidFill>
                    <w14:schemeClr w14:val="tx1"/>
                  </w14:solidFill>
                </w14:textFill>
              </w:rPr>
              <w:t>（说明：此处由供应商对照竞争性谈判文件</w:t>
            </w:r>
          </w:p>
          <w:p w14:paraId="34AB4217">
            <w:pPr>
              <w:pStyle w:val="7"/>
              <w:spacing w:before="154" w:line="227" w:lineRule="auto"/>
              <w:ind w:left="102"/>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“第三章  项目采购需求表</w:t>
            </w:r>
            <w:r>
              <w:rPr>
                <w:color w:val="000000" w:themeColor="text1"/>
                <w:spacing w:val="-67"/>
                <w:highlight w:val="none"/>
                <w14:textFill>
                  <w14:solidFill>
                    <w14:schemeClr w14:val="tx1"/>
                  </w14:solidFill>
                </w14:textFill>
              </w:rPr>
              <w:t xml:space="preserve"> </w:t>
            </w:r>
            <w:r>
              <w:rPr>
                <w:color w:val="000000" w:themeColor="text1"/>
                <w:spacing w:val="8"/>
                <w:highlight w:val="none"/>
                <w14:textFill>
                  <w14:solidFill>
                    <w14:schemeClr w14:val="tx1"/>
                  </w14:solidFill>
                </w14:textFill>
              </w:rPr>
              <w:t>”“商务部分</w:t>
            </w:r>
            <w:r>
              <w:rPr>
                <w:color w:val="000000" w:themeColor="text1"/>
                <w:spacing w:val="-72"/>
                <w:highlight w:val="none"/>
                <w14:textFill>
                  <w14:solidFill>
                    <w14:schemeClr w14:val="tx1"/>
                  </w14:solidFill>
                </w14:textFill>
              </w:rPr>
              <w:t xml:space="preserve"> </w:t>
            </w:r>
            <w:r>
              <w:rPr>
                <w:color w:val="000000" w:themeColor="text1"/>
                <w:spacing w:val="8"/>
                <w:highlight w:val="none"/>
                <w14:textFill>
                  <w14:solidFill>
                    <w14:schemeClr w14:val="tx1"/>
                  </w14:solidFill>
                </w14:textFill>
              </w:rPr>
              <w:t>”的</w:t>
            </w:r>
          </w:p>
          <w:p w14:paraId="721B0470">
            <w:pPr>
              <w:pStyle w:val="7"/>
              <w:spacing w:before="154" w:line="228" w:lineRule="auto"/>
              <w:ind w:left="209"/>
              <w:rPr>
                <w:color w:val="000000" w:themeColor="text1"/>
                <w:highlight w:val="none"/>
                <w14:textFill>
                  <w14:solidFill>
                    <w14:schemeClr w14:val="tx1"/>
                  </w14:solidFill>
                </w14:textFill>
              </w:rPr>
            </w:pPr>
            <w:r>
              <w:rPr>
                <w:color w:val="000000" w:themeColor="text1"/>
                <w:spacing w:val="11"/>
                <w:highlight w:val="none"/>
                <w14:textFill>
                  <w14:solidFill>
                    <w14:schemeClr w14:val="tx1"/>
                  </w14:solidFill>
                </w14:textFill>
              </w:rPr>
              <w:t>要求内容根据自身实际情况填写对应的响应</w:t>
            </w:r>
          </w:p>
          <w:p w14:paraId="6023351F">
            <w:pPr>
              <w:pStyle w:val="7"/>
              <w:spacing w:before="151" w:line="228" w:lineRule="auto"/>
              <w:ind w:left="113"/>
              <w:rPr>
                <w:color w:val="000000" w:themeColor="text1"/>
                <w:highlight w:val="none"/>
                <w14:textFill>
                  <w14:solidFill>
                    <w14:schemeClr w14:val="tx1"/>
                  </w14:solidFill>
                </w14:textFill>
              </w:rPr>
            </w:pPr>
            <w:r>
              <w:rPr>
                <w:color w:val="000000" w:themeColor="text1"/>
                <w:spacing w:val="10"/>
                <w:highlight w:val="none"/>
                <w14:textFill>
                  <w14:solidFill>
                    <w14:schemeClr w14:val="tx1"/>
                  </w14:solidFill>
                </w14:textFill>
              </w:rPr>
              <w:t>情况；如完全无偏离的填写“我方按竞争性谈</w:t>
            </w:r>
          </w:p>
          <w:p w14:paraId="2D8CB260">
            <w:pPr>
              <w:pStyle w:val="7"/>
              <w:spacing w:before="154" w:line="228" w:lineRule="auto"/>
              <w:ind w:left="112"/>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判文件商务要求内容完全响应。</w:t>
            </w:r>
            <w:r>
              <w:rPr>
                <w:color w:val="000000" w:themeColor="text1"/>
                <w:spacing w:val="-58"/>
                <w:highlight w:val="none"/>
                <w14:textFill>
                  <w14:solidFill>
                    <w14:schemeClr w14:val="tx1"/>
                  </w14:solidFill>
                </w14:textFill>
              </w:rPr>
              <w:t xml:space="preserve"> </w:t>
            </w:r>
            <w:r>
              <w:rPr>
                <w:color w:val="000000" w:themeColor="text1"/>
                <w:spacing w:val="8"/>
                <w:highlight w:val="none"/>
                <w14:textFill>
                  <w14:solidFill>
                    <w14:schemeClr w14:val="tx1"/>
                  </w14:solidFill>
                </w14:textFill>
              </w:rPr>
              <w:t>”；如有负偏</w:t>
            </w:r>
          </w:p>
          <w:p w14:paraId="75B2EC35">
            <w:pPr>
              <w:pStyle w:val="7"/>
              <w:spacing w:before="153" w:line="228" w:lineRule="auto"/>
              <w:ind w:left="212"/>
              <w:rPr>
                <w:color w:val="000000" w:themeColor="text1"/>
                <w:highlight w:val="none"/>
                <w14:textFill>
                  <w14:solidFill>
                    <w14:schemeClr w14:val="tx1"/>
                  </w14:solidFill>
                </w14:textFill>
              </w:rPr>
            </w:pPr>
            <w:r>
              <w:rPr>
                <w:color w:val="000000" w:themeColor="text1"/>
                <w:spacing w:val="10"/>
                <w:highlight w:val="none"/>
                <w14:textFill>
                  <w14:solidFill>
                    <w14:schemeClr w14:val="tx1"/>
                  </w14:solidFill>
                </w14:textFill>
              </w:rPr>
              <w:t>离或正偏离的则将偏离项目按商务要求规定</w:t>
            </w:r>
          </w:p>
          <w:p w14:paraId="3469D9A9">
            <w:pPr>
              <w:pStyle w:val="7"/>
              <w:spacing w:before="152" w:line="228" w:lineRule="auto"/>
              <w:ind w:left="112"/>
              <w:rPr>
                <w:color w:val="000000" w:themeColor="text1"/>
                <w:highlight w:val="none"/>
                <w14:textFill>
                  <w14:solidFill>
                    <w14:schemeClr w14:val="tx1"/>
                  </w14:solidFill>
                </w14:textFill>
              </w:rPr>
            </w:pPr>
            <w:r>
              <w:rPr>
                <w:color w:val="000000" w:themeColor="text1"/>
                <w:spacing w:val="10"/>
                <w:highlight w:val="none"/>
                <w14:textFill>
                  <w14:solidFill>
                    <w14:schemeClr w14:val="tx1"/>
                  </w14:solidFill>
                </w14:textFill>
              </w:rPr>
              <w:t>及先后顺序单独列明，同时在最末端注明“除</w:t>
            </w:r>
          </w:p>
          <w:p w14:paraId="742FCC7D">
            <w:pPr>
              <w:pStyle w:val="7"/>
              <w:spacing w:before="154" w:line="228" w:lineRule="auto"/>
              <w:ind w:left="136"/>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以上内容外，竞争性谈判文件商务要求的其他</w:t>
            </w:r>
          </w:p>
          <w:p w14:paraId="4BFCA88D">
            <w:pPr>
              <w:pStyle w:val="7"/>
              <w:spacing w:before="153" w:line="228" w:lineRule="auto"/>
              <w:ind w:left="1081"/>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内容我方完全响应。</w:t>
            </w:r>
            <w:r>
              <w:rPr>
                <w:color w:val="000000" w:themeColor="text1"/>
                <w:spacing w:val="-65"/>
                <w:highlight w:val="none"/>
                <w14:textFill>
                  <w14:solidFill>
                    <w14:schemeClr w14:val="tx1"/>
                  </w14:solidFill>
                </w14:textFill>
              </w:rPr>
              <w:t xml:space="preserve"> </w:t>
            </w:r>
            <w:r>
              <w:rPr>
                <w:color w:val="000000" w:themeColor="text1"/>
                <w:spacing w:val="7"/>
                <w:highlight w:val="none"/>
                <w14:textFill>
                  <w14:solidFill>
                    <w14:schemeClr w14:val="tx1"/>
                  </w14:solidFill>
                </w14:textFill>
              </w:rPr>
              <w:t>”）</w:t>
            </w:r>
          </w:p>
        </w:tc>
        <w:tc>
          <w:tcPr>
            <w:tcW w:w="2553" w:type="dxa"/>
            <w:vAlign w:val="top"/>
          </w:tcPr>
          <w:p w14:paraId="5CDE980A">
            <w:pPr>
              <w:spacing w:line="476" w:lineRule="auto"/>
              <w:rPr>
                <w:rFonts w:ascii="Arial"/>
                <w:color w:val="000000" w:themeColor="text1"/>
                <w:sz w:val="21"/>
                <w:highlight w:val="none"/>
                <w14:textFill>
                  <w14:solidFill>
                    <w14:schemeClr w14:val="tx1"/>
                  </w14:solidFill>
                </w14:textFill>
              </w:rPr>
            </w:pPr>
          </w:p>
          <w:p w14:paraId="1F69E7FD">
            <w:pPr>
              <w:pStyle w:val="7"/>
              <w:spacing w:before="65" w:line="227" w:lineRule="auto"/>
              <w:ind w:left="126"/>
              <w:rPr>
                <w:color w:val="000000" w:themeColor="text1"/>
                <w:highlight w:val="none"/>
                <w14:textFill>
                  <w14:solidFill>
                    <w14:schemeClr w14:val="tx1"/>
                  </w14:solidFill>
                </w14:textFill>
              </w:rPr>
            </w:pPr>
            <w:r>
              <w:rPr>
                <w:color w:val="000000" w:themeColor="text1"/>
                <w:spacing w:val="9"/>
                <w:highlight w:val="none"/>
                <w14:textFill>
                  <w14:solidFill>
                    <w14:schemeClr w14:val="tx1"/>
                  </w14:solidFill>
                </w14:textFill>
              </w:rPr>
              <w:t>（说明：此处由供应商对</w:t>
            </w:r>
          </w:p>
          <w:p w14:paraId="3D7F9C32">
            <w:pPr>
              <w:pStyle w:val="7"/>
              <w:spacing w:before="154" w:line="228" w:lineRule="auto"/>
              <w:ind w:left="123"/>
              <w:rPr>
                <w:color w:val="000000" w:themeColor="text1"/>
                <w:highlight w:val="none"/>
                <w14:textFill>
                  <w14:solidFill>
                    <w14:schemeClr w14:val="tx1"/>
                  </w14:solidFill>
                </w14:textFill>
              </w:rPr>
            </w:pPr>
            <w:r>
              <w:rPr>
                <w:color w:val="000000" w:themeColor="text1"/>
                <w:spacing w:val="10"/>
                <w:highlight w:val="none"/>
                <w14:textFill>
                  <w14:solidFill>
                    <w14:schemeClr w14:val="tx1"/>
                  </w14:solidFill>
                </w14:textFill>
              </w:rPr>
              <w:t>照竞争性谈判文件要求及</w:t>
            </w:r>
          </w:p>
          <w:p w14:paraId="425199A1">
            <w:pPr>
              <w:pStyle w:val="7"/>
              <w:spacing w:before="151" w:line="228" w:lineRule="auto"/>
              <w:ind w:left="151"/>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自身响应情况注明“正偏</w:t>
            </w:r>
          </w:p>
          <w:p w14:paraId="12E18C31">
            <w:pPr>
              <w:pStyle w:val="7"/>
              <w:spacing w:before="153" w:line="228" w:lineRule="auto"/>
              <w:ind w:left="120"/>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离</w:t>
            </w:r>
            <w:r>
              <w:rPr>
                <w:color w:val="000000" w:themeColor="text1"/>
                <w:spacing w:val="-64"/>
                <w:highlight w:val="none"/>
                <w14:textFill>
                  <w14:solidFill>
                    <w14:schemeClr w14:val="tx1"/>
                  </w14:solidFill>
                </w14:textFill>
              </w:rPr>
              <w:t xml:space="preserve"> </w:t>
            </w:r>
            <w:r>
              <w:rPr>
                <w:color w:val="000000" w:themeColor="text1"/>
                <w:spacing w:val="4"/>
                <w:highlight w:val="none"/>
                <w14:textFill>
                  <w14:solidFill>
                    <w14:schemeClr w14:val="tx1"/>
                  </w14:solidFill>
                </w14:textFill>
              </w:rPr>
              <w:t>”或“负偏离</w:t>
            </w:r>
            <w:r>
              <w:rPr>
                <w:color w:val="000000" w:themeColor="text1"/>
                <w:spacing w:val="-67"/>
                <w:highlight w:val="none"/>
                <w14:textFill>
                  <w14:solidFill>
                    <w14:schemeClr w14:val="tx1"/>
                  </w14:solidFill>
                </w14:textFill>
              </w:rPr>
              <w:t xml:space="preserve"> </w:t>
            </w:r>
            <w:r>
              <w:rPr>
                <w:color w:val="000000" w:themeColor="text1"/>
                <w:spacing w:val="4"/>
                <w:highlight w:val="none"/>
                <w14:textFill>
                  <w14:solidFill>
                    <w14:schemeClr w14:val="tx1"/>
                  </w14:solidFill>
                </w14:textFill>
              </w:rPr>
              <w:t>”或“无</w:t>
            </w:r>
          </w:p>
          <w:p w14:paraId="046B3A73">
            <w:pPr>
              <w:pStyle w:val="7"/>
              <w:spacing w:before="153" w:line="228" w:lineRule="auto"/>
              <w:ind w:left="116"/>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偏离</w:t>
            </w:r>
            <w:r>
              <w:rPr>
                <w:color w:val="000000" w:themeColor="text1"/>
                <w:spacing w:val="-61"/>
                <w:highlight w:val="none"/>
                <w14:textFill>
                  <w14:solidFill>
                    <w14:schemeClr w14:val="tx1"/>
                  </w14:solidFill>
                </w14:textFill>
              </w:rPr>
              <w:t xml:space="preserve"> </w:t>
            </w:r>
            <w:r>
              <w:rPr>
                <w:color w:val="000000" w:themeColor="text1"/>
                <w:spacing w:val="7"/>
                <w:highlight w:val="none"/>
                <w14:textFill>
                  <w14:solidFill>
                    <w14:schemeClr w14:val="tx1"/>
                  </w14:solidFill>
                </w14:textFill>
              </w:rPr>
              <w:t>”；如同时有“正偏</w:t>
            </w:r>
          </w:p>
          <w:p w14:paraId="6EDEE035">
            <w:pPr>
              <w:pStyle w:val="7"/>
              <w:spacing w:before="152" w:line="228" w:lineRule="auto"/>
              <w:ind w:right="16"/>
              <w:jc w:val="right"/>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离</w:t>
            </w:r>
            <w:r>
              <w:rPr>
                <w:color w:val="000000" w:themeColor="text1"/>
                <w:spacing w:val="-70"/>
                <w:highlight w:val="none"/>
                <w14:textFill>
                  <w14:solidFill>
                    <w14:schemeClr w14:val="tx1"/>
                  </w14:solidFill>
                </w14:textFill>
              </w:rPr>
              <w:t xml:space="preserve"> </w:t>
            </w:r>
            <w:r>
              <w:rPr>
                <w:color w:val="000000" w:themeColor="text1"/>
                <w:spacing w:val="-4"/>
                <w:highlight w:val="none"/>
                <w14:textFill>
                  <w14:solidFill>
                    <w14:schemeClr w14:val="tx1"/>
                  </w14:solidFill>
                </w14:textFill>
              </w:rPr>
              <w:t>”和“负偏离</w:t>
            </w:r>
            <w:r>
              <w:rPr>
                <w:color w:val="000000" w:themeColor="text1"/>
                <w:spacing w:val="-70"/>
                <w:highlight w:val="none"/>
                <w14:textFill>
                  <w14:solidFill>
                    <w14:schemeClr w14:val="tx1"/>
                  </w14:solidFill>
                </w14:textFill>
              </w:rPr>
              <w:t xml:space="preserve"> </w:t>
            </w:r>
            <w:r>
              <w:rPr>
                <w:color w:val="000000" w:themeColor="text1"/>
                <w:spacing w:val="-4"/>
                <w:highlight w:val="none"/>
                <w14:textFill>
                  <w14:solidFill>
                    <w14:schemeClr w14:val="tx1"/>
                  </w14:solidFill>
                </w14:textFill>
              </w:rPr>
              <w:t>”的情况，</w:t>
            </w:r>
          </w:p>
          <w:p w14:paraId="3CCBCB3E">
            <w:pPr>
              <w:pStyle w:val="7"/>
              <w:spacing w:before="154" w:line="228" w:lineRule="auto"/>
              <w:ind w:left="332"/>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则填写“负偏离</w:t>
            </w:r>
            <w:r>
              <w:rPr>
                <w:color w:val="000000" w:themeColor="text1"/>
                <w:spacing w:val="-61"/>
                <w:highlight w:val="none"/>
                <w14:textFill>
                  <w14:solidFill>
                    <w14:schemeClr w14:val="tx1"/>
                  </w14:solidFill>
                </w14:textFill>
              </w:rPr>
              <w:t xml:space="preserve"> </w:t>
            </w:r>
            <w:r>
              <w:rPr>
                <w:color w:val="000000" w:themeColor="text1"/>
                <w:spacing w:val="8"/>
                <w:highlight w:val="none"/>
                <w14:textFill>
                  <w14:solidFill>
                    <w14:schemeClr w14:val="tx1"/>
                  </w14:solidFill>
                </w14:textFill>
              </w:rPr>
              <w:t>”）</w:t>
            </w:r>
          </w:p>
        </w:tc>
      </w:tr>
    </w:tbl>
    <w:p w14:paraId="6912F5B4">
      <w:pPr>
        <w:pStyle w:val="2"/>
        <w:rPr>
          <w:color w:val="000000" w:themeColor="text1"/>
          <w:highlight w:val="none"/>
          <w14:textFill>
            <w14:solidFill>
              <w14:schemeClr w14:val="tx1"/>
            </w14:solidFill>
          </w14:textFill>
        </w:rPr>
      </w:pPr>
    </w:p>
    <w:p w14:paraId="26A63E6B">
      <w:pPr>
        <w:rPr>
          <w:color w:val="000000" w:themeColor="text1"/>
          <w:highlight w:val="none"/>
          <w14:textFill>
            <w14:solidFill>
              <w14:schemeClr w14:val="tx1"/>
            </w14:solidFill>
          </w14:textFill>
        </w:rPr>
        <w:sectPr>
          <w:footerReference r:id="rId42" w:type="default"/>
          <w:pgSz w:w="11906" w:h="16839"/>
          <w:pgMar w:top="1431" w:right="1200" w:bottom="1156" w:left="1078" w:header="0" w:footer="994" w:gutter="0"/>
          <w:cols w:space="720" w:num="1"/>
        </w:sectPr>
      </w:pPr>
    </w:p>
    <w:p w14:paraId="2B48B98A">
      <w:pPr>
        <w:spacing w:line="91" w:lineRule="auto"/>
        <w:rPr>
          <w:rFonts w:ascii="Arial"/>
          <w:color w:val="000000" w:themeColor="text1"/>
          <w:sz w:val="2"/>
          <w:highlight w:val="none"/>
          <w14:textFill>
            <w14:solidFill>
              <w14:schemeClr w14:val="tx1"/>
            </w14:solidFill>
          </w14:textFill>
        </w:rPr>
      </w:pPr>
    </w:p>
    <w:p w14:paraId="130E6C51">
      <w:pPr>
        <w:pStyle w:val="2"/>
        <w:spacing w:line="472" w:lineRule="auto"/>
        <w:rPr>
          <w:color w:val="000000" w:themeColor="text1"/>
          <w:highlight w:val="none"/>
          <w14:textFill>
            <w14:solidFill>
              <w14:schemeClr w14:val="tx1"/>
            </w14:solidFill>
          </w14:textFill>
        </w:rPr>
      </w:pPr>
    </w:p>
    <w:p w14:paraId="60B64323">
      <w:pPr>
        <w:spacing w:before="65" w:line="227" w:lineRule="auto"/>
        <w:ind w:left="1920"/>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供应商[公章(</w:t>
      </w:r>
      <w:r>
        <w:rPr>
          <w:rFonts w:ascii="宋体" w:hAnsi="宋体" w:eastAsia="宋体" w:cs="宋体"/>
          <w:color w:val="000000" w:themeColor="text1"/>
          <w:sz w:val="20"/>
          <w:szCs w:val="20"/>
          <w:highlight w:val="none"/>
          <w14:textFill>
            <w14:solidFill>
              <w14:schemeClr w14:val="tx1"/>
            </w14:solidFill>
          </w14:textFill>
        </w:rPr>
        <w:t>CA</w:t>
      </w:r>
      <w:r>
        <w:rPr>
          <w:rFonts w:ascii="宋体" w:hAnsi="宋体" w:eastAsia="宋体" w:cs="宋体"/>
          <w:color w:val="000000" w:themeColor="text1"/>
          <w:spacing w:val="-38"/>
          <w:sz w:val="20"/>
          <w:szCs w:val="20"/>
          <w:highlight w:val="none"/>
          <w14:textFill>
            <w14:solidFill>
              <w14:schemeClr w14:val="tx1"/>
            </w14:solidFill>
          </w14:textFill>
        </w:rPr>
        <w:t xml:space="preserve"> </w:t>
      </w:r>
      <w:r>
        <w:rPr>
          <w:rFonts w:ascii="宋体" w:hAnsi="宋体" w:eastAsia="宋体" w:cs="宋体"/>
          <w:color w:val="000000" w:themeColor="text1"/>
          <w:spacing w:val="9"/>
          <w:sz w:val="20"/>
          <w:szCs w:val="20"/>
          <w:highlight w:val="none"/>
          <w14:textFill>
            <w14:solidFill>
              <w14:schemeClr w14:val="tx1"/>
            </w14:solidFill>
          </w14:textFill>
        </w:rPr>
        <w:t>签章)，属自然人的应签名并加盖大拇</w:t>
      </w:r>
      <w:r>
        <w:rPr>
          <w:rFonts w:ascii="宋体" w:hAnsi="宋体" w:eastAsia="宋体" w:cs="宋体"/>
          <w:color w:val="000000" w:themeColor="text1"/>
          <w:spacing w:val="8"/>
          <w:sz w:val="20"/>
          <w:szCs w:val="20"/>
          <w:highlight w:val="none"/>
          <w14:textFill>
            <w14:solidFill>
              <w14:schemeClr w14:val="tx1"/>
            </w14:solidFill>
          </w14:textFill>
        </w:rPr>
        <w:t>指指印或个人</w:t>
      </w:r>
      <w:r>
        <w:rPr>
          <w:rFonts w:ascii="宋体" w:hAnsi="宋体" w:eastAsia="宋体" w:cs="宋体"/>
          <w:color w:val="000000" w:themeColor="text1"/>
          <w:spacing w:val="-38"/>
          <w:sz w:val="20"/>
          <w:szCs w:val="20"/>
          <w:highlight w:val="none"/>
          <w14:textFill>
            <w14:solidFill>
              <w14:schemeClr w14:val="tx1"/>
            </w14:solidFill>
          </w14:textFill>
        </w:rPr>
        <w:t xml:space="preserve"> </w:t>
      </w:r>
      <w:r>
        <w:rPr>
          <w:rFonts w:ascii="宋体" w:hAnsi="宋体" w:eastAsia="宋体" w:cs="宋体"/>
          <w:color w:val="000000" w:themeColor="text1"/>
          <w:sz w:val="20"/>
          <w:szCs w:val="20"/>
          <w:highlight w:val="none"/>
          <w14:textFill>
            <w14:solidFill>
              <w14:schemeClr w14:val="tx1"/>
            </w14:solidFill>
          </w14:textFill>
        </w:rPr>
        <w:t>CA</w:t>
      </w:r>
      <w:r>
        <w:rPr>
          <w:rFonts w:ascii="宋体" w:hAnsi="宋体" w:eastAsia="宋体" w:cs="宋体"/>
          <w:color w:val="000000" w:themeColor="text1"/>
          <w:spacing w:val="-36"/>
          <w:sz w:val="20"/>
          <w:szCs w:val="20"/>
          <w:highlight w:val="none"/>
          <w14:textFill>
            <w14:solidFill>
              <w14:schemeClr w14:val="tx1"/>
            </w14:solidFill>
          </w14:textFill>
        </w:rPr>
        <w:t xml:space="preserve"> </w:t>
      </w:r>
      <w:r>
        <w:rPr>
          <w:rFonts w:ascii="宋体" w:hAnsi="宋体" w:eastAsia="宋体" w:cs="宋体"/>
          <w:color w:val="000000" w:themeColor="text1"/>
          <w:spacing w:val="8"/>
          <w:sz w:val="20"/>
          <w:szCs w:val="20"/>
          <w:highlight w:val="none"/>
          <w14:textFill>
            <w14:solidFill>
              <w14:schemeClr w14:val="tx1"/>
            </w14:solidFill>
          </w14:textFill>
        </w:rPr>
        <w:t>签章]：</w:t>
      </w:r>
      <w:r>
        <w:rPr>
          <w:rFonts w:ascii="宋体" w:hAnsi="宋体" w:eastAsia="宋体" w:cs="宋体"/>
          <w:color w:val="000000" w:themeColor="text1"/>
          <w:spacing w:val="8"/>
          <w:sz w:val="20"/>
          <w:szCs w:val="20"/>
          <w:highlight w:val="none"/>
          <w:u w:val="single" w:color="auto"/>
          <w14:textFill>
            <w14:solidFill>
              <w14:schemeClr w14:val="tx1"/>
            </w14:solidFill>
          </w14:textFill>
        </w:rPr>
        <w:t xml:space="preserve">     </w:t>
      </w:r>
    </w:p>
    <w:p w14:paraId="2BF880D4">
      <w:pPr>
        <w:pStyle w:val="2"/>
        <w:spacing w:line="244" w:lineRule="auto"/>
        <w:rPr>
          <w:color w:val="000000" w:themeColor="text1"/>
          <w:highlight w:val="none"/>
          <w14:textFill>
            <w14:solidFill>
              <w14:schemeClr w14:val="tx1"/>
            </w14:solidFill>
          </w14:textFill>
        </w:rPr>
      </w:pPr>
    </w:p>
    <w:p w14:paraId="25736BC5">
      <w:pPr>
        <w:pStyle w:val="2"/>
        <w:spacing w:line="244" w:lineRule="auto"/>
        <w:rPr>
          <w:color w:val="000000" w:themeColor="text1"/>
          <w:highlight w:val="none"/>
          <w14:textFill>
            <w14:solidFill>
              <w14:schemeClr w14:val="tx1"/>
            </w14:solidFill>
          </w14:textFill>
        </w:rPr>
      </w:pPr>
    </w:p>
    <w:p w14:paraId="227934DF">
      <w:pPr>
        <w:spacing w:before="65" w:line="228" w:lineRule="auto"/>
        <w:ind w:left="1956"/>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7"/>
          <w:sz w:val="20"/>
          <w:szCs w:val="20"/>
          <w:highlight w:val="none"/>
          <w14:textFill>
            <w14:solidFill>
              <w14:schemeClr w14:val="tx1"/>
            </w14:solidFill>
          </w14:textFill>
        </w:rPr>
        <w:t>日</w:t>
      </w:r>
      <w:r>
        <w:rPr>
          <w:rFonts w:ascii="宋体" w:hAnsi="宋体" w:eastAsia="宋体" w:cs="宋体"/>
          <w:color w:val="000000" w:themeColor="text1"/>
          <w:spacing w:val="7"/>
          <w:sz w:val="20"/>
          <w:szCs w:val="20"/>
          <w:highlight w:val="none"/>
          <w14:textFill>
            <w14:solidFill>
              <w14:schemeClr w14:val="tx1"/>
            </w14:solidFill>
          </w14:textFill>
        </w:rPr>
        <w:t xml:space="preserve">          </w:t>
      </w:r>
      <w:r>
        <w:rPr>
          <w:rFonts w:ascii="宋体" w:hAnsi="宋体" w:eastAsia="宋体" w:cs="宋体"/>
          <w:color w:val="000000" w:themeColor="text1"/>
          <w:spacing w:val="-17"/>
          <w:sz w:val="20"/>
          <w:szCs w:val="20"/>
          <w:highlight w:val="none"/>
          <w14:textFill>
            <w14:solidFill>
              <w14:schemeClr w14:val="tx1"/>
            </w14:solidFill>
          </w14:textFill>
        </w:rPr>
        <w:t>期</w:t>
      </w:r>
      <w:r>
        <w:rPr>
          <w:rFonts w:ascii="宋体" w:hAnsi="宋体" w:eastAsia="宋体" w:cs="宋体"/>
          <w:color w:val="000000" w:themeColor="text1"/>
          <w:spacing w:val="-71"/>
          <w:sz w:val="20"/>
          <w:szCs w:val="20"/>
          <w:highlight w:val="none"/>
          <w14:textFill>
            <w14:solidFill>
              <w14:schemeClr w14:val="tx1"/>
            </w14:solidFill>
          </w14:textFill>
        </w:rPr>
        <w:t xml:space="preserve"> </w:t>
      </w:r>
      <w:r>
        <w:rPr>
          <w:rFonts w:ascii="宋体" w:hAnsi="宋体" w:eastAsia="宋体" w:cs="宋体"/>
          <w:color w:val="000000" w:themeColor="text1"/>
          <w:spacing w:val="-17"/>
          <w:sz w:val="20"/>
          <w:szCs w:val="20"/>
          <w:highlight w:val="none"/>
          <w14:textFill>
            <w14:solidFill>
              <w14:schemeClr w14:val="tx1"/>
            </w14:solidFill>
          </w14:textFill>
        </w:rPr>
        <w:t>：</w:t>
      </w:r>
      <w:r>
        <w:rPr>
          <w:rFonts w:ascii="宋体" w:hAnsi="宋体" w:eastAsia="宋体" w:cs="宋体"/>
          <w:color w:val="000000" w:themeColor="text1"/>
          <w:sz w:val="20"/>
          <w:szCs w:val="20"/>
          <w:highlight w:val="none"/>
          <w:u w:val="single" w:color="auto"/>
          <w14:textFill>
            <w14:solidFill>
              <w14:schemeClr w14:val="tx1"/>
            </w14:solidFill>
          </w14:textFill>
        </w:rPr>
        <w:t xml:space="preserve">                                                      </w:t>
      </w:r>
    </w:p>
    <w:p w14:paraId="73BDF76F">
      <w:pPr>
        <w:spacing w:line="228" w:lineRule="auto"/>
        <w:rPr>
          <w:rFonts w:ascii="宋体" w:hAnsi="宋体" w:eastAsia="宋体" w:cs="宋体"/>
          <w:color w:val="000000" w:themeColor="text1"/>
          <w:sz w:val="20"/>
          <w:szCs w:val="20"/>
          <w:highlight w:val="none"/>
          <w14:textFill>
            <w14:solidFill>
              <w14:schemeClr w14:val="tx1"/>
            </w14:solidFill>
          </w14:textFill>
        </w:rPr>
        <w:sectPr>
          <w:footerReference r:id="rId43" w:type="default"/>
          <w:pgSz w:w="11906" w:h="16839"/>
          <w:pgMar w:top="1431" w:right="1081" w:bottom="1156" w:left="1078" w:header="0" w:footer="994" w:gutter="0"/>
          <w:cols w:space="720" w:num="1"/>
        </w:sectPr>
      </w:pPr>
    </w:p>
    <w:p w14:paraId="7E0B26DD">
      <w:pPr>
        <w:spacing w:before="63" w:line="224" w:lineRule="auto"/>
        <w:ind w:left="2"/>
        <w:rPr>
          <w:rFonts w:ascii="宋体" w:hAnsi="宋体" w:eastAsia="宋体" w:cs="宋体"/>
          <w:b/>
          <w:bCs/>
          <w:color w:val="000000" w:themeColor="text1"/>
          <w:spacing w:val="8"/>
          <w:sz w:val="31"/>
          <w:szCs w:val="31"/>
          <w:highlight w:val="none"/>
          <w14:textFill>
            <w14:solidFill>
              <w14:schemeClr w14:val="tx1"/>
            </w14:solidFill>
          </w14:textFill>
        </w:rPr>
      </w:pPr>
    </w:p>
    <w:p w14:paraId="142826B9">
      <w:pPr>
        <w:spacing w:before="63" w:line="224" w:lineRule="auto"/>
        <w:ind w:left="2"/>
        <w:rPr>
          <w:rFonts w:ascii="宋体" w:hAnsi="宋体" w:eastAsia="宋体" w:cs="宋体"/>
          <w:color w:val="000000" w:themeColor="text1"/>
          <w:sz w:val="31"/>
          <w:szCs w:val="31"/>
          <w:highlight w:val="none"/>
          <w14:textFill>
            <w14:solidFill>
              <w14:schemeClr w14:val="tx1"/>
            </w14:solidFill>
          </w14:textFill>
        </w:rPr>
      </w:pPr>
      <w:r>
        <w:rPr>
          <w:rFonts w:hint="eastAsia" w:ascii="宋体" w:hAnsi="宋体" w:eastAsia="宋体" w:cs="宋体"/>
          <w:b/>
          <w:bCs/>
          <w:color w:val="000000" w:themeColor="text1"/>
          <w:spacing w:val="8"/>
          <w:sz w:val="31"/>
          <w:szCs w:val="31"/>
          <w:highlight w:val="none"/>
          <w:lang w:val="en-US" w:eastAsia="zh-CN"/>
          <w14:textFill>
            <w14:solidFill>
              <w14:schemeClr w14:val="tx1"/>
            </w14:solidFill>
          </w14:textFill>
        </w:rPr>
        <w:t>3</w:t>
      </w:r>
      <w:r>
        <w:rPr>
          <w:rFonts w:ascii="宋体" w:hAnsi="宋体" w:eastAsia="宋体" w:cs="宋体"/>
          <w:b/>
          <w:bCs/>
          <w:color w:val="000000" w:themeColor="text1"/>
          <w:spacing w:val="8"/>
          <w:sz w:val="31"/>
          <w:szCs w:val="31"/>
          <w:highlight w:val="none"/>
          <w14:textFill>
            <w14:solidFill>
              <w14:schemeClr w14:val="tx1"/>
            </w14:solidFill>
          </w14:textFill>
        </w:rPr>
        <w:t>.项目实施人员一览表（如有，请提供</w:t>
      </w:r>
      <w:r>
        <w:rPr>
          <w:rFonts w:ascii="宋体" w:hAnsi="宋体" w:eastAsia="宋体" w:cs="宋体"/>
          <w:b/>
          <w:bCs/>
          <w:color w:val="000000" w:themeColor="text1"/>
          <w:spacing w:val="-2"/>
          <w:sz w:val="31"/>
          <w:szCs w:val="31"/>
          <w:highlight w:val="none"/>
          <w14:textFill>
            <w14:solidFill>
              <w14:schemeClr w14:val="tx1"/>
            </w14:solidFill>
          </w14:textFill>
        </w:rPr>
        <w:t>）；</w:t>
      </w:r>
    </w:p>
    <w:p w14:paraId="37EFC9A0">
      <w:pPr>
        <w:pStyle w:val="2"/>
        <w:spacing w:line="246" w:lineRule="auto"/>
        <w:rPr>
          <w:color w:val="000000" w:themeColor="text1"/>
          <w:highlight w:val="none"/>
          <w14:textFill>
            <w14:solidFill>
              <w14:schemeClr w14:val="tx1"/>
            </w14:solidFill>
          </w14:textFill>
        </w:rPr>
      </w:pPr>
    </w:p>
    <w:p w14:paraId="2C4D15B3">
      <w:pPr>
        <w:pStyle w:val="2"/>
        <w:spacing w:line="246" w:lineRule="auto"/>
        <w:rPr>
          <w:color w:val="000000" w:themeColor="text1"/>
          <w:highlight w:val="none"/>
          <w14:textFill>
            <w14:solidFill>
              <w14:schemeClr w14:val="tx1"/>
            </w14:solidFill>
          </w14:textFill>
        </w:rPr>
      </w:pPr>
    </w:p>
    <w:p w14:paraId="390FB429">
      <w:pPr>
        <w:numPr>
          <w:ilvl w:val="0"/>
          <w:numId w:val="0"/>
        </w:numPr>
        <w:spacing w:before="100" w:line="209" w:lineRule="auto"/>
        <w:ind w:left="10" w:leftChars="0" w:right="135" w:rightChars="0"/>
        <w:rPr>
          <w:rFonts w:ascii="宋体" w:hAnsi="宋体" w:eastAsia="宋体" w:cs="宋体"/>
          <w:b/>
          <w:bCs/>
          <w:color w:val="000000" w:themeColor="text1"/>
          <w:spacing w:val="8"/>
          <w:sz w:val="31"/>
          <w:szCs w:val="31"/>
          <w:highlight w:val="none"/>
          <w14:textFill>
            <w14:solidFill>
              <w14:schemeClr w14:val="tx1"/>
            </w14:solidFill>
          </w14:textFill>
        </w:rPr>
      </w:pPr>
      <w:r>
        <w:rPr>
          <w:rFonts w:hint="eastAsia" w:ascii="宋体" w:hAnsi="宋体" w:eastAsia="宋体" w:cs="宋体"/>
          <w:b/>
          <w:bCs/>
          <w:color w:val="000000" w:themeColor="text1"/>
          <w:spacing w:val="8"/>
          <w:sz w:val="31"/>
          <w:szCs w:val="31"/>
          <w:highlight w:val="none"/>
          <w:lang w:val="en-US" w:eastAsia="zh-CN"/>
          <w14:textFill>
            <w14:solidFill>
              <w14:schemeClr w14:val="tx1"/>
            </w14:solidFill>
          </w14:textFill>
        </w:rPr>
        <w:t>4.</w:t>
      </w:r>
      <w:r>
        <w:rPr>
          <w:rFonts w:hint="eastAsia" w:ascii="宋体" w:hAnsi="宋体" w:eastAsia="宋体" w:cs="宋体"/>
          <w:b/>
          <w:bCs/>
          <w:color w:val="000000" w:themeColor="text1"/>
          <w:spacing w:val="8"/>
          <w:sz w:val="31"/>
          <w:szCs w:val="31"/>
          <w:highlight w:val="none"/>
          <w14:textFill>
            <w14:solidFill>
              <w14:schemeClr w14:val="tx1"/>
            </w14:solidFill>
          </w14:textFill>
        </w:rPr>
        <w:t>服务承诺书（由供应商根据项目实际情况和服务采购需求的要求自行编制，格式自拟）（必须提供）</w:t>
      </w:r>
      <w:r>
        <w:rPr>
          <w:rFonts w:ascii="宋体" w:hAnsi="宋体" w:eastAsia="宋体" w:cs="宋体"/>
          <w:b/>
          <w:bCs/>
          <w:color w:val="000000" w:themeColor="text1"/>
          <w:spacing w:val="8"/>
          <w:sz w:val="31"/>
          <w:szCs w:val="31"/>
          <w:highlight w:val="none"/>
          <w14:textFill>
            <w14:solidFill>
              <w14:schemeClr w14:val="tx1"/>
            </w14:solidFill>
          </w14:textFill>
        </w:rPr>
        <w:t>；</w:t>
      </w:r>
    </w:p>
    <w:p w14:paraId="03AF7FC6">
      <w:pPr>
        <w:spacing w:before="118" w:line="227" w:lineRule="auto"/>
        <w:ind w:left="1052" w:leftChars="201" w:hanging="630" w:hangingChars="300"/>
        <w:rPr>
          <w:rFonts w:hint="eastAsia" w:ascii="宋体" w:hAnsi="宋体" w:eastAsia="宋体"/>
          <w:color w:val="000000" w:themeColor="text1"/>
          <w:szCs w:val="21"/>
          <w:highlight w:val="none"/>
          <w:lang w:eastAsia="zh-CN"/>
          <w14:textFill>
            <w14:solidFill>
              <w14:schemeClr w14:val="tx1"/>
            </w14:solidFill>
          </w14:textFill>
        </w:rPr>
      </w:pPr>
    </w:p>
    <w:p w14:paraId="62D3332C">
      <w:pPr>
        <w:spacing w:before="118" w:line="227" w:lineRule="auto"/>
        <w:ind w:left="1022" w:leftChars="201" w:hanging="600" w:hangingChars="300"/>
        <w:rPr>
          <w:rFonts w:ascii="宋体" w:hAnsi="宋体" w:eastAsia="宋体" w:cs="宋体"/>
          <w:color w:val="000000" w:themeColor="text1"/>
          <w:sz w:val="20"/>
          <w:szCs w:val="20"/>
          <w:highlight w:val="none"/>
          <w14:textFill>
            <w14:solidFill>
              <w14:schemeClr w14:val="tx1"/>
            </w14:solidFill>
          </w14:textFill>
        </w:rPr>
      </w:pPr>
    </w:p>
    <w:p w14:paraId="58289976">
      <w:pPr>
        <w:numPr>
          <w:ilvl w:val="0"/>
          <w:numId w:val="0"/>
        </w:numPr>
        <w:spacing w:before="100" w:line="209" w:lineRule="auto"/>
        <w:ind w:left="10" w:leftChars="0" w:right="135" w:rightChars="0"/>
        <w:rPr>
          <w:rFonts w:hint="eastAsia" w:ascii="宋体" w:hAnsi="宋体" w:eastAsia="宋体" w:cs="宋体"/>
          <w:b/>
          <w:bCs/>
          <w:color w:val="000000" w:themeColor="text1"/>
          <w:spacing w:val="8"/>
          <w:sz w:val="31"/>
          <w:szCs w:val="31"/>
          <w:highlight w:val="none"/>
          <w14:textFill>
            <w14:solidFill>
              <w14:schemeClr w14:val="tx1"/>
            </w14:solidFill>
          </w14:textFill>
        </w:rPr>
      </w:pPr>
      <w:r>
        <w:rPr>
          <w:rFonts w:hint="eastAsia" w:ascii="宋体" w:hAnsi="宋体" w:eastAsia="宋体" w:cs="宋体"/>
          <w:b/>
          <w:bCs/>
          <w:color w:val="000000" w:themeColor="text1"/>
          <w:spacing w:val="8"/>
          <w:sz w:val="31"/>
          <w:szCs w:val="31"/>
          <w:highlight w:val="none"/>
          <w:lang w:val="en-US" w:eastAsia="zh-CN"/>
          <w14:textFill>
            <w14:solidFill>
              <w14:schemeClr w14:val="tx1"/>
            </w14:solidFill>
          </w14:textFill>
        </w:rPr>
        <w:t>5.</w:t>
      </w:r>
      <w:r>
        <w:rPr>
          <w:rFonts w:hint="eastAsia" w:ascii="宋体" w:hAnsi="宋体" w:eastAsia="宋体" w:cs="宋体"/>
          <w:b/>
          <w:bCs/>
          <w:color w:val="000000" w:themeColor="text1"/>
          <w:spacing w:val="8"/>
          <w:sz w:val="31"/>
          <w:szCs w:val="31"/>
          <w:highlight w:val="none"/>
          <w:lang w:eastAsia="zh-CN"/>
          <w14:textFill>
            <w14:solidFill>
              <w14:schemeClr w14:val="tx1"/>
            </w14:solidFill>
          </w14:textFill>
        </w:rPr>
        <w:t>货物、服务售后</w:t>
      </w:r>
      <w:r>
        <w:rPr>
          <w:rFonts w:hint="eastAsia" w:ascii="宋体" w:hAnsi="宋体" w:eastAsia="宋体" w:cs="宋体"/>
          <w:b/>
          <w:bCs/>
          <w:color w:val="000000" w:themeColor="text1"/>
          <w:spacing w:val="8"/>
          <w:sz w:val="31"/>
          <w:szCs w:val="31"/>
          <w:highlight w:val="none"/>
          <w14:textFill>
            <w14:solidFill>
              <w14:schemeClr w14:val="tx1"/>
            </w14:solidFill>
          </w14:textFill>
        </w:rPr>
        <w:t>承诺书（由供应商根据项目实际情况和服务采购需求的要求自行编制，格式自拟）（必须提供）；</w:t>
      </w:r>
    </w:p>
    <w:p w14:paraId="51B2335A">
      <w:pPr>
        <w:pStyle w:val="2"/>
        <w:spacing w:line="270" w:lineRule="auto"/>
        <w:rPr>
          <w:color w:val="000000" w:themeColor="text1"/>
          <w:highlight w:val="none"/>
          <w14:textFill>
            <w14:solidFill>
              <w14:schemeClr w14:val="tx1"/>
            </w14:solidFill>
          </w14:textFill>
        </w:rPr>
      </w:pPr>
    </w:p>
    <w:p w14:paraId="0924904E">
      <w:pPr>
        <w:pStyle w:val="2"/>
        <w:spacing w:line="271" w:lineRule="auto"/>
        <w:rPr>
          <w:color w:val="000000" w:themeColor="text1"/>
          <w:highlight w:val="none"/>
          <w14:textFill>
            <w14:solidFill>
              <w14:schemeClr w14:val="tx1"/>
            </w14:solidFill>
          </w14:textFill>
        </w:rPr>
      </w:pPr>
    </w:p>
    <w:p w14:paraId="1AF50BE6">
      <w:pPr>
        <w:spacing w:before="101" w:line="213" w:lineRule="auto"/>
        <w:ind w:left="29" w:right="85" w:hanging="23"/>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b/>
          <w:bCs/>
          <w:color w:val="000000" w:themeColor="text1"/>
          <w:spacing w:val="10"/>
          <w:sz w:val="31"/>
          <w:szCs w:val="31"/>
          <w:highlight w:val="none"/>
          <w14:textFill>
            <w14:solidFill>
              <w14:schemeClr w14:val="tx1"/>
            </w14:solidFill>
          </w14:textFill>
        </w:rPr>
        <w:t>6.</w:t>
      </w:r>
      <w:r>
        <w:rPr>
          <w:rFonts w:hint="eastAsia" w:ascii="宋体" w:hAnsi="宋体" w:eastAsia="宋体" w:cs="宋体"/>
          <w:b/>
          <w:bCs/>
          <w:color w:val="000000" w:themeColor="text1"/>
          <w:spacing w:val="8"/>
          <w:sz w:val="31"/>
          <w:szCs w:val="31"/>
          <w:highlight w:val="none"/>
          <w14:textFill>
            <w14:solidFill>
              <w14:schemeClr w14:val="tx1"/>
            </w14:solidFill>
          </w14:textFill>
        </w:rPr>
        <w:t>“服务采购需求”中要求必须提供的有效证明文件（属于必须提供的，应当按其要求提供）</w:t>
      </w:r>
      <w:r>
        <w:rPr>
          <w:rFonts w:ascii="宋体" w:hAnsi="宋体" w:eastAsia="宋体" w:cs="宋体"/>
          <w:b/>
          <w:bCs/>
          <w:color w:val="000000" w:themeColor="text1"/>
          <w:spacing w:val="-4"/>
          <w:sz w:val="31"/>
          <w:szCs w:val="31"/>
          <w:highlight w:val="none"/>
          <w14:textFill>
            <w14:solidFill>
              <w14:schemeClr w14:val="tx1"/>
            </w14:solidFill>
          </w14:textFill>
        </w:rPr>
        <w:t>；</w:t>
      </w:r>
    </w:p>
    <w:p w14:paraId="050CEBCB">
      <w:pPr>
        <w:pStyle w:val="2"/>
        <w:spacing w:line="292" w:lineRule="auto"/>
        <w:rPr>
          <w:color w:val="000000" w:themeColor="text1"/>
          <w:highlight w:val="none"/>
          <w14:textFill>
            <w14:solidFill>
              <w14:schemeClr w14:val="tx1"/>
            </w14:solidFill>
          </w14:textFill>
        </w:rPr>
      </w:pPr>
    </w:p>
    <w:p w14:paraId="20D755FA">
      <w:pPr>
        <w:pStyle w:val="2"/>
        <w:spacing w:line="292" w:lineRule="auto"/>
        <w:rPr>
          <w:color w:val="000000" w:themeColor="text1"/>
          <w:highlight w:val="none"/>
          <w14:textFill>
            <w14:solidFill>
              <w14:schemeClr w14:val="tx1"/>
            </w14:solidFill>
          </w14:textFill>
        </w:rPr>
      </w:pPr>
    </w:p>
    <w:p w14:paraId="381CB0E8">
      <w:pPr>
        <w:pStyle w:val="2"/>
        <w:spacing w:line="293" w:lineRule="auto"/>
        <w:rPr>
          <w:color w:val="000000" w:themeColor="text1"/>
          <w:highlight w:val="none"/>
          <w14:textFill>
            <w14:solidFill>
              <w14:schemeClr w14:val="tx1"/>
            </w14:solidFill>
          </w14:textFill>
        </w:rPr>
      </w:pPr>
    </w:p>
    <w:p w14:paraId="2847ED78">
      <w:pPr>
        <w:numPr>
          <w:ilvl w:val="0"/>
          <w:numId w:val="4"/>
        </w:numPr>
        <w:spacing w:before="101" w:line="213" w:lineRule="auto"/>
        <w:ind w:left="29" w:right="85" w:hanging="23"/>
        <w:rPr>
          <w:rFonts w:hint="eastAsia" w:ascii="宋体" w:hAnsi="宋体" w:eastAsia="宋体" w:cs="宋体"/>
          <w:b/>
          <w:bCs/>
          <w:color w:val="000000" w:themeColor="text1"/>
          <w:spacing w:val="8"/>
          <w:sz w:val="31"/>
          <w:szCs w:val="31"/>
          <w:highlight w:val="none"/>
          <w14:textFill>
            <w14:solidFill>
              <w14:schemeClr w14:val="tx1"/>
            </w14:solidFill>
          </w14:textFill>
        </w:rPr>
      </w:pPr>
      <w:r>
        <w:rPr>
          <w:rFonts w:hint="eastAsia" w:ascii="宋体" w:hAnsi="宋体" w:eastAsia="宋体" w:cs="宋体"/>
          <w:b/>
          <w:bCs/>
          <w:color w:val="000000" w:themeColor="text1"/>
          <w:spacing w:val="8"/>
          <w:sz w:val="31"/>
          <w:szCs w:val="31"/>
          <w:highlight w:val="none"/>
          <w14:textFill>
            <w14:solidFill>
              <w14:schemeClr w14:val="tx1"/>
            </w14:solidFill>
          </w14:textFill>
        </w:rPr>
        <w:t>针对本项目实施方案【内容根据“服务采购需求”及评标办法自行编写，格式自拟。】（如有，请提供）；</w:t>
      </w:r>
    </w:p>
    <w:p w14:paraId="2C610D20">
      <w:pPr>
        <w:numPr>
          <w:ilvl w:val="0"/>
          <w:numId w:val="0"/>
        </w:numPr>
        <w:spacing w:before="101" w:line="213" w:lineRule="auto"/>
        <w:ind w:left="6" w:leftChars="0" w:right="85" w:rightChars="0"/>
        <w:rPr>
          <w:rFonts w:hint="eastAsia" w:ascii="宋体" w:hAnsi="宋体" w:eastAsia="宋体" w:cs="宋体"/>
          <w:b/>
          <w:bCs/>
          <w:color w:val="000000" w:themeColor="text1"/>
          <w:spacing w:val="8"/>
          <w:sz w:val="31"/>
          <w:szCs w:val="31"/>
          <w:highlight w:val="none"/>
          <w14:textFill>
            <w14:solidFill>
              <w14:schemeClr w14:val="tx1"/>
            </w14:solidFill>
          </w14:textFill>
        </w:rPr>
      </w:pPr>
    </w:p>
    <w:p w14:paraId="6131F2A8">
      <w:pPr>
        <w:numPr>
          <w:ilvl w:val="0"/>
          <w:numId w:val="4"/>
        </w:numPr>
        <w:spacing w:before="101" w:line="213" w:lineRule="auto"/>
        <w:ind w:left="29" w:right="85" w:hanging="23"/>
        <w:rPr>
          <w:rFonts w:hint="eastAsia" w:ascii="宋体" w:hAnsi="宋体" w:eastAsia="宋体" w:cs="宋体"/>
          <w:b/>
          <w:bCs/>
          <w:color w:val="000000" w:themeColor="text1"/>
          <w:spacing w:val="8"/>
          <w:sz w:val="31"/>
          <w:szCs w:val="31"/>
          <w:highlight w:val="none"/>
          <w14:textFill>
            <w14:solidFill>
              <w14:schemeClr w14:val="tx1"/>
            </w14:solidFill>
          </w14:textFill>
        </w:rPr>
      </w:pPr>
      <w:r>
        <w:rPr>
          <w:rFonts w:hint="eastAsia" w:ascii="宋体" w:hAnsi="宋体" w:eastAsia="宋体" w:cs="宋体"/>
          <w:b/>
          <w:bCs/>
          <w:color w:val="000000" w:themeColor="text1"/>
          <w:spacing w:val="8"/>
          <w:sz w:val="31"/>
          <w:szCs w:val="31"/>
          <w:highlight w:val="none"/>
          <w14:textFill>
            <w14:solidFill>
              <w14:schemeClr w14:val="tx1"/>
            </w14:solidFill>
          </w14:textFill>
        </w:rPr>
        <w:t>供应商具有同类服务业绩的相关证明材料（如有，请提供）</w:t>
      </w:r>
    </w:p>
    <w:p w14:paraId="18C360BC">
      <w:pPr>
        <w:numPr>
          <w:ilvl w:val="0"/>
          <w:numId w:val="0"/>
        </w:numPr>
        <w:spacing w:before="101" w:line="213" w:lineRule="auto"/>
        <w:ind w:left="6" w:leftChars="0" w:right="85" w:rightChars="0"/>
        <w:rPr>
          <w:rFonts w:hint="eastAsia" w:ascii="宋体" w:hAnsi="宋体" w:eastAsia="宋体" w:cs="宋体"/>
          <w:b/>
          <w:bCs/>
          <w:color w:val="000000" w:themeColor="text1"/>
          <w:spacing w:val="8"/>
          <w:sz w:val="31"/>
          <w:szCs w:val="31"/>
          <w:highlight w:val="none"/>
          <w14:textFill>
            <w14:solidFill>
              <w14:schemeClr w14:val="tx1"/>
            </w14:solidFill>
          </w14:textFill>
        </w:rPr>
      </w:pPr>
    </w:p>
    <w:p w14:paraId="07CF925F">
      <w:pPr>
        <w:numPr>
          <w:ilvl w:val="0"/>
          <w:numId w:val="4"/>
        </w:numPr>
        <w:spacing w:before="101" w:line="213" w:lineRule="auto"/>
        <w:ind w:left="29" w:right="85" w:hanging="23"/>
        <w:rPr>
          <w:rFonts w:hint="eastAsia" w:ascii="宋体" w:hAnsi="宋体" w:eastAsia="宋体" w:cs="宋体"/>
          <w:b/>
          <w:bCs/>
          <w:color w:val="000000" w:themeColor="text1"/>
          <w:spacing w:val="8"/>
          <w:sz w:val="31"/>
          <w:szCs w:val="31"/>
          <w:highlight w:val="none"/>
          <w14:textFill>
            <w14:solidFill>
              <w14:schemeClr w14:val="tx1"/>
            </w14:solidFill>
          </w14:textFill>
        </w:rPr>
      </w:pPr>
      <w:r>
        <w:rPr>
          <w:rFonts w:hint="eastAsia" w:ascii="宋体" w:hAnsi="宋体" w:eastAsia="宋体" w:cs="宋体"/>
          <w:b/>
          <w:bCs/>
          <w:color w:val="000000" w:themeColor="text1"/>
          <w:spacing w:val="8"/>
          <w:sz w:val="31"/>
          <w:szCs w:val="31"/>
          <w:highlight w:val="none"/>
          <w14:textFill>
            <w14:solidFill>
              <w14:schemeClr w14:val="tx1"/>
            </w14:solidFill>
          </w14:textFill>
        </w:rPr>
        <w:t>供应商相关获奖证书、认证证书等复印件（如有，请提供）</w:t>
      </w:r>
    </w:p>
    <w:p w14:paraId="5758A714">
      <w:pPr>
        <w:spacing w:before="101" w:line="213" w:lineRule="auto"/>
        <w:ind w:left="29" w:right="85" w:hanging="23"/>
        <w:rPr>
          <w:rFonts w:hint="eastAsia" w:ascii="宋体" w:hAnsi="宋体" w:eastAsia="宋体" w:cs="宋体"/>
          <w:b/>
          <w:bCs/>
          <w:color w:val="000000" w:themeColor="text1"/>
          <w:spacing w:val="8"/>
          <w:sz w:val="31"/>
          <w:szCs w:val="31"/>
          <w:highlight w:val="none"/>
          <w14:textFill>
            <w14:solidFill>
              <w14:schemeClr w14:val="tx1"/>
            </w14:solidFill>
          </w14:textFill>
        </w:rPr>
      </w:pPr>
    </w:p>
    <w:p w14:paraId="03CDCC64">
      <w:pPr>
        <w:spacing w:before="101" w:line="213" w:lineRule="auto"/>
        <w:ind w:left="29" w:right="85" w:hanging="23"/>
        <w:rPr>
          <w:rFonts w:hint="eastAsia" w:ascii="宋体" w:hAnsi="宋体" w:eastAsia="宋体" w:cs="宋体"/>
          <w:b/>
          <w:bCs/>
          <w:color w:val="000000" w:themeColor="text1"/>
          <w:spacing w:val="8"/>
          <w:sz w:val="31"/>
          <w:szCs w:val="31"/>
          <w:highlight w:val="none"/>
          <w14:textFill>
            <w14:solidFill>
              <w14:schemeClr w14:val="tx1"/>
            </w14:solidFill>
          </w14:textFill>
        </w:rPr>
      </w:pPr>
    </w:p>
    <w:p w14:paraId="563841E1">
      <w:pPr>
        <w:rPr>
          <w:rFonts w:ascii="宋体" w:hAnsi="宋体" w:eastAsia="宋体" w:cs="宋体"/>
          <w:b/>
          <w:bCs/>
          <w:color w:val="000000" w:themeColor="text1"/>
          <w:spacing w:val="3"/>
          <w:sz w:val="31"/>
          <w:szCs w:val="31"/>
          <w:highlight w:val="none"/>
          <w14:textFill>
            <w14:solidFill>
              <w14:schemeClr w14:val="tx1"/>
            </w14:solidFill>
          </w14:textFill>
        </w:rPr>
      </w:pPr>
      <w:r>
        <w:rPr>
          <w:rFonts w:ascii="宋体" w:hAnsi="宋体" w:eastAsia="宋体" w:cs="宋体"/>
          <w:b/>
          <w:bCs/>
          <w:color w:val="000000" w:themeColor="text1"/>
          <w:spacing w:val="3"/>
          <w:sz w:val="31"/>
          <w:szCs w:val="31"/>
          <w:highlight w:val="none"/>
          <w14:textFill>
            <w14:solidFill>
              <w14:schemeClr w14:val="tx1"/>
            </w14:solidFill>
          </w14:textFill>
        </w:rPr>
        <w:br w:type="page"/>
      </w:r>
    </w:p>
    <w:p w14:paraId="35D1633B">
      <w:pPr>
        <w:spacing w:before="101" w:line="213" w:lineRule="auto"/>
        <w:ind w:left="1" w:firstLine="3"/>
        <w:rPr>
          <w:rFonts w:ascii="宋体" w:hAnsi="宋体" w:eastAsia="宋体" w:cs="宋体"/>
          <w:color w:val="000000" w:themeColor="text1"/>
          <w:sz w:val="31"/>
          <w:szCs w:val="31"/>
          <w:highlight w:val="none"/>
          <w14:textFill>
            <w14:solidFill>
              <w14:schemeClr w14:val="tx1"/>
            </w14:solidFill>
          </w14:textFill>
        </w:rPr>
      </w:pPr>
      <w:r>
        <w:rPr>
          <w:rFonts w:hint="eastAsia" w:ascii="宋体" w:hAnsi="宋体" w:eastAsia="宋体" w:cs="宋体"/>
          <w:b/>
          <w:bCs/>
          <w:color w:val="000000" w:themeColor="text1"/>
          <w:spacing w:val="3"/>
          <w:sz w:val="31"/>
          <w:szCs w:val="31"/>
          <w:highlight w:val="none"/>
          <w:lang w:val="en-US" w:eastAsia="zh-CN"/>
          <w14:textFill>
            <w14:solidFill>
              <w14:schemeClr w14:val="tx1"/>
            </w14:solidFill>
          </w14:textFill>
        </w:rPr>
        <w:t>10</w:t>
      </w:r>
      <w:r>
        <w:rPr>
          <w:rFonts w:ascii="宋体" w:hAnsi="宋体" w:eastAsia="宋体" w:cs="宋体"/>
          <w:b/>
          <w:bCs/>
          <w:color w:val="000000" w:themeColor="text1"/>
          <w:spacing w:val="3"/>
          <w:sz w:val="31"/>
          <w:szCs w:val="31"/>
          <w:highlight w:val="none"/>
          <w14:textFill>
            <w14:solidFill>
              <w14:schemeClr w14:val="tx1"/>
            </w14:solidFill>
          </w14:textFill>
        </w:rPr>
        <w:t>.符供应商可结合本项目自身情况自行提交其它相关证明材料</w:t>
      </w:r>
      <w:r>
        <w:rPr>
          <w:rFonts w:ascii="宋体" w:hAnsi="宋体" w:eastAsia="宋体" w:cs="宋体"/>
          <w:b/>
          <w:bCs/>
          <w:color w:val="000000" w:themeColor="text1"/>
          <w:spacing w:val="2"/>
          <w:sz w:val="31"/>
          <w:szCs w:val="31"/>
          <w:highlight w:val="none"/>
          <w14:textFill>
            <w14:solidFill>
              <w14:schemeClr w14:val="tx1"/>
            </w14:solidFill>
          </w14:textFill>
        </w:rPr>
        <w:t>（如有，</w:t>
      </w:r>
      <w:r>
        <w:rPr>
          <w:rFonts w:ascii="宋体" w:hAnsi="宋体" w:eastAsia="宋体" w:cs="宋体"/>
          <w:color w:val="000000" w:themeColor="text1"/>
          <w:sz w:val="31"/>
          <w:szCs w:val="31"/>
          <w:highlight w:val="none"/>
          <w14:textFill>
            <w14:solidFill>
              <w14:schemeClr w14:val="tx1"/>
            </w14:solidFill>
          </w14:textFill>
        </w:rPr>
        <w:t xml:space="preserve"> </w:t>
      </w:r>
      <w:r>
        <w:rPr>
          <w:rFonts w:ascii="宋体" w:hAnsi="宋体" w:eastAsia="宋体" w:cs="宋体"/>
          <w:b/>
          <w:bCs/>
          <w:color w:val="000000" w:themeColor="text1"/>
          <w:spacing w:val="1"/>
          <w:sz w:val="31"/>
          <w:szCs w:val="31"/>
          <w:highlight w:val="none"/>
          <w14:textFill>
            <w14:solidFill>
              <w14:schemeClr w14:val="tx1"/>
            </w14:solidFill>
          </w14:textFill>
        </w:rPr>
        <w:t>请提供）。</w:t>
      </w:r>
    </w:p>
    <w:p w14:paraId="202D4E2D">
      <w:pPr>
        <w:spacing w:before="2" w:line="243" w:lineRule="auto"/>
        <w:ind w:right="603" w:firstLine="488"/>
        <w:jc w:val="both"/>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bCs/>
          <w:color w:val="000000" w:themeColor="text1"/>
          <w:sz w:val="24"/>
          <w:szCs w:val="24"/>
          <w:highlight w:val="none"/>
          <w14:textFill>
            <w14:solidFill>
              <w14:schemeClr w14:val="tx1"/>
            </w14:solidFill>
          </w14:textFill>
        </w:rPr>
        <w:t>说明：其他相关证明材料包含但不限于《中小企业声明函</w:t>
      </w:r>
      <w:r>
        <w:rPr>
          <w:rFonts w:ascii="宋体" w:hAnsi="宋体" w:eastAsia="宋体" w:cs="宋体"/>
          <w:b/>
          <w:bCs/>
          <w:color w:val="000000" w:themeColor="text1"/>
          <w:spacing w:val="-1"/>
          <w:sz w:val="24"/>
          <w:szCs w:val="24"/>
          <w:highlight w:val="none"/>
          <w14:textFill>
            <w14:solidFill>
              <w14:schemeClr w14:val="tx1"/>
            </w14:solidFill>
          </w14:textFill>
        </w:rPr>
        <w:t>》或由省级以上监狱管理</w:t>
      </w:r>
      <w:r>
        <w:rPr>
          <w:rFonts w:ascii="宋体" w:hAnsi="宋体" w:eastAsia="宋体" w:cs="宋体"/>
          <w:color w:val="000000" w:themeColor="text1"/>
          <w:sz w:val="24"/>
          <w:szCs w:val="24"/>
          <w:highlight w:val="none"/>
          <w14:textFill>
            <w14:solidFill>
              <w14:schemeClr w14:val="tx1"/>
            </w14:solidFill>
          </w14:textFill>
        </w:rPr>
        <w:t xml:space="preserve"> </w:t>
      </w:r>
      <w:r>
        <w:rPr>
          <w:rFonts w:ascii="宋体" w:hAnsi="宋体" w:eastAsia="宋体" w:cs="宋体"/>
          <w:b/>
          <w:bCs/>
          <w:color w:val="000000" w:themeColor="text1"/>
          <w:sz w:val="24"/>
          <w:szCs w:val="24"/>
          <w:highlight w:val="none"/>
          <w14:textFill>
            <w14:solidFill>
              <w14:schemeClr w14:val="tx1"/>
            </w14:solidFill>
          </w14:textFill>
        </w:rPr>
        <w:t>局、戒毒管理局等（含新疆生产建设兵团）出具的属于监狱企业的证</w:t>
      </w:r>
      <w:r>
        <w:rPr>
          <w:rFonts w:ascii="宋体" w:hAnsi="宋体" w:eastAsia="宋体" w:cs="宋体"/>
          <w:b/>
          <w:bCs/>
          <w:color w:val="000000" w:themeColor="text1"/>
          <w:spacing w:val="-1"/>
          <w:sz w:val="24"/>
          <w:szCs w:val="24"/>
          <w:highlight w:val="none"/>
          <w14:textFill>
            <w14:solidFill>
              <w14:schemeClr w14:val="tx1"/>
            </w14:solidFill>
          </w14:textFill>
        </w:rPr>
        <w:t>明文件原件或复印</w:t>
      </w:r>
      <w:r>
        <w:rPr>
          <w:rFonts w:ascii="宋体" w:hAnsi="宋体" w:eastAsia="宋体" w:cs="宋体"/>
          <w:color w:val="000000" w:themeColor="text1"/>
          <w:sz w:val="24"/>
          <w:szCs w:val="24"/>
          <w:highlight w:val="none"/>
          <w14:textFill>
            <w14:solidFill>
              <w14:schemeClr w14:val="tx1"/>
            </w14:solidFill>
          </w14:textFill>
        </w:rPr>
        <w:t xml:space="preserve"> </w:t>
      </w:r>
      <w:r>
        <w:rPr>
          <w:rFonts w:ascii="宋体" w:hAnsi="宋体" w:eastAsia="宋体" w:cs="宋体"/>
          <w:b/>
          <w:bCs/>
          <w:color w:val="000000" w:themeColor="text1"/>
          <w:spacing w:val="-1"/>
          <w:sz w:val="24"/>
          <w:szCs w:val="24"/>
          <w:highlight w:val="none"/>
          <w14:textFill>
            <w14:solidFill>
              <w14:schemeClr w14:val="tx1"/>
            </w14:solidFill>
          </w14:textFill>
        </w:rPr>
        <w:t>件的扫描件或《残疾人福利性单位声明函》等。</w:t>
      </w:r>
    </w:p>
    <w:p w14:paraId="1835E1E7">
      <w:pPr>
        <w:pStyle w:val="2"/>
        <w:spacing w:line="330" w:lineRule="auto"/>
        <w:rPr>
          <w:color w:val="000000" w:themeColor="text1"/>
          <w:highlight w:val="none"/>
          <w14:textFill>
            <w14:solidFill>
              <w14:schemeClr w14:val="tx1"/>
            </w14:solidFill>
          </w14:textFill>
        </w:rPr>
      </w:pPr>
    </w:p>
    <w:p w14:paraId="0F3F7EE0">
      <w:pPr>
        <w:spacing w:before="101" w:line="224" w:lineRule="auto"/>
        <w:ind w:left="28"/>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b/>
          <w:bCs/>
          <w:color w:val="000000" w:themeColor="text1"/>
          <w:spacing w:val="-9"/>
          <w:sz w:val="31"/>
          <w:szCs w:val="31"/>
          <w:highlight w:val="none"/>
          <w14:textFill>
            <w14:solidFill>
              <w14:schemeClr w14:val="tx1"/>
            </w14:solidFill>
          </w14:textFill>
        </w:rPr>
        <w:t>附件：</w:t>
      </w:r>
    </w:p>
    <w:p w14:paraId="13F55F42">
      <w:pPr>
        <w:spacing w:before="109" w:line="224" w:lineRule="auto"/>
        <w:ind w:left="2482"/>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b/>
          <w:bCs/>
          <w:color w:val="000000" w:themeColor="text1"/>
          <w:spacing w:val="8"/>
          <w:sz w:val="31"/>
          <w:szCs w:val="31"/>
          <w:highlight w:val="none"/>
          <w14:textFill>
            <w14:solidFill>
              <w14:schemeClr w14:val="tx1"/>
            </w14:solidFill>
          </w14:textFill>
        </w:rPr>
        <w:t>中小企业声明函（货物</w:t>
      </w:r>
      <w:r>
        <w:rPr>
          <w:rFonts w:ascii="宋体" w:hAnsi="宋体" w:eastAsia="宋体" w:cs="宋体"/>
          <w:b/>
          <w:bCs/>
          <w:color w:val="000000" w:themeColor="text1"/>
          <w:spacing w:val="-20"/>
          <w:sz w:val="31"/>
          <w:szCs w:val="31"/>
          <w:highlight w:val="none"/>
          <w14:textFill>
            <w14:solidFill>
              <w14:schemeClr w14:val="tx1"/>
            </w14:solidFill>
          </w14:textFill>
        </w:rPr>
        <w:t>）</w:t>
      </w:r>
      <w:r>
        <w:rPr>
          <w:rFonts w:ascii="宋体" w:hAnsi="宋体" w:eastAsia="宋体" w:cs="宋体"/>
          <w:color w:val="000000" w:themeColor="text1"/>
          <w:spacing w:val="-133"/>
          <w:sz w:val="31"/>
          <w:szCs w:val="31"/>
          <w:highlight w:val="none"/>
          <w14:textFill>
            <w14:solidFill>
              <w14:schemeClr w14:val="tx1"/>
            </w14:solidFill>
          </w14:textFill>
        </w:rPr>
        <w:t xml:space="preserve"> </w:t>
      </w:r>
      <w:r>
        <w:rPr>
          <w:rFonts w:ascii="宋体" w:hAnsi="宋体" w:eastAsia="宋体" w:cs="宋体"/>
          <w:b/>
          <w:bCs/>
          <w:color w:val="000000" w:themeColor="text1"/>
          <w:spacing w:val="-20"/>
          <w:sz w:val="31"/>
          <w:szCs w:val="31"/>
          <w:highlight w:val="none"/>
          <w14:textFill>
            <w14:solidFill>
              <w14:schemeClr w14:val="tx1"/>
            </w14:solidFill>
          </w14:textFill>
        </w:rPr>
        <w:t>（</w:t>
      </w:r>
      <w:r>
        <w:rPr>
          <w:rFonts w:ascii="宋体" w:hAnsi="宋体" w:eastAsia="宋体" w:cs="宋体"/>
          <w:b/>
          <w:bCs/>
          <w:color w:val="000000" w:themeColor="text1"/>
          <w:spacing w:val="8"/>
          <w:sz w:val="31"/>
          <w:szCs w:val="31"/>
          <w:highlight w:val="none"/>
          <w14:textFill>
            <w14:solidFill>
              <w14:schemeClr w14:val="tx1"/>
            </w14:solidFill>
          </w14:textFill>
        </w:rPr>
        <w:t>格式）</w:t>
      </w:r>
    </w:p>
    <w:p w14:paraId="0D18777B">
      <w:pPr>
        <w:pStyle w:val="2"/>
        <w:spacing w:line="331" w:lineRule="auto"/>
        <w:rPr>
          <w:color w:val="000000" w:themeColor="text1"/>
          <w:highlight w:val="none"/>
          <w14:textFill>
            <w14:solidFill>
              <w14:schemeClr w14:val="tx1"/>
            </w14:solidFill>
          </w14:textFill>
        </w:rPr>
      </w:pPr>
    </w:p>
    <w:p w14:paraId="21CEE211">
      <w:pPr>
        <w:spacing w:before="78" w:line="277" w:lineRule="auto"/>
        <w:ind w:right="94" w:firstLine="510"/>
        <w:jc w:val="both"/>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15"/>
          <w:sz w:val="24"/>
          <w:szCs w:val="24"/>
          <w:highlight w:val="none"/>
          <w14:textFill>
            <w14:solidFill>
              <w14:schemeClr w14:val="tx1"/>
            </w14:solidFill>
          </w14:textFill>
        </w:rPr>
        <w:t>本公司（联合体）郑重声明，根据《政府采购促进中小企业发展管理办</w:t>
      </w:r>
      <w:r>
        <w:rPr>
          <w:rFonts w:ascii="宋体" w:hAnsi="宋体" w:eastAsia="宋体" w:cs="宋体"/>
          <w:color w:val="000000" w:themeColor="text1"/>
          <w:spacing w:val="14"/>
          <w:sz w:val="24"/>
          <w:szCs w:val="24"/>
          <w:highlight w:val="none"/>
          <w14:textFill>
            <w14:solidFill>
              <w14:schemeClr w14:val="tx1"/>
            </w14:solidFill>
          </w14:textFill>
        </w:rPr>
        <w:t>法》</w:t>
      </w:r>
      <w:r>
        <w:rPr>
          <w:rFonts w:ascii="宋体" w:hAnsi="宋体" w:eastAsia="宋体" w:cs="宋体"/>
          <w:color w:val="000000" w:themeColor="text1"/>
          <w:spacing w:val="-89"/>
          <w:sz w:val="24"/>
          <w:szCs w:val="24"/>
          <w:highlight w:val="none"/>
          <w14:textFill>
            <w14:solidFill>
              <w14:schemeClr w14:val="tx1"/>
            </w14:solidFill>
          </w14:textFill>
        </w:rPr>
        <w:t xml:space="preserve"> </w:t>
      </w:r>
      <w:r>
        <w:rPr>
          <w:rFonts w:ascii="宋体" w:hAnsi="宋体" w:eastAsia="宋体" w:cs="宋体"/>
          <w:color w:val="000000" w:themeColor="text1"/>
          <w:spacing w:val="14"/>
          <w:sz w:val="24"/>
          <w:szCs w:val="24"/>
          <w:highlight w:val="none"/>
          <w14:textFill>
            <w14:solidFill>
              <w14:schemeClr w14:val="tx1"/>
            </w14:solidFill>
          </w14:textFill>
        </w:rPr>
        <w:t>（财库</w:t>
      </w:r>
      <w:r>
        <w:rPr>
          <w:rFonts w:ascii="宋体" w:hAnsi="宋体" w:eastAsia="宋体" w:cs="宋体"/>
          <w:color w:val="000000" w:themeColor="text1"/>
          <w:sz w:val="24"/>
          <w:szCs w:val="24"/>
          <w:highlight w:val="none"/>
          <w14:textFill>
            <w14:solidFill>
              <w14:schemeClr w14:val="tx1"/>
            </w14:solidFill>
          </w14:textFill>
        </w:rPr>
        <w:t xml:space="preserve"> </w:t>
      </w:r>
      <w:r>
        <w:rPr>
          <w:rFonts w:ascii="宋体" w:hAnsi="宋体" w:eastAsia="宋体" w:cs="宋体"/>
          <w:color w:val="000000" w:themeColor="text1"/>
          <w:spacing w:val="9"/>
          <w:sz w:val="24"/>
          <w:szCs w:val="24"/>
          <w:highlight w:val="none"/>
          <w14:textFill>
            <w14:solidFill>
              <w14:schemeClr w14:val="tx1"/>
            </w14:solidFill>
          </w14:textFill>
        </w:rPr>
        <w:t>﹝2020﹞46</w:t>
      </w:r>
      <w:r>
        <w:rPr>
          <w:rFonts w:ascii="宋体" w:hAnsi="宋体" w:eastAsia="宋体" w:cs="宋体"/>
          <w:color w:val="000000" w:themeColor="text1"/>
          <w:spacing w:val="39"/>
          <w:sz w:val="24"/>
          <w:szCs w:val="24"/>
          <w:highlight w:val="none"/>
          <w14:textFill>
            <w14:solidFill>
              <w14:schemeClr w14:val="tx1"/>
            </w14:solidFill>
          </w14:textFill>
        </w:rPr>
        <w:t xml:space="preserve"> </w:t>
      </w:r>
      <w:r>
        <w:rPr>
          <w:rFonts w:ascii="宋体" w:hAnsi="宋体" w:eastAsia="宋体" w:cs="宋体"/>
          <w:color w:val="000000" w:themeColor="text1"/>
          <w:spacing w:val="9"/>
          <w:sz w:val="24"/>
          <w:szCs w:val="24"/>
          <w:highlight w:val="none"/>
          <w14:textFill>
            <w14:solidFill>
              <w14:schemeClr w14:val="tx1"/>
            </w14:solidFill>
          </w14:textFill>
        </w:rPr>
        <w:t>号）的规定，本公司（联合体）</w:t>
      </w:r>
      <w:r>
        <w:rPr>
          <w:rFonts w:ascii="宋体" w:hAnsi="宋体" w:eastAsia="宋体" w:cs="宋体"/>
          <w:color w:val="000000" w:themeColor="text1"/>
          <w:spacing w:val="8"/>
          <w:sz w:val="24"/>
          <w:szCs w:val="24"/>
          <w:highlight w:val="none"/>
          <w14:textFill>
            <w14:solidFill>
              <w14:schemeClr w14:val="tx1"/>
            </w14:solidFill>
          </w14:textFill>
        </w:rPr>
        <w:t>参加</w:t>
      </w:r>
      <w:r>
        <w:rPr>
          <w:rFonts w:ascii="宋体" w:hAnsi="宋体" w:eastAsia="宋体" w:cs="宋体"/>
          <w:color w:val="000000" w:themeColor="text1"/>
          <w:spacing w:val="-109"/>
          <w:sz w:val="24"/>
          <w:szCs w:val="24"/>
          <w:highlight w:val="none"/>
          <w14:textFill>
            <w14:solidFill>
              <w14:schemeClr w14:val="tx1"/>
            </w14:solidFill>
          </w14:textFill>
        </w:rPr>
        <w:t xml:space="preserve"> </w:t>
      </w:r>
      <w:r>
        <w:rPr>
          <w:rFonts w:ascii="宋体" w:hAnsi="宋体" w:eastAsia="宋体" w:cs="宋体"/>
          <w:color w:val="000000" w:themeColor="text1"/>
          <w:spacing w:val="8"/>
          <w:sz w:val="24"/>
          <w:szCs w:val="24"/>
          <w:highlight w:val="none"/>
          <w:u w:val="single" w:color="auto"/>
          <w14:textFill>
            <w14:solidFill>
              <w14:schemeClr w14:val="tx1"/>
            </w14:solidFill>
          </w14:textFill>
        </w:rPr>
        <w:t xml:space="preserve">    （采购单位名称）  </w:t>
      </w:r>
      <w:r>
        <w:rPr>
          <w:rFonts w:ascii="宋体" w:hAnsi="宋体" w:eastAsia="宋体" w:cs="宋体"/>
          <w:color w:val="000000" w:themeColor="text1"/>
          <w:spacing w:val="-91"/>
          <w:sz w:val="24"/>
          <w:szCs w:val="24"/>
          <w:highlight w:val="none"/>
          <w14:textFill>
            <w14:solidFill>
              <w14:schemeClr w14:val="tx1"/>
            </w14:solidFill>
          </w14:textFill>
        </w:rPr>
        <w:t xml:space="preserve"> </w:t>
      </w:r>
      <w:r>
        <w:rPr>
          <w:rFonts w:ascii="宋体" w:hAnsi="宋体" w:eastAsia="宋体" w:cs="宋体"/>
          <w:color w:val="000000" w:themeColor="text1"/>
          <w:spacing w:val="8"/>
          <w:sz w:val="24"/>
          <w:szCs w:val="24"/>
          <w:highlight w:val="none"/>
          <w14:textFill>
            <w14:solidFill>
              <w14:schemeClr w14:val="tx1"/>
            </w14:solidFill>
          </w14:textFill>
        </w:rPr>
        <w:t>的</w:t>
      </w:r>
      <w:r>
        <w:rPr>
          <w:rFonts w:ascii="宋体" w:hAnsi="宋体" w:eastAsia="宋体" w:cs="宋体"/>
          <w:color w:val="000000" w:themeColor="text1"/>
          <w:spacing w:val="-106"/>
          <w:sz w:val="24"/>
          <w:szCs w:val="24"/>
          <w:highlight w:val="none"/>
          <w14:textFill>
            <w14:solidFill>
              <w14:schemeClr w14:val="tx1"/>
            </w14:solidFill>
          </w14:textFill>
        </w:rPr>
        <w:t xml:space="preserve"> </w:t>
      </w:r>
      <w:r>
        <w:rPr>
          <w:rFonts w:ascii="宋体" w:hAnsi="宋体" w:eastAsia="宋体" w:cs="宋体"/>
          <w:color w:val="000000" w:themeColor="text1"/>
          <w:spacing w:val="8"/>
          <w:sz w:val="24"/>
          <w:szCs w:val="24"/>
          <w:highlight w:val="none"/>
          <w:u w:val="single" w:color="auto"/>
          <w14:textFill>
            <w14:solidFill>
              <w14:schemeClr w14:val="tx1"/>
            </w14:solidFill>
          </w14:textFill>
        </w:rPr>
        <w:t xml:space="preserve">  （项目名</w:t>
      </w:r>
      <w:r>
        <w:rPr>
          <w:rFonts w:ascii="宋体" w:hAnsi="宋体" w:eastAsia="宋体" w:cs="宋体"/>
          <w:color w:val="000000" w:themeColor="text1"/>
          <w:sz w:val="24"/>
          <w:szCs w:val="24"/>
          <w:highlight w:val="none"/>
          <w14:textFill>
            <w14:solidFill>
              <w14:schemeClr w14:val="tx1"/>
            </w14:solidFill>
          </w14:textFill>
        </w:rPr>
        <w:t xml:space="preserve"> </w:t>
      </w:r>
      <w:r>
        <w:rPr>
          <w:rFonts w:ascii="宋体" w:hAnsi="宋体" w:eastAsia="宋体" w:cs="宋体"/>
          <w:color w:val="000000" w:themeColor="text1"/>
          <w:spacing w:val="12"/>
          <w:sz w:val="24"/>
          <w:szCs w:val="24"/>
          <w:highlight w:val="none"/>
          <w:u w:val="single" w:color="auto"/>
          <w14:textFill>
            <w14:solidFill>
              <w14:schemeClr w14:val="tx1"/>
            </w14:solidFill>
          </w14:textFill>
        </w:rPr>
        <w:t xml:space="preserve">称） </w:t>
      </w:r>
      <w:r>
        <w:rPr>
          <w:rFonts w:ascii="宋体" w:hAnsi="宋体" w:eastAsia="宋体" w:cs="宋体"/>
          <w:color w:val="000000" w:themeColor="text1"/>
          <w:spacing w:val="-111"/>
          <w:sz w:val="24"/>
          <w:szCs w:val="24"/>
          <w:highlight w:val="none"/>
          <w14:textFill>
            <w14:solidFill>
              <w14:schemeClr w14:val="tx1"/>
            </w14:solidFill>
          </w14:textFill>
        </w:rPr>
        <w:t xml:space="preserve"> </w:t>
      </w:r>
      <w:r>
        <w:rPr>
          <w:rFonts w:ascii="宋体" w:hAnsi="宋体" w:eastAsia="宋体" w:cs="宋体"/>
          <w:color w:val="000000" w:themeColor="text1"/>
          <w:spacing w:val="12"/>
          <w:sz w:val="24"/>
          <w:szCs w:val="24"/>
          <w:highlight w:val="none"/>
          <w14:textFill>
            <w14:solidFill>
              <w14:schemeClr w14:val="tx1"/>
            </w14:solidFill>
          </w14:textFill>
        </w:rPr>
        <w:t>采购活动，提供的货物全部符合政策要求的中小企业制造。相关企业（含联合体中</w:t>
      </w:r>
      <w:r>
        <w:rPr>
          <w:rFonts w:ascii="宋体" w:hAnsi="宋体" w:eastAsia="宋体" w:cs="宋体"/>
          <w:color w:val="000000" w:themeColor="text1"/>
          <w:sz w:val="24"/>
          <w:szCs w:val="24"/>
          <w:highlight w:val="none"/>
          <w14:textFill>
            <w14:solidFill>
              <w14:schemeClr w14:val="tx1"/>
            </w14:solidFill>
          </w14:textFill>
        </w:rPr>
        <w:t xml:space="preserve"> </w:t>
      </w:r>
      <w:r>
        <w:rPr>
          <w:rFonts w:ascii="宋体" w:hAnsi="宋体" w:eastAsia="宋体" w:cs="宋体"/>
          <w:color w:val="000000" w:themeColor="text1"/>
          <w:spacing w:val="10"/>
          <w:sz w:val="24"/>
          <w:szCs w:val="24"/>
          <w:highlight w:val="none"/>
          <w14:textFill>
            <w14:solidFill>
              <w14:schemeClr w14:val="tx1"/>
            </w14:solidFill>
          </w14:textFill>
        </w:rPr>
        <w:t>的中小企业、签订分包意向协议的中小企业）</w:t>
      </w:r>
      <w:r>
        <w:rPr>
          <w:rFonts w:ascii="宋体" w:hAnsi="宋体" w:eastAsia="宋体" w:cs="宋体"/>
          <w:color w:val="000000" w:themeColor="text1"/>
          <w:spacing w:val="-52"/>
          <w:sz w:val="24"/>
          <w:szCs w:val="24"/>
          <w:highlight w:val="none"/>
          <w14:textFill>
            <w14:solidFill>
              <w14:schemeClr w14:val="tx1"/>
            </w14:solidFill>
          </w14:textFill>
        </w:rPr>
        <w:t xml:space="preserve"> </w:t>
      </w:r>
      <w:r>
        <w:rPr>
          <w:rFonts w:ascii="宋体" w:hAnsi="宋体" w:eastAsia="宋体" w:cs="宋体"/>
          <w:color w:val="000000" w:themeColor="text1"/>
          <w:spacing w:val="10"/>
          <w:sz w:val="24"/>
          <w:szCs w:val="24"/>
          <w:highlight w:val="none"/>
          <w14:textFill>
            <w14:solidFill>
              <w14:schemeClr w14:val="tx1"/>
            </w14:solidFill>
          </w14:textFill>
        </w:rPr>
        <w:t>的具体情况如下：</w:t>
      </w:r>
    </w:p>
    <w:p w14:paraId="0E4821F2">
      <w:pPr>
        <w:spacing w:before="3" w:line="257" w:lineRule="auto"/>
        <w:ind w:left="3" w:right="94" w:firstLine="523"/>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10"/>
          <w:sz w:val="24"/>
          <w:szCs w:val="24"/>
          <w:highlight w:val="none"/>
          <w14:textFill>
            <w14:solidFill>
              <w14:schemeClr w14:val="tx1"/>
            </w14:solidFill>
          </w14:textFill>
        </w:rPr>
        <w:t xml:space="preserve">1. </w:t>
      </w:r>
      <w:r>
        <w:rPr>
          <w:rFonts w:ascii="宋体" w:hAnsi="宋体" w:eastAsia="宋体" w:cs="宋体"/>
          <w:color w:val="000000" w:themeColor="text1"/>
          <w:spacing w:val="10"/>
          <w:sz w:val="24"/>
          <w:szCs w:val="24"/>
          <w:highlight w:val="none"/>
          <w:u w:val="single" w:color="auto"/>
          <w14:textFill>
            <w14:solidFill>
              <w14:schemeClr w14:val="tx1"/>
            </w14:solidFill>
          </w14:textFill>
        </w:rPr>
        <w:t xml:space="preserve">   （标的名称</w:t>
      </w:r>
      <w:r>
        <w:rPr>
          <w:rFonts w:ascii="宋体" w:hAnsi="宋体" w:eastAsia="宋体" w:cs="宋体"/>
          <w:color w:val="000000" w:themeColor="text1"/>
          <w:spacing w:val="-1"/>
          <w:sz w:val="24"/>
          <w:szCs w:val="24"/>
          <w:highlight w:val="none"/>
          <w:u w:val="single" w:color="auto"/>
          <w14:textFill>
            <w14:solidFill>
              <w14:schemeClr w14:val="tx1"/>
            </w14:solidFill>
          </w14:textFill>
        </w:rPr>
        <w:t>）</w:t>
      </w:r>
      <w:r>
        <w:rPr>
          <w:rFonts w:ascii="宋体" w:hAnsi="宋体" w:eastAsia="宋体" w:cs="宋体"/>
          <w:color w:val="000000" w:themeColor="text1"/>
          <w:spacing w:val="30"/>
          <w:sz w:val="24"/>
          <w:szCs w:val="24"/>
          <w:highlight w:val="none"/>
          <w:u w:val="single" w:color="auto"/>
          <w14:textFill>
            <w14:solidFill>
              <w14:schemeClr w14:val="tx1"/>
            </w14:solidFill>
          </w14:textFill>
        </w:rPr>
        <w:t xml:space="preserve">  </w:t>
      </w:r>
      <w:r>
        <w:rPr>
          <w:rFonts w:ascii="宋体" w:hAnsi="宋体" w:eastAsia="宋体" w:cs="宋体"/>
          <w:color w:val="000000" w:themeColor="text1"/>
          <w:spacing w:val="-90"/>
          <w:sz w:val="24"/>
          <w:szCs w:val="24"/>
          <w:highlight w:val="none"/>
          <w14:textFill>
            <w14:solidFill>
              <w14:schemeClr w14:val="tx1"/>
            </w14:solidFill>
          </w14:textFill>
        </w:rPr>
        <w:t xml:space="preserve"> </w:t>
      </w:r>
      <w:r>
        <w:rPr>
          <w:rFonts w:ascii="宋体" w:hAnsi="宋体" w:eastAsia="宋体" w:cs="宋体"/>
          <w:color w:val="000000" w:themeColor="text1"/>
          <w:spacing w:val="-1"/>
          <w:sz w:val="24"/>
          <w:szCs w:val="24"/>
          <w:highlight w:val="none"/>
          <w14:textFill>
            <w14:solidFill>
              <w14:schemeClr w14:val="tx1"/>
            </w14:solidFill>
          </w14:textFill>
        </w:rPr>
        <w:t>，</w:t>
      </w:r>
      <w:r>
        <w:rPr>
          <w:rFonts w:ascii="宋体" w:hAnsi="宋体" w:eastAsia="宋体" w:cs="宋体"/>
          <w:color w:val="000000" w:themeColor="text1"/>
          <w:spacing w:val="10"/>
          <w:sz w:val="24"/>
          <w:szCs w:val="24"/>
          <w:highlight w:val="none"/>
          <w14:textFill>
            <w14:solidFill>
              <w14:schemeClr w14:val="tx1"/>
            </w14:solidFill>
          </w14:textFill>
        </w:rPr>
        <w:t>属于</w:t>
      </w:r>
      <w:r>
        <w:rPr>
          <w:rFonts w:ascii="宋体" w:hAnsi="宋体" w:eastAsia="宋体" w:cs="宋体"/>
          <w:color w:val="000000" w:themeColor="text1"/>
          <w:spacing w:val="-106"/>
          <w:sz w:val="24"/>
          <w:szCs w:val="24"/>
          <w:highlight w:val="none"/>
          <w14:textFill>
            <w14:solidFill>
              <w14:schemeClr w14:val="tx1"/>
            </w14:solidFill>
          </w14:textFill>
        </w:rPr>
        <w:t xml:space="preserve"> </w:t>
      </w:r>
      <w:r>
        <w:rPr>
          <w:rFonts w:ascii="宋体" w:hAnsi="宋体" w:eastAsia="宋体" w:cs="宋体"/>
          <w:color w:val="000000" w:themeColor="text1"/>
          <w:spacing w:val="10"/>
          <w:sz w:val="24"/>
          <w:szCs w:val="24"/>
          <w:highlight w:val="none"/>
          <w:u w:val="single" w:color="auto"/>
          <w14:textFill>
            <w14:solidFill>
              <w14:schemeClr w14:val="tx1"/>
            </w14:solidFill>
          </w14:textFill>
        </w:rPr>
        <w:t xml:space="preserve"> （采购文件列明的行业）行业</w:t>
      </w:r>
      <w:r>
        <w:rPr>
          <w:rFonts w:ascii="宋体" w:hAnsi="宋体" w:eastAsia="宋体" w:cs="宋体"/>
          <w:color w:val="000000" w:themeColor="text1"/>
          <w:spacing w:val="64"/>
          <w:sz w:val="24"/>
          <w:szCs w:val="24"/>
          <w:highlight w:val="none"/>
          <w:u w:val="single" w:color="auto"/>
          <w14:textFill>
            <w14:solidFill>
              <w14:schemeClr w14:val="tx1"/>
            </w14:solidFill>
          </w14:textFill>
        </w:rPr>
        <w:t xml:space="preserve"> </w:t>
      </w:r>
      <w:r>
        <w:rPr>
          <w:rFonts w:ascii="宋体" w:hAnsi="宋体" w:eastAsia="宋体" w:cs="宋体"/>
          <w:color w:val="000000" w:themeColor="text1"/>
          <w:spacing w:val="10"/>
          <w:sz w:val="24"/>
          <w:szCs w:val="24"/>
          <w:highlight w:val="none"/>
          <w14:textFill>
            <w14:solidFill>
              <w14:schemeClr w14:val="tx1"/>
            </w14:solidFill>
          </w14:textFill>
        </w:rPr>
        <w:t>；制造商为</w:t>
      </w:r>
      <w:r>
        <w:rPr>
          <w:rFonts w:ascii="宋体" w:hAnsi="宋体" w:eastAsia="宋体" w:cs="宋体"/>
          <w:color w:val="000000" w:themeColor="text1"/>
          <w:spacing w:val="-106"/>
          <w:sz w:val="24"/>
          <w:szCs w:val="24"/>
          <w:highlight w:val="none"/>
          <w14:textFill>
            <w14:solidFill>
              <w14:schemeClr w14:val="tx1"/>
            </w14:solidFill>
          </w14:textFill>
        </w:rPr>
        <w:t xml:space="preserve"> </w:t>
      </w:r>
      <w:r>
        <w:rPr>
          <w:rFonts w:ascii="宋体" w:hAnsi="宋体" w:eastAsia="宋体" w:cs="宋体"/>
          <w:color w:val="000000" w:themeColor="text1"/>
          <w:spacing w:val="10"/>
          <w:sz w:val="24"/>
          <w:szCs w:val="24"/>
          <w:highlight w:val="none"/>
          <w:u w:val="single" w:color="auto"/>
          <w14:textFill>
            <w14:solidFill>
              <w14:schemeClr w14:val="tx1"/>
            </w14:solidFill>
          </w14:textFill>
        </w:rPr>
        <w:t xml:space="preserve">  （企业</w:t>
      </w:r>
      <w:r>
        <w:rPr>
          <w:rFonts w:ascii="宋体" w:hAnsi="宋体" w:eastAsia="宋体" w:cs="宋体"/>
          <w:color w:val="000000" w:themeColor="text1"/>
          <w:sz w:val="24"/>
          <w:szCs w:val="24"/>
          <w:highlight w:val="none"/>
          <w14:textFill>
            <w14:solidFill>
              <w14:schemeClr w14:val="tx1"/>
            </w14:solidFill>
          </w14:textFill>
        </w:rPr>
        <w:t xml:space="preserve"> </w:t>
      </w:r>
      <w:r>
        <w:rPr>
          <w:rFonts w:ascii="宋体" w:hAnsi="宋体" w:eastAsia="宋体" w:cs="宋体"/>
          <w:color w:val="000000" w:themeColor="text1"/>
          <w:spacing w:val="3"/>
          <w:sz w:val="24"/>
          <w:szCs w:val="24"/>
          <w:highlight w:val="none"/>
          <w:u w:val="single" w:color="auto"/>
          <w14:textFill>
            <w14:solidFill>
              <w14:schemeClr w14:val="tx1"/>
            </w14:solidFill>
          </w14:textFill>
        </w:rPr>
        <w:t>名称</w:t>
      </w:r>
      <w:r>
        <w:rPr>
          <w:rFonts w:ascii="宋体" w:hAnsi="宋体" w:eastAsia="宋体" w:cs="宋体"/>
          <w:color w:val="000000" w:themeColor="text1"/>
          <w:spacing w:val="-9"/>
          <w:sz w:val="24"/>
          <w:szCs w:val="24"/>
          <w:highlight w:val="none"/>
          <w:u w:val="single" w:color="auto"/>
          <w14:textFill>
            <w14:solidFill>
              <w14:schemeClr w14:val="tx1"/>
            </w14:solidFill>
          </w14:textFill>
        </w:rPr>
        <w:t>）</w:t>
      </w:r>
      <w:r>
        <w:rPr>
          <w:rFonts w:ascii="宋体" w:hAnsi="宋体" w:eastAsia="宋体" w:cs="宋体"/>
          <w:color w:val="000000" w:themeColor="text1"/>
          <w:spacing w:val="4"/>
          <w:sz w:val="24"/>
          <w:szCs w:val="24"/>
          <w:highlight w:val="none"/>
          <w:u w:val="single" w:color="auto"/>
          <w14:textFill>
            <w14:solidFill>
              <w14:schemeClr w14:val="tx1"/>
            </w14:solidFill>
          </w14:textFill>
        </w:rPr>
        <w:t xml:space="preserve">  </w:t>
      </w:r>
      <w:r>
        <w:rPr>
          <w:rFonts w:ascii="宋体" w:hAnsi="宋体" w:eastAsia="宋体" w:cs="宋体"/>
          <w:color w:val="000000" w:themeColor="text1"/>
          <w:spacing w:val="-9"/>
          <w:sz w:val="24"/>
          <w:szCs w:val="24"/>
          <w:highlight w:val="none"/>
          <w14:textFill>
            <w14:solidFill>
              <w14:schemeClr w14:val="tx1"/>
            </w14:solidFill>
          </w14:textFill>
        </w:rPr>
        <w:t>，</w:t>
      </w:r>
      <w:r>
        <w:rPr>
          <w:rFonts w:ascii="宋体" w:hAnsi="宋体" w:eastAsia="宋体" w:cs="宋体"/>
          <w:color w:val="000000" w:themeColor="text1"/>
          <w:spacing w:val="3"/>
          <w:sz w:val="24"/>
          <w:szCs w:val="24"/>
          <w:highlight w:val="none"/>
          <w14:textFill>
            <w14:solidFill>
              <w14:schemeClr w14:val="tx1"/>
            </w14:solidFill>
          </w14:textFill>
        </w:rPr>
        <w:t>从业人员</w:t>
      </w:r>
      <w:r>
        <w:rPr>
          <w:rFonts w:ascii="宋体" w:hAnsi="宋体" w:eastAsia="宋体" w:cs="宋体"/>
          <w:color w:val="000000" w:themeColor="text1"/>
          <w:spacing w:val="-105"/>
          <w:sz w:val="24"/>
          <w:szCs w:val="24"/>
          <w:highlight w:val="none"/>
          <w14:textFill>
            <w14:solidFill>
              <w14:schemeClr w14:val="tx1"/>
            </w14:solidFill>
          </w14:textFill>
        </w:rPr>
        <w:t xml:space="preserve"> </w:t>
      </w:r>
      <w:r>
        <w:rPr>
          <w:rFonts w:ascii="宋体" w:hAnsi="宋体" w:eastAsia="宋体" w:cs="宋体"/>
          <w:color w:val="000000" w:themeColor="text1"/>
          <w:spacing w:val="13"/>
          <w:sz w:val="24"/>
          <w:szCs w:val="24"/>
          <w:highlight w:val="none"/>
          <w:u w:val="single" w:color="auto"/>
          <w14:textFill>
            <w14:solidFill>
              <w14:schemeClr w14:val="tx1"/>
            </w14:solidFill>
          </w14:textFill>
        </w:rPr>
        <w:t xml:space="preserve">    </w:t>
      </w:r>
      <w:r>
        <w:rPr>
          <w:rFonts w:ascii="宋体" w:hAnsi="宋体" w:eastAsia="宋体" w:cs="宋体"/>
          <w:color w:val="000000" w:themeColor="text1"/>
          <w:spacing w:val="-108"/>
          <w:sz w:val="24"/>
          <w:szCs w:val="24"/>
          <w:highlight w:val="none"/>
          <w14:textFill>
            <w14:solidFill>
              <w14:schemeClr w14:val="tx1"/>
            </w14:solidFill>
          </w14:textFill>
        </w:rPr>
        <w:t xml:space="preserve"> </w:t>
      </w:r>
      <w:r>
        <w:rPr>
          <w:rFonts w:ascii="宋体" w:hAnsi="宋体" w:eastAsia="宋体" w:cs="宋体"/>
          <w:color w:val="000000" w:themeColor="text1"/>
          <w:spacing w:val="3"/>
          <w:sz w:val="24"/>
          <w:szCs w:val="24"/>
          <w:highlight w:val="none"/>
          <w14:textFill>
            <w14:solidFill>
              <w14:schemeClr w14:val="tx1"/>
            </w14:solidFill>
          </w14:textFill>
        </w:rPr>
        <w:t>人，营业收入为</w:t>
      </w:r>
      <w:r>
        <w:rPr>
          <w:rFonts w:ascii="宋体" w:hAnsi="宋体" w:eastAsia="宋体" w:cs="宋体"/>
          <w:color w:val="000000" w:themeColor="text1"/>
          <w:spacing w:val="-105"/>
          <w:sz w:val="24"/>
          <w:szCs w:val="24"/>
          <w:highlight w:val="none"/>
          <w14:textFill>
            <w14:solidFill>
              <w14:schemeClr w14:val="tx1"/>
            </w14:solidFill>
          </w14:textFill>
        </w:rPr>
        <w:t xml:space="preserve"> </w:t>
      </w:r>
      <w:r>
        <w:rPr>
          <w:rFonts w:ascii="宋体" w:hAnsi="宋体" w:eastAsia="宋体" w:cs="宋体"/>
          <w:color w:val="000000" w:themeColor="text1"/>
          <w:spacing w:val="12"/>
          <w:sz w:val="24"/>
          <w:szCs w:val="24"/>
          <w:highlight w:val="none"/>
          <w:u w:val="single" w:color="auto"/>
          <w14:textFill>
            <w14:solidFill>
              <w14:schemeClr w14:val="tx1"/>
            </w14:solidFill>
          </w14:textFill>
        </w:rPr>
        <w:t xml:space="preserve">     </w:t>
      </w:r>
      <w:r>
        <w:rPr>
          <w:rFonts w:ascii="宋体" w:hAnsi="宋体" w:eastAsia="宋体" w:cs="宋体"/>
          <w:color w:val="000000" w:themeColor="text1"/>
          <w:spacing w:val="-100"/>
          <w:sz w:val="24"/>
          <w:szCs w:val="24"/>
          <w:highlight w:val="none"/>
          <w14:textFill>
            <w14:solidFill>
              <w14:schemeClr w14:val="tx1"/>
            </w14:solidFill>
          </w14:textFill>
        </w:rPr>
        <w:t xml:space="preserve"> </w:t>
      </w:r>
      <w:r>
        <w:rPr>
          <w:rFonts w:ascii="宋体" w:hAnsi="宋体" w:eastAsia="宋体" w:cs="宋体"/>
          <w:color w:val="000000" w:themeColor="text1"/>
          <w:spacing w:val="3"/>
          <w:sz w:val="24"/>
          <w:szCs w:val="24"/>
          <w:highlight w:val="none"/>
          <w14:textFill>
            <w14:solidFill>
              <w14:schemeClr w14:val="tx1"/>
            </w14:solidFill>
          </w14:textFill>
        </w:rPr>
        <w:t>万元，资产总额为</w:t>
      </w:r>
      <w:r>
        <w:rPr>
          <w:rFonts w:ascii="宋体" w:hAnsi="宋体" w:eastAsia="宋体" w:cs="宋体"/>
          <w:color w:val="000000" w:themeColor="text1"/>
          <w:spacing w:val="-107"/>
          <w:sz w:val="24"/>
          <w:szCs w:val="24"/>
          <w:highlight w:val="none"/>
          <w14:textFill>
            <w14:solidFill>
              <w14:schemeClr w14:val="tx1"/>
            </w14:solidFill>
          </w14:textFill>
        </w:rPr>
        <w:t xml:space="preserve"> </w:t>
      </w:r>
      <w:r>
        <w:rPr>
          <w:rFonts w:ascii="宋体" w:hAnsi="宋体" w:eastAsia="宋体" w:cs="宋体"/>
          <w:color w:val="000000" w:themeColor="text1"/>
          <w:spacing w:val="13"/>
          <w:sz w:val="24"/>
          <w:szCs w:val="24"/>
          <w:highlight w:val="none"/>
          <w:u w:val="single" w:color="auto"/>
          <w14:textFill>
            <w14:solidFill>
              <w14:schemeClr w14:val="tx1"/>
            </w14:solidFill>
          </w14:textFill>
        </w:rPr>
        <w:t xml:space="preserve">   </w:t>
      </w:r>
      <w:r>
        <w:rPr>
          <w:rFonts w:ascii="宋体" w:hAnsi="宋体" w:eastAsia="宋体" w:cs="宋体"/>
          <w:color w:val="000000" w:themeColor="text1"/>
          <w:spacing w:val="-104"/>
          <w:sz w:val="24"/>
          <w:szCs w:val="24"/>
          <w:highlight w:val="none"/>
          <w14:textFill>
            <w14:solidFill>
              <w14:schemeClr w14:val="tx1"/>
            </w14:solidFill>
          </w14:textFill>
        </w:rPr>
        <w:t xml:space="preserve"> </w:t>
      </w:r>
      <w:r>
        <w:rPr>
          <w:rFonts w:ascii="宋体" w:hAnsi="宋体" w:eastAsia="宋体" w:cs="宋体"/>
          <w:color w:val="000000" w:themeColor="text1"/>
          <w:spacing w:val="3"/>
          <w:sz w:val="24"/>
          <w:szCs w:val="24"/>
          <w:highlight w:val="none"/>
          <w14:textFill>
            <w14:solidFill>
              <w14:schemeClr w14:val="tx1"/>
            </w14:solidFill>
          </w14:textFill>
        </w:rPr>
        <w:t>万元</w:t>
      </w:r>
      <w:r>
        <w:rPr>
          <w:rFonts w:ascii="宋体" w:hAnsi="宋体" w:eastAsia="宋体" w:cs="宋体"/>
          <w:color w:val="000000" w:themeColor="text1"/>
          <w:spacing w:val="-30"/>
          <w:sz w:val="24"/>
          <w:szCs w:val="24"/>
          <w:highlight w:val="none"/>
          <w14:textFill>
            <w14:solidFill>
              <w14:schemeClr w14:val="tx1"/>
            </w14:solidFill>
          </w14:textFill>
        </w:rPr>
        <w:t xml:space="preserve"> </w:t>
      </w:r>
      <w:r>
        <w:rPr>
          <w:rFonts w:ascii="宋体" w:hAnsi="宋体" w:eastAsia="宋体" w:cs="宋体"/>
          <w:color w:val="000000" w:themeColor="text1"/>
          <w:spacing w:val="3"/>
          <w:position w:val="11"/>
          <w:sz w:val="12"/>
          <w:szCs w:val="12"/>
          <w:highlight w:val="none"/>
          <w14:textFill>
            <w14:solidFill>
              <w14:schemeClr w14:val="tx1"/>
            </w14:solidFill>
          </w14:textFill>
        </w:rPr>
        <w:t>1</w:t>
      </w:r>
      <w:r>
        <w:rPr>
          <w:rFonts w:ascii="宋体" w:hAnsi="宋体" w:eastAsia="宋体" w:cs="宋体"/>
          <w:color w:val="000000" w:themeColor="text1"/>
          <w:spacing w:val="2"/>
          <w:sz w:val="24"/>
          <w:szCs w:val="24"/>
          <w:highlight w:val="none"/>
          <w14:textFill>
            <w14:solidFill>
              <w14:schemeClr w14:val="tx1"/>
            </w14:solidFill>
          </w14:textFill>
        </w:rPr>
        <w:t>，属于</w:t>
      </w:r>
      <w:r>
        <w:rPr>
          <w:rFonts w:ascii="宋体" w:hAnsi="宋体" w:eastAsia="宋体" w:cs="宋体"/>
          <w:color w:val="000000" w:themeColor="text1"/>
          <w:spacing w:val="-108"/>
          <w:sz w:val="24"/>
          <w:szCs w:val="24"/>
          <w:highlight w:val="none"/>
          <w14:textFill>
            <w14:solidFill>
              <w14:schemeClr w14:val="tx1"/>
            </w14:solidFill>
          </w14:textFill>
        </w:rPr>
        <w:t xml:space="preserve"> </w:t>
      </w:r>
      <w:r>
        <w:rPr>
          <w:rFonts w:ascii="宋体" w:hAnsi="宋体" w:eastAsia="宋体" w:cs="宋体"/>
          <w:color w:val="000000" w:themeColor="text1"/>
          <w:spacing w:val="58"/>
          <w:sz w:val="24"/>
          <w:szCs w:val="24"/>
          <w:highlight w:val="none"/>
          <w:u w:val="single" w:color="auto"/>
          <w14:textFill>
            <w14:solidFill>
              <w14:schemeClr w14:val="tx1"/>
            </w14:solidFill>
          </w14:textFill>
        </w:rPr>
        <w:t xml:space="preserve">  </w:t>
      </w:r>
      <w:r>
        <w:rPr>
          <w:rFonts w:ascii="宋体" w:hAnsi="宋体" w:eastAsia="宋体" w:cs="宋体"/>
          <w:color w:val="000000" w:themeColor="text1"/>
          <w:spacing w:val="2"/>
          <w:sz w:val="24"/>
          <w:szCs w:val="24"/>
          <w:highlight w:val="none"/>
          <w:u w:val="single" w:color="auto"/>
          <w14:textFill>
            <w14:solidFill>
              <w14:schemeClr w14:val="tx1"/>
            </w14:solidFill>
          </w14:textFill>
        </w:rPr>
        <w:t>（中</w:t>
      </w:r>
      <w:r>
        <w:rPr>
          <w:rFonts w:ascii="宋体" w:hAnsi="宋体" w:eastAsia="宋体" w:cs="宋体"/>
          <w:color w:val="000000" w:themeColor="text1"/>
          <w:spacing w:val="1"/>
          <w:sz w:val="24"/>
          <w:szCs w:val="24"/>
          <w:highlight w:val="none"/>
          <w14:textFill>
            <w14:solidFill>
              <w14:schemeClr w14:val="tx1"/>
            </w14:solidFill>
          </w14:textFill>
        </w:rPr>
        <w:t xml:space="preserve"> </w:t>
      </w:r>
      <w:r>
        <w:rPr>
          <w:rFonts w:ascii="宋体" w:hAnsi="宋体" w:eastAsia="宋体" w:cs="宋体"/>
          <w:color w:val="000000" w:themeColor="text1"/>
          <w:spacing w:val="8"/>
          <w:sz w:val="24"/>
          <w:szCs w:val="24"/>
          <w:highlight w:val="none"/>
          <w:u w:val="single" w:color="auto"/>
          <w14:textFill>
            <w14:solidFill>
              <w14:schemeClr w14:val="tx1"/>
            </w14:solidFill>
          </w14:textFill>
        </w:rPr>
        <w:t>型企业、</w:t>
      </w:r>
      <w:r>
        <w:rPr>
          <w:rFonts w:ascii="宋体" w:hAnsi="宋体" w:eastAsia="宋体" w:cs="宋体"/>
          <w:color w:val="000000" w:themeColor="text1"/>
          <w:spacing w:val="52"/>
          <w:sz w:val="24"/>
          <w:szCs w:val="24"/>
          <w:highlight w:val="none"/>
          <w:u w:val="single" w:color="auto"/>
          <w14:textFill>
            <w14:solidFill>
              <w14:schemeClr w14:val="tx1"/>
            </w14:solidFill>
          </w14:textFill>
        </w:rPr>
        <w:t xml:space="preserve"> </w:t>
      </w:r>
      <w:r>
        <w:rPr>
          <w:rFonts w:ascii="宋体" w:hAnsi="宋体" w:eastAsia="宋体" w:cs="宋体"/>
          <w:color w:val="000000" w:themeColor="text1"/>
          <w:spacing w:val="8"/>
          <w:sz w:val="24"/>
          <w:szCs w:val="24"/>
          <w:highlight w:val="none"/>
          <w:u w:val="single" w:color="auto"/>
          <w14:textFill>
            <w14:solidFill>
              <w14:schemeClr w14:val="tx1"/>
            </w14:solidFill>
          </w14:textFill>
        </w:rPr>
        <w:t>小型企业、微型企业）</w:t>
      </w:r>
      <w:r>
        <w:rPr>
          <w:rFonts w:ascii="宋体" w:hAnsi="宋体" w:eastAsia="宋体" w:cs="宋体"/>
          <w:color w:val="000000" w:themeColor="text1"/>
          <w:sz w:val="24"/>
          <w:szCs w:val="24"/>
          <w:highlight w:val="none"/>
          <w:u w:val="single" w:color="auto"/>
          <w14:textFill>
            <w14:solidFill>
              <w14:schemeClr w14:val="tx1"/>
            </w14:solidFill>
          </w14:textFill>
        </w:rPr>
        <w:t xml:space="preserve">    </w:t>
      </w:r>
    </w:p>
    <w:p w14:paraId="401B6C5E">
      <w:pPr>
        <w:spacing w:before="74" w:line="258" w:lineRule="auto"/>
        <w:ind w:right="94" w:firstLine="512"/>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12"/>
          <w:sz w:val="24"/>
          <w:szCs w:val="24"/>
          <w:highlight w:val="none"/>
          <w14:textFill>
            <w14:solidFill>
              <w14:schemeClr w14:val="tx1"/>
            </w14:solidFill>
          </w14:textFill>
        </w:rPr>
        <w:t xml:space="preserve">2. </w:t>
      </w:r>
      <w:r>
        <w:rPr>
          <w:rFonts w:ascii="宋体" w:hAnsi="宋体" w:eastAsia="宋体" w:cs="宋体"/>
          <w:color w:val="000000" w:themeColor="text1"/>
          <w:spacing w:val="12"/>
          <w:sz w:val="24"/>
          <w:szCs w:val="24"/>
          <w:highlight w:val="none"/>
          <w:u w:val="single" w:color="auto"/>
          <w14:textFill>
            <w14:solidFill>
              <w14:schemeClr w14:val="tx1"/>
            </w14:solidFill>
          </w14:textFill>
        </w:rPr>
        <w:t xml:space="preserve">   （标的名称</w:t>
      </w:r>
      <w:r>
        <w:rPr>
          <w:rFonts w:ascii="宋体" w:hAnsi="宋体" w:eastAsia="宋体" w:cs="宋体"/>
          <w:color w:val="000000" w:themeColor="text1"/>
          <w:spacing w:val="-2"/>
          <w:sz w:val="24"/>
          <w:szCs w:val="24"/>
          <w:highlight w:val="none"/>
          <w:u w:val="single" w:color="auto"/>
          <w14:textFill>
            <w14:solidFill>
              <w14:schemeClr w14:val="tx1"/>
            </w14:solidFill>
          </w14:textFill>
        </w:rPr>
        <w:t>）</w:t>
      </w:r>
      <w:r>
        <w:rPr>
          <w:rFonts w:ascii="宋体" w:hAnsi="宋体" w:eastAsia="宋体" w:cs="宋体"/>
          <w:color w:val="000000" w:themeColor="text1"/>
          <w:spacing w:val="30"/>
          <w:sz w:val="24"/>
          <w:szCs w:val="24"/>
          <w:highlight w:val="none"/>
          <w:u w:val="single" w:color="auto"/>
          <w14:textFill>
            <w14:solidFill>
              <w14:schemeClr w14:val="tx1"/>
            </w14:solidFill>
          </w14:textFill>
        </w:rPr>
        <w:t xml:space="preserve">  </w:t>
      </w:r>
      <w:r>
        <w:rPr>
          <w:rFonts w:ascii="宋体" w:hAnsi="宋体" w:eastAsia="宋体" w:cs="宋体"/>
          <w:color w:val="000000" w:themeColor="text1"/>
          <w:spacing w:val="-91"/>
          <w:sz w:val="24"/>
          <w:szCs w:val="24"/>
          <w:highlight w:val="none"/>
          <w14:textFill>
            <w14:solidFill>
              <w14:schemeClr w14:val="tx1"/>
            </w14:solidFill>
          </w14:textFill>
        </w:rPr>
        <w:t xml:space="preserve"> </w:t>
      </w:r>
      <w:r>
        <w:rPr>
          <w:rFonts w:ascii="宋体" w:hAnsi="宋体" w:eastAsia="宋体" w:cs="宋体"/>
          <w:color w:val="000000" w:themeColor="text1"/>
          <w:spacing w:val="-2"/>
          <w:sz w:val="24"/>
          <w:szCs w:val="24"/>
          <w:highlight w:val="none"/>
          <w14:textFill>
            <w14:solidFill>
              <w14:schemeClr w14:val="tx1"/>
            </w14:solidFill>
          </w14:textFill>
        </w:rPr>
        <w:t>，</w:t>
      </w:r>
      <w:r>
        <w:rPr>
          <w:rFonts w:ascii="宋体" w:hAnsi="宋体" w:eastAsia="宋体" w:cs="宋体"/>
          <w:color w:val="000000" w:themeColor="text1"/>
          <w:spacing w:val="12"/>
          <w:sz w:val="24"/>
          <w:szCs w:val="24"/>
          <w:highlight w:val="none"/>
          <w14:textFill>
            <w14:solidFill>
              <w14:schemeClr w14:val="tx1"/>
            </w14:solidFill>
          </w14:textFill>
        </w:rPr>
        <w:t>属于</w:t>
      </w:r>
      <w:r>
        <w:rPr>
          <w:rFonts w:ascii="宋体" w:hAnsi="宋体" w:eastAsia="宋体" w:cs="宋体"/>
          <w:color w:val="000000" w:themeColor="text1"/>
          <w:spacing w:val="-108"/>
          <w:sz w:val="24"/>
          <w:szCs w:val="24"/>
          <w:highlight w:val="none"/>
          <w14:textFill>
            <w14:solidFill>
              <w14:schemeClr w14:val="tx1"/>
            </w14:solidFill>
          </w14:textFill>
        </w:rPr>
        <w:t xml:space="preserve"> </w:t>
      </w:r>
      <w:r>
        <w:rPr>
          <w:rFonts w:ascii="宋体" w:hAnsi="宋体" w:eastAsia="宋体" w:cs="宋体"/>
          <w:color w:val="000000" w:themeColor="text1"/>
          <w:spacing w:val="12"/>
          <w:sz w:val="24"/>
          <w:szCs w:val="24"/>
          <w:highlight w:val="none"/>
          <w:u w:val="single" w:color="auto"/>
          <w14:textFill>
            <w14:solidFill>
              <w14:schemeClr w14:val="tx1"/>
            </w14:solidFill>
          </w14:textFill>
        </w:rPr>
        <w:t xml:space="preserve">    （采购文件</w:t>
      </w:r>
      <w:r>
        <w:rPr>
          <w:rFonts w:ascii="宋体" w:hAnsi="宋体" w:eastAsia="宋体" w:cs="宋体"/>
          <w:color w:val="000000" w:themeColor="text1"/>
          <w:spacing w:val="11"/>
          <w:sz w:val="24"/>
          <w:szCs w:val="24"/>
          <w:highlight w:val="none"/>
          <w:u w:val="single" w:color="auto"/>
          <w14:textFill>
            <w14:solidFill>
              <w14:schemeClr w14:val="tx1"/>
            </w14:solidFill>
          </w14:textFill>
        </w:rPr>
        <w:t>列明的行业）行业</w:t>
      </w:r>
      <w:r>
        <w:rPr>
          <w:rFonts w:ascii="宋体" w:hAnsi="宋体" w:eastAsia="宋体" w:cs="宋体"/>
          <w:color w:val="000000" w:themeColor="text1"/>
          <w:spacing w:val="11"/>
          <w:sz w:val="24"/>
          <w:szCs w:val="24"/>
          <w:highlight w:val="none"/>
          <w14:textFill>
            <w14:solidFill>
              <w14:schemeClr w14:val="tx1"/>
            </w14:solidFill>
          </w14:textFill>
        </w:rPr>
        <w:t>；制造商为</w:t>
      </w:r>
      <w:r>
        <w:rPr>
          <w:rFonts w:ascii="宋体" w:hAnsi="宋体" w:eastAsia="宋体" w:cs="宋体"/>
          <w:color w:val="000000" w:themeColor="text1"/>
          <w:spacing w:val="-103"/>
          <w:sz w:val="24"/>
          <w:szCs w:val="24"/>
          <w:highlight w:val="none"/>
          <w14:textFill>
            <w14:solidFill>
              <w14:schemeClr w14:val="tx1"/>
            </w14:solidFill>
          </w14:textFill>
        </w:rPr>
        <w:t xml:space="preserve"> </w:t>
      </w:r>
      <w:r>
        <w:rPr>
          <w:rFonts w:ascii="宋体" w:hAnsi="宋体" w:eastAsia="宋体" w:cs="宋体"/>
          <w:color w:val="000000" w:themeColor="text1"/>
          <w:spacing w:val="11"/>
          <w:sz w:val="24"/>
          <w:szCs w:val="24"/>
          <w:highlight w:val="none"/>
          <w:u w:val="single" w:color="auto"/>
          <w14:textFill>
            <w14:solidFill>
              <w14:schemeClr w14:val="tx1"/>
            </w14:solidFill>
          </w14:textFill>
        </w:rPr>
        <w:t xml:space="preserve">  （企</w:t>
      </w:r>
      <w:r>
        <w:rPr>
          <w:rFonts w:ascii="宋体" w:hAnsi="宋体" w:eastAsia="宋体" w:cs="宋体"/>
          <w:color w:val="000000" w:themeColor="text1"/>
          <w:sz w:val="24"/>
          <w:szCs w:val="24"/>
          <w:highlight w:val="none"/>
          <w14:textFill>
            <w14:solidFill>
              <w14:schemeClr w14:val="tx1"/>
            </w14:solidFill>
          </w14:textFill>
        </w:rPr>
        <w:t xml:space="preserve"> </w:t>
      </w:r>
      <w:r>
        <w:rPr>
          <w:rFonts w:ascii="宋体" w:hAnsi="宋体" w:eastAsia="宋体" w:cs="宋体"/>
          <w:color w:val="000000" w:themeColor="text1"/>
          <w:spacing w:val="-1"/>
          <w:sz w:val="24"/>
          <w:szCs w:val="24"/>
          <w:highlight w:val="none"/>
          <w:u w:val="single" w:color="auto"/>
          <w14:textFill>
            <w14:solidFill>
              <w14:schemeClr w14:val="tx1"/>
            </w14:solidFill>
          </w14:textFill>
        </w:rPr>
        <w:t>业名称</w:t>
      </w:r>
      <w:r>
        <w:rPr>
          <w:rFonts w:ascii="宋体" w:hAnsi="宋体" w:eastAsia="宋体" w:cs="宋体"/>
          <w:color w:val="000000" w:themeColor="text1"/>
          <w:spacing w:val="-32"/>
          <w:sz w:val="24"/>
          <w:szCs w:val="24"/>
          <w:highlight w:val="none"/>
          <w:u w:val="single" w:color="auto"/>
          <w14:textFill>
            <w14:solidFill>
              <w14:schemeClr w14:val="tx1"/>
            </w14:solidFill>
          </w14:textFill>
        </w:rPr>
        <w:t>）</w:t>
      </w:r>
      <w:r>
        <w:rPr>
          <w:rFonts w:ascii="宋体" w:hAnsi="宋体" w:eastAsia="宋体" w:cs="宋体"/>
          <w:color w:val="000000" w:themeColor="text1"/>
          <w:spacing w:val="84"/>
          <w:sz w:val="24"/>
          <w:szCs w:val="24"/>
          <w:highlight w:val="none"/>
          <w:u w:val="single" w:color="auto"/>
          <w14:textFill>
            <w14:solidFill>
              <w14:schemeClr w14:val="tx1"/>
            </w14:solidFill>
          </w14:textFill>
        </w:rPr>
        <w:t xml:space="preserve"> </w:t>
      </w:r>
      <w:r>
        <w:rPr>
          <w:rFonts w:ascii="宋体" w:hAnsi="宋体" w:eastAsia="宋体" w:cs="宋体"/>
          <w:color w:val="000000" w:themeColor="text1"/>
          <w:spacing w:val="-32"/>
          <w:sz w:val="24"/>
          <w:szCs w:val="24"/>
          <w:highlight w:val="none"/>
          <w14:textFill>
            <w14:solidFill>
              <w14:schemeClr w14:val="tx1"/>
            </w14:solidFill>
          </w14:textFill>
        </w:rPr>
        <w:t>，</w:t>
      </w:r>
      <w:r>
        <w:rPr>
          <w:rFonts w:ascii="宋体" w:hAnsi="宋体" w:eastAsia="宋体" w:cs="宋体"/>
          <w:color w:val="000000" w:themeColor="text1"/>
          <w:spacing w:val="-1"/>
          <w:sz w:val="24"/>
          <w:szCs w:val="24"/>
          <w:highlight w:val="none"/>
          <w14:textFill>
            <w14:solidFill>
              <w14:schemeClr w14:val="tx1"/>
            </w14:solidFill>
          </w14:textFill>
        </w:rPr>
        <w:t>从业人员</w:t>
      </w:r>
      <w:r>
        <w:rPr>
          <w:rFonts w:ascii="宋体" w:hAnsi="宋体" w:eastAsia="宋体" w:cs="宋体"/>
          <w:color w:val="000000" w:themeColor="text1"/>
          <w:spacing w:val="-106"/>
          <w:sz w:val="24"/>
          <w:szCs w:val="24"/>
          <w:highlight w:val="none"/>
          <w14:textFill>
            <w14:solidFill>
              <w14:schemeClr w14:val="tx1"/>
            </w14:solidFill>
          </w14:textFill>
        </w:rPr>
        <w:t xml:space="preserve"> </w:t>
      </w:r>
      <w:r>
        <w:rPr>
          <w:rFonts w:ascii="宋体" w:hAnsi="宋体" w:eastAsia="宋体" w:cs="宋体"/>
          <w:color w:val="000000" w:themeColor="text1"/>
          <w:spacing w:val="13"/>
          <w:sz w:val="24"/>
          <w:szCs w:val="24"/>
          <w:highlight w:val="none"/>
          <w:u w:val="single" w:color="auto"/>
          <w14:textFill>
            <w14:solidFill>
              <w14:schemeClr w14:val="tx1"/>
            </w14:solidFill>
          </w14:textFill>
        </w:rPr>
        <w:t xml:space="preserve">    </w:t>
      </w:r>
      <w:r>
        <w:rPr>
          <w:rFonts w:ascii="宋体" w:hAnsi="宋体" w:eastAsia="宋体" w:cs="宋体"/>
          <w:color w:val="000000" w:themeColor="text1"/>
          <w:spacing w:val="-108"/>
          <w:sz w:val="24"/>
          <w:szCs w:val="24"/>
          <w:highlight w:val="none"/>
          <w14:textFill>
            <w14:solidFill>
              <w14:schemeClr w14:val="tx1"/>
            </w14:solidFill>
          </w14:textFill>
        </w:rPr>
        <w:t xml:space="preserve"> </w:t>
      </w:r>
      <w:r>
        <w:rPr>
          <w:rFonts w:ascii="宋体" w:hAnsi="宋体" w:eastAsia="宋体" w:cs="宋体"/>
          <w:color w:val="000000" w:themeColor="text1"/>
          <w:spacing w:val="-1"/>
          <w:sz w:val="24"/>
          <w:szCs w:val="24"/>
          <w:highlight w:val="none"/>
          <w14:textFill>
            <w14:solidFill>
              <w14:schemeClr w14:val="tx1"/>
            </w14:solidFill>
          </w14:textFill>
        </w:rPr>
        <w:t>人，营业收入为</w:t>
      </w:r>
      <w:r>
        <w:rPr>
          <w:rFonts w:ascii="宋体" w:hAnsi="宋体" w:eastAsia="宋体" w:cs="宋体"/>
          <w:color w:val="000000" w:themeColor="text1"/>
          <w:spacing w:val="-109"/>
          <w:sz w:val="24"/>
          <w:szCs w:val="24"/>
          <w:highlight w:val="none"/>
          <w14:textFill>
            <w14:solidFill>
              <w14:schemeClr w14:val="tx1"/>
            </w14:solidFill>
          </w14:textFill>
        </w:rPr>
        <w:t xml:space="preserve"> </w:t>
      </w:r>
      <w:r>
        <w:rPr>
          <w:rFonts w:ascii="宋体" w:hAnsi="宋体" w:eastAsia="宋体" w:cs="宋体"/>
          <w:color w:val="000000" w:themeColor="text1"/>
          <w:spacing w:val="13"/>
          <w:sz w:val="24"/>
          <w:szCs w:val="24"/>
          <w:highlight w:val="none"/>
          <w:u w:val="single" w:color="auto"/>
          <w14:textFill>
            <w14:solidFill>
              <w14:schemeClr w14:val="tx1"/>
            </w14:solidFill>
          </w14:textFill>
        </w:rPr>
        <w:t xml:space="preserve">     </w:t>
      </w:r>
      <w:r>
        <w:rPr>
          <w:rFonts w:ascii="宋体" w:hAnsi="宋体" w:eastAsia="宋体" w:cs="宋体"/>
          <w:color w:val="000000" w:themeColor="text1"/>
          <w:spacing w:val="-104"/>
          <w:sz w:val="24"/>
          <w:szCs w:val="24"/>
          <w:highlight w:val="none"/>
          <w14:textFill>
            <w14:solidFill>
              <w14:schemeClr w14:val="tx1"/>
            </w14:solidFill>
          </w14:textFill>
        </w:rPr>
        <w:t xml:space="preserve"> </w:t>
      </w:r>
      <w:r>
        <w:rPr>
          <w:rFonts w:ascii="宋体" w:hAnsi="宋体" w:eastAsia="宋体" w:cs="宋体"/>
          <w:color w:val="000000" w:themeColor="text1"/>
          <w:spacing w:val="-1"/>
          <w:sz w:val="24"/>
          <w:szCs w:val="24"/>
          <w:highlight w:val="none"/>
          <w14:textFill>
            <w14:solidFill>
              <w14:schemeClr w14:val="tx1"/>
            </w14:solidFill>
          </w14:textFill>
        </w:rPr>
        <w:t>万元，资产总额</w:t>
      </w:r>
      <w:r>
        <w:rPr>
          <w:rFonts w:ascii="宋体" w:hAnsi="宋体" w:eastAsia="宋体" w:cs="宋体"/>
          <w:color w:val="000000" w:themeColor="text1"/>
          <w:spacing w:val="-2"/>
          <w:sz w:val="24"/>
          <w:szCs w:val="24"/>
          <w:highlight w:val="none"/>
          <w14:textFill>
            <w14:solidFill>
              <w14:schemeClr w14:val="tx1"/>
            </w14:solidFill>
          </w14:textFill>
        </w:rPr>
        <w:t>为</w:t>
      </w:r>
      <w:r>
        <w:rPr>
          <w:rFonts w:ascii="宋体" w:hAnsi="宋体" w:eastAsia="宋体" w:cs="宋体"/>
          <w:color w:val="000000" w:themeColor="text1"/>
          <w:spacing w:val="-109"/>
          <w:sz w:val="24"/>
          <w:szCs w:val="24"/>
          <w:highlight w:val="none"/>
          <w14:textFill>
            <w14:solidFill>
              <w14:schemeClr w14:val="tx1"/>
            </w14:solidFill>
          </w14:textFill>
        </w:rPr>
        <w:t xml:space="preserve"> </w:t>
      </w:r>
      <w:r>
        <w:rPr>
          <w:rFonts w:ascii="宋体" w:hAnsi="宋体" w:eastAsia="宋体" w:cs="宋体"/>
          <w:color w:val="000000" w:themeColor="text1"/>
          <w:spacing w:val="13"/>
          <w:sz w:val="24"/>
          <w:szCs w:val="24"/>
          <w:highlight w:val="none"/>
          <w:u w:val="single" w:color="auto"/>
          <w14:textFill>
            <w14:solidFill>
              <w14:schemeClr w14:val="tx1"/>
            </w14:solidFill>
          </w14:textFill>
        </w:rPr>
        <w:t xml:space="preserve">   </w:t>
      </w:r>
      <w:r>
        <w:rPr>
          <w:rFonts w:ascii="宋体" w:hAnsi="宋体" w:eastAsia="宋体" w:cs="宋体"/>
          <w:color w:val="000000" w:themeColor="text1"/>
          <w:spacing w:val="-102"/>
          <w:sz w:val="24"/>
          <w:szCs w:val="24"/>
          <w:highlight w:val="none"/>
          <w14:textFill>
            <w14:solidFill>
              <w14:schemeClr w14:val="tx1"/>
            </w14:solidFill>
          </w14:textFill>
        </w:rPr>
        <w:t xml:space="preserve"> </w:t>
      </w:r>
      <w:r>
        <w:rPr>
          <w:rFonts w:ascii="宋体" w:hAnsi="宋体" w:eastAsia="宋体" w:cs="宋体"/>
          <w:color w:val="000000" w:themeColor="text1"/>
          <w:spacing w:val="-2"/>
          <w:sz w:val="24"/>
          <w:szCs w:val="24"/>
          <w:highlight w:val="none"/>
          <w14:textFill>
            <w14:solidFill>
              <w14:schemeClr w14:val="tx1"/>
            </w14:solidFill>
          </w14:textFill>
        </w:rPr>
        <w:t>万元</w:t>
      </w:r>
      <w:r>
        <w:rPr>
          <w:rFonts w:ascii="宋体" w:hAnsi="宋体" w:eastAsia="宋体" w:cs="宋体"/>
          <w:color w:val="000000" w:themeColor="text1"/>
          <w:spacing w:val="-30"/>
          <w:sz w:val="24"/>
          <w:szCs w:val="24"/>
          <w:highlight w:val="none"/>
          <w14:textFill>
            <w14:solidFill>
              <w14:schemeClr w14:val="tx1"/>
            </w14:solidFill>
          </w14:textFill>
        </w:rPr>
        <w:t xml:space="preserve"> </w:t>
      </w:r>
      <w:r>
        <w:rPr>
          <w:rFonts w:ascii="宋体" w:hAnsi="宋体" w:eastAsia="宋体" w:cs="宋体"/>
          <w:color w:val="000000" w:themeColor="text1"/>
          <w:spacing w:val="-2"/>
          <w:position w:val="11"/>
          <w:sz w:val="12"/>
          <w:szCs w:val="12"/>
          <w:highlight w:val="none"/>
          <w14:textFill>
            <w14:solidFill>
              <w14:schemeClr w14:val="tx1"/>
            </w14:solidFill>
          </w14:textFill>
        </w:rPr>
        <w:t>1</w:t>
      </w:r>
      <w:r>
        <w:rPr>
          <w:rFonts w:ascii="宋体" w:hAnsi="宋体" w:eastAsia="宋体" w:cs="宋体"/>
          <w:color w:val="000000" w:themeColor="text1"/>
          <w:spacing w:val="-2"/>
          <w:sz w:val="24"/>
          <w:szCs w:val="24"/>
          <w:highlight w:val="none"/>
          <w14:textFill>
            <w14:solidFill>
              <w14:schemeClr w14:val="tx1"/>
            </w14:solidFill>
          </w14:textFill>
        </w:rPr>
        <w:t>，属于</w:t>
      </w:r>
      <w:r>
        <w:rPr>
          <w:rFonts w:ascii="宋体" w:hAnsi="宋体" w:eastAsia="宋体" w:cs="宋体"/>
          <w:color w:val="000000" w:themeColor="text1"/>
          <w:spacing w:val="-106"/>
          <w:sz w:val="24"/>
          <w:szCs w:val="24"/>
          <w:highlight w:val="none"/>
          <w14:textFill>
            <w14:solidFill>
              <w14:schemeClr w14:val="tx1"/>
            </w14:solidFill>
          </w14:textFill>
        </w:rPr>
        <w:t xml:space="preserve"> </w:t>
      </w:r>
      <w:r>
        <w:rPr>
          <w:rFonts w:ascii="宋体" w:hAnsi="宋体" w:eastAsia="宋体" w:cs="宋体"/>
          <w:color w:val="000000" w:themeColor="text1"/>
          <w:spacing w:val="47"/>
          <w:sz w:val="24"/>
          <w:szCs w:val="24"/>
          <w:highlight w:val="none"/>
          <w:u w:val="single" w:color="auto"/>
          <w14:textFill>
            <w14:solidFill>
              <w14:schemeClr w14:val="tx1"/>
            </w14:solidFill>
          </w14:textFill>
        </w:rPr>
        <w:t xml:space="preserve">  </w:t>
      </w:r>
      <w:r>
        <w:rPr>
          <w:rFonts w:ascii="宋体" w:hAnsi="宋体" w:eastAsia="宋体" w:cs="宋体"/>
          <w:color w:val="000000" w:themeColor="text1"/>
          <w:spacing w:val="-2"/>
          <w:sz w:val="24"/>
          <w:szCs w:val="24"/>
          <w:highlight w:val="none"/>
          <w:u w:val="single" w:color="auto"/>
          <w14:textFill>
            <w14:solidFill>
              <w14:schemeClr w14:val="tx1"/>
            </w14:solidFill>
          </w14:textFill>
        </w:rPr>
        <w:t>（中</w:t>
      </w:r>
      <w:r>
        <w:rPr>
          <w:rFonts w:ascii="宋体" w:hAnsi="宋体" w:eastAsia="宋体" w:cs="宋体"/>
          <w:color w:val="000000" w:themeColor="text1"/>
          <w:sz w:val="24"/>
          <w:szCs w:val="24"/>
          <w:highlight w:val="none"/>
          <w14:textFill>
            <w14:solidFill>
              <w14:schemeClr w14:val="tx1"/>
            </w14:solidFill>
          </w14:textFill>
        </w:rPr>
        <w:t xml:space="preserve"> </w:t>
      </w:r>
      <w:r>
        <w:rPr>
          <w:rFonts w:ascii="宋体" w:hAnsi="宋体" w:eastAsia="宋体" w:cs="宋体"/>
          <w:color w:val="000000" w:themeColor="text1"/>
          <w:spacing w:val="9"/>
          <w:sz w:val="24"/>
          <w:szCs w:val="24"/>
          <w:highlight w:val="none"/>
          <w:u w:val="single" w:color="auto"/>
          <w14:textFill>
            <w14:solidFill>
              <w14:schemeClr w14:val="tx1"/>
            </w14:solidFill>
          </w14:textFill>
        </w:rPr>
        <w:t>型企业、</w:t>
      </w:r>
      <w:r>
        <w:rPr>
          <w:rFonts w:ascii="宋体" w:hAnsi="宋体" w:eastAsia="宋体" w:cs="宋体"/>
          <w:color w:val="000000" w:themeColor="text1"/>
          <w:spacing w:val="42"/>
          <w:sz w:val="24"/>
          <w:szCs w:val="24"/>
          <w:highlight w:val="none"/>
          <w:u w:val="single" w:color="auto"/>
          <w14:textFill>
            <w14:solidFill>
              <w14:schemeClr w14:val="tx1"/>
            </w14:solidFill>
          </w14:textFill>
        </w:rPr>
        <w:t xml:space="preserve"> </w:t>
      </w:r>
      <w:r>
        <w:rPr>
          <w:rFonts w:ascii="宋体" w:hAnsi="宋体" w:eastAsia="宋体" w:cs="宋体"/>
          <w:color w:val="000000" w:themeColor="text1"/>
          <w:spacing w:val="9"/>
          <w:sz w:val="24"/>
          <w:szCs w:val="24"/>
          <w:highlight w:val="none"/>
          <w:u w:val="single" w:color="auto"/>
          <w14:textFill>
            <w14:solidFill>
              <w14:schemeClr w14:val="tx1"/>
            </w14:solidFill>
          </w14:textFill>
        </w:rPr>
        <w:t>小型企业、微型企业）</w:t>
      </w:r>
      <w:r>
        <w:rPr>
          <w:rFonts w:ascii="宋体" w:hAnsi="宋体" w:eastAsia="宋体" w:cs="宋体"/>
          <w:color w:val="000000" w:themeColor="text1"/>
          <w:sz w:val="24"/>
          <w:szCs w:val="24"/>
          <w:highlight w:val="none"/>
          <w:u w:val="single" w:color="auto"/>
          <w14:textFill>
            <w14:solidFill>
              <w14:schemeClr w14:val="tx1"/>
            </w14:solidFill>
          </w14:textFill>
        </w:rPr>
        <w:t xml:space="preserve">    </w:t>
      </w:r>
    </w:p>
    <w:p w14:paraId="5F78FABF">
      <w:pPr>
        <w:spacing w:before="252" w:line="99" w:lineRule="exact"/>
        <w:ind w:left="516"/>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3"/>
          <w:position w:val="1"/>
          <w:sz w:val="24"/>
          <w:szCs w:val="24"/>
          <w:highlight w:val="none"/>
          <w14:textFill>
            <w14:solidFill>
              <w14:schemeClr w14:val="tx1"/>
            </w14:solidFill>
          </w14:textFill>
        </w:rPr>
        <w:t>...</w:t>
      </w:r>
    </w:p>
    <w:p w14:paraId="0395B2AF">
      <w:pPr>
        <w:spacing w:before="84" w:line="279" w:lineRule="auto"/>
        <w:ind w:left="5" w:right="193" w:firstLine="531"/>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12"/>
          <w:sz w:val="24"/>
          <w:szCs w:val="24"/>
          <w:highlight w:val="none"/>
          <w14:textFill>
            <w14:solidFill>
              <w14:schemeClr w14:val="tx1"/>
            </w14:solidFill>
          </w14:textFill>
        </w:rPr>
        <w:t>以上企业，不属于大企业的分支机构，不存在控股股东为大企业的情形，也不存在</w:t>
      </w:r>
      <w:r>
        <w:rPr>
          <w:rFonts w:ascii="宋体" w:hAnsi="宋体" w:eastAsia="宋体" w:cs="宋体"/>
          <w:color w:val="000000" w:themeColor="text1"/>
          <w:spacing w:val="10"/>
          <w:sz w:val="24"/>
          <w:szCs w:val="24"/>
          <w:highlight w:val="none"/>
          <w14:textFill>
            <w14:solidFill>
              <w14:schemeClr w14:val="tx1"/>
            </w14:solidFill>
          </w14:textFill>
        </w:rPr>
        <w:t xml:space="preserve"> </w:t>
      </w:r>
      <w:r>
        <w:rPr>
          <w:rFonts w:ascii="宋体" w:hAnsi="宋体" w:eastAsia="宋体" w:cs="宋体"/>
          <w:color w:val="000000" w:themeColor="text1"/>
          <w:spacing w:val="11"/>
          <w:sz w:val="24"/>
          <w:szCs w:val="24"/>
          <w:highlight w:val="none"/>
          <w14:textFill>
            <w14:solidFill>
              <w14:schemeClr w14:val="tx1"/>
            </w14:solidFill>
          </w14:textFill>
        </w:rPr>
        <w:t>与大企业的负责人为同一人的情形。</w:t>
      </w:r>
      <w:r>
        <w:rPr>
          <w:rFonts w:ascii="宋体" w:hAnsi="宋体" w:eastAsia="宋体" w:cs="宋体"/>
          <w:color w:val="000000" w:themeColor="text1"/>
          <w:spacing w:val="12"/>
          <w:sz w:val="24"/>
          <w:szCs w:val="24"/>
          <w:highlight w:val="none"/>
          <w14:textFill>
            <w14:solidFill>
              <w14:schemeClr w14:val="tx1"/>
            </w14:solidFill>
          </w14:textFill>
        </w:rPr>
        <w:t>本企业对上述声明内容的真实性负责。如有虚假，将依法承担相应责任。</w:t>
      </w:r>
    </w:p>
    <w:p w14:paraId="70BA0F44">
      <w:pPr>
        <w:pStyle w:val="2"/>
        <w:spacing w:line="355" w:lineRule="auto"/>
        <w:rPr>
          <w:color w:val="000000" w:themeColor="text1"/>
          <w:highlight w:val="none"/>
          <w14:textFill>
            <w14:solidFill>
              <w14:schemeClr w14:val="tx1"/>
            </w14:solidFill>
          </w14:textFill>
        </w:rPr>
      </w:pPr>
    </w:p>
    <w:p w14:paraId="294B5904">
      <w:pPr>
        <w:spacing w:before="78" w:line="219" w:lineRule="auto"/>
        <w:ind w:left="973"/>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竞标人[公章(CA</w:t>
      </w:r>
      <w:r>
        <w:rPr>
          <w:rFonts w:ascii="宋体" w:hAnsi="宋体" w:eastAsia="宋体" w:cs="宋体"/>
          <w:color w:val="000000" w:themeColor="text1"/>
          <w:spacing w:val="-38"/>
          <w:sz w:val="24"/>
          <w:szCs w:val="24"/>
          <w:highlight w:val="none"/>
          <w14:textFill>
            <w14:solidFill>
              <w14:schemeClr w14:val="tx1"/>
            </w14:solidFill>
          </w14:textFill>
        </w:rPr>
        <w:t xml:space="preserve"> </w:t>
      </w:r>
      <w:r>
        <w:rPr>
          <w:rFonts w:ascii="宋体" w:hAnsi="宋体" w:eastAsia="宋体" w:cs="宋体"/>
          <w:color w:val="000000" w:themeColor="text1"/>
          <w:sz w:val="24"/>
          <w:szCs w:val="24"/>
          <w:highlight w:val="none"/>
          <w14:textFill>
            <w14:solidFill>
              <w14:schemeClr w14:val="tx1"/>
            </w14:solidFill>
          </w14:textFill>
        </w:rPr>
        <w:t>签章)，属自然人的应签名并加盖大拇指指印或个人</w:t>
      </w:r>
      <w:r>
        <w:rPr>
          <w:rFonts w:ascii="宋体" w:hAnsi="宋体" w:eastAsia="宋体" w:cs="宋体"/>
          <w:color w:val="000000" w:themeColor="text1"/>
          <w:spacing w:val="-50"/>
          <w:sz w:val="24"/>
          <w:szCs w:val="24"/>
          <w:highlight w:val="none"/>
          <w14:textFill>
            <w14:solidFill>
              <w14:schemeClr w14:val="tx1"/>
            </w14:solidFill>
          </w14:textFill>
        </w:rPr>
        <w:t xml:space="preserve"> </w:t>
      </w:r>
      <w:r>
        <w:rPr>
          <w:rFonts w:ascii="宋体" w:hAnsi="宋体" w:eastAsia="宋体" w:cs="宋体"/>
          <w:color w:val="000000" w:themeColor="text1"/>
          <w:sz w:val="24"/>
          <w:szCs w:val="24"/>
          <w:highlight w:val="none"/>
          <w14:textFill>
            <w14:solidFill>
              <w14:schemeClr w14:val="tx1"/>
            </w14:solidFill>
          </w14:textFill>
        </w:rPr>
        <w:t>CA</w:t>
      </w:r>
      <w:r>
        <w:rPr>
          <w:rFonts w:ascii="宋体" w:hAnsi="宋体" w:eastAsia="宋体" w:cs="宋体"/>
          <w:color w:val="000000" w:themeColor="text1"/>
          <w:spacing w:val="-49"/>
          <w:sz w:val="24"/>
          <w:szCs w:val="24"/>
          <w:highlight w:val="none"/>
          <w14:textFill>
            <w14:solidFill>
              <w14:schemeClr w14:val="tx1"/>
            </w14:solidFill>
          </w14:textFill>
        </w:rPr>
        <w:t xml:space="preserve"> </w:t>
      </w:r>
      <w:r>
        <w:rPr>
          <w:rFonts w:ascii="宋体" w:hAnsi="宋体" w:eastAsia="宋体" w:cs="宋体"/>
          <w:color w:val="000000" w:themeColor="text1"/>
          <w:sz w:val="24"/>
          <w:szCs w:val="24"/>
          <w:highlight w:val="none"/>
          <w14:textFill>
            <w14:solidFill>
              <w14:schemeClr w14:val="tx1"/>
            </w14:solidFill>
          </w14:textFill>
        </w:rPr>
        <w:t>签章]：</w:t>
      </w:r>
      <w:r>
        <w:rPr>
          <w:rFonts w:ascii="宋体" w:hAnsi="宋体" w:eastAsia="宋体" w:cs="宋体"/>
          <w:color w:val="000000" w:themeColor="text1"/>
          <w:sz w:val="24"/>
          <w:szCs w:val="24"/>
          <w:highlight w:val="none"/>
          <w:u w:val="single" w:color="auto"/>
          <w14:textFill>
            <w14:solidFill>
              <w14:schemeClr w14:val="tx1"/>
            </w14:solidFill>
          </w14:textFill>
        </w:rPr>
        <w:t xml:space="preserve">    </w:t>
      </w:r>
    </w:p>
    <w:p w14:paraId="23D92E92">
      <w:pPr>
        <w:pStyle w:val="2"/>
        <w:spacing w:line="355" w:lineRule="auto"/>
        <w:rPr>
          <w:color w:val="000000" w:themeColor="text1"/>
          <w:highlight w:val="none"/>
          <w14:textFill>
            <w14:solidFill>
              <w14:schemeClr w14:val="tx1"/>
            </w14:solidFill>
          </w14:textFill>
        </w:rPr>
      </w:pPr>
    </w:p>
    <w:p w14:paraId="3CDE1865">
      <w:pPr>
        <w:spacing w:before="78" w:line="220" w:lineRule="auto"/>
        <w:ind w:left="1736"/>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32"/>
          <w:sz w:val="24"/>
          <w:szCs w:val="24"/>
          <w:highlight w:val="none"/>
          <w14:textFill>
            <w14:solidFill>
              <w14:schemeClr w14:val="tx1"/>
            </w14:solidFill>
          </w14:textFill>
        </w:rPr>
        <w:t>日</w:t>
      </w:r>
      <w:r>
        <w:rPr>
          <w:rFonts w:ascii="宋体" w:hAnsi="宋体" w:eastAsia="宋体" w:cs="宋体"/>
          <w:color w:val="000000" w:themeColor="text1"/>
          <w:spacing w:val="2"/>
          <w:sz w:val="24"/>
          <w:szCs w:val="24"/>
          <w:highlight w:val="none"/>
          <w14:textFill>
            <w14:solidFill>
              <w14:schemeClr w14:val="tx1"/>
            </w14:solidFill>
          </w14:textFill>
        </w:rPr>
        <w:t xml:space="preserve">          </w:t>
      </w:r>
      <w:r>
        <w:rPr>
          <w:rFonts w:ascii="宋体" w:hAnsi="宋体" w:eastAsia="宋体" w:cs="宋体"/>
          <w:color w:val="000000" w:themeColor="text1"/>
          <w:spacing w:val="-32"/>
          <w:sz w:val="24"/>
          <w:szCs w:val="24"/>
          <w:highlight w:val="none"/>
          <w14:textFill>
            <w14:solidFill>
              <w14:schemeClr w14:val="tx1"/>
            </w14:solidFill>
          </w14:textFill>
        </w:rPr>
        <w:t>期</w:t>
      </w:r>
      <w:r>
        <w:rPr>
          <w:rFonts w:ascii="宋体" w:hAnsi="宋体" w:eastAsia="宋体" w:cs="宋体"/>
          <w:color w:val="000000" w:themeColor="text1"/>
          <w:spacing w:val="-85"/>
          <w:sz w:val="24"/>
          <w:szCs w:val="24"/>
          <w:highlight w:val="none"/>
          <w14:textFill>
            <w14:solidFill>
              <w14:schemeClr w14:val="tx1"/>
            </w14:solidFill>
          </w14:textFill>
        </w:rPr>
        <w:t xml:space="preserve"> </w:t>
      </w:r>
      <w:r>
        <w:rPr>
          <w:rFonts w:ascii="宋体" w:hAnsi="宋体" w:eastAsia="宋体" w:cs="宋体"/>
          <w:color w:val="000000" w:themeColor="text1"/>
          <w:spacing w:val="-32"/>
          <w:sz w:val="24"/>
          <w:szCs w:val="24"/>
          <w:highlight w:val="none"/>
          <w14:textFill>
            <w14:solidFill>
              <w14:schemeClr w14:val="tx1"/>
            </w14:solidFill>
          </w14:textFill>
        </w:rPr>
        <w:t>：</w:t>
      </w:r>
      <w:r>
        <w:rPr>
          <w:rFonts w:ascii="宋体" w:hAnsi="宋体" w:eastAsia="宋体" w:cs="宋体"/>
          <w:color w:val="000000" w:themeColor="text1"/>
          <w:sz w:val="24"/>
          <w:szCs w:val="24"/>
          <w:highlight w:val="none"/>
          <w:u w:val="single" w:color="auto"/>
          <w14:textFill>
            <w14:solidFill>
              <w14:schemeClr w14:val="tx1"/>
            </w14:solidFill>
          </w14:textFill>
        </w:rPr>
        <w:t xml:space="preserve">                                      </w:t>
      </w:r>
    </w:p>
    <w:p w14:paraId="4D149D4D">
      <w:pPr>
        <w:pStyle w:val="2"/>
        <w:spacing w:line="411" w:lineRule="auto"/>
        <w:rPr>
          <w:color w:val="000000" w:themeColor="text1"/>
          <w:highlight w:val="none"/>
          <w14:textFill>
            <w14:solidFill>
              <w14:schemeClr w14:val="tx1"/>
            </w14:solidFill>
          </w14:textFill>
        </w:rPr>
      </w:pPr>
    </w:p>
    <w:p w14:paraId="159FF8BB">
      <w:pPr>
        <w:spacing w:before="58" w:line="233" w:lineRule="auto"/>
        <w:ind w:left="481"/>
        <w:rPr>
          <w:rFonts w:ascii="宋体" w:hAnsi="宋体" w:eastAsia="宋体" w:cs="宋体"/>
          <w:color w:val="000000" w:themeColor="text1"/>
          <w:sz w:val="18"/>
          <w:szCs w:val="18"/>
          <w:highlight w:val="none"/>
          <w14:textFill>
            <w14:solidFill>
              <w14:schemeClr w14:val="tx1"/>
            </w14:solidFill>
          </w14:textFill>
        </w:rPr>
      </w:pPr>
      <w:r>
        <w:rPr>
          <w:rFonts w:ascii="宋体" w:hAnsi="宋体" w:eastAsia="宋体" w:cs="宋体"/>
          <w:color w:val="000000" w:themeColor="text1"/>
          <w:spacing w:val="1"/>
          <w:position w:val="9"/>
          <w:sz w:val="8"/>
          <w:szCs w:val="8"/>
          <w:highlight w:val="none"/>
          <w14:textFill>
            <w14:solidFill>
              <w14:schemeClr w14:val="tx1"/>
            </w14:solidFill>
          </w14:textFill>
        </w:rPr>
        <w:t xml:space="preserve">1 </w:t>
      </w:r>
      <w:r>
        <w:rPr>
          <w:rFonts w:ascii="宋体" w:hAnsi="宋体" w:eastAsia="宋体" w:cs="宋体"/>
          <w:color w:val="000000" w:themeColor="text1"/>
          <w:spacing w:val="1"/>
          <w:sz w:val="18"/>
          <w:szCs w:val="18"/>
          <w:highlight w:val="none"/>
          <w14:textFill>
            <w14:solidFill>
              <w14:schemeClr w14:val="tx1"/>
            </w14:solidFill>
          </w14:textFill>
        </w:rPr>
        <w:t>从业人员、营业收入、资产总额填报上一年度数据，无上一年度数据的新成立企业可不填报。</w:t>
      </w:r>
    </w:p>
    <w:p w14:paraId="018135A0">
      <w:pPr>
        <w:spacing w:before="288" w:line="219" w:lineRule="auto"/>
        <w:ind w:left="426"/>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bCs/>
          <w:color w:val="000000" w:themeColor="text1"/>
          <w:spacing w:val="-1"/>
          <w:sz w:val="24"/>
          <w:szCs w:val="24"/>
          <w:highlight w:val="none"/>
          <w14:textFill>
            <w14:solidFill>
              <w14:schemeClr w14:val="tx1"/>
            </w14:solidFill>
          </w14:textFill>
        </w:rPr>
        <w:t>备注：所有采购标的制造商的相应信息均需逐项填写。</w:t>
      </w:r>
    </w:p>
    <w:p w14:paraId="70934F5D">
      <w:pPr>
        <w:rPr>
          <w:rFonts w:ascii="宋体" w:hAnsi="宋体" w:eastAsia="宋体" w:cs="宋体"/>
          <w:b/>
          <w:bCs/>
          <w:color w:val="000000" w:themeColor="text1"/>
          <w:spacing w:val="14"/>
          <w:sz w:val="31"/>
          <w:szCs w:val="31"/>
          <w:highlight w:val="none"/>
          <w14:textFill>
            <w14:solidFill>
              <w14:schemeClr w14:val="tx1"/>
            </w14:solidFill>
          </w14:textFill>
        </w:rPr>
      </w:pPr>
      <w:r>
        <w:rPr>
          <w:rFonts w:ascii="宋体" w:hAnsi="宋体" w:eastAsia="宋体" w:cs="宋体"/>
          <w:b/>
          <w:bCs/>
          <w:color w:val="000000" w:themeColor="text1"/>
          <w:spacing w:val="14"/>
          <w:sz w:val="31"/>
          <w:szCs w:val="31"/>
          <w:highlight w:val="none"/>
          <w14:textFill>
            <w14:solidFill>
              <w14:schemeClr w14:val="tx1"/>
            </w14:solidFill>
          </w14:textFill>
        </w:rPr>
        <w:br w:type="page"/>
      </w:r>
    </w:p>
    <w:p w14:paraId="242A1F01">
      <w:pPr>
        <w:spacing w:before="321" w:line="225" w:lineRule="auto"/>
        <w:ind w:left="2466"/>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b/>
          <w:bCs/>
          <w:color w:val="000000" w:themeColor="text1"/>
          <w:spacing w:val="14"/>
          <w:sz w:val="31"/>
          <w:szCs w:val="31"/>
          <w:highlight w:val="none"/>
          <w14:textFill>
            <w14:solidFill>
              <w14:schemeClr w14:val="tx1"/>
            </w14:solidFill>
          </w14:textFill>
        </w:rPr>
        <w:t>残疾人福利性单位声明函</w:t>
      </w:r>
      <w:r>
        <w:rPr>
          <w:rFonts w:ascii="宋体" w:hAnsi="宋体" w:eastAsia="宋体" w:cs="宋体"/>
          <w:b/>
          <w:bCs/>
          <w:color w:val="000000" w:themeColor="text1"/>
          <w:spacing w:val="14"/>
          <w:sz w:val="28"/>
          <w:szCs w:val="28"/>
          <w:highlight w:val="none"/>
          <w14:textFill>
            <w14:solidFill>
              <w14:schemeClr w14:val="tx1"/>
            </w14:solidFill>
          </w14:textFill>
        </w:rPr>
        <w:t>（格式）</w:t>
      </w:r>
    </w:p>
    <w:p w14:paraId="33969B6D">
      <w:pPr>
        <w:pStyle w:val="2"/>
        <w:spacing w:line="330" w:lineRule="auto"/>
        <w:rPr>
          <w:color w:val="000000" w:themeColor="text1"/>
          <w:highlight w:val="none"/>
          <w14:textFill>
            <w14:solidFill>
              <w14:schemeClr w14:val="tx1"/>
            </w14:solidFill>
          </w14:textFill>
        </w:rPr>
      </w:pPr>
    </w:p>
    <w:p w14:paraId="18C774D7">
      <w:pPr>
        <w:spacing w:before="78" w:line="277" w:lineRule="auto"/>
        <w:ind w:right="14" w:firstLine="510"/>
        <w:jc w:val="both"/>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12"/>
          <w:sz w:val="24"/>
          <w:szCs w:val="24"/>
          <w:highlight w:val="none"/>
          <w14:textFill>
            <w14:solidFill>
              <w14:schemeClr w14:val="tx1"/>
            </w14:solidFill>
          </w14:textFill>
        </w:rPr>
        <w:t>本单位郑重声明，根据《财政部</w:t>
      </w:r>
      <w:r>
        <w:rPr>
          <w:rFonts w:ascii="宋体" w:hAnsi="宋体" w:eastAsia="宋体" w:cs="宋体"/>
          <w:color w:val="000000" w:themeColor="text1"/>
          <w:spacing w:val="81"/>
          <w:sz w:val="24"/>
          <w:szCs w:val="24"/>
          <w:highlight w:val="none"/>
          <w14:textFill>
            <w14:solidFill>
              <w14:schemeClr w14:val="tx1"/>
            </w14:solidFill>
          </w14:textFill>
        </w:rPr>
        <w:t xml:space="preserve"> </w:t>
      </w:r>
      <w:r>
        <w:rPr>
          <w:rFonts w:ascii="宋体" w:hAnsi="宋体" w:eastAsia="宋体" w:cs="宋体"/>
          <w:color w:val="000000" w:themeColor="text1"/>
          <w:spacing w:val="12"/>
          <w:sz w:val="24"/>
          <w:szCs w:val="24"/>
          <w:highlight w:val="none"/>
          <w14:textFill>
            <w14:solidFill>
              <w14:schemeClr w14:val="tx1"/>
            </w14:solidFill>
          </w14:textFill>
        </w:rPr>
        <w:t>民政部</w:t>
      </w:r>
      <w:r>
        <w:rPr>
          <w:rFonts w:ascii="宋体" w:hAnsi="宋体" w:eastAsia="宋体" w:cs="宋体"/>
          <w:color w:val="000000" w:themeColor="text1"/>
          <w:spacing w:val="66"/>
          <w:sz w:val="24"/>
          <w:szCs w:val="24"/>
          <w:highlight w:val="none"/>
          <w14:textFill>
            <w14:solidFill>
              <w14:schemeClr w14:val="tx1"/>
            </w14:solidFill>
          </w14:textFill>
        </w:rPr>
        <w:t xml:space="preserve"> </w:t>
      </w:r>
      <w:r>
        <w:rPr>
          <w:rFonts w:ascii="宋体" w:hAnsi="宋体" w:eastAsia="宋体" w:cs="宋体"/>
          <w:color w:val="000000" w:themeColor="text1"/>
          <w:spacing w:val="12"/>
          <w:sz w:val="24"/>
          <w:szCs w:val="24"/>
          <w:highlight w:val="none"/>
          <w14:textFill>
            <w14:solidFill>
              <w14:schemeClr w14:val="tx1"/>
            </w14:solidFill>
          </w14:textFill>
        </w:rPr>
        <w:t>中国残疾人联合会关于促进残疾人就业政</w:t>
      </w:r>
      <w:r>
        <w:rPr>
          <w:rFonts w:ascii="宋体" w:hAnsi="宋体" w:eastAsia="宋体" w:cs="宋体"/>
          <w:color w:val="000000" w:themeColor="text1"/>
          <w:sz w:val="24"/>
          <w:szCs w:val="24"/>
          <w:highlight w:val="none"/>
          <w14:textFill>
            <w14:solidFill>
              <w14:schemeClr w14:val="tx1"/>
            </w14:solidFill>
          </w14:textFill>
        </w:rPr>
        <w:t xml:space="preserve"> </w:t>
      </w:r>
      <w:r>
        <w:rPr>
          <w:rFonts w:ascii="宋体" w:hAnsi="宋体" w:eastAsia="宋体" w:cs="宋体"/>
          <w:color w:val="000000" w:themeColor="text1"/>
          <w:spacing w:val="9"/>
          <w:sz w:val="24"/>
          <w:szCs w:val="24"/>
          <w:highlight w:val="none"/>
          <w14:textFill>
            <w14:solidFill>
              <w14:schemeClr w14:val="tx1"/>
            </w14:solidFill>
          </w14:textFill>
        </w:rPr>
        <w:t>府采购政策的通知》</w:t>
      </w:r>
      <w:r>
        <w:rPr>
          <w:rFonts w:ascii="宋体" w:hAnsi="宋体" w:eastAsia="宋体" w:cs="宋体"/>
          <w:color w:val="000000" w:themeColor="text1"/>
          <w:spacing w:val="-91"/>
          <w:sz w:val="24"/>
          <w:szCs w:val="24"/>
          <w:highlight w:val="none"/>
          <w14:textFill>
            <w14:solidFill>
              <w14:schemeClr w14:val="tx1"/>
            </w14:solidFill>
          </w14:textFill>
        </w:rPr>
        <w:t xml:space="preserve"> </w:t>
      </w:r>
      <w:r>
        <w:rPr>
          <w:rFonts w:ascii="宋体" w:hAnsi="宋体" w:eastAsia="宋体" w:cs="宋体"/>
          <w:color w:val="000000" w:themeColor="text1"/>
          <w:spacing w:val="9"/>
          <w:sz w:val="24"/>
          <w:szCs w:val="24"/>
          <w:highlight w:val="none"/>
          <w14:textFill>
            <w14:solidFill>
              <w14:schemeClr w14:val="tx1"/>
            </w14:solidFill>
          </w14:textFill>
        </w:rPr>
        <w:t>（财库〔2017〕</w:t>
      </w:r>
      <w:r>
        <w:rPr>
          <w:rFonts w:ascii="宋体" w:hAnsi="宋体" w:eastAsia="宋体" w:cs="宋体"/>
          <w:color w:val="000000" w:themeColor="text1"/>
          <w:spacing w:val="68"/>
          <w:sz w:val="24"/>
          <w:szCs w:val="24"/>
          <w:highlight w:val="none"/>
          <w14:textFill>
            <w14:solidFill>
              <w14:schemeClr w14:val="tx1"/>
            </w14:solidFill>
          </w14:textFill>
        </w:rPr>
        <w:t xml:space="preserve"> </w:t>
      </w:r>
      <w:r>
        <w:rPr>
          <w:rFonts w:ascii="宋体" w:hAnsi="宋体" w:eastAsia="宋体" w:cs="宋体"/>
          <w:color w:val="000000" w:themeColor="text1"/>
          <w:spacing w:val="9"/>
          <w:sz w:val="24"/>
          <w:szCs w:val="24"/>
          <w:highlight w:val="none"/>
          <w14:textFill>
            <w14:solidFill>
              <w14:schemeClr w14:val="tx1"/>
            </w14:solidFill>
          </w14:textFill>
        </w:rPr>
        <w:t>141</w:t>
      </w:r>
      <w:r>
        <w:rPr>
          <w:rFonts w:ascii="宋体" w:hAnsi="宋体" w:eastAsia="宋体" w:cs="宋体"/>
          <w:color w:val="000000" w:themeColor="text1"/>
          <w:spacing w:val="-31"/>
          <w:sz w:val="24"/>
          <w:szCs w:val="24"/>
          <w:highlight w:val="none"/>
          <w14:textFill>
            <w14:solidFill>
              <w14:schemeClr w14:val="tx1"/>
            </w14:solidFill>
          </w14:textFill>
        </w:rPr>
        <w:t xml:space="preserve"> </w:t>
      </w:r>
      <w:r>
        <w:rPr>
          <w:rFonts w:ascii="宋体" w:hAnsi="宋体" w:eastAsia="宋体" w:cs="宋体"/>
          <w:color w:val="000000" w:themeColor="text1"/>
          <w:spacing w:val="9"/>
          <w:sz w:val="24"/>
          <w:szCs w:val="24"/>
          <w:highlight w:val="none"/>
          <w14:textFill>
            <w14:solidFill>
              <w14:schemeClr w14:val="tx1"/>
            </w14:solidFill>
          </w14:textFill>
        </w:rPr>
        <w:t>号）</w:t>
      </w:r>
      <w:r>
        <w:rPr>
          <w:rFonts w:ascii="宋体" w:hAnsi="宋体" w:eastAsia="宋体" w:cs="宋体"/>
          <w:color w:val="000000" w:themeColor="text1"/>
          <w:spacing w:val="-62"/>
          <w:sz w:val="24"/>
          <w:szCs w:val="24"/>
          <w:highlight w:val="none"/>
          <w14:textFill>
            <w14:solidFill>
              <w14:schemeClr w14:val="tx1"/>
            </w14:solidFill>
          </w14:textFill>
        </w:rPr>
        <w:t xml:space="preserve"> </w:t>
      </w:r>
      <w:r>
        <w:rPr>
          <w:rFonts w:ascii="宋体" w:hAnsi="宋体" w:eastAsia="宋体" w:cs="宋体"/>
          <w:color w:val="000000" w:themeColor="text1"/>
          <w:spacing w:val="9"/>
          <w:sz w:val="24"/>
          <w:szCs w:val="24"/>
          <w:highlight w:val="none"/>
          <w14:textFill>
            <w14:solidFill>
              <w14:schemeClr w14:val="tx1"/>
            </w14:solidFill>
          </w14:textFill>
        </w:rPr>
        <w:t>的规</w:t>
      </w:r>
      <w:r>
        <w:rPr>
          <w:rFonts w:ascii="宋体" w:hAnsi="宋体" w:eastAsia="宋体" w:cs="宋体"/>
          <w:color w:val="000000" w:themeColor="text1"/>
          <w:spacing w:val="8"/>
          <w:sz w:val="24"/>
          <w:szCs w:val="24"/>
          <w:highlight w:val="none"/>
          <w14:textFill>
            <w14:solidFill>
              <w14:schemeClr w14:val="tx1"/>
            </w14:solidFill>
          </w14:textFill>
        </w:rPr>
        <w:t>定，本单位为符合条件的残疾人福利</w:t>
      </w:r>
      <w:r>
        <w:rPr>
          <w:rFonts w:ascii="宋体" w:hAnsi="宋体" w:eastAsia="宋体" w:cs="宋体"/>
          <w:color w:val="000000" w:themeColor="text1"/>
          <w:sz w:val="24"/>
          <w:szCs w:val="24"/>
          <w:highlight w:val="none"/>
          <w14:textFill>
            <w14:solidFill>
              <w14:schemeClr w14:val="tx1"/>
            </w14:solidFill>
          </w14:textFill>
        </w:rPr>
        <w:t xml:space="preserve"> </w:t>
      </w:r>
      <w:r>
        <w:rPr>
          <w:rFonts w:ascii="宋体" w:hAnsi="宋体" w:eastAsia="宋体" w:cs="宋体"/>
          <w:color w:val="000000" w:themeColor="text1"/>
          <w:spacing w:val="10"/>
          <w:sz w:val="24"/>
          <w:szCs w:val="24"/>
          <w:highlight w:val="none"/>
          <w14:textFill>
            <w14:solidFill>
              <w14:schemeClr w14:val="tx1"/>
            </w14:solidFill>
          </w14:textFill>
        </w:rPr>
        <w:t>性单位，且本单位参加</w:t>
      </w:r>
      <w:r>
        <w:rPr>
          <w:rFonts w:ascii="宋体" w:hAnsi="宋体" w:eastAsia="宋体" w:cs="宋体"/>
          <w:color w:val="000000" w:themeColor="text1"/>
          <w:spacing w:val="-92"/>
          <w:sz w:val="24"/>
          <w:szCs w:val="24"/>
          <w:highlight w:val="none"/>
          <w14:textFill>
            <w14:solidFill>
              <w14:schemeClr w14:val="tx1"/>
            </w14:solidFill>
          </w14:textFill>
        </w:rPr>
        <w:t xml:space="preserve"> </w:t>
      </w:r>
      <w:r>
        <w:rPr>
          <w:rFonts w:ascii="宋体" w:hAnsi="宋体" w:eastAsia="宋体" w:cs="宋体"/>
          <w:color w:val="000000" w:themeColor="text1"/>
          <w:spacing w:val="10"/>
          <w:sz w:val="24"/>
          <w:szCs w:val="24"/>
          <w:highlight w:val="none"/>
          <w:u w:val="single" w:color="auto"/>
          <w14:textFill>
            <w14:solidFill>
              <w14:schemeClr w14:val="tx1"/>
            </w14:solidFill>
          </w14:textFill>
        </w:rPr>
        <w:t xml:space="preserve">  （采购单位名称） </w:t>
      </w:r>
      <w:r>
        <w:rPr>
          <w:rFonts w:ascii="宋体" w:hAnsi="宋体" w:eastAsia="宋体" w:cs="宋体"/>
          <w:color w:val="000000" w:themeColor="text1"/>
          <w:spacing w:val="-108"/>
          <w:sz w:val="24"/>
          <w:szCs w:val="24"/>
          <w:highlight w:val="none"/>
          <w14:textFill>
            <w14:solidFill>
              <w14:schemeClr w14:val="tx1"/>
            </w14:solidFill>
          </w14:textFill>
        </w:rPr>
        <w:t xml:space="preserve"> </w:t>
      </w:r>
      <w:r>
        <w:rPr>
          <w:rFonts w:ascii="宋体" w:hAnsi="宋体" w:eastAsia="宋体" w:cs="宋体"/>
          <w:color w:val="000000" w:themeColor="text1"/>
          <w:spacing w:val="10"/>
          <w:sz w:val="24"/>
          <w:szCs w:val="24"/>
          <w:highlight w:val="none"/>
          <w14:textFill>
            <w14:solidFill>
              <w14:schemeClr w14:val="tx1"/>
            </w14:solidFill>
          </w14:textFill>
        </w:rPr>
        <w:t>单位的</w:t>
      </w:r>
      <w:r>
        <w:rPr>
          <w:rFonts w:ascii="宋体" w:hAnsi="宋体" w:eastAsia="宋体" w:cs="宋体"/>
          <w:color w:val="000000" w:themeColor="text1"/>
          <w:spacing w:val="-106"/>
          <w:sz w:val="24"/>
          <w:szCs w:val="24"/>
          <w:highlight w:val="none"/>
          <w14:textFill>
            <w14:solidFill>
              <w14:schemeClr w14:val="tx1"/>
            </w14:solidFill>
          </w14:textFill>
        </w:rPr>
        <w:t xml:space="preserve"> </w:t>
      </w:r>
      <w:r>
        <w:rPr>
          <w:rFonts w:ascii="宋体" w:hAnsi="宋体" w:eastAsia="宋体" w:cs="宋体"/>
          <w:color w:val="000000" w:themeColor="text1"/>
          <w:spacing w:val="10"/>
          <w:sz w:val="24"/>
          <w:szCs w:val="24"/>
          <w:highlight w:val="none"/>
          <w:u w:val="single" w:color="auto"/>
          <w14:textFill>
            <w14:solidFill>
              <w14:schemeClr w14:val="tx1"/>
            </w14:solidFill>
          </w14:textFill>
        </w:rPr>
        <w:t xml:space="preserve"> （项目名称） </w:t>
      </w:r>
      <w:r>
        <w:rPr>
          <w:rFonts w:ascii="宋体" w:hAnsi="宋体" w:eastAsia="宋体" w:cs="宋体"/>
          <w:color w:val="000000" w:themeColor="text1"/>
          <w:spacing w:val="-107"/>
          <w:sz w:val="24"/>
          <w:szCs w:val="24"/>
          <w:highlight w:val="none"/>
          <w14:textFill>
            <w14:solidFill>
              <w14:schemeClr w14:val="tx1"/>
            </w14:solidFill>
          </w14:textFill>
        </w:rPr>
        <w:t xml:space="preserve"> </w:t>
      </w:r>
      <w:r>
        <w:rPr>
          <w:rFonts w:ascii="宋体" w:hAnsi="宋体" w:eastAsia="宋体" w:cs="宋体"/>
          <w:color w:val="000000" w:themeColor="text1"/>
          <w:spacing w:val="10"/>
          <w:sz w:val="24"/>
          <w:szCs w:val="24"/>
          <w:highlight w:val="none"/>
          <w14:textFill>
            <w14:solidFill>
              <w14:schemeClr w14:val="tx1"/>
            </w14:solidFill>
          </w14:textFill>
        </w:rPr>
        <w:t>项目采购活动提供本</w:t>
      </w:r>
      <w:r>
        <w:rPr>
          <w:rFonts w:ascii="宋体" w:hAnsi="宋体" w:eastAsia="宋体" w:cs="宋体"/>
          <w:color w:val="000000" w:themeColor="text1"/>
          <w:sz w:val="24"/>
          <w:szCs w:val="24"/>
          <w:highlight w:val="none"/>
          <w14:textFill>
            <w14:solidFill>
              <w14:schemeClr w14:val="tx1"/>
            </w14:solidFill>
          </w14:textFill>
        </w:rPr>
        <w:t xml:space="preserve"> </w:t>
      </w:r>
      <w:r>
        <w:rPr>
          <w:rFonts w:ascii="宋体" w:hAnsi="宋体" w:eastAsia="宋体" w:cs="宋体"/>
          <w:color w:val="000000" w:themeColor="text1"/>
          <w:spacing w:val="12"/>
          <w:sz w:val="24"/>
          <w:szCs w:val="24"/>
          <w:highlight w:val="none"/>
          <w14:textFill>
            <w14:solidFill>
              <w14:schemeClr w14:val="tx1"/>
            </w14:solidFill>
          </w14:textFill>
        </w:rPr>
        <w:t>单位制造的货物（由本单位承担工程/提供服务</w:t>
      </w:r>
      <w:r>
        <w:rPr>
          <w:rFonts w:ascii="宋体" w:hAnsi="宋体" w:eastAsia="宋体" w:cs="宋体"/>
          <w:color w:val="000000" w:themeColor="text1"/>
          <w:spacing w:val="16"/>
          <w:sz w:val="24"/>
          <w:szCs w:val="24"/>
          <w:highlight w:val="none"/>
          <w14:textFill>
            <w14:solidFill>
              <w14:schemeClr w14:val="tx1"/>
            </w14:solidFill>
          </w14:textFill>
        </w:rPr>
        <w:t>），</w:t>
      </w:r>
      <w:r>
        <w:rPr>
          <w:rFonts w:ascii="宋体" w:hAnsi="宋体" w:eastAsia="宋体" w:cs="宋体"/>
          <w:color w:val="000000" w:themeColor="text1"/>
          <w:spacing w:val="12"/>
          <w:sz w:val="24"/>
          <w:szCs w:val="24"/>
          <w:highlight w:val="none"/>
          <w14:textFill>
            <w14:solidFill>
              <w14:schemeClr w14:val="tx1"/>
            </w14:solidFill>
          </w14:textFill>
        </w:rPr>
        <w:t>或者提供其他残疾人福利性单位制造</w:t>
      </w:r>
      <w:r>
        <w:rPr>
          <w:rFonts w:ascii="宋体" w:hAnsi="宋体" w:eastAsia="宋体" w:cs="宋体"/>
          <w:color w:val="000000" w:themeColor="text1"/>
          <w:spacing w:val="1"/>
          <w:sz w:val="24"/>
          <w:szCs w:val="24"/>
          <w:highlight w:val="none"/>
          <w14:textFill>
            <w14:solidFill>
              <w14:schemeClr w14:val="tx1"/>
            </w14:solidFill>
          </w14:textFill>
        </w:rPr>
        <w:t xml:space="preserve"> </w:t>
      </w:r>
      <w:r>
        <w:rPr>
          <w:rFonts w:ascii="宋体" w:hAnsi="宋体" w:eastAsia="宋体" w:cs="宋体"/>
          <w:color w:val="000000" w:themeColor="text1"/>
          <w:spacing w:val="13"/>
          <w:sz w:val="24"/>
          <w:szCs w:val="24"/>
          <w:highlight w:val="none"/>
          <w14:textFill>
            <w14:solidFill>
              <w14:schemeClr w14:val="tx1"/>
            </w14:solidFill>
          </w14:textFill>
        </w:rPr>
        <w:t>的货物（不包括使用非残疾人福利性单位注册商标的货</w:t>
      </w:r>
      <w:r>
        <w:rPr>
          <w:rFonts w:ascii="宋体" w:hAnsi="宋体" w:eastAsia="宋体" w:cs="宋体"/>
          <w:color w:val="000000" w:themeColor="text1"/>
          <w:spacing w:val="12"/>
          <w:sz w:val="24"/>
          <w:szCs w:val="24"/>
          <w:highlight w:val="none"/>
          <w14:textFill>
            <w14:solidFill>
              <w14:schemeClr w14:val="tx1"/>
            </w14:solidFill>
          </w14:textFill>
        </w:rPr>
        <w:t>物）。</w:t>
      </w:r>
    </w:p>
    <w:p w14:paraId="7E679931">
      <w:pPr>
        <w:spacing w:before="1" w:line="218" w:lineRule="auto"/>
        <w:ind w:left="51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12"/>
          <w:sz w:val="24"/>
          <w:szCs w:val="24"/>
          <w:highlight w:val="none"/>
          <w14:textFill>
            <w14:solidFill>
              <w14:schemeClr w14:val="tx1"/>
            </w14:solidFill>
          </w14:textFill>
        </w:rPr>
        <w:t>本单位对上述声明的真实性负责。如有虚假，将依法承担相应责任。</w:t>
      </w:r>
    </w:p>
    <w:p w14:paraId="014544E5">
      <w:pPr>
        <w:pStyle w:val="2"/>
        <w:spacing w:line="355" w:lineRule="auto"/>
        <w:rPr>
          <w:color w:val="000000" w:themeColor="text1"/>
          <w:highlight w:val="none"/>
          <w14:textFill>
            <w14:solidFill>
              <w14:schemeClr w14:val="tx1"/>
            </w14:solidFill>
          </w14:textFill>
        </w:rPr>
      </w:pPr>
    </w:p>
    <w:p w14:paraId="0F661FB8">
      <w:pPr>
        <w:spacing w:before="78" w:line="219" w:lineRule="auto"/>
        <w:ind w:left="973"/>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竞标人[公章(CA</w:t>
      </w:r>
      <w:r>
        <w:rPr>
          <w:rFonts w:ascii="宋体" w:hAnsi="宋体" w:eastAsia="宋体" w:cs="宋体"/>
          <w:color w:val="000000" w:themeColor="text1"/>
          <w:spacing w:val="-38"/>
          <w:sz w:val="24"/>
          <w:szCs w:val="24"/>
          <w:highlight w:val="none"/>
          <w14:textFill>
            <w14:solidFill>
              <w14:schemeClr w14:val="tx1"/>
            </w14:solidFill>
          </w14:textFill>
        </w:rPr>
        <w:t xml:space="preserve"> </w:t>
      </w:r>
      <w:r>
        <w:rPr>
          <w:rFonts w:ascii="宋体" w:hAnsi="宋体" w:eastAsia="宋体" w:cs="宋体"/>
          <w:color w:val="000000" w:themeColor="text1"/>
          <w:sz w:val="24"/>
          <w:szCs w:val="24"/>
          <w:highlight w:val="none"/>
          <w14:textFill>
            <w14:solidFill>
              <w14:schemeClr w14:val="tx1"/>
            </w14:solidFill>
          </w14:textFill>
        </w:rPr>
        <w:t>签章)，属自然人的应签名并加盖大拇指指印或个人</w:t>
      </w:r>
      <w:r>
        <w:rPr>
          <w:rFonts w:ascii="宋体" w:hAnsi="宋体" w:eastAsia="宋体" w:cs="宋体"/>
          <w:color w:val="000000" w:themeColor="text1"/>
          <w:spacing w:val="-50"/>
          <w:sz w:val="24"/>
          <w:szCs w:val="24"/>
          <w:highlight w:val="none"/>
          <w14:textFill>
            <w14:solidFill>
              <w14:schemeClr w14:val="tx1"/>
            </w14:solidFill>
          </w14:textFill>
        </w:rPr>
        <w:t xml:space="preserve"> </w:t>
      </w:r>
      <w:r>
        <w:rPr>
          <w:rFonts w:ascii="宋体" w:hAnsi="宋体" w:eastAsia="宋体" w:cs="宋体"/>
          <w:color w:val="000000" w:themeColor="text1"/>
          <w:sz w:val="24"/>
          <w:szCs w:val="24"/>
          <w:highlight w:val="none"/>
          <w14:textFill>
            <w14:solidFill>
              <w14:schemeClr w14:val="tx1"/>
            </w14:solidFill>
          </w14:textFill>
        </w:rPr>
        <w:t>CA</w:t>
      </w:r>
      <w:r>
        <w:rPr>
          <w:rFonts w:ascii="宋体" w:hAnsi="宋体" w:eastAsia="宋体" w:cs="宋体"/>
          <w:color w:val="000000" w:themeColor="text1"/>
          <w:spacing w:val="-49"/>
          <w:sz w:val="24"/>
          <w:szCs w:val="24"/>
          <w:highlight w:val="none"/>
          <w14:textFill>
            <w14:solidFill>
              <w14:schemeClr w14:val="tx1"/>
            </w14:solidFill>
          </w14:textFill>
        </w:rPr>
        <w:t xml:space="preserve"> </w:t>
      </w:r>
      <w:r>
        <w:rPr>
          <w:rFonts w:ascii="宋体" w:hAnsi="宋体" w:eastAsia="宋体" w:cs="宋体"/>
          <w:color w:val="000000" w:themeColor="text1"/>
          <w:sz w:val="24"/>
          <w:szCs w:val="24"/>
          <w:highlight w:val="none"/>
          <w14:textFill>
            <w14:solidFill>
              <w14:schemeClr w14:val="tx1"/>
            </w14:solidFill>
          </w14:textFill>
        </w:rPr>
        <w:t>签章]：</w:t>
      </w:r>
      <w:r>
        <w:rPr>
          <w:rFonts w:ascii="宋体" w:hAnsi="宋体" w:eastAsia="宋体" w:cs="宋体"/>
          <w:color w:val="000000" w:themeColor="text1"/>
          <w:sz w:val="24"/>
          <w:szCs w:val="24"/>
          <w:highlight w:val="none"/>
          <w:u w:val="single" w:color="auto"/>
          <w14:textFill>
            <w14:solidFill>
              <w14:schemeClr w14:val="tx1"/>
            </w14:solidFill>
          </w14:textFill>
        </w:rPr>
        <w:t xml:space="preserve">    </w:t>
      </w:r>
    </w:p>
    <w:p w14:paraId="77A49634">
      <w:pPr>
        <w:pStyle w:val="2"/>
        <w:spacing w:line="355" w:lineRule="auto"/>
        <w:rPr>
          <w:color w:val="000000" w:themeColor="text1"/>
          <w:highlight w:val="none"/>
          <w14:textFill>
            <w14:solidFill>
              <w14:schemeClr w14:val="tx1"/>
            </w14:solidFill>
          </w14:textFill>
        </w:rPr>
      </w:pPr>
    </w:p>
    <w:p w14:paraId="19D2226C">
      <w:pPr>
        <w:spacing w:before="79" w:line="220" w:lineRule="auto"/>
        <w:ind w:left="1011"/>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31"/>
          <w:sz w:val="24"/>
          <w:szCs w:val="24"/>
          <w:highlight w:val="none"/>
          <w14:textFill>
            <w14:solidFill>
              <w14:schemeClr w14:val="tx1"/>
            </w14:solidFill>
          </w14:textFill>
        </w:rPr>
        <w:t>日</w:t>
      </w:r>
      <w:r>
        <w:rPr>
          <w:rFonts w:ascii="宋体" w:hAnsi="宋体" w:eastAsia="宋体" w:cs="宋体"/>
          <w:color w:val="000000" w:themeColor="text1"/>
          <w:spacing w:val="2"/>
          <w:sz w:val="24"/>
          <w:szCs w:val="24"/>
          <w:highlight w:val="none"/>
          <w14:textFill>
            <w14:solidFill>
              <w14:schemeClr w14:val="tx1"/>
            </w14:solidFill>
          </w14:textFill>
        </w:rPr>
        <w:t xml:space="preserve">          </w:t>
      </w:r>
      <w:r>
        <w:rPr>
          <w:rFonts w:ascii="宋体" w:hAnsi="宋体" w:eastAsia="宋体" w:cs="宋体"/>
          <w:color w:val="000000" w:themeColor="text1"/>
          <w:spacing w:val="-31"/>
          <w:sz w:val="24"/>
          <w:szCs w:val="24"/>
          <w:highlight w:val="none"/>
          <w14:textFill>
            <w14:solidFill>
              <w14:schemeClr w14:val="tx1"/>
            </w14:solidFill>
          </w14:textFill>
        </w:rPr>
        <w:t>期</w:t>
      </w:r>
      <w:r>
        <w:rPr>
          <w:rFonts w:ascii="宋体" w:hAnsi="宋体" w:eastAsia="宋体" w:cs="宋体"/>
          <w:color w:val="000000" w:themeColor="text1"/>
          <w:spacing w:val="-87"/>
          <w:sz w:val="24"/>
          <w:szCs w:val="24"/>
          <w:highlight w:val="none"/>
          <w14:textFill>
            <w14:solidFill>
              <w14:schemeClr w14:val="tx1"/>
            </w14:solidFill>
          </w14:textFill>
        </w:rPr>
        <w:t xml:space="preserve"> </w:t>
      </w:r>
      <w:r>
        <w:rPr>
          <w:rFonts w:ascii="宋体" w:hAnsi="宋体" w:eastAsia="宋体" w:cs="宋体"/>
          <w:color w:val="000000" w:themeColor="text1"/>
          <w:spacing w:val="-31"/>
          <w:sz w:val="24"/>
          <w:szCs w:val="24"/>
          <w:highlight w:val="none"/>
          <w14:textFill>
            <w14:solidFill>
              <w14:schemeClr w14:val="tx1"/>
            </w14:solidFill>
          </w14:textFill>
        </w:rPr>
        <w:t>：</w:t>
      </w:r>
      <w:r>
        <w:rPr>
          <w:rFonts w:ascii="宋体" w:hAnsi="宋体" w:eastAsia="宋体" w:cs="宋体"/>
          <w:color w:val="000000" w:themeColor="text1"/>
          <w:sz w:val="24"/>
          <w:szCs w:val="24"/>
          <w:highlight w:val="none"/>
          <w:u w:val="single" w:color="auto"/>
          <w14:textFill>
            <w14:solidFill>
              <w14:schemeClr w14:val="tx1"/>
            </w14:solidFill>
          </w14:textFill>
        </w:rPr>
        <w:t xml:space="preserve">                 </w:t>
      </w:r>
    </w:p>
    <w:sectPr>
      <w:footerReference r:id="rId44" w:type="default"/>
      <w:pgSz w:w="11906" w:h="16839"/>
      <w:pgMar w:top="1431" w:right="1081" w:bottom="1156" w:left="1090" w:header="0" w:footer="99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华文新魏">
    <w:altName w:val="宋体"/>
    <w:panose1 w:val="0201080004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D2940">
    <w:pPr>
      <w:spacing w:line="176" w:lineRule="auto"/>
      <w:ind w:left="4073"/>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D0EC4">
    <w:pPr>
      <w:spacing w:line="176" w:lineRule="auto"/>
      <w:ind w:left="4576"/>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893DE">
    <w:pPr>
      <w:spacing w:line="176" w:lineRule="auto"/>
      <w:ind w:left="4585"/>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640E0">
    <w:pPr>
      <w:spacing w:line="176" w:lineRule="auto"/>
      <w:ind w:left="457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49A19">
    <w:pPr>
      <w:spacing w:line="176" w:lineRule="auto"/>
      <w:ind w:left="458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9341D">
    <w:pPr>
      <w:spacing w:line="176" w:lineRule="auto"/>
      <w:ind w:left="4576"/>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58717">
    <w:pPr>
      <w:spacing w:line="176" w:lineRule="auto"/>
      <w:ind w:left="4576"/>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543FF">
    <w:pPr>
      <w:spacing w:line="176" w:lineRule="auto"/>
      <w:ind w:left="4576"/>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19</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CDD23">
    <w:pPr>
      <w:spacing w:line="176" w:lineRule="auto"/>
      <w:ind w:left="455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4F29A">
    <w:pPr>
      <w:spacing w:line="176" w:lineRule="auto"/>
      <w:ind w:left="455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EF43F">
    <w:pPr>
      <w:spacing w:line="176" w:lineRule="auto"/>
      <w:ind w:left="455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B0A67">
    <w:pPr>
      <w:spacing w:line="176" w:lineRule="auto"/>
      <w:ind w:left="4313"/>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7AB58">
    <w:pPr>
      <w:spacing w:line="176" w:lineRule="auto"/>
      <w:ind w:left="455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6A56E">
    <w:pPr>
      <w:spacing w:line="176" w:lineRule="auto"/>
      <w:ind w:left="414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24</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8C576">
    <w:pPr>
      <w:spacing w:line="176" w:lineRule="auto"/>
      <w:ind w:left="455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878E4">
    <w:pPr>
      <w:spacing w:line="176" w:lineRule="auto"/>
      <w:ind w:left="471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49F42">
    <w:pPr>
      <w:spacing w:line="176" w:lineRule="auto"/>
      <w:ind w:left="4553"/>
      <w:outlineLvl w:val="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3FFB3">
    <w:pPr>
      <w:spacing w:line="176" w:lineRule="auto"/>
      <w:ind w:left="455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3EF1E">
    <w:pPr>
      <w:spacing w:line="176" w:lineRule="auto"/>
      <w:ind w:left="456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D4863">
    <w:pPr>
      <w:spacing w:line="176" w:lineRule="auto"/>
      <w:ind w:left="455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1B668">
    <w:pPr>
      <w:spacing w:line="176" w:lineRule="auto"/>
      <w:ind w:left="454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56</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9469C">
    <w:pPr>
      <w:spacing w:line="173" w:lineRule="auto"/>
      <w:ind w:left="456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30E77">
    <w:pPr>
      <w:spacing w:line="176" w:lineRule="auto"/>
      <w:ind w:left="4579"/>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B59B5">
    <w:pPr>
      <w:spacing w:line="176" w:lineRule="auto"/>
      <w:ind w:left="456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58</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9BF86">
    <w:pPr>
      <w:spacing w:line="176" w:lineRule="auto"/>
      <w:ind w:left="456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59</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A2FE1">
    <w:pPr>
      <w:spacing w:line="176" w:lineRule="auto"/>
      <w:ind w:left="456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60</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3ABA8">
    <w:pPr>
      <w:spacing w:line="176" w:lineRule="auto"/>
      <w:ind w:left="456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61</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29792">
    <w:pPr>
      <w:spacing w:line="176" w:lineRule="auto"/>
      <w:ind w:left="490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62</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16F86">
    <w:pPr>
      <w:spacing w:line="176" w:lineRule="auto"/>
      <w:ind w:left="479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63</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B63C7">
    <w:pPr>
      <w:spacing w:line="176" w:lineRule="auto"/>
      <w:ind w:left="479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64</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3E004">
    <w:pPr>
      <w:spacing w:line="176" w:lineRule="auto"/>
      <w:ind w:left="479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65</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3792D">
    <w:pPr>
      <w:spacing w:line="176" w:lineRule="auto"/>
      <w:ind w:left="479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66</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7915F">
    <w:pPr>
      <w:spacing w:line="176" w:lineRule="auto"/>
      <w:ind w:left="479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B56FA">
    <w:pPr>
      <w:spacing w:line="176" w:lineRule="auto"/>
      <w:ind w:left="4565"/>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03F9B">
    <w:pPr>
      <w:spacing w:line="176" w:lineRule="auto"/>
      <w:ind w:left="478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523E4">
    <w:pPr>
      <w:spacing w:line="173" w:lineRule="auto"/>
      <w:ind w:left="4681"/>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59C61">
    <w:pPr>
      <w:spacing w:line="176" w:lineRule="auto"/>
      <w:ind w:left="4686"/>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97E02">
    <w:pPr>
      <w:spacing w:line="176" w:lineRule="auto"/>
      <w:ind w:left="4682"/>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2888B">
    <w:pPr>
      <w:spacing w:line="176" w:lineRule="auto"/>
      <w:ind w:left="4696"/>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F9072">
    <w:pPr>
      <w:spacing w:line="176" w:lineRule="auto"/>
      <w:ind w:left="4576"/>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4736B"/>
    <w:multiLevelType w:val="singleLevel"/>
    <w:tmpl w:val="9374736B"/>
    <w:lvl w:ilvl="0" w:tentative="0">
      <w:start w:val="7"/>
      <w:numFmt w:val="decimal"/>
      <w:lvlText w:val="%1."/>
      <w:lvlJc w:val="left"/>
      <w:pPr>
        <w:tabs>
          <w:tab w:val="left" w:pos="312"/>
        </w:tabs>
      </w:pPr>
    </w:lvl>
  </w:abstractNum>
  <w:abstractNum w:abstractNumId="1">
    <w:nsid w:val="BBDB4DD7"/>
    <w:multiLevelType w:val="singleLevel"/>
    <w:tmpl w:val="BBDB4DD7"/>
    <w:lvl w:ilvl="0" w:tentative="0">
      <w:start w:val="3"/>
      <w:numFmt w:val="chineseCounting"/>
      <w:suff w:val="space"/>
      <w:lvlText w:val="第%1章"/>
      <w:lvlJc w:val="left"/>
      <w:rPr>
        <w:rFonts w:hint="eastAsia"/>
      </w:rPr>
    </w:lvl>
  </w:abstractNum>
  <w:abstractNum w:abstractNumId="2">
    <w:nsid w:val="1A793D42"/>
    <w:multiLevelType w:val="multilevel"/>
    <w:tmpl w:val="1A793D42"/>
    <w:lvl w:ilvl="0" w:tentative="0">
      <w:start w:val="1"/>
      <w:numFmt w:val="japaneseCounting"/>
      <w:lvlText w:val="第%1条"/>
      <w:lvlJc w:val="left"/>
      <w:pPr>
        <w:tabs>
          <w:tab w:val="left" w:pos="1253"/>
        </w:tabs>
        <w:ind w:left="1253" w:hanging="840"/>
      </w:pPr>
      <w:rPr>
        <w:rFonts w:hint="default"/>
      </w:rPr>
    </w:lvl>
    <w:lvl w:ilvl="1" w:tentative="0">
      <w:start w:val="1"/>
      <w:numFmt w:val="lowerLetter"/>
      <w:lvlText w:val="%2)"/>
      <w:lvlJc w:val="left"/>
      <w:pPr>
        <w:tabs>
          <w:tab w:val="left" w:pos="1253"/>
        </w:tabs>
        <w:ind w:left="1253" w:hanging="420"/>
      </w:pPr>
    </w:lvl>
    <w:lvl w:ilvl="2" w:tentative="0">
      <w:start w:val="1"/>
      <w:numFmt w:val="lowerRoman"/>
      <w:lvlText w:val="%3."/>
      <w:lvlJc w:val="right"/>
      <w:pPr>
        <w:tabs>
          <w:tab w:val="left" w:pos="1673"/>
        </w:tabs>
        <w:ind w:left="1673" w:hanging="420"/>
      </w:pPr>
    </w:lvl>
    <w:lvl w:ilvl="3" w:tentative="0">
      <w:start w:val="1"/>
      <w:numFmt w:val="decimal"/>
      <w:lvlText w:val="%4."/>
      <w:lvlJc w:val="left"/>
      <w:pPr>
        <w:tabs>
          <w:tab w:val="left" w:pos="2093"/>
        </w:tabs>
        <w:ind w:left="2093" w:hanging="420"/>
      </w:pPr>
    </w:lvl>
    <w:lvl w:ilvl="4" w:tentative="0">
      <w:start w:val="1"/>
      <w:numFmt w:val="lowerLetter"/>
      <w:lvlText w:val="%5)"/>
      <w:lvlJc w:val="left"/>
      <w:pPr>
        <w:tabs>
          <w:tab w:val="left" w:pos="2513"/>
        </w:tabs>
        <w:ind w:left="2513" w:hanging="420"/>
      </w:pPr>
    </w:lvl>
    <w:lvl w:ilvl="5" w:tentative="0">
      <w:start w:val="1"/>
      <w:numFmt w:val="lowerRoman"/>
      <w:lvlText w:val="%6."/>
      <w:lvlJc w:val="right"/>
      <w:pPr>
        <w:tabs>
          <w:tab w:val="left" w:pos="2933"/>
        </w:tabs>
        <w:ind w:left="2933" w:hanging="420"/>
      </w:pPr>
    </w:lvl>
    <w:lvl w:ilvl="6" w:tentative="0">
      <w:start w:val="1"/>
      <w:numFmt w:val="decimal"/>
      <w:lvlText w:val="%7."/>
      <w:lvlJc w:val="left"/>
      <w:pPr>
        <w:tabs>
          <w:tab w:val="left" w:pos="3353"/>
        </w:tabs>
        <w:ind w:left="3353" w:hanging="420"/>
      </w:pPr>
    </w:lvl>
    <w:lvl w:ilvl="7" w:tentative="0">
      <w:start w:val="1"/>
      <w:numFmt w:val="lowerLetter"/>
      <w:lvlText w:val="%8)"/>
      <w:lvlJc w:val="left"/>
      <w:pPr>
        <w:tabs>
          <w:tab w:val="left" w:pos="3773"/>
        </w:tabs>
        <w:ind w:left="3773" w:hanging="420"/>
      </w:pPr>
    </w:lvl>
    <w:lvl w:ilvl="8" w:tentative="0">
      <w:start w:val="1"/>
      <w:numFmt w:val="lowerRoman"/>
      <w:lvlText w:val="%9."/>
      <w:lvlJc w:val="right"/>
      <w:pPr>
        <w:tabs>
          <w:tab w:val="left" w:pos="4193"/>
        </w:tabs>
        <w:ind w:left="4193" w:hanging="420"/>
      </w:pPr>
    </w:lvl>
  </w:abstractNum>
  <w:abstractNum w:abstractNumId="3">
    <w:nsid w:val="53E3ED85"/>
    <w:multiLevelType w:val="singleLevel"/>
    <w:tmpl w:val="53E3ED85"/>
    <w:lvl w:ilvl="0" w:tentative="0">
      <w:start w:val="1"/>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49820AD"/>
    <w:rsid w:val="053C24D6"/>
    <w:rsid w:val="05BD626F"/>
    <w:rsid w:val="091773A6"/>
    <w:rsid w:val="0AF37810"/>
    <w:rsid w:val="10A44B24"/>
    <w:rsid w:val="13534057"/>
    <w:rsid w:val="141B1740"/>
    <w:rsid w:val="145B10EE"/>
    <w:rsid w:val="179E3AFB"/>
    <w:rsid w:val="17C4348D"/>
    <w:rsid w:val="1B8E2421"/>
    <w:rsid w:val="1D3558B6"/>
    <w:rsid w:val="1F05188B"/>
    <w:rsid w:val="20915ED7"/>
    <w:rsid w:val="22365CE8"/>
    <w:rsid w:val="27483BFE"/>
    <w:rsid w:val="27504F63"/>
    <w:rsid w:val="292875F4"/>
    <w:rsid w:val="2A73489F"/>
    <w:rsid w:val="2ADA18D3"/>
    <w:rsid w:val="2C65062E"/>
    <w:rsid w:val="2CC82EEF"/>
    <w:rsid w:val="314C1A34"/>
    <w:rsid w:val="372812CA"/>
    <w:rsid w:val="37DE77FC"/>
    <w:rsid w:val="3B045FB7"/>
    <w:rsid w:val="3DAA0180"/>
    <w:rsid w:val="3FF86ECD"/>
    <w:rsid w:val="438A656D"/>
    <w:rsid w:val="439237EA"/>
    <w:rsid w:val="441E4C3C"/>
    <w:rsid w:val="503E4E84"/>
    <w:rsid w:val="511305C4"/>
    <w:rsid w:val="524D11F6"/>
    <w:rsid w:val="57C434B7"/>
    <w:rsid w:val="5E6F4DA2"/>
    <w:rsid w:val="60630578"/>
    <w:rsid w:val="64591E34"/>
    <w:rsid w:val="65847385"/>
    <w:rsid w:val="66083B12"/>
    <w:rsid w:val="663B6918"/>
    <w:rsid w:val="6CF46B9E"/>
    <w:rsid w:val="6D57712D"/>
    <w:rsid w:val="6D657A9C"/>
    <w:rsid w:val="6F0C4FA2"/>
    <w:rsid w:val="6FBC5DED"/>
    <w:rsid w:val="6FE70C3C"/>
    <w:rsid w:val="70954F1B"/>
    <w:rsid w:val="72C45265"/>
    <w:rsid w:val="734D1B7B"/>
    <w:rsid w:val="77453882"/>
    <w:rsid w:val="7B785AA2"/>
    <w:rsid w:val="7B792C7F"/>
    <w:rsid w:val="7E0A7FF7"/>
    <w:rsid w:val="7E2C7B44"/>
    <w:rsid w:val="7E89475A"/>
    <w:rsid w:val="7EEF3669"/>
    <w:rsid w:val="7FB126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Plain Text"/>
    <w:basedOn w:val="1"/>
    <w:qFormat/>
    <w:uiPriority w:val="0"/>
    <w:pPr>
      <w:widowControl w:val="0"/>
      <w:jc w:val="both"/>
    </w:pPr>
    <w:rPr>
      <w:rFonts w:ascii="宋体" w:hAnsi="Courier New" w:eastAsia="宋体" w:cs="Times New Roman"/>
      <w:kern w:val="0"/>
      <w:sz w:val="20"/>
      <w:szCs w:val="21"/>
      <w:lang w:val="en-US" w:eastAsia="zh-CN" w:bidi="ar-SA"/>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20"/>
      <w:szCs w:val="20"/>
      <w:lang w:val="en-US" w:eastAsia="en-US" w:bidi="ar-SA"/>
    </w:rPr>
  </w:style>
  <w:style w:type="paragraph" w:customStyle="1" w:styleId="8">
    <w:name w:val="首行缩进"/>
    <w:basedOn w:val="1"/>
    <w:qFormat/>
    <w:uiPriority w:val="0"/>
    <w:pPr>
      <w:ind w:firstLine="48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8" Type="http://schemas.openxmlformats.org/officeDocument/2006/relationships/fontTable" Target="fontTable.xml"/><Relationship Id="rId47" Type="http://schemas.openxmlformats.org/officeDocument/2006/relationships/numbering" Target="numbering.xml"/><Relationship Id="rId46" Type="http://schemas.openxmlformats.org/officeDocument/2006/relationships/image" Target="media/image1.png"/><Relationship Id="rId45" Type="http://schemas.openxmlformats.org/officeDocument/2006/relationships/theme" Target="theme/theme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53</Pages>
  <Words>6327</Words>
  <Characters>7097</Characters>
  <TotalTime>14</TotalTime>
  <ScaleCrop>false</ScaleCrop>
  <LinksUpToDate>false</LinksUpToDate>
  <CharactersWithSpaces>7520</CharactersWithSpaces>
  <Application>WPS Office_12.1.0.22175_F1E327BC-269C-435d-A152-05C5408002CA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2025-05-06T11:12:00Z</dcterms:created>
  <dc:creator>微软用户</dc:creator>
  <cp:lastModifiedBy>Administrator</cp:lastModifiedBy>
  <dcterms:modified xsi:type="dcterms:W3CDTF">2025-09-05T05:02:21Z</dcterms:modified>
  <dc:title>医疗设备采购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2025-08-06T10:58:22Z</vt:filetime>
  </property>
  <property fmtid="{D5CDD505-2E9C-101B-9397-08002B2CF9AE}" pid="4" name="KSOTemplateDocerSaveRecord">
    <vt:lpwstr>eyJoZGlkIjoiZWJkYWQ4NWE3NTE1NjI1OGUyN2VlN2NhNjRjNDFjNWMiLCJ1c2VySWQiOiI4MjE3NTMyNDcifQ==</vt:lpwstr>
  </property>
  <property fmtid="{D5CDD505-2E9C-101B-9397-08002B2CF9AE}" pid="5" name="KSOProductBuildVer">
    <vt:lpwstr>2052-12.1.0.22175</vt:lpwstr>
  </property>
  <property fmtid="{D5CDD505-2E9C-101B-9397-08002B2CF9AE}" pid="6" name="ICV">
    <vt:lpwstr>FB28558A82A04585B06D74E6DD915B74_13</vt:lpwstr>
  </property>
</Properties>
</file>