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color w:val="000000" w:themeColor="text1"/>
          <w:sz w:val="44"/>
          <w:szCs w:val="44"/>
          <w:lang w:val="en-GB"/>
          <w14:textFill>
            <w14:solidFill>
              <w14:schemeClr w14:val="tx1"/>
            </w14:solidFill>
          </w14:textFill>
        </w:rPr>
      </w:pPr>
    </w:p>
    <w:p>
      <w:pPr>
        <w:spacing w:line="360" w:lineRule="auto"/>
        <w:jc w:val="center"/>
        <w:rPr>
          <w:rFonts w:hint="eastAsia" w:ascii="华文新魏" w:hAnsi="黑体" w:eastAsia="华文新魏"/>
          <w:b/>
          <w:color w:val="000000" w:themeColor="text1"/>
          <w:kern w:val="15"/>
          <w:sz w:val="72"/>
          <w:szCs w:val="72"/>
          <w14:textFill>
            <w14:solidFill>
              <w14:schemeClr w14:val="tx1"/>
            </w14:solidFill>
          </w14:textFill>
        </w:rPr>
      </w:pPr>
      <w:r>
        <w:rPr>
          <w:rFonts w:hint="eastAsia" w:ascii="华文新魏" w:hAnsi="黑体" w:eastAsia="华文新魏"/>
          <w:b/>
          <w:color w:val="000000" w:themeColor="text1"/>
          <w:kern w:val="15"/>
          <w:sz w:val="72"/>
          <w:szCs w:val="72"/>
          <w14:textFill>
            <w14:solidFill>
              <w14:schemeClr w14:val="tx1"/>
            </w14:solidFill>
          </w14:textFill>
        </w:rPr>
        <w:t>柳州市政府集中采购中心</w:t>
      </w:r>
    </w:p>
    <w:p>
      <w:pPr>
        <w:spacing w:line="360" w:lineRule="auto"/>
        <w:jc w:val="center"/>
        <w:rPr>
          <w:b/>
          <w:color w:val="000000" w:themeColor="text1"/>
          <w:sz w:val="52"/>
          <w:szCs w:val="52"/>
          <w14:textFill>
            <w14:solidFill>
              <w14:schemeClr w14:val="tx1"/>
            </w14:solidFill>
          </w14:textFill>
        </w:rPr>
      </w:pPr>
      <w:r>
        <w:rPr>
          <w:rFonts w:hint="eastAsia" w:ascii="黑体" w:hAnsi="黑体" w:eastAsia="黑体"/>
          <w:color w:val="000000" w:themeColor="text1"/>
          <w:sz w:val="72"/>
          <w:szCs w:val="7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uRd5dEAAAAGAQAADwAAAAAAAAABACAAAAAiAAAAZHJz&#10;L2Rvd25yZXYueG1sUEsBAhQAFAAAAAgAh07iQBojd1jSAQAAaQMAAA4AAAAAAAAAAQAgAAAAIAEA&#10;AGRycy9lMm9Eb2MueG1sUEsFBgAAAAAGAAYAWQEAAGQ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color w:val="000000" w:themeColor="text1"/>
          <w:spacing w:val="200"/>
          <w:sz w:val="84"/>
          <w:szCs w:val="84"/>
          <w14:textFill>
            <w14:solidFill>
              <w14:schemeClr w14:val="tx1"/>
            </w14:solidFill>
          </w14:textFill>
        </w:rPr>
      </w:pPr>
    </w:p>
    <w:p>
      <w:pPr>
        <w:jc w:val="center"/>
        <w:rPr>
          <w:rFonts w:hint="eastAsia" w:ascii="华文中宋" w:hAnsi="华文中宋" w:eastAsia="华文中宋"/>
          <w:b/>
          <w:color w:val="000000" w:themeColor="text1"/>
          <w:spacing w:val="200"/>
          <w:sz w:val="144"/>
          <w:szCs w:val="144"/>
          <w14:textFill>
            <w14:solidFill>
              <w14:schemeClr w14:val="tx1"/>
            </w14:solidFill>
          </w14:textFill>
        </w:rPr>
      </w:pPr>
      <w:r>
        <w:rPr>
          <w:rFonts w:hint="eastAsia" w:ascii="华文中宋" w:hAnsi="华文中宋" w:eastAsia="华文中宋"/>
          <w:b/>
          <w:color w:val="000000" w:themeColor="text1"/>
          <w:spacing w:val="200"/>
          <w:sz w:val="144"/>
          <w:szCs w:val="144"/>
          <w14:textFill>
            <w14:solidFill>
              <w14:schemeClr w14:val="tx1"/>
            </w14:solidFill>
          </w14:textFill>
        </w:rPr>
        <w:t>招标文件</w:t>
      </w:r>
    </w:p>
    <w:p>
      <w:pPr>
        <w:spacing w:line="600" w:lineRule="exact"/>
        <w:jc w:val="center"/>
        <w:rPr>
          <w:b/>
          <w:color w:val="000000" w:themeColor="text1"/>
          <w:sz w:val="44"/>
          <w:szCs w:val="44"/>
          <w14:textFill>
            <w14:solidFill>
              <w14:schemeClr w14:val="tx1"/>
            </w14:solidFill>
          </w14:textFill>
        </w:rPr>
      </w:pPr>
    </w:p>
    <w:p>
      <w:pPr>
        <w:spacing w:line="600" w:lineRule="exact"/>
        <w:rPr>
          <w:b/>
          <w:color w:val="000000" w:themeColor="text1"/>
          <w:sz w:val="44"/>
          <w:szCs w:val="44"/>
          <w14:textFill>
            <w14:solidFill>
              <w14:schemeClr w14:val="tx1"/>
            </w14:solidFill>
          </w14:textFill>
        </w:rPr>
      </w:pPr>
    </w:p>
    <w:p>
      <w:pPr>
        <w:spacing w:line="800" w:lineRule="exact"/>
        <w:ind w:left="907" w:leftChars="432"/>
        <w:rPr>
          <w:rFonts w:hint="eastAsia" w:ascii="楷体" w:hAnsi="楷体" w:eastAsia="楷体"/>
          <w:b/>
          <w:color w:val="000000" w:themeColor="text1"/>
          <w:sz w:val="44"/>
          <w:szCs w:val="44"/>
          <w:lang w:val="en-GB"/>
          <w14:textFill>
            <w14:solidFill>
              <w14:schemeClr w14:val="tx1"/>
            </w14:solidFill>
          </w14:textFill>
        </w:rPr>
      </w:pPr>
      <w:r>
        <w:rPr>
          <w:rFonts w:hint="eastAsia" w:ascii="楷体" w:hAnsi="楷体" w:eastAsia="楷体"/>
          <w:b/>
          <w:color w:val="000000" w:themeColor="text1"/>
          <w:sz w:val="44"/>
          <w:szCs w:val="44"/>
          <w14:textFill>
            <w14:solidFill>
              <w14:schemeClr w14:val="tx1"/>
            </w14:solidFill>
          </w14:textFill>
        </w:rPr>
        <w:t>项目名称：</w:t>
      </w:r>
      <w:r>
        <w:rPr>
          <w:rFonts w:ascii="楷体" w:hAnsi="楷体" w:eastAsia="楷体"/>
          <w:b/>
          <w:color w:val="000000" w:themeColor="text1"/>
          <w:sz w:val="44"/>
          <w:szCs w:val="44"/>
          <w14:textFill>
            <w14:solidFill>
              <w14:schemeClr w14:val="tx1"/>
            </w14:solidFill>
          </w14:textFill>
        </w:rPr>
        <w:t>柳城法院2025年信息化设备采购</w:t>
      </w:r>
    </w:p>
    <w:p>
      <w:pPr>
        <w:spacing w:line="800" w:lineRule="exact"/>
        <w:ind w:left="907" w:leftChars="432"/>
        <w:rPr>
          <w:rFonts w:hint="eastAsia" w:ascii="楷体" w:hAnsi="楷体" w:eastAsia="楷体"/>
          <w:b/>
          <w:color w:val="000000" w:themeColor="text1"/>
          <w:sz w:val="44"/>
          <w:szCs w:val="44"/>
          <w:lang w:val="en-GB"/>
          <w14:textFill>
            <w14:solidFill>
              <w14:schemeClr w14:val="tx1"/>
            </w14:solidFill>
          </w14:textFill>
        </w:rPr>
      </w:pPr>
      <w:r>
        <w:rPr>
          <w:rFonts w:hint="eastAsia" w:ascii="楷体" w:hAnsi="楷体" w:eastAsia="楷体"/>
          <w:b/>
          <w:color w:val="000000" w:themeColor="text1"/>
          <w:sz w:val="44"/>
          <w:szCs w:val="44"/>
          <w14:textFill>
            <w14:solidFill>
              <w14:schemeClr w14:val="tx1"/>
            </w14:solidFill>
          </w14:textFill>
        </w:rPr>
        <w:t>项目编号：</w:t>
      </w:r>
      <w:r>
        <w:rPr>
          <w:rFonts w:ascii="楷体" w:hAnsi="楷体" w:eastAsia="楷体"/>
          <w:b/>
          <w:color w:val="000000" w:themeColor="text1"/>
          <w:sz w:val="44"/>
          <w:szCs w:val="44"/>
          <w14:textFill>
            <w14:solidFill>
              <w14:schemeClr w14:val="tx1"/>
            </w14:solidFill>
          </w14:textFill>
        </w:rPr>
        <w:t>LZZC2025-G1-990</w:t>
      </w:r>
      <w:r>
        <w:rPr>
          <w:rFonts w:hint="eastAsia" w:ascii="楷体" w:hAnsi="楷体" w:eastAsia="楷体"/>
          <w:b/>
          <w:color w:val="000000" w:themeColor="text1"/>
          <w:sz w:val="44"/>
          <w:szCs w:val="44"/>
          <w:lang w:val="en-US" w:eastAsia="zh-CN"/>
          <w14:textFill>
            <w14:solidFill>
              <w14:schemeClr w14:val="tx1"/>
            </w14:solidFill>
          </w14:textFill>
        </w:rPr>
        <w:t>454</w:t>
      </w:r>
      <w:r>
        <w:rPr>
          <w:rFonts w:ascii="楷体" w:hAnsi="楷体" w:eastAsia="楷体"/>
          <w:b/>
          <w:color w:val="000000" w:themeColor="text1"/>
          <w:sz w:val="44"/>
          <w:szCs w:val="44"/>
          <w14:textFill>
            <w14:solidFill>
              <w14:schemeClr w14:val="tx1"/>
            </w14:solidFill>
          </w14:textFill>
        </w:rPr>
        <w:t>-LZSZ</w:t>
      </w:r>
    </w:p>
    <w:p>
      <w:pPr>
        <w:spacing w:line="800" w:lineRule="exact"/>
        <w:rPr>
          <w:rFonts w:hint="eastAsia" w:ascii="楷体" w:hAnsi="楷体" w:eastAsia="楷体"/>
          <w:b/>
          <w:color w:val="000000" w:themeColor="text1"/>
          <w:sz w:val="44"/>
          <w:szCs w:val="44"/>
          <w14:textFill>
            <w14:solidFill>
              <w14:schemeClr w14:val="tx1"/>
            </w14:solidFill>
          </w14:textFill>
        </w:rPr>
      </w:pPr>
    </w:p>
    <w:p>
      <w:pPr>
        <w:spacing w:line="800" w:lineRule="exact"/>
        <w:ind w:firstLine="663" w:firstLineChars="150"/>
        <w:jc w:val="center"/>
        <w:rPr>
          <w:rFonts w:hint="eastAsia" w:ascii="楷体" w:hAnsi="楷体" w:eastAsia="楷体"/>
          <w:b/>
          <w:color w:val="000000" w:themeColor="text1"/>
          <w:sz w:val="44"/>
          <w:szCs w:val="44"/>
          <w:lang w:val="en-GB"/>
          <w14:textFill>
            <w14:solidFill>
              <w14:schemeClr w14:val="tx1"/>
            </w14:solidFill>
          </w14:textFill>
        </w:rPr>
      </w:pPr>
      <w:r>
        <w:rPr>
          <w:rFonts w:hint="eastAsia" w:ascii="楷体" w:hAnsi="楷体" w:eastAsia="楷体"/>
          <w:b/>
          <w:color w:val="000000" w:themeColor="text1"/>
          <w:sz w:val="44"/>
          <w:szCs w:val="44"/>
          <w14:textFill>
            <w14:solidFill>
              <w14:schemeClr w14:val="tx1"/>
            </w14:solidFill>
          </w14:textFill>
        </w:rPr>
        <w:t>采购人：</w:t>
      </w:r>
      <w:r>
        <w:rPr>
          <w:rFonts w:ascii="楷体" w:hAnsi="楷体" w:eastAsia="楷体"/>
          <w:b/>
          <w:color w:val="000000" w:themeColor="text1"/>
          <w:sz w:val="44"/>
          <w:szCs w:val="44"/>
          <w14:textFill>
            <w14:solidFill>
              <w14:schemeClr w14:val="tx1"/>
            </w14:solidFill>
          </w14:textFill>
        </w:rPr>
        <w:t>柳城县人民法院</w:t>
      </w:r>
    </w:p>
    <w:p>
      <w:pPr>
        <w:spacing w:line="800" w:lineRule="exact"/>
        <w:ind w:firstLine="658" w:firstLineChars="149"/>
        <w:rPr>
          <w:rFonts w:hint="eastAsia" w:ascii="楷体" w:hAnsi="楷体" w:eastAsia="楷体"/>
          <w:b/>
          <w:color w:val="000000" w:themeColor="text1"/>
          <w:sz w:val="44"/>
          <w:szCs w:val="44"/>
          <w14:textFill>
            <w14:solidFill>
              <w14:schemeClr w14:val="tx1"/>
            </w14:solidFill>
          </w14:textFill>
        </w:rPr>
      </w:pPr>
      <w:r>
        <w:rPr>
          <w:rFonts w:hint="eastAsia" w:ascii="楷体" w:hAnsi="楷体" w:eastAsia="楷体"/>
          <w:b/>
          <w:color w:val="000000" w:themeColor="text1"/>
          <w:sz w:val="44"/>
          <w:szCs w:val="44"/>
          <w14:textFill>
            <w14:solidFill>
              <w14:schemeClr w14:val="tx1"/>
            </w14:solidFill>
          </w14:textFill>
        </w:rPr>
        <w:t>采购代理机构：柳州市政府集中采购中心</w:t>
      </w:r>
    </w:p>
    <w:p>
      <w:pPr>
        <w:spacing w:line="600" w:lineRule="exact"/>
        <w:jc w:val="center"/>
        <w:rPr>
          <w:rFonts w:hint="eastAsia" w:ascii="楷体" w:hAnsi="楷体" w:eastAsia="楷体"/>
          <w:b/>
          <w:color w:val="000000" w:themeColor="text1"/>
          <w:sz w:val="44"/>
          <w:szCs w:val="44"/>
          <w14:textFill>
            <w14:solidFill>
              <w14:schemeClr w14:val="tx1"/>
            </w14:solidFill>
          </w14:textFill>
        </w:rPr>
      </w:pPr>
    </w:p>
    <w:p>
      <w:pPr>
        <w:spacing w:line="600" w:lineRule="exact"/>
        <w:jc w:val="center"/>
        <w:rPr>
          <w:rFonts w:hint="eastAsia" w:ascii="楷体" w:hAnsi="楷体" w:eastAsia="楷体"/>
          <w:b/>
          <w:color w:val="000000" w:themeColor="text1"/>
          <w:sz w:val="44"/>
          <w:szCs w:val="44"/>
          <w14:textFill>
            <w14:solidFill>
              <w14:schemeClr w14:val="tx1"/>
            </w14:solidFill>
          </w14:textFill>
        </w:rPr>
      </w:pPr>
      <w:r>
        <w:rPr>
          <w:rFonts w:ascii="楷体" w:hAnsi="楷体" w:eastAsia="楷体"/>
          <w:b/>
          <w:color w:val="000000" w:themeColor="text1"/>
          <w:sz w:val="44"/>
          <w:szCs w:val="44"/>
          <w14:textFill>
            <w14:solidFill>
              <w14:schemeClr w14:val="tx1"/>
            </w14:solidFill>
          </w14:textFill>
        </w:rPr>
        <w:t>2025年</w:t>
      </w:r>
      <w:r>
        <w:rPr>
          <w:rFonts w:hint="eastAsia" w:ascii="楷体" w:hAnsi="楷体" w:eastAsia="楷体"/>
          <w:b/>
          <w:color w:val="000000" w:themeColor="text1"/>
          <w:sz w:val="44"/>
          <w:szCs w:val="44"/>
          <w:lang w:val="en-US" w:eastAsia="zh-CN"/>
          <w14:textFill>
            <w14:solidFill>
              <w14:schemeClr w14:val="tx1"/>
            </w14:solidFill>
          </w14:textFill>
        </w:rPr>
        <w:t>7</w:t>
      </w:r>
      <w:r>
        <w:rPr>
          <w:rFonts w:ascii="楷体" w:hAnsi="楷体" w:eastAsia="楷体"/>
          <w:b/>
          <w:color w:val="000000" w:themeColor="text1"/>
          <w:sz w:val="44"/>
          <w:szCs w:val="44"/>
          <w14:textFill>
            <w14:solidFill>
              <w14:schemeClr w14:val="tx1"/>
            </w14:solidFill>
          </w14:textFill>
        </w:rPr>
        <w:t>月</w:t>
      </w:r>
      <w:r>
        <w:rPr>
          <w:rFonts w:hint="eastAsia" w:ascii="楷体" w:hAnsi="楷体" w:eastAsia="楷体"/>
          <w:b/>
          <w:color w:val="000000" w:themeColor="text1"/>
          <w:sz w:val="44"/>
          <w:szCs w:val="44"/>
          <w:lang w:val="en-US" w:eastAsia="zh-CN"/>
          <w14:textFill>
            <w14:solidFill>
              <w14:schemeClr w14:val="tx1"/>
            </w14:solidFill>
          </w14:textFill>
        </w:rPr>
        <w:t>2</w:t>
      </w:r>
      <w:bookmarkStart w:id="101" w:name="_GoBack"/>
      <w:bookmarkEnd w:id="101"/>
      <w:r>
        <w:rPr>
          <w:rFonts w:hint="eastAsia" w:ascii="楷体" w:hAnsi="楷体" w:eastAsia="楷体"/>
          <w:b/>
          <w:color w:val="000000" w:themeColor="text1"/>
          <w:sz w:val="44"/>
          <w:szCs w:val="44"/>
          <w:lang w:val="en-US" w:eastAsia="zh-CN"/>
          <w14:textFill>
            <w14:solidFill>
              <w14:schemeClr w14:val="tx1"/>
            </w14:solidFill>
          </w14:textFill>
        </w:rPr>
        <w:t>9</w:t>
      </w:r>
      <w:r>
        <w:rPr>
          <w:rFonts w:ascii="楷体" w:hAnsi="楷体" w:eastAsia="楷体"/>
          <w:b/>
          <w:color w:val="000000" w:themeColor="text1"/>
          <w:sz w:val="44"/>
          <w:szCs w:val="44"/>
          <w14:textFill>
            <w14:solidFill>
              <w14:schemeClr w14:val="tx1"/>
            </w14:solidFill>
          </w14:textFill>
        </w:rPr>
        <w:t>日</w:t>
      </w:r>
    </w:p>
    <w:p>
      <w:pPr>
        <w:widowControl/>
        <w:jc w:val="left"/>
        <w:rPr>
          <w:rFonts w:hint="eastAsia" w:ascii="楷体" w:hAnsi="楷体" w:eastAsia="楷体"/>
          <w:b/>
          <w:color w:val="000000" w:themeColor="text1"/>
          <w:sz w:val="44"/>
          <w:szCs w:val="44"/>
          <w14:textFill>
            <w14:solidFill>
              <w14:schemeClr w14:val="tx1"/>
            </w14:solidFill>
          </w14:textFill>
        </w:rPr>
      </w:pPr>
      <w:r>
        <w:rPr>
          <w:rFonts w:ascii="楷体" w:hAnsi="楷体" w:eastAsia="楷体"/>
          <w:b/>
          <w:color w:val="000000" w:themeColor="text1"/>
          <w:sz w:val="44"/>
          <w:szCs w:val="44"/>
          <w14:textFill>
            <w14:solidFill>
              <w14:schemeClr w14:val="tx1"/>
            </w14:solidFill>
          </w14:textFill>
        </w:rPr>
        <w:br w:type="page"/>
      </w:r>
    </w:p>
    <w:p>
      <w:pPr>
        <w:spacing w:line="600" w:lineRule="exact"/>
        <w:jc w:val="center"/>
        <w:rPr>
          <w:rFonts w:hint="eastAsia" w:ascii="楷体" w:hAnsi="楷体" w:eastAsia="楷体"/>
          <w:b/>
          <w:color w:val="000000" w:themeColor="text1"/>
          <w:sz w:val="44"/>
          <w:szCs w:val="44"/>
          <w14:textFill>
            <w14:solidFill>
              <w14:schemeClr w14:val="tx1"/>
            </w14:solidFill>
          </w14:textFill>
        </w:rPr>
      </w:pPr>
    </w:p>
    <w:p>
      <w:pPr>
        <w:spacing w:line="360" w:lineRule="auto"/>
        <w:rPr>
          <w:b/>
          <w:color w:val="000000" w:themeColor="text1"/>
          <w:sz w:val="52"/>
          <w:szCs w:val="52"/>
          <w14:textFill>
            <w14:solidFill>
              <w14:schemeClr w14:val="tx1"/>
            </w14:solidFill>
          </w14:textFill>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color w:val="000000" w:themeColor="text1"/>
          <w:sz w:val="52"/>
          <w:szCs w:val="52"/>
          <w14:textFill>
            <w14:solidFill>
              <w14:schemeClr w14:val="tx1"/>
            </w14:solidFill>
          </w14:textFill>
        </w:rPr>
      </w:pPr>
    </w:p>
    <w:p>
      <w:pPr>
        <w:spacing w:line="360" w:lineRule="auto"/>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目  录</w:t>
      </w:r>
    </w:p>
    <w:p>
      <w:pPr>
        <w:spacing w:line="360" w:lineRule="auto"/>
        <w:jc w:val="center"/>
        <w:rPr>
          <w:b/>
          <w:color w:val="000000" w:themeColor="text1"/>
          <w:sz w:val="52"/>
          <w:szCs w:val="52"/>
          <w14:textFill>
            <w14:solidFill>
              <w14:schemeClr w14:val="tx1"/>
            </w14:solidFill>
          </w14:textFill>
        </w:rPr>
      </w:pPr>
    </w:p>
    <w:p>
      <w:pPr>
        <w:pStyle w:val="36"/>
        <w:tabs>
          <w:tab w:val="right" w:leader="dot" w:pos="9746"/>
        </w:tabs>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TOC \o "1-1" \h \z \u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"_Toc29306"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第一章 公开招标公告</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_Toc29306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36"/>
        <w:tabs>
          <w:tab w:val="right" w:leader="dot" w:pos="9746"/>
        </w:tabs>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"_Toc13541"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第二章 采购需求</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_Toc13541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36"/>
        <w:tabs>
          <w:tab w:val="right" w:leader="dot" w:pos="9746"/>
        </w:tabs>
        <w:spacing w:line="360" w:lineRule="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"_Toc29711"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第三章 投标人须知</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_Toc29711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p>
    <w:p>
      <w:pPr>
        <w:pStyle w:val="36"/>
        <w:tabs>
          <w:tab w:val="right" w:leader="dot" w:pos="9746"/>
        </w:tabs>
        <w:spacing w:line="360" w:lineRule="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"_Toc27328"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第四章 评标方法及评标标准</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_Toc27328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p>
      <w:pPr>
        <w:pStyle w:val="36"/>
        <w:tabs>
          <w:tab w:val="right" w:leader="dot" w:pos="9746"/>
        </w:tabs>
        <w:spacing w:line="360" w:lineRule="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"_Toc21458"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第五章 合同主要条款格式及广西壮族自治区政府采购项目合同验收书格式</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_Toc21458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p>
    <w:p>
      <w:pPr>
        <w:pStyle w:val="36"/>
        <w:tabs>
          <w:tab w:val="right" w:leader="dot" w:pos="9746"/>
        </w:tabs>
        <w:spacing w:line="360" w:lineRule="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"_Toc13344"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第六章 投标文件格式</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_Toc13344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p>
      <w:pPr>
        <w:pStyle w:val="36"/>
        <w:tabs>
          <w:tab w:val="right" w:leader="dot" w:pos="9016"/>
        </w:tabs>
        <w:spacing w:line="360" w:lineRule="auto"/>
        <w:rPr>
          <w:rFonts w:hint="eastAsia" w:ascii="仿宋_GB2312" w:hAnsi="宋体" w:eastAsia="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宋体" w:eastAsia="仿宋_GB2312"/>
          <w:b w:val="0"/>
          <w:bCs w:val="0"/>
          <w:caps w:val="0"/>
          <w:color w:val="000000" w:themeColor="text1"/>
          <w:sz w:val="32"/>
          <w:szCs w:val="32"/>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5" w:type="default"/>
          <w:footerReference r:id="rId6" w:type="default"/>
          <w:pgSz w:w="11906" w:h="16838"/>
          <w:pgMar w:top="1440" w:right="1440" w:bottom="1440" w:left="1440" w:header="851" w:footer="992" w:gutter="0"/>
          <w:cols w:space="720" w:num="1"/>
          <w:docGrid w:linePitch="312" w:charSpace="0"/>
        </w:sectPr>
      </w:pPr>
    </w:p>
    <w:p>
      <w:pPr>
        <w:rPr>
          <w:color w:val="000000" w:themeColor="text1"/>
          <w:lang w:val="en-GB"/>
          <w14:textFill>
            <w14:solidFill>
              <w14:schemeClr w14:val="tx1"/>
            </w14:solidFill>
          </w14:textFill>
        </w:rPr>
      </w:pPr>
    </w:p>
    <w:p>
      <w:pPr>
        <w:pStyle w:val="3"/>
        <w:spacing w:line="276" w:lineRule="auto"/>
        <w:jc w:val="center"/>
        <w:rPr>
          <w:color w:val="000000" w:themeColor="text1"/>
          <w:sz w:val="32"/>
          <w:szCs w:val="32"/>
          <w14:textFill>
            <w14:solidFill>
              <w14:schemeClr w14:val="tx1"/>
            </w14:solidFill>
          </w14:textFill>
        </w:rPr>
      </w:pPr>
      <w:bookmarkStart w:id="0" w:name="_Toc29306"/>
      <w:r>
        <w:rPr>
          <w:rFonts w:hint="eastAsia"/>
          <w:color w:val="000000" w:themeColor="text1"/>
          <w:sz w:val="32"/>
          <w:szCs w:val="32"/>
          <w14:textFill>
            <w14:solidFill>
              <w14:schemeClr w14:val="tx1"/>
            </w14:solidFill>
          </w14:textFill>
        </w:rPr>
        <w:t>第一章 公开招标公告</w:t>
      </w:r>
    </w:p>
    <w:p>
      <w:pPr>
        <w:pStyle w:val="4"/>
        <w:spacing w:line="240" w:lineRule="auto"/>
        <w:ind w:right="-21" w:rightChars="-10" w:firstLine="711" w:firstLineChars="253"/>
        <w:jc w:val="both"/>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项目概况</w:t>
      </w:r>
    </w:p>
    <w:p>
      <w:pPr>
        <w:spacing w:line="400" w:lineRule="exact"/>
        <w:ind w:right="-21" w:rightChars="-10" w:firstLine="555"/>
        <w:rPr>
          <w:rFonts w:ascii="仿宋_GB2312" w:eastAsia="仿宋_GB2312"/>
          <w:color w:val="000000" w:themeColor="text1"/>
          <w:sz w:val="28"/>
          <w:szCs w:val="28"/>
          <w:u w:val="single"/>
          <w14:textFill>
            <w14:solidFill>
              <w14:schemeClr w14:val="tx1"/>
            </w14:solidFill>
          </w14:textFill>
        </w:rPr>
      </w:pPr>
      <w:bookmarkStart w:id="1" w:name="_Hlk50568865"/>
      <w:r>
        <w:rPr>
          <w:rFonts w:ascii="仿宋_GB2312" w:eastAsia="仿宋_GB2312"/>
          <w:color w:val="000000" w:themeColor="text1"/>
          <w:sz w:val="28"/>
          <w:szCs w:val="28"/>
          <w14:textFill>
            <w14:solidFill>
              <w14:schemeClr w14:val="tx1"/>
            </w14:solidFill>
          </w14:textFill>
        </w:rPr>
        <w:t>柳城法院2025年信息化设备采购</w:t>
      </w:r>
      <w:r>
        <w:rPr>
          <w:rFonts w:hint="eastAsia" w:ascii="仿宋_GB2312" w:eastAsia="仿宋_GB2312"/>
          <w:color w:val="000000" w:themeColor="text1"/>
          <w:sz w:val="28"/>
          <w:szCs w:val="28"/>
          <w14:textFill>
            <w14:solidFill>
              <w14:schemeClr w14:val="tx1"/>
            </w14:solidFill>
          </w14:textFill>
        </w:rPr>
        <w:t>项目的潜在</w:t>
      </w:r>
      <w:bookmarkStart w:id="2" w:name="_Hlk93681477"/>
      <w:r>
        <w:rPr>
          <w:rFonts w:hint="eastAsia" w:ascii="仿宋_GB2312" w:eastAsia="仿宋_GB2312"/>
          <w:color w:val="000000" w:themeColor="text1"/>
          <w:sz w:val="28"/>
          <w:szCs w:val="28"/>
          <w14:textFill>
            <w14:solidFill>
              <w14:schemeClr w14:val="tx1"/>
            </w14:solidFill>
          </w14:textFill>
        </w:rPr>
        <w:t>投标人应在</w:t>
      </w:r>
      <w:bookmarkEnd w:id="2"/>
      <w:r>
        <w:rPr>
          <w:rFonts w:hint="eastAsia" w:ascii="仿宋_GB2312" w:eastAsia="仿宋_GB2312"/>
          <w:color w:val="000000" w:themeColor="text1"/>
          <w:sz w:val="28"/>
          <w:szCs w:val="28"/>
          <w14:textFill>
            <w14:solidFill>
              <w14:schemeClr w14:val="tx1"/>
            </w14:solidFill>
          </w14:textFill>
        </w:rPr>
        <w:t>广西政府采购云平台（https://www.gcy.zfcg.gxzf.gov.cn/）获取招标文件，并于</w:t>
      </w:r>
      <w:r>
        <w:rPr>
          <w:rFonts w:ascii="仿宋_GB2312" w:eastAsia="仿宋_GB2312"/>
          <w:color w:val="000000" w:themeColor="text1"/>
          <w:sz w:val="28"/>
          <w:szCs w:val="28"/>
          <w14:textFill>
            <w14:solidFill>
              <w14:schemeClr w14:val="tx1"/>
            </w14:solidFill>
          </w14:textFill>
        </w:rPr>
        <w:t>2025年</w:t>
      </w:r>
      <w:r>
        <w:rPr>
          <w:rFonts w:hint="eastAsia" w:ascii="仿宋_GB2312" w:eastAsia="仿宋_GB2312"/>
          <w:color w:val="000000" w:themeColor="text1"/>
          <w:sz w:val="28"/>
          <w:szCs w:val="28"/>
          <w:lang w:val="en-US" w:eastAsia="zh-CN"/>
          <w14:textFill>
            <w14:solidFill>
              <w14:schemeClr w14:val="tx1"/>
            </w14:solidFill>
          </w14:textFill>
        </w:rPr>
        <w:t>8</w:t>
      </w:r>
      <w:r>
        <w:rPr>
          <w:rFonts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19</w:t>
      </w:r>
      <w:r>
        <w:rPr>
          <w:rFonts w:ascii="仿宋_GB2312" w:eastAsia="仿宋_GB2312"/>
          <w:color w:val="000000" w:themeColor="text1"/>
          <w:sz w:val="28"/>
          <w:szCs w:val="28"/>
          <w14:textFill>
            <w14:solidFill>
              <w14:schemeClr w14:val="tx1"/>
            </w14:solidFill>
          </w14:textFill>
        </w:rPr>
        <w:t>日 09:20</w:t>
      </w:r>
      <w:r>
        <w:rPr>
          <w:rFonts w:hint="eastAsia" w:ascii="仿宋_GB2312" w:eastAsia="仿宋_GB2312"/>
          <w:color w:val="000000" w:themeColor="text1"/>
          <w:sz w:val="28"/>
          <w:szCs w:val="28"/>
          <w14:textFill>
            <w14:solidFill>
              <w14:schemeClr w14:val="tx1"/>
            </w14:solidFill>
          </w14:textFill>
        </w:rPr>
        <w:t>（北京时间）前</w:t>
      </w:r>
      <w:bookmarkEnd w:id="1"/>
      <w:r>
        <w:rPr>
          <w:rFonts w:hint="eastAsia" w:ascii="仿宋_GB2312" w:hAnsi="仿宋_GB2312" w:eastAsia="仿宋_GB2312" w:cs="仿宋_GB2312"/>
          <w:color w:val="000000" w:themeColor="text1"/>
          <w:sz w:val="28"/>
          <w:szCs w:val="28"/>
          <w14:textFill>
            <w14:solidFill>
              <w14:schemeClr w14:val="tx1"/>
            </w14:solidFill>
          </w14:textFill>
        </w:rPr>
        <w:t>在线提交投标文件</w:t>
      </w:r>
      <w:r>
        <w:rPr>
          <w:rFonts w:hint="eastAsia" w:ascii="仿宋_GB2312" w:eastAsia="仿宋_GB2312"/>
          <w:color w:val="000000" w:themeColor="text1"/>
          <w:sz w:val="28"/>
          <w:szCs w:val="28"/>
          <w14:textFill>
            <w14:solidFill>
              <w14:schemeClr w14:val="tx1"/>
            </w14:solidFill>
          </w14:textFill>
        </w:rPr>
        <w:t>。</w:t>
      </w:r>
    </w:p>
    <w:p>
      <w:pPr>
        <w:spacing w:line="400" w:lineRule="exact"/>
        <w:ind w:right="-21" w:rightChars="-10" w:firstLine="562" w:firstLineChars="200"/>
        <w:rPr>
          <w:rFonts w:hint="eastAsia" w:ascii="黑体" w:hAnsi="黑体" w:eastAsia="黑体" w:cs="黑体"/>
          <w:b/>
          <w:bCs/>
          <w:color w:val="000000" w:themeColor="text1"/>
          <w:sz w:val="28"/>
          <w:szCs w:val="28"/>
          <w14:textFill>
            <w14:solidFill>
              <w14:schemeClr w14:val="tx1"/>
            </w14:solidFill>
          </w14:textFill>
        </w:rPr>
      </w:pPr>
      <w:bookmarkStart w:id="3" w:name="_Hlk53504521"/>
      <w:r>
        <w:rPr>
          <w:rFonts w:hint="eastAsia" w:ascii="黑体" w:hAnsi="黑体" w:eastAsia="黑体" w:cs="黑体"/>
          <w:b/>
          <w:bCs/>
          <w:color w:val="000000" w:themeColor="text1"/>
          <w:sz w:val="28"/>
          <w:szCs w:val="28"/>
          <w14:textFill>
            <w14:solidFill>
              <w14:schemeClr w14:val="tx1"/>
            </w14:solidFill>
          </w14:textFill>
        </w:rPr>
        <w:t>一、项目基本情况</w:t>
      </w:r>
    </w:p>
    <w:bookmarkEnd w:id="3"/>
    <w:p>
      <w:pPr>
        <w:pStyle w:val="73"/>
        <w:spacing w:line="400" w:lineRule="exact"/>
        <w:ind w:right="-21" w:rightChars="-10" w:firstLine="56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项目编号：</w:t>
      </w:r>
      <w:r>
        <w:rPr>
          <w:rFonts w:hint="eastAsia" w:ascii="仿宋_GB2312" w:eastAsia="仿宋_GB2312"/>
          <w:color w:val="000000" w:themeColor="text1"/>
          <w:sz w:val="28"/>
          <w:szCs w:val="28"/>
          <w:lang w:eastAsia="zh-CN"/>
          <w14:textFill>
            <w14:solidFill>
              <w14:schemeClr w14:val="tx1"/>
            </w14:solidFill>
          </w14:textFill>
        </w:rPr>
        <w:t>LZZC2025-G1-990454-LZSZ</w:t>
      </w:r>
    </w:p>
    <w:p>
      <w:pPr>
        <w:pStyle w:val="73"/>
        <w:spacing w:line="400" w:lineRule="exact"/>
        <w:ind w:right="-21" w:rightChars="-10"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项目名称：</w:t>
      </w:r>
      <w:r>
        <w:rPr>
          <w:rFonts w:ascii="仿宋_GB2312" w:eastAsia="仿宋_GB2312"/>
          <w:color w:val="000000" w:themeColor="text1"/>
          <w:sz w:val="28"/>
          <w:szCs w:val="28"/>
          <w14:textFill>
            <w14:solidFill>
              <w14:schemeClr w14:val="tx1"/>
            </w14:solidFill>
          </w14:textFill>
        </w:rPr>
        <w:t>柳城法院2025年信息化设备采购</w:t>
      </w:r>
    </w:p>
    <w:p>
      <w:pPr>
        <w:pStyle w:val="73"/>
        <w:spacing w:line="400" w:lineRule="exact"/>
        <w:ind w:right="-21" w:rightChars="-10" w:firstLine="56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预算总金额</w:t>
      </w:r>
      <w:bookmarkStart w:id="4" w:name="_Hlk50568912"/>
      <w:r>
        <w:rPr>
          <w:rFonts w:hint="eastAsia" w:ascii="仿宋_GB2312" w:eastAsia="仿宋_GB2312"/>
          <w:color w:val="000000" w:themeColor="text1"/>
          <w:sz w:val="28"/>
          <w:szCs w:val="28"/>
          <w14:textFill>
            <w14:solidFill>
              <w14:schemeClr w14:val="tx1"/>
            </w14:solidFill>
          </w14:textFill>
        </w:rPr>
        <w:t>（元）</w:t>
      </w:r>
      <w:bookmarkEnd w:id="4"/>
      <w:r>
        <w:rPr>
          <w:rFonts w:hint="eastAsia" w:ascii="仿宋_GB2312" w:eastAsia="仿宋_GB2312"/>
          <w:color w:val="000000" w:themeColor="text1"/>
          <w:sz w:val="28"/>
          <w:szCs w:val="28"/>
          <w14:textFill>
            <w14:solidFill>
              <w14:schemeClr w14:val="tx1"/>
            </w14:solidFill>
          </w14:textFill>
        </w:rPr>
        <w:t>：</w:t>
      </w:r>
      <w:r>
        <w:rPr>
          <w:rFonts w:hint="eastAsia" w:ascii="仿宋_GB2312" w:hAnsi="Times New Roman" w:eastAsia="仿宋_GB2312"/>
          <w:color w:val="000000" w:themeColor="text1"/>
          <w:sz w:val="28"/>
          <w:szCs w:val="28"/>
          <w:lang w:val="en-US" w:eastAsia="zh-CN"/>
          <w14:textFill>
            <w14:solidFill>
              <w14:schemeClr w14:val="tx1"/>
            </w14:solidFill>
          </w14:textFill>
        </w:rPr>
        <w:t>966900</w:t>
      </w:r>
    </w:p>
    <w:p>
      <w:pPr>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采购需求：</w:t>
      </w:r>
    </w:p>
    <w:p>
      <w:pPr>
        <w:spacing w:line="400" w:lineRule="exact"/>
        <w:ind w:right="-21" w:rightChars="-10"/>
        <w:rPr>
          <w:rFonts w:ascii="仿宋_GB2312" w:eastAsia="仿宋_GB2312"/>
          <w:b/>
          <w:color w:val="000000" w:themeColor="text1"/>
          <w:sz w:val="28"/>
          <w:szCs w:val="28"/>
          <w14:textFill>
            <w14:solidFill>
              <w14:schemeClr w14:val="tx1"/>
            </w14:solidFill>
          </w14:textFill>
        </w:rPr>
      </w:pPr>
      <w:r>
        <w:rPr>
          <w:rFonts w:ascii="仿宋" w:hAnsi="仿宋" w:eastAsia="仿宋"/>
          <w:bCs/>
          <w:color w:val="000000" w:themeColor="text1"/>
          <w:sz w:val="24"/>
          <w14:textFill>
            <w14:solidFill>
              <w14:schemeClr w14:val="tx1"/>
            </w14:solidFill>
          </w14:textFill>
        </w:rPr>
        <w:t>标项名称：柳城法院2025年信息化设备采购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数量：1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预算金额（元）：</w:t>
      </w:r>
      <w:r>
        <w:rPr>
          <w:rFonts w:hint="eastAsia" w:ascii="仿宋" w:hAnsi="仿宋" w:eastAsia="仿宋"/>
          <w:bCs/>
          <w:color w:val="000000" w:themeColor="text1"/>
          <w:sz w:val="24"/>
          <w:lang w:val="en-US" w:eastAsia="zh-CN"/>
          <w14:textFill>
            <w14:solidFill>
              <w14:schemeClr w14:val="tx1"/>
            </w14:solidFill>
          </w14:textFill>
        </w:rPr>
        <w:t>966900</w:t>
      </w:r>
      <w:r>
        <w:rPr>
          <w:rFonts w:ascii="仿宋" w:hAnsi="仿宋" w:eastAsia="仿宋"/>
          <w:bCs/>
          <w:color w:val="000000" w:themeColor="text1"/>
          <w:sz w:val="24"/>
          <w14:textFill>
            <w14:solidFill>
              <w14:schemeClr w14:val="tx1"/>
            </w14:solidFill>
          </w14:textFill>
        </w:rPr>
        <w:t>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简要规格描述或项目基本概况介绍、用途：柳城法院2025年信息化设备采购（具体内容详见招标文件第二章《采购需求》）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最高限价（如有）：</w:t>
      </w:r>
      <w:r>
        <w:rPr>
          <w:rFonts w:hint="eastAsia" w:ascii="仿宋" w:hAnsi="仿宋" w:eastAsia="仿宋"/>
          <w:bCs/>
          <w:color w:val="000000" w:themeColor="text1"/>
          <w:sz w:val="24"/>
          <w:lang w:val="en-US" w:eastAsia="zh-CN"/>
          <w14:textFill>
            <w14:solidFill>
              <w14:schemeClr w14:val="tx1"/>
            </w14:solidFill>
          </w14:textFill>
        </w:rPr>
        <w:t>966900</w:t>
      </w:r>
      <w:r>
        <w:rPr>
          <w:rFonts w:ascii="仿宋" w:hAnsi="仿宋" w:eastAsia="仿宋"/>
          <w:bCs/>
          <w:color w:val="000000" w:themeColor="text1"/>
          <w:sz w:val="24"/>
          <w14:textFill>
            <w14:solidFill>
              <w14:schemeClr w14:val="tx1"/>
            </w14:solidFill>
          </w14:textFill>
        </w:rPr>
        <w:t>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合同履约期限：</w:t>
      </w:r>
      <w:r>
        <w:rPr>
          <w:rFonts w:hint="eastAsia" w:ascii="仿宋" w:hAnsi="仿宋" w:eastAsia="仿宋"/>
          <w:bCs/>
          <w:color w:val="000000" w:themeColor="text1"/>
          <w:sz w:val="24"/>
          <w14:textFill>
            <w14:solidFill>
              <w14:schemeClr w14:val="tx1"/>
            </w14:solidFill>
          </w14:textFill>
        </w:rPr>
        <w:t>自签订合同之日起</w:t>
      </w:r>
      <w:r>
        <w:rPr>
          <w:rFonts w:ascii="仿宋" w:hAnsi="仿宋" w:eastAsia="仿宋"/>
          <w:bCs/>
          <w:color w:val="000000" w:themeColor="text1"/>
          <w:sz w:val="24"/>
          <w14:textFill>
            <w14:solidFill>
              <w14:schemeClr w14:val="tx1"/>
            </w14:solidFill>
          </w14:textFill>
        </w:rPr>
        <w:t>30日内安装调试完毕，验收合格并交付使用。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本标项（否）接受联合体投标
</w:t>
      </w:r>
      <w:r>
        <w:rPr>
          <w:rFonts w:ascii="仿宋" w:hAnsi="仿宋" w:eastAsia="仿宋"/>
          <w:bCs/>
          <w:color w:val="000000" w:themeColor="text1"/>
          <w:sz w:val="24"/>
          <w14:textFill>
            <w14:solidFill>
              <w14:schemeClr w14:val="tx1"/>
            </w14:solidFill>
          </w14:textFill>
        </w:rPr>
        <w:cr/>
      </w:r>
      <w:r>
        <w:rPr>
          <w:rFonts w:ascii="仿宋" w:hAnsi="仿宋" w:eastAsia="仿宋"/>
          <w:bCs/>
          <w:color w:val="000000" w:themeColor="text1"/>
          <w:sz w:val="24"/>
          <w14:textFill>
            <w14:solidFill>
              <w14:schemeClr w14:val="tx1"/>
            </w14:solidFill>
          </w14:textFill>
        </w:rPr>
        <w:t>备注：本项目为线上电子招标项目，</w:t>
      </w:r>
      <w:r>
        <w:rPr>
          <w:rFonts w:ascii="仿宋" w:hAnsi="仿宋" w:eastAsia="仿宋"/>
          <w:b/>
          <w:bCs w:val="0"/>
          <w:color w:val="000000" w:themeColor="text1"/>
          <w:sz w:val="24"/>
          <w14:textFill>
            <w14:solidFill>
              <w14:schemeClr w14:val="tx1"/>
            </w14:solidFill>
          </w14:textFill>
        </w:rPr>
        <w:t>采用远程异地评标，</w:t>
      </w:r>
      <w:r>
        <w:rPr>
          <w:rFonts w:ascii="仿宋" w:hAnsi="仿宋" w:eastAsia="仿宋"/>
          <w:bCs/>
          <w:color w:val="000000" w:themeColor="text1"/>
          <w:sz w:val="24"/>
          <w14:textFill>
            <w14:solidFill>
              <w14:schemeClr w14:val="tx1"/>
            </w14:solidFill>
          </w14:textFill>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color w:val="000000" w:themeColor="text1"/>
          <w:sz w:val="28"/>
          <w:szCs w:val="28"/>
          <w14:textFill>
            <w14:solidFill>
              <w14:schemeClr w14:val="tx1"/>
            </w14:solidFill>
          </w14:textFill>
        </w:rPr>
      </w:pPr>
      <w:bookmarkStart w:id="5" w:name="_Hlk53504529"/>
      <w:r>
        <w:rPr>
          <w:rFonts w:hint="eastAsia" w:ascii="黑体" w:hAnsi="黑体" w:eastAsia="黑体" w:cs="黑体"/>
          <w:bCs/>
          <w:color w:val="000000" w:themeColor="text1"/>
          <w:sz w:val="28"/>
          <w:szCs w:val="28"/>
          <w14:textFill>
            <w14:solidFill>
              <w14:schemeClr w14:val="tx1"/>
            </w14:solidFill>
          </w14:textFill>
        </w:rPr>
        <w:t>二、申请人的资格要求</w:t>
      </w:r>
    </w:p>
    <w:bookmarkEnd w:id="5"/>
    <w:p>
      <w:pPr>
        <w:pStyle w:val="73"/>
        <w:spacing w:line="400" w:lineRule="exact"/>
        <w:ind w:right="-21" w:rightChars="-10" w:firstLine="560"/>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满足《中华人民共和国政府采购法》第二十二条规定；</w:t>
      </w:r>
    </w:p>
    <w:p>
      <w:pPr>
        <w:pStyle w:val="73"/>
        <w:spacing w:line="400" w:lineRule="exact"/>
        <w:ind w:right="-21" w:rightChars="-10" w:firstLine="560"/>
        <w:rPr>
          <w:rFonts w:asci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落实政府采购政策需满足的资格要求</w:t>
      </w:r>
      <w:r>
        <w:rPr>
          <w:rFonts w:hint="eastAsia" w:ascii="仿宋_GB2312" w:eastAsia="仿宋_GB2312"/>
          <w:color w:val="000000" w:themeColor="text1"/>
          <w:sz w:val="28"/>
          <w:szCs w:val="28"/>
          <w:lang w:eastAsia="zh-CN"/>
          <w14:textFill>
            <w14:solidFill>
              <w14:schemeClr w14:val="tx1"/>
            </w14:solidFill>
          </w14:textFill>
        </w:rPr>
        <w:t>：</w:t>
      </w:r>
      <w:r>
        <w:rPr>
          <w:rFonts w:ascii="仿宋_GB2312" w:eastAsia="仿宋_GB2312"/>
          <w:color w:val="000000" w:themeColor="text1"/>
          <w:sz w:val="28"/>
          <w:szCs w:val="28"/>
          <w14:textFill>
            <w14:solidFill>
              <w14:schemeClr w14:val="tx1"/>
            </w14:solidFill>
          </w14:textFill>
        </w:rPr>
        <w:t>无；</w:t>
      </w:r>
    </w:p>
    <w:p>
      <w:pPr>
        <w:pStyle w:val="73"/>
        <w:spacing w:line="400" w:lineRule="exact"/>
        <w:ind w:right="-21" w:rightChars="-10"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本项目的特定资格要求：</w:t>
      </w:r>
      <w:r>
        <w:rPr>
          <w:rFonts w:ascii="仿宋_GB2312" w:eastAsia="仿宋_GB2312"/>
          <w:color w:val="000000" w:themeColor="text1"/>
          <w:sz w:val="28"/>
          <w:szCs w:val="28"/>
          <w14:textFill>
            <w14:solidFill>
              <w14:schemeClr w14:val="tx1"/>
            </w14:solidFill>
          </w14:textFill>
        </w:rPr>
        <w:t>无；</w:t>
      </w:r>
    </w:p>
    <w:p>
      <w:pPr>
        <w:pStyle w:val="4"/>
        <w:spacing w:line="400" w:lineRule="exact"/>
        <w:ind w:right="-21" w:rightChars="-10" w:firstLine="562" w:firstLineChars="200"/>
        <w:jc w:val="both"/>
        <w:rPr>
          <w:rFonts w:hint="eastAsia" w:ascii="黑体" w:hAnsi="黑体" w:eastAsia="黑体" w:cs="黑体"/>
          <w:bCs/>
          <w:color w:val="000000" w:themeColor="text1"/>
          <w:sz w:val="28"/>
          <w:szCs w:val="28"/>
          <w14:textFill>
            <w14:solidFill>
              <w14:schemeClr w14:val="tx1"/>
            </w14:solidFill>
          </w14:textFill>
        </w:rPr>
      </w:pPr>
      <w:bookmarkStart w:id="6" w:name="_Toc35393792"/>
      <w:bookmarkStart w:id="7" w:name="_Toc35393623"/>
      <w:r>
        <w:rPr>
          <w:rFonts w:hint="eastAsia" w:ascii="黑体" w:hAnsi="黑体" w:eastAsia="黑体" w:cs="黑体"/>
          <w:bCs/>
          <w:color w:val="000000" w:themeColor="text1"/>
          <w:sz w:val="28"/>
          <w:szCs w:val="28"/>
          <w14:textFill>
            <w14:solidFill>
              <w14:schemeClr w14:val="tx1"/>
            </w14:solidFill>
          </w14:textFill>
        </w:rPr>
        <w:t>三、</w:t>
      </w:r>
      <w:bookmarkEnd w:id="6"/>
      <w:bookmarkEnd w:id="7"/>
      <w:r>
        <w:rPr>
          <w:rFonts w:hint="eastAsia" w:ascii="黑体" w:hAnsi="黑体" w:eastAsia="黑体" w:cs="黑体"/>
          <w:bCs/>
          <w:color w:val="000000" w:themeColor="text1"/>
          <w:sz w:val="28"/>
          <w:szCs w:val="28"/>
          <w14:textFill>
            <w14:solidFill>
              <w14:schemeClr w14:val="tx1"/>
            </w14:solidFill>
          </w14:textFill>
        </w:rPr>
        <w:t>获取招标文件</w:t>
      </w:r>
    </w:p>
    <w:p>
      <w:pPr>
        <w:spacing w:line="400" w:lineRule="exact"/>
        <w:ind w:right="-21" w:rightChars="-10" w:firstLine="540"/>
        <w:rPr>
          <w:rFonts w:ascii="仿宋_GB2312" w:hAnsi="Calibri"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时间：</w:t>
      </w:r>
      <w:r>
        <w:rPr>
          <w:rFonts w:hint="eastAsia" w:ascii="仿宋_GB2312" w:hAnsi="Calibri" w:eastAsia="仿宋_GB2312"/>
          <w:color w:val="000000" w:themeColor="text1"/>
          <w:sz w:val="28"/>
          <w:szCs w:val="28"/>
          <w:lang w:val="en-US" w:eastAsia="zh-CN"/>
          <w14:textFill>
            <w14:solidFill>
              <w14:schemeClr w14:val="tx1"/>
            </w14:solidFill>
          </w14:textFill>
        </w:rPr>
        <w:t>2025</w:t>
      </w:r>
      <w:r>
        <w:rPr>
          <w:rFonts w:hint="eastAsia" w:ascii="仿宋_GB2312" w:hAnsi="Calibri" w:eastAsia="仿宋_GB2312"/>
          <w:color w:val="000000" w:themeColor="text1"/>
          <w:sz w:val="28"/>
          <w:szCs w:val="28"/>
          <w14:textFill>
            <w14:solidFill>
              <w14:schemeClr w14:val="tx1"/>
            </w14:solidFill>
          </w14:textFill>
        </w:rPr>
        <w:t>年</w:t>
      </w:r>
      <w:r>
        <w:rPr>
          <w:rFonts w:hint="eastAsia" w:ascii="仿宋_GB2312" w:hAnsi="Calibri" w:eastAsia="仿宋_GB2312"/>
          <w:color w:val="000000" w:themeColor="text1"/>
          <w:sz w:val="28"/>
          <w:szCs w:val="28"/>
          <w:lang w:val="en-US" w:eastAsia="zh-CN"/>
          <w14:textFill>
            <w14:solidFill>
              <w14:schemeClr w14:val="tx1"/>
            </w14:solidFill>
          </w14:textFill>
        </w:rPr>
        <w:t>7</w:t>
      </w:r>
      <w:r>
        <w:rPr>
          <w:rFonts w:hint="eastAsia" w:ascii="仿宋_GB2312" w:hAnsi="Calibri" w:eastAsia="仿宋_GB2312"/>
          <w:color w:val="000000" w:themeColor="text1"/>
          <w:sz w:val="28"/>
          <w:szCs w:val="28"/>
          <w14:textFill>
            <w14:solidFill>
              <w14:schemeClr w14:val="tx1"/>
            </w14:solidFill>
          </w14:textFill>
        </w:rPr>
        <w:t>月</w:t>
      </w:r>
      <w:r>
        <w:rPr>
          <w:rFonts w:hint="eastAsia" w:ascii="仿宋_GB2312" w:hAnsi="Calibri" w:eastAsia="仿宋_GB2312"/>
          <w:color w:val="000000" w:themeColor="text1"/>
          <w:sz w:val="28"/>
          <w:szCs w:val="28"/>
          <w:lang w:val="en-US" w:eastAsia="zh-CN"/>
          <w14:textFill>
            <w14:solidFill>
              <w14:schemeClr w14:val="tx1"/>
            </w14:solidFill>
          </w14:textFill>
        </w:rPr>
        <w:t>29</w:t>
      </w:r>
      <w:r>
        <w:rPr>
          <w:rFonts w:hint="eastAsia" w:ascii="仿宋_GB2312" w:hAnsi="Calibri" w:eastAsia="仿宋_GB2312"/>
          <w:color w:val="000000" w:themeColor="text1"/>
          <w:sz w:val="28"/>
          <w:szCs w:val="28"/>
          <w14:textFill>
            <w14:solidFill>
              <w14:schemeClr w14:val="tx1"/>
            </w14:solidFill>
          </w14:textFill>
        </w:rPr>
        <w:t>日</w:t>
      </w:r>
      <w:r>
        <w:rPr>
          <w:rFonts w:hint="eastAsia" w:ascii="仿宋_GB2312" w:eastAsia="仿宋_GB2312"/>
          <w:color w:val="000000" w:themeColor="text1"/>
          <w:sz w:val="28"/>
          <w:szCs w:val="28"/>
          <w14:textFill>
            <w14:solidFill>
              <w14:schemeClr w14:val="tx1"/>
            </w14:solidFill>
          </w14:textFill>
        </w:rPr>
        <w:t>至</w:t>
      </w:r>
      <w:r>
        <w:rPr>
          <w:rFonts w:hint="eastAsia" w:ascii="仿宋_GB2312" w:hAnsi="Calibri" w:eastAsia="仿宋_GB2312"/>
          <w:color w:val="000000" w:themeColor="text1"/>
          <w:sz w:val="28"/>
          <w:szCs w:val="28"/>
          <w:lang w:val="en-US" w:eastAsia="zh-CN"/>
          <w14:textFill>
            <w14:solidFill>
              <w14:schemeClr w14:val="tx1"/>
            </w14:solidFill>
          </w14:textFill>
        </w:rPr>
        <w:t>2025</w:t>
      </w:r>
      <w:r>
        <w:rPr>
          <w:rFonts w:ascii="仿宋_GB2312" w:hAnsi="Calibri" w:eastAsia="仿宋_GB2312"/>
          <w:color w:val="000000" w:themeColor="text1"/>
          <w:sz w:val="28"/>
          <w:szCs w:val="28"/>
          <w14:textFill>
            <w14:solidFill>
              <w14:schemeClr w14:val="tx1"/>
            </w14:solidFill>
          </w14:textFill>
        </w:rPr>
        <w:t>年</w:t>
      </w:r>
      <w:r>
        <w:rPr>
          <w:rFonts w:hint="eastAsia" w:ascii="仿宋_GB2312" w:hAnsi="Calibri" w:eastAsia="仿宋_GB2312"/>
          <w:color w:val="000000" w:themeColor="text1"/>
          <w:sz w:val="28"/>
          <w:szCs w:val="28"/>
          <w:lang w:val="en-US" w:eastAsia="zh-CN"/>
          <w14:textFill>
            <w14:solidFill>
              <w14:schemeClr w14:val="tx1"/>
            </w14:solidFill>
          </w14:textFill>
        </w:rPr>
        <w:t>8</w:t>
      </w:r>
      <w:r>
        <w:rPr>
          <w:rFonts w:ascii="仿宋_GB2312" w:hAnsi="Calibri" w:eastAsia="仿宋_GB2312"/>
          <w:color w:val="000000" w:themeColor="text1"/>
          <w:sz w:val="28"/>
          <w:szCs w:val="28"/>
          <w14:textFill>
            <w14:solidFill>
              <w14:schemeClr w14:val="tx1"/>
            </w14:solidFill>
          </w14:textFill>
        </w:rPr>
        <w:t>月</w:t>
      </w:r>
      <w:r>
        <w:rPr>
          <w:rFonts w:hint="eastAsia" w:ascii="仿宋_GB2312" w:hAnsi="Calibri" w:eastAsia="仿宋_GB2312"/>
          <w:color w:val="000000" w:themeColor="text1"/>
          <w:sz w:val="28"/>
          <w:szCs w:val="28"/>
          <w:lang w:val="en-US" w:eastAsia="zh-CN"/>
          <w14:textFill>
            <w14:solidFill>
              <w14:schemeClr w14:val="tx1"/>
            </w14:solidFill>
          </w14:textFill>
        </w:rPr>
        <w:t>6</w:t>
      </w:r>
      <w:r>
        <w:rPr>
          <w:rFonts w:ascii="仿宋_GB2312" w:hAnsi="Calibri" w:eastAsia="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14:textFill>
            <w14:solidFill>
              <w14:schemeClr w14:val="tx1"/>
            </w14:solidFill>
          </w14:textFill>
        </w:rPr>
        <w:t>，每天上午08:00至12:00，下午12:00至21:00（北京时间，法定节假日除外）</w:t>
      </w:r>
    </w:p>
    <w:p>
      <w:pPr>
        <w:spacing w:line="480" w:lineRule="exact"/>
        <w:ind w:right="-21" w:rightChars="-1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地点（网址）：广西政府采购云平台（https://www.gcy.zfcg.gxzf.gov.cn/）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方式：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售价（元）：0</w:t>
      </w:r>
    </w:p>
    <w:p>
      <w:pPr>
        <w:pStyle w:val="4"/>
        <w:spacing w:line="400" w:lineRule="exact"/>
        <w:ind w:right="-21" w:rightChars="-10" w:firstLine="562" w:firstLineChars="200"/>
        <w:jc w:val="both"/>
        <w:rPr>
          <w:rFonts w:hint="eastAsia" w:ascii="黑体" w:hAnsi="黑体" w:eastAsia="黑体" w:cs="黑体"/>
          <w:bCs/>
          <w:color w:val="000000" w:themeColor="text1"/>
          <w:sz w:val="28"/>
          <w:szCs w:val="28"/>
          <w14:textFill>
            <w14:solidFill>
              <w14:schemeClr w14:val="tx1"/>
            </w14:solidFill>
          </w14:textFill>
        </w:rPr>
      </w:pPr>
      <w:bookmarkStart w:id="8" w:name="_Toc28359082"/>
      <w:bookmarkStart w:id="9" w:name="_Toc35393793"/>
      <w:bookmarkStart w:id="10" w:name="_Toc28359005"/>
      <w:bookmarkStart w:id="11" w:name="_Toc35393624"/>
      <w:r>
        <w:rPr>
          <w:rFonts w:hint="eastAsia" w:ascii="黑体" w:hAnsi="黑体" w:eastAsia="黑体" w:cs="黑体"/>
          <w:bCs/>
          <w:color w:val="000000" w:themeColor="text1"/>
          <w:sz w:val="28"/>
          <w:szCs w:val="28"/>
          <w14:textFill>
            <w14:solidFill>
              <w14:schemeClr w14:val="tx1"/>
            </w14:solidFill>
          </w14:textFill>
        </w:rPr>
        <w:t>四、</w:t>
      </w:r>
      <w:bookmarkEnd w:id="8"/>
      <w:bookmarkEnd w:id="9"/>
      <w:bookmarkEnd w:id="10"/>
      <w:bookmarkEnd w:id="11"/>
      <w:r>
        <w:rPr>
          <w:rFonts w:hint="eastAsia" w:ascii="黑体" w:hAnsi="黑体" w:eastAsia="黑体" w:cs="黑体"/>
          <w:bCs/>
          <w:color w:val="000000" w:themeColor="text1"/>
          <w:sz w:val="28"/>
          <w:szCs w:val="28"/>
          <w14:textFill>
            <w14:solidFill>
              <w14:schemeClr w14:val="tx1"/>
            </w14:solidFill>
          </w14:textFill>
        </w:rPr>
        <w:t>提交投标文件截止时间、开标时间和地点</w:t>
      </w:r>
    </w:p>
    <w:p>
      <w:pPr>
        <w:spacing w:line="400" w:lineRule="exact"/>
        <w:ind w:right="-21" w:rightChars="-10" w:firstLine="560" w:firstLineChars="200"/>
        <w:rPr>
          <w:rFonts w:hint="eastAsia" w:ascii="仿宋" w:hAnsi="仿宋" w:eastAsia="仿宋"/>
          <w:bCs/>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提交投标文件截止时间：</w:t>
      </w:r>
      <w:r>
        <w:rPr>
          <w:rFonts w:ascii="仿宋_GB2312" w:hAnsi="仿宋_GB2312" w:eastAsia="仿宋_GB2312" w:cs="仿宋_GB2312"/>
          <w:bCs/>
          <w:color w:val="000000" w:themeColor="text1"/>
          <w:sz w:val="28"/>
          <w:szCs w:val="28"/>
          <w14:textFill>
            <w14:solidFill>
              <w14:schemeClr w14:val="tx1"/>
            </w14:solidFill>
          </w14:textFill>
        </w:rPr>
        <w:t>2025年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8</w:t>
      </w:r>
      <w:r>
        <w:rPr>
          <w:rFonts w:ascii="仿宋_GB2312" w:hAnsi="仿宋_GB2312" w:eastAsia="仿宋_GB2312" w:cs="仿宋_GB2312"/>
          <w:bCs/>
          <w:color w:val="000000" w:themeColor="text1"/>
          <w:sz w:val="28"/>
          <w:szCs w:val="28"/>
          <w14:textFill>
            <w14:solidFill>
              <w14:schemeClr w14:val="tx1"/>
            </w14:solidFill>
          </w14:textFill>
        </w:rPr>
        <w:t>月</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19</w:t>
      </w:r>
      <w:r>
        <w:rPr>
          <w:rFonts w:ascii="仿宋_GB2312" w:hAnsi="仿宋_GB2312" w:eastAsia="仿宋_GB2312" w:cs="仿宋_GB2312"/>
          <w:bCs/>
          <w:color w:val="000000" w:themeColor="text1"/>
          <w:sz w:val="28"/>
          <w:szCs w:val="28"/>
          <w14:textFill>
            <w14:solidFill>
              <w14:schemeClr w14:val="tx1"/>
            </w14:solidFill>
          </w14:textFill>
        </w:rPr>
        <w:t>日 09:20</w:t>
      </w:r>
      <w:r>
        <w:rPr>
          <w:rFonts w:hint="eastAsia" w:ascii="仿宋_GB2312" w:eastAsia="仿宋_GB2312"/>
          <w:color w:val="000000" w:themeColor="text1"/>
          <w:sz w:val="28"/>
          <w:szCs w:val="28"/>
          <w14:textFill>
            <w14:solidFill>
              <w14:schemeClr w14:val="tx1"/>
            </w14:solidFill>
          </w14:textFill>
        </w:rPr>
        <w:t>（北京时间）</w:t>
      </w:r>
    </w:p>
    <w:p>
      <w:pPr>
        <w:spacing w:line="480" w:lineRule="exact"/>
        <w:ind w:right="-21" w:rightChars="-10"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投标地点（网址）：广西政府采购云平台（https://www.gcy.zfcg.gxzf.gov.cn/）</w:t>
      </w:r>
      <w:r>
        <w:rPr>
          <w:rFonts w:ascii="仿宋" w:hAnsi="仿宋" w:eastAsia="仿宋" w:cs="仿宋"/>
          <w:color w:val="000000" w:themeColor="text1"/>
          <w:sz w:val="27"/>
          <w:szCs w:val="27"/>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000000" w:themeColor="text1"/>
          <w:sz w:val="28"/>
          <w:szCs w:val="28"/>
          <w14:textFill>
            <w14:solidFill>
              <w14:schemeClr w14:val="tx1"/>
            </w14:solidFill>
          </w14:textFill>
        </w:rPr>
        <w:t>未按规定编制并加密的电子投标文件，</w:t>
      </w:r>
      <w:r>
        <w:rPr>
          <w:rFonts w:hint="eastAsia" w:ascii="仿宋_GB2312" w:hAnsi="仿宋_GB2312" w:eastAsia="仿宋_GB2312" w:cs="仿宋_GB2312"/>
          <w:bCs/>
          <w:color w:val="000000" w:themeColor="text1"/>
          <w:sz w:val="28"/>
          <w:szCs w:val="28"/>
          <w14:textFill>
            <w14:solidFill>
              <w14:schemeClr w14:val="tx1"/>
            </w14:solidFill>
          </w14:textFill>
        </w:rPr>
        <w:t>将被广西政府采购云平台拒收。</w:t>
      </w:r>
      <w:r>
        <w:rPr>
          <w:rFonts w:ascii="仿宋" w:hAnsi="仿宋" w:eastAsia="仿宋" w:cs="仿宋"/>
          <w:color w:val="000000" w:themeColor="text1"/>
          <w:sz w:val="27"/>
          <w:szCs w:val="27"/>
          <w14:textFill>
            <w14:solidFill>
              <w14:schemeClr w14:val="tx1"/>
            </w14:solidFill>
          </w14:textFill>
        </w:rPr>
        <w:t>）</w:t>
      </w:r>
    </w:p>
    <w:p>
      <w:pPr>
        <w:spacing w:line="480" w:lineRule="exact"/>
        <w:ind w:right="-21" w:rightChars="-1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开标时间：</w:t>
      </w:r>
      <w:r>
        <w:rPr>
          <w:rFonts w:ascii="仿宋_GB2312" w:eastAsia="仿宋_GB2312"/>
          <w:bCs/>
          <w:color w:val="000000" w:themeColor="text1"/>
          <w:sz w:val="28"/>
          <w:szCs w:val="28"/>
          <w14:textFill>
            <w14:solidFill>
              <w14:schemeClr w14:val="tx1"/>
            </w14:solidFill>
          </w14:textFill>
        </w:rPr>
        <w:t>2025年</w:t>
      </w:r>
      <w:r>
        <w:rPr>
          <w:rFonts w:hint="eastAsia" w:ascii="仿宋_GB2312" w:eastAsia="仿宋_GB2312"/>
          <w:bCs/>
          <w:color w:val="000000" w:themeColor="text1"/>
          <w:sz w:val="28"/>
          <w:szCs w:val="28"/>
          <w:lang w:val="en-US" w:eastAsia="zh-CN"/>
          <w14:textFill>
            <w14:solidFill>
              <w14:schemeClr w14:val="tx1"/>
            </w14:solidFill>
          </w14:textFill>
        </w:rPr>
        <w:t>8</w:t>
      </w:r>
      <w:r>
        <w:rPr>
          <w:rFonts w:ascii="仿宋_GB2312" w:eastAsia="仿宋_GB2312"/>
          <w:bCs/>
          <w:color w:val="000000" w:themeColor="text1"/>
          <w:sz w:val="28"/>
          <w:szCs w:val="28"/>
          <w14:textFill>
            <w14:solidFill>
              <w14:schemeClr w14:val="tx1"/>
            </w14:solidFill>
          </w14:textFill>
        </w:rPr>
        <w:t>月</w:t>
      </w:r>
      <w:r>
        <w:rPr>
          <w:rFonts w:hint="eastAsia" w:ascii="仿宋_GB2312" w:eastAsia="仿宋_GB2312"/>
          <w:bCs/>
          <w:color w:val="000000" w:themeColor="text1"/>
          <w:sz w:val="28"/>
          <w:szCs w:val="28"/>
          <w:lang w:val="en-US" w:eastAsia="zh-CN"/>
          <w14:textFill>
            <w14:solidFill>
              <w14:schemeClr w14:val="tx1"/>
            </w14:solidFill>
          </w14:textFill>
        </w:rPr>
        <w:t>19</w:t>
      </w:r>
      <w:r>
        <w:rPr>
          <w:rFonts w:ascii="仿宋_GB2312" w:eastAsia="仿宋_GB2312"/>
          <w:bCs/>
          <w:color w:val="000000" w:themeColor="text1"/>
          <w:sz w:val="28"/>
          <w:szCs w:val="28"/>
          <w14:textFill>
            <w14:solidFill>
              <w14:schemeClr w14:val="tx1"/>
            </w14:solidFill>
          </w14:textFill>
        </w:rPr>
        <w:t>日 09:20</w:t>
      </w:r>
    </w:p>
    <w:p>
      <w:pPr>
        <w:spacing w:line="480" w:lineRule="exact"/>
        <w:ind w:right="-21" w:rightChars="-10"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开标地点：广西政府采购云平台（https://www.gcy.zfcg.gxzf.gov.cn/）</w:t>
      </w:r>
    </w:p>
    <w:p>
      <w:pPr>
        <w:pStyle w:val="4"/>
        <w:spacing w:line="400" w:lineRule="exact"/>
        <w:ind w:right="-21" w:rightChars="-10" w:firstLine="562" w:firstLineChars="200"/>
        <w:jc w:val="both"/>
        <w:rPr>
          <w:rFonts w:hint="eastAsia" w:ascii="黑体" w:hAnsi="黑体" w:eastAsia="黑体" w:cs="黑体"/>
          <w:bCs/>
          <w:color w:val="000000" w:themeColor="text1"/>
          <w:sz w:val="28"/>
          <w:szCs w:val="28"/>
          <w14:textFill>
            <w14:solidFill>
              <w14:schemeClr w14:val="tx1"/>
            </w14:solidFill>
          </w14:textFill>
        </w:rPr>
      </w:pPr>
      <w:bookmarkStart w:id="12" w:name="_Toc28359007"/>
      <w:bookmarkStart w:id="13" w:name="_Toc28359084"/>
      <w:bookmarkStart w:id="14" w:name="_Toc35393625"/>
      <w:bookmarkStart w:id="15" w:name="_Toc35393794"/>
      <w:r>
        <w:rPr>
          <w:rFonts w:hint="eastAsia" w:ascii="黑体" w:hAnsi="黑体" w:eastAsia="黑体" w:cs="黑体"/>
          <w:bCs/>
          <w:color w:val="000000" w:themeColor="text1"/>
          <w:sz w:val="28"/>
          <w:szCs w:val="28"/>
          <w14:textFill>
            <w14:solidFill>
              <w14:schemeClr w14:val="tx1"/>
            </w14:solidFill>
          </w14:textFill>
        </w:rPr>
        <w:t>五、公告期限</w:t>
      </w:r>
      <w:bookmarkEnd w:id="12"/>
      <w:bookmarkEnd w:id="13"/>
      <w:bookmarkEnd w:id="14"/>
      <w:bookmarkEnd w:id="15"/>
    </w:p>
    <w:p>
      <w:pPr>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color w:val="000000" w:themeColor="text1"/>
          <w:sz w:val="28"/>
          <w:szCs w:val="28"/>
          <w14:textFill>
            <w14:solidFill>
              <w14:schemeClr w14:val="tx1"/>
            </w14:solidFill>
          </w14:textFill>
        </w:rPr>
      </w:pPr>
      <w:bookmarkStart w:id="16" w:name="_Toc35393626"/>
      <w:bookmarkStart w:id="17" w:name="_Toc35393795"/>
      <w:r>
        <w:rPr>
          <w:rFonts w:hint="eastAsia" w:ascii="黑体" w:hAnsi="黑体" w:eastAsia="黑体" w:cs="黑体"/>
          <w:bCs/>
          <w:color w:val="000000" w:themeColor="text1"/>
          <w:sz w:val="28"/>
          <w:szCs w:val="28"/>
          <w14:textFill>
            <w14:solidFill>
              <w14:schemeClr w14:val="tx1"/>
            </w14:solidFill>
          </w14:textFill>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（一）是否专门面向中小微企业采购：否</w:t>
      </w:r>
      <w:r>
        <w:rPr>
          <w:rFonts w:hint="eastAsia" w:ascii="仿宋_GB2312" w:hAnsi="仿宋_GB2312" w:eastAsia="仿宋_GB2312" w:cs="仿宋_GB2312"/>
          <w:b/>
          <w:bCs/>
          <w:color w:val="000000" w:themeColor="text1"/>
          <w:sz w:val="28"/>
          <w:szCs w:val="28"/>
          <w14:textFill>
            <w14:solidFill>
              <w14:schemeClr w14:val="tx1"/>
            </w14:solidFill>
          </w14:textFill>
        </w:rPr>
        <w:cr/>
      </w: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bookmarkStart w:id="18" w:name="_Hlk102729449"/>
      <w:r>
        <w:rPr>
          <w:rFonts w:hint="eastAsia" w:ascii="仿宋_GB2312" w:hAnsi="仿宋_GB2312" w:eastAsia="仿宋_GB2312" w:cs="仿宋_GB2312"/>
          <w:b/>
          <w:bCs/>
          <w:color w:val="000000" w:themeColor="text1"/>
          <w:sz w:val="28"/>
          <w:szCs w:val="28"/>
          <w14:textFill>
            <w14:solidFill>
              <w14:schemeClr w14:val="tx1"/>
            </w14:solidFill>
          </w14:textFill>
        </w:rPr>
        <w:t>（二）</w:t>
      </w:r>
      <w:bookmarkEnd w:id="18"/>
      <w:r>
        <w:rPr>
          <w:rFonts w:hint="eastAsia" w:ascii="仿宋_GB2312" w:hAnsi="仿宋_GB2312" w:eastAsia="仿宋_GB2312" w:cs="仿宋_GB2312"/>
          <w:b/>
          <w:bCs/>
          <w:color w:val="000000" w:themeColor="text1"/>
          <w:sz w:val="28"/>
          <w:szCs w:val="28"/>
          <w14:textFill>
            <w14:solidFill>
              <w14:schemeClr w14:val="tx1"/>
            </w14:solidFill>
          </w14:textFill>
        </w:rPr>
        <w:t>投标保证金：</w:t>
      </w:r>
      <w:r>
        <w:rPr>
          <w:rFonts w:hint="eastAsia" w:ascii="仿宋_GB2312" w:hAnsi="仿宋_GB2312" w:eastAsia="仿宋_GB2312" w:cs="仿宋_GB2312"/>
          <w:color w:val="000000" w:themeColor="text1"/>
          <w:sz w:val="28"/>
          <w:szCs w:val="28"/>
          <w14:textFill>
            <w14:solidFill>
              <w14:schemeClr w14:val="tx1"/>
            </w14:solidFill>
          </w14:textFill>
        </w:rPr>
        <w:t>本项目无须提交投标保证金。</w:t>
      </w:r>
    </w:p>
    <w:p>
      <w:pPr>
        <w:pStyle w:val="73"/>
        <w:spacing w:line="420" w:lineRule="exact"/>
        <w:ind w:firstLine="562"/>
        <w:rPr>
          <w:rFonts w:hint="eastAsia" w:ascii="仿宋_GB2312" w:hAnsi="仿宋_GB2312" w:eastAsia="仿宋_GB2312" w:cs="仿宋_GB2312"/>
          <w:color w:val="000000" w:themeColor="text1"/>
          <w:sz w:val="28"/>
          <w:szCs w:val="28"/>
          <w14:textFill>
            <w14:solidFill>
              <w14:schemeClr w14:val="tx1"/>
            </w14:solidFill>
          </w14:textFill>
        </w:rPr>
      </w:pPr>
      <w:bookmarkStart w:id="19" w:name="_Hlk102729456"/>
      <w:r>
        <w:rPr>
          <w:rFonts w:hint="eastAsia" w:ascii="仿宋_GB2312" w:hAnsi="仿宋_GB2312" w:eastAsia="仿宋_GB2312" w:cs="仿宋_GB2312"/>
          <w:b/>
          <w:bCs/>
          <w:color w:val="000000" w:themeColor="text1"/>
          <w:sz w:val="28"/>
          <w:szCs w:val="28"/>
          <w14:textFill>
            <w14:solidFill>
              <w14:schemeClr w14:val="tx1"/>
            </w14:solidFill>
          </w14:textFill>
        </w:rPr>
        <w:t>（三）</w:t>
      </w:r>
      <w:bookmarkEnd w:id="19"/>
      <w:r>
        <w:rPr>
          <w:rFonts w:hint="eastAsia" w:ascii="仿宋_GB2312" w:hAnsi="仿宋_GB2312" w:eastAsia="仿宋_GB2312" w:cs="仿宋_GB2312"/>
          <w:b/>
          <w:bCs/>
          <w:color w:val="000000" w:themeColor="text1"/>
          <w:sz w:val="28"/>
          <w:szCs w:val="28"/>
          <w14:textFill>
            <w14:solidFill>
              <w14:schemeClr w14:val="tx1"/>
            </w14:solidFill>
          </w14:textFill>
        </w:rPr>
        <w:t>发布媒体：</w:t>
      </w:r>
      <w:r>
        <w:rPr>
          <w:rFonts w:hint="eastAsia" w:ascii="仿宋_GB2312" w:hAnsi="仿宋_GB2312" w:eastAsia="仿宋_GB2312" w:cs="仿宋_GB2312"/>
          <w:color w:val="000000" w:themeColor="text1"/>
          <w:sz w:val="28"/>
          <w:szCs w:val="28"/>
          <w14:textFill>
            <w14:solidFill>
              <w14:schemeClr w14:val="tx1"/>
            </w14:solidFill>
          </w14:textFill>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bookmarkStart w:id="20" w:name="_Hlk102729465"/>
      <w:bookmarkStart w:id="21" w:name="_Hlk93681467"/>
      <w:r>
        <w:rPr>
          <w:rFonts w:hint="eastAsia" w:ascii="仿宋_GB2312" w:hAnsi="仿宋_GB2312" w:eastAsia="仿宋_GB2312" w:cs="仿宋_GB2312"/>
          <w:color w:val="000000" w:themeColor="text1"/>
          <w:sz w:val="28"/>
          <w:szCs w:val="28"/>
          <w14:textFill>
            <w14:solidFill>
              <w14:schemeClr w14:val="tx1"/>
            </w14:solidFill>
          </w14:textFill>
        </w:rPr>
        <w:t>（四）</w:t>
      </w:r>
      <w:bookmarkEnd w:id="20"/>
      <w:r>
        <w:rPr>
          <w:rFonts w:ascii="仿宋_GB2312" w:hAnsi="仿宋_GB2312" w:eastAsia="仿宋_GB2312" w:cs="仿宋_GB2312"/>
          <w:color w:val="000000" w:themeColor="text1"/>
          <w:sz w:val="28"/>
          <w:szCs w:val="28"/>
          <w14:textFill>
            <w14:solidFill>
              <w14:schemeClr w14:val="tx1"/>
            </w14:solidFill>
          </w14:textFill>
        </w:rPr>
        <w:t>本项目需要落实的政府采购政策：</w:t>
      </w:r>
      <w:r>
        <w:rPr>
          <w:rFonts w:hint="eastAsia" w:ascii="仿宋_GB2312" w:hAnsi="仿宋_GB2312" w:eastAsia="仿宋_GB2312" w:cs="仿宋_GB2312"/>
          <w:color w:val="000000" w:themeColor="text1"/>
          <w:sz w:val="28"/>
          <w:szCs w:val="28"/>
          <w14:textFill>
            <w14:solidFill>
              <w14:schemeClr w14:val="tx1"/>
            </w14:solidFill>
          </w14:textFill>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22" w:name="_Hlk102729471"/>
      <w:r>
        <w:rPr>
          <w:rFonts w:hint="eastAsia" w:ascii="仿宋_GB2312" w:hAnsi="仿宋_GB2312" w:eastAsia="仿宋_GB2312" w:cs="仿宋_GB2312"/>
          <w:color w:val="000000" w:themeColor="text1"/>
          <w:sz w:val="28"/>
          <w:szCs w:val="28"/>
          <w14:textFill>
            <w14:solidFill>
              <w14:schemeClr w14:val="tx1"/>
            </w14:solidFill>
          </w14:textFill>
        </w:rPr>
        <w:t>（五）</w:t>
      </w:r>
      <w:bookmarkEnd w:id="22"/>
      <w:r>
        <w:rPr>
          <w:rFonts w:hint="eastAsia" w:ascii="仿宋_GB2312" w:hAnsi="仿宋_GB2312" w:eastAsia="仿宋_GB2312" w:cs="仿宋_GB2312"/>
          <w:color w:val="000000" w:themeColor="text1"/>
          <w:sz w:val="28"/>
          <w:szCs w:val="28"/>
          <w14:textFill>
            <w14:solidFill>
              <w14:schemeClr w14:val="tx1"/>
            </w14:solidFill>
          </w14:textFill>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（七）投标人参与电子投标特别说明</w:t>
      </w:r>
    </w:p>
    <w:p>
      <w:pPr>
        <w:pStyle w:val="73"/>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2.参与电子标的投标人必须为广西政府采购云平台的正式供应商且申领CA证书，</w:t>
      </w:r>
      <w:r>
        <w:rPr>
          <w:rFonts w:hint="eastAsia" w:ascii="仿宋_GB2312" w:hAnsi="仿宋_GB2312" w:eastAsia="仿宋_GB2312" w:cs="仿宋_GB2312"/>
          <w:b/>
          <w:bCs/>
          <w:color w:val="000000" w:themeColor="text1"/>
          <w:sz w:val="28"/>
          <w:szCs w:val="28"/>
          <w14:textFill>
            <w14:solidFill>
              <w14:schemeClr w14:val="tx1"/>
            </w14:solidFill>
          </w14:textFill>
        </w:rPr>
        <w:t>各投标人应在开标前及时完成</w:t>
      </w:r>
      <w:r>
        <w:rPr>
          <w:rFonts w:hint="eastAsia" w:ascii="仿宋_GB2312" w:hAnsi="仿宋_GB2312" w:eastAsia="仿宋_GB2312" w:cs="仿宋_GB2312"/>
          <w:color w:val="000000" w:themeColor="text1"/>
          <w:sz w:val="28"/>
          <w:szCs w:val="28"/>
          <w14:textFill>
            <w14:solidFill>
              <w14:schemeClr w14:val="tx1"/>
            </w14:solidFill>
          </w14:textFill>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1</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投标人</w:t>
      </w:r>
      <w:r>
        <w:rPr>
          <w:rFonts w:ascii="仿宋_GB2312" w:hAnsi="仿宋_GB2312" w:eastAsia="仿宋_GB2312" w:cs="仿宋_GB2312"/>
          <w:color w:val="000000" w:themeColor="text1"/>
          <w:sz w:val="28"/>
          <w:szCs w:val="28"/>
          <w14:textFill>
            <w14:solidFill>
              <w14:schemeClr w14:val="tx1"/>
            </w14:solidFill>
          </w14:textFill>
        </w:rPr>
        <w:t>应及时完成CA申领和绑定（见广西壮族自治区政府采购网—办事服务—下载专区-政采云CA证书办理操作指南）</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73"/>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3</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各投标人通过新平台参与政府采购项目投标需下载使用新版客户端，广西政府采购云平台客户端</w:t>
      </w:r>
      <w:r>
        <w:rPr>
          <w:rFonts w:hint="eastAsia" w:ascii="仿宋_GB2312" w:hAnsi="仿宋_GB2312" w:eastAsia="仿宋_GB2312" w:cs="仿宋_GB2312"/>
          <w:color w:val="000000" w:themeColor="text1"/>
          <w:sz w:val="28"/>
          <w:szCs w:val="28"/>
          <w14:textFill>
            <w14:solidFill>
              <w14:schemeClr w14:val="tx1"/>
            </w14:solidFill>
          </w14:textFill>
        </w:rPr>
        <w:t>软件请投标人自行前往下载并安装：</w:t>
      </w:r>
    </w:p>
    <w:p>
      <w:pPr>
        <w:pStyle w:val="73"/>
        <w:wordWrap w:val="0"/>
        <w:spacing w:line="420" w:lineRule="exact"/>
        <w:ind w:firstLine="560"/>
        <w:rPr>
          <w:rFonts w:hint="eastAsia"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14:textFill>
            <w14:solidFill>
              <w14:schemeClr w14:val="tx1"/>
            </w14:solidFill>
          </w14:textFill>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000000" w:themeColor="text1"/>
          <w:sz w:val="28"/>
          <w:szCs w:val="28"/>
          <w14:textFill>
            <w14:solidFill>
              <w14:schemeClr w14:val="tx1"/>
            </w14:solidFill>
          </w14:textFill>
        </w:rPr>
        <w:t>95763</w:t>
      </w:r>
      <w:r>
        <w:rPr>
          <w:rFonts w:hint="eastAsia" w:ascii="仿宋_GB2312" w:hAnsi="仿宋_GB2312" w:eastAsia="仿宋_GB2312" w:cs="仿宋_GB2312"/>
          <w:b/>
          <w:bCs/>
          <w:color w:val="000000" w:themeColor="text1"/>
          <w:sz w:val="28"/>
          <w:szCs w:val="28"/>
          <w14:textFill>
            <w14:solidFill>
              <w14:schemeClr w14:val="tx1"/>
            </w14:solidFill>
          </w14:textFill>
        </w:rPr>
        <w:t>。</w:t>
      </w:r>
    </w:p>
    <w:p>
      <w:pPr>
        <w:pStyle w:val="4"/>
        <w:spacing w:line="400" w:lineRule="exact"/>
        <w:ind w:right="-21" w:rightChars="-10" w:firstLine="562" w:firstLineChars="200"/>
        <w:jc w:val="both"/>
        <w:rPr>
          <w:rFonts w:hint="eastAsia" w:ascii="黑体" w:hAnsi="黑体" w:eastAsia="黑体" w:cs="黑体"/>
          <w:b w:val="0"/>
          <w:color w:val="000000" w:themeColor="text1"/>
          <w:sz w:val="28"/>
          <w:szCs w:val="28"/>
          <w14:textFill>
            <w14:solidFill>
              <w14:schemeClr w14:val="tx1"/>
            </w14:solidFill>
          </w14:textFill>
        </w:rPr>
      </w:pPr>
      <w:bookmarkStart w:id="23" w:name="_Toc28359085"/>
      <w:bookmarkStart w:id="24" w:name="_Toc28359008"/>
      <w:bookmarkStart w:id="25" w:name="_Toc35393627"/>
      <w:bookmarkStart w:id="26" w:name="_Toc35393796"/>
      <w:bookmarkStart w:id="27" w:name="_Hlk50569036"/>
      <w:r>
        <w:rPr>
          <w:rFonts w:hint="eastAsia" w:ascii="黑体" w:hAnsi="黑体" w:eastAsia="黑体" w:cs="黑体"/>
          <w:bCs/>
          <w:color w:val="000000" w:themeColor="text1"/>
          <w:sz w:val="28"/>
          <w:szCs w:val="28"/>
          <w14:textFill>
            <w14:solidFill>
              <w14:schemeClr w14:val="tx1"/>
            </w14:solidFill>
          </w14:textFill>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1.采购人信息</w:t>
      </w:r>
    </w:p>
    <w:p>
      <w:pPr>
        <w:tabs>
          <w:tab w:val="left" w:pos="851"/>
        </w:tabs>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名 称：</w:t>
      </w:r>
      <w:r>
        <w:rPr>
          <w:rFonts w:ascii="仿宋_GB2312" w:eastAsia="仿宋_GB2312"/>
          <w:color w:val="000000" w:themeColor="text1"/>
          <w:sz w:val="28"/>
          <w:szCs w:val="28"/>
          <w14:textFill>
            <w14:solidFill>
              <w14:schemeClr w14:val="tx1"/>
            </w14:solidFill>
          </w14:textFill>
        </w:rPr>
        <w:t>柳城县人民法院</w:t>
      </w:r>
    </w:p>
    <w:p>
      <w:pPr>
        <w:spacing w:line="400" w:lineRule="exact"/>
        <w:ind w:right="-21" w:rightChars="-10" w:firstLine="55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地</w:t>
      </w: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址：</w:t>
      </w:r>
      <w:r>
        <w:rPr>
          <w:rFonts w:ascii="仿宋_GB2312" w:eastAsia="仿宋_GB2312"/>
          <w:color w:val="000000" w:themeColor="text1"/>
          <w:sz w:val="28"/>
          <w:szCs w:val="28"/>
          <w14:textFill>
            <w14:solidFill>
              <w14:schemeClr w14:val="tx1"/>
            </w14:solidFill>
          </w14:textFill>
        </w:rPr>
        <w:t>柳州市柳城县大埔镇枫林路7号</w:t>
      </w:r>
    </w:p>
    <w:p>
      <w:pPr>
        <w:spacing w:line="400" w:lineRule="exact"/>
        <w:ind w:right="-21" w:rightChars="-10" w:firstLine="55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项目联系人：</w:t>
      </w:r>
      <w:r>
        <w:rPr>
          <w:rFonts w:ascii="仿宋_GB2312" w:eastAsia="仿宋_GB2312"/>
          <w:color w:val="000000" w:themeColor="text1"/>
          <w:sz w:val="28"/>
          <w:szCs w:val="28"/>
          <w14:textFill>
            <w14:solidFill>
              <w14:schemeClr w14:val="tx1"/>
            </w14:solidFill>
          </w14:textFill>
        </w:rPr>
        <w:t>刘瑞琳</w:t>
      </w:r>
    </w:p>
    <w:p>
      <w:pPr>
        <w:spacing w:line="400" w:lineRule="exact"/>
        <w:ind w:right="-21" w:rightChars="-1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项目联系方式：</w:t>
      </w:r>
      <w:r>
        <w:rPr>
          <w:rFonts w:ascii="仿宋_GB2312" w:eastAsia="仿宋_GB2312"/>
          <w:color w:val="000000" w:themeColor="text1"/>
          <w:sz w:val="28"/>
          <w:szCs w:val="28"/>
          <w14:textFill>
            <w14:solidFill>
              <w14:schemeClr w14:val="tx1"/>
            </w14:solidFill>
          </w14:textFill>
        </w:rPr>
        <w:t>0772-7632611</w:t>
      </w:r>
    </w:p>
    <w:p>
      <w:pPr>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2.采购代理机构信息</w:t>
      </w:r>
    </w:p>
    <w:p>
      <w:pPr>
        <w:tabs>
          <w:tab w:val="left" w:pos="851"/>
        </w:tabs>
        <w:spacing w:line="400" w:lineRule="exact"/>
        <w:ind w:right="-21" w:rightChars="-10"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名 称：柳州市政府集中采购中心</w:t>
      </w:r>
    </w:p>
    <w:p>
      <w:pPr>
        <w:spacing w:line="400" w:lineRule="exact"/>
        <w:ind w:left="2100" w:right="-21" w:rightChars="-10" w:hanging="2100" w:hangingChars="75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地 址：广西</w:t>
      </w:r>
      <w:r>
        <w:rPr>
          <w:rFonts w:ascii="仿宋_GB2312" w:eastAsia="仿宋_GB2312"/>
          <w:color w:val="000000" w:themeColor="text1"/>
          <w:sz w:val="28"/>
          <w:szCs w:val="28"/>
          <w14:textFill>
            <w14:solidFill>
              <w14:schemeClr w14:val="tx1"/>
            </w14:solidFill>
          </w14:textFill>
        </w:rPr>
        <w:t>柳州市三中路6</w:t>
      </w:r>
      <w:r>
        <w:rPr>
          <w:rFonts w:hint="eastAsia" w:ascii="仿宋_GB2312" w:eastAsia="仿宋_GB2312"/>
          <w:color w:val="000000" w:themeColor="text1"/>
          <w:sz w:val="28"/>
          <w:szCs w:val="28"/>
          <w14:textFill>
            <w14:solidFill>
              <w14:schemeClr w14:val="tx1"/>
            </w14:solidFill>
          </w14:textFill>
        </w:rPr>
        <w:t>4-2</w:t>
      </w:r>
      <w:r>
        <w:rPr>
          <w:rFonts w:ascii="仿宋_GB2312" w:eastAsia="仿宋_GB2312"/>
          <w:color w:val="000000" w:themeColor="text1"/>
          <w:sz w:val="28"/>
          <w:szCs w:val="28"/>
          <w14:textFill>
            <w14:solidFill>
              <w14:schemeClr w14:val="tx1"/>
            </w14:solidFill>
          </w14:textFill>
        </w:rPr>
        <w:t>号</w:t>
      </w:r>
    </w:p>
    <w:p>
      <w:pPr>
        <w:spacing w:line="400" w:lineRule="exact"/>
        <w:ind w:right="-21" w:rightChars="-10" w:firstLine="55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项目联系人：</w:t>
      </w:r>
      <w:r>
        <w:rPr>
          <w:rFonts w:ascii="仿宋_GB2312" w:eastAsia="仿宋_GB2312"/>
          <w:color w:val="000000" w:themeColor="text1"/>
          <w:sz w:val="28"/>
          <w:szCs w:val="28"/>
          <w14:textFill>
            <w14:solidFill>
              <w14:schemeClr w14:val="tx1"/>
            </w14:solidFill>
          </w14:textFill>
        </w:rPr>
        <w:t>韦开淑</w:t>
      </w:r>
    </w:p>
    <w:p>
      <w:pPr>
        <w:spacing w:line="400" w:lineRule="exact"/>
        <w:ind w:right="-21" w:rightChars="-1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项目联系方式：</w:t>
      </w:r>
      <w:r>
        <w:rPr>
          <w:rFonts w:ascii="仿宋_GB2312" w:eastAsia="仿宋_GB2312"/>
          <w:color w:val="000000" w:themeColor="text1"/>
          <w:sz w:val="28"/>
          <w:szCs w:val="28"/>
          <w14:textFill>
            <w14:solidFill>
              <w14:schemeClr w14:val="tx1"/>
            </w14:solidFill>
          </w14:textFill>
        </w:rPr>
        <w:t>0772-2805595</w:t>
      </w:r>
      <w:bookmarkEnd w:id="27"/>
    </w:p>
    <w:p>
      <w:pPr>
        <w:spacing w:line="400" w:lineRule="exact"/>
        <w:ind w:right="560"/>
        <w:rPr>
          <w:rFonts w:ascii="仿宋_GB2312" w:eastAsia="仿宋_GB2312"/>
          <w:color w:val="000000" w:themeColor="text1"/>
          <w:sz w:val="28"/>
          <w:szCs w:val="28"/>
          <w14:textFill>
            <w14:solidFill>
              <w14:schemeClr w14:val="tx1"/>
            </w14:solidFill>
          </w14:textFill>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color w:val="000000" w:themeColor="text1"/>
          <w:sz w:val="32"/>
          <w:szCs w:val="32"/>
          <w14:textFill>
            <w14:solidFill>
              <w14:schemeClr w14:val="tx1"/>
            </w14:solidFill>
          </w14:textFill>
        </w:rPr>
      </w:pPr>
      <w:bookmarkStart w:id="28" w:name="_Toc13541"/>
      <w:r>
        <w:rPr>
          <w:rFonts w:hint="eastAsia" w:ascii="宋体" w:hAnsi="宋体"/>
          <w:color w:val="000000" w:themeColor="text1"/>
          <w:sz w:val="32"/>
          <w:szCs w:val="32"/>
          <w14:textFill>
            <w14:solidFill>
              <w14:schemeClr w14:val="tx1"/>
            </w14:solidFill>
          </w14:textFill>
        </w:rPr>
        <w:t>第二章 采购需求</w:t>
      </w:r>
      <w:bookmarkEnd w:id="28"/>
    </w:p>
    <w:p>
      <w:pPr>
        <w:spacing w:line="276" w:lineRule="auto"/>
        <w:ind w:right="-330" w:rightChars="-157" w:firstLine="482" w:firstLineChars="200"/>
        <w:rPr>
          <w:rFonts w:ascii="仿宋_GB2312" w:eastAsia="仿宋_GB2312"/>
          <w:b/>
          <w:bCs/>
          <w:color w:val="000000" w:themeColor="text1"/>
          <w:sz w:val="24"/>
          <w14:textFill>
            <w14:solidFill>
              <w14:schemeClr w14:val="tx1"/>
            </w14:solidFill>
          </w14:textFill>
        </w:rPr>
      </w:pPr>
      <w:bookmarkStart w:id="29" w:name="_Hlk50569056"/>
      <w:r>
        <w:rPr>
          <w:rFonts w:hint="eastAsia" w:ascii="仿宋_GB2312" w:eastAsia="仿宋_GB2312"/>
          <w:b/>
          <w:bCs/>
          <w:color w:val="000000" w:themeColor="text1"/>
          <w:sz w:val="24"/>
          <w14:textFill>
            <w14:solidFill>
              <w14:schemeClr w14:val="tx1"/>
            </w14:solidFill>
          </w14:textFill>
        </w:rPr>
        <w:t>说明：</w:t>
      </w:r>
    </w:p>
    <w:bookmarkEnd w:id="29"/>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bookmarkStart w:id="30" w:name="_Hlk93675025"/>
      <w:r>
        <w:rPr>
          <w:rFonts w:hint="eastAsia" w:ascii="仿宋_GB2312" w:eastAsia="仿宋_GB2312"/>
          <w:b/>
          <w:bCs/>
          <w:color w:val="000000" w:themeColor="text1"/>
          <w:sz w:val="24"/>
          <w14:textFill>
            <w14:solidFill>
              <w14:schemeClr w14:val="tx1"/>
            </w14:solidFill>
          </w14:textFill>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ascii="仿宋_GB2312" w:eastAsia="仿宋_GB2312"/>
          <w:b/>
          <w:bCs/>
          <w:color w:val="000000" w:themeColor="text1"/>
          <w:sz w:val="24"/>
          <w14:textFill>
            <w14:solidFill>
              <w14:schemeClr w14:val="tx1"/>
            </w14:solidFill>
          </w14:textFill>
        </w:rPr>
        <w:t>（三）标记“★”符号的为实质性响应内容，该内容仅限于“第二章 采购需求”，评审时投标人的响应内容发生负偏离一项以上的，视为投标无效。非标记“★”符号的技术参数要求，评审时投标人的响应内容发生负偏离</w:t>
      </w:r>
      <w:r>
        <w:rPr>
          <w:rFonts w:hint="eastAsia" w:ascii="仿宋_GB2312" w:eastAsia="仿宋_GB2312"/>
          <w:b/>
          <w:bCs/>
          <w:color w:val="000000" w:themeColor="text1"/>
          <w:sz w:val="24"/>
          <w:lang w:val="en-US" w:eastAsia="zh-CN"/>
          <w14:textFill>
            <w14:solidFill>
              <w14:schemeClr w14:val="tx1"/>
            </w14:solidFill>
          </w14:textFill>
        </w:rPr>
        <w:t>四</w:t>
      </w:r>
      <w:r>
        <w:rPr>
          <w:rFonts w:ascii="仿宋_GB2312" w:eastAsia="仿宋_GB2312"/>
          <w:b/>
          <w:bCs/>
          <w:color w:val="000000" w:themeColor="text1"/>
          <w:sz w:val="24"/>
          <w14:textFill>
            <w14:solidFill>
              <w14:schemeClr w14:val="tx1"/>
            </w14:solidFill>
          </w14:textFill>
        </w:rPr>
        <w:t>项以上的，视为投标无效。关于“项数”的规定，凡标有最低一级序号的指标项即为一项技术条款，无论是否隶属于上一级编号</w:t>
      </w:r>
      <w:r>
        <w:rPr>
          <w:rFonts w:hint="eastAsia" w:ascii="仿宋_GB2312" w:eastAsia="仿宋_GB2312"/>
          <w:b/>
          <w:bCs/>
          <w:color w:val="000000" w:themeColor="text1"/>
          <w:sz w:val="24"/>
          <w:lang w:eastAsia="zh-CN"/>
          <w14:textFill>
            <w14:solidFill>
              <w14:schemeClr w14:val="tx1"/>
            </w14:solidFill>
          </w14:textFill>
        </w:rPr>
        <w:t>（有特别说明的除外）</w:t>
      </w:r>
      <w:r>
        <w:rPr>
          <w:rFonts w:ascii="仿宋_GB2312" w:eastAsia="仿宋_GB2312"/>
          <w:b/>
          <w:bCs/>
          <w:color w:val="000000" w:themeColor="text1"/>
          <w:sz w:val="24"/>
          <w14:textFill>
            <w14:solidFill>
              <w14:schemeClr w14:val="tx1"/>
            </w14:solidFill>
          </w14:textFill>
        </w:rPr>
        <w:t>。</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（八）若采购货物属于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"http://gks.mof.gov.cn/zhengfucaigouguanli/201904/P020190402638613799126.pdf" </w:instrText>
      </w:r>
      <w:r>
        <w:rPr>
          <w:color w:val="000000" w:themeColor="text1"/>
          <w14:textFill>
            <w14:solidFill>
              <w14:schemeClr w14:val="tx1"/>
            </w14:solidFill>
          </w14:textFill>
        </w:rPr>
        <w:fldChar w:fldCharType="separate"/>
      </w:r>
      <w:r>
        <w:rPr>
          <w:rFonts w:hint="eastAsia" w:ascii="仿宋_GB2312" w:eastAsia="仿宋_GB2312"/>
          <w:b/>
          <w:bCs/>
          <w:color w:val="000000" w:themeColor="text1"/>
          <w:sz w:val="24"/>
          <w14:textFill>
            <w14:solidFill>
              <w14:schemeClr w14:val="tx1"/>
            </w14:solidFill>
          </w14:textFill>
        </w:rPr>
        <w:t>节能产品政府采购品目清单</w:t>
      </w:r>
      <w:r>
        <w:rPr>
          <w:rFonts w:hint="eastAsia" w:ascii="仿宋_GB2312" w:eastAsia="仿宋_GB2312"/>
          <w:b/>
          <w:bCs/>
          <w:color w:val="000000" w:themeColor="text1"/>
          <w:sz w:val="24"/>
          <w14:textFill>
            <w14:solidFill>
              <w14:schemeClr w14:val="tx1"/>
            </w14:solidFill>
          </w14:textFill>
        </w:rPr>
        <w:fldChar w:fldCharType="end"/>
      </w:r>
      <w:r>
        <w:rPr>
          <w:rFonts w:hint="eastAsia" w:ascii="仿宋_GB2312" w:eastAsia="仿宋_GB2312"/>
          <w:b/>
          <w:bCs/>
          <w:color w:val="000000" w:themeColor="text1"/>
          <w:sz w:val="24"/>
          <w14:textFill>
            <w14:solidFill>
              <w14:schemeClr w14:val="tx1"/>
            </w14:solidFill>
          </w14:textFill>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hint="eastAsia" w:ascii="宋体" w:hAnsi="宋体"/>
          <w:color w:val="000000" w:themeColor="text1"/>
          <w:sz w:val="32"/>
          <w:szCs w:val="32"/>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（九）本货物需求一览表的技术参数要求中未特别列明的技术要求参照国家相关技术标准执行，如有最新标准，按最新标准执行。</w:t>
      </w:r>
      <w:bookmarkEnd w:id="30"/>
    </w:p>
    <w:tbl>
      <w:tblPr>
        <w:tblStyle w:val="55"/>
        <w:tblW w:w="10200"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20"/>
        <w:gridCol w:w="760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02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left"/>
              <w:rPr>
                <w:rFonts w:hint="eastAsia"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序号</w:t>
            </w:r>
          </w:p>
        </w:tc>
        <w:tc>
          <w:tcPr>
            <w:tcW w:w="102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标的</w:t>
            </w:r>
          </w:p>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名称</w:t>
            </w:r>
          </w:p>
        </w:tc>
        <w:tc>
          <w:tcPr>
            <w:tcW w:w="760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技术参数</w:t>
            </w:r>
          </w:p>
        </w:tc>
        <w:tc>
          <w:tcPr>
            <w:tcW w:w="94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1</w:t>
            </w:r>
          </w:p>
        </w:tc>
        <w:tc>
          <w:tcPr>
            <w:tcW w:w="102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办公电脑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主机</w:t>
            </w:r>
            <w:r>
              <w:rPr>
                <w:rFonts w:hint="eastAsia" w:ascii="仿宋_GB2312" w:hAnsi="仿宋_GB2312" w:eastAsia="仿宋_GB2312" w:cs="仿宋_GB2312"/>
                <w:b/>
                <w:bCs/>
                <w:color w:val="000000" w:themeColor="text1"/>
                <w:sz w:val="24"/>
                <w14:textFill>
                  <w14:solidFill>
                    <w14:schemeClr w14:val="tx1"/>
                  </w14:solidFill>
                </w14:textFill>
              </w:rPr>
              <w:t>（强制采购节能产品，详见采购需求说明第八点）</w:t>
            </w:r>
          </w:p>
        </w:tc>
        <w:tc>
          <w:tcPr>
            <w:tcW w:w="760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★一、CPU规格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1.CPU：国产高性能处理器，≥8核8线程，主频≥2.5GHz，末级缓存容量≥8MB，热设计功耗≤70W，内存最高速率≥双通道DDR5-4000MHz，位宽≥64位；</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★二、内存规格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1.内存配置容量：≥16GB；</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2.内存配置类型：DDR5；</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3.内存条配置数量（板载内存不涉及）：≥2；</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★三、主板规格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1.主板集成模块：集成资源扩展模块、计算处理模块、音频扩展模块等</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主板的互联拓扑可通过处理器或交换电路实现</w:t>
            </w:r>
            <w:r>
              <w:rPr>
                <w:rFonts w:hint="eastAsia" w:ascii="仿宋_GB2312" w:hAnsi="仿宋_GB2312" w:eastAsia="仿宋_GB2312" w:cs="仿宋_GB2312"/>
                <w:color w:val="000000" w:themeColor="text1"/>
                <w:sz w:val="24"/>
                <w:szCs w:val="24"/>
                <w14:textFill>
                  <w14:solidFill>
                    <w14:schemeClr w14:val="tx1"/>
                  </w14:solidFill>
                </w14:textFill>
              </w:rPr>
              <w:t>；</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2.主板支持的 CPU 和内存情况：≥8核8线程，主频≥2.5GHz，末级缓存容量≥8MB，热设计功耗≤70W，内存最高速率≥双通道DDR5-4000MHz，位宽≥64位；内存条配置数量（板载内存不涉及）：≥2；</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3.主板其他内置接口：SATA接口≥1（标配占用1个），M.2接口≥</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（标配占用1个），USB接口*8（其中USB 3.0接口≥6个）；Type-C接口≥1个；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4.单内存插槽最大可支持容量（板载内存不涉及）：≥16GB；</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5.内存插槽满配时提供的最高内存总容量：≥32GB；</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★四、存储设备规格</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1.固态盘数量：≥1 个； </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2.固态存储容量：≥512GB；</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3.机械硬盘数量：≥1个；</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4.机械硬盘总容量：≥1TB；</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lang w:val="en-US" w:eastAsia="zh-CN"/>
              </w:rPr>
            </w:pPr>
            <w:r>
              <w:rPr>
                <w:rFonts w:hint="eastAsia" w:ascii="仿宋_GB2312" w:hAnsi="仿宋_GB2312" w:eastAsia="仿宋_GB2312" w:cs="仿宋_GB2312"/>
                <w:color w:val="000000" w:themeColor="text1"/>
                <w:sz w:val="24"/>
                <w:szCs w:val="24"/>
                <w14:textFill>
                  <w14:solidFill>
                    <w14:schemeClr w14:val="tx1"/>
                  </w14:solidFill>
                </w14:textFill>
              </w:rPr>
              <w:t>5.机械硬盘转速：≥5400rpm</w:t>
            </w:r>
            <w:r>
              <w:rPr>
                <w:rFonts w:hint="eastAsia"/>
                <w:lang w:val="en-US" w:eastAsia="zh-CN"/>
              </w:rPr>
              <w:t>；</w:t>
            </w:r>
          </w:p>
          <w:p>
            <w:pPr>
              <w:pStyle w:val="259"/>
              <w:keepNext w:val="0"/>
              <w:keepLines w:val="0"/>
              <w:pageBreakBefore w:val="0"/>
              <w:widowControl w:val="0"/>
              <w:suppressLineNumbers w:val="0"/>
              <w:tabs>
                <w:tab w:val="left" w:pos="312"/>
                <w:tab w:val="left" w:pos="321"/>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eastAsia="仿宋_GB2312"/>
                <w:sz w:val="24"/>
                <w:szCs w:val="24"/>
                <w:lang w:val="en-US" w:eastAsia="zh-CN"/>
              </w:rPr>
            </w:pPr>
            <w:r>
              <w:rPr>
                <w:rFonts w:hint="eastAsia" w:ascii="仿宋_GB2312" w:hAnsi="仿宋_GB2312" w:eastAsia="仿宋_GB2312" w:cs="仿宋_GB2312"/>
                <w:sz w:val="24"/>
                <w:szCs w:val="24"/>
                <w:lang w:val="en-US" w:eastAsia="zh-CN"/>
              </w:rPr>
              <w:t>6.机械硬盘形态：2</w:t>
            </w:r>
            <w:r>
              <w:rPr>
                <w:rFonts w:hint="eastAsia" w:ascii="仿宋_GB2312" w:hAnsi="宋体" w:eastAsia="仿宋_GB2312" w:cs="Arial"/>
                <w:sz w:val="24"/>
                <w:szCs w:val="24"/>
              </w:rPr>
              <w:t>.5 英寸</w:t>
            </w:r>
            <w:r>
              <w:rPr>
                <w:rFonts w:hint="eastAsia" w:ascii="仿宋_GB2312" w:hAnsi="宋体" w:eastAsia="仿宋_GB2312" w:cs="Arial"/>
                <w:sz w:val="24"/>
                <w:szCs w:val="24"/>
                <w:lang w:val="en-US" w:eastAsia="zh-CN"/>
              </w:rPr>
              <w:t>；</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固态</w:t>
            </w:r>
            <w:r>
              <w:rPr>
                <w:rFonts w:hint="eastAsia" w:ascii="仿宋_GB2312" w:hAnsi="仿宋_GB2312" w:eastAsia="仿宋_GB2312" w:cs="仿宋_GB2312"/>
                <w:color w:val="000000" w:themeColor="text1"/>
                <w:sz w:val="24"/>
                <w:szCs w:val="24"/>
                <w14:textFill>
                  <w14:solidFill>
                    <w14:schemeClr w14:val="tx1"/>
                  </w14:solidFill>
                </w14:textFill>
              </w:rPr>
              <w:t>存储形态：采用插卡或板载等形态，可选用符合M.2 或 2.5/3.5 寸 SATA 或 mSATA 等标准的插卡形态；</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.存储设备其他参数要求：a)固态盘应符合 SJ/T 11654 相关规定；b)机械硬盘准备时间应不大于 30s；侧面固定螺丝孔数量可为 4 孔或 6 孔；工作状态环境温度应满足 5℃-55℃；其它参数应符合 GB/T 12628 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★五、显卡规格</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1.显卡类型：独立显卡；</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2.独立显卡显存类型：LPDDR4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3.独立显卡显存位宽：≥64位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pStyle w:val="259"/>
              <w:keepNext w:val="0"/>
              <w:keepLines w:val="0"/>
              <w:pageBreakBefore w:val="0"/>
              <w:widowControl w:val="0"/>
              <w:suppressLineNumbers w:val="0"/>
              <w:tabs>
                <w:tab w:val="left" w:pos="312"/>
              </w:tabs>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4.独立显卡显存容量：≥4GB</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pStyle w:val="259"/>
              <w:keepNext w:val="0"/>
              <w:keepLines w:val="0"/>
              <w:pageBreakBefore w:val="0"/>
              <w:widowControl w:val="0"/>
              <w:suppressLineNumbers w:val="0"/>
              <w:wordWrap/>
              <w:topLinePunct w:val="0"/>
              <w:bidi w:val="0"/>
              <w:snapToGrid w:val="0"/>
              <w:spacing w:before="0"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★六、外设规格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1.鼠标数量：≥1个；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2.键盘数量：≥1个；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3.键盘按键数目：104键；</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4.键盘连接方式：有线；</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5.键盘键程：2.3mm-4.0mm；</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6.键盘按键压力：</w:t>
            </w:r>
            <w:r>
              <w:rPr>
                <w:rFonts w:hint="eastAsia" w:ascii="仿宋_GB2312" w:hAnsi="宋体" w:eastAsia="仿宋_GB2312" w:cs="Arial"/>
                <w:sz w:val="24"/>
                <w:szCs w:val="24"/>
              </w:rPr>
              <w:t>按键压力应在0.54N±0.14N</w:t>
            </w:r>
            <w:r>
              <w:rPr>
                <w:rFonts w:hint="eastAsia" w:ascii="仿宋_GB2312" w:hAnsi="宋体" w:eastAsia="仿宋_GB2312" w:cs="Arial"/>
                <w:sz w:val="24"/>
                <w:szCs w:val="24"/>
                <w:lang w:val="en-US" w:eastAsia="zh-CN"/>
              </w:rPr>
              <w:t>；</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.有线键盘连接线：≥1.5米；</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.键盘颜色：黑色；</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.鼠标连接方式：有线；</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14:textFill>
                  <w14:solidFill>
                    <w14:schemeClr w14:val="tx1"/>
                  </w14:solidFill>
                </w14:textFill>
              </w:rPr>
              <w:t>.有线鼠标连接线：≥1.5米；</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.鼠标DPI分辨率：800-1600；</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.鼠标颜色：黑色；</w:t>
            </w:r>
          </w:p>
          <w:p>
            <w:pPr>
              <w:pStyle w:val="259"/>
              <w:keepNext w:val="0"/>
              <w:keepLines w:val="0"/>
              <w:pageBreakBefore w:val="0"/>
              <w:widowControl w:val="0"/>
              <w:suppressLineNumbers w:val="0"/>
              <w:kinsoku w:val="0"/>
              <w:wordWrap/>
              <w:overflowPunct w:val="0"/>
              <w:topLinePunct w:val="0"/>
              <w:autoSpaceDE/>
              <w:autoSpaceDN/>
              <w:bidi w:val="0"/>
              <w:adjustRightInd/>
              <w:snapToGrid w:val="0"/>
              <w:spacing w:before="0" w:beforeAutospacing="0" w:after="0" w:afterAutospacing="0" w:line="400" w:lineRule="exact"/>
              <w:ind w:left="0" w:right="0" w:firstLine="480" w:firstLineChars="200"/>
              <w:jc w:val="both"/>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.鼠标其他要求：其它参数应符合 GB/T 26245 的相关规定；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★七、网络设备规格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1.有线网卡数量：≥1；</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★八、外部接口规格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1.USB 接口数量：机箱应提供不少于8个USB接口（含6个 USB3.0 及以上接口）；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2.视频接口数量：≥2；</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3.音频接口数量：≥1；</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★九、整机基础规格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1.整机外观：a) 产品表面不应有凹痕、划伤、裂缝、变形和污染等。表面涂层均匀，不应起泡、龟裂、脱落和磨损，金属零部件无锈蚀及其它机械损伤；b) 产品表面说明功能的文字、符号、标志，应清晰、端正、牢固；</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2.状态指示灯：在产品显著位置提供状态指示功能；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4.机箱防护要求：机箱应符合 GB/T 4208 中 IP20 防护要求；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5.整机噪音：产品工作在空闲状态下，产品的声功率级应不超过 4.5 Bel；</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6.整机散热：在环境温度 25℃及处理器满载情况下，产品表面温度应符合如下要求：a) 出风口在机箱后面板情况下，出风口温度不高于 55℃；b) 可触及面温度不高于 45℃；</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7.整机能效限定值：产品能效限定值应达到 GB 28380-2012标准中能效等级 2 级及以上；</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8.机身材质：塑料/金属；</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9.机身颜色：黑色/枪灰色（统一颜色，黑色或枪灰色均可）；</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10.机箱尺寸容量：机箱体积≤12L；</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★十、CPU性能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1.CPU 物理核数：≥8；</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2.CPU 主频：≥2.5GHz；</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3.CPU 末级缓存容量：≥8MB；</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4.CPU 支持的内存最高速率：≥4400MT/s；</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★十一、内存性能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1.内存读写速率：</w:t>
            </w:r>
            <w:bookmarkStart w:id="31" w:name="OLE_LINK1"/>
            <w:r>
              <w:rPr>
                <w:rFonts w:hint="eastAsia" w:ascii="仿宋_GB2312" w:hAnsi="仿宋_GB2312" w:eastAsia="仿宋_GB2312" w:cs="仿宋_GB2312"/>
                <w:color w:val="000000" w:themeColor="text1"/>
                <w:sz w:val="24"/>
                <w:szCs w:val="24"/>
                <w14:textFill>
                  <w14:solidFill>
                    <w14:schemeClr w14:val="tx1"/>
                  </w14:solidFill>
                </w14:textFill>
              </w:rPr>
              <w:t>≥</w:t>
            </w:r>
            <w:bookmarkEnd w:id="31"/>
            <w:r>
              <w:rPr>
                <w:rFonts w:hint="eastAsia" w:ascii="仿宋_GB2312" w:hAnsi="仿宋_GB2312" w:eastAsia="仿宋_GB2312" w:cs="仿宋_GB2312"/>
                <w:color w:val="000000" w:themeColor="text1"/>
                <w:sz w:val="24"/>
                <w:szCs w:val="24"/>
                <w14:textFill>
                  <w14:solidFill>
                    <w14:schemeClr w14:val="tx1"/>
                  </w14:solidFill>
                </w14:textFill>
              </w:rPr>
              <w:t>4000MT/s；</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★十二、显卡性能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1.显示分辨率：</w:t>
            </w:r>
            <w:r>
              <w:rPr>
                <w:rFonts w:hint="eastAsia" w:ascii="仿宋_GB2312" w:hAnsi="仿宋_GB2312" w:eastAsia="仿宋_GB2312" w:cs="仿宋_GB2312"/>
                <w:color w:val="000000" w:themeColor="text1"/>
                <w:sz w:val="24"/>
                <w:szCs w:val="24"/>
                <w:u w:val="none"/>
                <w14:textFill>
                  <w14:solidFill>
                    <w14:schemeClr w14:val="tx1"/>
                  </w14:solidFill>
                </w14:textFill>
              </w:rPr>
              <w:t>≥</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2560*1440</w:t>
            </w:r>
            <w:r>
              <w:rPr>
                <w:rFonts w:hint="eastAsia" w:ascii="仿宋_GB2312" w:hAnsi="仿宋_GB2312" w:eastAsia="仿宋_GB2312" w:cs="仿宋_GB2312"/>
                <w:color w:val="000000" w:themeColor="text1"/>
                <w:sz w:val="24"/>
                <w:szCs w:val="24"/>
                <w14:textFill>
                  <w14:solidFill>
                    <w14:schemeClr w14:val="tx1"/>
                  </w14:solidFill>
                </w14:textFill>
              </w:rPr>
              <w:t>；</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2.显卡显示芯片核心频率：≥1350MHz；</w:t>
            </w:r>
          </w:p>
          <w:p>
            <w:pPr>
              <w:pStyle w:val="259"/>
              <w:keepNext w:val="0"/>
              <w:keepLines w:val="0"/>
              <w:pageBreakBefore w:val="0"/>
              <w:widowControl w:val="0"/>
              <w:suppressLineNumbers w:val="0"/>
              <w:wordWrap/>
              <w:topLinePunct w:val="0"/>
              <w:bidi w:val="0"/>
              <w:snapToGrid w:val="0"/>
              <w:spacing w:before="0"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3.显存等效频率：≥3700MT/s；</w:t>
            </w:r>
          </w:p>
          <w:p>
            <w:pPr>
              <w:pStyle w:val="815"/>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szCs w:val="24"/>
                <w:lang w:val="en-US"/>
                <w14:textFill>
                  <w14:solidFill>
                    <w14:schemeClr w14:val="tx1"/>
                  </w14:solidFill>
                </w14:textFill>
              </w:rPr>
            </w:pPr>
            <w:r>
              <w:rPr>
                <w:rFonts w:hint="eastAsia"/>
                <w:lang w:val="en-US" w:eastAsia="zh-CN"/>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4.显卡可支持多屏同时显示数量：</w:t>
            </w:r>
            <w:r>
              <w:rPr>
                <w:rFonts w:hint="eastAsia" w:ascii="仿宋_GB2312" w:hAnsi="宋体" w:eastAsia="仿宋_GB2312" w:cs="Arial"/>
                <w:sz w:val="24"/>
                <w:szCs w:val="24"/>
              </w:rPr>
              <w:t>显卡应支持2块屏幕同时显示，分辨率应不低于1920*1080；</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★十三、网络设备性能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有线网卡速率：最高速率应不低于 1000Mbps，应支持10Mbps、100Mbps、1000Mbps 速率自适应；</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★十四、主板功能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1.内存扩展接口(板载内存不涉及)：≥2个；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2.主板 USB瞬间过流保护：支持有瞬间过流保护功能；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3.主板防静电保护：支持防静电保护功能；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★十五、显卡功能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1.显卡外接显示接口：显卡配备VGA+HDMI或VGA+DP或HDMI+DP 等显示接口;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2.独立显卡数量：≥1个；</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★十六、存储功能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1.存储功能：通过 SATA 固态存储/PCIe 固态存储/UFS 固态存储/SATA 硬磁盘等存储部件提供存储功能；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★十七、网络设备功能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1.网络功能：a)支持网络连接、网络开启/关闭功能；b)支持访问网络和数据交换功能；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2.数据传输：支持数据传输能力，并提供数据流量和异常日志记录功能；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3.有线网卡接口类型：支持 RJ45 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4.网络设备拆装：网络设备支持物理拆装，包括无线网卡和蓝牙模块等；</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★十八、外部接口功能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1.音频接口类型：支持 3.5mm 孔径 3 段式或 4 段式接口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2.视频接口类型：至少支持VGA、HDMI、DP中的2种显示接口；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3.HDMI、DP显示接口要求：若提供HDMI或DP作为显示接口，应支持音频和视频同步输出；</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★十九、电源功能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1.电源线适配能力：电源适配器电线组件应符合 GB/T15934 的要求；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★二十、操作系统及软件功能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1.中文信息处理要求：符合 GB 18030 的相关规定；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2.操作系统备份及还原功能：支持操作系统备份及还原功能；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3.固件备份还原能力：支持备份及还原固件的功能；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4.操作系统及驱动升级：支持通过网络、闪存盘等方式对操作系统、驱动进行升级；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5.固件升级：支持通过网络、闪存盘等方式对固件进行升级；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6.BIOS支持关闭通讯接口：支持 BIOS关闭以太网及 USB 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7.固件查看信息：支持查看固件版本、内存信息、主板信息、处理器信息和系统时间信息等功能；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8.固件设置启动顺序：支持设置启动顺序功能，并按照设置的启动顺序启动；</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9.固件设置口令：支持设置口令、修改口令、验证口令功能；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10.固件设置网络引导：支持网络引导启动和关闭功能；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★二十一、存储设备可靠性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1.固态存储寿命：TBW≥80TB（条件：512GB 硬盘容量）；</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2.机械硬盘寿命：通电时间≥5万小时；</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★二十二、外设可靠性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1.键盘按键寿命：≥1000 万次；</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2.鼠标按键寿命：≥500 万次；</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3.键盘鼠标线材寿命：键盘鼠标所用线材经±60°弯折不低于 3000 次，功能、外观完好；</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4.风扇寿命：≥4 万小时；</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★二十三、整机可靠性要求</w:t>
            </w:r>
          </w:p>
          <w:p>
            <w:pPr>
              <w:pStyle w:val="259"/>
              <w:keepNext w:val="0"/>
              <w:keepLines w:val="0"/>
              <w:pageBreakBefore w:val="0"/>
              <w:widowControl w:val="0"/>
              <w:numPr>
                <w:ilvl w:val="0"/>
                <w:numId w:val="0"/>
              </w:numPr>
              <w:suppressLineNumbers w:val="0"/>
              <w:kinsoku w:val="0"/>
              <w:wordWrap/>
              <w:overflowPunct w:val="0"/>
              <w:topLinePunct w:val="0"/>
              <w:bidi w:val="0"/>
              <w:snapToGrid w:val="0"/>
              <w:spacing w:before="1" w:beforeAutospacing="0" w:after="0" w:afterAutospacing="0" w:line="400" w:lineRule="exact"/>
              <w:ind w:left="210" w:leftChars="100"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电磁兼容性要求的抗扰度：符合 GB/T 9254.2 的规定；</w:t>
            </w:r>
          </w:p>
          <w:p>
            <w:pPr>
              <w:pStyle w:val="259"/>
              <w:keepNext w:val="0"/>
              <w:keepLines w:val="0"/>
              <w:pageBreakBefore w:val="0"/>
              <w:widowControl w:val="0"/>
              <w:numPr>
                <w:ilvl w:val="0"/>
                <w:numId w:val="0"/>
              </w:numPr>
              <w:suppressLineNumbers w:val="0"/>
              <w:kinsoku w:val="0"/>
              <w:wordWrap/>
              <w:overflowPunct w:val="0"/>
              <w:topLinePunct w:val="0"/>
              <w:bidi w:val="0"/>
              <w:snapToGrid w:val="0"/>
              <w:spacing w:before="1" w:beforeAutospacing="0" w:after="0" w:afterAutospacing="0" w:line="400" w:lineRule="exact"/>
              <w:ind w:left="210" w:leftChars="100"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2.环境条件要求的气候环境适应性：符合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3.环境条件要求的振动适应性：符合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4.环境条件要求的冲击适应性：符合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5.环境条件要求的碰撞适应性：符合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6.环境条件要求的运输包装件跌落适应性：符合 GB/T 9813.1 中规定；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0" w:firstLineChars="1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7.MTBF 测试：MTBF(m1)≥5万小时；</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★二十四、兼容要求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1.常用软件兼容：支持流式软件、版式软件、浏览器、邮件采购人端、解压软件、多媒体、图形图像处理等常用软件；</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2.数据库兼容：兼容 3 个及以上厂商的数据库产品；</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3.中间件兼容：兼容 3 个及以上厂商中间件产品；</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4.平台软件兼容：兼容 3 个及以上厂商云计算及大数据平台；</w:t>
            </w:r>
            <w:r>
              <w:rPr>
                <w:rFonts w:hint="eastAsia" w:ascii="仿宋_GB2312" w:hAnsi="仿宋_GB2312" w:eastAsia="仿宋_GB2312" w:cs="仿宋_GB2312"/>
                <w:color w:val="000000" w:themeColor="text1"/>
                <w:sz w:val="24"/>
                <w:szCs w:val="24"/>
                <w14:textFill>
                  <w14:solidFill>
                    <w14:schemeClr w14:val="tx1"/>
                  </w14:solidFill>
                </w14:textFill>
              </w:rPr>
              <w:cr/>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14:textFill>
                  <w14:solidFill>
                    <w14:schemeClr w14:val="tx1"/>
                  </w14:solidFill>
                </w14:textFill>
              </w:rPr>
              <w:t>★二十五、包装及运输要求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1.标志、包装、运输和贮存：符合 GB/T 9813.1 和商品包装政府采购需求标准的相关规定；</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★二十六、服务要求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1.配置检查工具：供应商提供自检测试工具；</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3.服务周期：a) 设备停产后应继续提供质量保障服务（含备品备件），服务终止时间与最后一批设备交付时间间隔不低于6年；b) 产品停止服务时间应提前 1 年告知；c) 应明确产品发布日期；</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4.预装操作系统：预装正版操作系统，符合桌面使用；</w:t>
            </w:r>
            <w:r>
              <w:rPr>
                <w:rFonts w:hint="eastAsia" w:ascii="仿宋_GB2312" w:hAnsi="仿宋_GB2312" w:eastAsia="仿宋_GB2312" w:cs="仿宋_GB2312"/>
                <w:b/>
                <w:bCs/>
                <w:color w:val="000000" w:themeColor="text1"/>
                <w:sz w:val="24"/>
                <w:szCs w:val="24"/>
                <w14:textFill>
                  <w14:solidFill>
                    <w14:schemeClr w14:val="tx1"/>
                  </w14:solidFill>
                </w14:textFill>
              </w:rPr>
              <w:t>预装的操作系统符合《操作系统政府采购需求标准》中加*指标要求（财政部工业和信息化部关于印发《操作系统政府采购需求标准（2023年版）》的通知）；</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5.培训服务：供应商提供培训材料、产品手册、培训视频等培训相关内容；</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6.典型问题解决手册：供应商提供典型问题解决说明文档或视频；</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7.厂家升级软件与扩容服务：供应商提供上门升级部件/软件与扩容的增值服务；</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8.整机质量服务要求：免费服务周期（含换件和维修）应不小于3年；</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9.合格证书要求：供应商提供产品合格证；</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10.开箱组装/使用指导要求：供应商提供开箱组装/使用指导；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11.驱动下载服务要求：供应商提供驱动光盘或下载方式；</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12.兼容适配软件下载服务要求：供应商提供兼容适配软件下载渠道（光盘、网站）；</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★二十七、供应链合规性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产品部件保障：供应商保障产品主要部件，提供 6 年的备件服务能力（自购买之日起），或提供可兼容原设备的升级换代产品；</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★二十八、供应链质量</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1.抗干扰性：当产品部件出现供应风险时，供应商应通知采购人并提供风险应对方案确保产品的服务保障；</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2.供应能力证明：供应商承诺提供稳定的供应链，确保产品的部件在产品服务周期内稳定供货。</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★二十九、关键部件安全</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1.关键部件安全要求：CPU 和操作系统等关键部件应当符合安全可靠测评要求；</w:t>
            </w:r>
            <w:r>
              <w:rPr>
                <w:rFonts w:hint="eastAsia" w:ascii="仿宋_GB2312" w:hAnsi="仿宋_GB2312" w:eastAsia="仿宋_GB2312" w:cs="仿宋_GB2312"/>
                <w:b/>
                <w:bCs/>
                <w:color w:val="000000" w:themeColor="text1"/>
                <w:sz w:val="24"/>
                <w:szCs w:val="24"/>
                <w14:textFill>
                  <w14:solidFill>
                    <w14:schemeClr w14:val="tx1"/>
                  </w14:solidFill>
                </w14:textFill>
              </w:rPr>
              <w:t>（通过政府有关部门指定的中国信息安全测评中心和国家保密科技测评中心网站查看安全可靠测评结果）</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2" w:firstLineChars="2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注：投标人在填写《技术响应表》时，在“投标文件响应技术参数”明确给出所投</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办公电脑主机</w:t>
            </w:r>
            <w:r>
              <w:rPr>
                <w:rFonts w:hint="eastAsia" w:ascii="仿宋_GB2312" w:hAnsi="仿宋_GB2312" w:eastAsia="仿宋_GB2312" w:cs="仿宋_GB2312"/>
                <w:b/>
                <w:bCs/>
                <w:color w:val="000000" w:themeColor="text1"/>
                <w:sz w:val="24"/>
                <w:szCs w:val="24"/>
                <w14:textFill>
                  <w14:solidFill>
                    <w14:schemeClr w14:val="tx1"/>
                  </w14:solidFill>
                </w14:textFill>
              </w:rPr>
              <w:t>“CPU型号”及“操作系统”名称，否则视为投标无效。</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162" w:right="0" w:firstLine="241" w:firstLineChars="100"/>
              <w:jc w:val="left"/>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★三十、整机安全性要求</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1.密码算法实现：CPU 芯片应符合 GM/T 0008 的相关规定，或芯片密码模块应符合 GB/T 37092或 GM/T 0028 的相关规定；（通过商用密码检测机构检测并经商用密码认证机构认证合格）</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pPr>
              <w:pStyle w:val="259"/>
              <w:keepNext w:val="0"/>
              <w:keepLines w:val="0"/>
              <w:pageBreakBefore w:val="0"/>
              <w:widowControl w:val="0"/>
              <w:suppressLineNumbers w:val="0"/>
              <w:kinsoku w:val="0"/>
              <w:wordWrap/>
              <w:overflowPunct w:val="0"/>
              <w:topLinePunct w:val="0"/>
              <w:bidi w:val="0"/>
              <w:snapToGrid w:val="0"/>
              <w:spacing w:before="1" w:beforeAutospacing="0" w:after="0" w:afterAutospacing="0" w:line="4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3.固件安全启动：支持固件安全启动功能，固件启动过程中只有通过启动校验才能正常启动；</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b/>
                <w:bCs/>
                <w:color w:val="000000" w:themeColor="text1"/>
                <w:kern w:val="0"/>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4.限用物质的限量要求：符合 GB/T 26572 中规定；</w:t>
            </w:r>
          </w:p>
        </w:tc>
        <w:tc>
          <w:tcPr>
            <w:tcW w:w="94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left"/>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164套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2</w:t>
            </w:r>
          </w:p>
        </w:tc>
        <w:tc>
          <w:tcPr>
            <w:tcW w:w="102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lang w:val="en-US" w:eastAsia="zh-CN"/>
              </w:rPr>
              <w:t>控制</w:t>
            </w:r>
            <w:r>
              <w:rPr>
                <w:rFonts w:hint="eastAsia" w:ascii="仿宋_GB2312" w:hAnsi="仿宋_GB2312" w:eastAsia="仿宋_GB2312" w:cs="仿宋_GB2312"/>
                <w:color w:val="000000" w:themeColor="text1"/>
                <w:sz w:val="24"/>
                <w:szCs w:val="24"/>
                <w14:textFill>
                  <w14:solidFill>
                    <w14:schemeClr w14:val="tx1"/>
                  </w14:solidFill>
                </w14:textFill>
              </w:rPr>
              <w:t>终端</w:t>
            </w:r>
          </w:p>
        </w:tc>
        <w:tc>
          <w:tcPr>
            <w:tcW w:w="7605" w:type="dxa"/>
            <w:tcBorders>
              <w:top w:val="single" w:color="auto" w:sz="4" w:space="0"/>
              <w:left w:val="single" w:color="auto" w:sz="4" w:space="0"/>
              <w:bottom w:val="single" w:color="auto" w:sz="4" w:space="0"/>
              <w:right w:val="single" w:color="auto" w:sz="4" w:space="0"/>
            </w:tcBorders>
            <w:vAlign w:val="center"/>
          </w:tcPr>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2" w:firstLineChars="200"/>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一、硬件要求</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1.CPU：国内自主品牌，配置≥8核8线程处理器（处理器主频≥2.5GHz）；</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2.内存：内存容量≥16GB；</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u w:val="wav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◆3.内存读写速率：</w:t>
            </w:r>
            <w:r>
              <w:rPr>
                <w:rFonts w:hint="eastAsia" w:ascii="仿宋_GB2312" w:hAnsi="仿宋_GB2312" w:eastAsia="仿宋_GB2312" w:cs="仿宋_GB2312"/>
                <w:color w:val="000000" w:themeColor="text1"/>
                <w:sz w:val="24"/>
                <w:szCs w:val="24"/>
                <w:u w:val="wave"/>
                <w14:textFill>
                  <w14:solidFill>
                    <w14:schemeClr w14:val="tx1"/>
                  </w14:solidFill>
                </w14:textFill>
              </w:rPr>
              <w:t>≥2666MT/s</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4.显卡类型：独立显卡</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u w:val="wav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◆5.显卡显示芯片核心频率：</w:t>
            </w:r>
            <w:r>
              <w:rPr>
                <w:rFonts w:hint="eastAsia" w:ascii="仿宋_GB2312" w:hAnsi="仿宋_GB2312" w:eastAsia="仿宋_GB2312" w:cs="仿宋_GB2312"/>
                <w:color w:val="000000" w:themeColor="text1"/>
                <w:sz w:val="24"/>
                <w:szCs w:val="24"/>
                <w:u w:val="wave"/>
                <w14:textFill>
                  <w14:solidFill>
                    <w14:schemeClr w14:val="tx1"/>
                  </w14:solidFill>
                </w14:textFill>
              </w:rPr>
              <w:t>≥1000MHz；</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u w:val="wav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◆6.显存等效频率：</w:t>
            </w:r>
            <w:r>
              <w:rPr>
                <w:rFonts w:hint="eastAsia" w:ascii="仿宋_GB2312" w:hAnsi="仿宋_GB2312" w:eastAsia="仿宋_GB2312" w:cs="仿宋_GB2312"/>
                <w:color w:val="000000" w:themeColor="text1"/>
                <w:sz w:val="24"/>
                <w:szCs w:val="24"/>
                <w:u w:val="wave"/>
                <w14:textFill>
                  <w14:solidFill>
                    <w14:schemeClr w14:val="tx1"/>
                  </w14:solidFill>
                </w14:textFill>
              </w:rPr>
              <w:t>≥3000MT/s；</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7.硬盘：本地存储容量≥512 GB NVME SSD；</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8.终端尺寸：终端控制器主体尺寸≤12L；</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9.外部接口;USB接口≥7个（其中USB 3.0接口≥5个）；Type-C接口≥1个；≥1个VGA接口，≥1个HDMI接口，≥1个DP接口；</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10.网口：千兆网口≥1个；</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2" w:firstLineChars="200"/>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二、配套控制软件功能要求</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2"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1.管理平台采用B/S（Broswer/Server）架构，支持中文图形化操作界面，同一管理界面中可实现对计算、存储、网络等功能的配置和操作；</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2.采用超融合基础架构，包含同一软件厂家提供的计算资源、存储资源、网络资源功能管理模块；</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3.可靠性保障：支持按需创建多个存储池，支持采用不同的冗余策略，可以根据具体需求选择每个存储池对应的容量盘，容量盘可以选择管理集群中任意几个节点中的一块或多块未被使用的磁盘；</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◆4.冗余策略：存储池可支持单副本、2副本、纠删码冗余策略，纠删码可以按照2数据1校验的方案部署并实际使用，磁盘空间的利用率</w:t>
            </w:r>
            <w:r>
              <w:rPr>
                <w:rFonts w:hint="eastAsia" w:ascii="仿宋_GB2312" w:hAnsi="仿宋_GB2312" w:eastAsia="仿宋_GB2312" w:cs="仿宋_GB2312"/>
                <w:color w:val="000000" w:themeColor="text1"/>
                <w:sz w:val="24"/>
                <w:szCs w:val="24"/>
                <w:u w:val="wave"/>
                <w14:textFill>
                  <w14:solidFill>
                    <w14:schemeClr w14:val="tx1"/>
                  </w14:solidFill>
                </w14:textFill>
              </w:rPr>
              <w:t>≥60%；</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5.负载均衡：支持数据均衡负载策略，当存储池扩容或者节点/容量盘出现故障时可以触发数据重分布，数据均衡的过程不会导致业务中断、也无需人工干预；</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◆6.故障恢复：为保证硬盘故障后，数据可以快速重构，要求所投产品在分布式存储的方案下，1T数据重构时间</w:t>
            </w:r>
            <w:r>
              <w:rPr>
                <w:rFonts w:hint="eastAsia" w:ascii="仿宋_GB2312" w:hAnsi="仿宋_GB2312" w:eastAsia="仿宋_GB2312" w:cs="仿宋_GB2312"/>
                <w:color w:val="000000" w:themeColor="text1"/>
                <w:sz w:val="24"/>
                <w:szCs w:val="24"/>
                <w:u w:val="wave"/>
                <w14:textFill>
                  <w14:solidFill>
                    <w14:schemeClr w14:val="tx1"/>
                  </w14:solidFill>
                </w14:textFill>
              </w:rPr>
              <w:t>≤16分钟；</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7.合法登录：支持飞书、企业微信、钉钉扫码登录，确保管理员登录的身份的合法性；</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◆8.计算集群：支持将主机节点添加至计算集群，为上层业务平台提供统一的计算、存储、网络资源调度，形成基础计算平台支撑。终端平台单数据中心支持的计算集群数</w:t>
            </w:r>
            <w:r>
              <w:rPr>
                <w:rFonts w:hint="eastAsia" w:ascii="仿宋_GB2312" w:hAnsi="仿宋_GB2312" w:eastAsia="仿宋_GB2312" w:cs="仿宋_GB2312"/>
                <w:color w:val="000000" w:themeColor="text1"/>
                <w:sz w:val="24"/>
                <w:szCs w:val="24"/>
                <w:u w:val="wave"/>
                <w14:textFill>
                  <w14:solidFill>
                    <w14:schemeClr w14:val="tx1"/>
                  </w14:solidFill>
                </w14:textFill>
              </w:rPr>
              <w:t>≥50个；</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◆9.集群保障：为保证终端管理使用体验，要求三节点集群模式下4KB块大小全随机100%读IOPS</w:t>
            </w:r>
            <w:r>
              <w:rPr>
                <w:rFonts w:hint="eastAsia" w:ascii="仿宋_GB2312" w:hAnsi="仿宋_GB2312" w:eastAsia="仿宋_GB2312" w:cs="仿宋_GB2312"/>
                <w:color w:val="000000" w:themeColor="text1"/>
                <w:sz w:val="24"/>
                <w:szCs w:val="24"/>
                <w:u w:val="wave"/>
                <w14:textFill>
                  <w14:solidFill>
                    <w14:schemeClr w14:val="tx1"/>
                  </w14:solidFill>
                </w14:textFill>
              </w:rPr>
              <w:t>≥160万；</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◆10.流量访问控制：支持创建ACL规则，可以根据MAC地址、IP地址范围，进行虚拟机的流量访问控制。单个数据中心可创建</w:t>
            </w:r>
            <w:r>
              <w:rPr>
                <w:rFonts w:hint="eastAsia" w:ascii="仿宋_GB2312" w:hAnsi="仿宋_GB2312" w:eastAsia="仿宋_GB2312" w:cs="仿宋_GB2312"/>
                <w:color w:val="000000" w:themeColor="text1"/>
                <w:sz w:val="24"/>
                <w:szCs w:val="24"/>
                <w:u w:val="wave"/>
                <w14:textFill>
                  <w14:solidFill>
                    <w14:schemeClr w14:val="tx1"/>
                  </w14:solidFill>
                </w14:textFill>
              </w:rPr>
              <w:t>≥32个</w:t>
            </w:r>
            <w:r>
              <w:rPr>
                <w:rFonts w:hint="eastAsia" w:ascii="仿宋_GB2312" w:hAnsi="仿宋_GB2312" w:eastAsia="仿宋_GB2312" w:cs="仿宋_GB2312"/>
                <w:color w:val="000000" w:themeColor="text1"/>
                <w:sz w:val="24"/>
                <w:szCs w:val="24"/>
                <w14:textFill>
                  <w14:solidFill>
                    <w14:schemeClr w14:val="tx1"/>
                  </w14:solidFill>
                </w14:textFill>
              </w:rPr>
              <w:t>虚拟机交换机，单个虚拟交换机可创建</w:t>
            </w:r>
            <w:r>
              <w:rPr>
                <w:rFonts w:hint="eastAsia" w:ascii="仿宋_GB2312" w:hAnsi="仿宋_GB2312" w:eastAsia="仿宋_GB2312" w:cs="仿宋_GB2312"/>
                <w:color w:val="000000" w:themeColor="text1"/>
                <w:sz w:val="24"/>
                <w:szCs w:val="24"/>
                <w:u w:val="wave"/>
                <w14:textFill>
                  <w14:solidFill>
                    <w14:schemeClr w14:val="tx1"/>
                  </w14:solidFill>
                </w14:textFill>
              </w:rPr>
              <w:t>≥1024个</w:t>
            </w:r>
            <w:r>
              <w:rPr>
                <w:rFonts w:hint="eastAsia" w:ascii="仿宋_GB2312" w:hAnsi="仿宋_GB2312" w:eastAsia="仿宋_GB2312" w:cs="仿宋_GB2312"/>
                <w:color w:val="000000" w:themeColor="text1"/>
                <w:sz w:val="24"/>
                <w:szCs w:val="24"/>
                <w14:textFill>
                  <w14:solidFill>
                    <w14:schemeClr w14:val="tx1"/>
                  </w14:solidFill>
                </w14:textFill>
              </w:rPr>
              <w:t>端口；</w:t>
            </w:r>
          </w:p>
          <w:p>
            <w:pPr>
              <w:pStyle w:val="247"/>
              <w:keepNext w:val="0"/>
              <w:keepLines w:val="0"/>
              <w:pageBreakBefore w:val="0"/>
              <w:widowControl w:val="0"/>
              <w:suppressLineNumbers w:val="0"/>
              <w:kinsoku w:val="0"/>
              <w:wordWrap/>
              <w:overflowPunct w:val="0"/>
              <w:topLinePunct w:val="0"/>
              <w:bidi w:val="0"/>
              <w:spacing w:before="1"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r>
              <w:rPr>
                <w:rFonts w:hint="eastAsia" w:ascii="仿宋_GB2312" w:hAnsi="仿宋_GB2312" w:eastAsia="仿宋_GB2312" w:cs="仿宋_GB2312"/>
                <w:color w:val="000000" w:themeColor="text1"/>
                <w:sz w:val="24"/>
                <w:szCs w:val="24"/>
                <w:u w:val="wave"/>
                <w14:textFill>
                  <w14:solidFill>
                    <w14:schemeClr w14:val="tx1"/>
                  </w14:solidFill>
                </w14:textFill>
              </w:rPr>
              <w:t>支持≥170台</w:t>
            </w:r>
            <w:r>
              <w:rPr>
                <w:rFonts w:hint="eastAsia" w:ascii="仿宋_GB2312" w:hAnsi="仿宋_GB2312" w:eastAsia="仿宋_GB2312" w:cs="仿宋_GB2312"/>
                <w:color w:val="000000" w:themeColor="text1"/>
                <w:sz w:val="24"/>
                <w:szCs w:val="24"/>
                <w:u w:val="wave"/>
                <w:lang w:val="en-US" w:eastAsia="zh-CN"/>
                <w14:textFill>
                  <w14:solidFill>
                    <w14:schemeClr w14:val="tx1"/>
                  </w14:solidFill>
                </w14:textFill>
              </w:rPr>
              <w:t>控制</w:t>
            </w:r>
            <w:r>
              <w:rPr>
                <w:rFonts w:hint="eastAsia" w:ascii="仿宋_GB2312" w:hAnsi="仿宋_GB2312" w:eastAsia="仿宋_GB2312" w:cs="仿宋_GB2312"/>
                <w:color w:val="000000" w:themeColor="text1"/>
                <w:sz w:val="24"/>
                <w:szCs w:val="24"/>
                <w:u w:val="wave"/>
                <w14:textFill>
                  <w14:solidFill>
                    <w14:schemeClr w14:val="tx1"/>
                  </w14:solidFill>
                </w14:textFill>
              </w:rPr>
              <w:t>终端</w:t>
            </w:r>
            <w:r>
              <w:rPr>
                <w:rFonts w:hint="eastAsia" w:ascii="仿宋_GB2312" w:hAnsi="仿宋_GB2312" w:eastAsia="仿宋_GB2312" w:cs="仿宋_GB2312"/>
                <w:color w:val="000000" w:themeColor="text1"/>
                <w:sz w:val="24"/>
                <w:szCs w:val="24"/>
                <w14:textFill>
                  <w14:solidFill>
                    <w14:schemeClr w14:val="tx1"/>
                  </w14:solidFill>
                </w14:textFill>
              </w:rPr>
              <w:t>的集中管理、配置下发；</w:t>
            </w:r>
          </w:p>
        </w:tc>
        <w:tc>
          <w:tcPr>
            <w:tcW w:w="94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3</w:t>
            </w:r>
          </w:p>
        </w:tc>
        <w:tc>
          <w:tcPr>
            <w:tcW w:w="1020"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办公软件</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所投产品须同时具备流式软件与版式软件相关功能，通过单一产品实现流版一体化办公；</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具备主界面、文件管理、页面设置、视图管理、编辑管理、插入管理、格式管理、工具、表格管理、对象管理、审阅管理、引用管理、插件管理、打印、另存等基本功能，提供文字处理、电子表格、文档演示三大应用，支持PDF阅读，支持OFD文件的阅读、搜索、印章、水印、批注、流式转版式功能，集成编辑、视图、运行等40项以上功能的WPS宏编辑器模块和格式、要素、审阅、文印等60项以上功能的公文组件、支持国内外文档标准规范，兼容国内外主流流式软件；</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演示组件，支持嵌入音频/视频媒体对象，嵌入后能跟随文档一起，避免文档流转时音视频无法播放；</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支持将演示文件及相关媒体文件打包成文件夹/压缩文件，方便携带及使用，避免文档流转时媒体文件无法播放；</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表格组件，支持“文件瘦身”。该功能可以通过对文件中的对象、重复样式、空白单元格内容进行瘦身，减小文件体积，提升文件打开效率；</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支持“切片器”。通过插入单个或多个切片器，可以更直观地筛选数据透视表，比普通筛选更灵活更方便；</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文字组件，内置符合国标GB/T9704-2012规范的多个公文部件。包含至少5种版头、3种版头分隔线、2种发文机关、2种版记，可以直接在公文文档中快速插入需要的公文部件，以模组化的方式完成公文文档的编写；</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支持内置符合国标GB/T9704-2012规范要求的24个常见的公文符号，包括★、〔〕、《》、……等；</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OFD 支持在 PC 设备上阅读 OFD 文档，提供电子公文、电子证照、电子票据、电子档案及其他公务文件的浏览和安全阅读功能；</w:t>
            </w:r>
          </w:p>
          <w:p>
            <w:pPr>
              <w:keepNext w:val="0"/>
              <w:keepLines w:val="0"/>
              <w:pageBreakBefore w:val="0"/>
              <w:widowControl w:val="0"/>
              <w:suppressLineNumbers w:val="0"/>
              <w:wordWrap/>
              <w:topLinePunct w:val="0"/>
              <w:bidi w:val="0"/>
              <w:spacing w:before="0" w:beforeAutospacing="0" w:after="0" w:afterAutospacing="0" w:line="400" w:lineRule="exact"/>
              <w:ind w:left="0" w:right="0"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阅读操作：支持多种文档翻页模式，包括前/后翻页、翻至首/末页或指定页面等。支持页面旋转、页面无级别缩放和全屏显示。支持单页、双页、连续阅读等多种页面显示模式，支持适合宽度、适合高度等多种自动缩放模式。支持文档阅读背景更换功能；</w:t>
            </w:r>
          </w:p>
          <w:p>
            <w:pPr>
              <w:keepNext w:val="0"/>
              <w:keepLines w:val="0"/>
              <w:suppressLineNumbers w:val="0"/>
              <w:spacing w:before="0" w:beforeAutospacing="0" w:after="0" w:afterAutospacing="0" w:line="400" w:lineRule="exact"/>
              <w:ind w:left="0" w:right="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版式修订：支持对版式文件的内容进行修订操作，包括“批注”、“删除”、“插入”、“替换”、“移动”、“切换字体”、“字距调整”等，方便工作人员在没有手写设备的情况下，通过鼠标和键盘即可对文件内容完成批改和修订操作。</w:t>
            </w:r>
          </w:p>
        </w:tc>
        <w:tc>
          <w:tcPr>
            <w:tcW w:w="945" w:type="dxa"/>
            <w:tcBorders>
              <w:top w:val="single" w:color="auto" w:sz="4" w:space="0"/>
              <w:left w:val="single" w:color="auto" w:sz="4" w:space="0"/>
              <w:bottom w:val="single" w:color="auto" w:sz="4" w:space="0"/>
              <w:right w:val="single" w:color="auto" w:sz="4" w:space="0"/>
            </w:tcBorders>
            <w:vAlign w:val="center"/>
          </w:tcPr>
          <w:p>
            <w:pPr>
              <w:pStyle w:val="259"/>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165</w:t>
            </w:r>
            <w:r>
              <w:rPr>
                <w:rFonts w:hint="eastAsia" w:ascii="仿宋_GB2312" w:hAnsi="宋体" w:eastAsia="仿宋_GB2312"/>
                <w:color w:val="000000" w:themeColor="text1"/>
                <w:sz w:val="24"/>
                <w14:textFill>
                  <w14:solidFill>
                    <w14:schemeClr w14:val="tx1"/>
                  </w14:solidFill>
                </w14:textFill>
              </w:rPr>
              <w:t>套</w:t>
            </w:r>
          </w:p>
        </w:tc>
      </w:tr>
    </w:tbl>
    <w:p>
      <w:pPr>
        <w:rPr>
          <w:color w:val="000000" w:themeColor="text1"/>
          <w14:textFill>
            <w14:solidFill>
              <w14:schemeClr w14:val="tx1"/>
            </w14:solidFill>
          </w14:textFill>
        </w:rPr>
      </w:pPr>
    </w:p>
    <w:p>
      <w:pPr>
        <w:spacing w:line="360" w:lineRule="auto"/>
        <w:rPr>
          <w:rFonts w:ascii="仿宋_GB2312" w:eastAsia="仿宋_GB2312"/>
          <w:color w:val="000000" w:themeColor="text1"/>
          <w:sz w:val="24"/>
          <w14:textFill>
            <w14:solidFill>
              <w14:schemeClr w14:val="tx1"/>
            </w14:solidFill>
          </w14:textFill>
        </w:rPr>
      </w:pPr>
    </w:p>
    <w:tbl>
      <w:tblPr>
        <w:tblStyle w:val="5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330" w:rightChars="-157"/>
              <w:rPr>
                <w:rFonts w:hint="eastAsia"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自质保期从交货、安装调试完毕，产品验收合格之日起计算，提供免费质保≥3年</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lang w:val="en-US" w:eastAsia="zh-CN"/>
                <w14:textFill>
                  <w14:solidFill>
                    <w14:schemeClr w14:val="tx1"/>
                  </w14:solidFill>
                </w14:textFill>
              </w:rPr>
              <w:t>计算机产品按采购需求执行</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1.投标人提供的产品必须是具有合法销售途径的全新合格产品，并符合国家各项有关质量标准的合格产品，货物如在运输过程中损坏，中标人必须无偿修复或更换同样产品。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2.中标人应保证所提供的货物或其任何一部分均不会侵犯任何第三方的专利权、商标权，如在使用过程中出现的一切经济和法律责任均由中标人负责。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3.中标人应按国家规定实行“三包”，免费送货上门，承担提供安装所需材料、委托培训和售后服务、税金、验收及其他所有成本费用。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4.中标人供货期内货品出现质量问题，中标人货品达不到采购需求要求，应立即无条件回收并提供达标货品；因商品质量问题造成采购人损失的，应赔偿相关损失。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5.故障处理：接到故障通知后供应商提供同城4h、异地12h技术响应服务，2个工作日解决问题，如超过时限无法排除故障，免费提供同等质量的产品作为备用品供采购人使用，直到修复完成。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6.质量保证期内免费提供维修服务（含人工费、配件费、差旅费等各项费用），所更换的所有零配件全部使用原厂配件；保修期以外一律按投标文件承诺的优惠价收费，提供终身上门维修服务。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1.交货时间：自签订合同之日起30日内安装调试完毕，验收合格并交付使用；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2.交货地点：广西柳州市柳城县人民法院及太平、东泉、凤山、六塘、古砦等5个派出法庭。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240" w:right="0" w:hanging="240" w:hangingChars="100"/>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财政性资金按财政国库集中支付规定程序办理。</w:t>
            </w:r>
          </w:p>
          <w:p>
            <w:pPr>
              <w:keepNext w:val="0"/>
              <w:keepLines w:val="0"/>
              <w:suppressLineNumbers w:val="0"/>
              <w:spacing w:before="0" w:beforeAutospacing="0" w:after="0" w:afterAutospacing="0" w:line="440" w:lineRule="exact"/>
              <w:ind w:left="0" w:right="0" w:firstLine="480" w:firstLineChars="200"/>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本项目无预付款，货物全部到货完毕，货物验收合格之日起10个工作日内，支付合同价款的40%；全部安装、调试完毕，项目整体交付使用并通过最终验收合格10个工作日内支付合同价款的60%。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b/>
                <w:bCs w:val="0"/>
                <w:color w:val="000000" w:themeColor="text1"/>
                <w:sz w:val="24"/>
                <w14:textFill>
                  <w14:solidFill>
                    <w14:schemeClr w14:val="tx1"/>
                  </w14:solidFill>
                </w14:textFill>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2.投标人所提供完整的全套设备须包括必备的易损耗备件和专用工具；3.投标人必须有完善的备品备件库体系，质保期内能提供相应的免费的措施和配件，保证过质保期后六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napToGrid w:val="0"/>
              <w:spacing w:before="0" w:beforeAutospacing="0" w:after="0" w:afterAutospacing="0" w:line="400" w:lineRule="exact"/>
              <w:ind w:left="0" w:right="27" w:rightChars="13"/>
              <w:rPr>
                <w:rFonts w:hint="eastAsia" w:eastAsia="仿宋_GB2312" w:cs="仿宋_GB2312" w:asciiTheme="minorHAnsi" w:hAnsiTheme="minorHAnsi"/>
                <w:bCs/>
                <w:color w:val="000000" w:themeColor="text1"/>
                <w:sz w:val="24"/>
                <w:lang w:val="en-GB"/>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w:t>
            </w:r>
            <w:r>
              <w:rPr>
                <w:rFonts w:hint="eastAsia" w:ascii="仿宋_GB2312" w:hAnsi="宋体" w:eastAsia="仿宋_GB2312" w:cs="Arial"/>
                <w:b/>
                <w:bCs/>
                <w:color w:val="000000" w:themeColor="text1"/>
                <w:sz w:val="24"/>
                <w:szCs w:val="24"/>
                <w14:textFill>
                  <w14:solidFill>
                    <w14:schemeClr w14:val="tx1"/>
                  </w14:solidFill>
                </w14:textFill>
              </w:rPr>
              <w:t>三、</w:t>
            </w:r>
            <w:r>
              <w:rPr>
                <w:rFonts w:hint="eastAsia" w:ascii="仿宋_GB2312" w:hAnsi="宋体" w:eastAsia="仿宋_GB2312"/>
                <w:b/>
                <w:color w:val="000000" w:themeColor="text1"/>
                <w:sz w:val="24"/>
                <w14:textFill>
                  <w14:solidFill>
                    <w14:schemeClr w14:val="tx1"/>
                  </w14:solidFill>
                </w14:textFill>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eastAsia="仿宋_GB2312" w:cs="Arial" w:asciiTheme="minorHAnsi" w:hAnsiTheme="minorHAnsi"/>
                <w:bCs/>
                <w:color w:val="000000" w:themeColor="text1"/>
                <w:sz w:val="24"/>
                <w:lang w:val="en-GB"/>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both"/>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1.国家强制性技术标准及有关规定；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2.交货验收时，采购人根据《广西壮族自治区政府采购项目履约验收管理办法》的规定，由采购人及中标人双方共同进行验收。必要时可委托国家认可的质量检测机构开展采购项目验收工作；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hint="eastAsia" w:ascii="仿宋_GB2312" w:hAnsi="仿宋_GB2312" w:eastAsia="仿宋_GB2312" w:cs="仿宋_GB2312"/>
                <w:bCs/>
                <w:color w:val="000000" w:themeColor="text1"/>
                <w:sz w:val="24"/>
                <w14:textFill>
                  <w14:solidFill>
                    <w14:schemeClr w14:val="tx1"/>
                  </w14:solidFill>
                </w14:textFill>
              </w:rPr>
              <w:br w:type="textWrapping"/>
            </w:r>
            <w:r>
              <w:rPr>
                <w:rFonts w:hint="eastAsia" w:ascii="仿宋_GB2312" w:hAnsi="仿宋_GB2312" w:eastAsia="仿宋_GB2312" w:cs="仿宋_GB2312"/>
                <w:bCs/>
                <w:color w:val="000000" w:themeColor="text1"/>
                <w:sz w:val="24"/>
                <w14:textFill>
                  <w14:solidFill>
                    <w14:schemeClr w14:val="tx1"/>
                  </w14:solidFill>
                </w14:textFill>
              </w:rPr>
              <w:t>4.验收费用：验收所产生的检验费及相关的全部费用均由中标人承担。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napToGrid w:val="0"/>
              <w:spacing w:before="0" w:beforeAutospacing="0" w:after="0" w:afterAutospacing="0" w:line="400" w:lineRule="exact"/>
              <w:ind w:left="0" w:right="-330" w:rightChars="-157"/>
              <w:rPr>
                <w:rFonts w:hint="eastAsia" w:ascii="仿宋_GB2312" w:hAnsi="宋体" w:eastAsia="仿宋_GB2312" w:cs="Arial"/>
                <w:b/>
                <w:bCs/>
                <w:color w:val="000000" w:themeColor="text1"/>
                <w:sz w:val="24"/>
                <w:szCs w:val="24"/>
                <w14:textFill>
                  <w14:solidFill>
                    <w14:schemeClr w14:val="tx1"/>
                  </w14:solidFill>
                </w14:textFill>
              </w:rPr>
            </w:pPr>
            <w:r>
              <w:rPr>
                <w:rFonts w:hint="eastAsia" w:ascii="仿宋_GB2312" w:hAnsi="宋体" w:eastAsia="仿宋_GB2312" w:cs="Arial"/>
                <w:b/>
                <w:bCs/>
                <w:color w:val="000000" w:themeColor="text1"/>
                <w:sz w:val="24"/>
                <w:szCs w:val="24"/>
                <w14:textFill>
                  <w14:solidFill>
                    <w14:schemeClr w14:val="tx1"/>
                  </w14:solidFill>
                </w14:textFill>
              </w:rPr>
              <w:t>四、</w:t>
            </w:r>
            <w:r>
              <w:rPr>
                <w:rFonts w:hint="eastAsia" w:ascii="仿宋_GB2312" w:hAnsi="宋体" w:eastAsia="仿宋_GB2312"/>
                <w:b/>
                <w:color w:val="000000" w:themeColor="text1"/>
                <w:sz w:val="24"/>
                <w14:textFill>
                  <w14:solidFill>
                    <w14:schemeClr w14:val="tx1"/>
                  </w14:solidFill>
                </w14:textFill>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Style w:val="522"/>
                <w:rFonts w:hint="eastAsia" w:ascii="仿宋_GB2312" w:eastAsia="仿宋_GB2312"/>
                <w:color w:val="000000" w:themeColor="text1"/>
                <w:kern w:val="2"/>
                <w14:textFill>
                  <w14:solidFill>
                    <w14:schemeClr w14:val="tx1"/>
                  </w14:solidFill>
                </w14:textFill>
              </w:rPr>
              <w:t>注：（1）采购标的对应的中小企业划分标准所属行业：采购需求所列第3项标的为</w:t>
            </w:r>
            <w:r>
              <w:rPr>
                <w:rStyle w:val="522"/>
                <w:rFonts w:hint="eastAsia" w:ascii="仿宋_GB2312" w:eastAsia="仿宋_GB2312"/>
                <w:color w:val="000000" w:themeColor="text1"/>
                <w:kern w:val="2"/>
                <w:u w:val="single"/>
                <w14:textFill>
                  <w14:solidFill>
                    <w14:schemeClr w14:val="tx1"/>
                  </w14:solidFill>
                </w14:textFill>
              </w:rPr>
              <w:t>软件和信息技术服务业</w:t>
            </w:r>
            <w:r>
              <w:rPr>
                <w:rStyle w:val="522"/>
                <w:rFonts w:hint="eastAsia" w:ascii="仿宋_GB2312" w:eastAsia="仿宋_GB2312"/>
                <w:color w:val="000000" w:themeColor="text1"/>
                <w:kern w:val="2"/>
                <w14:textFill>
                  <w14:solidFill>
                    <w14:schemeClr w14:val="tx1"/>
                  </w14:solidFill>
                </w14:textFill>
              </w:rPr>
              <w:t>,其余项标的所属行业为</w:t>
            </w:r>
            <w:r>
              <w:rPr>
                <w:rStyle w:val="522"/>
                <w:rFonts w:hint="eastAsia" w:ascii="仿宋_GB2312" w:eastAsia="仿宋_GB2312"/>
                <w:color w:val="000000" w:themeColor="text1"/>
                <w:kern w:val="2"/>
                <w:u w:val="single"/>
                <w14:textFill>
                  <w14:solidFill>
                    <w14:schemeClr w14:val="tx1"/>
                  </w14:solidFill>
                </w14:textFill>
              </w:rPr>
              <w:t>工业</w:t>
            </w:r>
            <w:r>
              <w:rPr>
                <w:rStyle w:val="522"/>
                <w:rFonts w:hint="eastAsia" w:ascii="仿宋_GB2312" w:eastAsia="仿宋_GB2312"/>
                <w:color w:val="000000" w:themeColor="text1"/>
                <w:kern w:val="2"/>
                <w14:textFill>
                  <w14:solidFill>
                    <w14:schemeClr w14:val="tx1"/>
                  </w14:solidFill>
                </w14:textFill>
              </w:rPr>
              <w:t>。</w:t>
            </w:r>
          </w:p>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Style w:val="522"/>
                <w:rFonts w:hint="eastAsia" w:ascii="仿宋_GB2312" w:eastAsia="仿宋_GB2312"/>
                <w:color w:val="000000" w:themeColor="text1"/>
                <w:kern w:val="2"/>
                <w14:textFill>
                  <w14:solidFill>
                    <w14:schemeClr w14:val="tx1"/>
                  </w14:solidFill>
                </w14:textFill>
              </w:rPr>
              <w:t>（2）中小企业划分有关标准根据工信部等部委发布的《关于印发中小企业划型标准规定的通知》（工信部联企业〔2011〕300号）确定；</w:t>
            </w:r>
          </w:p>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Style w:val="522"/>
                <w:rFonts w:hint="eastAsia" w:ascii="仿宋_GB2312" w:eastAsia="仿宋_GB2312"/>
                <w:color w:val="000000" w:themeColor="text1"/>
                <w:kern w:val="2"/>
                <w14:textFill>
                  <w14:solidFill>
                    <w14:schemeClr w14:val="tx1"/>
                  </w14:solidFill>
                </w14:textFill>
              </w:rPr>
              <w:t>（3）为方便投标人识别企业规模类型，投标人可使用工业和信息化部组织开发的中小企业规模类型自测小程序生成企业规模类型测试结果。自测小程序链接：https://baosong.miit.gov.cn/ScaleTest</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2.《财政部、司法部关于政府采购支持监狱企业发展有关问题的通知》（财库〔2014〕68号）；</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3.《财政部 民政部 中国残疾人联合会关于促进残疾人就业政府采购政策的通知》（财库〔2017〕141号）；</w:t>
            </w:r>
          </w:p>
          <w:p>
            <w:pPr>
              <w:pStyle w:val="521"/>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5.财政部 生态环境部《关于印发环境标志产品政府采购品目清单的通知》（财库〔2019〕18号）；</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42"/>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1.投标人或投标核心产品生产厂家具备有效的质量管理体系认证证书；</w:t>
            </w:r>
          </w:p>
          <w:p>
            <w:pPr>
              <w:pStyle w:val="542"/>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2.投标人或投标核心产品生产厂家具备有效的职业健康安全管理体系认证证书；</w:t>
            </w:r>
          </w:p>
          <w:p>
            <w:pPr>
              <w:pStyle w:val="542"/>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3.投标人或投标核心产品生产厂家具备有效的环境管理体系认证证书；</w:t>
            </w:r>
          </w:p>
          <w:p>
            <w:pPr>
              <w:pStyle w:val="542"/>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4.投标人或投标核心产品生产厂家具备有效的信息安全管理体系认证证书。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napToGrid w:val="0"/>
              <w:spacing w:before="0" w:beforeAutospacing="0" w:after="0" w:afterAutospacing="0" w:line="400" w:lineRule="exact"/>
              <w:ind w:left="0" w:right="-330" w:rightChars="-157"/>
              <w:rPr>
                <w:rFonts w:hint="eastAsia"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107" w:rightChars="-51"/>
              <w:jc w:val="left"/>
              <w:rPr>
                <w:rFonts w:hint="eastAsia" w:ascii="仿宋_GB2312" w:hAnsi="宋体" w:eastAsia="仿宋_GB2312" w:cs="Arial"/>
                <w:bCs/>
                <w:color w:val="000000" w:themeColor="text1"/>
                <w:sz w:val="24"/>
                <w14:textFill>
                  <w14:solidFill>
                    <w14:schemeClr w14:val="tx1"/>
                  </w14:solidFill>
                </w14:textFill>
              </w:rPr>
            </w:pPr>
            <w:r>
              <w:rPr>
                <w:rFonts w:hint="eastAsia" w:ascii="仿宋_GB2312" w:hAnsi="宋体" w:eastAsia="仿宋_GB2312" w:cs="Arial"/>
                <w:bCs/>
                <w:color w:val="000000" w:themeColor="text1"/>
                <w:sz w:val="24"/>
                <w14:textFill>
                  <w14:solidFill>
                    <w14:schemeClr w14:val="tx1"/>
                  </w14:solidFill>
                </w14:textFill>
              </w:rPr>
              <w:t>无</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themeColor="text1"/>
                <w:sz w:val="24"/>
                <w14:textFill>
                  <w14:solidFill>
                    <w14:schemeClr w14:val="tx1"/>
                  </w14:solidFill>
                </w14:textFill>
              </w:rPr>
            </w:pPr>
            <w:r>
              <w:rPr>
                <w:rFonts w:hint="eastAsia" w:ascii="仿宋_GB2312" w:hAnsi="宋体" w:eastAsia="仿宋_GB2312" w:cs="Arial"/>
                <w:bCs/>
                <w:color w:val="000000" w:themeColor="text1"/>
                <w:sz w:val="24"/>
                <w14:textFill>
                  <w14:solidFill>
                    <w14:schemeClr w14:val="tx1"/>
                  </w14:solidFill>
                </w14:textFill>
              </w:rPr>
              <w:t xml:space="preserve"> </w:t>
            </w:r>
          </w:p>
        </w:tc>
      </w:tr>
    </w:tbl>
    <w:p>
      <w:pPr>
        <w:spacing w:line="360" w:lineRule="auto"/>
        <w:rPr>
          <w:rFonts w:ascii="仿宋_GB2312" w:eastAsia="仿宋_GB2312"/>
          <w:color w:val="000000" w:themeColor="text1"/>
          <w:sz w:val="24"/>
          <w14:textFill>
            <w14:solidFill>
              <w14:schemeClr w14:val="tx1"/>
            </w14:solidFill>
          </w14:textFill>
        </w:rPr>
      </w:pPr>
    </w:p>
    <w:p>
      <w:pPr>
        <w:rPr>
          <w:color w:val="000000" w:themeColor="text1"/>
          <w14:textFill>
            <w14:solidFill>
              <w14:schemeClr w14:val="tx1"/>
            </w14:solidFill>
          </w14:textFill>
        </w:rPr>
        <w:sectPr>
          <w:pgSz w:w="11906" w:h="16838"/>
          <w:pgMar w:top="1440" w:right="1440" w:bottom="1440" w:left="1440" w:header="851" w:footer="992" w:gutter="0"/>
          <w:cols w:space="720" w:num="1"/>
          <w:docGrid w:linePitch="312" w:charSpace="0"/>
        </w:sectPr>
      </w:pPr>
    </w:p>
    <w:p>
      <w:pPr>
        <w:pStyle w:val="3"/>
        <w:spacing w:line="276" w:lineRule="auto"/>
        <w:jc w:val="center"/>
        <w:rPr>
          <w:color w:val="000000" w:themeColor="text1"/>
          <w:sz w:val="32"/>
          <w:szCs w:val="32"/>
          <w14:textFill>
            <w14:solidFill>
              <w14:schemeClr w14:val="tx1"/>
            </w14:solidFill>
          </w14:textFill>
        </w:rPr>
      </w:pPr>
      <w:bookmarkStart w:id="32" w:name="_Toc29711"/>
      <w:r>
        <w:rPr>
          <w:rFonts w:hint="eastAsia"/>
          <w:color w:val="000000" w:themeColor="text1"/>
          <w:sz w:val="32"/>
          <w:szCs w:val="32"/>
          <w14:textFill>
            <w14:solidFill>
              <w14:schemeClr w14:val="tx1"/>
            </w14:solidFill>
          </w14:textFill>
        </w:rPr>
        <w:t>第三章 投标人须知</w:t>
      </w:r>
      <w:bookmarkEnd w:id="32"/>
    </w:p>
    <w:p>
      <w:pPr>
        <w:spacing w:line="276" w:lineRule="auto"/>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前附表</w:t>
      </w:r>
    </w:p>
    <w:tbl>
      <w:tblPr>
        <w:tblStyle w:val="55"/>
        <w:tblW w:w="90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keepNext w:val="0"/>
              <w:keepLines w:val="0"/>
              <w:suppressLineNumbers w:val="0"/>
              <w:spacing w:before="0" w:beforeAutospacing="0" w:after="0" w:afterAutospacing="0" w:line="400" w:lineRule="exact"/>
              <w:ind w:left="0" w:right="0"/>
              <w:jc w:val="center"/>
              <w:rPr>
                <w:rFonts w:hint="eastAsia"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序号</w:t>
            </w:r>
          </w:p>
        </w:tc>
        <w:tc>
          <w:tcPr>
            <w:tcW w:w="8232" w:type="dxa"/>
          </w:tcPr>
          <w:p>
            <w:pPr>
              <w:keepNext w:val="0"/>
              <w:keepLines w:val="0"/>
              <w:suppressLineNumbers w:val="0"/>
              <w:spacing w:before="0" w:beforeAutospacing="0" w:after="0" w:afterAutospacing="0" w:line="400" w:lineRule="exact"/>
              <w:ind w:left="0" w:right="0"/>
              <w:jc w:val="center"/>
              <w:rPr>
                <w:rFonts w:hint="eastAsia"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8232" w:type="dxa"/>
            <w:vAlign w:val="center"/>
          </w:tcPr>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项目名称：</w:t>
            </w:r>
            <w:r>
              <w:rPr>
                <w:rFonts w:hint="eastAsia" w:ascii="仿宋_GB2312" w:hAnsi="宋体" w:eastAsia="仿宋_GB2312"/>
                <w:color w:val="000000" w:themeColor="text1"/>
                <w:sz w:val="24"/>
                <w14:textFill>
                  <w14:solidFill>
                    <w14:schemeClr w14:val="tx1"/>
                  </w14:solidFill>
                </w14:textFill>
              </w:rPr>
              <w:t>柳城法院2025年信息化设备采购</w:t>
            </w:r>
          </w:p>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项目编号：</w:t>
            </w:r>
            <w:r>
              <w:rPr>
                <w:rFonts w:hint="eastAsia" w:ascii="仿宋_GB2312" w:hAnsi="宋体" w:eastAsia="仿宋_GB2312"/>
                <w:color w:val="000000" w:themeColor="text1"/>
                <w:sz w:val="24"/>
                <w:lang w:eastAsia="zh-CN"/>
                <w14:textFill>
                  <w14:solidFill>
                    <w14:schemeClr w14:val="tx1"/>
                  </w14:solidFill>
                </w14:textFill>
              </w:rPr>
              <w:t>LZZC2025-G1-990454-LZSZ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8232" w:type="dxa"/>
          </w:tcPr>
          <w:p>
            <w:pPr>
              <w:keepNext w:val="0"/>
              <w:keepLines w:val="0"/>
              <w:suppressLineNumbers w:val="0"/>
              <w:autoSpaceDE w:val="0"/>
              <w:autoSpaceDN w:val="0"/>
              <w:spacing w:before="0" w:beforeAutospacing="0" w:after="0" w:afterAutospacing="0" w:line="400" w:lineRule="exact"/>
              <w:ind w:left="0" w:right="0"/>
              <w:textAlignment w:val="bottom"/>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采购资金来源：财政性资金</w:t>
            </w:r>
          </w:p>
          <w:p>
            <w:pPr>
              <w:keepNext w:val="0"/>
              <w:keepLines w:val="0"/>
              <w:suppressLineNumbers w:val="0"/>
              <w:autoSpaceDE w:val="0"/>
              <w:autoSpaceDN w:val="0"/>
              <w:spacing w:before="0" w:beforeAutospacing="0" w:after="0" w:afterAutospacing="0" w:line="400" w:lineRule="exact"/>
              <w:ind w:left="0" w:right="0"/>
              <w:textAlignment w:val="bottom"/>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预算金额（人民币）：玖拾</w:t>
            </w:r>
            <w:r>
              <w:rPr>
                <w:rFonts w:hint="eastAsia" w:ascii="仿宋_GB2312" w:eastAsia="仿宋_GB2312"/>
                <w:color w:val="000000" w:themeColor="text1"/>
                <w:sz w:val="24"/>
                <w:lang w:val="en-US" w:eastAsia="zh-CN"/>
                <w14:textFill>
                  <w14:solidFill>
                    <w14:schemeClr w14:val="tx1"/>
                  </w14:solidFill>
                </w14:textFill>
              </w:rPr>
              <w:t>陆</w:t>
            </w:r>
            <w:r>
              <w:rPr>
                <w:rFonts w:hint="eastAsia" w:ascii="仿宋_GB2312" w:eastAsia="仿宋_GB2312"/>
                <w:color w:val="000000" w:themeColor="text1"/>
                <w:sz w:val="24"/>
                <w14:textFill>
                  <w14:solidFill>
                    <w14:schemeClr w14:val="tx1"/>
                  </w14:solidFill>
                </w14:textFill>
              </w:rPr>
              <w:t>万</w:t>
            </w:r>
            <w:r>
              <w:rPr>
                <w:rFonts w:hint="eastAsia" w:ascii="仿宋_GB2312" w:eastAsia="仿宋_GB2312"/>
                <w:color w:val="000000" w:themeColor="text1"/>
                <w:sz w:val="24"/>
                <w:lang w:val="en-US" w:eastAsia="zh-CN"/>
                <w14:textFill>
                  <w14:solidFill>
                    <w14:schemeClr w14:val="tx1"/>
                  </w14:solidFill>
                </w14:textFill>
              </w:rPr>
              <w:t>陆仟玖佰</w:t>
            </w:r>
            <w:r>
              <w:rPr>
                <w:rFonts w:hint="eastAsia" w:ascii="仿宋_GB2312" w:eastAsia="仿宋_GB2312"/>
                <w:color w:val="000000" w:themeColor="text1"/>
                <w:sz w:val="24"/>
                <w14:textFill>
                  <w14:solidFill>
                    <w14:schemeClr w14:val="tx1"/>
                  </w14:solidFill>
                </w14:textFill>
              </w:rPr>
              <w:t>元整（¥9</w:t>
            </w:r>
            <w:r>
              <w:rPr>
                <w:rFonts w:hint="eastAsia" w:ascii="仿宋_GB2312" w:eastAsia="仿宋_GB2312"/>
                <w:color w:val="000000" w:themeColor="text1"/>
                <w:sz w:val="24"/>
                <w:lang w:val="en-US" w:eastAsia="zh-CN"/>
                <w14:textFill>
                  <w14:solidFill>
                    <w14:schemeClr w14:val="tx1"/>
                  </w14:solidFill>
                </w14:textFill>
              </w:rPr>
              <w:t>66,9</w:t>
            </w:r>
            <w:r>
              <w:rPr>
                <w:rFonts w:hint="eastAsia" w:ascii="仿宋_GB2312" w:eastAsia="仿宋_GB2312"/>
                <w:color w:val="000000" w:themeColor="text1"/>
                <w:sz w:val="24"/>
                <w14:textFill>
                  <w14:solidFill>
                    <w14:schemeClr w14:val="tx1"/>
                  </w14:solidFill>
                </w14:textFill>
              </w:rPr>
              <w:t>00</w:t>
            </w:r>
            <w:r>
              <w:rPr>
                <w:rFonts w:hint="eastAsia" w:ascii="仿宋_GB2312" w:eastAsia="仿宋_GB2312"/>
                <w:color w:val="000000" w:themeColor="text1"/>
                <w:sz w:val="24"/>
                <w:lang w:val="en-US" w:eastAsia="zh-CN"/>
                <w14:textFill>
                  <w14:solidFill>
                    <w14:schemeClr w14:val="tx1"/>
                  </w14:solidFill>
                </w14:textFill>
              </w:rPr>
              <w:t>.00</w:t>
            </w:r>
            <w:r>
              <w:rPr>
                <w:rFonts w:hint="eastAsia" w:ascii="仿宋_GB2312" w:eastAsia="仿宋_GB2312"/>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p>
        </w:tc>
        <w:tc>
          <w:tcPr>
            <w:tcW w:w="8232" w:type="dxa"/>
            <w:vAlign w:val="center"/>
          </w:tcPr>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投标报价及费用：</w:t>
            </w:r>
          </w:p>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1.本项目投标应以人民币报价；</w:t>
            </w:r>
          </w:p>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2.不论投标结果如何，投标人均应自行承担所有与投标有关的全部费用；</w:t>
            </w:r>
          </w:p>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p>
        </w:tc>
        <w:tc>
          <w:tcPr>
            <w:tcW w:w="8232" w:type="dxa"/>
            <w:vAlign w:val="center"/>
          </w:tcPr>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w:t>
            </w:r>
          </w:p>
        </w:tc>
        <w:tc>
          <w:tcPr>
            <w:tcW w:w="8232" w:type="dxa"/>
            <w:vAlign w:val="center"/>
          </w:tcPr>
          <w:p>
            <w:pPr>
              <w:keepNext w:val="0"/>
              <w:keepLines w:val="0"/>
              <w:suppressLineNumbers w:val="0"/>
              <w:spacing w:before="0" w:beforeAutospacing="0" w:after="0" w:afterAutospacing="0" w:line="40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color w:val="000000" w:themeColor="text1"/>
                <w:sz w:val="24"/>
                <w14:textFill>
                  <w14:solidFill>
                    <w14:schemeClr w14:val="tx1"/>
                  </w14:solidFill>
                </w14:textFill>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w:t>
            </w:r>
          </w:p>
        </w:tc>
        <w:tc>
          <w:tcPr>
            <w:tcW w:w="8232" w:type="dxa"/>
            <w:vAlign w:val="center"/>
          </w:tcPr>
          <w:p>
            <w:pPr>
              <w:pStyle w:val="562"/>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Style w:val="563"/>
                <w:rFonts w:hint="eastAsia" w:ascii="仿宋_GB2312" w:eastAsia="仿宋_GB2312"/>
                <w:color w:val="000000" w:themeColor="text1"/>
                <w:kern w:val="2"/>
                <w14:textFill>
                  <w14:solidFill>
                    <w14:schemeClr w14:val="tx1"/>
                  </w14:solidFill>
                </w14:textFill>
              </w:rPr>
              <w:t>电子投标文件：</w:t>
            </w:r>
            <w:r>
              <w:rPr>
                <w:rFonts w:hint="eastAsia" w:ascii="仿宋_GB2312" w:eastAsia="仿宋_GB2312"/>
                <w:b/>
                <w:bCs/>
                <w:color w:val="000000" w:themeColor="text1"/>
                <w:kern w:val="2"/>
                <w14:textFill>
                  <w14:solidFill>
                    <w14:schemeClr w14:val="tx1"/>
                  </w14:solidFill>
                </w14:textFill>
              </w:rPr>
              <w:br w:type="textWrapping"/>
            </w:r>
            <w:r>
              <w:rPr>
                <w:rStyle w:val="563"/>
                <w:rFonts w:hint="eastAsia" w:ascii="仿宋_GB2312" w:eastAsia="仿宋_GB2312"/>
                <w:color w:val="000000" w:themeColor="text1"/>
                <w:kern w:val="2"/>
                <w14:textFill>
                  <w14:solidFill>
                    <w14:schemeClr w14:val="tx1"/>
                  </w14:solidFill>
                </w14:textFill>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themeColor="text1"/>
                <w:kern w:val="2"/>
                <w14:textFill>
                  <w14:solidFill>
                    <w14:schemeClr w14:val="tx1"/>
                  </w14:solidFill>
                </w14:textFill>
              </w:rPr>
              <w:br w:type="textWrapping"/>
            </w:r>
            <w:r>
              <w:rPr>
                <w:rStyle w:val="563"/>
                <w:rFonts w:hint="eastAsia" w:ascii="仿宋_GB2312" w:eastAsia="仿宋_GB2312"/>
                <w:color w:val="000000" w:themeColor="text1"/>
                <w:kern w:val="2"/>
                <w14:textFill>
                  <w14:solidFill>
                    <w14:schemeClr w14:val="tx1"/>
                  </w14:solidFill>
                </w14:textFill>
              </w:rPr>
              <w:t>2.未按规定传输提交电子投标文件的将被广西政府采购云平台拒绝。</w:t>
            </w:r>
            <w:r>
              <w:rPr>
                <w:rFonts w:hint="eastAsia" w:ascii="仿宋_GB2312" w:eastAsia="仿宋_GB2312"/>
                <w:b/>
                <w:bCs/>
                <w:color w:val="000000" w:themeColor="text1"/>
                <w:kern w:val="2"/>
                <w14:textFill>
                  <w14:solidFill>
                    <w14:schemeClr w14:val="tx1"/>
                  </w14:solidFill>
                </w14:textFill>
              </w:rPr>
              <w:br w:type="textWrapping"/>
            </w:r>
            <w:r>
              <w:rPr>
                <w:rStyle w:val="563"/>
                <w:rFonts w:hint="eastAsia" w:ascii="仿宋_GB2312" w:eastAsia="仿宋_GB2312"/>
                <w:color w:val="000000" w:themeColor="text1"/>
                <w:kern w:val="2"/>
                <w14:textFill>
                  <w14:solidFill>
                    <w14:schemeClr w14:val="tx1"/>
                  </w14:solidFill>
                </w14:textFill>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w:t>
            </w:r>
          </w:p>
        </w:tc>
        <w:tc>
          <w:tcPr>
            <w:tcW w:w="8232" w:type="dxa"/>
            <w:vAlign w:val="center"/>
          </w:tcPr>
          <w:p>
            <w:pPr>
              <w:pStyle w:val="58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8</w:t>
            </w:r>
          </w:p>
        </w:tc>
        <w:tc>
          <w:tcPr>
            <w:tcW w:w="8232" w:type="dxa"/>
            <w:vAlign w:val="center"/>
          </w:tcPr>
          <w:p>
            <w:pPr>
              <w:pStyle w:val="60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w:t>
            </w:r>
          </w:p>
        </w:tc>
        <w:tc>
          <w:tcPr>
            <w:tcW w:w="8232" w:type="dxa"/>
            <w:vAlign w:val="center"/>
          </w:tcPr>
          <w:p>
            <w:pPr>
              <w:pStyle w:val="62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w:t>
            </w:r>
          </w:p>
        </w:tc>
        <w:tc>
          <w:tcPr>
            <w:tcW w:w="8232" w:type="dxa"/>
            <w:vAlign w:val="center"/>
          </w:tcPr>
          <w:p>
            <w:pPr>
              <w:pStyle w:val="64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11</w:t>
            </w:r>
          </w:p>
        </w:tc>
        <w:tc>
          <w:tcPr>
            <w:tcW w:w="8232" w:type="dxa"/>
            <w:vAlign w:val="center"/>
          </w:tcPr>
          <w:p>
            <w:pPr>
              <w:pStyle w:val="663"/>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12</w:t>
            </w:r>
          </w:p>
        </w:tc>
        <w:tc>
          <w:tcPr>
            <w:tcW w:w="8232" w:type="dxa"/>
            <w:vAlign w:val="center"/>
          </w:tcPr>
          <w:p>
            <w:pPr>
              <w:pStyle w:val="683"/>
              <w:keepNext w:val="0"/>
              <w:keepLines w:val="0"/>
              <w:widowControl/>
              <w:suppressLineNumbers w:val="0"/>
              <w:spacing w:before="0" w:beforeAutospacing="0" w:after="0" w:afterAutospacing="0" w:line="460" w:lineRule="atLeast"/>
              <w:ind w:left="0" w:right="0"/>
              <w:jc w:val="both"/>
              <w:rPr>
                <w:rFonts w:hint="eastAsia" w:ascii="仿宋_GB2312" w:eastAsia="仿宋_GB2312"/>
                <w:color w:val="000000" w:themeColor="text1"/>
                <w:kern w:val="2"/>
                <w14:textFill>
                  <w14:solidFill>
                    <w14:schemeClr w14:val="tx1"/>
                  </w14:solidFill>
                </w14:textFill>
              </w:rPr>
            </w:pPr>
            <w:r>
              <w:rPr>
                <w:rStyle w:val="684"/>
                <w:rFonts w:hint="eastAsia" w:ascii="仿宋_GB2312" w:eastAsia="仿宋_GB2312"/>
                <w:color w:val="000000" w:themeColor="text1"/>
                <w:kern w:val="2"/>
                <w14:textFill>
                  <w14:solidFill>
                    <w14:schemeClr w14:val="tx1"/>
                  </w14:solidFill>
                </w14:textFill>
              </w:rPr>
              <w:t>一、信用信息使用规则：</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themeColor="text1"/>
                <w:kern w:val="2"/>
                <w14:textFill>
                  <w14:solidFill>
                    <w14:schemeClr w14:val="tx1"/>
                  </w14:solidFill>
                </w14:textFill>
              </w:rPr>
              <w:br w:type="textWrapping"/>
            </w:r>
            <w:r>
              <w:rPr>
                <w:rStyle w:val="684"/>
                <w:rFonts w:hint="eastAsia" w:ascii="仿宋_GB2312" w:eastAsia="仿宋_GB2312"/>
                <w:color w:val="000000" w:themeColor="text1"/>
                <w:kern w:val="2"/>
                <w14:textFill>
                  <w14:solidFill>
                    <w14:schemeClr w14:val="tx1"/>
                  </w14:solidFill>
                </w14:textFill>
              </w:rPr>
              <w:t>二、甄别方式：</w:t>
            </w:r>
            <w:r>
              <w:rPr>
                <w:rFonts w:hint="eastAsia" w:ascii="仿宋_GB2312" w:eastAsia="仿宋_GB2312"/>
                <w:b/>
                <w:bCs/>
                <w:color w:val="000000" w:themeColor="text1"/>
                <w:kern w:val="2"/>
                <w14:textFill>
                  <w14:solidFill>
                    <w14:schemeClr w14:val="tx1"/>
                  </w14:solidFill>
                </w14:textFill>
              </w:rPr>
              <w:br w:type="textWrapping"/>
            </w:r>
            <w:r>
              <w:rPr>
                <w:rStyle w:val="684"/>
                <w:rFonts w:hint="eastAsia" w:ascii="仿宋_GB2312" w:eastAsia="仿宋_GB2312"/>
                <w:color w:val="000000" w:themeColor="text1"/>
                <w:kern w:val="2"/>
                <w14:textFill>
                  <w14:solidFill>
                    <w14:schemeClr w14:val="tx1"/>
                  </w14:solidFill>
                </w14:textFill>
              </w:rPr>
              <w:t>1.在本项目资格性审查时，采购人将对投标人信用进行查询，并按照以上信用信息使用规则处理；</w:t>
            </w:r>
            <w:r>
              <w:rPr>
                <w:rFonts w:hint="eastAsia" w:ascii="仿宋_GB2312" w:eastAsia="仿宋_GB2312"/>
                <w:b/>
                <w:bCs/>
                <w:color w:val="000000" w:themeColor="text1"/>
                <w:kern w:val="2"/>
                <w14:textFill>
                  <w14:solidFill>
                    <w14:schemeClr w14:val="tx1"/>
                  </w14:solidFill>
                </w14:textFill>
              </w:rPr>
              <w:br w:type="textWrapping"/>
            </w:r>
            <w:r>
              <w:rPr>
                <w:rStyle w:val="684"/>
                <w:rFonts w:hint="eastAsia" w:ascii="仿宋_GB2312" w:eastAsia="仿宋_GB2312"/>
                <w:color w:val="000000" w:themeColor="text1"/>
                <w:kern w:val="2"/>
                <w14:textFill>
                  <w14:solidFill>
                    <w14:schemeClr w14:val="tx1"/>
                  </w14:solidFill>
                </w14:textFill>
              </w:rPr>
              <w:t>2.在中标通知书发出前，采购人或者采购代理机构将对中标人信用进行查询，并按照以上信用信息使用规则处理；</w:t>
            </w:r>
            <w:r>
              <w:rPr>
                <w:rFonts w:hint="eastAsia" w:ascii="仿宋_GB2312" w:eastAsia="仿宋_GB2312"/>
                <w:b/>
                <w:bCs/>
                <w:color w:val="000000" w:themeColor="text1"/>
                <w:kern w:val="2"/>
                <w14:textFill>
                  <w14:solidFill>
                    <w14:schemeClr w14:val="tx1"/>
                  </w14:solidFill>
                </w14:textFill>
              </w:rPr>
              <w:br w:type="textWrapping"/>
            </w:r>
            <w:r>
              <w:rPr>
                <w:rStyle w:val="684"/>
                <w:rFonts w:hint="eastAsia" w:ascii="仿宋_GB2312" w:eastAsia="仿宋_GB2312"/>
                <w:color w:val="000000" w:themeColor="text1"/>
                <w:kern w:val="2"/>
                <w14:textFill>
                  <w14:solidFill>
                    <w14:schemeClr w14:val="tx1"/>
                  </w14:solidFill>
                </w14:textFill>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13</w:t>
            </w:r>
          </w:p>
        </w:tc>
        <w:tc>
          <w:tcPr>
            <w:tcW w:w="8232" w:type="dxa"/>
            <w:vAlign w:val="center"/>
          </w:tcPr>
          <w:p>
            <w:pPr>
              <w:pStyle w:val="704"/>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中标公告及中标通知书：采购代理机构在采购人依法确认中标人后两个工作日内发布中标公告和中标通知书。</w:t>
            </w:r>
            <w:r>
              <w:rPr>
                <w:rFonts w:hint="eastAsia" w:ascii="仿宋_GB2312" w:eastAsia="仿宋_GB2312"/>
                <w:color w:val="000000" w:themeColor="text1"/>
                <w:kern w:val="2"/>
                <w14:textFill>
                  <w14:solidFill>
                    <w14:schemeClr w14:val="tx1"/>
                  </w14:solidFill>
                </w14:textFill>
              </w:rPr>
              <w:br w:type="textWrapping"/>
            </w:r>
            <w:r>
              <w:rPr>
                <w:rStyle w:val="705"/>
                <w:rFonts w:hint="eastAsia" w:ascii="仿宋_GB2312" w:eastAsia="仿宋_GB2312"/>
                <w:color w:val="000000" w:themeColor="text1"/>
                <w:kern w:val="2"/>
                <w14:textFill>
                  <w14:solidFill>
                    <w14:schemeClr w14:val="tx1"/>
                  </w14:solidFill>
                </w14:textFill>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14</w:t>
            </w:r>
          </w:p>
        </w:tc>
        <w:tc>
          <w:tcPr>
            <w:tcW w:w="8232" w:type="dxa"/>
            <w:vAlign w:val="center"/>
          </w:tcPr>
          <w:p>
            <w:pPr>
              <w:pStyle w:val="725"/>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Style w:val="726"/>
                <w:rFonts w:hint="eastAsia" w:ascii="仿宋_GB2312" w:eastAsia="仿宋_GB2312"/>
                <w:color w:val="000000" w:themeColor="text1"/>
                <w:kern w:val="2"/>
                <w14:textFill>
                  <w14:solidFill>
                    <w14:schemeClr w14:val="tx1"/>
                  </w14:solidFill>
                </w14:textFill>
              </w:rPr>
              <w:t>签订合同时间：中标通知书发出后</w:t>
            </w:r>
            <w:r>
              <w:rPr>
                <w:rStyle w:val="726"/>
                <w:rFonts w:hint="eastAsia" w:ascii="仿宋_GB2312" w:eastAsia="仿宋_GB2312"/>
                <w:color w:val="000000" w:themeColor="text1"/>
                <w:kern w:val="2"/>
                <w:u w:val="single"/>
                <w14:textFill>
                  <w14:solidFill>
                    <w14:schemeClr w14:val="tx1"/>
                  </w14:solidFill>
                </w14:textFill>
              </w:rPr>
              <w:t>25</w:t>
            </w:r>
            <w:r>
              <w:rPr>
                <w:rStyle w:val="726"/>
                <w:rFonts w:hint="eastAsia" w:ascii="仿宋_GB2312" w:eastAsia="仿宋_GB2312"/>
                <w:color w:val="000000" w:themeColor="text1"/>
                <w:kern w:val="2"/>
                <w14:textFill>
                  <w14:solidFill>
                    <w14:schemeClr w14:val="tx1"/>
                  </w14:solidFill>
                </w14:textFill>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15</w:t>
            </w:r>
          </w:p>
        </w:tc>
        <w:tc>
          <w:tcPr>
            <w:tcW w:w="8232" w:type="dxa"/>
            <w:vAlign w:val="center"/>
          </w:tcPr>
          <w:p>
            <w:pPr>
              <w:pStyle w:val="746"/>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投标文件有效期：投标截止日期后</w:t>
            </w:r>
            <w:r>
              <w:rPr>
                <w:rFonts w:hint="eastAsia" w:ascii="仿宋_GB2312" w:eastAsia="仿宋_GB2312"/>
                <w:color w:val="000000" w:themeColor="text1"/>
                <w:kern w:val="2"/>
                <w:u w:val="single"/>
                <w14:textFill>
                  <w14:solidFill>
                    <w14:schemeClr w14:val="tx1"/>
                  </w14:solidFill>
                </w14:textFill>
              </w:rPr>
              <w:t>不得少于90天</w:t>
            </w:r>
            <w:r>
              <w:rPr>
                <w:rFonts w:hint="eastAsia" w:ascii="仿宋_GB2312" w:eastAsia="仿宋_GB2312"/>
                <w:color w:val="000000" w:themeColor="text1"/>
                <w:kern w:val="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w:t>
            </w:r>
          </w:p>
        </w:tc>
        <w:tc>
          <w:tcPr>
            <w:tcW w:w="8232" w:type="dxa"/>
            <w:vAlign w:val="center"/>
          </w:tcPr>
          <w:p>
            <w:pPr>
              <w:pStyle w:val="766"/>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17</w:t>
            </w:r>
          </w:p>
        </w:tc>
        <w:tc>
          <w:tcPr>
            <w:tcW w:w="8232" w:type="dxa"/>
            <w:vAlign w:val="center"/>
          </w:tcPr>
          <w:p>
            <w:pPr>
              <w:pStyle w:val="786"/>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18</w:t>
            </w:r>
          </w:p>
        </w:tc>
        <w:tc>
          <w:tcPr>
            <w:tcW w:w="8232" w:type="dxa"/>
            <w:vAlign w:val="center"/>
          </w:tcPr>
          <w:p>
            <w:pPr>
              <w:pStyle w:val="806"/>
              <w:keepNext w:val="0"/>
              <w:keepLines w:val="0"/>
              <w:widowControl/>
              <w:suppressLineNumbers w:val="0"/>
              <w:spacing w:before="0" w:beforeAutospacing="0" w:after="0" w:afterAutospacing="0" w:line="460"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1.本招标文件中描述投标人的“公章”是指投标人的CA电子签章。</w:t>
            </w:r>
            <w:r>
              <w:rPr>
                <w:rFonts w:hint="eastAsia" w:ascii="仿宋_GB2312" w:eastAsia="仿宋_GB2312"/>
                <w:color w:val="000000" w:themeColor="text1"/>
                <w:kern w:val="2"/>
                <w14:textFill>
                  <w14:solidFill>
                    <w14:schemeClr w14:val="tx1"/>
                  </w14:solidFill>
                </w14:textFill>
              </w:rPr>
              <w:br w:type="textWrapping"/>
            </w:r>
            <w:r>
              <w:rPr>
                <w:rFonts w:hint="eastAsia" w:ascii="仿宋_GB2312" w:eastAsia="仿宋_GB2312"/>
                <w:color w:val="000000" w:themeColor="text1"/>
                <w:kern w:val="2"/>
                <w14:textFill>
                  <w14:solidFill>
                    <w14:schemeClr w14:val="tx1"/>
                  </w14:solidFill>
                </w14:textFill>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color w:val="000000" w:themeColor="text1"/>
          <w:sz w:val="32"/>
          <w:szCs w:val="32"/>
          <w14:textFill>
            <w14:solidFill>
              <w14:schemeClr w14:val="tx1"/>
            </w14:solidFill>
          </w14:textFill>
        </w:rPr>
        <w:sectPr>
          <w:pgSz w:w="11906" w:h="16838"/>
          <w:pgMar w:top="1440" w:right="1440" w:bottom="1440" w:left="1440" w:header="851" w:footer="992" w:gutter="0"/>
          <w:cols w:space="720" w:num="1"/>
          <w:docGrid w:linePitch="312" w:charSpace="0"/>
        </w:sect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投标人须知</w:t>
      </w:r>
    </w:p>
    <w:p>
      <w:pPr>
        <w:spacing w:line="300" w:lineRule="exact"/>
        <w:jc w:val="center"/>
        <w:rPr>
          <w:b/>
          <w:color w:val="000000" w:themeColor="text1"/>
          <w:sz w:val="32"/>
          <w:szCs w:val="32"/>
          <w14:textFill>
            <w14:solidFill>
              <w14:schemeClr w14:val="tx1"/>
            </w14:solidFill>
          </w14:textFill>
        </w:rPr>
      </w:pPr>
    </w:p>
    <w:p>
      <w:pPr>
        <w:pStyle w:val="28"/>
        <w:snapToGrid w:val="0"/>
        <w:spacing w:line="360" w:lineRule="exact"/>
        <w:ind w:right="-330" w:rightChars="-157"/>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一、总  则</w:t>
      </w:r>
    </w:p>
    <w:p>
      <w:pPr>
        <w:snapToGrid w:val="0"/>
        <w:spacing w:line="360" w:lineRule="exact"/>
        <w:ind w:right="-330" w:rightChars="-157" w:firstLine="472" w:firstLineChars="196"/>
        <w:jc w:val="left"/>
        <w:outlineLvl w:val="1"/>
        <w:rPr>
          <w:rFonts w:ascii="仿宋_GB2312" w:eastAsia="仿宋_GB2312"/>
          <w:b/>
          <w:color w:val="000000" w:themeColor="text1"/>
          <w:sz w:val="24"/>
          <w14:textFill>
            <w14:solidFill>
              <w14:schemeClr w14:val="tx1"/>
            </w14:solidFill>
          </w14:textFill>
        </w:rPr>
      </w:pPr>
      <w:bookmarkStart w:id="33" w:name="_Toc254970668"/>
      <w:bookmarkStart w:id="34" w:name="_Toc254970527"/>
      <w:r>
        <w:rPr>
          <w:rFonts w:hint="eastAsia" w:ascii="仿宋_GB2312" w:eastAsia="仿宋_GB2312"/>
          <w:b/>
          <w:color w:val="000000" w:themeColor="text1"/>
          <w:sz w:val="24"/>
          <w14:textFill>
            <w14:solidFill>
              <w14:schemeClr w14:val="tx1"/>
            </w14:solidFill>
          </w14:textFill>
        </w:rPr>
        <w:t>1. 适用范围</w:t>
      </w:r>
      <w:bookmarkEnd w:id="33"/>
      <w:bookmarkEnd w:id="34"/>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1.1本招标文件适用于</w:t>
      </w:r>
      <w:r>
        <w:rPr>
          <w:rFonts w:hint="eastAsia" w:ascii="仿宋_GB2312" w:hAnsi="宋体" w:eastAsia="仿宋_GB2312"/>
          <w:color w:val="000000" w:themeColor="text1"/>
          <w:sz w:val="24"/>
          <w:u w:val="single"/>
          <w14:textFill>
            <w14:solidFill>
              <w14:schemeClr w14:val="tx1"/>
            </w14:solidFill>
          </w14:textFill>
        </w:rPr>
        <w:t>柳城法院2025年信息化设备采购</w:t>
      </w:r>
      <w:r>
        <w:rPr>
          <w:rFonts w:hint="eastAsia" w:ascii="仿宋_GB2312" w:hAnsi="宋体" w:eastAsia="仿宋_GB2312"/>
          <w:bCs/>
          <w:color w:val="000000" w:themeColor="text1"/>
          <w:sz w:val="24"/>
          <w:szCs w:val="24"/>
          <w14:textFill>
            <w14:solidFill>
              <w14:schemeClr w14:val="tx1"/>
            </w14:solidFill>
          </w14:textFill>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color w:val="000000" w:themeColor="text1"/>
          <w:sz w:val="24"/>
          <w14:textFill>
            <w14:solidFill>
              <w14:schemeClr w14:val="tx1"/>
            </w14:solidFill>
          </w14:textFill>
        </w:rPr>
      </w:pPr>
      <w:bookmarkStart w:id="35" w:name="_Toc254970669"/>
      <w:bookmarkStart w:id="36" w:name="_Toc254970528"/>
      <w:r>
        <w:rPr>
          <w:rFonts w:hint="eastAsia" w:ascii="仿宋_GB2312" w:eastAsia="仿宋_GB2312"/>
          <w:b/>
          <w:color w:val="000000" w:themeColor="text1"/>
          <w:sz w:val="24"/>
          <w14:textFill>
            <w14:solidFill>
              <w14:schemeClr w14:val="tx1"/>
            </w14:solidFill>
          </w14:textFill>
        </w:rPr>
        <w:t>2.定义</w:t>
      </w:r>
      <w:bookmarkEnd w:id="35"/>
      <w:bookmarkEnd w:id="36"/>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2.1“采购人”是指：</w:t>
      </w:r>
      <w:r>
        <w:rPr>
          <w:rFonts w:hint="eastAsia" w:ascii="仿宋_GB2312" w:hAnsi="宋体" w:eastAsia="仿宋_GB2312"/>
          <w:color w:val="000000" w:themeColor="text1"/>
          <w:sz w:val="24"/>
          <w:u w:val="single"/>
          <w14:textFill>
            <w14:solidFill>
              <w14:schemeClr w14:val="tx1"/>
            </w14:solidFill>
          </w14:textFill>
        </w:rPr>
        <w:t>柳城县人民法院</w:t>
      </w:r>
      <w:r>
        <w:rPr>
          <w:rFonts w:hint="eastAsia" w:ascii="仿宋_GB2312" w:hAnsi="宋体" w:eastAsia="仿宋_GB2312"/>
          <w:bCs/>
          <w:color w:val="000000" w:themeColor="text1"/>
          <w:sz w:val="24"/>
          <w:szCs w:val="24"/>
          <w14:textFill>
            <w14:solidFill>
              <w14:schemeClr w14:val="tx1"/>
            </w14:solidFill>
          </w14:textFill>
        </w:rPr>
        <w:t>；“采购代理机构”是指</w:t>
      </w:r>
      <w:r>
        <w:rPr>
          <w:rFonts w:hint="eastAsia" w:ascii="仿宋_GB2312" w:hAnsi="宋体" w:eastAsia="仿宋_GB2312"/>
          <w:bCs/>
          <w:color w:val="000000" w:themeColor="text1"/>
          <w:sz w:val="24"/>
          <w:szCs w:val="24"/>
          <w:u w:val="single"/>
          <w14:textFill>
            <w14:solidFill>
              <w14:schemeClr w14:val="tx1"/>
            </w14:solidFill>
          </w14:textFill>
        </w:rPr>
        <w:t>柳州市政府集中采购中心</w:t>
      </w:r>
      <w:r>
        <w:rPr>
          <w:rFonts w:hint="eastAsia" w:ascii="仿宋_GB2312" w:hAnsi="宋体" w:eastAsia="仿宋_GB2312"/>
          <w:bCs/>
          <w:color w:val="000000" w:themeColor="text1"/>
          <w:sz w:val="24"/>
          <w:szCs w:val="24"/>
          <w14:textFill>
            <w14:solidFill>
              <w14:schemeClr w14:val="tx1"/>
            </w14:solidFill>
          </w14:textFill>
        </w:rPr>
        <w:t>。</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bookmarkStart w:id="37" w:name="_Hlk93681432"/>
      <w:r>
        <w:rPr>
          <w:rFonts w:hint="eastAsia" w:ascii="仿宋_GB2312" w:hAnsi="宋体" w:eastAsia="仿宋_GB2312"/>
          <w:bCs/>
          <w:color w:val="000000" w:themeColor="text1"/>
          <w:sz w:val="24"/>
          <w:szCs w:val="24"/>
          <w14:textFill>
            <w14:solidFill>
              <w14:schemeClr w14:val="tx1"/>
            </w14:solidFill>
          </w14:textFill>
        </w:rPr>
        <w:t>2.2“投标人”系指响应本公开招标文件要求，参加投标的法人或其他组织或自然人。如果该投标人在本次投标中中标，即成为“中标人”。</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2.3“产品”系指投标人按招标文件规定，须向采购人提供的一切设备（含安装）、保险、税金、备品备件、工具、手册及其它有关技术资料和材料。</w:t>
      </w:r>
    </w:p>
    <w:bookmarkEnd w:id="37"/>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2.4“服务”系指招标文件规定投标人须承担的安装、调试、技术协助、校准、培训、技术指导以及其他类似的义务。</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2.5“项目”系指投标人按招标文件规定向采购人提供的产品和服务。</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2.6“签字”系指投标人的法定代表人或授权委托代理人的电子签名或电子签章或手写签名或盖章，表示同意、认可、承担责任或义务的行为。</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2.7“电子投标文件”系指完整的投标文件，内容包括资格文件、报价要求文件、商务技术文件。</w:t>
      </w:r>
    </w:p>
    <w:p>
      <w:pPr>
        <w:pStyle w:val="28"/>
        <w:widowControl/>
        <w:snapToGrid w:val="0"/>
        <w:spacing w:line="400" w:lineRule="exact"/>
        <w:ind w:firstLine="480" w:firstLineChars="200"/>
        <w:rPr>
          <w:rFonts w:hint="eastAsia"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2.8“</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宋体" w:eastAsia="仿宋_GB2312"/>
          <w:bCs/>
          <w:color w:val="000000" w:themeColor="text1"/>
          <w:sz w:val="24"/>
          <w14:textFill>
            <w14:solidFill>
              <w14:schemeClr w14:val="tx1"/>
            </w14:solidFill>
          </w14:textFill>
        </w:rPr>
        <w:t>”系指本次采购项目“第二章 采购需求”中的实质性要求。</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bookmarkStart w:id="38" w:name="_Hlk93681424"/>
      <w:bookmarkStart w:id="39" w:name="_Toc254970529"/>
      <w:bookmarkStart w:id="40" w:name="_Toc254970670"/>
      <w:bookmarkStart w:id="41" w:name="_Toc254970675"/>
      <w:bookmarkStart w:id="42" w:name="_Toc254970534"/>
      <w:bookmarkStart w:id="43" w:name="_Toc254970536"/>
      <w:bookmarkStart w:id="44" w:name="_Toc254970677"/>
      <w:r>
        <w:rPr>
          <w:rFonts w:hint="eastAsia" w:ascii="仿宋_GB2312" w:hAnsi="宋体" w:eastAsia="仿宋_GB2312"/>
          <w:bCs/>
          <w:color w:val="000000" w:themeColor="text1"/>
          <w:sz w:val="24"/>
          <w:szCs w:val="24"/>
          <w14:textFill>
            <w14:solidFill>
              <w14:schemeClr w14:val="tx1"/>
            </w14:solidFill>
          </w14:textFill>
        </w:rPr>
        <w:t>2.9“▲”系指本次采购的核心产品。</w:t>
      </w:r>
    </w:p>
    <w:p>
      <w:pPr>
        <w:pStyle w:val="28"/>
        <w:snapToGrid w:val="0"/>
        <w:spacing w:line="360" w:lineRule="exact"/>
        <w:ind w:right="-330" w:rightChars="-157"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2.10公开招标文件中所称的“以上”、“以下”、“内”、“以内”、“届满”，包括本数；所称的“不满”、“不足”、“以外”，不包括本数。</w:t>
      </w:r>
    </w:p>
    <w:p>
      <w:pPr>
        <w:pStyle w:val="28"/>
        <w:widowControl/>
        <w:snapToGrid w:val="0"/>
        <w:spacing w:line="400" w:lineRule="exact"/>
        <w:ind w:firstLine="480" w:firstLineChars="200"/>
        <w:rPr>
          <w:rFonts w:hint="eastAsia"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2.11“法定代表人”系指投标人的法定代表人、负责人或自然人。</w:t>
      </w:r>
    </w:p>
    <w:bookmarkEnd w:id="38"/>
    <w:p>
      <w:pPr>
        <w:snapToGrid w:val="0"/>
        <w:spacing w:line="400" w:lineRule="exact"/>
        <w:ind w:firstLine="482" w:firstLineChars="20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3.招标方式</w:t>
      </w:r>
      <w:bookmarkEnd w:id="39"/>
      <w:bookmarkEnd w:id="40"/>
    </w:p>
    <w:p>
      <w:pPr>
        <w:snapToGrid w:val="0"/>
        <w:spacing w:line="4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3.1公开招标方式。</w:t>
      </w:r>
    </w:p>
    <w:p>
      <w:pPr>
        <w:snapToGrid w:val="0"/>
        <w:spacing w:line="400" w:lineRule="exact"/>
        <w:ind w:firstLine="482" w:firstLineChars="200"/>
        <w:jc w:val="left"/>
        <w:rPr>
          <w:rFonts w:ascii="仿宋_GB2312" w:eastAsia="仿宋_GB2312"/>
          <w:b/>
          <w:color w:val="000000" w:themeColor="text1"/>
          <w:sz w:val="24"/>
          <w14:textFill>
            <w14:solidFill>
              <w14:schemeClr w14:val="tx1"/>
            </w14:solidFill>
          </w14:textFill>
        </w:rPr>
      </w:pPr>
      <w:bookmarkStart w:id="45" w:name="_Toc254970530"/>
      <w:bookmarkStart w:id="46" w:name="_Toc254970671"/>
      <w:r>
        <w:rPr>
          <w:rFonts w:hint="eastAsia" w:ascii="仿宋_GB2312" w:eastAsia="仿宋_GB2312"/>
          <w:b/>
          <w:color w:val="000000" w:themeColor="text1"/>
          <w:sz w:val="24"/>
          <w14:textFill>
            <w14:solidFill>
              <w14:schemeClr w14:val="tx1"/>
            </w14:solidFill>
          </w14:textFill>
        </w:rPr>
        <w:t>4.投标委托</w:t>
      </w:r>
      <w:bookmarkEnd w:id="45"/>
      <w:bookmarkEnd w:id="46"/>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4.1如投标人代表不是法定代表人，须有法定代表人出具的授权委托书（格式见第六章投标文件格式）。</w:t>
      </w:r>
      <w:bookmarkStart w:id="47" w:name="_Toc254970672"/>
      <w:bookmarkStart w:id="48" w:name="_Toc254970531"/>
    </w:p>
    <w:p>
      <w:pPr>
        <w:snapToGrid w:val="0"/>
        <w:spacing w:line="400" w:lineRule="exact"/>
        <w:ind w:firstLine="482" w:firstLineChars="20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5.投标费用</w:t>
      </w:r>
      <w:bookmarkEnd w:id="47"/>
      <w:bookmarkEnd w:id="48"/>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6.联合体投标</w:t>
      </w:r>
    </w:p>
    <w:p>
      <w:pPr>
        <w:snapToGrid w:val="0"/>
        <w:spacing w:line="400" w:lineRule="exact"/>
        <w:ind w:firstLine="42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6.1本项目</w:t>
      </w:r>
      <w:r>
        <w:rPr>
          <w:rFonts w:hint="eastAsia" w:ascii="仿宋_GB2312" w:eastAsia="仿宋_GB2312"/>
          <w:color w:val="000000" w:themeColor="text1"/>
          <w:sz w:val="24"/>
          <w:u w:val="single"/>
          <w14:textFill>
            <w14:solidFill>
              <w14:schemeClr w14:val="tx1"/>
            </w14:solidFill>
          </w14:textFill>
        </w:rPr>
        <w:t>不接受</w:t>
      </w:r>
      <w:r>
        <w:rPr>
          <w:rFonts w:hint="eastAsia" w:ascii="仿宋_GB2312" w:eastAsia="仿宋_GB2312"/>
          <w:color w:val="000000" w:themeColor="text1"/>
          <w:sz w:val="24"/>
          <w14:textFill>
            <w14:solidFill>
              <w14:schemeClr w14:val="tx1"/>
            </w14:solidFill>
          </w14:textFill>
        </w:rPr>
        <w:t>联合体投标。</w:t>
      </w:r>
    </w:p>
    <w:p>
      <w:pPr>
        <w:snapToGrid w:val="0"/>
        <w:spacing w:line="400" w:lineRule="exact"/>
        <w:ind w:firstLine="470" w:firstLineChars="195"/>
        <w:rPr>
          <w:rFonts w:ascii="仿宋_GB2312" w:eastAsia="仿宋_GB2312"/>
          <w:b/>
          <w:color w:val="000000" w:themeColor="text1"/>
          <w:kern w:val="0"/>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7.</w:t>
      </w:r>
      <w:r>
        <w:rPr>
          <w:rFonts w:hint="eastAsia" w:ascii="仿宋_GB2312" w:eastAsia="仿宋_GB2312"/>
          <w:b/>
          <w:color w:val="000000" w:themeColor="text1"/>
          <w:kern w:val="0"/>
          <w:sz w:val="24"/>
          <w14:textFill>
            <w14:solidFill>
              <w14:schemeClr w14:val="tx1"/>
            </w14:solidFill>
          </w14:textFill>
        </w:rPr>
        <w:t xml:space="preserve">转包与分包             </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7.1本项目不允许转包。</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7.2本项目不可以分包。</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color w:val="000000" w:themeColor="text1"/>
          <w:sz w:val="24"/>
          <w14:textFill>
            <w14:solidFill>
              <w14:schemeClr w14:val="tx1"/>
            </w14:solidFill>
          </w14:textFill>
        </w:rPr>
      </w:pPr>
      <w:bookmarkStart w:id="49" w:name="_Toc254970532"/>
      <w:bookmarkStart w:id="50" w:name="_Toc254970673"/>
      <w:r>
        <w:rPr>
          <w:rFonts w:hint="eastAsia" w:ascii="仿宋_GB2312" w:eastAsia="仿宋_GB2312"/>
          <w:b/>
          <w:color w:val="000000" w:themeColor="text1"/>
          <w:sz w:val="24"/>
          <w14:textFill>
            <w14:solidFill>
              <w14:schemeClr w14:val="tx1"/>
            </w14:solidFill>
          </w14:textFill>
        </w:rPr>
        <w:t>8.特别说明</w:t>
      </w:r>
      <w:bookmarkEnd w:id="49"/>
      <w:bookmarkEnd w:id="50"/>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bookmarkStart w:id="51" w:name="_Toc254970674"/>
      <w:bookmarkStart w:id="52" w:name="_Toc254970533"/>
      <w:r>
        <w:rPr>
          <w:rFonts w:hint="eastAsia" w:ascii="仿宋_GB2312" w:hAnsi="宋体" w:eastAsia="仿宋_GB2312"/>
          <w:bCs/>
          <w:color w:val="000000" w:themeColor="text1"/>
          <w:sz w:val="24"/>
          <w:szCs w:val="24"/>
          <w14:textFill>
            <w14:solidFill>
              <w14:schemeClr w14:val="tx1"/>
            </w14:solidFill>
          </w14:textFill>
        </w:rPr>
        <w:t>8.1投标人投标所使用的资格、信誉、荣誉、业绩与企业认证必须为投标人所拥有。投标人投标的采购项目负责人必须为投标人员工（或必须本投标人或其控股公司员工）。</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8.2投标人应仔细阅读招标文件的所有内容，按照招标文件的要求提交投标文件，并对所提供的全部资料的真实性承担法律责任。</w:t>
      </w:r>
    </w:p>
    <w:p>
      <w:pPr>
        <w:pStyle w:val="28"/>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8.3关联供应商不得参加同一合同项下的政府采购活动，否则投标文件将被视为无效：</w:t>
      </w:r>
    </w:p>
    <w:p>
      <w:pPr>
        <w:pStyle w:val="28"/>
        <w:snapToGrid w:val="0"/>
        <w:spacing w:line="400" w:lineRule="exact"/>
        <w:ind w:firstLine="480" w:firstLineChars="200"/>
        <w:outlineLvl w:val="1"/>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8.3.1 单位负责人为同一人或者存在直接控股、管理关系的不同供应商，不得参加同一合同项下的政府采购活动。</w:t>
      </w:r>
    </w:p>
    <w:p>
      <w:pPr>
        <w:pStyle w:val="28"/>
        <w:snapToGrid w:val="0"/>
        <w:spacing w:line="400" w:lineRule="exact"/>
        <w:ind w:firstLine="480" w:firstLineChars="200"/>
        <w:outlineLvl w:val="1"/>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8.3.2生产厂商授权给供应商后自己不得参加同一合同项下的政府采购活动；生产厂商对同一品牌同一型号的货物，仅能委托一个代理商参加投标。</w:t>
      </w:r>
    </w:p>
    <w:p>
      <w:pPr>
        <w:pStyle w:val="28"/>
        <w:widowControl/>
        <w:snapToGrid w:val="0"/>
        <w:spacing w:line="400" w:lineRule="exact"/>
        <w:ind w:firstLine="480" w:firstLineChars="200"/>
        <w:outlineLvl w:val="1"/>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8.4除单一来源采购项目外，为采购项目提供整体设计、规范编制或者项目管理、监理、检测等服务的供应商，不得再参加该采购项目的其他采购活动。</w:t>
      </w:r>
    </w:p>
    <w:bookmarkEnd w:id="51"/>
    <w:bookmarkEnd w:id="52"/>
    <w:p>
      <w:pPr>
        <w:pStyle w:val="28"/>
        <w:snapToGrid w:val="0"/>
        <w:spacing w:line="400" w:lineRule="exact"/>
        <w:ind w:firstLine="472" w:firstLineChars="196"/>
        <w:outlineLvl w:val="1"/>
        <w:rPr>
          <w:rFonts w:hint="eastAsia"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9.</w:t>
      </w:r>
      <w:r>
        <w:rPr>
          <w:rFonts w:hint="eastAsia" w:ascii="仿宋_GB2312" w:hAnsi="宋体" w:eastAsia="仿宋_GB2312" w:cs="宋体"/>
          <w:b/>
          <w:color w:val="000000" w:themeColor="text1"/>
          <w:sz w:val="24"/>
          <w:szCs w:val="24"/>
          <w14:textFill>
            <w14:solidFill>
              <w14:schemeClr w14:val="tx1"/>
            </w14:solidFill>
          </w14:textFill>
        </w:rPr>
        <w:t>质疑和投诉</w:t>
      </w:r>
    </w:p>
    <w:p>
      <w:pPr>
        <w:pStyle w:val="28"/>
        <w:snapToGrid w:val="0"/>
        <w:spacing w:line="400" w:lineRule="exact"/>
        <w:ind w:firstLine="482"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注：投标人对电子标项目提出质疑和投诉的，应按照《政府采购质疑和投诉办法》（财政部令第94号）规定的方式提交质疑和投诉。</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9.1.1对可以质疑的采购文件提出质疑的，为收到采购文件之日或者采购文件公告期限届满之日；</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9.1.2对采购过程提出质疑的，为各采购程序环节结束之日；</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9.1.3对成交结果提出质疑的，为成交结果公告期限届满之日。</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投标人对采购人或采购代理机构的答复不满意或者采购人、采购代理机构未在规定时间内作出答复的，可以在答复期满后十五个工作日内向同级政府采购监管部门投诉。</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9.4质疑书面要求</w:t>
      </w:r>
    </w:p>
    <w:p>
      <w:pPr>
        <w:pStyle w:val="28"/>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9.4.1质疑人质疑时须提交质疑</w:t>
      </w:r>
      <w:r>
        <w:rPr>
          <w:rFonts w:ascii="仿宋_GB2312" w:hAnsi="宋体" w:eastAsia="仿宋_GB2312"/>
          <w:color w:val="000000" w:themeColor="text1"/>
          <w:sz w:val="24"/>
          <w:szCs w:val="24"/>
          <w14:textFill>
            <w14:solidFill>
              <w14:schemeClr w14:val="tx1"/>
            </w14:solidFill>
          </w14:textFill>
        </w:rPr>
        <w:t>函</w:t>
      </w:r>
      <w:r>
        <w:rPr>
          <w:rFonts w:hint="eastAsia" w:ascii="仿宋_GB2312" w:hAnsi="宋体" w:eastAsia="仿宋_GB2312"/>
          <w:color w:val="000000" w:themeColor="text1"/>
          <w:sz w:val="24"/>
          <w:szCs w:val="24"/>
          <w14:textFill>
            <w14:solidFill>
              <w14:schemeClr w14:val="tx1"/>
            </w14:solidFill>
          </w14:textFill>
        </w:rPr>
        <w:t>和必要的证明材料</w:t>
      </w:r>
      <w:r>
        <w:rPr>
          <w:rFonts w:hint="eastAsia" w:ascii="仿宋_GB2312" w:eastAsia="仿宋_GB2312"/>
          <w:color w:val="000000" w:themeColor="text1"/>
          <w:sz w:val="24"/>
          <w14:textFill>
            <w14:solidFill>
              <w14:schemeClr w14:val="tx1"/>
            </w14:solidFill>
          </w14:textFill>
        </w:rPr>
        <w:t>，</w:t>
      </w:r>
      <w:r>
        <w:rPr>
          <w:rFonts w:hint="eastAsia" w:ascii="仿宋_GB2312" w:hAnsi="宋体" w:eastAsia="仿宋_GB2312"/>
          <w:color w:val="000000" w:themeColor="text1"/>
          <w:sz w:val="24"/>
          <w:szCs w:val="24"/>
          <w14:textFill>
            <w14:solidFill>
              <w14:schemeClr w14:val="tx1"/>
            </w14:solidFill>
          </w14:textFill>
        </w:rPr>
        <w:t>供应商须在法定质疑期内一次性提出针对同一采购程序环节的质疑。</w:t>
      </w:r>
      <w:r>
        <w:rPr>
          <w:rFonts w:hint="eastAsia" w:ascii="仿宋_GB2312" w:hAnsi="宋体" w:eastAsia="仿宋_GB2312"/>
          <w:bCs/>
          <w:color w:val="000000" w:themeColor="text1"/>
          <w:sz w:val="24"/>
          <w:szCs w:val="24"/>
          <w14:textFill>
            <w14:solidFill>
              <w14:schemeClr w14:val="tx1"/>
            </w14:solidFill>
          </w14:textFill>
        </w:rPr>
        <w:t>质疑函至少包括下列主要内容：</w:t>
      </w:r>
    </w:p>
    <w:p>
      <w:pPr>
        <w:pStyle w:val="28"/>
        <w:numPr>
          <w:ilvl w:val="0"/>
          <w:numId w:val="2"/>
        </w:numPr>
        <w:tabs>
          <w:tab w:val="left" w:pos="1150"/>
          <w:tab w:val="left" w:pos="1350"/>
        </w:tabs>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供应商的姓名或名称、地址、邮编、联系人及联系电话；</w:t>
      </w:r>
    </w:p>
    <w:p>
      <w:pPr>
        <w:pStyle w:val="28"/>
        <w:numPr>
          <w:ilvl w:val="0"/>
          <w:numId w:val="2"/>
        </w:numPr>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质疑项目的名称、编号；</w:t>
      </w:r>
    </w:p>
    <w:p>
      <w:pPr>
        <w:pStyle w:val="28"/>
        <w:numPr>
          <w:ilvl w:val="0"/>
          <w:numId w:val="2"/>
        </w:numPr>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具体、明确的质疑事项和与质疑事项相关的请求；</w:t>
      </w:r>
    </w:p>
    <w:p>
      <w:pPr>
        <w:pStyle w:val="28"/>
        <w:numPr>
          <w:ilvl w:val="0"/>
          <w:numId w:val="2"/>
        </w:numPr>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事实依据；</w:t>
      </w:r>
    </w:p>
    <w:p>
      <w:pPr>
        <w:pStyle w:val="28"/>
        <w:numPr>
          <w:ilvl w:val="0"/>
          <w:numId w:val="2"/>
        </w:numPr>
        <w:spacing w:line="400" w:lineRule="exac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必要的法律依据；</w:t>
      </w:r>
    </w:p>
    <w:p>
      <w:pPr>
        <w:pStyle w:val="28"/>
        <w:numPr>
          <w:ilvl w:val="0"/>
          <w:numId w:val="2"/>
        </w:numPr>
        <w:spacing w:line="400" w:lineRule="exact"/>
        <w:ind w:left="1025" w:hanging="59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提出质疑的日期。</w:t>
      </w:r>
    </w:p>
    <w:p>
      <w:pPr>
        <w:pStyle w:val="28"/>
        <w:snapToGrid w:val="0"/>
        <w:spacing w:line="400" w:lineRule="exact"/>
        <w:ind w:firstLine="480" w:firstLineChars="200"/>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供应商为自然人的，应当由本人签字；供应商为法人或者其他组织的，应当由法定代表人、主要负责人，或其授权代表签字或者盖章，并加盖公章。</w:t>
      </w:r>
    </w:p>
    <w:p>
      <w:pPr>
        <w:pStyle w:val="28"/>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t>代理人提出质疑和投诉，应当提交供应商签署的授权委托书。</w:t>
      </w:r>
    </w:p>
    <w:p>
      <w:pPr>
        <w:snapToGrid w:val="0"/>
        <w:spacing w:line="400" w:lineRule="exact"/>
        <w:ind w:firstLine="480" w:firstLineChars="20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9.6联系部门：柳州市政府集中采购中心监督科。</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9.7联系电话：0772-2992103。</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9.8通讯地址：广西</w:t>
      </w:r>
      <w:r>
        <w:rPr>
          <w:rFonts w:ascii="仿宋_GB2312" w:eastAsia="仿宋_GB2312" w:cs="Courier New"/>
          <w:color w:val="000000" w:themeColor="text1"/>
          <w:sz w:val="24"/>
          <w14:textFill>
            <w14:solidFill>
              <w14:schemeClr w14:val="tx1"/>
            </w14:solidFill>
          </w14:textFill>
        </w:rPr>
        <w:t>柳州市三中路6</w:t>
      </w:r>
      <w:r>
        <w:rPr>
          <w:rFonts w:hint="eastAsia" w:ascii="仿宋_GB2312" w:eastAsia="仿宋_GB2312" w:cs="Courier New"/>
          <w:color w:val="000000" w:themeColor="text1"/>
          <w:sz w:val="24"/>
          <w14:textFill>
            <w14:solidFill>
              <w14:schemeClr w14:val="tx1"/>
            </w14:solidFill>
          </w14:textFill>
        </w:rPr>
        <w:t>4-2</w:t>
      </w:r>
      <w:r>
        <w:rPr>
          <w:rFonts w:ascii="仿宋_GB2312" w:eastAsia="仿宋_GB2312" w:cs="Courier New"/>
          <w:color w:val="000000" w:themeColor="text1"/>
          <w:sz w:val="24"/>
          <w14:textFill>
            <w14:solidFill>
              <w14:schemeClr w14:val="tx1"/>
            </w14:solidFill>
          </w14:textFill>
        </w:rPr>
        <w:t>号</w:t>
      </w:r>
      <w:r>
        <w:rPr>
          <w:rFonts w:hint="eastAsia" w:ascii="仿宋_GB2312" w:eastAsia="仿宋_GB2312" w:cs="Courier New"/>
          <w:color w:val="000000" w:themeColor="text1"/>
          <w:sz w:val="24"/>
          <w14:textFill>
            <w14:solidFill>
              <w14:schemeClr w14:val="tx1"/>
            </w14:solidFill>
          </w14:textFill>
        </w:rPr>
        <w:t>。</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9.10投诉的书面要求</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9.10.1符合《政府采购质疑和投诉办法》（财政部第94号令）要求。</w:t>
      </w:r>
    </w:p>
    <w:p>
      <w:pPr>
        <w:pStyle w:val="28"/>
        <w:snapToGrid w:val="0"/>
        <w:spacing w:line="360" w:lineRule="exact"/>
        <w:ind w:right="-330" w:rightChars="-157" w:firstLine="472" w:firstLineChars="196"/>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二、招标文件</w:t>
      </w:r>
      <w:bookmarkEnd w:id="41"/>
      <w:bookmarkEnd w:id="42"/>
    </w:p>
    <w:p>
      <w:pPr>
        <w:snapToGrid w:val="0"/>
        <w:spacing w:line="360" w:lineRule="exact"/>
        <w:ind w:right="-330" w:rightChars="-157" w:firstLine="472" w:firstLineChars="196"/>
        <w:jc w:val="left"/>
        <w:rPr>
          <w:rFonts w:hint="eastAsia" w:eastAsia="仿宋_GB2312" w:asciiTheme="minorHAnsi" w:hAnsiTheme="minorHAnsi"/>
          <w:b/>
          <w:color w:val="000000" w:themeColor="text1"/>
          <w:sz w:val="24"/>
          <w:lang w:val="en-GB"/>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（6）投标文件格式。</w:t>
      </w:r>
    </w:p>
    <w:p>
      <w:pPr>
        <w:snapToGrid w:val="0"/>
        <w:spacing w:line="400" w:lineRule="exact"/>
        <w:ind w:firstLine="472" w:firstLineChars="196"/>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11.投标人的风险</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12.招标文件的澄清与修改</w:t>
      </w:r>
      <w:r>
        <w:rPr>
          <w:rFonts w:hint="eastAsia" w:ascii="仿宋_GB2312" w:eastAsia="仿宋_GB2312"/>
          <w:b/>
          <w:color w:val="000000" w:themeColor="text1"/>
          <w:sz w:val="24"/>
          <w14:textFill>
            <w14:solidFill>
              <w14:schemeClr w14:val="tx1"/>
            </w14:solidFill>
          </w14:textFill>
        </w:rPr>
        <w:t xml:space="preserve"> </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12.5</w:t>
      </w:r>
      <w:r>
        <w:rPr>
          <w:rFonts w:hint="eastAsia" w:ascii="仿宋_GB2312" w:hAnsi="宋体" w:eastAsia="仿宋_GB2312"/>
          <w:color w:val="000000" w:themeColor="text1"/>
          <w:sz w:val="24"/>
          <w14:textFill>
            <w14:solidFill>
              <w14:schemeClr w14:val="tx1"/>
            </w14:solidFill>
          </w14:textFill>
        </w:rPr>
        <w:t>采购人或采购代理机构可以视采购具体情况，延长</w:t>
      </w:r>
      <w:r>
        <w:rPr>
          <w:rFonts w:hint="eastAsia" w:ascii="仿宋_GB2312" w:eastAsia="仿宋_GB2312"/>
          <w:color w:val="000000" w:themeColor="text1"/>
          <w:sz w:val="24"/>
          <w14:textFill>
            <w14:solidFill>
              <w14:schemeClr w14:val="tx1"/>
            </w14:solidFill>
          </w14:textFill>
        </w:rPr>
        <w:t>招标文件提供期限，并在财政部门指定的政府采购信息发布媒体上发布公告</w:t>
      </w:r>
      <w:r>
        <w:rPr>
          <w:rFonts w:hint="eastAsia" w:ascii="仿宋_GB2312" w:eastAsia="仿宋_GB2312" w:cs="Courier New"/>
          <w:color w:val="000000" w:themeColor="text1"/>
          <w:sz w:val="24"/>
          <w14:textFill>
            <w14:solidFill>
              <w14:schemeClr w14:val="tx1"/>
            </w14:solidFill>
          </w14:textFill>
        </w:rPr>
        <w:t>。</w:t>
      </w:r>
    </w:p>
    <w:p>
      <w:pPr>
        <w:snapToGrid w:val="0"/>
        <w:spacing w:line="360" w:lineRule="exact"/>
        <w:ind w:right="-330" w:rightChars="-157" w:firstLine="472" w:firstLineChars="196"/>
        <w:jc w:val="left"/>
        <w:rPr>
          <w:rFonts w:ascii="仿宋_GB2312" w:eastAsia="仿宋_GB2312" w:cs="Courier New"/>
          <w:b/>
          <w:color w:val="000000" w:themeColor="text1"/>
          <w:sz w:val="24"/>
          <w14:textFill>
            <w14:solidFill>
              <w14:schemeClr w14:val="tx1"/>
            </w14:solidFill>
          </w14:textFill>
        </w:rPr>
      </w:pPr>
      <w:bookmarkStart w:id="53" w:name="_Toc254970535"/>
      <w:bookmarkStart w:id="54" w:name="_Toc254970676"/>
      <w:r>
        <w:rPr>
          <w:rFonts w:hint="eastAsia" w:ascii="仿宋_GB2312" w:eastAsia="仿宋_GB2312" w:cs="Courier New"/>
          <w:b/>
          <w:color w:val="000000" w:themeColor="text1"/>
          <w:sz w:val="24"/>
          <w14:textFill>
            <w14:solidFill>
              <w14:schemeClr w14:val="tx1"/>
            </w14:solidFill>
          </w14:textFill>
        </w:rPr>
        <w:t>三、投标文件的编制</w:t>
      </w:r>
      <w:bookmarkEnd w:id="53"/>
      <w:bookmarkEnd w:id="54"/>
    </w:p>
    <w:p>
      <w:pPr>
        <w:snapToGrid w:val="0"/>
        <w:spacing w:line="360" w:lineRule="exact"/>
        <w:ind w:right="-330" w:rightChars="-157" w:firstLine="472" w:firstLineChars="196"/>
        <w:jc w:val="left"/>
        <w:rPr>
          <w:rFonts w:ascii="仿宋_GB2312" w:eastAsia="仿宋_GB2312"/>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13.投标文件的组成</w:t>
      </w:r>
    </w:p>
    <w:p>
      <w:pPr>
        <w:snapToGrid w:val="0"/>
        <w:spacing w:line="400" w:lineRule="exact"/>
        <w:ind w:firstLine="482" w:firstLineChars="200"/>
        <w:jc w:val="left"/>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13.1投标文件由资格文件、报价要求文件、商务技术文件三部分组成。</w:t>
      </w:r>
    </w:p>
    <w:bookmarkEnd w:id="43"/>
    <w:bookmarkEnd w:id="44"/>
    <w:p>
      <w:pPr>
        <w:snapToGrid w:val="0"/>
        <w:spacing w:line="360" w:lineRule="exact"/>
        <w:ind w:right="-330" w:rightChars="-157" w:firstLine="472" w:firstLineChars="196"/>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13.1.</w:t>
      </w:r>
      <w:r>
        <w:rPr>
          <w:rFonts w:ascii="仿宋_GB2312" w:eastAsia="仿宋_GB2312"/>
          <w:b/>
          <w:color w:val="000000" w:themeColor="text1"/>
          <w:sz w:val="24"/>
          <w14:textFill>
            <w14:solidFill>
              <w14:schemeClr w14:val="tx1"/>
            </w14:solidFill>
          </w14:textFill>
        </w:rPr>
        <w:t>1</w:t>
      </w:r>
      <w:r>
        <w:rPr>
          <w:rFonts w:hint="eastAsia" w:ascii="仿宋_GB2312" w:eastAsia="仿宋_GB2312" w:cs="Courier New"/>
          <w:b/>
          <w:bCs/>
          <w:color w:val="000000" w:themeColor="text1"/>
          <w:sz w:val="24"/>
          <w14:textFill>
            <w14:solidFill>
              <w14:schemeClr w14:val="tx1"/>
            </w14:solidFill>
          </w14:textFill>
        </w:rPr>
        <w:t>资格文件</w:t>
      </w:r>
    </w:p>
    <w:p>
      <w:pPr>
        <w:snapToGrid w:val="0"/>
        <w:spacing w:line="340" w:lineRule="exact"/>
        <w:ind w:right="-330" w:rightChars="-157" w:firstLine="472" w:firstLineChars="196"/>
        <w:jc w:val="left"/>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注：以下各项必须提供并加盖投标人CA电子签章、按照第六章格式要求签字，否则其投标无效。</w:t>
      </w:r>
    </w:p>
    <w:p>
      <w:pPr>
        <w:pStyle w:val="286"/>
        <w:spacing w:before="0" w:beforeAutospacing="0" w:after="0" w:afterAutospacing="0" w:line="360" w:lineRule="atLeas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（1）法定代表人身份证明书（</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28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（2）法定代表人授权委托书（</w:t>
      </w:r>
      <w:r>
        <w:rPr>
          <w:rFonts w:hint="eastAsia" w:ascii="仿宋_GB2312" w:eastAsia="仿宋_GB2312"/>
          <w:b/>
          <w:bCs/>
          <w:color w:val="000000" w:themeColor="text1"/>
          <w14:textFill>
            <w14:solidFill>
              <w14:schemeClr w14:val="tx1"/>
            </w14:solidFill>
          </w14:textFill>
        </w:rPr>
        <w:t>委托代理时必须提供</w:t>
      </w:r>
      <w:r>
        <w:rPr>
          <w:rFonts w:hint="eastAsia" w:ascii="仿宋_GB2312" w:eastAsia="仿宋_GB2312"/>
          <w:color w:val="000000" w:themeColor="text1"/>
          <w14:textFill>
            <w14:solidFill>
              <w14:schemeClr w14:val="tx1"/>
            </w14:solidFill>
          </w14:textFill>
        </w:rPr>
        <w:t>，格式见第六章）；</w:t>
      </w:r>
    </w:p>
    <w:p>
      <w:pPr>
        <w:pStyle w:val="28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（3）投标人资格声明函（</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28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（4）投标人有效主体资格证明（如营业执照、事业单位法人证书、执业许可证、自然人身份证等）（</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snapToGrid w:val="0"/>
        <w:spacing w:line="400" w:lineRule="exact"/>
        <w:ind w:firstLine="420"/>
        <w:jc w:val="left"/>
        <w:rPr>
          <w:rFonts w:ascii="仿宋_GB2312" w:eastAsia="仿宋_GB2312" w:cs="Courier New"/>
          <w:b/>
          <w:bCs/>
          <w:color w:val="000000" w:themeColor="text1"/>
          <w:sz w:val="24"/>
          <w14:textFill>
            <w14:solidFill>
              <w14:schemeClr w14:val="tx1"/>
            </w14:solidFill>
          </w14:textFill>
        </w:rPr>
      </w:pPr>
      <w:r>
        <w:rPr>
          <w:rFonts w:hint="eastAsia" w:ascii="仿宋_GB2312" w:eastAsia="仿宋_GB2312" w:cs="Courier New"/>
          <w:b/>
          <w:bCs/>
          <w:color w:val="000000" w:themeColor="text1"/>
          <w:sz w:val="24"/>
          <w14:textFill>
            <w14:solidFill>
              <w14:schemeClr w14:val="tx1"/>
            </w14:solidFill>
          </w14:textFill>
        </w:rPr>
        <w:t>13.1.2报价要求文件</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b/>
          <w:bCs/>
          <w:color w:val="000000" w:themeColor="text1"/>
          <w:sz w:val="24"/>
          <w14:textFill>
            <w14:solidFill>
              <w14:schemeClr w14:val="tx1"/>
            </w14:solidFill>
          </w14:textFill>
        </w:rPr>
        <w:t>注：以下各项必须提供并加盖投标人</w:t>
      </w:r>
      <w:r>
        <w:rPr>
          <w:rFonts w:hint="eastAsia" w:ascii="仿宋_GB2312" w:hAnsi="宋体" w:eastAsia="仿宋_GB2312"/>
          <w:b/>
          <w:bCs/>
          <w:color w:val="000000" w:themeColor="text1"/>
          <w:sz w:val="24"/>
          <w14:textFill>
            <w14:solidFill>
              <w14:schemeClr w14:val="tx1"/>
            </w14:solidFill>
          </w14:textFill>
        </w:rPr>
        <w:t>CA电子签章</w:t>
      </w:r>
      <w:r>
        <w:rPr>
          <w:rFonts w:hint="eastAsia" w:ascii="仿宋_GB2312" w:eastAsia="仿宋_GB2312" w:cs="Courier New"/>
          <w:b/>
          <w:bCs/>
          <w:color w:val="000000" w:themeColor="text1"/>
          <w:sz w:val="24"/>
          <w14:textFill>
            <w14:solidFill>
              <w14:schemeClr w14:val="tx1"/>
            </w14:solidFill>
          </w14:textFill>
        </w:rPr>
        <w:t>、</w:t>
      </w:r>
      <w:r>
        <w:rPr>
          <w:rFonts w:hint="eastAsia" w:ascii="仿宋_GB2312" w:eastAsia="仿宋_GB2312"/>
          <w:b/>
          <w:bCs/>
          <w:color w:val="000000" w:themeColor="text1"/>
          <w:sz w:val="24"/>
          <w14:textFill>
            <w14:solidFill>
              <w14:schemeClr w14:val="tx1"/>
            </w14:solidFill>
          </w14:textFill>
        </w:rPr>
        <w:t>按照第六章格式要求签字，</w:t>
      </w:r>
      <w:r>
        <w:rPr>
          <w:rFonts w:hint="eastAsia" w:ascii="仿宋_GB2312" w:eastAsia="仿宋_GB2312" w:cs="Courier New"/>
          <w:b/>
          <w:bCs/>
          <w:color w:val="000000" w:themeColor="text1"/>
          <w:sz w:val="24"/>
          <w14:textFill>
            <w14:solidFill>
              <w14:schemeClr w14:val="tx1"/>
            </w14:solidFill>
          </w14:textFill>
        </w:rPr>
        <w:t>否则其投标无效。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（1）开标一览表（</w:t>
      </w:r>
      <w:r>
        <w:rPr>
          <w:rFonts w:hint="eastAsia" w:ascii="仿宋_GB2312" w:eastAsia="仿宋_GB2312"/>
          <w:b/>
          <w:bCs/>
          <w:color w:val="000000" w:themeColor="text1"/>
          <w:sz w:val="24"/>
          <w14:textFill>
            <w14:solidFill>
              <w14:schemeClr w14:val="tx1"/>
            </w14:solidFill>
          </w14:textFill>
        </w:rPr>
        <w:t>必须提供</w:t>
      </w:r>
      <w:r>
        <w:rPr>
          <w:rFonts w:hint="eastAsia" w:ascii="仿宋_GB2312" w:eastAsia="仿宋_GB2312"/>
          <w:color w:val="000000" w:themeColor="text1"/>
          <w:sz w:val="24"/>
          <w14:textFill>
            <w14:solidFill>
              <w14:schemeClr w14:val="tx1"/>
            </w14:solidFill>
          </w14:textFill>
        </w:rPr>
        <w:t>，格式见第六章</w:t>
      </w:r>
      <w:r>
        <w:rPr>
          <w:rFonts w:hint="eastAsia" w:ascii="仿宋_GB2312" w:eastAsia="仿宋_GB2312" w:cs="Courier New"/>
          <w:color w:val="000000" w:themeColor="text1"/>
          <w:sz w:val="24"/>
          <w14:textFill>
            <w14:solidFill>
              <w14:schemeClr w14:val="tx1"/>
            </w14:solidFill>
          </w14:textFill>
        </w:rPr>
        <w:t>）；</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（2）投标报价明细表（</w:t>
      </w:r>
      <w:r>
        <w:rPr>
          <w:rFonts w:hint="eastAsia" w:ascii="仿宋_GB2312" w:eastAsia="仿宋_GB2312"/>
          <w:b/>
          <w:bCs/>
          <w:color w:val="000000" w:themeColor="text1"/>
          <w:sz w:val="24"/>
          <w14:textFill>
            <w14:solidFill>
              <w14:schemeClr w14:val="tx1"/>
            </w14:solidFill>
          </w14:textFill>
        </w:rPr>
        <w:t>必须提供，</w:t>
      </w:r>
      <w:r>
        <w:rPr>
          <w:rFonts w:hint="eastAsia" w:ascii="仿宋_GB2312" w:eastAsia="仿宋_GB2312"/>
          <w:color w:val="000000" w:themeColor="text1"/>
          <w:sz w:val="24"/>
          <w14:textFill>
            <w14:solidFill>
              <w14:schemeClr w14:val="tx1"/>
            </w14:solidFill>
          </w14:textFill>
        </w:rPr>
        <w:t>格式见第六章</w:t>
      </w:r>
      <w:r>
        <w:rPr>
          <w:rFonts w:hint="eastAsia" w:ascii="仿宋_GB2312" w:eastAsia="仿宋_GB2312" w:cs="Courier New"/>
          <w:color w:val="000000" w:themeColor="text1"/>
          <w:sz w:val="24"/>
          <w14:textFill>
            <w14:solidFill>
              <w14:schemeClr w14:val="tx1"/>
            </w14:solidFill>
          </w14:textFill>
        </w:rPr>
        <w:t>）。</w:t>
      </w:r>
    </w:p>
    <w:p>
      <w:pPr>
        <w:snapToGrid w:val="0"/>
        <w:spacing w:line="340" w:lineRule="exact"/>
        <w:ind w:right="-330" w:rightChars="-157" w:firstLine="441" w:firstLineChars="183"/>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13.1.3商务技术文件</w:t>
      </w:r>
    </w:p>
    <w:p>
      <w:pPr>
        <w:snapToGrid w:val="0"/>
        <w:spacing w:line="340" w:lineRule="exact"/>
        <w:ind w:right="-330" w:rightChars="-157" w:firstLine="472" w:firstLineChars="196"/>
        <w:jc w:val="left"/>
        <w:rPr>
          <w:rFonts w:hint="eastAsia" w:ascii="仿宋_GB2312" w:hAnsi="宋体" w:eastAsia="仿宋_GB2312" w:cs="Courier New"/>
          <w:color w:val="000000" w:themeColor="text1"/>
          <w:sz w:val="24"/>
          <w14:textFill>
            <w14:solidFill>
              <w14:schemeClr w14:val="tx1"/>
            </w14:solidFill>
          </w14:textFill>
        </w:rPr>
      </w:pPr>
      <w:bookmarkStart w:id="55" w:name="_Hlk517112171"/>
      <w:bookmarkStart w:id="56" w:name="_Toc254970678"/>
      <w:bookmarkStart w:id="57" w:name="_Toc254970537"/>
      <w:bookmarkStart w:id="58" w:name="_Hlk517112217"/>
      <w:r>
        <w:rPr>
          <w:rFonts w:hint="eastAsia" w:ascii="仿宋_GB2312" w:hAnsi="宋体" w:eastAsia="仿宋_GB2312"/>
          <w:b/>
          <w:bCs/>
          <w:color w:val="000000" w:themeColor="text1"/>
          <w:sz w:val="24"/>
          <w14:textFill>
            <w14:solidFill>
              <w14:schemeClr w14:val="tx1"/>
            </w14:solidFill>
          </w14:textFill>
        </w:rPr>
        <w:t>注：以下第（1）至第（</w:t>
      </w:r>
      <w:r>
        <w:rPr>
          <w:rFonts w:hint="eastAsia" w:ascii="仿宋_GB2312" w:hAnsi="宋体" w:eastAsia="仿宋_GB2312"/>
          <w:b/>
          <w:bCs/>
          <w:color w:val="000000" w:themeColor="text1"/>
          <w:sz w:val="24"/>
          <w:lang w:val="en-US" w:eastAsia="zh-CN"/>
          <w14:textFill>
            <w14:solidFill>
              <w14:schemeClr w14:val="tx1"/>
            </w14:solidFill>
          </w14:textFill>
        </w:rPr>
        <w:t>4</w:t>
      </w:r>
      <w:r>
        <w:rPr>
          <w:rFonts w:hint="eastAsia" w:ascii="仿宋_GB2312" w:hAnsi="宋体" w:eastAsia="仿宋_GB2312"/>
          <w:b/>
          <w:bCs/>
          <w:color w:val="000000" w:themeColor="text1"/>
          <w:sz w:val="24"/>
          <w14:textFill>
            <w14:solidFill>
              <w14:schemeClr w14:val="tx1"/>
            </w14:solidFill>
          </w14:textFill>
        </w:rPr>
        <w:t>）项必须提供并加盖投标人CA电子签章、并按照第六章格式要求签字，否则投标无效。其余各项如有请提供，同时要加盖投标人CA电子签章，否则该材料被视为无效。</w:t>
      </w:r>
    </w:p>
    <w:bookmarkEnd w:id="55"/>
    <w:p>
      <w:pPr>
        <w:pStyle w:val="306"/>
        <w:spacing w:before="0" w:beforeAutospacing="0" w:after="0" w:afterAutospacing="0" w:line="360" w:lineRule="atLeas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（1）投标函（</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（2）技术响应表（</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（3）商务响应表（</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（4）投标产品“办公电脑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主机</w:t>
      </w:r>
      <w:r>
        <w:rPr>
          <w:rFonts w:hint="eastAsia" w:ascii="仿宋_GB2312" w:eastAsia="仿宋_GB2312"/>
          <w:color w:val="000000" w:themeColor="text1"/>
          <w14:textFill>
            <w14:solidFill>
              <w14:schemeClr w14:val="tx1"/>
            </w14:solidFill>
          </w14:textFill>
        </w:rPr>
        <w:t>”为政府强制采购节能产品，由国家确定的认证机构出具的、处于有效期之内的节能产品认证证书（</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（5）项目实施方案（如有，格式见第六章）；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6</w:t>
      </w:r>
      <w:r>
        <w:rPr>
          <w:rFonts w:hint="eastAsia" w:ascii="仿宋_GB2312" w:eastAsia="仿宋_GB2312"/>
          <w:color w:val="000000" w:themeColor="text1"/>
          <w14:textFill>
            <w14:solidFill>
              <w14:schemeClr w14:val="tx1"/>
            </w14:solidFill>
          </w14:textFill>
        </w:rPr>
        <w:t>）安装进度计划和工期保证（如有，格式见第六章）；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7</w:t>
      </w:r>
      <w:r>
        <w:rPr>
          <w:rFonts w:hint="eastAsia" w:ascii="仿宋_GB2312" w:eastAsia="仿宋_GB2312"/>
          <w:color w:val="000000" w:themeColor="text1"/>
          <w14:textFill>
            <w14:solidFill>
              <w14:schemeClr w14:val="tx1"/>
            </w14:solidFill>
          </w14:textFill>
        </w:rPr>
        <w:t>）技术培训方案（如有，格式见第六章）；</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8</w:t>
      </w:r>
      <w:r>
        <w:rPr>
          <w:rFonts w:hint="eastAsia" w:ascii="仿宋_GB2312" w:eastAsia="仿宋_GB2312"/>
          <w:color w:val="000000" w:themeColor="text1"/>
          <w14:textFill>
            <w14:solidFill>
              <w14:schemeClr w14:val="tx1"/>
            </w14:solidFill>
          </w14:textFill>
        </w:rPr>
        <w:t>）售后服务方案（如有，格式见第六章）；</w:t>
      </w:r>
    </w:p>
    <w:p>
      <w:pPr>
        <w:pStyle w:val="306"/>
        <w:spacing w:before="0" w:beforeAutospacing="0" w:after="0" w:afterAutospacing="0" w:line="360" w:lineRule="atLeast"/>
        <w:ind w:firstLine="48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hint="default" w:ascii="仿宋_GB2312" w:eastAsia="仿宋_GB2312"/>
          <w:color w:val="000000" w:themeColor="text1"/>
          <w:lang w:val="en-US" w:eastAsia="zh-CN"/>
          <w14:textFill>
            <w14:solidFill>
              <w14:schemeClr w14:val="tx1"/>
            </w14:solidFill>
          </w14:textFill>
        </w:rPr>
        <w:t>9</w:t>
      </w:r>
      <w:r>
        <w:rPr>
          <w:rFonts w:hint="eastAsia" w:ascii="仿宋_GB2312" w:eastAsia="仿宋_GB2312"/>
          <w:color w:val="000000" w:themeColor="text1"/>
          <w14:textFill>
            <w14:solidFill>
              <w14:schemeClr w14:val="tx1"/>
            </w14:solidFill>
          </w14:textFill>
        </w:rPr>
        <w:t>）所投产品标记“◆”</w:t>
      </w:r>
      <w:r>
        <w:rPr>
          <w:rFonts w:hint="eastAsia" w:ascii="仿宋_GB2312" w:hAnsi="仿宋_GB2312" w:eastAsia="仿宋_GB2312" w:cs="仿宋_GB2312"/>
          <w:color w:val="000000" w:themeColor="text1"/>
          <w:lang w:bidi="ar"/>
          <w14:textFill>
            <w14:solidFill>
              <w14:schemeClr w14:val="tx1"/>
            </w14:solidFill>
          </w14:textFill>
        </w:rPr>
        <w:t>的技术参数</w:t>
      </w:r>
      <w:r>
        <w:rPr>
          <w:rFonts w:hint="eastAsia" w:ascii="仿宋_GB2312" w:hAnsi="仿宋_GB2312" w:eastAsia="仿宋_GB2312" w:cs="仿宋_GB2312"/>
          <w:color w:val="000000" w:themeColor="text1"/>
          <w:lang w:val="en-US" w:eastAsia="zh-CN" w:bidi="ar"/>
          <w14:textFill>
            <w14:solidFill>
              <w14:schemeClr w14:val="tx1"/>
            </w14:solidFill>
          </w14:textFill>
        </w:rPr>
        <w:t>中</w:t>
      </w:r>
      <w:r>
        <w:rPr>
          <w:rFonts w:hint="eastAsia" w:ascii="仿宋_GB2312" w:eastAsia="仿宋_GB2312"/>
          <w:color w:val="000000" w:themeColor="text1"/>
          <w14:textFill>
            <w14:solidFill>
              <w14:schemeClr w14:val="tx1"/>
            </w14:solidFill>
          </w14:textFill>
        </w:rPr>
        <w:t>带波浪线“</w:t>
      </w:r>
      <w:r>
        <w:rPr>
          <w:rFonts w:hint="eastAsia" w:ascii="仿宋_GB2312" w:eastAsia="仿宋_GB2312"/>
          <w:color w:val="000000" w:themeColor="text1"/>
          <w:u w:val="wav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”的</w:t>
      </w:r>
      <w:r>
        <w:rPr>
          <w:rFonts w:hint="eastAsia" w:ascii="仿宋_GB2312" w:eastAsia="仿宋_GB2312"/>
          <w:color w:val="000000" w:themeColor="text1"/>
          <w:lang w:val="en-US" w:eastAsia="zh-CN"/>
          <w14:textFill>
            <w14:solidFill>
              <w14:schemeClr w14:val="tx1"/>
            </w14:solidFill>
          </w14:textFill>
        </w:rPr>
        <w:t>内容优于采购需求的</w:t>
      </w:r>
      <w:r>
        <w:rPr>
          <w:rFonts w:hint="eastAsia" w:ascii="仿宋_GB2312" w:eastAsia="仿宋_GB2312"/>
          <w:color w:val="000000" w:themeColor="text1"/>
          <w14:textFill>
            <w14:solidFill>
              <w14:schemeClr w14:val="tx1"/>
            </w14:solidFill>
          </w14:textFill>
        </w:rPr>
        <w:t>，提供具有CMA标识的检测（检验）报告或提供其他证明材料（可以是彩页、官网或功能截图等其中任意一项）（如有）；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eastAsia="zh-CN"/>
          <w14:textFill>
            <w14:solidFill>
              <w14:schemeClr w14:val="tx1"/>
            </w14:solidFill>
          </w14:textFill>
        </w:rPr>
        <w:t>10</w:t>
      </w:r>
      <w:r>
        <w:rPr>
          <w:rFonts w:hint="eastAsia" w:ascii="仿宋_GB2312" w:eastAsia="仿宋_GB2312"/>
          <w:color w:val="000000" w:themeColor="text1"/>
          <w14:textFill>
            <w14:solidFill>
              <w14:schemeClr w14:val="tx1"/>
            </w14:solidFill>
          </w14:textFill>
        </w:rPr>
        <w:t>）投标人或投标核心产品生产厂家具备有效的质量管理体系认证证书（如有）；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）投标人或投标核心产品生产厂家具备有效的环境管理体系认证证书（如有）；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2</w:t>
      </w:r>
      <w:r>
        <w:rPr>
          <w:rFonts w:hint="eastAsia" w:ascii="仿宋_GB2312" w:eastAsia="仿宋_GB2312"/>
          <w:color w:val="000000" w:themeColor="text1"/>
          <w14:textFill>
            <w14:solidFill>
              <w14:schemeClr w14:val="tx1"/>
            </w14:solidFill>
          </w14:textFill>
        </w:rPr>
        <w:t>）投标人或投标核心产品生产厂家具备有效的职业健康安全管理体系认证证书（如有）；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3</w:t>
      </w:r>
      <w:r>
        <w:rPr>
          <w:rFonts w:hint="eastAsia" w:ascii="仿宋_GB2312" w:eastAsia="仿宋_GB2312"/>
          <w:color w:val="000000" w:themeColor="text1"/>
          <w14:textFill>
            <w14:solidFill>
              <w14:schemeClr w14:val="tx1"/>
            </w14:solidFill>
          </w14:textFill>
        </w:rPr>
        <w:t>）投标人或投标核心产品生产厂家具备有效的信息安全管理体系认证证书（如有）；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4</w:t>
      </w:r>
      <w:r>
        <w:rPr>
          <w:rFonts w:hint="eastAsia" w:ascii="仿宋_GB2312" w:eastAsia="仿宋_GB2312"/>
          <w:color w:val="000000" w:themeColor="text1"/>
          <w14:textFill>
            <w14:solidFill>
              <w14:schemeClr w14:val="tx1"/>
            </w14:solidFill>
          </w14:textFill>
        </w:rPr>
        <w:t>）投标产品由国家确定的认证机构出具的、处于有效期之内的环境标志产品认证证书（如有）；</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5</w:t>
      </w:r>
      <w:r>
        <w:rPr>
          <w:rFonts w:hint="eastAsia" w:ascii="仿宋_GB2312" w:eastAsia="仿宋_GB2312"/>
          <w:color w:val="000000" w:themeColor="text1"/>
          <w14:textFill>
            <w14:solidFill>
              <w14:schemeClr w14:val="tx1"/>
            </w14:solidFill>
          </w14:textFill>
        </w:rPr>
        <w:t>）投标人对本项目的合理化建议和改进措施（如有，格式自拟）；</w:t>
      </w:r>
    </w:p>
    <w:p>
      <w:pPr>
        <w:pStyle w:val="306"/>
        <w:spacing w:before="0" w:beforeAutospacing="0" w:after="0" w:afterAutospacing="0" w:line="3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6</w:t>
      </w:r>
      <w:r>
        <w:rPr>
          <w:rFonts w:hint="eastAsia" w:ascii="仿宋_GB2312" w:eastAsia="仿宋_GB2312"/>
          <w:color w:val="000000" w:themeColor="text1"/>
          <w14:textFill>
            <w14:solidFill>
              <w14:schemeClr w14:val="tx1"/>
            </w14:solidFill>
          </w14:textFill>
        </w:rPr>
        <w:t>）投标人认为必要提供的声明及文件资料（如有，格式自拟）。</w:t>
      </w:r>
    </w:p>
    <w:bookmarkEnd w:id="56"/>
    <w:bookmarkEnd w:id="57"/>
    <w:bookmarkEnd w:id="58"/>
    <w:p>
      <w:pPr>
        <w:snapToGrid w:val="0"/>
        <w:spacing w:line="400" w:lineRule="exact"/>
        <w:ind w:firstLine="422" w:firstLineChars="175"/>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14.投标文件的语言及计量</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color w:val="000000" w:themeColor="text1"/>
          <w:sz w:val="24"/>
          <w14:textFill>
            <w14:solidFill>
              <w14:schemeClr w14:val="tx1"/>
            </w14:solidFill>
          </w14:textFill>
        </w:rPr>
      </w:pPr>
      <w:bookmarkStart w:id="59" w:name="_Toc254970679"/>
      <w:bookmarkStart w:id="60" w:name="_Toc254970538"/>
      <w:r>
        <w:rPr>
          <w:rFonts w:hint="eastAsia" w:ascii="仿宋_GB2312" w:eastAsia="仿宋_GB2312" w:cs="Courier New"/>
          <w:b/>
          <w:color w:val="000000" w:themeColor="text1"/>
          <w:sz w:val="24"/>
          <w14:textFill>
            <w14:solidFill>
              <w14:schemeClr w14:val="tx1"/>
            </w14:solidFill>
          </w14:textFill>
        </w:rPr>
        <w:t>15.投标报价</w:t>
      </w:r>
      <w:bookmarkEnd w:id="59"/>
      <w:bookmarkEnd w:id="60"/>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15.1投标报价应按招标文件中相关附表格式填写。</w:t>
      </w:r>
    </w:p>
    <w:p>
      <w:pPr>
        <w:snapToGrid w:val="0"/>
        <w:spacing w:line="360" w:lineRule="exact"/>
        <w:ind w:right="-330" w:rightChars="-157" w:firstLine="420"/>
        <w:jc w:val="left"/>
        <w:rPr>
          <w:rFonts w:ascii="仿宋_GB2312" w:eastAsia="仿宋_GB2312" w:cs="Courier New"/>
          <w:color w:val="000000" w:themeColor="text1"/>
          <w:sz w:val="24"/>
          <w14:textFill>
            <w14:solidFill>
              <w14:schemeClr w14:val="tx1"/>
            </w14:solidFill>
          </w14:textFill>
        </w:rPr>
      </w:pPr>
      <w:bookmarkStart w:id="61" w:name="_Hlk93681408"/>
      <w:r>
        <w:rPr>
          <w:rFonts w:hint="eastAsia" w:ascii="仿宋_GB2312" w:eastAsia="仿宋_GB2312" w:cs="Courier New"/>
          <w:color w:val="000000" w:themeColor="text1"/>
          <w:sz w:val="24"/>
          <w14:textFill>
            <w14:solidFill>
              <w14:schemeClr w14:val="tx1"/>
            </w14:solidFill>
          </w14:textFill>
        </w:rPr>
        <w:t>15.2投标报价是履行合同的最终价格，应包括货物及货物运抵指定交付地点的所有成本、各种费用的总和。</w:t>
      </w:r>
    </w:p>
    <w:bookmarkEnd w:id="61"/>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16.投标文件的有效期</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color w:val="000000" w:themeColor="text1"/>
          <w:sz w:val="24"/>
          <w14:textFill>
            <w14:solidFill>
              <w14:schemeClr w14:val="tx1"/>
            </w14:solidFill>
          </w14:textFill>
        </w:rPr>
      </w:pPr>
      <w:bookmarkStart w:id="62" w:name="_Toc254970541"/>
      <w:bookmarkStart w:id="63" w:name="_Toc254970682"/>
      <w:r>
        <w:rPr>
          <w:rFonts w:hint="eastAsia" w:ascii="仿宋_GB2312" w:eastAsia="仿宋_GB2312" w:cs="Courier New"/>
          <w:b/>
          <w:color w:val="000000" w:themeColor="text1"/>
          <w:sz w:val="24"/>
          <w14:textFill>
            <w14:solidFill>
              <w14:schemeClr w14:val="tx1"/>
            </w14:solidFill>
          </w14:textFill>
        </w:rPr>
        <w:t>17.投标保证金</w:t>
      </w:r>
      <w:bookmarkEnd w:id="62"/>
      <w:bookmarkEnd w:id="63"/>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bookmarkStart w:id="64" w:name="_Toc254970683"/>
      <w:bookmarkStart w:id="65" w:name="_Toc254970542"/>
      <w:r>
        <w:rPr>
          <w:rFonts w:hint="eastAsia" w:ascii="仿宋_GB2312" w:eastAsia="仿宋_GB2312" w:cs="Courier New"/>
          <w:color w:val="000000" w:themeColor="text1"/>
          <w:sz w:val="24"/>
          <w14:textFill>
            <w14:solidFill>
              <w14:schemeClr w14:val="tx1"/>
            </w14:solidFill>
          </w14:textFill>
        </w:rPr>
        <w:t>17.1本项目无需提交投标保证金。</w:t>
      </w:r>
    </w:p>
    <w:p>
      <w:pPr>
        <w:snapToGrid w:val="0"/>
        <w:spacing w:line="400" w:lineRule="exact"/>
        <w:ind w:firstLine="422" w:firstLineChars="175"/>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18.电子投标文件的</w:t>
      </w:r>
      <w:bookmarkEnd w:id="64"/>
      <w:bookmarkEnd w:id="65"/>
      <w:r>
        <w:rPr>
          <w:rFonts w:hint="eastAsia" w:ascii="仿宋_GB2312" w:eastAsia="仿宋_GB2312" w:cs="Courier New"/>
          <w:b/>
          <w:color w:val="000000" w:themeColor="text1"/>
          <w:sz w:val="24"/>
          <w14:textFill>
            <w14:solidFill>
              <w14:schemeClr w14:val="tx1"/>
            </w14:solidFill>
          </w14:textFill>
        </w:rPr>
        <w:t>编制、加密要求</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18.1投标人应按本招标文件规定的格式</w:t>
      </w:r>
      <w:r>
        <w:rPr>
          <w:rFonts w:hint="eastAsia" w:ascii="仿宋_GB2312" w:eastAsia="仿宋_GB2312"/>
          <w:color w:val="000000" w:themeColor="text1"/>
          <w:sz w:val="24"/>
          <w14:textFill>
            <w14:solidFill>
              <w14:schemeClr w14:val="tx1"/>
            </w14:solidFill>
          </w14:textFill>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color w:val="000000" w:themeColor="text1"/>
          <w:sz w:val="24"/>
          <w14:textFill>
            <w14:solidFill>
              <w14:schemeClr w14:val="tx1"/>
            </w14:solidFill>
          </w14:textFill>
        </w:rPr>
        <w:t>未设置或设置关联点错误导致</w:t>
      </w: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投标文件被误读、漏读或者查找不到相关内容，</w:t>
      </w:r>
      <w:r>
        <w:rPr>
          <w:rFonts w:hint="eastAsia" w:ascii="仿宋_GB2312" w:eastAsia="仿宋_GB2312"/>
          <w:color w:val="000000" w:themeColor="text1"/>
          <w:sz w:val="24"/>
          <w14:textFill>
            <w14:solidFill>
              <w14:schemeClr w14:val="tx1"/>
            </w14:solidFill>
          </w14:textFill>
        </w:rPr>
        <w:t>导致评标委员会在评审时做出对投标人不利的评审，所引起的后果由投标人自行承担。</w:t>
      </w:r>
    </w:p>
    <w:p>
      <w:pPr>
        <w:spacing w:line="360" w:lineRule="auto"/>
        <w:ind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18.2公开招标文件中规定须由投标人在规定处盖章的，投标人应加盖CA电子签章，否则视为投标无效。</w:t>
      </w:r>
    </w:p>
    <w:p>
      <w:pPr>
        <w:spacing w:line="360" w:lineRule="auto"/>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color w:val="000000" w:themeColor="text1"/>
          <w:sz w:val="24"/>
          <w14:textFill>
            <w14:solidFill>
              <w14:schemeClr w14:val="tx1"/>
            </w14:solidFill>
          </w14:textFill>
        </w:rPr>
        <w:t>否则视为投标无效。</w:t>
      </w:r>
    </w:p>
    <w:p>
      <w:pPr>
        <w:spacing w:line="360" w:lineRule="auto"/>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18.4电子投标文件不得涂改，若有修改错漏处，须加盖投标人CA电子签章或者法定代表人或授权委托代理人签字。</w:t>
      </w:r>
      <w:bookmarkStart w:id="66" w:name="_Hlk93676509"/>
      <w:r>
        <w:rPr>
          <w:rFonts w:hint="eastAsia" w:ascii="仿宋_GB2312" w:eastAsia="仿宋_GB2312"/>
          <w:color w:val="000000" w:themeColor="text1"/>
          <w:sz w:val="24"/>
          <w14:textFill>
            <w14:solidFill>
              <w14:schemeClr w14:val="tx1"/>
            </w14:solidFill>
          </w14:textFill>
        </w:rPr>
        <w:t>扫描不清晰或乱码或表达不清所引起的后果由投标人负责。</w:t>
      </w:r>
      <w:bookmarkEnd w:id="66"/>
      <w:r>
        <w:rPr>
          <w:rFonts w:hint="eastAsia" w:ascii="仿宋_GB2312" w:hAnsi="宋体" w:eastAsia="仿宋_GB2312"/>
          <w:color w:val="000000" w:themeColor="text1"/>
          <w:sz w:val="24"/>
          <w14:textFill>
            <w14:solidFill>
              <w14:schemeClr w14:val="tx1"/>
            </w14:solidFill>
          </w14:textFill>
        </w:rPr>
        <w:t>18.5</w:t>
      </w: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18.6</w:t>
      </w: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投标文件内容无法阅读、识别和判断的，视为未提供。</w:t>
      </w:r>
    </w:p>
    <w:p>
      <w:pPr>
        <w:snapToGrid w:val="0"/>
        <w:spacing w:line="44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18.7</w:t>
      </w: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18.8电子投标文件的加密要求</w:t>
      </w:r>
    </w:p>
    <w:p>
      <w:pPr>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电子</w:t>
      </w:r>
      <w:r>
        <w:rPr>
          <w:rFonts w:hint="eastAsia" w:ascii="仿宋_GB2312" w:hAnsi="宋体" w:eastAsia="仿宋_GB2312"/>
          <w:color w:val="000000" w:themeColor="text1"/>
          <w:sz w:val="24"/>
          <w14:textFill>
            <w14:solidFill>
              <w14:schemeClr w14:val="tx1"/>
            </w14:solidFill>
          </w14:textFill>
        </w:rPr>
        <w:t>投标文件应按广西政府采购云平台客户端软件有关规定加密，否则广西政府采购云平台将拒收</w:t>
      </w:r>
      <w:r>
        <w:rPr>
          <w:rFonts w:hint="eastAsia" w:ascii="仿宋_GB2312" w:eastAsia="仿宋_GB2312" w:cs="Courier New"/>
          <w:color w:val="000000" w:themeColor="text1"/>
          <w:sz w:val="24"/>
          <w14:textFill>
            <w14:solidFill>
              <w14:schemeClr w14:val="tx1"/>
            </w14:solidFill>
          </w14:textFill>
        </w:rPr>
        <w:t>，由此造成的风险由投标人承担。</w:t>
      </w:r>
    </w:p>
    <w:p>
      <w:pPr>
        <w:snapToGrid w:val="0"/>
        <w:spacing w:line="400" w:lineRule="exact"/>
        <w:ind w:firstLine="422" w:firstLineChars="175"/>
        <w:jc w:val="left"/>
        <w:rPr>
          <w:rFonts w:ascii="仿宋_GB2312" w:eastAsia="仿宋_GB2312"/>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bookmarkStart w:id="67" w:name="_Toc254970543"/>
      <w:bookmarkStart w:id="68" w:name="_Toc254970684"/>
      <w:r>
        <w:rPr>
          <w:rFonts w:hint="eastAsia" w:ascii="仿宋_GB2312" w:hAnsi="宋体" w:eastAsia="仿宋_GB2312"/>
          <w:color w:val="000000" w:themeColor="text1"/>
          <w:sz w:val="24"/>
          <w14:textFill>
            <w14:solidFill>
              <w14:schemeClr w14:val="tx1"/>
            </w14:solidFill>
          </w14:textFill>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19.4</w:t>
      </w:r>
      <w:r>
        <w:rPr>
          <w:rFonts w:hint="eastAsia" w:ascii="仿宋_GB2312" w:eastAsia="仿宋_GB2312"/>
          <w:b/>
          <w:bCs/>
          <w:color w:val="000000" w:themeColor="text1"/>
          <w:sz w:val="24"/>
          <w14:textFill>
            <w14:solidFill>
              <w14:schemeClr w14:val="tx1"/>
            </w14:solidFill>
          </w14:textFill>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20.投标无效的情形</w:t>
      </w:r>
      <w:bookmarkEnd w:id="67"/>
      <w:bookmarkEnd w:id="68"/>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20.1.1投标人存在下列情况之一的，投标无效：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（1）投标文件未按招标文件要求签署、盖章的；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（2）不具备招标文件中规定的资格要求的；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bookmarkStart w:id="69" w:name="_Hlk93676577"/>
      <w:r>
        <w:rPr>
          <w:rFonts w:hint="eastAsia" w:ascii="仿宋_GB2312" w:eastAsia="仿宋_GB2312" w:cs="Courier New"/>
          <w:color w:val="000000" w:themeColor="text1"/>
          <w:sz w:val="24"/>
          <w14:textFill>
            <w14:solidFill>
              <w14:schemeClr w14:val="tx1"/>
            </w14:solidFill>
          </w14:textFill>
        </w:rPr>
        <w:t>（3）报价超过招标文件中规定的预算金额或者最高限价的；</w:t>
      </w:r>
    </w:p>
    <w:bookmarkEnd w:id="69"/>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（4）投标文件含有采购人不能接受的附加条件的；</w:t>
      </w:r>
    </w:p>
    <w:p>
      <w:pPr>
        <w:snapToGrid w:val="0"/>
        <w:spacing w:line="400" w:lineRule="exact"/>
        <w:ind w:firstLine="420"/>
        <w:jc w:val="left"/>
        <w:rPr>
          <w:rFonts w:ascii="仿宋_GB2312" w:eastAsia="仿宋_GB2312" w:cs="Courier New"/>
          <w:b/>
          <w:bCs/>
          <w:color w:val="000000" w:themeColor="text1"/>
          <w:sz w:val="24"/>
          <w14:textFill>
            <w14:solidFill>
              <w14:schemeClr w14:val="tx1"/>
            </w14:solidFill>
          </w14:textFill>
        </w:rPr>
      </w:pPr>
      <w:r>
        <w:rPr>
          <w:rFonts w:hint="eastAsia" w:ascii="仿宋_GB2312" w:eastAsia="仿宋_GB2312" w:cs="Courier New"/>
          <w:b/>
          <w:bCs/>
          <w:color w:val="000000" w:themeColor="text1"/>
          <w:sz w:val="24"/>
          <w14:textFill>
            <w14:solidFill>
              <w14:schemeClr w14:val="tx1"/>
            </w14:solidFill>
          </w14:textFill>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（6）法律、法规和招标文件规定的其他无效情形。</w:t>
      </w:r>
    </w:p>
    <w:p>
      <w:pPr>
        <w:snapToGrid w:val="0"/>
        <w:spacing w:line="350" w:lineRule="exact"/>
        <w:ind w:right="-330" w:rightChars="-157" w:firstLine="472" w:firstLineChars="196"/>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（3）委托代理人与法定代表人授权委托书中的代理人不符的。</w:t>
      </w:r>
    </w:p>
    <w:p>
      <w:pPr>
        <w:snapToGrid w:val="0"/>
        <w:spacing w:line="340" w:lineRule="exact"/>
        <w:ind w:right="-330" w:rightChars="-157" w:firstLine="472" w:firstLineChars="196"/>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（2）投标人就采购需求中标记 “★”符号的实质性响应内容发生负偏离一项以上的；投标人就采购需求中没有标记 “★”符号的技术参数要求响应内容发生负偏离</w:t>
      </w:r>
      <w:r>
        <w:rPr>
          <w:rFonts w:hint="eastAsia" w:ascii="仿宋_GB2312" w:eastAsia="仿宋_GB2312"/>
          <w:color w:val="000000" w:themeColor="text1"/>
          <w:sz w:val="24"/>
          <w:lang w:val="en-US" w:eastAsia="zh-CN"/>
          <w14:textFill>
            <w14:solidFill>
              <w14:schemeClr w14:val="tx1"/>
            </w14:solidFill>
          </w14:textFill>
        </w:rPr>
        <w:t>四</w:t>
      </w:r>
      <w:r>
        <w:rPr>
          <w:rFonts w:ascii="仿宋_GB2312" w:eastAsia="仿宋_GB2312"/>
          <w:color w:val="000000" w:themeColor="text1"/>
          <w:sz w:val="24"/>
          <w14:textFill>
            <w14:solidFill>
              <w14:schemeClr w14:val="tx1"/>
            </w14:solidFill>
          </w14:textFill>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（2）不同投标人委托同一单位或者个人办理投标事宜；</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（3）不同的投标人的投标文件载明的项目管理成员或者联系人员为同一个人；</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（4）不同投标人的投标文件异常一致或投标报价呈规律性差异；</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（5）不同投标人的投标文件相互混装。</w:t>
      </w:r>
    </w:p>
    <w:p>
      <w:pPr>
        <w:snapToGrid w:val="0"/>
        <w:spacing w:line="400" w:lineRule="exact"/>
        <w:ind w:firstLine="472" w:firstLineChars="196"/>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20.1.5被拒绝的投标文件为无效。</w:t>
      </w:r>
    </w:p>
    <w:p>
      <w:pPr>
        <w:spacing w:line="460" w:lineRule="exact"/>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20.2特别说明</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20.3可中止电子交易活动的情形</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20.3.1广西政府采购云平台发生故障而无法登录访问的；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20.3.2广西政府采购云平台应用或数据库出现错误，不能进行正常操作的；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20.3.3广西政府采购云平台发现严重安全漏洞，有潜在泄密危险的；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20.3.4病毒发作导致不能进行正常操作的；</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20.3.5其他无法保证电子交易的公平、公正和安全的情况。</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四、开标</w:t>
      </w:r>
    </w:p>
    <w:p>
      <w:pPr>
        <w:pStyle w:val="28"/>
        <w:snapToGrid w:val="0"/>
        <w:spacing w:line="40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21.开标准备</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8"/>
        <w:snapToGrid w:val="0"/>
        <w:spacing w:line="400" w:lineRule="exact"/>
        <w:ind w:firstLine="482" w:firstLineChars="200"/>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22.开标程序</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22.1开标会由采购代理机构主持；</w:t>
      </w:r>
    </w:p>
    <w:p>
      <w:pPr>
        <w:snapToGrid w:val="0"/>
        <w:spacing w:line="400" w:lineRule="exact"/>
        <w:ind w:firstLine="420"/>
        <w:jc w:val="left"/>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22.2</w:t>
      </w:r>
      <w:r>
        <w:rPr>
          <w:rFonts w:hint="eastAsia" w:ascii="仿宋_GB2312" w:hAnsi="宋体" w:eastAsia="仿宋_GB2312"/>
          <w:color w:val="000000" w:themeColor="text1"/>
          <w:sz w:val="24"/>
          <w14:textFill>
            <w14:solidFill>
              <w14:schemeClr w14:val="tx1"/>
            </w14:solidFill>
          </w14:textFill>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22.4公开报价；</w:t>
      </w:r>
    </w:p>
    <w:p>
      <w:pPr>
        <w:snapToGrid w:val="0"/>
        <w:spacing w:line="40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22.6开标会结束。</w:t>
      </w:r>
    </w:p>
    <w:p>
      <w:pPr>
        <w:snapToGrid w:val="0"/>
        <w:spacing w:line="370" w:lineRule="exact"/>
        <w:ind w:firstLine="472" w:firstLineChars="196"/>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五、资格性审查</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23.采购人应当依法对投标人的资格进行审查。</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24.合格投标人不足三家的，不得评标。</w:t>
      </w:r>
    </w:p>
    <w:p>
      <w:pPr>
        <w:pStyle w:val="28"/>
        <w:snapToGrid w:val="0"/>
        <w:spacing w:line="37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bookmarkStart w:id="70" w:name="_Toc254970545"/>
      <w:bookmarkStart w:id="71" w:name="_Toc254970686"/>
      <w:r>
        <w:rPr>
          <w:rFonts w:hint="eastAsia" w:ascii="仿宋_GB2312" w:hAnsi="宋体" w:eastAsia="仿宋_GB2312"/>
          <w:b/>
          <w:color w:val="000000" w:themeColor="text1"/>
          <w:sz w:val="24"/>
          <w:szCs w:val="24"/>
          <w14:textFill>
            <w14:solidFill>
              <w14:schemeClr w14:val="tx1"/>
            </w14:solidFill>
          </w14:textFill>
        </w:rPr>
        <w:t>六、评标</w:t>
      </w:r>
      <w:bookmarkEnd w:id="70"/>
      <w:bookmarkEnd w:id="71"/>
    </w:p>
    <w:p>
      <w:pPr>
        <w:pStyle w:val="28"/>
        <w:snapToGrid w:val="0"/>
        <w:spacing w:line="370" w:lineRule="exact"/>
        <w:ind w:left="720" w:leftChars="228" w:hanging="241" w:hangingChars="100"/>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25.组建评标委员会</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25.1本项目评标委员会由采购人代表和评审专家组成。</w:t>
      </w:r>
    </w:p>
    <w:p>
      <w:pPr>
        <w:pStyle w:val="28"/>
        <w:snapToGrid w:val="0"/>
        <w:spacing w:line="370" w:lineRule="exact"/>
        <w:ind w:left="720" w:leftChars="228" w:hanging="241" w:hangingChars="100"/>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26.评标的方式</w:t>
      </w:r>
    </w:p>
    <w:p>
      <w:pPr>
        <w:snapToGrid w:val="0"/>
        <w:spacing w:line="370" w:lineRule="exact"/>
        <w:ind w:firstLine="420"/>
        <w:jc w:val="left"/>
        <w:rPr>
          <w:rFonts w:ascii="仿宋_GB2312" w:eastAsia="仿宋_GB2312"/>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26.1本项目采用不公开方式评标，评标的依据为招标文件和投标文件。</w:t>
      </w:r>
    </w:p>
    <w:p>
      <w:pPr>
        <w:pStyle w:val="28"/>
        <w:snapToGrid w:val="0"/>
        <w:spacing w:line="370" w:lineRule="exact"/>
        <w:ind w:left="720" w:leftChars="228" w:hanging="241" w:hangingChars="100"/>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27.</w:t>
      </w:r>
      <w:r>
        <w:rPr>
          <w:rFonts w:hint="eastAsia" w:ascii="仿宋_GB2312" w:hAnsi="宋体" w:eastAsia="仿宋_GB2312"/>
          <w:b/>
          <w:bCs/>
          <w:color w:val="000000" w:themeColor="text1"/>
          <w:sz w:val="24"/>
          <w:szCs w:val="24"/>
          <w14:textFill>
            <w14:solidFill>
              <w14:schemeClr w14:val="tx1"/>
            </w14:solidFill>
          </w14:textFill>
        </w:rPr>
        <w:t>评标程序</w:t>
      </w:r>
    </w:p>
    <w:p>
      <w:pPr>
        <w:snapToGrid w:val="0"/>
        <w:spacing w:line="370" w:lineRule="exact"/>
        <w:ind w:firstLine="472" w:firstLineChars="196"/>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27.1符合性审查</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（1）评标委员会审查、评价投标文件是否符合招标文件的商务、技术等实质性要求。</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27.2投标文件的比较和评价</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（1）各投标人的技术得分为所有评委的有效评分的算术平均数。</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28.澄清问题的形式</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29.错误修正</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29.1投标文件报价出现前后不一致的，除招标文件另有规定外，按照下列规定修正：</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（2）大写金额和小写金额不一致的，以大写金额为准；</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（4）总价金额与按单价汇总金额不一致的，以单价金额计算结果为准。</w:t>
      </w:r>
    </w:p>
    <w:p>
      <w:pPr>
        <w:snapToGrid w:val="0"/>
        <w:spacing w:line="370" w:lineRule="exact"/>
        <w:ind w:firstLine="420"/>
        <w:jc w:val="left"/>
        <w:rPr>
          <w:rFonts w:ascii="仿宋_GB2312" w:eastAsia="仿宋_GB2312" w:cs="Courier New"/>
          <w:b/>
          <w:color w:val="000000" w:themeColor="text1"/>
          <w:sz w:val="24"/>
          <w14:textFill>
            <w14:solidFill>
              <w14:schemeClr w14:val="tx1"/>
            </w14:solidFill>
          </w14:textFill>
        </w:rPr>
      </w:pPr>
      <w:r>
        <w:rPr>
          <w:rFonts w:hint="eastAsia" w:ascii="仿宋_GB2312" w:eastAsia="仿宋_GB2312" w:cs="Courier New"/>
          <w:b/>
          <w:color w:val="000000" w:themeColor="text1"/>
          <w:sz w:val="24"/>
          <w14:textFill>
            <w14:solidFill>
              <w14:schemeClr w14:val="tx1"/>
            </w14:solidFill>
          </w14:textFill>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8"/>
        <w:tabs>
          <w:tab w:val="left" w:pos="630"/>
        </w:tabs>
        <w:snapToGrid w:val="0"/>
        <w:spacing w:line="37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30.评标原则和评标方法</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30.2本项目评标方法是综合评分法，具体评标内容及评标标准等详见第四章：评标方法及评标标准。</w:t>
      </w:r>
    </w:p>
    <w:p>
      <w:pPr>
        <w:pStyle w:val="28"/>
        <w:snapToGrid w:val="0"/>
        <w:spacing w:line="37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31.评标过程的监控</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31.1本项目评标过程实行全程录音、录像监控（或政府采购监督管理部门工作人员进行现场监督），投标人在评标过程中所进行的试图影响评标结果的不公正活动，可能导致其投标被拒绝。</w:t>
      </w:r>
    </w:p>
    <w:p>
      <w:pPr>
        <w:pStyle w:val="28"/>
        <w:snapToGrid w:val="0"/>
        <w:spacing w:line="370" w:lineRule="exact"/>
        <w:ind w:firstLine="482"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七、评标结果</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32.采购人或者采购代理机构核对评标结果。</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37.投标人对中标公告有异议的，应当在中标公告</w:t>
      </w:r>
      <w:r>
        <w:rPr>
          <w:rFonts w:hint="eastAsia" w:ascii="仿宋_GB2312" w:hAnsi="宋体" w:eastAsia="仿宋_GB2312"/>
          <w:bCs/>
          <w:color w:val="000000" w:themeColor="text1"/>
          <w:sz w:val="24"/>
          <w14:textFill>
            <w14:solidFill>
              <w14:schemeClr w14:val="tx1"/>
            </w14:solidFill>
          </w14:textFill>
        </w:rPr>
        <w:t>期限届满</w:t>
      </w:r>
      <w:r>
        <w:rPr>
          <w:rFonts w:hint="eastAsia" w:ascii="仿宋_GB2312" w:eastAsia="仿宋_GB2312" w:cs="Courier New"/>
          <w:color w:val="000000" w:themeColor="text1"/>
          <w:sz w:val="24"/>
          <w14:textFill>
            <w14:solidFill>
              <w14:schemeClr w14:val="tx1"/>
            </w14:solidFill>
          </w14:textFill>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38.采购人或采购代理机构（采购代理机构应当按照有关规定就采购人委托授权范围内的事项）在收到投标人的书面质疑后七个工作日内作出答复，但答复的内容不得涉及商业秘密。</w:t>
      </w:r>
    </w:p>
    <w:p>
      <w:pPr>
        <w:pStyle w:val="28"/>
        <w:snapToGrid w:val="0"/>
        <w:spacing w:line="370" w:lineRule="exact"/>
        <w:ind w:firstLine="472" w:firstLineChars="196"/>
        <w:rPr>
          <w:rFonts w:hint="eastAsia" w:ascii="仿宋_GB2312" w:hAnsi="宋体" w:eastAsia="仿宋_GB2312"/>
          <w:b/>
          <w:color w:val="000000" w:themeColor="text1"/>
          <w:sz w:val="24"/>
          <w:szCs w:val="24"/>
          <w14:textFill>
            <w14:solidFill>
              <w14:schemeClr w14:val="tx1"/>
            </w14:solidFill>
          </w14:textFill>
        </w:rPr>
      </w:pPr>
      <w:bookmarkStart w:id="72" w:name="_Toc254970547"/>
      <w:bookmarkStart w:id="73" w:name="_Toc254970688"/>
      <w:r>
        <w:rPr>
          <w:rFonts w:hint="eastAsia" w:ascii="仿宋_GB2312" w:hAnsi="宋体" w:eastAsia="仿宋_GB2312"/>
          <w:b/>
          <w:color w:val="000000" w:themeColor="text1"/>
          <w:sz w:val="24"/>
          <w:szCs w:val="24"/>
          <w14:textFill>
            <w14:solidFill>
              <w14:schemeClr w14:val="tx1"/>
            </w14:solidFill>
          </w14:textFill>
        </w:rPr>
        <w:t>八、</w:t>
      </w:r>
      <w:bookmarkEnd w:id="72"/>
      <w:bookmarkEnd w:id="73"/>
      <w:r>
        <w:rPr>
          <w:rFonts w:hint="eastAsia" w:ascii="仿宋_GB2312" w:hAnsi="宋体" w:eastAsia="仿宋_GB2312"/>
          <w:b/>
          <w:color w:val="000000" w:themeColor="text1"/>
          <w:sz w:val="24"/>
          <w:szCs w:val="24"/>
          <w14:textFill>
            <w14:solidFill>
              <w14:schemeClr w14:val="tx1"/>
            </w14:solidFill>
          </w14:textFill>
        </w:rPr>
        <w:t>签订合同</w:t>
      </w:r>
    </w:p>
    <w:p>
      <w:pPr>
        <w:pStyle w:val="28"/>
        <w:snapToGrid w:val="0"/>
        <w:spacing w:line="370" w:lineRule="exact"/>
        <w:ind w:firstLine="472" w:firstLineChars="196"/>
        <w:rPr>
          <w:rFonts w:hint="eastAsia"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39.合同授予标准</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color w:val="000000" w:themeColor="text1"/>
          <w:sz w:val="24"/>
          <w14:textFill>
            <w14:solidFill>
              <w14:schemeClr w14:val="tx1"/>
            </w14:solidFill>
          </w14:textFill>
        </w:rPr>
      </w:pPr>
      <w:r>
        <w:rPr>
          <w:rFonts w:hint="eastAsia" w:ascii="仿宋_GB2312" w:eastAsia="仿宋_GB2312" w:cs="Courier New"/>
          <w:b/>
          <w:bCs/>
          <w:color w:val="000000" w:themeColor="text1"/>
          <w:sz w:val="24"/>
          <w14:textFill>
            <w14:solidFill>
              <w14:schemeClr w14:val="tx1"/>
            </w14:solidFill>
          </w14:textFill>
        </w:rPr>
        <w:t>40.签订合同</w:t>
      </w:r>
    </w:p>
    <w:p>
      <w:pPr>
        <w:snapToGrid w:val="0"/>
        <w:spacing w:line="370" w:lineRule="exact"/>
        <w:ind w:firstLine="420"/>
        <w:jc w:val="left"/>
        <w:rPr>
          <w:rFonts w:ascii="仿宋_GB2312" w:eastAsia="仿宋_GB2312" w:cs="Courier New"/>
          <w:color w:val="000000" w:themeColor="text1"/>
          <w:sz w:val="24"/>
          <w14:textFill>
            <w14:solidFill>
              <w14:schemeClr w14:val="tx1"/>
            </w14:solidFill>
          </w14:textFill>
        </w:rPr>
      </w:pPr>
      <w:bookmarkStart w:id="74" w:name="_Hlk93676812"/>
      <w:r>
        <w:rPr>
          <w:rFonts w:hint="eastAsia" w:ascii="仿宋_GB2312" w:eastAsia="仿宋_GB2312" w:cs="Courier New"/>
          <w:color w:val="000000" w:themeColor="text1"/>
          <w:sz w:val="24"/>
          <w14:textFill>
            <w14:solidFill>
              <w14:schemeClr w14:val="tx1"/>
            </w14:solidFill>
          </w14:textFill>
        </w:rPr>
        <w:t>40.1中标人接到中标通知书后，应按有关规定与采购人签订合同。</w:t>
      </w:r>
    </w:p>
    <w:bookmarkEnd w:id="74"/>
    <w:p>
      <w:pPr>
        <w:snapToGrid w:val="0"/>
        <w:spacing w:line="360" w:lineRule="exact"/>
        <w:ind w:right="-470" w:rightChars="-224" w:firstLine="420"/>
        <w:jc w:val="left"/>
        <w:rPr>
          <w:rFonts w:ascii="仿宋_GB2312" w:eastAsia="仿宋_GB2312" w:cs="Courier New"/>
          <w:color w:val="000000" w:themeColor="text1"/>
          <w:sz w:val="24"/>
          <w14:textFill>
            <w14:solidFill>
              <w14:schemeClr w14:val="tx1"/>
            </w14:solidFill>
          </w14:textFill>
        </w:rPr>
        <w:sectPr>
          <w:pgSz w:w="11906" w:h="16838"/>
          <w:pgMar w:top="1440" w:right="1440" w:bottom="1440" w:left="1440" w:header="851" w:footer="992" w:gutter="0"/>
          <w:cols w:space="720" w:num="1"/>
          <w:docGrid w:linePitch="312" w:charSpace="0"/>
        </w:sectPr>
      </w:pPr>
      <w:r>
        <w:rPr>
          <w:rFonts w:hint="eastAsia" w:ascii="仿宋_GB2312" w:eastAsia="仿宋_GB2312" w:cs="Courier New"/>
          <w:color w:val="000000" w:themeColor="text1"/>
          <w:sz w:val="24"/>
          <w14:textFill>
            <w14:solidFill>
              <w14:schemeClr w14:val="tx1"/>
            </w14:solidFill>
          </w14:textFill>
        </w:rPr>
        <w:t>40.2中标人因不可抗力或者自身原因不能履行采购合同的，采购人或采购代理机构应将该情况报政府采购监督管理部门，从合格的中标候选人中另行确定中标人或重新开展政府采购活动。</w:t>
      </w:r>
      <w:bookmarkStart w:id="75" w:name="_Toc254970689"/>
      <w:bookmarkStart w:id="76" w:name="_Toc254970548"/>
      <w:bookmarkStart w:id="77" w:name="_Toc497578452"/>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0"/>
          <w:szCs w:val="30"/>
          <w14:textFill>
            <w14:solidFill>
              <w14:schemeClr w14:val="tx1"/>
            </w14:solidFill>
          </w14:textFill>
        </w:rPr>
      </w:pPr>
      <w:bookmarkStart w:id="78" w:name="_Toc27328"/>
      <w:r>
        <w:rPr>
          <w:rFonts w:hint="eastAsia"/>
          <w:color w:val="000000" w:themeColor="text1"/>
          <w:sz w:val="30"/>
          <w:szCs w:val="30"/>
          <w14:textFill>
            <w14:solidFill>
              <w14:schemeClr w14:val="tx1"/>
            </w14:solidFill>
          </w14:textFill>
        </w:rPr>
        <w:t xml:space="preserve">第四章 </w:t>
      </w:r>
      <w:bookmarkEnd w:id="75"/>
      <w:bookmarkEnd w:id="76"/>
      <w:r>
        <w:rPr>
          <w:rFonts w:hint="eastAsia"/>
          <w:color w:val="000000" w:themeColor="text1"/>
          <w:sz w:val="30"/>
          <w:szCs w:val="30"/>
          <w14:textFill>
            <w14:solidFill>
              <w14:schemeClr w14:val="tx1"/>
            </w14:solidFill>
          </w14:textFill>
        </w:rPr>
        <w:t>评标方法及评标标准</w:t>
      </w:r>
      <w:bookmarkEnd w:id="77"/>
      <w:bookmarkEnd w:id="78"/>
      <w:r>
        <w:rPr>
          <w:color w:val="000000" w:themeColor="text1"/>
          <w14:textFill>
            <w14:solidFill>
              <w14:schemeClr w14:val="tx1"/>
            </w14:solidFill>
          </w14:textFill>
        </w:rPr>
        <w:tab/>
      </w:r>
    </w:p>
    <w:p>
      <w:pPr>
        <w:tabs>
          <w:tab w:val="left" w:pos="3055"/>
        </w:tabs>
        <w:jc w:val="center"/>
        <w:rPr>
          <w:b/>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r>
        <w:rPr>
          <w:rFonts w:hint="eastAsia" w:ascii="宋体" w:hAnsi="宋体" w:cs="Courier New"/>
          <w:b/>
          <w:bCs/>
          <w:color w:val="000000" w:themeColor="text1"/>
          <w:sz w:val="32"/>
          <w:szCs w:val="32"/>
          <w14:textFill>
            <w14:solidFill>
              <w14:schemeClr w14:val="tx1"/>
            </w14:solidFill>
          </w14:textFill>
        </w:rPr>
        <w:t>评标方法及评标标准</w:t>
      </w:r>
    </w:p>
    <w:p>
      <w:pPr>
        <w:spacing w:line="390" w:lineRule="exact"/>
        <w:ind w:right="-168" w:rightChars="-80" w:firstLine="482"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一、评标原则</w:t>
      </w:r>
    </w:p>
    <w:p>
      <w:pPr>
        <w:spacing w:line="390" w:lineRule="exact"/>
        <w:ind w:right="-168" w:rightChars="-8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（二）评标依据：评委将以招投标文件为评标依据</w:t>
      </w:r>
      <w:bookmarkStart w:id="79" w:name="_Hlk93676870"/>
      <w:r>
        <w:rPr>
          <w:rFonts w:hint="eastAsia" w:ascii="仿宋_GB2312" w:eastAsia="仿宋_GB2312"/>
          <w:b/>
          <w:color w:val="000000" w:themeColor="text1"/>
          <w:sz w:val="24"/>
          <w14:textFill>
            <w14:solidFill>
              <w14:schemeClr w14:val="tx1"/>
            </w14:solidFill>
          </w14:textFill>
        </w:rPr>
        <w:t>，对投标人的价格、技术、信誉、业绩等</w:t>
      </w:r>
      <w:bookmarkEnd w:id="79"/>
      <w:r>
        <w:rPr>
          <w:rFonts w:hint="eastAsia" w:ascii="仿宋_GB2312" w:eastAsia="仿宋_GB2312"/>
          <w:b/>
          <w:color w:val="000000" w:themeColor="text1"/>
          <w:sz w:val="24"/>
          <w14:textFill>
            <w14:solidFill>
              <w14:schemeClr w14:val="tx1"/>
            </w14:solidFill>
          </w14:textFill>
        </w:rPr>
        <w:t>方面按百分制打分。</w:t>
      </w:r>
    </w:p>
    <w:p>
      <w:pPr>
        <w:spacing w:line="390" w:lineRule="exact"/>
        <w:ind w:right="-168" w:rightChars="-80" w:firstLine="43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（三）评标方式：以封闭方式进行。</w:t>
      </w:r>
    </w:p>
    <w:p>
      <w:pPr>
        <w:spacing w:line="390" w:lineRule="exact"/>
        <w:ind w:right="-168" w:rightChars="-80" w:firstLine="43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（四）评标委员会认为投标人的报价明显低于其他通过符合性审查投标人的报价，有可能影响产品质量或者不能诚信履约的，</w:t>
      </w:r>
      <w:r>
        <w:rPr>
          <w:rFonts w:hint="eastAsia" w:ascii="仿宋_GB2312" w:eastAsia="仿宋_GB2312" w:cs="Courier New"/>
          <w:color w:val="000000" w:themeColor="text1"/>
          <w:sz w:val="24"/>
          <w14:textFill>
            <w14:solidFill>
              <w14:schemeClr w14:val="tx1"/>
            </w14:solidFill>
          </w14:textFill>
        </w:rPr>
        <w:t>应当通过广西政府采购云平台发起询标函，要求其在评标现场合理的时间内通过广西政府采购云平台提供书面说明</w:t>
      </w:r>
      <w:r>
        <w:rPr>
          <w:rFonts w:hint="eastAsia" w:ascii="仿宋_GB2312" w:eastAsia="仿宋_GB2312"/>
          <w:color w:val="000000" w:themeColor="text1"/>
          <w:sz w:val="24"/>
          <w14:textFill>
            <w14:solidFill>
              <w14:schemeClr w14:val="tx1"/>
            </w14:solidFill>
          </w14:textFill>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二、评标方法</w:t>
      </w:r>
      <w:r>
        <w:rPr>
          <w:rFonts w:ascii="仿宋_GB2312" w:eastAsia="仿宋_GB2312"/>
          <w:b/>
          <w:bCs/>
          <w:color w:val="000000" w:themeColor="text1"/>
          <w:sz w:val="24"/>
          <w14:textFill>
            <w14:solidFill>
              <w14:schemeClr w14:val="tx1"/>
            </w14:solidFill>
          </w14:textFill>
        </w:rPr>
        <w:tab/>
      </w:r>
    </w:p>
    <w:p>
      <w:pPr>
        <w:spacing w:line="390" w:lineRule="exact"/>
        <w:ind w:right="-168" w:rightChars="-80" w:firstLine="43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（一）对进入详评的，采用百分制综合评分法。</w:t>
      </w:r>
    </w:p>
    <w:p>
      <w:pPr>
        <w:spacing w:line="400" w:lineRule="atLeast"/>
        <w:ind w:firstLine="480" w:firstLineChars="200"/>
        <w:jc w:val="left"/>
        <w:rPr>
          <w:b/>
          <w:color w:val="000000" w:themeColor="text1"/>
          <w:sz w:val="30"/>
          <w:szCs w:val="30"/>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（二）计分办法（分值计算保留小数点后两位，第三位四舍五入）</w:t>
      </w:r>
      <w:r>
        <w:rPr>
          <w:rFonts w:hint="eastAsia" w:ascii="仿宋_GB2312" w:hAnsi="宋体" w:eastAsia="仿宋_GB2312"/>
          <w:color w:val="000000" w:themeColor="text1"/>
          <w:sz w:val="24"/>
          <w14:textFill>
            <w14:solidFill>
              <w14:schemeClr w14:val="tx1"/>
            </w14:solidFill>
          </w14:textFill>
        </w:rPr>
        <w:t>：</w:t>
      </w:r>
    </w:p>
    <w:tbl>
      <w:tblPr>
        <w:tblStyle w:val="55"/>
        <w:tblpPr w:leftFromText="180" w:rightFromText="180" w:vertAnchor="text" w:horzAnchor="page" w:tblpX="836" w:tblpY="378"/>
        <w:tblOverlap w:val="never"/>
        <w:tblW w:w="10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95"/>
        <w:gridCol w:w="5925"/>
        <w:gridCol w:w="945"/>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0135" w:type="dxa"/>
            <w:gridSpan w:val="5"/>
            <w:shd w:val="clear" w:color="auto" w:fill="D7D7D7"/>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Times New Roman" w:eastAsia="仿宋_GB2312"/>
                <w:b/>
                <w:color w:val="000000" w:themeColor="text1"/>
                <w:sz w:val="32"/>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评分项</w:t>
            </w:r>
          </w:p>
        </w:tc>
        <w:tc>
          <w:tcPr>
            <w:tcW w:w="109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评审因素</w:t>
            </w:r>
          </w:p>
        </w:tc>
        <w:tc>
          <w:tcPr>
            <w:tcW w:w="592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评分标准说明</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分值</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价格分</w:t>
            </w:r>
          </w:p>
        </w:tc>
        <w:tc>
          <w:tcPr>
            <w:tcW w:w="109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价格</w:t>
            </w:r>
          </w:p>
        </w:tc>
        <w:tc>
          <w:tcPr>
            <w:tcW w:w="5925" w:type="dxa"/>
            <w:vAlign w:val="center"/>
          </w:tcPr>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1.满足招标文件要求且投标价格最低的投标报价为评标基准价，其投标人的报价分为最高分30分；</w:t>
            </w:r>
          </w:p>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2.其他投标人的报价得分按以下公式计算：</w:t>
            </w:r>
          </w:p>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报价得分=（评标基准价／某投标人投标报价）×30分；</w:t>
            </w:r>
          </w:p>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3.小型、微型企业价格折扣率：</w:t>
            </w:r>
          </w:p>
          <w:p>
            <w:pPr>
              <w:keepNext w:val="0"/>
              <w:keepLines w:val="0"/>
              <w:suppressLineNumbers w:val="0"/>
              <w:spacing w:before="0" w:beforeAutospacing="0" w:after="0" w:afterAutospacing="0" w:line="440" w:lineRule="exact"/>
              <w:ind w:left="0" w:right="0" w:firstLine="420" w:firstLineChars="200"/>
              <w:jc w:val="left"/>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30</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信誉分</w:t>
            </w:r>
          </w:p>
        </w:tc>
        <w:tc>
          <w:tcPr>
            <w:tcW w:w="109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信誉</w:t>
            </w:r>
          </w:p>
        </w:tc>
        <w:tc>
          <w:tcPr>
            <w:tcW w:w="5925" w:type="dxa"/>
            <w:vAlign w:val="center"/>
          </w:tcPr>
          <w:p>
            <w:pPr>
              <w:keepNext w:val="0"/>
              <w:keepLines w:val="0"/>
              <w:suppressLineNumbers w:val="0"/>
              <w:spacing w:before="0" w:beforeAutospacing="0" w:after="0" w:afterAutospacing="0" w:line="380" w:lineRule="exact"/>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1.投标人或</w:t>
            </w:r>
            <w:r>
              <w:rPr>
                <w:rFonts w:hint="eastAsia" w:ascii="仿宋_GB2312" w:hAnsi="Times New Roman" w:eastAsia="仿宋_GB2312"/>
                <w:color w:val="000000" w:themeColor="text1"/>
                <w14:textFill>
                  <w14:solidFill>
                    <w14:schemeClr w14:val="tx1"/>
                  </w14:solidFill>
                </w14:textFill>
              </w:rPr>
              <w:t>投标</w:t>
            </w:r>
            <w:r>
              <w:rPr>
                <w:rFonts w:hint="eastAsia" w:ascii="仿宋_GB2312" w:hAnsi="仿宋_GB2312" w:eastAsia="仿宋_GB2312" w:cs="仿宋_GB2312"/>
                <w:color w:val="000000" w:themeColor="text1"/>
                <w:szCs w:val="21"/>
                <w14:textFill>
                  <w14:solidFill>
                    <w14:schemeClr w14:val="tx1"/>
                  </w14:solidFill>
                </w14:textFill>
              </w:rPr>
              <w:t>核心产品生产厂家</w:t>
            </w:r>
            <w:r>
              <w:rPr>
                <w:rFonts w:hint="eastAsia" w:ascii="仿宋_GB2312" w:hAnsi="Times New Roman" w:eastAsia="仿宋_GB2312"/>
                <w:color w:val="000000" w:themeColor="text1"/>
                <w14:textFill>
                  <w14:solidFill>
                    <w14:schemeClr w14:val="tx1"/>
                  </w14:solidFill>
                </w14:textFill>
              </w:rPr>
              <w:t>具备有效的</w:t>
            </w:r>
            <w:r>
              <w:rPr>
                <w:rFonts w:hint="eastAsia" w:ascii="仿宋_GB2312" w:hAnsi="仿宋_GB2312" w:eastAsia="仿宋_GB2312" w:cs="仿宋_GB2312"/>
                <w:color w:val="000000" w:themeColor="text1"/>
                <w:szCs w:val="21"/>
                <w14:textFill>
                  <w14:solidFill>
                    <w14:schemeClr w14:val="tx1"/>
                  </w14:solidFill>
                </w14:textFill>
              </w:rPr>
              <w:t>质量管理体系认证证书得1分，满分1分；</w:t>
            </w:r>
          </w:p>
          <w:p>
            <w:pPr>
              <w:keepNext w:val="0"/>
              <w:keepLines w:val="0"/>
              <w:suppressLineNumbers w:val="0"/>
              <w:spacing w:before="0" w:beforeAutospacing="0" w:after="0" w:afterAutospacing="0" w:line="380" w:lineRule="exact"/>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2.投标人或</w:t>
            </w:r>
            <w:r>
              <w:rPr>
                <w:rFonts w:hint="eastAsia" w:ascii="仿宋_GB2312" w:hAnsi="Times New Roman" w:eastAsia="仿宋_GB2312"/>
                <w:color w:val="000000" w:themeColor="text1"/>
                <w14:textFill>
                  <w14:solidFill>
                    <w14:schemeClr w14:val="tx1"/>
                  </w14:solidFill>
                </w14:textFill>
              </w:rPr>
              <w:t>投标</w:t>
            </w:r>
            <w:r>
              <w:rPr>
                <w:rFonts w:hint="eastAsia" w:ascii="仿宋_GB2312" w:hAnsi="仿宋_GB2312" w:eastAsia="仿宋_GB2312" w:cs="仿宋_GB2312"/>
                <w:color w:val="000000" w:themeColor="text1"/>
                <w:szCs w:val="21"/>
                <w14:textFill>
                  <w14:solidFill>
                    <w14:schemeClr w14:val="tx1"/>
                  </w14:solidFill>
                </w14:textFill>
              </w:rPr>
              <w:t>核心产品生产厂家</w:t>
            </w:r>
            <w:r>
              <w:rPr>
                <w:rFonts w:hint="eastAsia" w:ascii="仿宋_GB2312" w:hAnsi="Times New Roman" w:eastAsia="仿宋_GB2312"/>
                <w:color w:val="000000" w:themeColor="text1"/>
                <w14:textFill>
                  <w14:solidFill>
                    <w14:schemeClr w14:val="tx1"/>
                  </w14:solidFill>
                </w14:textFill>
              </w:rPr>
              <w:t>具备有效的</w:t>
            </w:r>
            <w:r>
              <w:rPr>
                <w:rFonts w:hint="eastAsia" w:ascii="仿宋_GB2312" w:hAnsi="仿宋_GB2312" w:eastAsia="仿宋_GB2312" w:cs="仿宋_GB2312"/>
                <w:color w:val="000000" w:themeColor="text1"/>
                <w:szCs w:val="21"/>
                <w14:textFill>
                  <w14:solidFill>
                    <w14:schemeClr w14:val="tx1"/>
                  </w14:solidFill>
                </w14:textFill>
              </w:rPr>
              <w:t>环境管理体系认证证书得1分，满分1分；</w:t>
            </w:r>
          </w:p>
          <w:p>
            <w:pPr>
              <w:keepNext w:val="0"/>
              <w:keepLines w:val="0"/>
              <w:suppressLineNumbers w:val="0"/>
              <w:spacing w:before="0" w:beforeAutospacing="0" w:after="0" w:afterAutospacing="0" w:line="380" w:lineRule="exact"/>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3.投标人或</w:t>
            </w:r>
            <w:r>
              <w:rPr>
                <w:rFonts w:hint="eastAsia" w:ascii="仿宋_GB2312" w:hAnsi="Times New Roman" w:eastAsia="仿宋_GB2312"/>
                <w:color w:val="000000" w:themeColor="text1"/>
                <w14:textFill>
                  <w14:solidFill>
                    <w14:schemeClr w14:val="tx1"/>
                  </w14:solidFill>
                </w14:textFill>
              </w:rPr>
              <w:t>投标</w:t>
            </w:r>
            <w:r>
              <w:rPr>
                <w:rFonts w:hint="eastAsia" w:ascii="仿宋_GB2312" w:hAnsi="仿宋_GB2312" w:eastAsia="仿宋_GB2312" w:cs="仿宋_GB2312"/>
                <w:color w:val="000000" w:themeColor="text1"/>
                <w:szCs w:val="21"/>
                <w14:textFill>
                  <w14:solidFill>
                    <w14:schemeClr w14:val="tx1"/>
                  </w14:solidFill>
                </w14:textFill>
              </w:rPr>
              <w:t>核心产品生产厂家</w:t>
            </w:r>
            <w:r>
              <w:rPr>
                <w:rFonts w:hint="eastAsia" w:ascii="仿宋_GB2312" w:hAnsi="Times New Roman" w:eastAsia="仿宋_GB2312"/>
                <w:color w:val="000000" w:themeColor="text1"/>
                <w14:textFill>
                  <w14:solidFill>
                    <w14:schemeClr w14:val="tx1"/>
                  </w14:solidFill>
                </w14:textFill>
              </w:rPr>
              <w:t>具备有效的</w:t>
            </w:r>
            <w:r>
              <w:rPr>
                <w:rFonts w:hint="eastAsia" w:ascii="仿宋_GB2312" w:hAnsi="仿宋_GB2312" w:eastAsia="仿宋_GB2312" w:cs="仿宋_GB2312"/>
                <w:color w:val="000000" w:themeColor="text1"/>
                <w:szCs w:val="21"/>
                <w14:textFill>
                  <w14:solidFill>
                    <w14:schemeClr w14:val="tx1"/>
                  </w14:solidFill>
                </w14:textFill>
              </w:rPr>
              <w:t>职业健康安全管理体系认证证书得1分，满分1分。</w:t>
            </w:r>
          </w:p>
          <w:p>
            <w:pPr>
              <w:pStyle w:val="310"/>
              <w:suppressLineNumbers w:val="0"/>
              <w:spacing w:before="0" w:beforeAutospacing="0" w:after="0" w:afterAutospacing="0" w:line="380" w:lineRule="exact"/>
              <w:ind w:left="0" w:right="0" w:firstLine="420" w:firstLineChars="200"/>
              <w:outlineLvl w:val="3"/>
              <w:rPr>
                <w:rFonts w:hint="eastAsia"/>
                <w:color w:val="000000" w:themeColor="text1"/>
                <w14:textFill>
                  <w14:solidFill>
                    <w14:schemeClr w14:val="tx1"/>
                  </w14:solidFill>
                </w14:textFill>
              </w:rPr>
            </w:pPr>
            <w:r>
              <w:rPr>
                <w:rFonts w:hint="eastAsia" w:ascii="仿宋_GB2312" w:eastAsia="仿宋_GB2312"/>
                <w:b w:val="0"/>
                <w:bCs w:val="0"/>
                <w:color w:val="000000" w:themeColor="text1"/>
                <w:sz w:val="21"/>
                <w:szCs w:val="21"/>
                <w14:textFill>
                  <w14:solidFill>
                    <w14:schemeClr w14:val="tx1"/>
                  </w14:solidFill>
                </w14:textFill>
              </w:rPr>
              <w:t>4.投标人或投标核心产品生产</w:t>
            </w:r>
            <w:r>
              <w:rPr>
                <w:rFonts w:hint="eastAsia" w:ascii="仿宋_GB2312" w:hAnsi="仿宋_GB2312" w:eastAsia="仿宋_GB2312" w:cs="仿宋_GB2312"/>
                <w:b w:val="0"/>
                <w:bCs w:val="0"/>
                <w:color w:val="000000" w:themeColor="text1"/>
                <w:sz w:val="21"/>
                <w:szCs w:val="21"/>
                <w14:textFill>
                  <w14:solidFill>
                    <w14:schemeClr w14:val="tx1"/>
                  </w14:solidFill>
                </w14:textFill>
              </w:rPr>
              <w:t>厂家</w:t>
            </w:r>
            <w:r>
              <w:rPr>
                <w:rFonts w:hint="eastAsia" w:ascii="仿宋_GB2312" w:eastAsia="仿宋_GB2312"/>
                <w:b w:val="0"/>
                <w:bCs w:val="0"/>
                <w:color w:val="000000" w:themeColor="text1"/>
                <w:sz w:val="21"/>
                <w:szCs w:val="21"/>
                <w14:textFill>
                  <w14:solidFill>
                    <w14:schemeClr w14:val="tx1"/>
                  </w14:solidFill>
                </w14:textFill>
              </w:rPr>
              <w:t>具备有效的信息安全管理体系认证证书得1分，满分1分。</w:t>
            </w:r>
          </w:p>
          <w:p>
            <w:pPr>
              <w:pStyle w:val="310"/>
              <w:suppressLineNumbers w:val="0"/>
              <w:spacing w:before="0" w:beforeAutospacing="0" w:after="0" w:afterAutospacing="0" w:line="380" w:lineRule="exact"/>
              <w:ind w:left="0" w:right="0" w:firstLine="422" w:firstLineChars="200"/>
              <w:outlineLvl w:val="3"/>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注：投标人提供证书材料并加盖投标人CA电子签章，否则不予计分。</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宋体" w:eastAsia="仿宋_GB2312"/>
                <w:b/>
                <w:color w:val="000000" w:themeColor="text1"/>
                <w14:textFill>
                  <w14:solidFill>
                    <w14:schemeClr w14:val="tx1"/>
                  </w14:solidFill>
                </w14:textFill>
              </w:rPr>
              <w:t>政策功能分</w:t>
            </w:r>
          </w:p>
        </w:tc>
        <w:tc>
          <w:tcPr>
            <w:tcW w:w="1095" w:type="dxa"/>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宋体" w:eastAsia="仿宋_GB2312"/>
                <w:b/>
                <w:color w:val="000000" w:themeColor="text1"/>
                <w14:textFill>
                  <w14:solidFill>
                    <w14:schemeClr w14:val="tx1"/>
                  </w14:solidFill>
                </w14:textFill>
              </w:rPr>
              <w:t>政策功能</w:t>
            </w:r>
          </w:p>
        </w:tc>
        <w:tc>
          <w:tcPr>
            <w:tcW w:w="5925" w:type="dxa"/>
            <w:vAlign w:val="center"/>
          </w:tcPr>
          <w:p>
            <w:pPr>
              <w:keepNext w:val="0"/>
              <w:keepLines w:val="0"/>
              <w:suppressLineNumbers w:val="0"/>
              <w:spacing w:before="0" w:beforeAutospacing="0" w:after="0" w:afterAutospacing="0" w:line="440" w:lineRule="exact"/>
              <w:ind w:left="0" w:right="0"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每有一项产品得</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分，满分2分。</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2" w:hRule="atLeast"/>
        </w:trPr>
        <w:tc>
          <w:tcPr>
            <w:tcW w:w="90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技术参数分</w:t>
            </w:r>
          </w:p>
        </w:tc>
        <w:tc>
          <w:tcPr>
            <w:tcW w:w="109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重要技术参数</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p>
        </w:tc>
        <w:tc>
          <w:tcPr>
            <w:tcW w:w="5925" w:type="dxa"/>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lang w:val="en-US" w:eastAsia="zh-CN" w:bidi="ar"/>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所投产品标记“◆”的技术参数</w:t>
            </w:r>
            <w:r>
              <w:rPr>
                <w:rFonts w:hint="eastAsia" w:ascii="仿宋_GB2312" w:hAnsi="仿宋_GB2312" w:eastAsia="仿宋_GB2312" w:cs="仿宋_GB2312"/>
                <w:color w:val="000000" w:themeColor="text1"/>
                <w:lang w:val="en-US" w:eastAsia="zh-CN" w:bidi="ar"/>
                <w14:textFill>
                  <w14:solidFill>
                    <w14:schemeClr w14:val="tx1"/>
                  </w14:solidFill>
                </w14:textFill>
              </w:rPr>
              <w:t>中</w:t>
            </w:r>
            <w:r>
              <w:rPr>
                <w:rFonts w:hint="eastAsia" w:ascii="仿宋_GB2312" w:hAnsi="仿宋_GB2312" w:eastAsia="仿宋_GB2312" w:cs="仿宋_GB2312"/>
                <w:color w:val="000000" w:themeColor="text1"/>
                <w:lang w:bidi="ar"/>
                <w14:textFill>
                  <w14:solidFill>
                    <w14:schemeClr w14:val="tx1"/>
                  </w14:solidFill>
                </w14:textFill>
              </w:rPr>
              <w:t>带波浪线“</w:t>
            </w:r>
            <w:r>
              <w:rPr>
                <w:rFonts w:hint="eastAsia" w:ascii="仿宋_GB2312" w:hAnsi="仿宋_GB2312" w:eastAsia="仿宋_GB2312" w:cs="仿宋_GB2312"/>
                <w:color w:val="000000" w:themeColor="text1"/>
                <w:u w:val="wave"/>
                <w:lang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lang w:val="en-US" w:eastAsia="zh-CN" w:bidi="ar"/>
                <w14:textFill>
                  <w14:solidFill>
                    <w14:schemeClr w14:val="tx1"/>
                  </w14:solidFill>
                </w14:textFill>
              </w:rPr>
              <w:t>的内容</w:t>
            </w:r>
            <w:r>
              <w:rPr>
                <w:rFonts w:hint="eastAsia" w:ascii="仿宋_GB2312" w:hAnsi="仿宋_GB2312" w:eastAsia="仿宋_GB2312" w:cs="仿宋_GB2312"/>
                <w:color w:val="000000" w:themeColor="text1"/>
                <w:lang w:bidi="ar"/>
                <w14:textFill>
                  <w14:solidFill>
                    <w14:schemeClr w14:val="tx1"/>
                  </w14:solidFill>
                </w14:textFill>
              </w:rPr>
              <w:t>优于采购需求的，每有一项得2分，满分20分（如一项里有多个参数，</w:t>
            </w:r>
            <w:r>
              <w:rPr>
                <w:rFonts w:hint="eastAsia" w:ascii="仿宋_GB2312" w:hAnsi="仿宋_GB2312" w:eastAsia="仿宋_GB2312" w:cs="仿宋_GB2312"/>
                <w:color w:val="000000" w:themeColor="text1"/>
                <w:lang w:val="en-US" w:eastAsia="zh-CN" w:bidi="ar"/>
                <w14:textFill>
                  <w14:solidFill>
                    <w14:schemeClr w14:val="tx1"/>
                  </w14:solidFill>
                </w14:textFill>
              </w:rPr>
              <w:t>优于其中一个参数，即</w:t>
            </w:r>
            <w:r>
              <w:rPr>
                <w:rFonts w:hint="eastAsia" w:ascii="仿宋_GB2312" w:hAnsi="仿宋_GB2312" w:eastAsia="仿宋_GB2312" w:cs="仿宋_GB2312"/>
                <w:color w:val="000000" w:themeColor="text1"/>
                <w:lang w:bidi="ar"/>
                <w14:textFill>
                  <w14:solidFill>
                    <w14:schemeClr w14:val="tx1"/>
                  </w14:solidFill>
                </w14:textFill>
              </w:rPr>
              <w:t>可加分）。</w:t>
            </w:r>
            <w:r>
              <w:rPr>
                <w:rFonts w:hint="eastAsia" w:ascii="仿宋_GB2312" w:hAnsi="仿宋_GB2312" w:eastAsia="仿宋_GB2312" w:cs="仿宋_GB2312"/>
                <w:color w:val="000000" w:themeColor="text1"/>
                <w:lang w:bidi="ar"/>
                <w14:textFill>
                  <w14:solidFill>
                    <w14:schemeClr w14:val="tx1"/>
                  </w14:solidFill>
                </w14:textFill>
              </w:rPr>
              <w:cr/>
            </w:r>
            <w:r>
              <w:rPr>
                <w:rFonts w:hint="eastAsia" w:ascii="仿宋_GB2312" w:hAnsi="仿宋_GB2312" w:eastAsia="仿宋_GB2312" w:cs="仿宋_GB2312"/>
                <w:color w:val="000000" w:themeColor="text1"/>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注：1.标记“◆”的技术参数为一项，优于带波浪线“</w:t>
            </w:r>
            <w:r>
              <w:rPr>
                <w:rFonts w:hint="eastAsia" w:ascii="仿宋_GB2312" w:hAnsi="仿宋_GB2312" w:eastAsia="仿宋_GB2312" w:cs="仿宋_GB2312"/>
                <w:color w:val="000000" w:themeColor="text1"/>
                <w:u w:val="wave"/>
                <w:lang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”的数值即可加分；其中参数条款中≥XX的技术参数，投标人响应的参数仅等于XX的为无偏离，＞XX为正偏离（优于）；≤XX的技术参数，投标人响应的参数仅等于XX的为无偏离，＜XX为正偏离（优于）。</w:t>
            </w:r>
          </w:p>
          <w:p>
            <w:pPr>
              <w:keepNext w:val="0"/>
              <w:keepLines w:val="0"/>
              <w:widowControl/>
              <w:numPr>
                <w:ilvl w:val="-1"/>
                <w:numId w:val="0"/>
              </w:numPr>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lang w:bidi="ar"/>
                <w14:textFill>
                  <w14:solidFill>
                    <w14:schemeClr w14:val="tx1"/>
                  </w14:solidFill>
                </w14:textFill>
              </w:rPr>
            </w:pPr>
            <w:r>
              <w:rPr>
                <w:rFonts w:hint="eastAsia" w:ascii="仿宋_GB2312" w:hAnsi="仿宋_GB2312" w:eastAsia="仿宋_GB2312" w:cs="仿宋_GB2312"/>
                <w:color w:val="000000" w:themeColor="text1"/>
                <w:lang w:val="en-US" w:eastAsia="zh-CN" w:bidi="ar"/>
                <w14:textFill>
                  <w14:solidFill>
                    <w14:schemeClr w14:val="tx1"/>
                  </w14:solidFill>
                </w14:textFill>
              </w:rPr>
              <w:t>2.</w:t>
            </w:r>
            <w:r>
              <w:rPr>
                <w:rFonts w:hint="eastAsia" w:ascii="仿宋_GB2312" w:hAnsi="仿宋_GB2312" w:eastAsia="仿宋_GB2312" w:cs="仿宋_GB2312"/>
                <w:color w:val="000000" w:themeColor="text1"/>
                <w:lang w:bidi="ar"/>
                <w14:textFill>
                  <w14:solidFill>
                    <w14:schemeClr w14:val="tx1"/>
                  </w14:solidFill>
                </w14:textFill>
              </w:rPr>
              <w:t>标记“◆”带波浪线“</w:t>
            </w:r>
            <w:r>
              <w:rPr>
                <w:rFonts w:hint="eastAsia" w:ascii="仿宋_GB2312" w:hAnsi="仿宋_GB2312" w:eastAsia="仿宋_GB2312" w:cs="仿宋_GB2312"/>
                <w:color w:val="000000" w:themeColor="text1"/>
                <w:u w:val="wave"/>
                <w:lang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”的技术参数中内容优于采购需求的：</w:t>
            </w:r>
          </w:p>
          <w:p>
            <w:pPr>
              <w:keepNext w:val="0"/>
              <w:keepLines w:val="0"/>
              <w:widowControl/>
              <w:numPr>
                <w:ilvl w:val="-1"/>
                <w:numId w:val="0"/>
              </w:numPr>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投标人提供具有CMA标识的检测（检验）报告或其他证明材料（可以是彩页、官网或功能截图等其中任意一项）并加盖投标人CA电子签章（提供的检测报告或其他证明材料能体现标记“◆”带波浪线“</w:t>
            </w:r>
            <w:r>
              <w:rPr>
                <w:rFonts w:hint="eastAsia" w:ascii="仿宋_GB2312" w:hAnsi="仿宋_GB2312" w:eastAsia="仿宋_GB2312" w:cs="仿宋_GB2312"/>
                <w:color w:val="000000" w:themeColor="text1"/>
                <w:u w:val="wave"/>
                <w:lang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”的技术参数），如未提供或提供的上述材料内容无优于的，对应项不予计分（其中涉及投标产品“办公电脑</w:t>
            </w:r>
            <w:r>
              <w:rPr>
                <w:rFonts w:hint="eastAsia" w:ascii="仿宋_GB2312" w:hAnsi="仿宋_GB2312" w:eastAsia="仿宋_GB2312" w:cs="仿宋_GB2312"/>
                <w:color w:val="000000" w:themeColor="text1"/>
                <w:lang w:val="en-US" w:eastAsia="zh-CN" w:bidi="ar"/>
                <w14:textFill>
                  <w14:solidFill>
                    <w14:schemeClr w14:val="tx1"/>
                  </w14:solidFill>
                </w14:textFill>
              </w:rPr>
              <w:t>主机</w:t>
            </w:r>
            <w:r>
              <w:rPr>
                <w:rFonts w:hint="eastAsia" w:ascii="仿宋_GB2312" w:hAnsi="仿宋_GB2312" w:eastAsia="仿宋_GB2312" w:cs="仿宋_GB2312"/>
                <w:color w:val="000000" w:themeColor="text1"/>
                <w:lang w:bidi="ar"/>
                <w14:textFill>
                  <w14:solidFill>
                    <w14:schemeClr w14:val="tx1"/>
                  </w14:solidFill>
                </w14:textFill>
              </w:rPr>
              <w:t>”的参数无需提供此项材料，以技术响应表内容为准）。</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20</w:t>
            </w:r>
          </w:p>
        </w:tc>
        <w:tc>
          <w:tcPr>
            <w:tcW w:w="1270"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技术响应表</w:t>
            </w:r>
            <w:r>
              <w:rPr>
                <w:rFonts w:hint="eastAsia" w:ascii="仿宋_GB2312" w:hAnsi="仿宋_GB2312" w:eastAsia="仿宋_GB2312" w:cs="仿宋_GB2312"/>
                <w:color w:val="000000" w:themeColor="text1"/>
                <w:lang w:val="en-US" w:eastAsia="zh-CN"/>
                <w14:textFill>
                  <w14:solidFill>
                    <w14:schemeClr w14:val="tx1"/>
                  </w14:solidFill>
                </w14:textFill>
              </w:rPr>
              <w:t>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920" w:type="dxa"/>
            <w:gridSpan w:val="3"/>
            <w:vAlign w:val="center"/>
          </w:tcPr>
          <w:p>
            <w:pPr>
              <w:pStyle w:val="326"/>
              <w:keepNext w:val="0"/>
              <w:keepLines w:val="0"/>
              <w:suppressLineNumbers w:val="0"/>
              <w:tabs>
                <w:tab w:val="left" w:pos="312"/>
              </w:tabs>
              <w:spacing w:before="0" w:beforeAutospacing="0" w:after="0" w:afterAutospacing="0" w:line="400" w:lineRule="exact"/>
              <w:ind w:left="0" w:right="0" w:firstLine="422" w:firstLineChars="200"/>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宋体" w:eastAsia="仿宋_GB2312"/>
                <w:b/>
                <w:bCs/>
                <w:color w:val="000000" w:themeColor="text1"/>
                <w14:textFill>
                  <w14:solidFill>
                    <w14:schemeClr w14:val="tx1"/>
                  </w14:solidFill>
                </w14:textFill>
              </w:rPr>
              <w:t>客观分总分</w:t>
            </w:r>
          </w:p>
        </w:tc>
        <w:tc>
          <w:tcPr>
            <w:tcW w:w="94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56</w:t>
            </w:r>
          </w:p>
        </w:tc>
        <w:tc>
          <w:tcPr>
            <w:tcW w:w="127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p>
        </w:tc>
      </w:tr>
    </w:tbl>
    <w:p>
      <w:pPr>
        <w:spacing w:line="390" w:lineRule="exact"/>
        <w:ind w:right="-168" w:rightChars="-80" w:firstLine="236" w:firstLineChars="98"/>
        <w:rPr>
          <w:rFonts w:ascii="仿宋_GB2312" w:eastAsia="仿宋_GB2312"/>
          <w:b/>
          <w:color w:val="000000" w:themeColor="text1"/>
          <w:sz w:val="24"/>
          <w14:textFill>
            <w14:solidFill>
              <w14:schemeClr w14:val="tx1"/>
            </w14:solidFill>
          </w14:textFill>
        </w:rPr>
      </w:pPr>
    </w:p>
    <w:tbl>
      <w:tblPr>
        <w:tblStyle w:val="55"/>
        <w:tblpPr w:leftFromText="180" w:rightFromText="180" w:vertAnchor="text" w:horzAnchor="page" w:tblpX="836" w:tblpY="1"/>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10"/>
        <w:gridCol w:w="5925"/>
        <w:gridCol w:w="9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0140" w:type="dxa"/>
            <w:gridSpan w:val="5"/>
            <w:shd w:val="clear" w:color="auto" w:fill="D7D7D7"/>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Times New Roman" w:eastAsia="仿宋_GB2312"/>
                <w:b/>
                <w:color w:val="000000" w:themeColor="text1"/>
                <w:sz w:val="32"/>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8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评分项</w:t>
            </w:r>
          </w:p>
        </w:tc>
        <w:tc>
          <w:tcPr>
            <w:tcW w:w="111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评审因素</w:t>
            </w:r>
          </w:p>
        </w:tc>
        <w:tc>
          <w:tcPr>
            <w:tcW w:w="5925" w:type="dxa"/>
            <w:vAlign w:val="center"/>
          </w:tcPr>
          <w:p>
            <w:pPr>
              <w:keepNext w:val="0"/>
              <w:keepLines w:val="0"/>
              <w:suppressLineNumbers w:val="0"/>
              <w:spacing w:before="0" w:beforeAutospacing="0" w:after="0" w:afterAutospacing="0" w:line="34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评分标准说明</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分值</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项目实施方案分</w:t>
            </w:r>
          </w:p>
        </w:tc>
        <w:tc>
          <w:tcPr>
            <w:tcW w:w="111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项目实施方案</w:t>
            </w:r>
          </w:p>
        </w:tc>
        <w:tc>
          <w:tcPr>
            <w:tcW w:w="59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一档（16分）：</w:t>
            </w:r>
            <w:r>
              <w:rPr>
                <w:rFonts w:hint="eastAsia" w:ascii="仿宋_GB2312" w:hAnsi="仿宋_GB2312" w:eastAsia="仿宋_GB2312" w:cs="仿宋_GB2312"/>
                <w:color w:val="000000" w:themeColor="text1"/>
                <w14:textFill>
                  <w14:solidFill>
                    <w14:schemeClr w14:val="tx1"/>
                  </w14:solidFill>
                </w14:textFill>
              </w:rPr>
              <w:t>在满足二档的基础上，安装质量保证措施阐述清晰合理、明确且符合本次采购需求，对各项关键工作安排合理；对本项目的风险预见、风险应对措施完备，项目解决方案、项目管理方案、组织机构安排及分工与职责安排等方案详细，实施流程合理、考虑周全、进度有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二档（12分）：</w:t>
            </w:r>
            <w:r>
              <w:rPr>
                <w:rFonts w:hint="eastAsia" w:ascii="仿宋_GB2312" w:hAnsi="仿宋_GB2312" w:eastAsia="仿宋_GB2312" w:cs="仿宋_GB2312"/>
                <w:color w:val="000000" w:themeColor="text1"/>
                <w14:textFill>
                  <w14:solidFill>
                    <w14:schemeClr w14:val="tx1"/>
                  </w14:solidFill>
                </w14:textFill>
              </w:rPr>
              <w:t>项目实施方案详细完整，充分理解客户需求，项目技术服务内容和措施完善,具备较强的操作性，能较好保障项目的实施需要，方案设计规划合理、描述准确，具备可行性、可靠性、合理性的，提供投产品为正品，确保设备的稳定运行满足采购文件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三档（8分）：</w:t>
            </w:r>
            <w:r>
              <w:rPr>
                <w:rFonts w:hint="eastAsia" w:ascii="仿宋_GB2312" w:hAnsi="仿宋_GB2312" w:eastAsia="仿宋_GB2312" w:cs="仿宋_GB2312"/>
                <w:color w:val="000000" w:themeColor="text1"/>
                <w14:textFill>
                  <w14:solidFill>
                    <w14:schemeClr w14:val="tx1"/>
                  </w14:solidFill>
                </w14:textFill>
              </w:rPr>
              <w:t>项目实施方案可行，理解项目需求，拟投入的人力资源和技术力量满足项目的实施需要，措施可行，设备具有安全性、安装技术服务内容完整，安装方案符合采购文件；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四档（4分）：</w:t>
            </w:r>
            <w:r>
              <w:rPr>
                <w:rFonts w:hint="eastAsia" w:ascii="仿宋_GB2312" w:hAnsi="仿宋_GB2312" w:eastAsia="仿宋_GB2312" w:cs="仿宋_GB2312"/>
                <w:bCs/>
                <w:color w:val="000000" w:themeColor="text1"/>
                <w14:textFill>
                  <w14:solidFill>
                    <w14:schemeClr w14:val="tx1"/>
                  </w14:solidFill>
                </w14:textFill>
              </w:rPr>
              <w:t>实施方案简单，项目需求论述比较完善，基础建设情况比较模糊，系统功能配置齐全，设备部署、安装要求及方案符合采购文件</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注：1.该方案内容可以包括：（1）人员配置；（2）职责分工；（3）安装质量保证措施；（4）风险应对措施。</w:t>
            </w:r>
          </w:p>
          <w:p>
            <w:pPr>
              <w:pStyle w:val="314"/>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62" w:firstLineChars="200"/>
              <w:textAlignment w:val="auto"/>
              <w:rPr>
                <w:rFonts w:hint="eastAsia"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2.未提供方案或提供的内容与本项目无关的得0分</w:t>
            </w:r>
            <w:r>
              <w:rPr>
                <w:rFonts w:hint="eastAsia" w:ascii="仿宋_GB2312" w:hAnsi="仿宋_GB2312" w:eastAsia="仿宋_GB2312" w:cs="仿宋_GB2312"/>
                <w:b/>
                <w:color w:val="000000" w:themeColor="text1"/>
                <w14:textFill>
                  <w14:solidFill>
                    <w14:schemeClr w14:val="tx1"/>
                  </w14:solidFill>
                </w14:textFill>
              </w:rPr>
              <w:t>。</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16</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p>
        </w:tc>
        <w:tc>
          <w:tcPr>
            <w:tcW w:w="1110" w:type="dxa"/>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安装进度计划和工期保证</w:t>
            </w:r>
          </w:p>
        </w:tc>
        <w:tc>
          <w:tcPr>
            <w:tcW w:w="5925" w:type="dxa"/>
            <w:vAlign w:val="center"/>
          </w:tcPr>
          <w:p>
            <w:pPr>
              <w:pStyle w:val="32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22" w:firstLineChars="200"/>
              <w:textAlignment w:val="auto"/>
              <w:rPr>
                <w:rFonts w:hint="eastAsia"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一档（6分）：</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安装进度合理紧凑、各安装节点衔接连贯，工期保证措施可行性强；关键工作安排详细，步骤和要点描述详细全面，切合实际，科学合理，方案先进，可行性强，对采购人有实际性帮助；</w:t>
            </w:r>
          </w:p>
          <w:p>
            <w:pPr>
              <w:pStyle w:val="32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22" w:firstLineChars="200"/>
              <w:textAlignment w:val="auto"/>
              <w:rPr>
                <w:rFonts w:hint="eastAsia"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二档（4分）：</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根据项目场地情况结合项目实际合理安排进度，安装进度较贴合项目需求，工期推进保证具体措施到位，步骤和要点描述较详细可行；</w:t>
            </w:r>
          </w:p>
          <w:p>
            <w:pPr>
              <w:pStyle w:val="32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22" w:firstLineChars="200"/>
              <w:textAlignment w:val="auto"/>
              <w:rPr>
                <w:rFonts w:hint="eastAsia" w:ascii="仿宋_GB2312" w:hAnsi="仿宋_GB2312" w:eastAsia="仿宋_GB2312" w:cs="仿宋_GB2312"/>
                <w:bCs w:val="0"/>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三档（2分）：</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安装进度满足采购需求，工期保证措施基本可行。</w:t>
            </w:r>
          </w:p>
          <w:p>
            <w:pPr>
              <w:pStyle w:val="32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firstLine="422" w:firstLineChars="200"/>
              <w:textAlignment w:val="auto"/>
              <w:rPr>
                <w:rFonts w:hint="eastAsia" w:ascii="仿宋_GB2312" w:hAnsi="仿宋_GB2312" w:eastAsia="仿宋_GB2312" w:cs="仿宋_GB2312"/>
                <w:b/>
                <w:color w:val="000000" w:themeColor="text1"/>
                <w:spacing w:val="0"/>
                <w:kern w:val="2"/>
                <w:sz w:val="21"/>
                <w14:textFill>
                  <w14:solidFill>
                    <w14:schemeClr w14:val="tx1"/>
                  </w14:solidFill>
                </w14:textFill>
              </w:rPr>
            </w:pPr>
            <w:r>
              <w:rPr>
                <w:rFonts w:hint="eastAsia" w:ascii="仿宋_GB2312" w:hAnsi="仿宋_GB2312" w:eastAsia="仿宋_GB2312" w:cs="仿宋_GB2312"/>
                <w:b/>
                <w:color w:val="000000" w:themeColor="text1"/>
                <w:spacing w:val="0"/>
                <w:kern w:val="2"/>
                <w:sz w:val="21"/>
                <w14:textFill>
                  <w14:solidFill>
                    <w14:schemeClr w14:val="tx1"/>
                  </w14:solidFill>
                </w14:textFill>
              </w:rPr>
              <w:t>注：1.该方案内容可以包括：（1）安装进度计划；（2）工期保证措施。</w:t>
            </w:r>
          </w:p>
          <w:p>
            <w:pPr>
              <w:pStyle w:val="32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2.未提供方案或提供的内容与本项目无关的得0分。</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trPr>
        <w:tc>
          <w:tcPr>
            <w:tcW w:w="885" w:type="dxa"/>
            <w:vMerge w:val="restart"/>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售后服务方案分</w:t>
            </w:r>
          </w:p>
        </w:tc>
        <w:tc>
          <w:tcPr>
            <w:tcW w:w="1110" w:type="dxa"/>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技术培训方案</w:t>
            </w:r>
          </w:p>
        </w:tc>
        <w:tc>
          <w:tcPr>
            <w:tcW w:w="5925" w:type="dxa"/>
            <w:vAlign w:val="center"/>
          </w:tcPr>
          <w:p>
            <w:pPr>
              <w:pStyle w:val="31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一档（6分）：</w:t>
            </w:r>
            <w:r>
              <w:rPr>
                <w:rFonts w:hint="eastAsia" w:ascii="仿宋_GB2312" w:hAnsi="仿宋_GB2312" w:eastAsia="仿宋_GB2312" w:cs="仿宋_GB2312"/>
                <w:color w:val="000000" w:themeColor="text1"/>
                <w:szCs w:val="24"/>
                <w14:textFill>
                  <w14:solidFill>
                    <w14:schemeClr w14:val="tx1"/>
                  </w14:solidFill>
                </w14:textFill>
              </w:rPr>
              <w:t>培训人员专业性高；培训方式兼顾远程、现场等方式，安排恰当，培训内容针对性强，培训课时充足，方案详细；</w:t>
            </w:r>
          </w:p>
          <w:p>
            <w:pPr>
              <w:pStyle w:val="31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二档（4分）：</w:t>
            </w:r>
            <w:r>
              <w:rPr>
                <w:rFonts w:hint="eastAsia" w:ascii="仿宋_GB2312" w:hAnsi="仿宋_GB2312" w:eastAsia="仿宋_GB2312" w:cs="仿宋_GB2312"/>
                <w:color w:val="000000" w:themeColor="text1"/>
                <w:szCs w:val="24"/>
                <w14:textFill>
                  <w14:solidFill>
                    <w14:schemeClr w14:val="tx1"/>
                  </w14:solidFill>
                </w14:textFill>
              </w:rPr>
              <w:t>培训方案较详细，培训方式及培训内容较好服务本项目，培训课时较充足；</w:t>
            </w:r>
          </w:p>
          <w:p>
            <w:pPr>
              <w:pStyle w:val="31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三档（2分）：</w:t>
            </w:r>
            <w:r>
              <w:rPr>
                <w:rFonts w:hint="eastAsia" w:ascii="仿宋_GB2312" w:hAnsi="仿宋_GB2312" w:eastAsia="仿宋_GB2312" w:cs="仿宋_GB2312"/>
                <w:color w:val="000000" w:themeColor="text1"/>
                <w:szCs w:val="24"/>
                <w14:textFill>
                  <w14:solidFill>
                    <w14:schemeClr w14:val="tx1"/>
                  </w14:solidFill>
                </w14:textFill>
              </w:rPr>
              <w:t>培训方案满足采购</w:t>
            </w:r>
            <w:r>
              <w:rPr>
                <w:rFonts w:hint="eastAsia" w:ascii="仿宋_GB2312" w:hAnsi="仿宋_GB2312" w:eastAsia="仿宋_GB2312" w:cs="仿宋_GB2312"/>
                <w:color w:val="000000" w:themeColor="text1"/>
                <w14:textFill>
                  <w14:solidFill>
                    <w14:schemeClr w14:val="tx1"/>
                  </w14:solidFill>
                </w14:textFill>
              </w:rPr>
              <w:t>需求，内容简单</w:t>
            </w:r>
            <w:r>
              <w:rPr>
                <w:rFonts w:hint="eastAsia" w:ascii="仿宋_GB2312" w:hAnsi="仿宋_GB2312" w:eastAsia="仿宋_GB2312" w:cs="仿宋_GB2312"/>
                <w:color w:val="000000" w:themeColor="text1"/>
                <w:szCs w:val="24"/>
                <w14:textFill>
                  <w14:solidFill>
                    <w14:schemeClr w14:val="tx1"/>
                  </w14:solidFill>
                </w14:textFill>
              </w:rPr>
              <w:t>。</w:t>
            </w:r>
          </w:p>
          <w:p>
            <w:pPr>
              <w:pStyle w:val="32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注：未提供方案或提供的内容与本项目无关的得0分。</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vMerge w:val="continue"/>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p>
        </w:tc>
        <w:tc>
          <w:tcPr>
            <w:tcW w:w="1110" w:type="dxa"/>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售后服务方案</w:t>
            </w:r>
          </w:p>
        </w:tc>
        <w:tc>
          <w:tcPr>
            <w:tcW w:w="5925" w:type="dxa"/>
            <w:vAlign w:val="center"/>
          </w:tcPr>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lang w:bidi="ar"/>
                <w14:textFill>
                  <w14:solidFill>
                    <w14:schemeClr w14:val="tx1"/>
                  </w14:solidFill>
                </w14:textFill>
              </w:rPr>
              <w:t>一档（16分）：</w:t>
            </w:r>
            <w:r>
              <w:rPr>
                <w:rFonts w:hint="eastAsia" w:ascii="仿宋_GB2312" w:hAnsi="仿宋_GB2312" w:eastAsia="仿宋_GB2312" w:cs="仿宋_GB2312"/>
                <w:color w:val="000000" w:themeColor="text1"/>
                <w:szCs w:val="24"/>
                <w:lang w:bidi="ar"/>
                <w14:textFill>
                  <w14:solidFill>
                    <w14:schemeClr w14:val="tx1"/>
                  </w14:solidFill>
                </w14:textFill>
              </w:rPr>
              <w:t>在满足二档的基础上，售后服务方案满足采购需求且全面详细可行性强，售后维护体系完善，方案包含有项目售后维护、应急保障方案且描述了项目售后维护和应急保障方案的方法以及实现方式，服务承诺和保障措施考虑周全，对质保期、响应时间、服务团队配置、应急预案、故障处理办法等内容有具体的描述，服务保障措施全面。售后服务方案详细描述了设备售后维护和应急保障方案的方法以及实现方式，常年备有齐全的配件；整体方案针对性、可行性强，对采购人有实际性帮助。</w:t>
            </w:r>
          </w:p>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仿宋_GB2312" w:hAnsi="仿宋_GB2312" w:eastAsia="仿宋_GB2312" w:cs="仿宋_GB2312"/>
                <w:color w:val="000000" w:themeColor="text1"/>
                <w:szCs w:val="24"/>
                <w:lang w:bidi="ar"/>
                <w14:textFill>
                  <w14:solidFill>
                    <w14:schemeClr w14:val="tx1"/>
                  </w14:solidFill>
                </w14:textFill>
              </w:rPr>
            </w:pPr>
            <w:r>
              <w:rPr>
                <w:rFonts w:hint="eastAsia" w:ascii="仿宋_GB2312" w:hAnsi="仿宋_GB2312" w:eastAsia="仿宋_GB2312" w:cs="仿宋_GB2312"/>
                <w:color w:val="000000" w:themeColor="text1"/>
                <w:szCs w:val="24"/>
                <w:lang w:bidi="ar"/>
                <w14:textFill>
                  <w14:solidFill>
                    <w14:schemeClr w14:val="tx1"/>
                  </w14:solidFill>
                </w14:textFill>
              </w:rPr>
              <w:t xml:space="preserve"> </w:t>
            </w:r>
            <w:r>
              <w:rPr>
                <w:rFonts w:hint="eastAsia" w:ascii="仿宋_GB2312" w:hAnsi="仿宋_GB2312" w:eastAsia="仿宋_GB2312" w:cs="仿宋_GB2312"/>
                <w:b/>
                <w:bCs/>
                <w:color w:val="000000" w:themeColor="text1"/>
                <w:szCs w:val="24"/>
                <w:lang w:bidi="ar"/>
                <w14:textFill>
                  <w14:solidFill>
                    <w14:schemeClr w14:val="tx1"/>
                  </w14:solidFill>
                </w14:textFill>
              </w:rPr>
              <w:t>二档（12分）：</w:t>
            </w:r>
            <w:r>
              <w:rPr>
                <w:rFonts w:hint="eastAsia" w:ascii="仿宋_GB2312" w:hAnsi="仿宋_GB2312" w:eastAsia="仿宋_GB2312" w:cs="仿宋_GB2312"/>
                <w:color w:val="000000" w:themeColor="text1"/>
                <w:szCs w:val="24"/>
                <w:lang w:bidi="ar"/>
                <w14:textFill>
                  <w14:solidFill>
                    <w14:schemeClr w14:val="tx1"/>
                  </w14:solidFill>
                </w14:textFill>
              </w:rPr>
              <w:t xml:space="preserve">在满足三档的基础上，所提供的项目售后服务方案包含有项目、售后维护、应急保障方案等，对质保期、响应时间、服务团队配置、应急预案、故障处理办法、技术服务等内容有具体描述。能提供本地化售后服务保障。保修期外零配件优惠、故障维护方案及回访方案较详细，符合实际； </w:t>
            </w:r>
          </w:p>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仿宋_GB2312" w:hAnsi="仿宋_GB2312" w:eastAsia="仿宋_GB2312" w:cs="仿宋_GB2312"/>
                <w:color w:val="000000" w:themeColor="text1"/>
                <w:szCs w:val="24"/>
                <w:lang w:bidi="ar"/>
                <w14:textFill>
                  <w14:solidFill>
                    <w14:schemeClr w14:val="tx1"/>
                  </w14:solidFill>
                </w14:textFill>
              </w:rPr>
            </w:pPr>
            <w:r>
              <w:rPr>
                <w:rFonts w:hint="eastAsia" w:ascii="仿宋_GB2312" w:hAnsi="仿宋_GB2312" w:eastAsia="仿宋_GB2312" w:cs="仿宋_GB2312"/>
                <w:b/>
                <w:bCs/>
                <w:color w:val="000000" w:themeColor="text1"/>
                <w:szCs w:val="24"/>
                <w:lang w:bidi="ar"/>
                <w14:textFill>
                  <w14:solidFill>
                    <w14:schemeClr w14:val="tx1"/>
                  </w14:solidFill>
                </w14:textFill>
              </w:rPr>
              <w:t>三档（8 分）：</w:t>
            </w:r>
            <w:r>
              <w:rPr>
                <w:rFonts w:hint="eastAsia" w:ascii="仿宋_GB2312" w:hAnsi="仿宋_GB2312" w:eastAsia="仿宋_GB2312" w:cs="仿宋_GB2312"/>
                <w:color w:val="000000" w:themeColor="text1"/>
                <w:szCs w:val="24"/>
                <w:lang w:bidi="ar"/>
                <w14:textFill>
                  <w14:solidFill>
                    <w14:schemeClr w14:val="tx1"/>
                  </w14:solidFill>
                </w14:textFill>
              </w:rPr>
              <w:t>售后服务方案比较细致、合理、可行，保障响应措施较有力，服务经验较丰富，提供的实施阶段及后期配合服务措施较为合理。</w:t>
            </w:r>
          </w:p>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szCs w:val="24"/>
                <w:lang w:bidi="ar"/>
                <w14:textFill>
                  <w14:solidFill>
                    <w14:schemeClr w14:val="tx1"/>
                  </w14:solidFill>
                </w14:textFill>
              </w:rPr>
              <w:t>四档（4 分）：</w:t>
            </w:r>
            <w:r>
              <w:rPr>
                <w:rFonts w:hint="eastAsia" w:ascii="仿宋_GB2312" w:hAnsi="仿宋_GB2312" w:eastAsia="仿宋_GB2312" w:cs="仿宋_GB2312"/>
                <w:color w:val="000000" w:themeColor="text1"/>
                <w:szCs w:val="24"/>
                <w:lang w:bidi="ar"/>
                <w14:textFill>
                  <w14:solidFill>
                    <w14:schemeClr w14:val="tx1"/>
                  </w14:solidFill>
                </w14:textFill>
              </w:rPr>
              <w:t>售后服务方案</w:t>
            </w:r>
            <w:r>
              <w:rPr>
                <w:rFonts w:hint="eastAsia" w:ascii="仿宋_GB2312" w:hAnsi="仿宋_GB2312" w:eastAsia="仿宋_GB2312" w:cs="仿宋_GB2312"/>
                <w:color w:val="000000" w:themeColor="text1"/>
                <w:szCs w:val="24"/>
                <w14:textFill>
                  <w14:solidFill>
                    <w14:schemeClr w14:val="tx1"/>
                  </w14:solidFill>
                </w14:textFill>
              </w:rPr>
              <w:t>方案简单，能满足采购需求，符合实际，方案针对性、可行性一般。</w:t>
            </w:r>
          </w:p>
          <w:p>
            <w:pPr>
              <w:pStyle w:val="3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jc w:val="left"/>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注：1.该方案内容可以包括：</w:t>
            </w:r>
            <w:r>
              <w:rPr>
                <w:rFonts w:hint="eastAsia" w:ascii="仿宋_GB2312" w:eastAsia="仿宋_GB2312"/>
                <w:b/>
                <w:bCs/>
                <w:color w:val="000000" w:themeColor="text1"/>
                <w14:textFill>
                  <w14:solidFill>
                    <w14:schemeClr w14:val="tx1"/>
                  </w14:solidFill>
                </w14:textFill>
              </w:rPr>
              <w:t>（1）定期回访维护方案；（2）售后服务技术支持（包括售后服务机构、技术人员等）；（3）维修应急预案；（4）零配件储备供应；（5）保修期外维修方案。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2.未提供方案或提供的内容与本项目无关的得0分。</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16</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20" w:type="dxa"/>
            <w:gridSpan w:val="3"/>
            <w:vAlign w:val="center"/>
          </w:tcPr>
          <w:p>
            <w:pPr>
              <w:pStyle w:val="326"/>
              <w:keepNext w:val="0"/>
              <w:keepLines w:val="0"/>
              <w:suppressLineNumbers w:val="0"/>
              <w:spacing w:before="0" w:beforeAutospacing="0" w:after="0" w:afterAutospacing="0" w:line="400" w:lineRule="exact"/>
              <w:ind w:left="0" w:right="0" w:firstLine="422" w:firstLineChars="200"/>
              <w:jc w:val="center"/>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主观分总分</w:t>
            </w:r>
          </w:p>
        </w:tc>
        <w:tc>
          <w:tcPr>
            <w:tcW w:w="9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44</w:t>
            </w:r>
          </w:p>
        </w:tc>
        <w:tc>
          <w:tcPr>
            <w:tcW w:w="126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90" w:lineRule="exact"/>
        <w:ind w:right="-168" w:rightChars="-80" w:firstLine="236" w:firstLineChars="98"/>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（三）总得分=客观分+主观分</w:t>
      </w:r>
    </w:p>
    <w:p>
      <w:pPr>
        <w:adjustRightInd w:val="0"/>
        <w:spacing w:line="400" w:lineRule="exact"/>
        <w:ind w:firstLine="482" w:firstLineChars="200"/>
        <w:jc w:val="left"/>
        <w:textAlignment w:val="baseline"/>
        <w:rPr>
          <w:rFonts w:hint="eastAsia" w:ascii="仿宋_GB2312" w:hAnsi="宋体" w:eastAsia="仿宋_GB2312"/>
          <w:b/>
          <w:color w:val="000000" w:themeColor="text1"/>
          <w:kern w:val="0"/>
          <w:sz w:val="24"/>
          <w14:textFill>
            <w14:solidFill>
              <w14:schemeClr w14:val="tx1"/>
            </w14:solidFill>
          </w14:textFill>
        </w:rPr>
      </w:pPr>
      <w:bookmarkStart w:id="80" w:name="gxebd_pack_1_EvalFactorScoreEnd"/>
      <w:bookmarkEnd w:id="80"/>
      <w:r>
        <w:rPr>
          <w:rFonts w:hint="eastAsia" w:ascii="仿宋_GB2312" w:hAnsi="宋体" w:eastAsia="仿宋_GB2312"/>
          <w:b/>
          <w:color w:val="000000" w:themeColor="text1"/>
          <w:kern w:val="0"/>
          <w:sz w:val="24"/>
          <w14:textFill>
            <w14:solidFill>
              <w14:schemeClr w14:val="tx1"/>
            </w14:solidFill>
          </w14:textFill>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1" w:name="_Hlk93676949"/>
      <w:r>
        <w:rPr>
          <w:rFonts w:hint="eastAsia" w:ascii="仿宋_GB2312" w:hAnsi="宋体" w:eastAsia="仿宋_GB2312"/>
          <w:b/>
          <w:color w:val="000000" w:themeColor="text1"/>
          <w:kern w:val="0"/>
          <w:sz w:val="24"/>
          <w14:textFill>
            <w14:solidFill>
              <w14:schemeClr w14:val="tx1"/>
            </w14:solidFill>
          </w14:textFill>
        </w:rPr>
        <w:t>排名第一的中标候选人放弃中标、因不可抗力提出不能履行合同，</w:t>
      </w:r>
      <w:bookmarkEnd w:id="81"/>
      <w:r>
        <w:rPr>
          <w:rFonts w:hint="eastAsia" w:ascii="仿宋_GB2312" w:hAnsi="宋体" w:eastAsia="仿宋_GB2312"/>
          <w:b/>
          <w:color w:val="000000" w:themeColor="text1"/>
          <w:kern w:val="0"/>
          <w:sz w:val="24"/>
          <w14:textFill>
            <w14:solidFill>
              <w14:schemeClr w14:val="tx1"/>
            </w14:solidFill>
          </w14:textFill>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000000" w:themeColor="text1"/>
          <w:sz w:val="24"/>
          <w14:textFill>
            <w14:solidFill>
              <w14:schemeClr w14:val="tx1"/>
            </w14:solidFill>
          </w14:textFill>
        </w:rPr>
        <w:t>。</w:t>
      </w:r>
    </w:p>
    <w:p>
      <w:pPr>
        <w:adjustRightInd w:val="0"/>
        <w:spacing w:line="400" w:lineRule="exact"/>
        <w:ind w:firstLine="482" w:firstLineChars="200"/>
        <w:jc w:val="left"/>
        <w:textAlignment w:val="baseline"/>
        <w:rPr>
          <w:rFonts w:hint="eastAsia" w:ascii="仿宋_GB2312" w:hAnsi="宋体" w:eastAsia="仿宋_GB2312"/>
          <w:b/>
          <w:bCs/>
          <w:color w:val="000000" w:themeColor="text1"/>
          <w:sz w:val="24"/>
          <w14:textFill>
            <w14:solidFill>
              <w14:schemeClr w14:val="tx1"/>
            </w14:solidFill>
          </w14:textFill>
        </w:rPr>
      </w:pPr>
    </w:p>
    <w:p>
      <w:pPr>
        <w:widowControl/>
        <w:jc w:val="left"/>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br w:type="page"/>
      </w:r>
    </w:p>
    <w:p>
      <w:pPr>
        <w:spacing w:before="342" w:line="400" w:lineRule="exact"/>
        <w:rPr>
          <w:rFonts w:hint="eastAsia" w:ascii="仿宋_GB2312" w:hAnsi="仿宋_GB2312" w:eastAsia="仿宋_GB2312" w:cs="仿宋_GB2312"/>
          <w:color w:val="000000" w:themeColor="text1"/>
          <w:spacing w:val="-2"/>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附件一：</w:t>
      </w:r>
    </w:p>
    <w:p>
      <w:pPr>
        <w:spacing w:before="342" w:line="175" w:lineRule="auto"/>
        <w:jc w:val="center"/>
        <w:rPr>
          <w:rFonts w:hint="eastAsia" w:ascii="微软雅黑" w:hAnsi="微软雅黑" w:eastAsia="微软雅黑" w:cs="微软雅黑"/>
          <w:color w:val="000000" w:themeColor="text1"/>
          <w:sz w:val="40"/>
          <w:szCs w:val="40"/>
          <w14:textFill>
            <w14:solidFill>
              <w14:schemeClr w14:val="tx1"/>
            </w14:solidFill>
          </w14:textFill>
        </w:rPr>
      </w:pPr>
      <w:r>
        <w:rPr>
          <w:rFonts w:ascii="微软雅黑" w:hAnsi="微软雅黑" w:eastAsia="微软雅黑" w:cs="微软雅黑"/>
          <w:color w:val="000000" w:themeColor="text1"/>
          <w:spacing w:val="-2"/>
          <w:sz w:val="40"/>
          <w:szCs w:val="40"/>
          <w14:textFill>
            <w14:solidFill>
              <w14:schemeClr w14:val="tx1"/>
            </w14:solidFill>
          </w14:textFill>
        </w:rPr>
        <w:t>节能产品政府采购品目清单</w:t>
      </w:r>
    </w:p>
    <w:p>
      <w:pPr>
        <w:spacing w:line="151" w:lineRule="exact"/>
        <w:rPr>
          <w:color w:val="000000" w:themeColor="text1"/>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jc w:val="center"/>
        </w:trPr>
        <w:tc>
          <w:tcPr>
            <w:tcW w:w="632" w:type="dxa"/>
          </w:tcPr>
          <w:p>
            <w:pPr>
              <w:pStyle w:val="234"/>
              <w:spacing w:before="129" w:line="249" w:lineRule="auto"/>
              <w:ind w:left="72" w:right="66" w:firstLine="18"/>
              <w:rPr>
                <w:rFonts w:hint="eastAsia"/>
                <w:color w:val="000000" w:themeColor="text1"/>
                <w:sz w:val="22"/>
                <w:szCs w:val="22"/>
                <w14:textFill>
                  <w14:solidFill>
                    <w14:schemeClr w14:val="tx1"/>
                  </w14:solidFill>
                </w14:textFill>
              </w:rPr>
            </w:pPr>
            <w:r>
              <w:rPr>
                <w:b/>
                <w:bCs/>
                <w:color w:val="000000" w:themeColor="text1"/>
                <w:spacing w:val="-15"/>
                <w:sz w:val="22"/>
                <w:szCs w:val="22"/>
                <w14:textFill>
                  <w14:solidFill>
                    <w14:schemeClr w14:val="tx1"/>
                  </w14:solidFill>
                </w14:textFill>
              </w:rPr>
              <w:t>品目</w:t>
            </w:r>
            <w:r>
              <w:rPr>
                <w:color w:val="000000" w:themeColor="text1"/>
                <w:sz w:val="22"/>
                <w:szCs w:val="22"/>
                <w14:textFill>
                  <w14:solidFill>
                    <w14:schemeClr w14:val="tx1"/>
                  </w14:solidFill>
                </w14:textFill>
              </w:rPr>
              <w:t xml:space="preserve"> </w:t>
            </w:r>
            <w:r>
              <w:rPr>
                <w:b/>
                <w:bCs/>
                <w:color w:val="000000" w:themeColor="text1"/>
                <w:spacing w:val="-6"/>
                <w:sz w:val="22"/>
                <w:szCs w:val="22"/>
                <w14:textFill>
                  <w14:solidFill>
                    <w14:schemeClr w14:val="tx1"/>
                  </w14:solidFill>
                </w14:textFill>
              </w:rPr>
              <w:t>序号</w:t>
            </w:r>
          </w:p>
        </w:tc>
        <w:tc>
          <w:tcPr>
            <w:tcW w:w="5335" w:type="dxa"/>
            <w:gridSpan w:val="3"/>
          </w:tcPr>
          <w:p>
            <w:pPr>
              <w:pStyle w:val="234"/>
              <w:spacing w:before="285" w:line="223" w:lineRule="auto"/>
              <w:ind w:left="2226"/>
              <w:rPr>
                <w:rFonts w:hint="eastAsia"/>
                <w:color w:val="000000" w:themeColor="text1"/>
                <w:sz w:val="22"/>
                <w:szCs w:val="22"/>
                <w14:textFill>
                  <w14:solidFill>
                    <w14:schemeClr w14:val="tx1"/>
                  </w14:solidFill>
                </w14:textFill>
              </w:rPr>
            </w:pPr>
            <w:r>
              <w:rPr>
                <w:b/>
                <w:bCs/>
                <w:color w:val="000000" w:themeColor="text1"/>
                <w:spacing w:val="-5"/>
                <w:sz w:val="22"/>
                <w:szCs w:val="22"/>
                <w14:textFill>
                  <w14:solidFill>
                    <w14:schemeClr w14:val="tx1"/>
                  </w14:solidFill>
                </w14:textFill>
              </w:rPr>
              <w:t>名称</w:t>
            </w:r>
          </w:p>
        </w:tc>
        <w:tc>
          <w:tcPr>
            <w:tcW w:w="3247" w:type="dxa"/>
          </w:tcPr>
          <w:p>
            <w:pPr>
              <w:pStyle w:val="234"/>
              <w:spacing w:before="285" w:line="220" w:lineRule="auto"/>
              <w:ind w:left="939"/>
              <w:rPr>
                <w:rFonts w:hint="eastAsia"/>
                <w:color w:val="000000" w:themeColor="text1"/>
                <w:sz w:val="22"/>
                <w:szCs w:val="22"/>
                <w14:textFill>
                  <w14:solidFill>
                    <w14:schemeClr w14:val="tx1"/>
                  </w14:solidFill>
                </w14:textFill>
              </w:rPr>
            </w:pPr>
            <w:r>
              <w:rPr>
                <w:b/>
                <w:bCs/>
                <w:color w:val="000000" w:themeColor="text1"/>
                <w:spacing w:val="-4"/>
                <w:sz w:val="22"/>
                <w:szCs w:val="22"/>
                <w14:textFill>
                  <w14:solidFill>
                    <w14:schemeClr w14:val="tx1"/>
                  </w14:solidFill>
                </w14:textFill>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4" w:lineRule="auto"/>
              <w:rPr>
                <w:rFonts w:ascii="Arial"/>
                <w:color w:val="000000" w:themeColor="text1"/>
                <w14:textFill>
                  <w14:solidFill>
                    <w14:schemeClr w14:val="tx1"/>
                  </w14:solidFill>
                </w14:textFill>
              </w:rPr>
            </w:pPr>
          </w:p>
          <w:p>
            <w:pPr>
              <w:spacing w:line="254" w:lineRule="auto"/>
              <w:rPr>
                <w:rFonts w:ascii="Arial"/>
                <w:color w:val="000000" w:themeColor="text1"/>
                <w14:textFill>
                  <w14:solidFill>
                    <w14:schemeClr w14:val="tx1"/>
                  </w14:solidFill>
                </w14:textFill>
              </w:rPr>
            </w:pPr>
          </w:p>
          <w:p>
            <w:pPr>
              <w:spacing w:line="254"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pStyle w:val="234"/>
              <w:spacing w:before="62" w:line="190" w:lineRule="auto"/>
              <w:ind w:left="257"/>
              <w:rPr>
                <w:rFonts w:hint="eastAsia"/>
                <w:color w:val="000000" w:themeColor="text1"/>
                <w14:textFill>
                  <w14:solidFill>
                    <w14:schemeClr w14:val="tx1"/>
                  </w14:solidFill>
                </w14:textFill>
              </w:rPr>
            </w:pPr>
            <w:r>
              <w:rPr>
                <w:color w:val="000000" w:themeColor="text1"/>
                <w14:textFill>
                  <w14:solidFill>
                    <w14:schemeClr w14:val="tx1"/>
                  </w14:solidFill>
                </w14:textFill>
              </w:rPr>
              <w:t>1</w:t>
            </w:r>
          </w:p>
        </w:tc>
        <w:tc>
          <w:tcPr>
            <w:tcW w:w="1275" w:type="dxa"/>
            <w:vMerge w:val="restart"/>
            <w:tcBorders>
              <w:bottom w:val="nil"/>
            </w:tcBorders>
          </w:tcPr>
          <w:p>
            <w:pPr>
              <w:spacing w:line="277" w:lineRule="auto"/>
              <w:rPr>
                <w:rFonts w:ascii="Arial"/>
                <w:color w:val="000000" w:themeColor="text1"/>
                <w14:textFill>
                  <w14:solidFill>
                    <w14:schemeClr w14:val="tx1"/>
                  </w14:solidFill>
                </w14:textFill>
              </w:rPr>
            </w:pPr>
          </w:p>
          <w:p>
            <w:pPr>
              <w:spacing w:line="277" w:lineRule="auto"/>
              <w:rPr>
                <w:rFonts w:ascii="Arial"/>
                <w:color w:val="000000" w:themeColor="text1"/>
                <w14:textFill>
                  <w14:solidFill>
                    <w14:schemeClr w14:val="tx1"/>
                  </w14:solidFill>
                </w14:textFill>
              </w:rPr>
            </w:pPr>
          </w:p>
          <w:p>
            <w:pPr>
              <w:spacing w:line="278" w:lineRule="auto"/>
              <w:rPr>
                <w:rFonts w:ascii="Arial"/>
                <w:color w:val="000000" w:themeColor="text1"/>
                <w14:textFill>
                  <w14:solidFill>
                    <w14:schemeClr w14:val="tx1"/>
                  </w14:solidFill>
                </w14:textFill>
              </w:rPr>
            </w:pPr>
          </w:p>
          <w:p>
            <w:pPr>
              <w:pStyle w:val="234"/>
              <w:spacing w:before="61" w:line="288" w:lineRule="auto"/>
              <w:ind w:left="14" w:right="8" w:hanging="5"/>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A020101</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计算</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机设备</w:t>
            </w:r>
          </w:p>
        </w:tc>
        <w:tc>
          <w:tcPr>
            <w:tcW w:w="1967" w:type="dxa"/>
          </w:tcPr>
          <w:p>
            <w:pPr>
              <w:pStyle w:val="234"/>
              <w:spacing w:before="155" w:line="288" w:lineRule="auto"/>
              <w:ind w:left="17" w:right="10" w:firstLine="1"/>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★A02010104 台式计</w:t>
            </w:r>
            <w:r>
              <w:rPr>
                <w:color w:val="000000" w:themeColor="text1"/>
                <w:spacing w:val="12"/>
                <w14:textFill>
                  <w14:solidFill>
                    <w14:schemeClr w14:val="tx1"/>
                  </w14:solidFill>
                </w14:textFill>
              </w:rPr>
              <w:t xml:space="preserve"> </w:t>
            </w:r>
            <w:r>
              <w:rPr>
                <w:color w:val="000000" w:themeColor="text1"/>
                <w:spacing w:val="4"/>
                <w14:textFill>
                  <w14:solidFill>
                    <w14:schemeClr w14:val="tx1"/>
                  </w14:solidFill>
                </w14:textFill>
              </w:rPr>
              <w:t>算机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55"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《微型计算机能效限定值及能效</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pStyle w:val="234"/>
              <w:spacing w:before="110" w:line="288" w:lineRule="auto"/>
              <w:ind w:left="15" w:right="10" w:firstLine="3"/>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★A02010105 便携式</w:t>
            </w:r>
            <w:r>
              <w:rPr>
                <w:color w:val="000000" w:themeColor="text1"/>
                <w:spacing w:val="12"/>
                <w14:textFill>
                  <w14:solidFill>
                    <w14:schemeClr w14:val="tx1"/>
                  </w14:solidFill>
                </w14:textFill>
              </w:rPr>
              <w:t xml:space="preserve"> </w:t>
            </w:r>
            <w:r>
              <w:rPr>
                <w:color w:val="000000" w:themeColor="text1"/>
                <w:spacing w:val="6"/>
                <w14:textFill>
                  <w14:solidFill>
                    <w14:schemeClr w14:val="tx1"/>
                  </w14:solidFill>
                </w14:textFill>
              </w:rPr>
              <w:t>计算机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11"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《微型计算机能效限定值及能效</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pStyle w:val="234"/>
              <w:spacing w:before="130" w:line="288" w:lineRule="auto"/>
              <w:ind w:left="15" w:right="10" w:firstLine="3"/>
              <w:rPr>
                <w:rFonts w:hint="eastAsia"/>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★A02010107 平板式</w:t>
            </w:r>
            <w:r>
              <w:rPr>
                <w:color w:val="000000" w:themeColor="text1"/>
                <w:spacing w:val="12"/>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微型计算机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30"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《微型计算机能效限定值及能效</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5" w:lineRule="auto"/>
              <w:rPr>
                <w:rFonts w:ascii="Arial"/>
                <w:color w:val="000000" w:themeColor="text1"/>
                <w14:textFill>
                  <w14:solidFill>
                    <w14:schemeClr w14:val="tx1"/>
                  </w14:solidFill>
                </w14:textFill>
              </w:rPr>
            </w:pPr>
          </w:p>
          <w:p>
            <w:pPr>
              <w:spacing w:line="256" w:lineRule="auto"/>
              <w:rPr>
                <w:rFonts w:ascii="Arial"/>
                <w:color w:val="000000" w:themeColor="text1"/>
                <w14:textFill>
                  <w14:solidFill>
                    <w14:schemeClr w14:val="tx1"/>
                  </w14:solidFill>
                </w14:textFill>
              </w:rPr>
            </w:pPr>
          </w:p>
          <w:p>
            <w:pPr>
              <w:spacing w:line="256" w:lineRule="auto"/>
              <w:rPr>
                <w:rFonts w:ascii="Arial"/>
                <w:color w:val="000000" w:themeColor="text1"/>
                <w14:textFill>
                  <w14:solidFill>
                    <w14:schemeClr w14:val="tx1"/>
                  </w14:solidFill>
                </w14:textFill>
              </w:rPr>
            </w:pPr>
          </w:p>
          <w:p>
            <w:pPr>
              <w:pStyle w:val="234"/>
              <w:spacing w:before="62" w:line="189" w:lineRule="auto"/>
              <w:ind w:left="245"/>
              <w:rPr>
                <w:rFonts w:hint="eastAsia"/>
                <w:color w:val="000000" w:themeColor="text1"/>
                <w14:textFill>
                  <w14:solidFill>
                    <w14:schemeClr w14:val="tx1"/>
                  </w14:solidFill>
                </w14:textFill>
              </w:rPr>
            </w:pPr>
            <w:r>
              <w:rPr>
                <w:color w:val="000000" w:themeColor="text1"/>
                <w14:textFill>
                  <w14:solidFill>
                    <w14:schemeClr w14:val="tx1"/>
                  </w14:solidFill>
                </w14:textFill>
              </w:rPr>
              <w:t>2</w:t>
            </w:r>
          </w:p>
        </w:tc>
        <w:tc>
          <w:tcPr>
            <w:tcW w:w="1275" w:type="dxa"/>
            <w:vMerge w:val="restart"/>
            <w:tcBorders>
              <w:bottom w:val="nil"/>
            </w:tcBorders>
          </w:tcPr>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6" w:lineRule="auto"/>
              <w:rPr>
                <w:rFonts w:ascii="Arial"/>
                <w:color w:val="000000" w:themeColor="text1"/>
                <w14:textFill>
                  <w14:solidFill>
                    <w14:schemeClr w14:val="tx1"/>
                  </w14:solidFill>
                </w14:textFill>
              </w:rPr>
            </w:pPr>
          </w:p>
          <w:p>
            <w:pPr>
              <w:pStyle w:val="234"/>
              <w:spacing w:before="62" w:line="288" w:lineRule="auto"/>
              <w:ind w:left="14" w:right="8" w:hanging="5"/>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A020106</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输入</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输出设备</w:t>
            </w:r>
          </w:p>
        </w:tc>
        <w:tc>
          <w:tcPr>
            <w:tcW w:w="1967" w:type="dxa"/>
            <w:vMerge w:val="restart"/>
            <w:tcBorders>
              <w:bottom w:val="nil"/>
            </w:tcBorders>
          </w:tcPr>
          <w:p>
            <w:pPr>
              <w:spacing w:line="316" w:lineRule="auto"/>
              <w:rPr>
                <w:rFonts w:ascii="Arial"/>
                <w:color w:val="000000" w:themeColor="text1"/>
                <w14:textFill>
                  <w14:solidFill>
                    <w14:schemeClr w14:val="tx1"/>
                  </w14:solidFill>
                </w14:textFill>
              </w:rPr>
            </w:pPr>
          </w:p>
          <w:p>
            <w:pPr>
              <w:spacing w:line="316" w:lineRule="auto"/>
              <w:rPr>
                <w:rFonts w:ascii="Arial"/>
                <w:color w:val="000000" w:themeColor="text1"/>
                <w14:textFill>
                  <w14:solidFill>
                    <w14:schemeClr w14:val="tx1"/>
                  </w14:solidFill>
                </w14:textFill>
              </w:rPr>
            </w:pPr>
          </w:p>
          <w:p>
            <w:pPr>
              <w:spacing w:line="317" w:lineRule="auto"/>
              <w:rPr>
                <w:rFonts w:ascii="Arial"/>
                <w:color w:val="000000" w:themeColor="text1"/>
                <w14:textFill>
                  <w14:solidFill>
                    <w14:schemeClr w14:val="tx1"/>
                  </w14:solidFill>
                </w14:textFill>
              </w:rPr>
            </w:pPr>
          </w:p>
          <w:p>
            <w:pPr>
              <w:pStyle w:val="234"/>
              <w:spacing w:before="62" w:line="229"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A02010601</w:t>
            </w:r>
            <w:r>
              <w:rPr>
                <w:color w:val="000000" w:themeColor="text1"/>
                <w:spacing w:val="-28"/>
                <w14:textFill>
                  <w14:solidFill>
                    <w14:schemeClr w14:val="tx1"/>
                  </w14:solidFill>
                </w14:textFill>
              </w:rPr>
              <w:t xml:space="preserve"> </w:t>
            </w:r>
            <w:r>
              <w:rPr>
                <w:color w:val="000000" w:themeColor="text1"/>
                <w:spacing w:val="5"/>
                <w14:textFill>
                  <w14:solidFill>
                    <w14:schemeClr w14:val="tx1"/>
                  </w14:solidFill>
                </w14:textFill>
              </w:rPr>
              <w:t>打印设备</w:t>
            </w:r>
          </w:p>
        </w:tc>
        <w:tc>
          <w:tcPr>
            <w:tcW w:w="2093" w:type="dxa"/>
          </w:tcPr>
          <w:p>
            <w:pPr>
              <w:pStyle w:val="234"/>
              <w:spacing w:before="119" w:line="288" w:lineRule="auto"/>
              <w:ind w:left="31" w:right="8" w:hanging="21"/>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A0201060101</w:t>
            </w:r>
            <w:r>
              <w:rPr>
                <w:color w:val="000000" w:themeColor="text1"/>
                <w:spacing w:val="50"/>
                <w14:textFill>
                  <w14:solidFill>
                    <w14:schemeClr w14:val="tx1"/>
                  </w14:solidFill>
                </w14:textFill>
              </w:rPr>
              <w:t xml:space="preserve"> </w:t>
            </w:r>
            <w:r>
              <w:rPr>
                <w:color w:val="000000" w:themeColor="text1"/>
                <w:spacing w:val="3"/>
                <w14:textFill>
                  <w14:solidFill>
                    <w14:schemeClr w14:val="tx1"/>
                  </w14:solidFill>
                </w14:textFill>
              </w:rPr>
              <w:t>喷</w:t>
            </w:r>
            <w:r>
              <w:rPr>
                <w:color w:val="000000" w:themeColor="text1"/>
                <w:spacing w:val="-51"/>
                <w14:textFill>
                  <w14:solidFill>
                    <w14:schemeClr w14:val="tx1"/>
                  </w14:solidFill>
                </w14:textFill>
              </w:rPr>
              <w:t xml:space="preserve"> </w:t>
            </w:r>
            <w:r>
              <w:rPr>
                <w:color w:val="000000" w:themeColor="text1"/>
                <w:spacing w:val="3"/>
                <w14:textFill>
                  <w14:solidFill>
                    <w14:schemeClr w14:val="tx1"/>
                  </w14:solidFill>
                </w14:textFill>
              </w:rPr>
              <w:t>墨</w:t>
            </w:r>
            <w:r>
              <w:rPr>
                <w:color w:val="000000" w:themeColor="text1"/>
                <w:spacing w:val="-53"/>
                <w14:textFill>
                  <w14:solidFill>
                    <w14:schemeClr w14:val="tx1"/>
                  </w14:solidFill>
                </w14:textFill>
              </w:rPr>
              <w:t xml:space="preserve"> </w:t>
            </w:r>
            <w:r>
              <w:rPr>
                <w:color w:val="000000" w:themeColor="text1"/>
                <w:spacing w:val="3"/>
                <w14:textFill>
                  <w14:solidFill>
                    <w14:schemeClr w14:val="tx1"/>
                  </w14:solidFill>
                </w14:textFill>
              </w:rPr>
              <w:t>打</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印机</w:t>
            </w:r>
          </w:p>
        </w:tc>
        <w:tc>
          <w:tcPr>
            <w:tcW w:w="3247" w:type="dxa"/>
          </w:tcPr>
          <w:p>
            <w:pPr>
              <w:pStyle w:val="234"/>
              <w:spacing w:before="120" w:line="288" w:lineRule="auto"/>
              <w:ind w:left="22" w:right="13"/>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《复印机、打印机和传真机能效限</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bottom w:val="nil"/>
            </w:tcBorders>
          </w:tcPr>
          <w:p>
            <w:pPr>
              <w:rPr>
                <w:rFonts w:ascii="Arial"/>
                <w:color w:val="000000" w:themeColor="text1"/>
                <w14:textFill>
                  <w14:solidFill>
                    <w14:schemeClr w14:val="tx1"/>
                  </w14:solidFill>
                </w14:textFill>
              </w:rPr>
            </w:pPr>
          </w:p>
        </w:tc>
        <w:tc>
          <w:tcPr>
            <w:tcW w:w="2093" w:type="dxa"/>
          </w:tcPr>
          <w:p>
            <w:pPr>
              <w:pStyle w:val="234"/>
              <w:spacing w:before="119" w:line="288" w:lineRule="auto"/>
              <w:ind w:left="19" w:right="8"/>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w:t>
            </w:r>
            <w:r>
              <w:rPr>
                <w:color w:val="000000" w:themeColor="text1"/>
                <w:spacing w:val="-50"/>
                <w14:textFill>
                  <w14:solidFill>
                    <w14:schemeClr w14:val="tx1"/>
                  </w14:solidFill>
                </w14:textFill>
              </w:rPr>
              <w:t xml:space="preserve"> </w:t>
            </w:r>
            <w:r>
              <w:rPr>
                <w:color w:val="000000" w:themeColor="text1"/>
                <w:spacing w:val="3"/>
                <w14:textFill>
                  <w14:solidFill>
                    <w14:schemeClr w14:val="tx1"/>
                  </w14:solidFill>
                </w14:textFill>
              </w:rPr>
              <w:t>A0201060102</w:t>
            </w:r>
            <w:r>
              <w:rPr>
                <w:color w:val="000000" w:themeColor="text1"/>
                <w:spacing w:val="41"/>
                <w14:textFill>
                  <w14:solidFill>
                    <w14:schemeClr w14:val="tx1"/>
                  </w14:solidFill>
                </w14:textFill>
              </w:rPr>
              <w:t xml:space="preserve"> </w:t>
            </w:r>
            <w:r>
              <w:rPr>
                <w:color w:val="000000" w:themeColor="text1"/>
                <w:spacing w:val="3"/>
                <w14:textFill>
                  <w14:solidFill>
                    <w14:schemeClr w14:val="tx1"/>
                  </w14:solidFill>
                </w14:textFill>
              </w:rPr>
              <w:t>激</w:t>
            </w:r>
            <w:r>
              <w:rPr>
                <w:color w:val="000000" w:themeColor="text1"/>
                <w:spacing w:val="-54"/>
                <w14:textFill>
                  <w14:solidFill>
                    <w14:schemeClr w14:val="tx1"/>
                  </w14:solidFill>
                </w14:textFill>
              </w:rPr>
              <w:t xml:space="preserve"> </w:t>
            </w:r>
            <w:r>
              <w:rPr>
                <w:color w:val="000000" w:themeColor="text1"/>
                <w:spacing w:val="3"/>
                <w14:textFill>
                  <w14:solidFill>
                    <w14:schemeClr w14:val="tx1"/>
                  </w14:solidFill>
                </w14:textFill>
              </w:rPr>
              <w:t>光</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打印机</w:t>
            </w:r>
          </w:p>
        </w:tc>
        <w:tc>
          <w:tcPr>
            <w:tcW w:w="3247" w:type="dxa"/>
          </w:tcPr>
          <w:p>
            <w:pPr>
              <w:pStyle w:val="234"/>
              <w:spacing w:before="120" w:line="288" w:lineRule="auto"/>
              <w:ind w:left="22" w:right="13"/>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《复印机、打印机和传真机能效限</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pStyle w:val="234"/>
              <w:spacing w:before="119" w:line="288" w:lineRule="auto"/>
              <w:ind w:left="19" w:right="8"/>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w:t>
            </w:r>
            <w:r>
              <w:rPr>
                <w:color w:val="000000" w:themeColor="text1"/>
                <w:spacing w:val="-54"/>
                <w14:textFill>
                  <w14:solidFill>
                    <w14:schemeClr w14:val="tx1"/>
                  </w14:solidFill>
                </w14:textFill>
              </w:rPr>
              <w:t xml:space="preserve"> </w:t>
            </w:r>
            <w:r>
              <w:rPr>
                <w:color w:val="000000" w:themeColor="text1"/>
                <w:spacing w:val="3"/>
                <w14:textFill>
                  <w14:solidFill>
                    <w14:schemeClr w14:val="tx1"/>
                  </w14:solidFill>
                </w14:textFill>
              </w:rPr>
              <w:t>A0201060104</w:t>
            </w:r>
            <w:r>
              <w:rPr>
                <w:color w:val="000000" w:themeColor="text1"/>
                <w:spacing w:val="43"/>
                <w14:textFill>
                  <w14:solidFill>
                    <w14:schemeClr w14:val="tx1"/>
                  </w14:solidFill>
                </w14:textFill>
              </w:rPr>
              <w:t xml:space="preserve"> </w:t>
            </w:r>
            <w:r>
              <w:rPr>
                <w:color w:val="000000" w:themeColor="text1"/>
                <w:spacing w:val="3"/>
                <w14:textFill>
                  <w14:solidFill>
                    <w14:schemeClr w14:val="tx1"/>
                  </w14:solidFill>
                </w14:textFill>
              </w:rPr>
              <w:t>针</w:t>
            </w:r>
            <w:r>
              <w:rPr>
                <w:color w:val="000000" w:themeColor="text1"/>
                <w:spacing w:val="-52"/>
                <w14:textFill>
                  <w14:solidFill>
                    <w14:schemeClr w14:val="tx1"/>
                  </w14:solidFill>
                </w14:textFill>
              </w:rPr>
              <w:t xml:space="preserve"> </w:t>
            </w:r>
            <w:r>
              <w:rPr>
                <w:color w:val="000000" w:themeColor="text1"/>
                <w:spacing w:val="3"/>
                <w14:textFill>
                  <w14:solidFill>
                    <w14:schemeClr w14:val="tx1"/>
                  </w14:solidFill>
                </w14:textFill>
              </w:rPr>
              <w:t>式</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打印机</w:t>
            </w:r>
          </w:p>
        </w:tc>
        <w:tc>
          <w:tcPr>
            <w:tcW w:w="3247" w:type="dxa"/>
          </w:tcPr>
          <w:p>
            <w:pPr>
              <w:pStyle w:val="234"/>
              <w:spacing w:before="120" w:line="288" w:lineRule="auto"/>
              <w:ind w:left="22" w:right="13"/>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《复印机、打印机和传真机能效限</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pStyle w:val="234"/>
              <w:spacing w:before="292" w:line="230"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A02010604</w:t>
            </w:r>
            <w:r>
              <w:rPr>
                <w:color w:val="000000" w:themeColor="text1"/>
                <w:spacing w:val="-28"/>
                <w14:textFill>
                  <w14:solidFill>
                    <w14:schemeClr w14:val="tx1"/>
                  </w14:solidFill>
                </w14:textFill>
              </w:rPr>
              <w:t xml:space="preserve"> </w:t>
            </w:r>
            <w:r>
              <w:rPr>
                <w:color w:val="000000" w:themeColor="text1"/>
                <w:spacing w:val="5"/>
                <w14:textFill>
                  <w14:solidFill>
                    <w14:schemeClr w14:val="tx1"/>
                  </w14:solidFill>
                </w14:textFill>
              </w:rPr>
              <w:t>显示设备</w:t>
            </w:r>
          </w:p>
        </w:tc>
        <w:tc>
          <w:tcPr>
            <w:tcW w:w="2093" w:type="dxa"/>
          </w:tcPr>
          <w:p>
            <w:pPr>
              <w:pStyle w:val="234"/>
              <w:spacing w:before="136" w:line="289" w:lineRule="auto"/>
              <w:ind w:left="20" w:right="8" w:hanging="1"/>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w:t>
            </w:r>
            <w:r>
              <w:rPr>
                <w:color w:val="000000" w:themeColor="text1"/>
                <w:spacing w:val="-54"/>
                <w14:textFill>
                  <w14:solidFill>
                    <w14:schemeClr w14:val="tx1"/>
                  </w14:solidFill>
                </w14:textFill>
              </w:rPr>
              <w:t xml:space="preserve"> </w:t>
            </w:r>
            <w:r>
              <w:rPr>
                <w:color w:val="000000" w:themeColor="text1"/>
                <w:spacing w:val="2"/>
                <w14:textFill>
                  <w14:solidFill>
                    <w14:schemeClr w14:val="tx1"/>
                  </w14:solidFill>
                </w14:textFill>
              </w:rPr>
              <w:t>A0201060401</w:t>
            </w:r>
            <w:r>
              <w:rPr>
                <w:color w:val="000000" w:themeColor="text1"/>
                <w:spacing w:val="44"/>
                <w14:textFill>
                  <w14:solidFill>
                    <w14:schemeClr w14:val="tx1"/>
                  </w14:solidFill>
                </w14:textFill>
              </w:rPr>
              <w:t xml:space="preserve"> </w:t>
            </w:r>
            <w:r>
              <w:rPr>
                <w:color w:val="000000" w:themeColor="text1"/>
                <w:spacing w:val="2"/>
                <w14:textFill>
                  <w14:solidFill>
                    <w14:schemeClr w14:val="tx1"/>
                  </w14:solidFill>
                </w14:textFill>
              </w:rPr>
              <w:t>液</w:t>
            </w:r>
            <w:r>
              <w:rPr>
                <w:color w:val="000000" w:themeColor="text1"/>
                <w:spacing w:val="-39"/>
                <w14:textFill>
                  <w14:solidFill>
                    <w14:schemeClr w14:val="tx1"/>
                  </w14:solidFill>
                </w14:textFill>
              </w:rPr>
              <w:t xml:space="preserve"> </w:t>
            </w:r>
            <w:r>
              <w:rPr>
                <w:color w:val="000000" w:themeColor="text1"/>
                <w:spacing w:val="2"/>
                <w14:textFill>
                  <w14:solidFill>
                    <w14:schemeClr w14:val="tx1"/>
                  </w14:solidFill>
                </w14:textFill>
              </w:rPr>
              <w:t>晶</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显示器</w:t>
            </w:r>
          </w:p>
        </w:tc>
        <w:tc>
          <w:tcPr>
            <w:tcW w:w="3247" w:type="dxa"/>
          </w:tcPr>
          <w:p>
            <w:pPr>
              <w:pStyle w:val="234"/>
              <w:spacing w:before="136"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《计算机显示器能效限定值及能</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spacing w:line="365" w:lineRule="auto"/>
              <w:rPr>
                <w:rFonts w:ascii="Arial"/>
                <w:color w:val="000000" w:themeColor="text1"/>
                <w14:textFill>
                  <w14:solidFill>
                    <w14:schemeClr w14:val="tx1"/>
                  </w14:solidFill>
                </w14:textFill>
              </w:rPr>
            </w:pPr>
          </w:p>
          <w:p>
            <w:pPr>
              <w:pStyle w:val="234"/>
              <w:spacing w:before="62" w:line="288" w:lineRule="auto"/>
              <w:ind w:left="14" w:right="10" w:hanging="5"/>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A02010609 图形图像</w:t>
            </w:r>
            <w:r>
              <w:rPr>
                <w:color w:val="000000" w:themeColor="text1"/>
                <w:spacing w:val="7"/>
                <w14:textFill>
                  <w14:solidFill>
                    <w14:schemeClr w14:val="tx1"/>
                  </w14:solidFill>
                </w14:textFill>
              </w:rPr>
              <w:t xml:space="preserve"> 输入设备</w:t>
            </w:r>
          </w:p>
        </w:tc>
        <w:tc>
          <w:tcPr>
            <w:tcW w:w="2093" w:type="dxa"/>
          </w:tcPr>
          <w:p>
            <w:pPr>
              <w:spacing w:line="260" w:lineRule="auto"/>
              <w:rPr>
                <w:rFonts w:ascii="Arial"/>
                <w:color w:val="000000" w:themeColor="text1"/>
                <w14:textFill>
                  <w14:solidFill>
                    <w14:schemeClr w14:val="tx1"/>
                  </w14:solidFill>
                </w14:textFill>
              </w:rPr>
            </w:pPr>
          </w:p>
          <w:p>
            <w:pPr>
              <w:spacing w:line="260" w:lineRule="auto"/>
              <w:rPr>
                <w:rFonts w:ascii="Arial"/>
                <w:color w:val="000000" w:themeColor="text1"/>
                <w14:textFill>
                  <w14:solidFill>
                    <w14:schemeClr w14:val="tx1"/>
                  </w14:solidFill>
                </w14:textFill>
              </w:rPr>
            </w:pPr>
          </w:p>
          <w:p>
            <w:pPr>
              <w:pStyle w:val="234"/>
              <w:spacing w:before="61" w:line="229" w:lineRule="auto"/>
              <w:ind w:left="10"/>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A0201060901</w:t>
            </w:r>
            <w:r>
              <w:rPr>
                <w:color w:val="000000" w:themeColor="text1"/>
                <w:spacing w:val="-34"/>
                <w14:textFill>
                  <w14:solidFill>
                    <w14:schemeClr w14:val="tx1"/>
                  </w14:solidFill>
                </w14:textFill>
              </w:rPr>
              <w:t xml:space="preserve"> </w:t>
            </w:r>
            <w:r>
              <w:rPr>
                <w:color w:val="000000" w:themeColor="text1"/>
                <w:spacing w:val="5"/>
                <w14:textFill>
                  <w14:solidFill>
                    <w14:schemeClr w14:val="tx1"/>
                  </w14:solidFill>
                </w14:textFill>
              </w:rPr>
              <w:t>扫描仪</w:t>
            </w:r>
          </w:p>
        </w:tc>
        <w:tc>
          <w:tcPr>
            <w:tcW w:w="3247" w:type="dxa"/>
          </w:tcPr>
          <w:p>
            <w:pPr>
              <w:pStyle w:val="234"/>
              <w:spacing w:before="114" w:line="296" w:lineRule="auto"/>
              <w:ind w:left="22" w:hanging="3"/>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参照《复印机、打印机和传真机能</w:t>
            </w:r>
            <w:r>
              <w:rPr>
                <w:color w:val="000000" w:themeColor="text1"/>
                <w:spacing w:val="3"/>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效限定值及能效等级》（GB</w:t>
            </w:r>
            <w:r>
              <w:rPr>
                <w:color w:val="000000" w:themeColor="text1"/>
                <w:spacing w:val="-2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21521）</w:t>
            </w:r>
            <w:r>
              <w:rPr>
                <w:color w:val="000000" w:themeColor="text1"/>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中打印速度为</w:t>
            </w:r>
            <w:r>
              <w:rPr>
                <w:color w:val="000000" w:themeColor="text1"/>
                <w:spacing w:val="38"/>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15 页/分的针式打</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9" w:hRule="atLeast"/>
          <w:jc w:val="center"/>
        </w:trPr>
        <w:tc>
          <w:tcPr>
            <w:tcW w:w="632" w:type="dxa"/>
          </w:tcPr>
          <w:p>
            <w:pPr>
              <w:pStyle w:val="234"/>
              <w:spacing w:before="277" w:line="189" w:lineRule="auto"/>
              <w:ind w:left="246"/>
              <w:rPr>
                <w:rFonts w:hint="eastAsia"/>
                <w:color w:val="000000" w:themeColor="text1"/>
                <w14:textFill>
                  <w14:solidFill>
                    <w14:schemeClr w14:val="tx1"/>
                  </w14:solidFill>
                </w14:textFill>
              </w:rPr>
            </w:pPr>
            <w:r>
              <w:rPr>
                <w:color w:val="000000" w:themeColor="text1"/>
                <w14:textFill>
                  <w14:solidFill>
                    <w14:schemeClr w14:val="tx1"/>
                  </w14:solidFill>
                </w14:textFill>
              </w:rPr>
              <w:t>3</w:t>
            </w:r>
          </w:p>
        </w:tc>
        <w:tc>
          <w:tcPr>
            <w:tcW w:w="1275" w:type="dxa"/>
          </w:tcPr>
          <w:p>
            <w:pPr>
              <w:pStyle w:val="234"/>
              <w:spacing w:before="90" w:line="281" w:lineRule="auto"/>
              <w:ind w:left="15" w:right="8" w:hanging="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A020202</w:t>
            </w:r>
            <w:r>
              <w:rPr>
                <w:color w:val="000000" w:themeColor="text1"/>
                <w:spacing w:val="-34"/>
                <w14:textFill>
                  <w14:solidFill>
                    <w14:schemeClr w14:val="tx1"/>
                  </w14:solidFill>
                </w14:textFill>
              </w:rPr>
              <w:t xml:space="preserve"> </w:t>
            </w:r>
            <w:r>
              <w:rPr>
                <w:color w:val="000000" w:themeColor="text1"/>
                <w:spacing w:val="4"/>
                <w14:textFill>
                  <w14:solidFill>
                    <w14:schemeClr w14:val="tx1"/>
                  </w14:solidFill>
                </w14:textFill>
              </w:rPr>
              <w:t>投影</w:t>
            </w:r>
            <w:r>
              <w:rPr>
                <w:color w:val="000000" w:themeColor="text1"/>
                <w14:textFill>
                  <w14:solidFill>
                    <w14:schemeClr w14:val="tx1"/>
                  </w14:solidFill>
                </w14:textFill>
              </w:rPr>
              <w:t xml:space="preserve"> 仪</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90" w:line="281" w:lineRule="auto"/>
              <w:ind w:left="27" w:hanging="4"/>
              <w:rPr>
                <w:rFonts w:hint="eastAsia"/>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《投影机能效限定值及能效等级》</w:t>
            </w:r>
            <w:r>
              <w:rPr>
                <w:color w:val="000000" w:themeColor="text1"/>
                <w:lang w:eastAsia="zh-CN"/>
                <w14:textFill>
                  <w14:solidFill>
                    <w14:schemeClr w14:val="tx1"/>
                  </w14:solidFill>
                </w14:textFill>
              </w:rPr>
              <w:t xml:space="preserve"> （GB</w:t>
            </w:r>
            <w:r>
              <w:rPr>
                <w:color w:val="000000" w:themeColor="text1"/>
                <w:spacing w:val="22"/>
                <w:lang w:eastAsia="zh-CN"/>
                <w14:textFill>
                  <w14:solidFill>
                    <w14:schemeClr w14:val="tx1"/>
                  </w14:solidFill>
                </w14:textFill>
              </w:rPr>
              <w:t xml:space="preserve"> </w:t>
            </w:r>
            <w:r>
              <w:rPr>
                <w:color w:val="000000" w:themeColor="text1"/>
                <w:lang w:eastAsia="zh-CN"/>
                <w14:textFill>
                  <w14:solidFill>
                    <w14:schemeClr w14:val="tx1"/>
                  </w14:solidFill>
                </w14:textFill>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 w:hRule="atLeast"/>
          <w:jc w:val="center"/>
        </w:trPr>
        <w:tc>
          <w:tcPr>
            <w:tcW w:w="632" w:type="dxa"/>
          </w:tcPr>
          <w:p>
            <w:pPr>
              <w:spacing w:line="257" w:lineRule="auto"/>
              <w:rPr>
                <w:rFonts w:ascii="Arial"/>
                <w:color w:val="000000" w:themeColor="text1"/>
                <w14:textFill>
                  <w14:solidFill>
                    <w14:schemeClr w14:val="tx1"/>
                  </w14:solidFill>
                </w14:textFill>
              </w:rPr>
            </w:pPr>
          </w:p>
          <w:p>
            <w:pPr>
              <w:pStyle w:val="234"/>
              <w:spacing w:before="62" w:line="189" w:lineRule="auto"/>
              <w:ind w:left="242"/>
              <w:rPr>
                <w:rFonts w:hint="eastAsia"/>
                <w:color w:val="000000" w:themeColor="text1"/>
                <w14:textFill>
                  <w14:solidFill>
                    <w14:schemeClr w14:val="tx1"/>
                  </w14:solidFill>
                </w14:textFill>
              </w:rPr>
            </w:pPr>
            <w:r>
              <w:rPr>
                <w:color w:val="000000" w:themeColor="text1"/>
                <w14:textFill>
                  <w14:solidFill>
                    <w14:schemeClr w14:val="tx1"/>
                  </w14:solidFill>
                </w14:textFill>
              </w:rPr>
              <w:t>4</w:t>
            </w:r>
          </w:p>
        </w:tc>
        <w:tc>
          <w:tcPr>
            <w:tcW w:w="1275" w:type="dxa"/>
          </w:tcPr>
          <w:p>
            <w:pPr>
              <w:pStyle w:val="234"/>
              <w:spacing w:before="133" w:line="288" w:lineRule="auto"/>
              <w:ind w:left="22" w:right="8" w:hanging="13"/>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A020204</w:t>
            </w:r>
            <w:r>
              <w:rPr>
                <w:color w:val="000000" w:themeColor="text1"/>
                <w:spacing w:val="-34"/>
                <w14:textFill>
                  <w14:solidFill>
                    <w14:schemeClr w14:val="tx1"/>
                  </w14:solidFill>
                </w14:textFill>
              </w:rPr>
              <w:t xml:space="preserve"> </w:t>
            </w:r>
            <w:r>
              <w:rPr>
                <w:color w:val="000000" w:themeColor="text1"/>
                <w:spacing w:val="4"/>
                <w14:textFill>
                  <w14:solidFill>
                    <w14:schemeClr w14:val="tx1"/>
                  </w14:solidFill>
                </w14:textFill>
              </w:rPr>
              <w:t>多功</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能一体机</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33" w:line="288" w:lineRule="auto"/>
              <w:ind w:left="22" w:right="13"/>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《复印机、打印机和传真机能效限</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jc w:val="center"/>
        </w:trPr>
        <w:tc>
          <w:tcPr>
            <w:tcW w:w="632" w:type="dxa"/>
          </w:tcPr>
          <w:p>
            <w:pPr>
              <w:pStyle w:val="234"/>
              <w:spacing w:before="260" w:line="188" w:lineRule="auto"/>
              <w:ind w:left="246"/>
              <w:rPr>
                <w:rFonts w:hint="eastAsia"/>
                <w:color w:val="000000" w:themeColor="text1"/>
                <w14:textFill>
                  <w14:solidFill>
                    <w14:schemeClr w14:val="tx1"/>
                  </w14:solidFill>
                </w14:textFill>
              </w:rPr>
            </w:pPr>
            <w:r>
              <w:rPr>
                <w:color w:val="000000" w:themeColor="text1"/>
                <w14:textFill>
                  <w14:solidFill>
                    <w14:schemeClr w14:val="tx1"/>
                  </w14:solidFill>
                </w14:textFill>
              </w:rPr>
              <w:t>5</w:t>
            </w:r>
          </w:p>
        </w:tc>
        <w:tc>
          <w:tcPr>
            <w:tcW w:w="1275" w:type="dxa"/>
          </w:tcPr>
          <w:p>
            <w:pPr>
              <w:pStyle w:val="234"/>
              <w:spacing w:before="227" w:line="229" w:lineRule="auto"/>
              <w:ind w:left="9"/>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A020519</w:t>
            </w:r>
            <w:r>
              <w:rPr>
                <w:color w:val="000000" w:themeColor="text1"/>
                <w:spacing w:val="-32"/>
                <w14:textFill>
                  <w14:solidFill>
                    <w14:schemeClr w14:val="tx1"/>
                  </w14:solidFill>
                </w14:textFill>
              </w:rPr>
              <w:t xml:space="preserve"> </w:t>
            </w:r>
            <w:r>
              <w:rPr>
                <w:color w:val="000000" w:themeColor="text1"/>
                <w:spacing w:val="4"/>
                <w14:textFill>
                  <w14:solidFill>
                    <w14:schemeClr w14:val="tx1"/>
                  </w14:solidFill>
                </w14:textFill>
              </w:rPr>
              <w:t>泵</w:t>
            </w:r>
          </w:p>
        </w:tc>
        <w:tc>
          <w:tcPr>
            <w:tcW w:w="1967" w:type="dxa"/>
          </w:tcPr>
          <w:p>
            <w:pPr>
              <w:pStyle w:val="234"/>
              <w:spacing w:before="227" w:line="229"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A02051901</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离心泵</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71" w:line="272" w:lineRule="auto"/>
              <w:ind w:left="17"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《清水离心泵能效限定值及节能</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评价值》（</w:t>
            </w:r>
            <w:r>
              <w:rPr>
                <w:color w:val="000000" w:themeColor="text1"/>
                <w:lang w:eastAsia="zh-CN"/>
                <w14:textFill>
                  <w14:solidFill>
                    <w14:schemeClr w14:val="tx1"/>
                  </w14:solidFill>
                </w14:textFill>
              </w:rPr>
              <w:t>GB</w:t>
            </w:r>
            <w:r>
              <w:rPr>
                <w:color w:val="000000" w:themeColor="text1"/>
                <w:spacing w:val="39"/>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color w:val="000000" w:themeColor="text1"/>
                <w14:textFill>
                  <w14:solidFill>
                    <w14:schemeClr w14:val="tx1"/>
                  </w14:solidFill>
                </w14:textFill>
              </w:rPr>
            </w:pPr>
          </w:p>
          <w:p>
            <w:pPr>
              <w:spacing w:line="300" w:lineRule="auto"/>
              <w:rPr>
                <w:rFonts w:ascii="Arial"/>
                <w:color w:val="000000" w:themeColor="text1"/>
                <w14:textFill>
                  <w14:solidFill>
                    <w14:schemeClr w14:val="tx1"/>
                  </w14:solidFill>
                </w14:textFill>
              </w:rPr>
            </w:pPr>
          </w:p>
          <w:p>
            <w:pPr>
              <w:spacing w:line="301" w:lineRule="auto"/>
              <w:rPr>
                <w:rFonts w:ascii="Arial"/>
                <w:color w:val="000000" w:themeColor="text1"/>
                <w14:textFill>
                  <w14:solidFill>
                    <w14:schemeClr w14:val="tx1"/>
                  </w14:solidFill>
                </w14:textFill>
              </w:rPr>
            </w:pPr>
          </w:p>
          <w:p>
            <w:pPr>
              <w:pStyle w:val="234"/>
              <w:spacing w:before="62" w:line="189" w:lineRule="auto"/>
              <w:ind w:left="244"/>
              <w:rPr>
                <w:rFonts w:hint="eastAsia"/>
                <w:color w:val="000000" w:themeColor="text1"/>
                <w14:textFill>
                  <w14:solidFill>
                    <w14:schemeClr w14:val="tx1"/>
                  </w14:solidFill>
                </w14:textFill>
              </w:rPr>
            </w:pPr>
            <w:r>
              <w:rPr>
                <w:color w:val="000000" w:themeColor="text1"/>
                <w14:textFill>
                  <w14:solidFill>
                    <w14:schemeClr w14:val="tx1"/>
                  </w14:solidFill>
                </w14:textFill>
              </w:rPr>
              <w:t>6</w:t>
            </w:r>
          </w:p>
        </w:tc>
        <w:tc>
          <w:tcPr>
            <w:tcW w:w="1275" w:type="dxa"/>
            <w:vMerge w:val="restart"/>
            <w:tcBorders>
              <w:bottom w:val="nil"/>
            </w:tcBorders>
          </w:tcPr>
          <w:p>
            <w:pPr>
              <w:spacing w:line="357" w:lineRule="auto"/>
              <w:rPr>
                <w:rFonts w:ascii="Arial"/>
                <w:color w:val="000000" w:themeColor="text1"/>
                <w14:textFill>
                  <w14:solidFill>
                    <w14:schemeClr w14:val="tx1"/>
                  </w14:solidFill>
                </w14:textFill>
              </w:rPr>
            </w:pPr>
          </w:p>
          <w:p>
            <w:pPr>
              <w:spacing w:line="358" w:lineRule="auto"/>
              <w:rPr>
                <w:rFonts w:ascii="Arial"/>
                <w:color w:val="000000" w:themeColor="text1"/>
                <w14:textFill>
                  <w14:solidFill>
                    <w14:schemeClr w14:val="tx1"/>
                  </w14:solidFill>
                </w14:textFill>
              </w:rPr>
            </w:pPr>
          </w:p>
          <w:p>
            <w:pPr>
              <w:pStyle w:val="234"/>
              <w:spacing w:before="61" w:line="289" w:lineRule="auto"/>
              <w:ind w:left="21" w:right="8" w:hanging="12"/>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A020523</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制冷</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空调设备</w:t>
            </w:r>
          </w:p>
        </w:tc>
        <w:tc>
          <w:tcPr>
            <w:tcW w:w="1967" w:type="dxa"/>
            <w:vMerge w:val="restart"/>
            <w:tcBorders>
              <w:bottom w:val="nil"/>
            </w:tcBorders>
          </w:tcPr>
          <w:p>
            <w:pPr>
              <w:spacing w:line="357" w:lineRule="auto"/>
              <w:rPr>
                <w:rFonts w:ascii="Arial"/>
                <w:color w:val="000000" w:themeColor="text1"/>
                <w14:textFill>
                  <w14:solidFill>
                    <w14:schemeClr w14:val="tx1"/>
                  </w14:solidFill>
                </w14:textFill>
              </w:rPr>
            </w:pPr>
          </w:p>
          <w:p>
            <w:pPr>
              <w:spacing w:line="357" w:lineRule="auto"/>
              <w:rPr>
                <w:rFonts w:ascii="Arial"/>
                <w:color w:val="000000" w:themeColor="text1"/>
                <w14:textFill>
                  <w14:solidFill>
                    <w14:schemeClr w14:val="tx1"/>
                  </w14:solidFill>
                </w14:textFill>
              </w:rPr>
            </w:pPr>
          </w:p>
          <w:p>
            <w:pPr>
              <w:pStyle w:val="234"/>
              <w:spacing w:before="62" w:line="288" w:lineRule="auto"/>
              <w:ind w:left="15" w:right="10" w:firstLine="3"/>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★A02052301 制冷压</w:t>
            </w:r>
            <w:r>
              <w:rPr>
                <w:color w:val="000000" w:themeColor="text1"/>
                <w:spacing w:val="12"/>
                <w14:textFill>
                  <w14:solidFill>
                    <w14:schemeClr w14:val="tx1"/>
                  </w14:solidFill>
                </w14:textFill>
              </w:rPr>
              <w:t xml:space="preserve"> </w:t>
            </w:r>
            <w:r>
              <w:rPr>
                <w:color w:val="000000" w:themeColor="text1"/>
                <w:spacing w:val="5"/>
                <w14:textFill>
                  <w14:solidFill>
                    <w14:schemeClr w14:val="tx1"/>
                  </w14:solidFill>
                </w14:textFill>
              </w:rPr>
              <w:t>缩机</w:t>
            </w:r>
          </w:p>
        </w:tc>
        <w:tc>
          <w:tcPr>
            <w:tcW w:w="2093" w:type="dxa"/>
          </w:tcPr>
          <w:p>
            <w:pPr>
              <w:spacing w:line="250" w:lineRule="auto"/>
              <w:rPr>
                <w:rFonts w:ascii="Arial"/>
                <w:color w:val="000000" w:themeColor="text1"/>
                <w14:textFill>
                  <w14:solidFill>
                    <w14:schemeClr w14:val="tx1"/>
                  </w14:solidFill>
                </w14:textFill>
              </w:rPr>
            </w:pPr>
          </w:p>
          <w:p>
            <w:pPr>
              <w:spacing w:line="251" w:lineRule="auto"/>
              <w:rPr>
                <w:rFonts w:ascii="Arial"/>
                <w:color w:val="000000" w:themeColor="text1"/>
                <w14:textFill>
                  <w14:solidFill>
                    <w14:schemeClr w14:val="tx1"/>
                  </w14:solidFill>
                </w14:textFill>
              </w:rPr>
            </w:pPr>
          </w:p>
          <w:p>
            <w:pPr>
              <w:pStyle w:val="234"/>
              <w:spacing w:before="61" w:line="228" w:lineRule="auto"/>
              <w:ind w:left="18"/>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冷水机组</w:t>
            </w:r>
          </w:p>
        </w:tc>
        <w:tc>
          <w:tcPr>
            <w:tcW w:w="3247" w:type="dxa"/>
          </w:tcPr>
          <w:p>
            <w:pPr>
              <w:pStyle w:val="234"/>
              <w:spacing w:before="96" w:line="294" w:lineRule="auto"/>
              <w:ind w:left="17" w:right="11" w:firstLine="5"/>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《冷水机组能效限定值及能效等</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级》（</w:t>
            </w:r>
            <w:r>
              <w:rPr>
                <w:color w:val="000000" w:themeColor="text1"/>
                <w:lang w:eastAsia="zh-CN"/>
                <w14:textFill>
                  <w14:solidFill>
                    <w14:schemeClr w14:val="tx1"/>
                  </w14:solidFill>
                </w14:textFill>
              </w:rPr>
              <w:t>GB</w:t>
            </w:r>
            <w:r>
              <w:rPr>
                <w:color w:val="000000" w:themeColor="text1"/>
                <w:spacing w:val="-2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19577</w:t>
            </w:r>
            <w:r>
              <w:rPr>
                <w:color w:val="000000" w:themeColor="text1"/>
                <w:spacing w:val="9"/>
                <w:lang w:eastAsia="zh-CN"/>
                <w14:textFill>
                  <w14:solidFill>
                    <w14:schemeClr w14:val="tx1"/>
                  </w14:solidFill>
                </w14:textFill>
              </w:rPr>
              <w:t>），</w:t>
            </w:r>
            <w:r>
              <w:rPr>
                <w:color w:val="000000" w:themeColor="text1"/>
                <w:spacing w:val="6"/>
                <w:lang w:eastAsia="zh-CN"/>
                <w14:textFill>
                  <w14:solidFill>
                    <w14:schemeClr w14:val="tx1"/>
                  </w14:solidFill>
                </w14:textFill>
              </w:rPr>
              <w:t>《低环境温度</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空气源热泵（冷水）机组能效限定</w:t>
            </w:r>
            <w:r>
              <w:rPr>
                <w:color w:val="000000" w:themeColor="text1"/>
                <w:spacing w:val="6"/>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pStyle w:val="234"/>
              <w:spacing w:before="275" w:line="228" w:lineRule="auto"/>
              <w:ind w:left="1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水源热泵机组</w:t>
            </w:r>
          </w:p>
        </w:tc>
        <w:tc>
          <w:tcPr>
            <w:tcW w:w="3247" w:type="dxa"/>
          </w:tcPr>
          <w:p>
            <w:pPr>
              <w:pStyle w:val="234"/>
              <w:spacing w:before="120" w:line="288" w:lineRule="auto"/>
              <w:ind w:left="17" w:right="13" w:firstLine="6"/>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《水（地）源热泵机组能效限定值</w:t>
            </w:r>
            <w:r>
              <w:rPr>
                <w:color w:val="000000" w:themeColor="text1"/>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30721）</w:t>
            </w:r>
          </w:p>
        </w:tc>
      </w:tr>
    </w:tbl>
    <w:p>
      <w:pPr>
        <w:rPr>
          <w:rFonts w:ascii="Arial"/>
          <w:color w:val="000000" w:themeColor="text1"/>
          <w14:textFill>
            <w14:solidFill>
              <w14:schemeClr w14:val="tx1"/>
            </w14:solidFill>
          </w14:textFill>
        </w:rPr>
      </w:pPr>
    </w:p>
    <w:p>
      <w:pPr>
        <w:rPr>
          <w:rFonts w:ascii="Arial" w:hAnsi="Arial" w:eastAsia="Arial" w:cs="Arial"/>
          <w:color w:val="000000" w:themeColor="text1"/>
          <w:szCs w:val="21"/>
          <w14:textFill>
            <w14:solidFill>
              <w14:schemeClr w14:val="tx1"/>
            </w14:solidFill>
          </w14:textFill>
        </w:rPr>
        <w:sectPr>
          <w:pgSz w:w="11906" w:h="16838"/>
          <w:pgMar w:top="1431" w:right="1691" w:bottom="0" w:left="1783" w:header="850" w:footer="283" w:gutter="0"/>
          <w:cols w:space="720" w:num="1"/>
        </w:sectPr>
      </w:pPr>
    </w:p>
    <w:p>
      <w:pPr>
        <w:spacing w:line="91" w:lineRule="auto"/>
        <w:rPr>
          <w:rFonts w:ascii="Arial"/>
          <w:color w:val="000000" w:themeColor="text1"/>
          <w:sz w:val="2"/>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color w:val="000000" w:themeColor="text1"/>
                <w14:textFill>
                  <w14:solidFill>
                    <w14:schemeClr w14:val="tx1"/>
                  </w14:solidFill>
                </w14:textFill>
              </w:rPr>
            </w:pPr>
          </w:p>
        </w:tc>
        <w:tc>
          <w:tcPr>
            <w:tcW w:w="1275" w:type="dxa"/>
            <w:vMerge w:val="restart"/>
            <w:tcBorders>
              <w:bottom w:val="nil"/>
            </w:tcBorders>
          </w:tcPr>
          <w:p>
            <w:pPr>
              <w:rPr>
                <w:rFonts w:ascii="Arial"/>
                <w:color w:val="000000" w:themeColor="text1"/>
                <w14:textFill>
                  <w14:solidFill>
                    <w14:schemeClr w14:val="tx1"/>
                  </w14:solidFill>
                </w14:textFill>
              </w:rPr>
            </w:pPr>
          </w:p>
        </w:tc>
        <w:tc>
          <w:tcPr>
            <w:tcW w:w="1967" w:type="dxa"/>
          </w:tcPr>
          <w:p>
            <w:pPr>
              <w:rPr>
                <w:rFonts w:ascii="Arial"/>
                <w:color w:val="000000" w:themeColor="text1"/>
                <w14:textFill>
                  <w14:solidFill>
                    <w14:schemeClr w14:val="tx1"/>
                  </w14:solidFill>
                </w14:textFill>
              </w:rPr>
            </w:pPr>
          </w:p>
        </w:tc>
        <w:tc>
          <w:tcPr>
            <w:tcW w:w="2093" w:type="dxa"/>
          </w:tcPr>
          <w:p>
            <w:pPr>
              <w:pStyle w:val="234"/>
              <w:spacing w:before="159" w:line="294" w:lineRule="auto"/>
              <w:ind w:left="19" w:right="11" w:firstLine="1"/>
              <w:rPr>
                <w:rFonts w:hint="eastAsia"/>
                <w:color w:val="000000" w:themeColor="text1"/>
                <w:lang w:eastAsia="zh-CN"/>
                <w14:textFill>
                  <w14:solidFill>
                    <w14:schemeClr w14:val="tx1"/>
                  </w14:solidFill>
                </w14:textFill>
              </w:rPr>
            </w:pPr>
            <w:r>
              <w:rPr>
                <w:color w:val="000000" w:themeColor="text1"/>
                <w:spacing w:val="18"/>
                <w:lang w:eastAsia="zh-CN"/>
                <w14:textFill>
                  <w14:solidFill>
                    <w14:schemeClr w14:val="tx1"/>
                  </w14:solidFill>
                </w14:textFill>
              </w:rPr>
              <w:t>溴化锂吸收式冷水机</w:t>
            </w:r>
            <w:r>
              <w:rPr>
                <w:color w:val="000000" w:themeColor="text1"/>
                <w:spacing w:val="4"/>
                <w:lang w:eastAsia="zh-CN"/>
                <w14:textFill>
                  <w14:solidFill>
                    <w14:schemeClr w14:val="tx1"/>
                  </w14:solidFill>
                </w14:textFill>
              </w:rPr>
              <w:t xml:space="preserve"> </w:t>
            </w:r>
            <w:r>
              <w:rPr>
                <w:color w:val="000000" w:themeColor="text1"/>
                <w:lang w:eastAsia="zh-CN"/>
                <w14:textFill>
                  <w14:solidFill>
                    <w14:schemeClr w14:val="tx1"/>
                  </w14:solidFill>
                </w14:textFill>
              </w:rPr>
              <w:t>组</w:t>
            </w:r>
          </w:p>
        </w:tc>
        <w:tc>
          <w:tcPr>
            <w:tcW w:w="3247" w:type="dxa"/>
          </w:tcPr>
          <w:p>
            <w:pPr>
              <w:pStyle w:val="234"/>
              <w:spacing w:before="160"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《溴化锂吸收式冷水机组能效限</w:t>
            </w:r>
            <w:r>
              <w:rPr>
                <w:color w:val="000000" w:themeColor="text1"/>
                <w:spacing w:val="2"/>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restart"/>
            <w:tcBorders>
              <w:bottom w:val="nil"/>
            </w:tcBorders>
          </w:tcPr>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pStyle w:val="234"/>
              <w:spacing w:before="62" w:line="294" w:lineRule="auto"/>
              <w:ind w:left="17" w:right="10"/>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★A02052305 空调机</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组</w:t>
            </w:r>
          </w:p>
        </w:tc>
        <w:tc>
          <w:tcPr>
            <w:tcW w:w="2093" w:type="dxa"/>
          </w:tcPr>
          <w:p>
            <w:pPr>
              <w:pStyle w:val="234"/>
              <w:spacing w:before="65" w:line="284" w:lineRule="auto"/>
              <w:ind w:left="15" w:right="11" w:firstLine="10"/>
              <w:rPr>
                <w:rFonts w:hint="eastAsia"/>
                <w:color w:val="000000" w:themeColor="text1"/>
                <w:lang w:eastAsia="zh-CN"/>
                <w14:textFill>
                  <w14:solidFill>
                    <w14:schemeClr w14:val="tx1"/>
                  </w14:solidFill>
                </w14:textFill>
              </w:rPr>
            </w:pPr>
            <w:r>
              <w:rPr>
                <w:color w:val="000000" w:themeColor="text1"/>
                <w:spacing w:val="15"/>
                <w:lang w:eastAsia="zh-CN"/>
                <w14:textFill>
                  <w14:solidFill>
                    <w14:schemeClr w14:val="tx1"/>
                  </w14:solidFill>
                </w14:textFill>
              </w:rPr>
              <w:t>多联式空调（热泵）</w:t>
            </w:r>
            <w:r>
              <w:rPr>
                <w:color w:val="000000" w:themeColor="text1"/>
                <w:spacing w:val="7"/>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机</w:t>
            </w:r>
            <w:r>
              <w:rPr>
                <w:color w:val="000000" w:themeColor="text1"/>
                <w:spacing w:val="34"/>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组</w:t>
            </w:r>
            <w:r>
              <w:rPr>
                <w:color w:val="000000" w:themeColor="text1"/>
                <w:spacing w:val="2"/>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w:t>
            </w:r>
            <w:r>
              <w:rPr>
                <w:color w:val="000000" w:themeColor="text1"/>
                <w:spacing w:val="33"/>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制</w:t>
            </w:r>
            <w:r>
              <w:rPr>
                <w:color w:val="000000" w:themeColor="text1"/>
                <w:spacing w:val="35"/>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冷</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量&gt;14000W)</w:t>
            </w:r>
          </w:p>
        </w:tc>
        <w:tc>
          <w:tcPr>
            <w:tcW w:w="3247" w:type="dxa"/>
          </w:tcPr>
          <w:p>
            <w:pPr>
              <w:pStyle w:val="234"/>
              <w:spacing w:before="223" w:line="288" w:lineRule="auto"/>
              <w:ind w:left="22"/>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《多联式空调（热泵）机组能效限</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定值及能源效率等级》（GB</w:t>
            </w:r>
            <w:r>
              <w:rPr>
                <w:color w:val="000000" w:themeColor="text1"/>
                <w:spacing w:val="-2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spacing w:line="319" w:lineRule="auto"/>
              <w:rPr>
                <w:rFonts w:ascii="Arial"/>
                <w:color w:val="000000" w:themeColor="text1"/>
                <w14:textFill>
                  <w14:solidFill>
                    <w14:schemeClr w14:val="tx1"/>
                  </w14:solidFill>
                </w14:textFill>
              </w:rPr>
            </w:pPr>
          </w:p>
          <w:p>
            <w:pPr>
              <w:pStyle w:val="234"/>
              <w:spacing w:before="61" w:line="289" w:lineRule="auto"/>
              <w:ind w:left="51" w:right="11" w:hanging="33"/>
              <w:rPr>
                <w:rFonts w:hint="eastAsia"/>
                <w:color w:val="000000" w:themeColor="text1"/>
                <w:lang w:eastAsia="zh-CN"/>
                <w14:textFill>
                  <w14:solidFill>
                    <w14:schemeClr w14:val="tx1"/>
                  </w14:solidFill>
                </w14:textFill>
              </w:rPr>
            </w:pPr>
            <w:r>
              <w:rPr>
                <w:color w:val="000000" w:themeColor="text1"/>
                <w:spacing w:val="44"/>
                <w:lang w:eastAsia="zh-CN"/>
                <w14:textFill>
                  <w14:solidFill>
                    <w14:schemeClr w14:val="tx1"/>
                  </w14:solidFill>
                </w14:textFill>
              </w:rPr>
              <w:t>单元式空气调节机</w:t>
            </w:r>
            <w:r>
              <w:rPr>
                <w:color w:val="000000" w:themeColor="text1"/>
                <w:spacing w:val="6"/>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(制冷量&gt;14000W)</w:t>
            </w:r>
          </w:p>
        </w:tc>
        <w:tc>
          <w:tcPr>
            <w:tcW w:w="3247" w:type="dxa"/>
          </w:tcPr>
          <w:p>
            <w:pPr>
              <w:pStyle w:val="234"/>
              <w:spacing w:before="72" w:line="290" w:lineRule="auto"/>
              <w:ind w:left="16"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《单元式空气调节机能效限定值</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13"/>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19576）《风管</w:t>
            </w:r>
            <w:r>
              <w:rPr>
                <w:color w:val="000000" w:themeColor="text1"/>
                <w:lang w:eastAsia="zh-CN"/>
                <w14:textFill>
                  <w14:solidFill>
                    <w14:schemeClr w14:val="tx1"/>
                  </w14:solidFill>
                </w14:textFill>
              </w:rPr>
              <w:t xml:space="preserve"> </w:t>
            </w:r>
            <w:r>
              <w:rPr>
                <w:color w:val="000000" w:themeColor="text1"/>
                <w:spacing w:val="19"/>
                <w:lang w:eastAsia="zh-CN"/>
                <w14:textFill>
                  <w14:solidFill>
                    <w14:schemeClr w14:val="tx1"/>
                  </w14:solidFill>
                </w14:textFill>
              </w:rPr>
              <w:t>送风式空调机组能效限定值及能</w:t>
            </w:r>
            <w:r>
              <w:rPr>
                <w:color w:val="000000" w:themeColor="text1"/>
                <w:spacing w:val="9"/>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pStyle w:val="234"/>
              <w:spacing w:before="145" w:line="287" w:lineRule="auto"/>
              <w:ind w:left="17" w:right="10" w:firstLine="1"/>
              <w:rPr>
                <w:rFonts w:hint="eastAsia"/>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★A02052309 专用制</w:t>
            </w:r>
            <w:r>
              <w:rPr>
                <w:color w:val="000000" w:themeColor="text1"/>
                <w:spacing w:val="12"/>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冷、空调设备</w:t>
            </w:r>
          </w:p>
        </w:tc>
        <w:tc>
          <w:tcPr>
            <w:tcW w:w="2093" w:type="dxa"/>
          </w:tcPr>
          <w:p>
            <w:pPr>
              <w:pStyle w:val="234"/>
              <w:spacing w:before="300" w:line="228" w:lineRule="auto"/>
              <w:ind w:left="15"/>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机房空调</w:t>
            </w:r>
          </w:p>
        </w:tc>
        <w:tc>
          <w:tcPr>
            <w:tcW w:w="3247" w:type="dxa"/>
          </w:tcPr>
          <w:p>
            <w:pPr>
              <w:pStyle w:val="234"/>
              <w:spacing w:before="146" w:line="286" w:lineRule="auto"/>
              <w:ind w:left="17"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《单元式空气调节机能效限定值</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39"/>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spacing w:line="265" w:lineRule="auto"/>
              <w:rPr>
                <w:rFonts w:ascii="Arial"/>
                <w:color w:val="000000" w:themeColor="text1"/>
                <w14:textFill>
                  <w14:solidFill>
                    <w14:schemeClr w14:val="tx1"/>
                  </w14:solidFill>
                </w14:textFill>
              </w:rPr>
            </w:pPr>
          </w:p>
          <w:p>
            <w:pPr>
              <w:spacing w:line="265" w:lineRule="auto"/>
              <w:rPr>
                <w:rFonts w:ascii="Arial"/>
                <w:color w:val="000000" w:themeColor="text1"/>
                <w14:textFill>
                  <w14:solidFill>
                    <w14:schemeClr w14:val="tx1"/>
                  </w14:solidFill>
                </w14:textFill>
              </w:rPr>
            </w:pPr>
          </w:p>
          <w:p>
            <w:pPr>
              <w:pStyle w:val="234"/>
              <w:spacing w:before="62" w:line="289" w:lineRule="auto"/>
              <w:ind w:left="21" w:right="10" w:hanging="12"/>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A02052399 其他制冷</w:t>
            </w:r>
            <w:r>
              <w:rPr>
                <w:color w:val="000000" w:themeColor="text1"/>
                <w:spacing w:val="7"/>
                <w14:textFill>
                  <w14:solidFill>
                    <w14:schemeClr w14:val="tx1"/>
                  </w14:solidFill>
                </w14:textFill>
              </w:rPr>
              <w:t xml:space="preserve"> </w:t>
            </w:r>
            <w:r>
              <w:rPr>
                <w:color w:val="000000" w:themeColor="text1"/>
                <w:spacing w:val="5"/>
                <w14:textFill>
                  <w14:solidFill>
                    <w14:schemeClr w14:val="tx1"/>
                  </w14:solidFill>
                </w14:textFill>
              </w:rPr>
              <w:t>空调设备</w:t>
            </w:r>
          </w:p>
        </w:tc>
        <w:tc>
          <w:tcPr>
            <w:tcW w:w="2093" w:type="dxa"/>
          </w:tcPr>
          <w:p>
            <w:pPr>
              <w:spacing w:line="343" w:lineRule="auto"/>
              <w:rPr>
                <w:rFonts w:ascii="Arial"/>
                <w:color w:val="000000" w:themeColor="text1"/>
                <w14:textFill>
                  <w14:solidFill>
                    <w14:schemeClr w14:val="tx1"/>
                  </w14:solidFill>
                </w14:textFill>
              </w:rPr>
            </w:pPr>
          </w:p>
          <w:p>
            <w:pPr>
              <w:spacing w:line="343" w:lineRule="auto"/>
              <w:rPr>
                <w:rFonts w:ascii="Arial"/>
                <w:color w:val="000000" w:themeColor="text1"/>
                <w14:textFill>
                  <w14:solidFill>
                    <w14:schemeClr w14:val="tx1"/>
                  </w14:solidFill>
                </w14:textFill>
              </w:rPr>
            </w:pPr>
          </w:p>
          <w:p>
            <w:pPr>
              <w:pStyle w:val="234"/>
              <w:spacing w:before="62" w:line="231" w:lineRule="auto"/>
              <w:ind w:left="18"/>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冷却塔</w:t>
            </w:r>
          </w:p>
        </w:tc>
        <w:tc>
          <w:tcPr>
            <w:tcW w:w="3247" w:type="dxa"/>
          </w:tcPr>
          <w:p>
            <w:pPr>
              <w:pStyle w:val="234"/>
              <w:spacing w:before="284" w:line="296" w:lineRule="auto"/>
              <w:ind w:left="23"/>
              <w:rPr>
                <w:rFonts w:hint="eastAsia"/>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《机械通风冷却塔 第 1 部分：中</w:t>
            </w:r>
            <w:r>
              <w:rPr>
                <w:color w:val="000000" w:themeColor="text1"/>
                <w:spacing w:val="3"/>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小型开式冷却塔》（GB</w:t>
            </w:r>
            <w:r>
              <w:rPr>
                <w:color w:val="000000" w:themeColor="text1"/>
                <w:spacing w:val="-36"/>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/T</w:t>
            </w:r>
            <w:r>
              <w:rPr>
                <w:color w:val="000000" w:themeColor="text1"/>
                <w:spacing w:val="-3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7190.1</w:t>
            </w:r>
            <w:r>
              <w:rPr>
                <w:color w:val="000000" w:themeColor="text1"/>
                <w:spacing w:val="-49"/>
                <w:w w:val="97"/>
                <w:lang w:eastAsia="zh-CN"/>
                <w14:textFill>
                  <w14:solidFill>
                    <w14:schemeClr w14:val="tx1"/>
                  </w14:solidFill>
                </w14:textFill>
              </w:rPr>
              <w:t>）；</w:t>
            </w:r>
            <w:r>
              <w:rPr>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《机械通风冷却塔 第 2 部分：大</w:t>
            </w:r>
            <w:r>
              <w:rPr>
                <w:color w:val="000000" w:themeColor="text1"/>
                <w:spacing w:val="3"/>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型开式冷却塔》（</w:t>
            </w:r>
            <w:r>
              <w:rPr>
                <w:color w:val="000000" w:themeColor="text1"/>
                <w:lang w:eastAsia="zh-CN"/>
                <w14:textFill>
                  <w14:solidFill>
                    <w14:schemeClr w14:val="tx1"/>
                  </w14:solidFill>
                </w14:textFill>
              </w:rPr>
              <w:t>GB</w:t>
            </w:r>
            <w:r>
              <w:rPr>
                <w:color w:val="000000" w:themeColor="text1"/>
                <w:spacing w:val="4"/>
                <w:lang w:eastAsia="zh-CN"/>
                <w14:textFill>
                  <w14:solidFill>
                    <w14:schemeClr w14:val="tx1"/>
                  </w14:solidFill>
                </w14:textFill>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jc w:val="center"/>
        </w:trPr>
        <w:tc>
          <w:tcPr>
            <w:tcW w:w="632" w:type="dxa"/>
          </w:tcPr>
          <w:p>
            <w:pPr>
              <w:spacing w:line="242" w:lineRule="auto"/>
              <w:rPr>
                <w:rFonts w:ascii="Arial"/>
                <w:color w:val="000000" w:themeColor="text1"/>
                <w14:textFill>
                  <w14:solidFill>
                    <w14:schemeClr w14:val="tx1"/>
                  </w14:solidFill>
                </w14:textFill>
              </w:rPr>
            </w:pPr>
          </w:p>
          <w:p>
            <w:pPr>
              <w:pStyle w:val="234"/>
              <w:spacing w:before="62" w:line="188" w:lineRule="auto"/>
              <w:ind w:left="247"/>
              <w:rPr>
                <w:rFonts w:hint="eastAsia"/>
                <w:color w:val="000000" w:themeColor="text1"/>
                <w14:textFill>
                  <w14:solidFill>
                    <w14:schemeClr w14:val="tx1"/>
                  </w14:solidFill>
                </w14:textFill>
              </w:rPr>
            </w:pPr>
            <w:r>
              <w:rPr>
                <w:color w:val="000000" w:themeColor="text1"/>
                <w14:textFill>
                  <w14:solidFill>
                    <w14:schemeClr w14:val="tx1"/>
                  </w14:solidFill>
                </w14:textFill>
              </w:rPr>
              <w:t>7</w:t>
            </w:r>
          </w:p>
        </w:tc>
        <w:tc>
          <w:tcPr>
            <w:tcW w:w="1275" w:type="dxa"/>
          </w:tcPr>
          <w:p>
            <w:pPr>
              <w:pStyle w:val="234"/>
              <w:spacing w:before="273" w:line="228" w:lineRule="auto"/>
              <w:ind w:left="9"/>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A020601</w:t>
            </w:r>
            <w:r>
              <w:rPr>
                <w:color w:val="000000" w:themeColor="text1"/>
                <w:spacing w:val="-19"/>
                <w14:textFill>
                  <w14:solidFill>
                    <w14:schemeClr w14:val="tx1"/>
                  </w14:solidFill>
                </w14:textFill>
              </w:rPr>
              <w:t xml:space="preserve"> </w:t>
            </w:r>
            <w:r>
              <w:rPr>
                <w:color w:val="000000" w:themeColor="text1"/>
                <w:spacing w:val="3"/>
                <w14:textFill>
                  <w14:solidFill>
                    <w14:schemeClr w14:val="tx1"/>
                  </w14:solidFill>
                </w14:textFill>
              </w:rPr>
              <w:t>电机</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17"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《中小型三相异步电动机能效限</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4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3" w:hRule="atLeast"/>
          <w:jc w:val="center"/>
        </w:trPr>
        <w:tc>
          <w:tcPr>
            <w:tcW w:w="632" w:type="dxa"/>
          </w:tcPr>
          <w:p>
            <w:pPr>
              <w:pStyle w:val="234"/>
              <w:spacing w:before="283" w:line="189" w:lineRule="auto"/>
              <w:ind w:left="243"/>
              <w:rPr>
                <w:rFonts w:hint="eastAsia"/>
                <w:color w:val="000000" w:themeColor="text1"/>
                <w14:textFill>
                  <w14:solidFill>
                    <w14:schemeClr w14:val="tx1"/>
                  </w14:solidFill>
                </w14:textFill>
              </w:rPr>
            </w:pPr>
            <w:r>
              <w:rPr>
                <w:color w:val="000000" w:themeColor="text1"/>
                <w14:textFill>
                  <w14:solidFill>
                    <w14:schemeClr w14:val="tx1"/>
                  </w14:solidFill>
                </w14:textFill>
              </w:rPr>
              <w:t>8</w:t>
            </w:r>
          </w:p>
        </w:tc>
        <w:tc>
          <w:tcPr>
            <w:tcW w:w="1275" w:type="dxa"/>
          </w:tcPr>
          <w:p>
            <w:pPr>
              <w:pStyle w:val="234"/>
              <w:spacing w:before="96" w:line="285" w:lineRule="auto"/>
              <w:ind w:left="15" w:right="8" w:hanging="6"/>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A020602</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变压</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器</w:t>
            </w:r>
          </w:p>
        </w:tc>
        <w:tc>
          <w:tcPr>
            <w:tcW w:w="1967" w:type="dxa"/>
          </w:tcPr>
          <w:p>
            <w:pPr>
              <w:pStyle w:val="234"/>
              <w:spacing w:before="252" w:line="230" w:lineRule="auto"/>
              <w:ind w:left="15"/>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配电变压器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96" w:line="285" w:lineRule="auto"/>
              <w:ind w:left="25" w:right="11" w:hanging="2"/>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《三相配电变压器能效限定值及</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能效等级》（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jc w:val="center"/>
        </w:trPr>
        <w:tc>
          <w:tcPr>
            <w:tcW w:w="632" w:type="dxa"/>
          </w:tcPr>
          <w:p>
            <w:pPr>
              <w:spacing w:line="316" w:lineRule="auto"/>
              <w:rPr>
                <w:rFonts w:ascii="Arial"/>
                <w:color w:val="000000" w:themeColor="text1"/>
                <w14:textFill>
                  <w14:solidFill>
                    <w14:schemeClr w14:val="tx1"/>
                  </w14:solidFill>
                </w14:textFill>
              </w:rPr>
            </w:pPr>
          </w:p>
          <w:p>
            <w:pPr>
              <w:pStyle w:val="234"/>
              <w:spacing w:before="61" w:line="189" w:lineRule="auto"/>
              <w:ind w:left="243"/>
              <w:rPr>
                <w:rFonts w:hint="eastAsia"/>
                <w:color w:val="000000" w:themeColor="text1"/>
                <w14:textFill>
                  <w14:solidFill>
                    <w14:schemeClr w14:val="tx1"/>
                  </w14:solidFill>
                </w14:textFill>
              </w:rPr>
            </w:pPr>
            <w:r>
              <w:rPr>
                <w:color w:val="000000" w:themeColor="text1"/>
                <w14:textFill>
                  <w14:solidFill>
                    <w14:schemeClr w14:val="tx1"/>
                  </w14:solidFill>
                </w14:textFill>
              </w:rPr>
              <w:t>9</w:t>
            </w:r>
          </w:p>
        </w:tc>
        <w:tc>
          <w:tcPr>
            <w:tcW w:w="1275" w:type="dxa"/>
          </w:tcPr>
          <w:p>
            <w:pPr>
              <w:pStyle w:val="234"/>
              <w:spacing w:before="192" w:line="290" w:lineRule="auto"/>
              <w:ind w:left="16" w:right="8" w:firstLine="2"/>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★A020609</w:t>
            </w:r>
            <w:r>
              <w:rPr>
                <w:color w:val="000000" w:themeColor="text1"/>
                <w:spacing w:val="-43"/>
                <w14:textFill>
                  <w14:solidFill>
                    <w14:schemeClr w14:val="tx1"/>
                  </w14:solidFill>
                </w14:textFill>
              </w:rPr>
              <w:t xml:space="preserve"> </w:t>
            </w:r>
            <w:r>
              <w:rPr>
                <w:color w:val="000000" w:themeColor="text1"/>
                <w:spacing w:val="4"/>
                <w14:textFill>
                  <w14:solidFill>
                    <w14:schemeClr w14:val="tx1"/>
                  </w14:solidFill>
                </w14:textFill>
              </w:rPr>
              <w:t>镇</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流器</w:t>
            </w:r>
          </w:p>
        </w:tc>
        <w:tc>
          <w:tcPr>
            <w:tcW w:w="1967" w:type="dxa"/>
          </w:tcPr>
          <w:p>
            <w:pPr>
              <w:spacing w:line="284" w:lineRule="auto"/>
              <w:rPr>
                <w:rFonts w:ascii="Arial"/>
                <w:color w:val="000000" w:themeColor="text1"/>
                <w14:textFill>
                  <w14:solidFill>
                    <w14:schemeClr w14:val="tx1"/>
                  </w14:solidFill>
                </w14:textFill>
              </w:rPr>
            </w:pPr>
          </w:p>
          <w:p>
            <w:pPr>
              <w:pStyle w:val="234"/>
              <w:spacing w:before="62" w:line="229" w:lineRule="auto"/>
              <w:ind w:left="19"/>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管型荧光灯镇流器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2" w:line="288" w:lineRule="auto"/>
              <w:ind w:left="17"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《管形荧光灯镇流器能效限定值</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39"/>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2" w:lineRule="auto"/>
              <w:rPr>
                <w:rFonts w:ascii="Arial"/>
                <w:color w:val="000000" w:themeColor="text1"/>
                <w14:textFill>
                  <w14:solidFill>
                    <w14:schemeClr w14:val="tx1"/>
                  </w14:solidFill>
                </w14:textFill>
              </w:rPr>
            </w:pPr>
          </w:p>
          <w:p>
            <w:pPr>
              <w:spacing w:line="262" w:lineRule="auto"/>
              <w:rPr>
                <w:rFonts w:ascii="Arial"/>
                <w:color w:val="000000" w:themeColor="text1"/>
                <w14:textFill>
                  <w14:solidFill>
                    <w14:schemeClr w14:val="tx1"/>
                  </w14:solidFill>
                </w14:textFill>
              </w:rPr>
            </w:pPr>
          </w:p>
          <w:p>
            <w:pPr>
              <w:spacing w:line="262" w:lineRule="auto"/>
              <w:rPr>
                <w:rFonts w:ascii="Arial"/>
                <w:color w:val="000000" w:themeColor="text1"/>
                <w14:textFill>
                  <w14:solidFill>
                    <w14:schemeClr w14:val="tx1"/>
                  </w14:solidFill>
                </w14:textFill>
              </w:rPr>
            </w:pPr>
          </w:p>
          <w:p>
            <w:pPr>
              <w:spacing w:line="262"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10</w:t>
            </w:r>
          </w:p>
        </w:tc>
        <w:tc>
          <w:tcPr>
            <w:tcW w:w="1275" w:type="dxa"/>
            <w:vMerge w:val="restart"/>
            <w:tcBorders>
              <w:bottom w:val="nil"/>
            </w:tcBorders>
          </w:tcPr>
          <w:p>
            <w:pPr>
              <w:spacing w:line="242"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pStyle w:val="234"/>
              <w:spacing w:before="62" w:line="289" w:lineRule="auto"/>
              <w:ind w:left="16" w:right="8" w:hanging="7"/>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A020618</w:t>
            </w:r>
            <w:r>
              <w:rPr>
                <w:color w:val="000000" w:themeColor="text1"/>
                <w:spacing w:val="-34"/>
                <w14:textFill>
                  <w14:solidFill>
                    <w14:schemeClr w14:val="tx1"/>
                  </w14:solidFill>
                </w14:textFill>
              </w:rPr>
              <w:t xml:space="preserve"> </w:t>
            </w:r>
            <w:r>
              <w:rPr>
                <w:color w:val="000000" w:themeColor="text1"/>
                <w:spacing w:val="4"/>
                <w14:textFill>
                  <w14:solidFill>
                    <w14:schemeClr w14:val="tx1"/>
                  </w14:solidFill>
                </w14:textFill>
              </w:rPr>
              <w:t>生活</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用电器</w:t>
            </w:r>
          </w:p>
        </w:tc>
        <w:tc>
          <w:tcPr>
            <w:tcW w:w="1967" w:type="dxa"/>
          </w:tcPr>
          <w:p>
            <w:pPr>
              <w:pStyle w:val="234"/>
              <w:spacing w:before="276" w:line="230" w:lineRule="auto"/>
              <w:ind w:left="9"/>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A0206180101</w:t>
            </w:r>
            <w:r>
              <w:rPr>
                <w:color w:val="000000" w:themeColor="text1"/>
                <w:spacing w:val="-4"/>
                <w14:textFill>
                  <w14:solidFill>
                    <w14:schemeClr w14:val="tx1"/>
                  </w14:solidFill>
                </w14:textFill>
              </w:rPr>
              <w:t xml:space="preserve"> </w:t>
            </w:r>
            <w:r>
              <w:rPr>
                <w:color w:val="000000" w:themeColor="text1"/>
                <w:spacing w:val="3"/>
                <w14:textFill>
                  <w14:solidFill>
                    <w14:schemeClr w14:val="tx1"/>
                  </w14:solidFill>
                </w14:textFill>
              </w:rPr>
              <w:t>电冰箱</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21"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《家用电冰箱耗电量限定值及能</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效等级》（</w:t>
            </w:r>
            <w:r>
              <w:rPr>
                <w:color w:val="000000" w:themeColor="text1"/>
                <w:lang w:eastAsia="zh-CN"/>
                <w14:textFill>
                  <w14:solidFill>
                    <w14:schemeClr w14:val="tx1"/>
                  </w14:solidFill>
                </w14:textFill>
              </w:rPr>
              <w:t>GB</w:t>
            </w:r>
            <w:r>
              <w:rPr>
                <w:color w:val="000000" w:themeColor="text1"/>
                <w:spacing w:val="20"/>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restart"/>
            <w:tcBorders>
              <w:bottom w:val="nil"/>
            </w:tcBorders>
          </w:tcPr>
          <w:p>
            <w:pPr>
              <w:spacing w:line="247" w:lineRule="auto"/>
              <w:rPr>
                <w:rFonts w:ascii="Arial"/>
                <w:color w:val="000000" w:themeColor="text1"/>
                <w14:textFill>
                  <w14:solidFill>
                    <w14:schemeClr w14:val="tx1"/>
                  </w14:solidFill>
                </w14:textFill>
              </w:rPr>
            </w:pPr>
          </w:p>
          <w:p>
            <w:pPr>
              <w:spacing w:line="247"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spacing w:line="248" w:lineRule="auto"/>
              <w:rPr>
                <w:rFonts w:ascii="Arial"/>
                <w:color w:val="000000" w:themeColor="text1"/>
                <w14:textFill>
                  <w14:solidFill>
                    <w14:schemeClr w14:val="tx1"/>
                  </w14:solidFill>
                </w14:textFill>
              </w:rPr>
            </w:pPr>
          </w:p>
          <w:p>
            <w:pPr>
              <w:pStyle w:val="234"/>
              <w:spacing w:before="62" w:line="288" w:lineRule="auto"/>
              <w:ind w:left="14" w:right="10" w:firstLine="3"/>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★A0206180203 空调</w:t>
            </w:r>
            <w:r>
              <w:rPr>
                <w:color w:val="000000" w:themeColor="text1"/>
                <w:spacing w:val="9"/>
                <w14:textFill>
                  <w14:solidFill>
                    <w14:schemeClr w14:val="tx1"/>
                  </w14:solidFill>
                </w14:textFill>
              </w:rPr>
              <w:t xml:space="preserve"> </w:t>
            </w:r>
            <w:r>
              <w:rPr>
                <w:color w:val="000000" w:themeColor="text1"/>
                <w:spacing w:val="2"/>
                <w14:textFill>
                  <w14:solidFill>
                    <w14:schemeClr w14:val="tx1"/>
                  </w14:solidFill>
                </w14:textFill>
              </w:rPr>
              <w:t>机</w:t>
            </w:r>
          </w:p>
        </w:tc>
        <w:tc>
          <w:tcPr>
            <w:tcW w:w="2093" w:type="dxa"/>
          </w:tcPr>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spacing w:line="261" w:lineRule="auto"/>
              <w:rPr>
                <w:rFonts w:ascii="Arial"/>
                <w:color w:val="000000" w:themeColor="text1"/>
                <w14:textFill>
                  <w14:solidFill>
                    <w14:schemeClr w14:val="tx1"/>
                  </w14:solidFill>
                </w14:textFill>
              </w:rPr>
            </w:pPr>
          </w:p>
          <w:p>
            <w:pPr>
              <w:pStyle w:val="234"/>
              <w:spacing w:before="62" w:line="230" w:lineRule="auto"/>
              <w:ind w:left="17"/>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房间空气调节器</w:t>
            </w:r>
          </w:p>
        </w:tc>
        <w:tc>
          <w:tcPr>
            <w:tcW w:w="3247" w:type="dxa"/>
          </w:tcPr>
          <w:p>
            <w:pPr>
              <w:pStyle w:val="234"/>
              <w:spacing w:before="68" w:line="293" w:lineRule="auto"/>
              <w:ind w:left="17" w:firstLine="5"/>
              <w:rPr>
                <w:rFonts w:hint="eastAsia"/>
                <w:color w:val="000000" w:themeColor="text1"/>
                <w:lang w:eastAsia="zh-CN"/>
                <w14:textFill>
                  <w14:solidFill>
                    <w14:schemeClr w14:val="tx1"/>
                  </w14:solidFill>
                </w14:textFill>
              </w:rPr>
            </w:pPr>
            <w:r>
              <w:rPr>
                <w:color w:val="000000" w:themeColor="text1"/>
                <w:spacing w:val="14"/>
                <w:lang w:eastAsia="zh-CN"/>
                <w14:textFill>
                  <w14:solidFill>
                    <w14:schemeClr w14:val="tx1"/>
                  </w14:solidFill>
                </w14:textFill>
              </w:rPr>
              <w:t>《转速可控型房间空气调节器能</w:t>
            </w:r>
            <w:r>
              <w:rPr>
                <w:color w:val="000000" w:themeColor="text1"/>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效</w:t>
            </w:r>
            <w:r>
              <w:rPr>
                <w:color w:val="000000" w:themeColor="text1"/>
                <w:spacing w:val="-19"/>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限</w:t>
            </w:r>
            <w:r>
              <w:rPr>
                <w:color w:val="000000" w:themeColor="text1"/>
                <w:spacing w:val="-33"/>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定</w:t>
            </w:r>
            <w:r>
              <w:rPr>
                <w:color w:val="000000" w:themeColor="text1"/>
                <w:spacing w:val="-38"/>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值</w:t>
            </w:r>
            <w:r>
              <w:rPr>
                <w:color w:val="000000" w:themeColor="text1"/>
                <w:spacing w:val="-39"/>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及</w:t>
            </w:r>
            <w:r>
              <w:rPr>
                <w:color w:val="000000" w:themeColor="text1"/>
                <w:spacing w:val="-31"/>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能</w:t>
            </w:r>
            <w:r>
              <w:rPr>
                <w:color w:val="000000" w:themeColor="text1"/>
                <w:spacing w:val="-34"/>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效</w:t>
            </w:r>
            <w:r>
              <w:rPr>
                <w:color w:val="000000" w:themeColor="text1"/>
                <w:spacing w:val="-36"/>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等</w:t>
            </w:r>
            <w:r>
              <w:rPr>
                <w:color w:val="000000" w:themeColor="text1"/>
                <w:spacing w:val="-36"/>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级</w:t>
            </w:r>
            <w:r>
              <w:rPr>
                <w:color w:val="000000" w:themeColor="text1"/>
                <w:spacing w:val="-29"/>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w:t>
            </w:r>
            <w:r>
              <w:rPr>
                <w:color w:val="000000" w:themeColor="text1"/>
                <w:spacing w:val="-41"/>
                <w:lang w:eastAsia="zh-CN"/>
                <w14:textFill>
                  <w14:solidFill>
                    <w14:schemeClr w14:val="tx1"/>
                  </w14:solidFill>
                </w14:textFill>
              </w:rPr>
              <w:t xml:space="preserve"> </w:t>
            </w:r>
            <w:r>
              <w:rPr>
                <w:color w:val="000000" w:themeColor="text1"/>
                <w:spacing w:val="-9"/>
                <w:lang w:eastAsia="zh-CN"/>
                <w14:textFill>
                  <w14:solidFill>
                    <w14:schemeClr w14:val="tx1"/>
                  </w14:solidFill>
                </w14:textFill>
              </w:rPr>
              <w:t>（ GB</w:t>
            </w:r>
            <w:r>
              <w:rPr>
                <w:color w:val="000000" w:themeColor="text1"/>
                <w:lang w:eastAsia="zh-CN"/>
                <w14:textFill>
                  <w14:solidFill>
                    <w14:schemeClr w14:val="tx1"/>
                  </w14:solidFill>
                </w14:textFill>
              </w:rPr>
              <w:t xml:space="preserve">  21455-2013</w:t>
            </w:r>
            <w:r>
              <w:rPr>
                <w:color w:val="000000" w:themeColor="text1"/>
                <w:spacing w:val="12"/>
                <w:lang w:eastAsia="zh-CN"/>
                <w14:textFill>
                  <w14:solidFill>
                    <w14:schemeClr w14:val="tx1"/>
                  </w14:solidFill>
                </w14:textFill>
              </w:rPr>
              <w:t>），</w:t>
            </w:r>
            <w:r>
              <w:rPr>
                <w:color w:val="000000" w:themeColor="text1"/>
                <w:lang w:eastAsia="zh-CN"/>
                <w14:textFill>
                  <w14:solidFill>
                    <w14:schemeClr w14:val="tx1"/>
                  </w14:solidFill>
                </w14:textFill>
              </w:rPr>
              <w:t>待 2019</w:t>
            </w:r>
            <w:r>
              <w:rPr>
                <w:color w:val="000000" w:themeColor="text1"/>
                <w:spacing w:val="-15"/>
                <w:lang w:eastAsia="zh-CN"/>
                <w14:textFill>
                  <w14:solidFill>
                    <w14:schemeClr w14:val="tx1"/>
                  </w14:solidFill>
                </w14:textFill>
              </w:rPr>
              <w:t xml:space="preserve"> </w:t>
            </w:r>
            <w:r>
              <w:rPr>
                <w:color w:val="000000" w:themeColor="text1"/>
                <w:lang w:eastAsia="zh-CN"/>
                <w14:textFill>
                  <w14:solidFill>
                    <w14:schemeClr w14:val="tx1"/>
                  </w14:solidFill>
                </w14:textFill>
              </w:rPr>
              <w:t>年修订发  布后，按《房间空气调节器能效限</w:t>
            </w:r>
            <w:r>
              <w:rPr>
                <w:color w:val="000000" w:themeColor="text1"/>
                <w:spacing w:val="4"/>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定值及能效等级》（GB21455-2019）</w:t>
            </w:r>
            <w:r>
              <w:rPr>
                <w:color w:val="000000" w:themeColor="text1"/>
                <w:spacing w:val="15"/>
                <w:lang w:eastAsia="zh-CN"/>
                <w14:textFill>
                  <w14:solidFill>
                    <w14:schemeClr w14:val="tx1"/>
                  </w14:solidFill>
                </w14:textFill>
              </w:rPr>
              <w:t xml:space="preserve"> </w:t>
            </w:r>
            <w:r>
              <w:rPr>
                <w:color w:val="000000" w:themeColor="text1"/>
                <w:lang w:eastAsia="zh-CN"/>
                <w14:textFill>
                  <w14:solidFill>
                    <w14:schemeClr w14:val="tx1"/>
                  </w14:solidFill>
                </w14:textFill>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bottom w:val="nil"/>
            </w:tcBorders>
          </w:tcPr>
          <w:p>
            <w:pPr>
              <w:rPr>
                <w:rFonts w:ascii="Arial"/>
                <w:color w:val="000000" w:themeColor="text1"/>
                <w14:textFill>
                  <w14:solidFill>
                    <w14:schemeClr w14:val="tx1"/>
                  </w14:solidFill>
                </w14:textFill>
              </w:rPr>
            </w:pPr>
          </w:p>
        </w:tc>
        <w:tc>
          <w:tcPr>
            <w:tcW w:w="2093" w:type="dxa"/>
          </w:tcPr>
          <w:p>
            <w:pPr>
              <w:pStyle w:val="234"/>
              <w:spacing w:before="71" w:line="282" w:lineRule="auto"/>
              <w:ind w:left="15" w:right="11" w:firstLine="10"/>
              <w:rPr>
                <w:rFonts w:hint="eastAsia"/>
                <w:color w:val="000000" w:themeColor="text1"/>
                <w:lang w:eastAsia="zh-CN"/>
                <w14:textFill>
                  <w14:solidFill>
                    <w14:schemeClr w14:val="tx1"/>
                  </w14:solidFill>
                </w14:textFill>
              </w:rPr>
            </w:pPr>
            <w:r>
              <w:rPr>
                <w:color w:val="000000" w:themeColor="text1"/>
                <w:spacing w:val="15"/>
                <w:lang w:eastAsia="zh-CN"/>
                <w14:textFill>
                  <w14:solidFill>
                    <w14:schemeClr w14:val="tx1"/>
                  </w14:solidFill>
                </w14:textFill>
              </w:rPr>
              <w:t>多联式空调（热泵）</w:t>
            </w:r>
            <w:r>
              <w:rPr>
                <w:color w:val="000000" w:themeColor="text1"/>
                <w:spacing w:val="7"/>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机 组 （</w:t>
            </w:r>
            <w:r>
              <w:rPr>
                <w:color w:val="000000" w:themeColor="text1"/>
                <w:spacing w:val="28"/>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制 冷 量 ≤</w:t>
            </w:r>
            <w:r>
              <w:rPr>
                <w:color w:val="000000" w:themeColor="text1"/>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14000W）</w:t>
            </w:r>
          </w:p>
        </w:tc>
        <w:tc>
          <w:tcPr>
            <w:tcW w:w="3247" w:type="dxa"/>
          </w:tcPr>
          <w:p>
            <w:pPr>
              <w:pStyle w:val="234"/>
              <w:spacing w:before="227" w:line="288" w:lineRule="auto"/>
              <w:ind w:left="22"/>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《多联式空调（热泵）机组能效限</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定值及能源效率等级》（GB</w:t>
            </w:r>
            <w:r>
              <w:rPr>
                <w:color w:val="000000" w:themeColor="text1"/>
                <w:spacing w:val="-2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spacing w:line="318" w:lineRule="auto"/>
              <w:rPr>
                <w:rFonts w:ascii="Arial"/>
                <w:color w:val="000000" w:themeColor="text1"/>
                <w14:textFill>
                  <w14:solidFill>
                    <w14:schemeClr w14:val="tx1"/>
                  </w14:solidFill>
                </w14:textFill>
              </w:rPr>
            </w:pPr>
          </w:p>
          <w:p>
            <w:pPr>
              <w:pStyle w:val="234"/>
              <w:spacing w:before="62" w:line="289" w:lineRule="auto"/>
              <w:ind w:left="51" w:right="11" w:hanging="33"/>
              <w:rPr>
                <w:rFonts w:hint="eastAsia"/>
                <w:color w:val="000000" w:themeColor="text1"/>
                <w:lang w:eastAsia="zh-CN"/>
                <w14:textFill>
                  <w14:solidFill>
                    <w14:schemeClr w14:val="tx1"/>
                  </w14:solidFill>
                </w14:textFill>
              </w:rPr>
            </w:pPr>
            <w:r>
              <w:rPr>
                <w:color w:val="000000" w:themeColor="text1"/>
                <w:spacing w:val="44"/>
                <w:lang w:eastAsia="zh-CN"/>
                <w14:textFill>
                  <w14:solidFill>
                    <w14:schemeClr w14:val="tx1"/>
                  </w14:solidFill>
                </w14:textFill>
              </w:rPr>
              <w:t>单元式空气调节机</w:t>
            </w:r>
            <w:r>
              <w:rPr>
                <w:color w:val="000000" w:themeColor="text1"/>
                <w:spacing w:val="6"/>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(制冷量≤14000W)</w:t>
            </w:r>
          </w:p>
        </w:tc>
        <w:tc>
          <w:tcPr>
            <w:tcW w:w="3247" w:type="dxa"/>
          </w:tcPr>
          <w:p>
            <w:pPr>
              <w:pStyle w:val="234"/>
              <w:spacing w:before="72" w:line="287" w:lineRule="auto"/>
              <w:ind w:left="17" w:right="11" w:firstLine="6"/>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《单元式空气调节机能效限定值</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及能源效率等级》（GB</w:t>
            </w:r>
            <w:r>
              <w:rPr>
                <w:color w:val="000000" w:themeColor="text1"/>
                <w:spacing w:val="-13"/>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19576）《风</w:t>
            </w:r>
            <w:r>
              <w:rPr>
                <w:color w:val="000000" w:themeColor="text1"/>
                <w:lang w:eastAsia="zh-CN"/>
                <w14:textFill>
                  <w14:solidFill>
                    <w14:schemeClr w14:val="tx1"/>
                  </w14:solidFill>
                </w14:textFill>
              </w:rPr>
              <w:t xml:space="preserve"> </w:t>
            </w:r>
            <w:r>
              <w:rPr>
                <w:color w:val="000000" w:themeColor="text1"/>
                <w:spacing w:val="19"/>
                <w:lang w:eastAsia="zh-CN"/>
                <w14:textFill>
                  <w14:solidFill>
                    <w14:schemeClr w14:val="tx1"/>
                  </w14:solidFill>
                </w14:textFill>
              </w:rPr>
              <w:t>管送风式空调机组能效限定值及</w:t>
            </w:r>
            <w:r>
              <w:rPr>
                <w:color w:val="000000" w:themeColor="text1"/>
                <w:spacing w:val="8"/>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pStyle w:val="234"/>
              <w:spacing w:before="230" w:line="228"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A0206180301</w:t>
            </w:r>
            <w:r>
              <w:rPr>
                <w:color w:val="000000" w:themeColor="text1"/>
                <w:spacing w:val="-33"/>
                <w14:textFill>
                  <w14:solidFill>
                    <w14:schemeClr w14:val="tx1"/>
                  </w14:solidFill>
                </w14:textFill>
              </w:rPr>
              <w:t xml:space="preserve"> </w:t>
            </w:r>
            <w:r>
              <w:rPr>
                <w:color w:val="000000" w:themeColor="text1"/>
                <w:spacing w:val="5"/>
                <w14:textFill>
                  <w14:solidFill>
                    <w14:schemeClr w14:val="tx1"/>
                  </w14:solidFill>
                </w14:textFill>
              </w:rPr>
              <w:t>洗衣机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74" w:line="276"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《电动洗衣机能效水效限定值及</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等级》（</w:t>
            </w:r>
            <w:r>
              <w:rPr>
                <w:color w:val="000000" w:themeColor="text1"/>
                <w:lang w:eastAsia="zh-CN"/>
                <w14:textFill>
                  <w14:solidFill>
                    <w14:schemeClr w14:val="tx1"/>
                  </w14:solidFill>
                </w14:textFill>
              </w:rPr>
              <w:t>GB</w:t>
            </w:r>
            <w:r>
              <w:rPr>
                <w:color w:val="000000" w:themeColor="text1"/>
                <w:spacing w:val="33"/>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12021.4）</w:t>
            </w:r>
          </w:p>
        </w:tc>
      </w:tr>
    </w:tbl>
    <w:p>
      <w:pPr>
        <w:rPr>
          <w:rFonts w:ascii="Arial"/>
          <w:color w:val="000000" w:themeColor="text1"/>
          <w14:textFill>
            <w14:solidFill>
              <w14:schemeClr w14:val="tx1"/>
            </w14:solidFill>
          </w14:textFill>
        </w:rPr>
      </w:pPr>
    </w:p>
    <w:p>
      <w:pPr>
        <w:rPr>
          <w:rFonts w:ascii="Arial" w:hAnsi="Arial" w:eastAsia="Arial" w:cs="Arial"/>
          <w:color w:val="000000" w:themeColor="text1"/>
          <w:szCs w:val="21"/>
          <w14:textFill>
            <w14:solidFill>
              <w14:schemeClr w14:val="tx1"/>
            </w14:solidFill>
          </w14:textFill>
        </w:rPr>
        <w:sectPr>
          <w:headerReference r:id="rId8" w:type="default"/>
          <w:pgSz w:w="11906" w:h="16838"/>
          <w:pgMar w:top="1431" w:right="1691" w:bottom="0" w:left="1783" w:header="0" w:footer="0" w:gutter="0"/>
          <w:cols w:space="720" w:num="1"/>
        </w:sectPr>
      </w:pPr>
    </w:p>
    <w:p>
      <w:pPr>
        <w:spacing w:line="91" w:lineRule="auto"/>
        <w:rPr>
          <w:rFonts w:ascii="Arial"/>
          <w:color w:val="000000" w:themeColor="text1"/>
          <w:sz w:val="2"/>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1" w:hRule="atLeast"/>
          <w:jc w:val="center"/>
        </w:trPr>
        <w:tc>
          <w:tcPr>
            <w:tcW w:w="632" w:type="dxa"/>
            <w:vMerge w:val="restart"/>
            <w:tcBorders>
              <w:bottom w:val="nil"/>
            </w:tcBorders>
          </w:tcPr>
          <w:p>
            <w:pPr>
              <w:rPr>
                <w:rFonts w:ascii="Arial"/>
                <w:color w:val="000000" w:themeColor="text1"/>
                <w14:textFill>
                  <w14:solidFill>
                    <w14:schemeClr w14:val="tx1"/>
                  </w14:solidFill>
                </w14:textFill>
              </w:rPr>
            </w:pPr>
          </w:p>
        </w:tc>
        <w:tc>
          <w:tcPr>
            <w:tcW w:w="1275" w:type="dxa"/>
            <w:vMerge w:val="restart"/>
            <w:tcBorders>
              <w:bottom w:val="nil"/>
            </w:tcBorders>
          </w:tcPr>
          <w:p>
            <w:pPr>
              <w:rPr>
                <w:rFonts w:ascii="Arial"/>
                <w:color w:val="000000" w:themeColor="text1"/>
                <w14:textFill>
                  <w14:solidFill>
                    <w14:schemeClr w14:val="tx1"/>
                  </w14:solidFill>
                </w14:textFill>
              </w:rPr>
            </w:pPr>
          </w:p>
        </w:tc>
        <w:tc>
          <w:tcPr>
            <w:tcW w:w="1967" w:type="dxa"/>
            <w:vMerge w:val="restart"/>
            <w:tcBorders>
              <w:bottom w:val="nil"/>
            </w:tcBorders>
          </w:tcPr>
          <w:p>
            <w:pPr>
              <w:spacing w:line="244" w:lineRule="auto"/>
              <w:rPr>
                <w:rFonts w:ascii="Arial"/>
                <w:color w:val="000000" w:themeColor="text1"/>
                <w14:textFill>
                  <w14:solidFill>
                    <w14:schemeClr w14:val="tx1"/>
                  </w14:solidFill>
                </w14:textFill>
              </w:rPr>
            </w:pPr>
          </w:p>
          <w:p>
            <w:pPr>
              <w:spacing w:line="244" w:lineRule="auto"/>
              <w:rPr>
                <w:rFonts w:ascii="Arial"/>
                <w:color w:val="000000" w:themeColor="text1"/>
                <w14:textFill>
                  <w14:solidFill>
                    <w14:schemeClr w14:val="tx1"/>
                  </w14:solidFill>
                </w14:textFill>
              </w:rPr>
            </w:pPr>
          </w:p>
          <w:p>
            <w:pPr>
              <w:spacing w:line="244" w:lineRule="auto"/>
              <w:rPr>
                <w:rFonts w:ascii="Arial"/>
                <w:color w:val="000000" w:themeColor="text1"/>
                <w14:textFill>
                  <w14:solidFill>
                    <w14:schemeClr w14:val="tx1"/>
                  </w14:solidFill>
                </w14:textFill>
              </w:rPr>
            </w:pPr>
          </w:p>
          <w:p>
            <w:pPr>
              <w:spacing w:line="244" w:lineRule="auto"/>
              <w:rPr>
                <w:rFonts w:ascii="Arial"/>
                <w:color w:val="000000" w:themeColor="text1"/>
                <w14:textFill>
                  <w14:solidFill>
                    <w14:schemeClr w14:val="tx1"/>
                  </w14:solidFill>
                </w14:textFill>
              </w:rPr>
            </w:pPr>
          </w:p>
          <w:p>
            <w:pPr>
              <w:spacing w:line="245" w:lineRule="auto"/>
              <w:rPr>
                <w:rFonts w:ascii="Arial"/>
                <w:color w:val="000000" w:themeColor="text1"/>
                <w14:textFill>
                  <w14:solidFill>
                    <w14:schemeClr w14:val="tx1"/>
                  </w14:solidFill>
                </w14:textFill>
              </w:rPr>
            </w:pPr>
          </w:p>
          <w:p>
            <w:pPr>
              <w:spacing w:line="245" w:lineRule="auto"/>
              <w:rPr>
                <w:rFonts w:ascii="Arial"/>
                <w:color w:val="000000" w:themeColor="text1"/>
                <w14:textFill>
                  <w14:solidFill>
                    <w14:schemeClr w14:val="tx1"/>
                  </w14:solidFill>
                </w14:textFill>
              </w:rPr>
            </w:pPr>
          </w:p>
          <w:p>
            <w:pPr>
              <w:pStyle w:val="234"/>
              <w:spacing w:before="62" w:line="229" w:lineRule="auto"/>
              <w:ind w:left="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A02061808</w:t>
            </w:r>
            <w:r>
              <w:rPr>
                <w:color w:val="000000" w:themeColor="text1"/>
                <w:spacing w:val="-32"/>
                <w14:textFill>
                  <w14:solidFill>
                    <w14:schemeClr w14:val="tx1"/>
                  </w14:solidFill>
                </w14:textFill>
              </w:rPr>
              <w:t xml:space="preserve"> </w:t>
            </w:r>
            <w:r>
              <w:rPr>
                <w:color w:val="000000" w:themeColor="text1"/>
                <w:spacing w:val="5"/>
                <w14:textFill>
                  <w14:solidFill>
                    <w14:schemeClr w14:val="tx1"/>
                  </w14:solidFill>
                </w14:textFill>
              </w:rPr>
              <w:t>热水器</w:t>
            </w:r>
          </w:p>
        </w:tc>
        <w:tc>
          <w:tcPr>
            <w:tcW w:w="2093" w:type="dxa"/>
          </w:tcPr>
          <w:p>
            <w:pPr>
              <w:pStyle w:val="234"/>
              <w:spacing w:before="275" w:line="229" w:lineRule="auto"/>
              <w:ind w:left="1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★电热水器</w:t>
            </w:r>
          </w:p>
        </w:tc>
        <w:tc>
          <w:tcPr>
            <w:tcW w:w="3247" w:type="dxa"/>
          </w:tcPr>
          <w:p>
            <w:pPr>
              <w:pStyle w:val="234"/>
              <w:spacing w:before="119" w:line="288" w:lineRule="auto"/>
              <w:ind w:left="25" w:right="11" w:hanging="2"/>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《储水式电热水器能效限定值及</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能效等级》（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bottom w:val="nil"/>
            </w:tcBorders>
          </w:tcPr>
          <w:p>
            <w:pPr>
              <w:rPr>
                <w:rFonts w:ascii="Arial"/>
                <w:color w:val="000000" w:themeColor="text1"/>
                <w14:textFill>
                  <w14:solidFill>
                    <w14:schemeClr w14:val="tx1"/>
                  </w14:solidFill>
                </w14:textFill>
              </w:rPr>
            </w:pPr>
          </w:p>
        </w:tc>
        <w:tc>
          <w:tcPr>
            <w:tcW w:w="2093" w:type="dxa"/>
          </w:tcPr>
          <w:p>
            <w:pPr>
              <w:spacing w:line="315" w:lineRule="auto"/>
              <w:rPr>
                <w:rFonts w:ascii="Arial"/>
                <w:color w:val="000000" w:themeColor="text1"/>
                <w14:textFill>
                  <w14:solidFill>
                    <w14:schemeClr w14:val="tx1"/>
                  </w14:solidFill>
                </w14:textFill>
              </w:rPr>
            </w:pPr>
          </w:p>
          <w:p>
            <w:pPr>
              <w:pStyle w:val="234"/>
              <w:spacing w:before="61" w:line="229" w:lineRule="auto"/>
              <w:ind w:left="15"/>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燃气热水器</w:t>
            </w:r>
          </w:p>
        </w:tc>
        <w:tc>
          <w:tcPr>
            <w:tcW w:w="3247" w:type="dxa"/>
          </w:tcPr>
          <w:p>
            <w:pPr>
              <w:pStyle w:val="234"/>
              <w:spacing w:before="68" w:line="283" w:lineRule="auto"/>
              <w:ind w:left="25" w:hanging="2"/>
              <w:rPr>
                <w:rFonts w:hint="eastAsia"/>
                <w:color w:val="000000" w:themeColor="text1"/>
                <w:lang w:eastAsia="zh-CN"/>
                <w14:textFill>
                  <w14:solidFill>
                    <w14:schemeClr w14:val="tx1"/>
                  </w14:solidFill>
                </w14:textFill>
              </w:rPr>
            </w:pPr>
            <w:r>
              <w:rPr>
                <w:color w:val="000000" w:themeColor="text1"/>
                <w:spacing w:val="17"/>
                <w:lang w:eastAsia="zh-CN"/>
                <w14:textFill>
                  <w14:solidFill>
                    <w14:schemeClr w14:val="tx1"/>
                  </w14:solidFill>
                </w14:textFill>
              </w:rPr>
              <w:t>《家用燃气快速热水器和燃气采</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暖热水炉能效限定值及能效等级》</w:t>
            </w:r>
            <w:r>
              <w:rPr>
                <w:color w:val="000000" w:themeColor="text1"/>
                <w:spacing w:val="12"/>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w:t>
            </w:r>
            <w:r>
              <w:rPr>
                <w:color w:val="000000" w:themeColor="text1"/>
                <w:lang w:eastAsia="zh-CN"/>
                <w14:textFill>
                  <w14:solidFill>
                    <w14:schemeClr w14:val="tx1"/>
                  </w14:solidFill>
                </w14:textFill>
              </w:rPr>
              <w:t>GB</w:t>
            </w:r>
            <w:r>
              <w:rPr>
                <w:color w:val="000000" w:themeColor="text1"/>
                <w:spacing w:val="1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8"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vMerge w:val="continue"/>
            <w:tcBorders>
              <w:top w:val="nil"/>
              <w:bottom w:val="nil"/>
            </w:tcBorders>
          </w:tcPr>
          <w:p>
            <w:pPr>
              <w:rPr>
                <w:rFonts w:ascii="Arial"/>
                <w:color w:val="000000" w:themeColor="text1"/>
                <w14:textFill>
                  <w14:solidFill>
                    <w14:schemeClr w14:val="tx1"/>
                  </w14:solidFill>
                </w14:textFill>
              </w:rPr>
            </w:pPr>
          </w:p>
        </w:tc>
        <w:tc>
          <w:tcPr>
            <w:tcW w:w="2093" w:type="dxa"/>
          </w:tcPr>
          <w:p>
            <w:pPr>
              <w:spacing w:line="248" w:lineRule="auto"/>
              <w:rPr>
                <w:rFonts w:ascii="Arial"/>
                <w:color w:val="000000" w:themeColor="text1"/>
                <w14:textFill>
                  <w14:solidFill>
                    <w14:schemeClr w14:val="tx1"/>
                  </w14:solidFill>
                </w14:textFill>
              </w:rPr>
            </w:pPr>
          </w:p>
          <w:p>
            <w:pPr>
              <w:pStyle w:val="234"/>
              <w:spacing w:before="62" w:line="229" w:lineRule="auto"/>
              <w:ind w:left="20"/>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热泵热水器</w:t>
            </w:r>
          </w:p>
        </w:tc>
        <w:tc>
          <w:tcPr>
            <w:tcW w:w="3247" w:type="dxa"/>
          </w:tcPr>
          <w:p>
            <w:pPr>
              <w:pStyle w:val="234"/>
              <w:spacing w:before="156" w:line="288" w:lineRule="auto"/>
              <w:ind w:left="25" w:right="13" w:hanging="2"/>
              <w:rPr>
                <w:rFonts w:hint="eastAsia"/>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《热泵热水机（器）能效限定值及</w:t>
            </w:r>
            <w:r>
              <w:rPr>
                <w:color w:val="000000" w:themeColor="text1"/>
                <w:spacing w:val="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能效等级》（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6"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vMerge w:val="continue"/>
            <w:tcBorders>
              <w:top w:val="nil"/>
            </w:tcBorders>
          </w:tcPr>
          <w:p>
            <w:pPr>
              <w:rPr>
                <w:rFonts w:ascii="Arial"/>
                <w:color w:val="000000" w:themeColor="text1"/>
                <w14:textFill>
                  <w14:solidFill>
                    <w14:schemeClr w14:val="tx1"/>
                  </w14:solidFill>
                </w14:textFill>
              </w:rPr>
            </w:pPr>
          </w:p>
        </w:tc>
        <w:tc>
          <w:tcPr>
            <w:tcW w:w="2093" w:type="dxa"/>
          </w:tcPr>
          <w:p>
            <w:pPr>
              <w:pStyle w:val="234"/>
              <w:spacing w:before="271" w:line="229" w:lineRule="auto"/>
              <w:ind w:left="16"/>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太阳能热水系统</w:t>
            </w:r>
          </w:p>
        </w:tc>
        <w:tc>
          <w:tcPr>
            <w:tcW w:w="3247" w:type="dxa"/>
          </w:tcPr>
          <w:p>
            <w:pPr>
              <w:pStyle w:val="234"/>
              <w:spacing w:before="116" w:line="288" w:lineRule="auto"/>
              <w:ind w:left="17" w:right="11" w:firstLine="5"/>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《家用太阳能热水系统能效限定</w:t>
            </w:r>
            <w:r>
              <w:rPr>
                <w:color w:val="000000" w:themeColor="text1"/>
                <w:spacing w:val="2"/>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7" w:hRule="atLeast"/>
          <w:jc w:val="center"/>
        </w:trPr>
        <w:tc>
          <w:tcPr>
            <w:tcW w:w="632" w:type="dxa"/>
            <w:vMerge w:val="restart"/>
            <w:tcBorders>
              <w:bottom w:val="nil"/>
            </w:tcBorders>
          </w:tcPr>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spacing w:line="274"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11</w:t>
            </w:r>
          </w:p>
        </w:tc>
        <w:tc>
          <w:tcPr>
            <w:tcW w:w="1275" w:type="dxa"/>
            <w:vMerge w:val="restart"/>
            <w:tcBorders>
              <w:bottom w:val="nil"/>
            </w:tcBorders>
          </w:tcPr>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spacing w:line="243" w:lineRule="auto"/>
              <w:rPr>
                <w:rFonts w:ascii="Arial"/>
                <w:color w:val="000000" w:themeColor="text1"/>
                <w14:textFill>
                  <w14:solidFill>
                    <w14:schemeClr w14:val="tx1"/>
                  </w14:solidFill>
                </w14:textFill>
              </w:rPr>
            </w:pPr>
          </w:p>
          <w:p>
            <w:pPr>
              <w:pStyle w:val="234"/>
              <w:spacing w:before="62" w:line="289" w:lineRule="auto"/>
              <w:ind w:left="18" w:right="8" w:hanging="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A020619</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照明</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设备</w:t>
            </w:r>
          </w:p>
        </w:tc>
        <w:tc>
          <w:tcPr>
            <w:tcW w:w="1967" w:type="dxa"/>
          </w:tcPr>
          <w:p>
            <w:pPr>
              <w:pStyle w:val="234"/>
              <w:spacing w:before="198" w:line="288" w:lineRule="auto"/>
              <w:ind w:left="20" w:right="12" w:hanging="2"/>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w:t>
            </w:r>
            <w:r>
              <w:rPr>
                <w:color w:val="000000" w:themeColor="text1"/>
                <w:spacing w:val="-59"/>
                <w:lang w:eastAsia="zh-CN"/>
                <w14:textFill>
                  <w14:solidFill>
                    <w14:schemeClr w14:val="tx1"/>
                  </w14:solidFill>
                </w14:textFill>
              </w:rPr>
              <w:t xml:space="preserve"> </w:t>
            </w:r>
            <w:r>
              <w:rPr>
                <w:color w:val="000000" w:themeColor="text1"/>
                <w:spacing w:val="19"/>
                <w:lang w:eastAsia="zh-CN"/>
                <w14:textFill>
                  <w14:solidFill>
                    <w14:schemeClr w14:val="tx1"/>
                  </w14:solidFill>
                </w14:textFill>
              </w:rPr>
              <w:t>普通照</w:t>
            </w:r>
            <w:r>
              <w:rPr>
                <w:color w:val="000000" w:themeColor="text1"/>
                <w:spacing w:val="-42"/>
                <w:lang w:eastAsia="zh-CN"/>
                <w14:textFill>
                  <w14:solidFill>
                    <w14:schemeClr w14:val="tx1"/>
                  </w14:solidFill>
                </w14:textFill>
              </w:rPr>
              <w:t xml:space="preserve"> </w:t>
            </w:r>
            <w:r>
              <w:rPr>
                <w:color w:val="000000" w:themeColor="text1"/>
                <w:spacing w:val="19"/>
                <w:lang w:eastAsia="zh-CN"/>
                <w14:textFill>
                  <w14:solidFill>
                    <w14:schemeClr w14:val="tx1"/>
                  </w14:solidFill>
                </w14:textFill>
              </w:rPr>
              <w:t>明用双端</w:t>
            </w:r>
            <w:r>
              <w:rPr>
                <w:color w:val="000000" w:themeColor="text1"/>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荧光灯</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8"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《普通照明用双端荧光灯能效限</w:t>
            </w:r>
            <w:r>
              <w:rPr>
                <w:color w:val="000000" w:themeColor="text1"/>
                <w:spacing w:val="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定值及能效等级》（</w:t>
            </w:r>
            <w:r>
              <w:rPr>
                <w:color w:val="000000" w:themeColor="text1"/>
                <w:lang w:eastAsia="zh-CN"/>
                <w14:textFill>
                  <w14:solidFill>
                    <w14:schemeClr w14:val="tx1"/>
                  </w14:solidFill>
                </w14:textFill>
              </w:rPr>
              <w:t>GB</w:t>
            </w:r>
            <w:r>
              <w:rPr>
                <w:color w:val="000000" w:themeColor="text1"/>
                <w:spacing w:val="42"/>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pStyle w:val="234"/>
              <w:spacing w:before="158" w:line="288" w:lineRule="auto"/>
              <w:ind w:left="14" w:right="7" w:hanging="1"/>
              <w:rPr>
                <w:rFonts w:hint="eastAsia"/>
                <w:color w:val="000000" w:themeColor="text1"/>
                <w14:textFill>
                  <w14:solidFill>
                    <w14:schemeClr w14:val="tx1"/>
                  </w14:solidFill>
                </w14:textFill>
              </w:rPr>
            </w:pPr>
            <w:r>
              <w:rPr>
                <w:color w:val="000000" w:themeColor="text1"/>
                <w14:textFill>
                  <w14:solidFill>
                    <w14:schemeClr w14:val="tx1"/>
                  </w14:solidFill>
                </w14:textFill>
              </w:rPr>
              <w:t>LED</w:t>
            </w:r>
            <w:r>
              <w:rPr>
                <w:color w:val="000000" w:themeColor="text1"/>
                <w:spacing w:val="23"/>
                <w14:textFill>
                  <w14:solidFill>
                    <w14:schemeClr w14:val="tx1"/>
                  </w14:solidFill>
                </w14:textFill>
              </w:rPr>
              <w:t xml:space="preserve"> </w:t>
            </w:r>
            <w:r>
              <w:rPr>
                <w:color w:val="000000" w:themeColor="text1"/>
                <w:spacing w:val="19"/>
                <w14:textFill>
                  <w14:solidFill>
                    <w14:schemeClr w14:val="tx1"/>
                  </w14:solidFill>
                </w14:textFill>
              </w:rPr>
              <w:t>道路/隧道照明</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产品</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58" w:line="288" w:lineRule="auto"/>
              <w:ind w:left="22"/>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 xml:space="preserve">《道路和隧道照明用 </w:t>
            </w:r>
            <w:r>
              <w:rPr>
                <w:color w:val="000000" w:themeColor="text1"/>
                <w14:textFill>
                  <w14:solidFill>
                    <w14:schemeClr w14:val="tx1"/>
                  </w14:solidFill>
                </w14:textFill>
              </w:rPr>
              <w:t>LED</w:t>
            </w:r>
            <w:r>
              <w:rPr>
                <w:color w:val="000000" w:themeColor="text1"/>
                <w:spacing w:val="7"/>
                <w14:textFill>
                  <w14:solidFill>
                    <w14:schemeClr w14:val="tx1"/>
                  </w14:solidFill>
                </w14:textFill>
              </w:rPr>
              <w:t xml:space="preserve"> 灯具能</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效限定值及能效等级》（GB</w:t>
            </w:r>
            <w:r>
              <w:rPr>
                <w:color w:val="000000" w:themeColor="text1"/>
                <w:spacing w:val="-24"/>
                <w14:textFill>
                  <w14:solidFill>
                    <w14:schemeClr w14:val="tx1"/>
                  </w14:solidFill>
                </w14:textFill>
              </w:rPr>
              <w:t xml:space="preserve"> </w:t>
            </w:r>
            <w:r>
              <w:rPr>
                <w:color w:val="000000" w:themeColor="text1"/>
                <w:spacing w:val="-4"/>
                <w14:textFill>
                  <w14:solidFill>
                    <w14:schemeClr w14:val="tx1"/>
                  </w14:solidFill>
                </w14:textFill>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9"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rPr>
                <w:rFonts w:ascii="Arial"/>
                <w:color w:val="000000" w:themeColor="text1"/>
                <w14:textFill>
                  <w14:solidFill>
                    <w14:schemeClr w14:val="tx1"/>
                  </w14:solidFill>
                </w14:textFill>
              </w:rPr>
            </w:pPr>
          </w:p>
          <w:p>
            <w:pPr>
              <w:pStyle w:val="234"/>
              <w:spacing w:before="62" w:line="229" w:lineRule="auto"/>
              <w:ind w:left="13"/>
              <w:rPr>
                <w:rFonts w:hint="eastAsia"/>
                <w:color w:val="000000" w:themeColor="text1"/>
                <w14:textFill>
                  <w14:solidFill>
                    <w14:schemeClr w14:val="tx1"/>
                  </w14:solidFill>
                </w14:textFill>
              </w:rPr>
            </w:pPr>
            <w:r>
              <w:rPr>
                <w:color w:val="000000" w:themeColor="text1"/>
                <w14:textFill>
                  <w14:solidFill>
                    <w14:schemeClr w14:val="tx1"/>
                  </w14:solidFill>
                </w14:textFill>
              </w:rPr>
              <w:t>LED</w:t>
            </w:r>
            <w:r>
              <w:rPr>
                <w:color w:val="000000" w:themeColor="text1"/>
                <w:spacing w:val="-32"/>
                <w14:textFill>
                  <w14:solidFill>
                    <w14:schemeClr w14:val="tx1"/>
                  </w14:solidFill>
                </w14:textFill>
              </w:rPr>
              <w:t xml:space="preserve"> </w:t>
            </w:r>
            <w:r>
              <w:rPr>
                <w:color w:val="000000" w:themeColor="text1"/>
                <w:spacing w:val="8"/>
                <w14:textFill>
                  <w14:solidFill>
                    <w14:schemeClr w14:val="tx1"/>
                  </w14:solidFill>
                </w14:textFill>
              </w:rPr>
              <w:t>筒灯</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48" w:line="288" w:lineRule="auto"/>
              <w:ind w:left="17" w:right="13" w:firstLine="5"/>
              <w:rPr>
                <w:rFonts w:hint="eastAsia"/>
                <w:color w:val="000000" w:themeColor="text1"/>
                <w14:textFill>
                  <w14:solidFill>
                    <w14:schemeClr w14:val="tx1"/>
                  </w14:solidFill>
                </w14:textFill>
              </w:rPr>
            </w:pPr>
            <w:r>
              <w:rPr>
                <w:color w:val="000000" w:themeColor="text1"/>
                <w:spacing w:val="12"/>
                <w14:textFill>
                  <w14:solidFill>
                    <w14:schemeClr w14:val="tx1"/>
                  </w14:solidFill>
                </w14:textFill>
              </w:rPr>
              <w:t xml:space="preserve">《室内照明用 </w:t>
            </w:r>
            <w:r>
              <w:rPr>
                <w:color w:val="000000" w:themeColor="text1"/>
                <w14:textFill>
                  <w14:solidFill>
                    <w14:schemeClr w14:val="tx1"/>
                  </w14:solidFill>
                </w14:textFill>
              </w:rPr>
              <w:t>LED</w:t>
            </w:r>
            <w:r>
              <w:rPr>
                <w:color w:val="000000" w:themeColor="text1"/>
                <w:spacing w:val="12"/>
                <w14:textFill>
                  <w14:solidFill>
                    <w14:schemeClr w14:val="tx1"/>
                  </w14:solidFill>
                </w14:textFill>
              </w:rPr>
              <w:t xml:space="preserve"> 产品能效限定</w:t>
            </w:r>
            <w:r>
              <w:rPr>
                <w:color w:val="000000" w:themeColor="text1"/>
                <w:spacing w:val="2"/>
                <w14:textFill>
                  <w14:solidFill>
                    <w14:schemeClr w14:val="tx1"/>
                  </w14:solidFill>
                </w14:textFill>
              </w:rPr>
              <w:t xml:space="preserve"> </w:t>
            </w:r>
            <w:r>
              <w:rPr>
                <w:color w:val="000000" w:themeColor="text1"/>
                <w:spacing w:val="7"/>
                <w14:textFill>
                  <w14:solidFill>
                    <w14:schemeClr w14:val="tx1"/>
                  </w14:solidFill>
                </w14:textFill>
              </w:rPr>
              <w:t>值及能效等级》（</w:t>
            </w:r>
            <w:r>
              <w:rPr>
                <w:color w:val="000000" w:themeColor="text1"/>
                <w14:textFill>
                  <w14:solidFill>
                    <w14:schemeClr w14:val="tx1"/>
                  </w14:solidFill>
                </w14:textFill>
              </w:rPr>
              <w:t>GB</w:t>
            </w:r>
            <w:r>
              <w:rPr>
                <w:color w:val="000000" w:themeColor="text1"/>
                <w:spacing w:val="7"/>
                <w14:textFill>
                  <w14:solidFill>
                    <w14:schemeClr w14:val="tx1"/>
                  </w14:solidFill>
                </w14:textFill>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pStyle w:val="234"/>
              <w:spacing w:before="265" w:line="288" w:lineRule="auto"/>
              <w:ind w:left="47" w:right="12" w:hanging="33"/>
              <w:rPr>
                <w:rFonts w:hint="eastAsia"/>
                <w:color w:val="000000" w:themeColor="text1"/>
                <w14:textFill>
                  <w14:solidFill>
                    <w14:schemeClr w14:val="tx1"/>
                  </w14:solidFill>
                </w14:textFill>
              </w:rPr>
            </w:pPr>
            <w:r>
              <w:rPr>
                <w:color w:val="000000" w:themeColor="text1"/>
                <w:spacing w:val="30"/>
                <w14:textFill>
                  <w14:solidFill>
                    <w14:schemeClr w14:val="tx1"/>
                  </w14:solidFill>
                </w14:textFill>
              </w:rPr>
              <w:t>普通照明用非定向</w:t>
            </w:r>
            <w:r>
              <w:rPr>
                <w:color w:val="000000" w:themeColor="text1"/>
                <w:spacing w:val="5"/>
                <w14:textFill>
                  <w14:solidFill>
                    <w14:schemeClr w14:val="tx1"/>
                  </w14:solidFill>
                </w14:textFill>
              </w:rPr>
              <w:t xml:space="preserve"> </w:t>
            </w:r>
            <w:r>
              <w:rPr>
                <w:color w:val="000000" w:themeColor="text1"/>
                <w:spacing w:val="-1"/>
                <w14:textFill>
                  <w14:solidFill>
                    <w14:schemeClr w14:val="tx1"/>
                  </w14:solidFill>
                </w14:textFill>
              </w:rPr>
              <w:t>自镇流</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LED</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灯</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265" w:line="288" w:lineRule="auto"/>
              <w:ind w:left="17" w:right="13" w:firstLine="5"/>
              <w:rPr>
                <w:rFonts w:hint="eastAsia"/>
                <w:color w:val="000000" w:themeColor="text1"/>
                <w14:textFill>
                  <w14:solidFill>
                    <w14:schemeClr w14:val="tx1"/>
                  </w14:solidFill>
                </w14:textFill>
              </w:rPr>
            </w:pPr>
            <w:r>
              <w:rPr>
                <w:color w:val="000000" w:themeColor="text1"/>
                <w:spacing w:val="12"/>
                <w14:textFill>
                  <w14:solidFill>
                    <w14:schemeClr w14:val="tx1"/>
                  </w14:solidFill>
                </w14:textFill>
              </w:rPr>
              <w:t xml:space="preserve">《室内照明用 </w:t>
            </w:r>
            <w:r>
              <w:rPr>
                <w:color w:val="000000" w:themeColor="text1"/>
                <w14:textFill>
                  <w14:solidFill>
                    <w14:schemeClr w14:val="tx1"/>
                  </w14:solidFill>
                </w14:textFill>
              </w:rPr>
              <w:t>LED</w:t>
            </w:r>
            <w:r>
              <w:rPr>
                <w:color w:val="000000" w:themeColor="text1"/>
                <w:spacing w:val="12"/>
                <w14:textFill>
                  <w14:solidFill>
                    <w14:schemeClr w14:val="tx1"/>
                  </w14:solidFill>
                </w14:textFill>
              </w:rPr>
              <w:t xml:space="preserve"> 产品能效限定</w:t>
            </w:r>
            <w:r>
              <w:rPr>
                <w:color w:val="000000" w:themeColor="text1"/>
                <w:spacing w:val="2"/>
                <w14:textFill>
                  <w14:solidFill>
                    <w14:schemeClr w14:val="tx1"/>
                  </w14:solidFill>
                </w14:textFill>
              </w:rPr>
              <w:t xml:space="preserve"> </w:t>
            </w:r>
            <w:r>
              <w:rPr>
                <w:color w:val="000000" w:themeColor="text1"/>
                <w:spacing w:val="7"/>
                <w14:textFill>
                  <w14:solidFill>
                    <w14:schemeClr w14:val="tx1"/>
                  </w14:solidFill>
                </w14:textFill>
              </w:rPr>
              <w:t>值及能效等级》（</w:t>
            </w:r>
            <w:r>
              <w:rPr>
                <w:color w:val="000000" w:themeColor="text1"/>
                <w14:textFill>
                  <w14:solidFill>
                    <w14:schemeClr w14:val="tx1"/>
                  </w14:solidFill>
                </w14:textFill>
              </w:rPr>
              <w:t>GB</w:t>
            </w:r>
            <w:r>
              <w:rPr>
                <w:color w:val="000000" w:themeColor="text1"/>
                <w:spacing w:val="7"/>
                <w14:textFill>
                  <w14:solidFill>
                    <w14:schemeClr w14:val="tx1"/>
                  </w14:solidFill>
                </w14:textFill>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6" w:hRule="atLeast"/>
          <w:jc w:val="center"/>
        </w:trPr>
        <w:tc>
          <w:tcPr>
            <w:tcW w:w="632" w:type="dxa"/>
          </w:tcPr>
          <w:p>
            <w:pPr>
              <w:spacing w:line="268"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12</w:t>
            </w:r>
          </w:p>
        </w:tc>
        <w:tc>
          <w:tcPr>
            <w:tcW w:w="1275" w:type="dxa"/>
          </w:tcPr>
          <w:p>
            <w:pPr>
              <w:pStyle w:val="234"/>
              <w:spacing w:before="144" w:line="289" w:lineRule="auto"/>
              <w:ind w:left="14" w:right="8" w:firstLine="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★A020910</w:t>
            </w:r>
            <w:r>
              <w:rPr>
                <w:color w:val="000000" w:themeColor="text1"/>
                <w:spacing w:val="-17"/>
                <w14:textFill>
                  <w14:solidFill>
                    <w14:schemeClr w14:val="tx1"/>
                  </w14:solidFill>
                </w14:textFill>
              </w:rPr>
              <w:t xml:space="preserve"> </w:t>
            </w:r>
            <w:r>
              <w:rPr>
                <w:color w:val="000000" w:themeColor="text1"/>
                <w:spacing w:val="1"/>
                <w14:textFill>
                  <w14:solidFill>
                    <w14:schemeClr w14:val="tx1"/>
                  </w14:solidFill>
                </w14:textFill>
              </w:rPr>
              <w:t>电</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视设备</w:t>
            </w:r>
          </w:p>
        </w:tc>
        <w:tc>
          <w:tcPr>
            <w:tcW w:w="1967" w:type="dxa"/>
          </w:tcPr>
          <w:p>
            <w:pPr>
              <w:pStyle w:val="234"/>
              <w:spacing w:before="145" w:line="288" w:lineRule="auto"/>
              <w:ind w:left="18" w:right="10" w:hanging="9"/>
              <w:rPr>
                <w:rFonts w:hint="eastAsia"/>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A02091001 普通电视</w:t>
            </w:r>
            <w:r>
              <w:rPr>
                <w:color w:val="000000" w:themeColor="text1"/>
                <w:spacing w:val="7"/>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设备（电视机）</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46" w:line="289" w:lineRule="auto"/>
              <w:ind w:left="21" w:right="11" w:firstLine="2"/>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《平板电视能效限定值及能效等</w:t>
            </w:r>
            <w:r>
              <w:rPr>
                <w:color w:val="000000" w:themeColor="text1"/>
                <w:spacing w:val="2"/>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级》（</w:t>
            </w:r>
            <w:r>
              <w:rPr>
                <w:color w:val="000000" w:themeColor="text1"/>
                <w:lang w:eastAsia="zh-CN"/>
                <w14:textFill>
                  <w14:solidFill>
                    <w14:schemeClr w14:val="tx1"/>
                  </w14:solidFill>
                </w14:textFill>
              </w:rPr>
              <w:t>GB</w:t>
            </w:r>
            <w:r>
              <w:rPr>
                <w:color w:val="000000" w:themeColor="text1"/>
                <w:spacing w:val="23"/>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6" w:hRule="atLeast"/>
          <w:jc w:val="center"/>
        </w:trPr>
        <w:tc>
          <w:tcPr>
            <w:tcW w:w="632" w:type="dxa"/>
          </w:tcPr>
          <w:p>
            <w:pPr>
              <w:spacing w:line="279" w:lineRule="auto"/>
              <w:rPr>
                <w:rFonts w:ascii="Arial"/>
                <w:color w:val="000000" w:themeColor="text1"/>
                <w14:textFill>
                  <w14:solidFill>
                    <w14:schemeClr w14:val="tx1"/>
                  </w14:solidFill>
                </w14:textFill>
              </w:rPr>
            </w:pPr>
          </w:p>
          <w:p>
            <w:pPr>
              <w:spacing w:line="279" w:lineRule="auto"/>
              <w:rPr>
                <w:rFonts w:ascii="Arial"/>
                <w:color w:val="000000" w:themeColor="text1"/>
                <w14:textFill>
                  <w14:solidFill>
                    <w14:schemeClr w14:val="tx1"/>
                  </w14:solidFill>
                </w14:textFill>
              </w:rPr>
            </w:pPr>
          </w:p>
          <w:p>
            <w:pPr>
              <w:spacing w:line="279" w:lineRule="auto"/>
              <w:rPr>
                <w:rFonts w:ascii="Arial"/>
                <w:color w:val="000000" w:themeColor="text1"/>
                <w14:textFill>
                  <w14:solidFill>
                    <w14:schemeClr w14:val="tx1"/>
                  </w14:solidFill>
                </w14:textFill>
              </w:rPr>
            </w:pPr>
          </w:p>
          <w:p>
            <w:pPr>
              <w:pStyle w:val="234"/>
              <w:spacing w:before="61"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13</w:t>
            </w:r>
          </w:p>
        </w:tc>
        <w:tc>
          <w:tcPr>
            <w:tcW w:w="1275" w:type="dxa"/>
          </w:tcPr>
          <w:p>
            <w:pPr>
              <w:spacing w:line="325" w:lineRule="auto"/>
              <w:rPr>
                <w:rFonts w:ascii="Arial"/>
                <w:color w:val="000000" w:themeColor="text1"/>
                <w14:textFill>
                  <w14:solidFill>
                    <w14:schemeClr w14:val="tx1"/>
                  </w14:solidFill>
                </w14:textFill>
              </w:rPr>
            </w:pPr>
          </w:p>
          <w:p>
            <w:pPr>
              <w:spacing w:line="326" w:lineRule="auto"/>
              <w:rPr>
                <w:rFonts w:ascii="Arial"/>
                <w:color w:val="000000" w:themeColor="text1"/>
                <w14:textFill>
                  <w14:solidFill>
                    <w14:schemeClr w14:val="tx1"/>
                  </w14:solidFill>
                </w14:textFill>
              </w:rPr>
            </w:pPr>
          </w:p>
          <w:p>
            <w:pPr>
              <w:pStyle w:val="234"/>
              <w:spacing w:before="62" w:line="289" w:lineRule="auto"/>
              <w:ind w:left="16" w:right="8" w:firstLine="2"/>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★A020911</w:t>
            </w:r>
            <w:r>
              <w:rPr>
                <w:color w:val="000000" w:themeColor="text1"/>
                <w:spacing w:val="-44"/>
                <w14:textFill>
                  <w14:solidFill>
                    <w14:schemeClr w14:val="tx1"/>
                  </w14:solidFill>
                </w14:textFill>
              </w:rPr>
              <w:t xml:space="preserve"> </w:t>
            </w:r>
            <w:r>
              <w:rPr>
                <w:color w:val="000000" w:themeColor="text1"/>
                <w:spacing w:val="4"/>
                <w14:textFill>
                  <w14:solidFill>
                    <w14:schemeClr w14:val="tx1"/>
                  </w14:solidFill>
                </w14:textFill>
              </w:rPr>
              <w:t>视</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频设备</w:t>
            </w:r>
          </w:p>
        </w:tc>
        <w:tc>
          <w:tcPr>
            <w:tcW w:w="1967" w:type="dxa"/>
          </w:tcPr>
          <w:p>
            <w:pPr>
              <w:spacing w:line="325" w:lineRule="auto"/>
              <w:rPr>
                <w:rFonts w:ascii="Arial"/>
                <w:color w:val="000000" w:themeColor="text1"/>
                <w14:textFill>
                  <w14:solidFill>
                    <w14:schemeClr w14:val="tx1"/>
                  </w14:solidFill>
                </w14:textFill>
              </w:rPr>
            </w:pPr>
          </w:p>
          <w:p>
            <w:pPr>
              <w:spacing w:line="326" w:lineRule="auto"/>
              <w:rPr>
                <w:rFonts w:ascii="Arial"/>
                <w:color w:val="000000" w:themeColor="text1"/>
                <w14:textFill>
                  <w14:solidFill>
                    <w14:schemeClr w14:val="tx1"/>
                  </w14:solidFill>
                </w14:textFill>
              </w:rPr>
            </w:pPr>
          </w:p>
          <w:p>
            <w:pPr>
              <w:pStyle w:val="234"/>
              <w:spacing w:before="62" w:line="289" w:lineRule="auto"/>
              <w:ind w:left="18" w:right="10" w:hanging="9"/>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A02091107 视频监控</w:t>
            </w:r>
            <w:r>
              <w:rPr>
                <w:color w:val="000000" w:themeColor="text1"/>
                <w:spacing w:val="7"/>
                <w14:textFill>
                  <w14:solidFill>
                    <w14:schemeClr w14:val="tx1"/>
                  </w14:solidFill>
                </w14:textFill>
              </w:rPr>
              <w:t xml:space="preserve"> </w:t>
            </w:r>
            <w:r>
              <w:rPr>
                <w:color w:val="000000" w:themeColor="text1"/>
                <w:spacing w:val="3"/>
                <w14:textFill>
                  <w14:solidFill>
                    <w14:schemeClr w14:val="tx1"/>
                  </w14:solidFill>
                </w14:textFill>
              </w:rPr>
              <w:t>设备</w:t>
            </w:r>
          </w:p>
        </w:tc>
        <w:tc>
          <w:tcPr>
            <w:tcW w:w="2093" w:type="dxa"/>
          </w:tcPr>
          <w:p>
            <w:pPr>
              <w:spacing w:line="268" w:lineRule="auto"/>
              <w:rPr>
                <w:rFonts w:ascii="Arial"/>
                <w:color w:val="000000" w:themeColor="text1"/>
                <w14:textFill>
                  <w14:solidFill>
                    <w14:schemeClr w14:val="tx1"/>
                  </w14:solidFill>
                </w14:textFill>
              </w:rPr>
            </w:pPr>
          </w:p>
          <w:p>
            <w:pPr>
              <w:spacing w:line="269" w:lineRule="auto"/>
              <w:rPr>
                <w:rFonts w:ascii="Arial"/>
                <w:color w:val="000000" w:themeColor="text1"/>
                <w14:textFill>
                  <w14:solidFill>
                    <w14:schemeClr w14:val="tx1"/>
                  </w14:solidFill>
                </w14:textFill>
              </w:rPr>
            </w:pPr>
          </w:p>
          <w:p>
            <w:pPr>
              <w:spacing w:line="269" w:lineRule="auto"/>
              <w:rPr>
                <w:rFonts w:ascii="Arial"/>
                <w:color w:val="000000" w:themeColor="text1"/>
                <w14:textFill>
                  <w14:solidFill>
                    <w14:schemeClr w14:val="tx1"/>
                  </w14:solidFill>
                </w14:textFill>
              </w:rPr>
            </w:pPr>
          </w:p>
          <w:p>
            <w:pPr>
              <w:pStyle w:val="234"/>
              <w:spacing w:before="62" w:line="230" w:lineRule="auto"/>
              <w:ind w:left="17"/>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监视器</w:t>
            </w:r>
          </w:p>
        </w:tc>
        <w:tc>
          <w:tcPr>
            <w:tcW w:w="3247" w:type="dxa"/>
          </w:tcPr>
          <w:p>
            <w:pPr>
              <w:pStyle w:val="234"/>
              <w:spacing w:before="94" w:line="293" w:lineRule="auto"/>
              <w:ind w:left="17" w:right="11" w:firstLine="23"/>
              <w:rPr>
                <w:rFonts w:hint="eastAsia"/>
                <w:color w:val="000000" w:themeColor="text1"/>
                <w:lang w:eastAsia="zh-CN"/>
                <w14:textFill>
                  <w14:solidFill>
                    <w14:schemeClr w14:val="tx1"/>
                  </w14:solidFill>
                </w14:textFill>
              </w:rPr>
            </w:pPr>
            <w:r>
              <w:rPr>
                <w:color w:val="000000" w:themeColor="text1"/>
                <w:spacing w:val="18"/>
                <w:lang w:eastAsia="zh-CN"/>
                <w14:textFill>
                  <w14:solidFill>
                    <w14:schemeClr w14:val="tx1"/>
                  </w14:solidFill>
                </w14:textFill>
              </w:rPr>
              <w:t>以射频信号为主要信号输入的监</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视器应符合《平板电视能效限定值</w:t>
            </w:r>
            <w:r>
              <w:rPr>
                <w:color w:val="000000" w:themeColor="text1"/>
                <w:spacing w:val="7"/>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及能效等级》（</w:t>
            </w:r>
            <w:r>
              <w:rPr>
                <w:color w:val="000000" w:themeColor="text1"/>
                <w:lang w:eastAsia="zh-CN"/>
                <w14:textFill>
                  <w14:solidFill>
                    <w14:schemeClr w14:val="tx1"/>
                  </w14:solidFill>
                </w14:textFill>
              </w:rPr>
              <w:t>GB</w:t>
            </w:r>
            <w:r>
              <w:rPr>
                <w:color w:val="000000" w:themeColor="text1"/>
                <w:spacing w:val="8"/>
                <w:lang w:eastAsia="zh-CN"/>
                <w14:textFill>
                  <w14:solidFill>
                    <w14:schemeClr w14:val="tx1"/>
                  </w14:solidFill>
                </w14:textFill>
              </w:rPr>
              <w:t xml:space="preserve"> 24850</w:t>
            </w:r>
            <w:r>
              <w:rPr>
                <w:color w:val="000000" w:themeColor="text1"/>
                <w:lang w:eastAsia="zh-CN"/>
                <w14:textFill>
                  <w14:solidFill>
                    <w14:schemeClr w14:val="tx1"/>
                  </w14:solidFill>
                </w14:textFill>
              </w:rPr>
              <w:t>），</w:t>
            </w:r>
          </w:p>
          <w:p>
            <w:pPr>
              <w:pStyle w:val="234"/>
              <w:spacing w:before="31" w:line="290" w:lineRule="auto"/>
              <w:ind w:left="17" w:right="11" w:firstLine="23"/>
              <w:rPr>
                <w:rFonts w:hint="eastAsia"/>
                <w:color w:val="000000" w:themeColor="text1"/>
                <w:lang w:eastAsia="zh-CN"/>
                <w14:textFill>
                  <w14:solidFill>
                    <w14:schemeClr w14:val="tx1"/>
                  </w14:solidFill>
                </w14:textFill>
              </w:rPr>
            </w:pPr>
            <w:r>
              <w:rPr>
                <w:color w:val="000000" w:themeColor="text1"/>
                <w:spacing w:val="18"/>
                <w:lang w:eastAsia="zh-CN"/>
                <w14:textFill>
                  <w14:solidFill>
                    <w14:schemeClr w14:val="tx1"/>
                  </w14:solidFill>
                </w14:textFill>
              </w:rPr>
              <w:t>以数字信号为主要信号输入的监</w:t>
            </w:r>
            <w:r>
              <w:rPr>
                <w:color w:val="000000" w:themeColor="text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视器应符合《计算机显示器能效限</w:t>
            </w:r>
            <w:r>
              <w:rPr>
                <w:color w:val="000000" w:themeColor="text1"/>
                <w:spacing w:val="7"/>
                <w:lang w:eastAsia="zh-CN"/>
                <w14:textFill>
                  <w14:solidFill>
                    <w14:schemeClr w14:val="tx1"/>
                  </w14:solidFill>
                </w14:textFill>
              </w:rPr>
              <w:t xml:space="preserve"> 定值及能效等级》（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jc w:val="center"/>
        </w:trPr>
        <w:tc>
          <w:tcPr>
            <w:tcW w:w="632" w:type="dxa"/>
          </w:tcPr>
          <w:p>
            <w:pPr>
              <w:spacing w:line="265"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14</w:t>
            </w:r>
          </w:p>
        </w:tc>
        <w:tc>
          <w:tcPr>
            <w:tcW w:w="1275" w:type="dxa"/>
          </w:tcPr>
          <w:p>
            <w:pPr>
              <w:pStyle w:val="234"/>
              <w:spacing w:before="141" w:line="288" w:lineRule="auto"/>
              <w:ind w:left="15" w:right="8" w:hanging="6"/>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A031210</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饮食</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炊事机械</w:t>
            </w:r>
          </w:p>
        </w:tc>
        <w:tc>
          <w:tcPr>
            <w:tcW w:w="1967" w:type="dxa"/>
          </w:tcPr>
          <w:p>
            <w:pPr>
              <w:pStyle w:val="234"/>
              <w:spacing w:before="297" w:line="230" w:lineRule="auto"/>
              <w:ind w:left="1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商用燃气灶具</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42"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《商用燃气灶具能效限定值及能</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jc w:val="center"/>
        </w:trPr>
        <w:tc>
          <w:tcPr>
            <w:tcW w:w="632" w:type="dxa"/>
            <w:vMerge w:val="restart"/>
            <w:tcBorders>
              <w:bottom w:val="nil"/>
            </w:tcBorders>
          </w:tcPr>
          <w:p>
            <w:pPr>
              <w:spacing w:line="298" w:lineRule="auto"/>
              <w:rPr>
                <w:rFonts w:ascii="Arial"/>
                <w:color w:val="000000" w:themeColor="text1"/>
                <w14:textFill>
                  <w14:solidFill>
                    <w14:schemeClr w14:val="tx1"/>
                  </w14:solidFill>
                </w14:textFill>
              </w:rPr>
            </w:pPr>
          </w:p>
          <w:p>
            <w:pPr>
              <w:spacing w:line="298" w:lineRule="auto"/>
              <w:rPr>
                <w:rFonts w:ascii="Arial"/>
                <w:color w:val="000000" w:themeColor="text1"/>
                <w14:textFill>
                  <w14:solidFill>
                    <w14:schemeClr w14:val="tx1"/>
                  </w14:solidFill>
                </w14:textFill>
              </w:rPr>
            </w:pPr>
          </w:p>
          <w:p>
            <w:pPr>
              <w:spacing w:line="298" w:lineRule="auto"/>
              <w:rPr>
                <w:rFonts w:ascii="Arial"/>
                <w:color w:val="000000" w:themeColor="text1"/>
                <w14:textFill>
                  <w14:solidFill>
                    <w14:schemeClr w14:val="tx1"/>
                  </w14:solidFill>
                </w14:textFill>
              </w:rPr>
            </w:pPr>
          </w:p>
          <w:p>
            <w:pPr>
              <w:spacing w:line="299"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15</w:t>
            </w:r>
          </w:p>
        </w:tc>
        <w:tc>
          <w:tcPr>
            <w:tcW w:w="1275" w:type="dxa"/>
            <w:vMerge w:val="restart"/>
            <w:tcBorders>
              <w:bottom w:val="nil"/>
            </w:tcBorders>
          </w:tcPr>
          <w:p>
            <w:pPr>
              <w:spacing w:line="251" w:lineRule="auto"/>
              <w:rPr>
                <w:rFonts w:ascii="Arial"/>
                <w:color w:val="000000" w:themeColor="text1"/>
                <w14:textFill>
                  <w14:solidFill>
                    <w14:schemeClr w14:val="tx1"/>
                  </w14:solidFill>
                </w14:textFill>
              </w:rPr>
            </w:pPr>
          </w:p>
          <w:p>
            <w:pPr>
              <w:spacing w:line="251" w:lineRule="auto"/>
              <w:rPr>
                <w:rFonts w:ascii="Arial"/>
                <w:color w:val="000000" w:themeColor="text1"/>
                <w14:textFill>
                  <w14:solidFill>
                    <w14:schemeClr w14:val="tx1"/>
                  </w14:solidFill>
                </w14:textFill>
              </w:rPr>
            </w:pPr>
          </w:p>
          <w:p>
            <w:pPr>
              <w:spacing w:line="252" w:lineRule="auto"/>
              <w:rPr>
                <w:rFonts w:ascii="Arial"/>
                <w:color w:val="000000" w:themeColor="text1"/>
                <w14:textFill>
                  <w14:solidFill>
                    <w14:schemeClr w14:val="tx1"/>
                  </w14:solidFill>
                </w14:textFill>
              </w:rPr>
            </w:pPr>
          </w:p>
          <w:p>
            <w:pPr>
              <w:pStyle w:val="234"/>
              <w:spacing w:before="62" w:line="291" w:lineRule="auto"/>
              <w:ind w:left="15" w:right="8" w:firstLine="3"/>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★A060805</w:t>
            </w:r>
            <w:r>
              <w:rPr>
                <w:color w:val="000000" w:themeColor="text1"/>
                <w:spacing w:val="-35"/>
                <w14:textFill>
                  <w14:solidFill>
                    <w14:schemeClr w14:val="tx1"/>
                  </w14:solidFill>
                </w14:textFill>
              </w:rPr>
              <w:t xml:space="preserve"> </w:t>
            </w:r>
            <w:r>
              <w:rPr>
                <w:color w:val="000000" w:themeColor="text1"/>
                <w:spacing w:val="3"/>
                <w14:textFill>
                  <w14:solidFill>
                    <w14:schemeClr w14:val="tx1"/>
                  </w14:solidFill>
                </w14:textFill>
              </w:rPr>
              <w:t>便</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器</w:t>
            </w:r>
          </w:p>
        </w:tc>
        <w:tc>
          <w:tcPr>
            <w:tcW w:w="1967" w:type="dxa"/>
          </w:tcPr>
          <w:p>
            <w:pPr>
              <w:spacing w:line="282" w:lineRule="auto"/>
              <w:rPr>
                <w:rFonts w:ascii="Arial"/>
                <w:color w:val="000000" w:themeColor="text1"/>
                <w14:textFill>
                  <w14:solidFill>
                    <w14:schemeClr w14:val="tx1"/>
                  </w14:solidFill>
                </w14:textFill>
              </w:rPr>
            </w:pPr>
          </w:p>
          <w:p>
            <w:pPr>
              <w:pStyle w:val="234"/>
              <w:spacing w:before="62" w:line="229" w:lineRule="auto"/>
              <w:ind w:left="16"/>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坐便器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89" w:line="295" w:lineRule="auto"/>
              <w:ind w:left="27" w:hanging="4"/>
              <w:rPr>
                <w:rFonts w:hint="eastAsia"/>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《坐便器水效限定值及水效等级》</w:t>
            </w:r>
            <w:r>
              <w:rPr>
                <w:color w:val="000000" w:themeColor="text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w:t>
            </w:r>
            <w:r>
              <w:rPr>
                <w:color w:val="000000" w:themeColor="text1"/>
                <w:lang w:eastAsia="zh-CN"/>
                <w14:textFill>
                  <w14:solidFill>
                    <w14:schemeClr w14:val="tx1"/>
                  </w14:solidFill>
                </w14:textFill>
              </w:rPr>
              <w:t>GB</w:t>
            </w:r>
            <w:r>
              <w:rPr>
                <w:color w:val="000000" w:themeColor="text1"/>
                <w:spacing w:val="15"/>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pPr>
              <w:rPr>
                <w:rFonts w:ascii="Arial"/>
                <w:color w:val="000000" w:themeColor="text1"/>
                <w14:textFill>
                  <w14:solidFill>
                    <w14:schemeClr w14:val="tx1"/>
                  </w14:solidFill>
                </w14:textFill>
              </w:rPr>
            </w:pPr>
          </w:p>
        </w:tc>
        <w:tc>
          <w:tcPr>
            <w:tcW w:w="1275" w:type="dxa"/>
            <w:vMerge w:val="continue"/>
            <w:tcBorders>
              <w:top w:val="nil"/>
              <w:bottom w:val="nil"/>
            </w:tcBorders>
          </w:tcPr>
          <w:p>
            <w:pPr>
              <w:rPr>
                <w:rFonts w:ascii="Arial"/>
                <w:color w:val="000000" w:themeColor="text1"/>
                <w14:textFill>
                  <w14:solidFill>
                    <w14:schemeClr w14:val="tx1"/>
                  </w14:solidFill>
                </w14:textFill>
              </w:rPr>
            </w:pPr>
          </w:p>
        </w:tc>
        <w:tc>
          <w:tcPr>
            <w:tcW w:w="1967" w:type="dxa"/>
          </w:tcPr>
          <w:p>
            <w:pPr>
              <w:spacing w:line="283" w:lineRule="auto"/>
              <w:rPr>
                <w:rFonts w:ascii="Arial"/>
                <w:color w:val="000000" w:themeColor="text1"/>
                <w14:textFill>
                  <w14:solidFill>
                    <w14:schemeClr w14:val="tx1"/>
                  </w14:solidFill>
                </w14:textFill>
              </w:rPr>
            </w:pPr>
          </w:p>
          <w:p>
            <w:pPr>
              <w:pStyle w:val="234"/>
              <w:spacing w:before="62" w:line="229" w:lineRule="auto"/>
              <w:ind w:left="14"/>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蹲便器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1"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《蹲便器用水效率限定值及用水</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效率等级》（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8" w:hRule="atLeast"/>
          <w:jc w:val="center"/>
        </w:trPr>
        <w:tc>
          <w:tcPr>
            <w:tcW w:w="632" w:type="dxa"/>
            <w:vMerge w:val="continue"/>
            <w:tcBorders>
              <w:top w:val="nil"/>
            </w:tcBorders>
          </w:tcPr>
          <w:p>
            <w:pPr>
              <w:rPr>
                <w:rFonts w:ascii="Arial"/>
                <w:color w:val="000000" w:themeColor="text1"/>
                <w14:textFill>
                  <w14:solidFill>
                    <w14:schemeClr w14:val="tx1"/>
                  </w14:solidFill>
                </w14:textFill>
              </w:rPr>
            </w:pPr>
          </w:p>
        </w:tc>
        <w:tc>
          <w:tcPr>
            <w:tcW w:w="1275" w:type="dxa"/>
            <w:vMerge w:val="continue"/>
            <w:tcBorders>
              <w:top w:val="nil"/>
            </w:tcBorders>
          </w:tcPr>
          <w:p>
            <w:pPr>
              <w:rPr>
                <w:rFonts w:ascii="Arial"/>
                <w:color w:val="000000" w:themeColor="text1"/>
                <w14:textFill>
                  <w14:solidFill>
                    <w14:schemeClr w14:val="tx1"/>
                  </w14:solidFill>
                </w14:textFill>
              </w:rPr>
            </w:pPr>
          </w:p>
        </w:tc>
        <w:tc>
          <w:tcPr>
            <w:tcW w:w="1967" w:type="dxa"/>
          </w:tcPr>
          <w:p>
            <w:pPr>
              <w:spacing w:line="284" w:lineRule="auto"/>
              <w:rPr>
                <w:rFonts w:ascii="Arial"/>
                <w:color w:val="000000" w:themeColor="text1"/>
                <w14:textFill>
                  <w14:solidFill>
                    <w14:schemeClr w14:val="tx1"/>
                  </w14:solidFill>
                </w14:textFill>
              </w:rPr>
            </w:pPr>
          </w:p>
          <w:p>
            <w:pPr>
              <w:pStyle w:val="234"/>
              <w:spacing w:before="61" w:line="229" w:lineRule="auto"/>
              <w:ind w:left="20"/>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小便器</w:t>
            </w: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1"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《小便器用水效率限定值及用水</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效率等级》（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28377）</w:t>
            </w:r>
          </w:p>
        </w:tc>
      </w:tr>
    </w:tbl>
    <w:p>
      <w:pPr>
        <w:rPr>
          <w:rFonts w:ascii="Arial"/>
          <w:color w:val="000000" w:themeColor="text1"/>
          <w14:textFill>
            <w14:solidFill>
              <w14:schemeClr w14:val="tx1"/>
            </w14:solidFill>
          </w14:textFill>
        </w:rPr>
      </w:pPr>
    </w:p>
    <w:p>
      <w:pPr>
        <w:rPr>
          <w:rFonts w:ascii="Arial" w:hAnsi="Arial" w:eastAsia="Arial" w:cs="Arial"/>
          <w:color w:val="000000" w:themeColor="text1"/>
          <w:szCs w:val="21"/>
          <w14:textFill>
            <w14:solidFill>
              <w14:schemeClr w14:val="tx1"/>
            </w14:solidFill>
          </w14:textFill>
        </w:rPr>
        <w:sectPr>
          <w:pgSz w:w="11906" w:h="16838"/>
          <w:pgMar w:top="1431" w:right="1691" w:bottom="0" w:left="1783" w:header="0" w:footer="0" w:gutter="0"/>
          <w:cols w:space="720" w:num="1"/>
        </w:sectPr>
      </w:pPr>
    </w:p>
    <w:p>
      <w:pPr>
        <w:spacing w:line="91" w:lineRule="auto"/>
        <w:rPr>
          <w:rFonts w:ascii="Arial"/>
          <w:color w:val="000000" w:themeColor="text1"/>
          <w:sz w:val="2"/>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jc w:val="center"/>
        </w:trPr>
        <w:tc>
          <w:tcPr>
            <w:tcW w:w="632" w:type="dxa"/>
          </w:tcPr>
          <w:p>
            <w:pPr>
              <w:spacing w:line="342"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16</w:t>
            </w:r>
          </w:p>
        </w:tc>
        <w:tc>
          <w:tcPr>
            <w:tcW w:w="1275" w:type="dxa"/>
          </w:tcPr>
          <w:p>
            <w:pPr>
              <w:pStyle w:val="234"/>
              <w:spacing w:before="220" w:line="288" w:lineRule="auto"/>
              <w:ind w:left="22" w:right="8" w:hanging="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★A060806</w:t>
            </w:r>
            <w:r>
              <w:rPr>
                <w:color w:val="000000" w:themeColor="text1"/>
                <w:spacing w:val="-35"/>
                <w14:textFill>
                  <w14:solidFill>
                    <w14:schemeClr w14:val="tx1"/>
                  </w14:solidFill>
                </w14:textFill>
              </w:rPr>
              <w:t xml:space="preserve"> </w:t>
            </w:r>
            <w:r>
              <w:rPr>
                <w:color w:val="000000" w:themeColor="text1"/>
                <w:spacing w:val="3"/>
                <w14:textFill>
                  <w14:solidFill>
                    <w14:schemeClr w14:val="tx1"/>
                  </w14:solidFill>
                </w14:textFill>
              </w:rPr>
              <w:t>水</w:t>
            </w:r>
            <w:r>
              <w:rPr>
                <w:color w:val="000000" w:themeColor="text1"/>
                <w14:textFill>
                  <w14:solidFill>
                    <w14:schemeClr w14:val="tx1"/>
                  </w14:solidFill>
                </w14:textFill>
              </w:rPr>
              <w:t xml:space="preserve"> 嘴</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220"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《水嘴用水效率限定值及用水效</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率等级》（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5" w:hRule="atLeast"/>
          <w:jc w:val="center"/>
        </w:trPr>
        <w:tc>
          <w:tcPr>
            <w:tcW w:w="632" w:type="dxa"/>
          </w:tcPr>
          <w:p>
            <w:pPr>
              <w:spacing w:line="299" w:lineRule="auto"/>
              <w:rPr>
                <w:rFonts w:ascii="Arial"/>
                <w:color w:val="000000" w:themeColor="text1"/>
                <w14:textFill>
                  <w14:solidFill>
                    <w14:schemeClr w14:val="tx1"/>
                  </w14:solidFill>
                </w14:textFill>
              </w:rPr>
            </w:pPr>
          </w:p>
          <w:p>
            <w:pPr>
              <w:pStyle w:val="234"/>
              <w:spacing w:before="62"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17</w:t>
            </w:r>
          </w:p>
        </w:tc>
        <w:tc>
          <w:tcPr>
            <w:tcW w:w="1275" w:type="dxa"/>
          </w:tcPr>
          <w:p>
            <w:pPr>
              <w:pStyle w:val="234"/>
              <w:spacing w:before="176" w:line="289" w:lineRule="auto"/>
              <w:ind w:left="15" w:right="8" w:hanging="6"/>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A060807</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便器</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冲洗阀</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76" w:line="288" w:lineRule="auto"/>
              <w:ind w:left="19" w:right="11" w:firstLine="3"/>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《便器冲洗阀用水效率限定值及</w:t>
            </w:r>
            <w:r>
              <w:rPr>
                <w:color w:val="000000" w:themeColor="text1"/>
                <w:spacing w:val="2"/>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用水效率等级》（</w:t>
            </w:r>
            <w:r>
              <w:rPr>
                <w:color w:val="000000" w:themeColor="text1"/>
                <w:lang w:eastAsia="zh-CN"/>
                <w14:textFill>
                  <w14:solidFill>
                    <w14:schemeClr w14:val="tx1"/>
                  </w14:solidFill>
                </w14:textFill>
              </w:rPr>
              <w:t>GB</w:t>
            </w:r>
            <w:r>
              <w:rPr>
                <w:color w:val="000000" w:themeColor="text1"/>
                <w:spacing w:val="7"/>
                <w:lang w:eastAsia="zh-CN"/>
                <w14:textFill>
                  <w14:solidFill>
                    <w14:schemeClr w14:val="tx1"/>
                  </w14:solidFill>
                </w14:textFill>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0" w:hRule="atLeast"/>
          <w:jc w:val="center"/>
        </w:trPr>
        <w:tc>
          <w:tcPr>
            <w:tcW w:w="632" w:type="dxa"/>
          </w:tcPr>
          <w:p>
            <w:pPr>
              <w:spacing w:line="320" w:lineRule="auto"/>
              <w:rPr>
                <w:rFonts w:ascii="Arial"/>
                <w:color w:val="000000" w:themeColor="text1"/>
                <w14:textFill>
                  <w14:solidFill>
                    <w14:schemeClr w14:val="tx1"/>
                  </w14:solidFill>
                </w14:textFill>
              </w:rPr>
            </w:pPr>
          </w:p>
          <w:p>
            <w:pPr>
              <w:pStyle w:val="234"/>
              <w:spacing w:before="61" w:line="190" w:lineRule="auto"/>
              <w:ind w:left="20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18</w:t>
            </w:r>
          </w:p>
        </w:tc>
        <w:tc>
          <w:tcPr>
            <w:tcW w:w="1275" w:type="dxa"/>
          </w:tcPr>
          <w:p>
            <w:pPr>
              <w:pStyle w:val="234"/>
              <w:spacing w:before="196" w:line="291" w:lineRule="auto"/>
              <w:ind w:left="15" w:right="8" w:hanging="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A060810</w:t>
            </w:r>
            <w:r>
              <w:rPr>
                <w:color w:val="000000" w:themeColor="text1"/>
                <w:spacing w:val="-34"/>
                <w14:textFill>
                  <w14:solidFill>
                    <w14:schemeClr w14:val="tx1"/>
                  </w14:solidFill>
                </w14:textFill>
              </w:rPr>
              <w:t xml:space="preserve"> </w:t>
            </w:r>
            <w:r>
              <w:rPr>
                <w:color w:val="000000" w:themeColor="text1"/>
                <w:spacing w:val="4"/>
                <w14:textFill>
                  <w14:solidFill>
                    <w14:schemeClr w14:val="tx1"/>
                  </w14:solidFill>
                </w14:textFill>
              </w:rPr>
              <w:t>淋浴</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器</w:t>
            </w:r>
          </w:p>
        </w:tc>
        <w:tc>
          <w:tcPr>
            <w:tcW w:w="1967" w:type="dxa"/>
          </w:tcPr>
          <w:p>
            <w:pPr>
              <w:rPr>
                <w:rFonts w:ascii="Arial"/>
                <w:color w:val="000000" w:themeColor="text1"/>
                <w14:textFill>
                  <w14:solidFill>
                    <w14:schemeClr w14:val="tx1"/>
                  </w14:solidFill>
                </w14:textFill>
              </w:rPr>
            </w:pPr>
          </w:p>
        </w:tc>
        <w:tc>
          <w:tcPr>
            <w:tcW w:w="2093" w:type="dxa"/>
          </w:tcPr>
          <w:p>
            <w:pPr>
              <w:rPr>
                <w:rFonts w:ascii="Arial"/>
                <w:color w:val="000000" w:themeColor="text1"/>
                <w14:textFill>
                  <w14:solidFill>
                    <w14:schemeClr w14:val="tx1"/>
                  </w14:solidFill>
                </w14:textFill>
              </w:rPr>
            </w:pPr>
          </w:p>
        </w:tc>
        <w:tc>
          <w:tcPr>
            <w:tcW w:w="3247" w:type="dxa"/>
          </w:tcPr>
          <w:p>
            <w:pPr>
              <w:pStyle w:val="234"/>
              <w:spacing w:before="197" w:line="288" w:lineRule="auto"/>
              <w:ind w:left="22" w:right="11"/>
              <w:rPr>
                <w:rFonts w:hint="eastAsia"/>
                <w:color w:val="000000" w:themeColor="text1"/>
                <w:lang w:eastAsia="zh-CN"/>
                <w14:textFill>
                  <w14:solidFill>
                    <w14:schemeClr w14:val="tx1"/>
                  </w14:solidFill>
                </w14:textFill>
              </w:rPr>
            </w:pPr>
            <w:r>
              <w:rPr>
                <w:color w:val="000000" w:themeColor="text1"/>
                <w:spacing w:val="19"/>
                <w:lang w:eastAsia="zh-CN"/>
                <w14:textFill>
                  <w14:solidFill>
                    <w14:schemeClr w14:val="tx1"/>
                  </w14:solidFill>
                </w14:textFill>
              </w:rPr>
              <w:t>《淋浴器用水效率限定值及用水</w:t>
            </w:r>
            <w:r>
              <w:rPr>
                <w:color w:val="000000" w:themeColor="text1"/>
                <w:spacing w:val="2"/>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效率等级》（</w:t>
            </w:r>
            <w:r>
              <w:rPr>
                <w:color w:val="000000" w:themeColor="text1"/>
                <w:lang w:eastAsia="zh-CN"/>
                <w14:textFill>
                  <w14:solidFill>
                    <w14:schemeClr w14:val="tx1"/>
                  </w14:solidFill>
                </w14:textFill>
              </w:rPr>
              <w:t>GB</w:t>
            </w:r>
            <w:r>
              <w:rPr>
                <w:color w:val="000000" w:themeColor="text1"/>
                <w:spacing w:val="6"/>
                <w:lang w:eastAsia="zh-CN"/>
                <w14:textFill>
                  <w14:solidFill>
                    <w14:schemeClr w14:val="tx1"/>
                  </w14:solidFill>
                </w14:textFill>
              </w:rPr>
              <w:t xml:space="preserve"> 28378）</w:t>
            </w:r>
          </w:p>
        </w:tc>
      </w:tr>
    </w:tbl>
    <w:p>
      <w:pPr>
        <w:pStyle w:val="21"/>
        <w:spacing w:before="56" w:line="249" w:lineRule="auto"/>
        <w:ind w:left="27" w:hanging="2"/>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注：1.节能产品认证应依据相关国家标准的最新版</w:t>
      </w:r>
      <w:r>
        <w:rPr>
          <w:rFonts w:hint="eastAsia" w:ascii="仿宋_GB2312" w:hAnsi="仿宋_GB2312" w:eastAsia="仿宋_GB2312" w:cs="仿宋_GB2312"/>
          <w:color w:val="000000" w:themeColor="text1"/>
          <w:spacing w:val="-3"/>
          <w14:textFill>
            <w14:solidFill>
              <w14:schemeClr w14:val="tx1"/>
            </w14:solidFill>
          </w14:textFill>
        </w:rPr>
        <w:t>本，依据国家标准中二级能效（水效）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pacing w:val="-4"/>
          <w14:textFill>
            <w14:solidFill>
              <w14:schemeClr w14:val="tx1"/>
            </w14:solidFill>
          </w14:textFill>
        </w:rPr>
        <w:t>指标。</w:t>
      </w:r>
    </w:p>
    <w:p>
      <w:pPr>
        <w:pStyle w:val="21"/>
        <w:spacing w:before="31" w:line="248" w:lineRule="auto"/>
        <w:ind w:left="25" w:right="97" w:firstLine="444"/>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
          <w14:textFill>
            <w14:solidFill>
              <w14:schemeClr w14:val="tx1"/>
            </w14:solidFill>
          </w14:textFill>
        </w:rPr>
        <w:t>2.上述产品中认证标准发生变更的，依据原认</w:t>
      </w:r>
      <w:r>
        <w:rPr>
          <w:rFonts w:hint="eastAsia" w:ascii="仿宋_GB2312" w:hAnsi="仿宋_GB2312" w:eastAsia="仿宋_GB2312" w:cs="仿宋_GB2312"/>
          <w:color w:val="000000" w:themeColor="text1"/>
          <w14:textFill>
            <w14:solidFill>
              <w14:schemeClr w14:val="tx1"/>
            </w14:solidFill>
          </w14:textFill>
        </w:rPr>
        <w:t xml:space="preserve">证标准获得的、仍在有效期内的认证 </w:t>
      </w:r>
      <w:r>
        <w:rPr>
          <w:rFonts w:hint="eastAsia" w:ascii="仿宋_GB2312" w:hAnsi="仿宋_GB2312" w:eastAsia="仿宋_GB2312" w:cs="仿宋_GB2312"/>
          <w:color w:val="000000" w:themeColor="text1"/>
          <w:spacing w:val="-8"/>
          <w14:textFill>
            <w14:solidFill>
              <w14:schemeClr w14:val="tx1"/>
            </w14:solidFill>
          </w14:textFill>
        </w:rPr>
        <w:t>证书可使用至</w:t>
      </w:r>
      <w:r>
        <w:rPr>
          <w:rFonts w:hint="eastAsia" w:ascii="仿宋_GB2312" w:hAnsi="仿宋_GB2312" w:eastAsia="仿宋_GB2312" w:cs="仿宋_GB2312"/>
          <w:color w:val="000000" w:themeColor="text1"/>
          <w:spacing w:val="-37"/>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2019</w:t>
      </w:r>
      <w:r>
        <w:rPr>
          <w:rFonts w:hint="eastAsia" w:ascii="仿宋_GB2312" w:hAnsi="仿宋_GB2312" w:eastAsia="仿宋_GB2312" w:cs="仿宋_GB2312"/>
          <w:color w:val="000000" w:themeColor="text1"/>
          <w:spacing w:val="-46"/>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年</w:t>
      </w:r>
      <w:r>
        <w:rPr>
          <w:rFonts w:hint="eastAsia" w:ascii="仿宋_GB2312" w:hAnsi="仿宋_GB2312" w:eastAsia="仿宋_GB2312" w:cs="仿宋_GB2312"/>
          <w:color w:val="000000" w:themeColor="text1"/>
          <w:spacing w:val="-44"/>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6</w:t>
      </w:r>
      <w:r>
        <w:rPr>
          <w:rFonts w:hint="eastAsia" w:ascii="仿宋_GB2312" w:hAnsi="仿宋_GB2312" w:eastAsia="仿宋_GB2312" w:cs="仿宋_GB2312"/>
          <w:color w:val="000000" w:themeColor="text1"/>
          <w:spacing w:val="-44"/>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月</w:t>
      </w:r>
      <w:r>
        <w:rPr>
          <w:rFonts w:hint="eastAsia" w:ascii="仿宋_GB2312" w:hAnsi="仿宋_GB2312" w:eastAsia="仿宋_GB2312" w:cs="仿宋_GB2312"/>
          <w:color w:val="000000" w:themeColor="text1"/>
          <w:spacing w:val="-29"/>
          <w14:textFill>
            <w14:solidFill>
              <w14:schemeClr w14:val="tx1"/>
            </w14:solidFill>
          </w14:textFill>
        </w:rPr>
        <w:t xml:space="preserve"> </w:t>
      </w:r>
      <w:r>
        <w:rPr>
          <w:rFonts w:hint="eastAsia" w:ascii="仿宋_GB2312" w:hAnsi="仿宋_GB2312" w:eastAsia="仿宋_GB2312" w:cs="仿宋_GB2312"/>
          <w:color w:val="000000" w:themeColor="text1"/>
          <w:spacing w:val="-8"/>
          <w14:textFill>
            <w14:solidFill>
              <w14:schemeClr w14:val="tx1"/>
            </w14:solidFill>
          </w14:textFill>
        </w:rPr>
        <w:t>1 日。</w:t>
      </w:r>
    </w:p>
    <w:p>
      <w:pPr>
        <w:pStyle w:val="21"/>
        <w:spacing w:before="33" w:line="220" w:lineRule="auto"/>
        <w:ind w:left="47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3.以“★</w:t>
      </w:r>
      <w:r>
        <w:rPr>
          <w:rFonts w:hint="eastAsia" w:ascii="仿宋_GB2312" w:hAnsi="仿宋_GB2312" w:eastAsia="仿宋_GB2312" w:cs="仿宋_GB2312"/>
          <w:color w:val="000000" w:themeColor="text1"/>
          <w:spacing w:val="-68"/>
          <w14:textFill>
            <w14:solidFill>
              <w14:schemeClr w14:val="tx1"/>
            </w14:solidFill>
          </w14:textFill>
        </w:rPr>
        <w:t xml:space="preserve"> </w:t>
      </w:r>
      <w:r>
        <w:rPr>
          <w:rFonts w:hint="eastAsia" w:ascii="仿宋_GB2312" w:hAnsi="仿宋_GB2312" w:eastAsia="仿宋_GB2312" w:cs="仿宋_GB2312"/>
          <w:color w:val="000000" w:themeColor="text1"/>
          <w:spacing w:val="-3"/>
          <w14:textFill>
            <w14:solidFill>
              <w14:schemeClr w14:val="tx1"/>
            </w14:solidFill>
          </w14:textFill>
        </w:rPr>
        <w:t>”标注的为政府强制采购产品。</w:t>
      </w:r>
    </w:p>
    <w:p>
      <w:pP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4.若表格有变动，按最新政策执行。</w:t>
      </w:r>
    </w:p>
    <w:p>
      <w:pPr>
        <w:widowControl/>
        <w:jc w:val="left"/>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附件二</w:t>
      </w:r>
    </w:p>
    <w:p>
      <w:pPr>
        <w:spacing w:before="342" w:line="175" w:lineRule="auto"/>
        <w:jc w:val="center"/>
        <w:rPr>
          <w:rFonts w:hint="eastAsia" w:ascii="微软雅黑" w:hAnsi="微软雅黑" w:eastAsia="微软雅黑" w:cs="微软雅黑"/>
          <w:color w:val="000000" w:themeColor="text1"/>
          <w:spacing w:val="-2"/>
          <w:sz w:val="40"/>
          <w:szCs w:val="40"/>
          <w14:textFill>
            <w14:solidFill>
              <w14:schemeClr w14:val="tx1"/>
            </w14:solidFill>
          </w14:textFill>
        </w:rPr>
      </w:pPr>
      <w:bookmarkStart w:id="82" w:name="_Toc9572"/>
      <w:r>
        <w:rPr>
          <w:rFonts w:ascii="微软雅黑" w:hAnsi="微软雅黑" w:eastAsia="微软雅黑" w:cs="微软雅黑"/>
          <w:color w:val="000000" w:themeColor="text1"/>
          <w:spacing w:val="-2"/>
          <w:sz w:val="40"/>
          <w:szCs w:val="40"/>
          <w14:textFill>
            <w14:solidFill>
              <w14:schemeClr w14:val="tx1"/>
            </w14:solidFill>
          </w14:textFill>
        </w:rPr>
        <w:t>环境标志产品政府采购品目清单</w:t>
      </w:r>
      <w:bookmarkEnd w:id="82"/>
    </w:p>
    <w:p>
      <w:pPr>
        <w:spacing w:before="41"/>
        <w:rPr>
          <w:color w:val="000000" w:themeColor="text1"/>
          <w14:textFill>
            <w14:solidFill>
              <w14:schemeClr w14:val="tx1"/>
            </w14:solidFill>
          </w14:textFill>
        </w:rPr>
      </w:pPr>
    </w:p>
    <w:tbl>
      <w:tblPr>
        <w:tblStyle w:val="235"/>
        <w:tblW w:w="921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Layout w:type="fixed"/>
          <w:tblCellMar>
            <w:top w:w="0" w:type="dxa"/>
            <w:left w:w="0" w:type="dxa"/>
            <w:bottom w:w="0" w:type="dxa"/>
            <w:right w:w="0" w:type="dxa"/>
          </w:tblCellMar>
        </w:tblPrEx>
        <w:trPr>
          <w:trHeight w:val="633" w:hRule="atLeast"/>
          <w:jc w:val="center"/>
        </w:trPr>
        <w:tc>
          <w:tcPr>
            <w:tcW w:w="510" w:type="dxa"/>
          </w:tcPr>
          <w:p>
            <w:pPr>
              <w:pStyle w:val="234"/>
              <w:spacing w:before="71" w:line="283" w:lineRule="auto"/>
              <w:ind w:left="114" w:right="107" w:firstLine="15"/>
              <w:rPr>
                <w:rFonts w:hint="eastAsia"/>
                <w:color w:val="000000" w:themeColor="text1"/>
                <w14:textFill>
                  <w14:solidFill>
                    <w14:schemeClr w14:val="tx1"/>
                  </w14:solidFill>
                </w14:textFill>
              </w:rPr>
            </w:pPr>
            <w:r>
              <w:rPr>
                <w:b/>
                <w:bCs/>
                <w:color w:val="000000" w:themeColor="text1"/>
                <w:spacing w:val="-12"/>
                <w14:textFill>
                  <w14:solidFill>
                    <w14:schemeClr w14:val="tx1"/>
                  </w14:solidFill>
                </w14:textFill>
              </w:rPr>
              <w:t>品目</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序号</w:t>
            </w:r>
          </w:p>
        </w:tc>
        <w:tc>
          <w:tcPr>
            <w:tcW w:w="5623" w:type="dxa"/>
            <w:gridSpan w:val="3"/>
          </w:tcPr>
          <w:p>
            <w:pPr>
              <w:pStyle w:val="234"/>
              <w:spacing w:before="224" w:line="222" w:lineRule="auto"/>
              <w:ind w:left="3054"/>
              <w:rPr>
                <w:rFonts w:hint="eastAsia"/>
                <w:color w:val="000000" w:themeColor="text1"/>
                <w14:textFill>
                  <w14:solidFill>
                    <w14:schemeClr w14:val="tx1"/>
                  </w14:solidFill>
                </w14:textFill>
              </w:rPr>
            </w:pPr>
            <w:r>
              <w:rPr>
                <w:b/>
                <w:bCs/>
                <w:color w:val="000000" w:themeColor="text1"/>
                <w:spacing w:val="-6"/>
                <w14:textFill>
                  <w14:solidFill>
                    <w14:schemeClr w14:val="tx1"/>
                  </w14:solidFill>
                </w14:textFill>
              </w:rPr>
              <w:t>名称</w:t>
            </w:r>
          </w:p>
        </w:tc>
        <w:tc>
          <w:tcPr>
            <w:tcW w:w="3081" w:type="dxa"/>
          </w:tcPr>
          <w:p>
            <w:pPr>
              <w:pStyle w:val="234"/>
              <w:spacing w:before="224" w:line="219" w:lineRule="auto"/>
              <w:ind w:left="1325"/>
              <w:rPr>
                <w:rFonts w:hint="eastAsia"/>
                <w:color w:val="000000" w:themeColor="text1"/>
                <w14:textFill>
                  <w14:solidFill>
                    <w14:schemeClr w14:val="tx1"/>
                  </w14:solidFill>
                </w14:textFill>
              </w:rPr>
            </w:pPr>
            <w:r>
              <w:rPr>
                <w:b/>
                <w:bCs/>
                <w:color w:val="000000" w:themeColor="text1"/>
                <w:spacing w:val="-4"/>
                <w14:textFill>
                  <w14:solidFill>
                    <w14:schemeClr w14:val="tx1"/>
                  </w14:solidFill>
                </w14:textFill>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34"/>
              <w:spacing w:before="93" w:line="184" w:lineRule="auto"/>
              <w:ind w:left="128"/>
              <w:rPr>
                <w:rFonts w:hint="eastAsia"/>
                <w:color w:val="000000" w:themeColor="text1"/>
                <w14:textFill>
                  <w14:solidFill>
                    <w14:schemeClr w14:val="tx1"/>
                  </w14:solidFill>
                </w14:textFill>
              </w:rPr>
            </w:pPr>
            <w:r>
              <w:rPr>
                <w:color w:val="000000" w:themeColor="text1"/>
                <w14:textFill>
                  <w14:solidFill>
                    <w14:schemeClr w14:val="tx1"/>
                  </w14:solidFill>
                </w14:textFill>
              </w:rPr>
              <w:t>1</w:t>
            </w:r>
          </w:p>
        </w:tc>
        <w:tc>
          <w:tcPr>
            <w:tcW w:w="1343" w:type="dxa"/>
            <w:vMerge w:val="restart"/>
            <w:tcBorders>
              <w:bottom w:val="nil"/>
            </w:tcBorders>
          </w:tcPr>
          <w:p>
            <w:pPr>
              <w:pStyle w:val="234"/>
              <w:spacing w:before="66" w:line="307" w:lineRule="auto"/>
              <w:ind w:left="110" w:right="108" w:hanging="8"/>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计算机</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设备</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A02010103</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服务器</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HJ2507</w:t>
            </w:r>
            <w:r>
              <w:rPr>
                <w:color w:val="000000" w:themeColor="text1"/>
                <w:spacing w:val="-20"/>
                <w14:textFill>
                  <w14:solidFill>
                    <w14:schemeClr w14:val="tx1"/>
                  </w14:solidFill>
                </w14:textFill>
              </w:rPr>
              <w:t xml:space="preserve"> </w:t>
            </w:r>
            <w:r>
              <w:rPr>
                <w:color w:val="000000" w:themeColor="text1"/>
                <w:spacing w:val="-2"/>
                <w14:textFill>
                  <w14:solidFill>
                    <w14:schemeClr w14:val="tx1"/>
                  </w14:solidFill>
                </w14:textFill>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A02010104</w:t>
            </w:r>
            <w:r>
              <w:rPr>
                <w:color w:val="000000" w:themeColor="text1"/>
                <w:spacing w:val="-14"/>
                <w14:textFill>
                  <w14:solidFill>
                    <w14:schemeClr w14:val="tx1"/>
                  </w14:solidFill>
                </w14:textFill>
              </w:rPr>
              <w:t xml:space="preserve"> </w:t>
            </w:r>
            <w:r>
              <w:rPr>
                <w:color w:val="000000" w:themeColor="text1"/>
                <w:spacing w:val="-2"/>
                <w14:textFill>
                  <w14:solidFill>
                    <w14:schemeClr w14:val="tx1"/>
                  </w14:solidFill>
                </w14:textFill>
              </w:rPr>
              <w:t>台式计算机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A02010105</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便携式计算机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A02010107</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平板式微型计算机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3"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A02010108</w:t>
            </w:r>
            <w:r>
              <w:rPr>
                <w:color w:val="000000" w:themeColor="text1"/>
                <w:spacing w:val="32"/>
                <w14:textFill>
                  <w14:solidFill>
                    <w14:schemeClr w14:val="tx1"/>
                  </w14:solidFill>
                </w14:textFill>
              </w:rPr>
              <w:t xml:space="preserve"> </w:t>
            </w:r>
            <w:r>
              <w:rPr>
                <w:color w:val="000000" w:themeColor="text1"/>
                <w:spacing w:val="-2"/>
                <w14:textFill>
                  <w14:solidFill>
                    <w14:schemeClr w14:val="tx1"/>
                  </w14:solidFill>
                </w14:textFill>
              </w:rPr>
              <w:t>网络计算机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A02010109 计算机工作站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A02010199</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其他计算机设备</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3" w:lineRule="auto"/>
              <w:ind w:left="116"/>
              <w:rPr>
                <w:rFonts w:hint="eastAsia"/>
                <w:color w:val="000000" w:themeColor="text1"/>
                <w14:textFill>
                  <w14:solidFill>
                    <w14:schemeClr w14:val="tx1"/>
                  </w14:solidFill>
                </w14:textFill>
              </w:rPr>
            </w:pPr>
            <w:r>
              <w:rPr>
                <w:color w:val="000000" w:themeColor="text1"/>
                <w14:textFill>
                  <w14:solidFill>
                    <w14:schemeClr w14:val="tx1"/>
                  </w14:solidFill>
                </w14:textFill>
              </w:rPr>
              <w:t>2</w:t>
            </w:r>
          </w:p>
        </w:tc>
        <w:tc>
          <w:tcPr>
            <w:tcW w:w="1343" w:type="dxa"/>
            <w:vMerge w:val="restart"/>
            <w:tcBorders>
              <w:bottom w:val="nil"/>
            </w:tcBorders>
          </w:tcPr>
          <w:p>
            <w:pPr>
              <w:pStyle w:val="234"/>
              <w:spacing w:before="65" w:line="307" w:lineRule="auto"/>
              <w:ind w:left="123" w:right="108" w:hanging="21"/>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A020106</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输入输</w:t>
            </w:r>
            <w:r>
              <w:rPr>
                <w:color w:val="000000" w:themeColor="text1"/>
                <w:spacing w:val="-5"/>
                <w14:textFill>
                  <w14:solidFill>
                    <w14:schemeClr w14:val="tx1"/>
                  </w14:solidFill>
                </w14:textFill>
              </w:rPr>
              <w:t>出设备</w:t>
            </w:r>
          </w:p>
        </w:tc>
        <w:tc>
          <w:tcPr>
            <w:tcW w:w="2324" w:type="dxa"/>
            <w:vMerge w:val="restart"/>
            <w:tcBorders>
              <w:bottom w:val="nil"/>
            </w:tcBorders>
          </w:tcPr>
          <w:p>
            <w:pPr>
              <w:pStyle w:val="234"/>
              <w:spacing w:before="64"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A02010601</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打印设备</w:t>
            </w:r>
          </w:p>
        </w:tc>
        <w:tc>
          <w:tcPr>
            <w:tcW w:w="1956" w:type="dxa"/>
          </w:tcPr>
          <w:p>
            <w:pPr>
              <w:pStyle w:val="234"/>
              <w:spacing w:before="65" w:line="219"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A0201060101 喷墨打印机</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continue"/>
            <w:tcBorders>
              <w:top w:val="nil"/>
              <w:bottom w:val="nil"/>
            </w:tcBorders>
          </w:tcPr>
          <w:p>
            <w:pPr>
              <w:rPr>
                <w:rFonts w:ascii="Arial"/>
                <w:color w:val="000000" w:themeColor="text1"/>
                <w14:textFill>
                  <w14:solidFill>
                    <w14:schemeClr w14:val="tx1"/>
                  </w14:solidFill>
                </w14:textFill>
              </w:rPr>
            </w:pPr>
          </w:p>
        </w:tc>
        <w:tc>
          <w:tcPr>
            <w:tcW w:w="1956" w:type="dxa"/>
          </w:tcPr>
          <w:p>
            <w:pPr>
              <w:pStyle w:val="234"/>
              <w:spacing w:before="64" w:line="219"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A0201060102 激光打印机</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continue"/>
            <w:tcBorders>
              <w:top w:val="nil"/>
              <w:bottom w:val="nil"/>
            </w:tcBorders>
          </w:tcPr>
          <w:p>
            <w:pPr>
              <w:rPr>
                <w:rFonts w:ascii="Arial"/>
                <w:color w:val="000000" w:themeColor="text1"/>
                <w14:textFill>
                  <w14:solidFill>
                    <w14:schemeClr w14:val="tx1"/>
                  </w14:solidFill>
                </w14:textFill>
              </w:rPr>
            </w:pPr>
          </w:p>
        </w:tc>
        <w:tc>
          <w:tcPr>
            <w:tcW w:w="1956" w:type="dxa"/>
          </w:tcPr>
          <w:p>
            <w:pPr>
              <w:pStyle w:val="234"/>
              <w:spacing w:before="64" w:line="219"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A0201060103 热式打印机</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continue"/>
            <w:tcBorders>
              <w:top w:val="nil"/>
            </w:tcBorders>
          </w:tcPr>
          <w:p>
            <w:pPr>
              <w:rPr>
                <w:rFonts w:ascii="Arial"/>
                <w:color w:val="000000" w:themeColor="text1"/>
                <w14:textFill>
                  <w14:solidFill>
                    <w14:schemeClr w14:val="tx1"/>
                  </w14:solidFill>
                </w14:textFill>
              </w:rPr>
            </w:pPr>
          </w:p>
        </w:tc>
        <w:tc>
          <w:tcPr>
            <w:tcW w:w="1956" w:type="dxa"/>
          </w:tcPr>
          <w:p>
            <w:pPr>
              <w:pStyle w:val="234"/>
              <w:spacing w:before="65" w:line="219"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A0201060104 针式打印机</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restart"/>
            <w:tcBorders>
              <w:bottom w:val="nil"/>
            </w:tcBorders>
          </w:tcPr>
          <w:p>
            <w:pPr>
              <w:pStyle w:val="234"/>
              <w:spacing w:before="64" w:line="222"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A02010604 显示设备</w:t>
            </w:r>
          </w:p>
        </w:tc>
        <w:tc>
          <w:tcPr>
            <w:tcW w:w="1956" w:type="dxa"/>
          </w:tcPr>
          <w:p>
            <w:pPr>
              <w:pStyle w:val="234"/>
              <w:spacing w:before="64" w:line="221"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A0201060401 液晶显示器</w:t>
            </w: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vMerge w:val="continue"/>
            <w:tcBorders>
              <w:top w:val="nil"/>
            </w:tcBorders>
          </w:tcPr>
          <w:p>
            <w:pPr>
              <w:rPr>
                <w:rFonts w:ascii="Arial"/>
                <w:color w:val="000000" w:themeColor="text1"/>
                <w14:textFill>
                  <w14:solidFill>
                    <w14:schemeClr w14:val="tx1"/>
                  </w14:solidFill>
                </w14:textFill>
              </w:rPr>
            </w:pPr>
          </w:p>
        </w:tc>
        <w:tc>
          <w:tcPr>
            <w:tcW w:w="1956" w:type="dxa"/>
          </w:tcPr>
          <w:p>
            <w:pPr>
              <w:pStyle w:val="234"/>
              <w:spacing w:before="64" w:line="221"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A0201060499 其他显示器</w:t>
            </w:r>
          </w:p>
        </w:tc>
        <w:tc>
          <w:tcPr>
            <w:tcW w:w="3081" w:type="dxa"/>
          </w:tcPr>
          <w:p>
            <w:pPr>
              <w:pStyle w:val="234"/>
              <w:spacing w:before="63"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HJ2536</w:t>
            </w:r>
            <w:r>
              <w:rPr>
                <w:color w:val="000000" w:themeColor="text1"/>
                <w:spacing w:val="-2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4" w:line="220"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A02010609</w:t>
            </w:r>
            <w:r>
              <w:rPr>
                <w:color w:val="000000" w:themeColor="text1"/>
                <w:spacing w:val="-9"/>
                <w14:textFill>
                  <w14:solidFill>
                    <w14:schemeClr w14:val="tx1"/>
                  </w14:solidFill>
                </w14:textFill>
              </w:rPr>
              <w:t xml:space="preserve"> </w:t>
            </w:r>
            <w:r>
              <w:rPr>
                <w:color w:val="000000" w:themeColor="text1"/>
                <w:spacing w:val="-2"/>
                <w14:textFill>
                  <w14:solidFill>
                    <w14:schemeClr w14:val="tx1"/>
                  </w14:solidFill>
                </w14:textFill>
              </w:rPr>
              <w:t>图形图像输入设备</w:t>
            </w:r>
          </w:p>
        </w:tc>
        <w:tc>
          <w:tcPr>
            <w:tcW w:w="1956" w:type="dxa"/>
          </w:tcPr>
          <w:p>
            <w:pPr>
              <w:pStyle w:val="234"/>
              <w:spacing w:before="64" w:line="220" w:lineRule="auto"/>
              <w:ind w:left="105"/>
              <w:rPr>
                <w:rFonts w:hint="eastAsia"/>
                <w:color w:val="000000" w:themeColor="text1"/>
                <w14:textFill>
                  <w14:solidFill>
                    <w14:schemeClr w14:val="tx1"/>
                  </w14:solidFill>
                </w14:textFill>
              </w:rPr>
            </w:pPr>
            <w:r>
              <w:rPr>
                <w:color w:val="000000" w:themeColor="text1"/>
                <w14:textFill>
                  <w14:solidFill>
                    <w14:schemeClr w14:val="tx1"/>
                  </w14:solidFill>
                </w14:textFill>
              </w:rPr>
              <w:t>A0201060901 扫描仪</w:t>
            </w: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HJ2517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34"/>
              <w:spacing w:before="93" w:line="183" w:lineRule="auto"/>
              <w:ind w:left="118"/>
              <w:rPr>
                <w:rFonts w:hint="eastAsia"/>
                <w:color w:val="000000" w:themeColor="text1"/>
                <w14:textFill>
                  <w14:solidFill>
                    <w14:schemeClr w14:val="tx1"/>
                  </w14:solidFill>
                </w14:textFill>
              </w:rPr>
            </w:pPr>
            <w:r>
              <w:rPr>
                <w:color w:val="000000" w:themeColor="text1"/>
                <w14:textFill>
                  <w14:solidFill>
                    <w14:schemeClr w14:val="tx1"/>
                  </w14:solidFill>
                </w14:textFill>
              </w:rPr>
              <w:t>3</w:t>
            </w:r>
          </w:p>
        </w:tc>
        <w:tc>
          <w:tcPr>
            <w:tcW w:w="1343" w:type="dxa"/>
          </w:tcPr>
          <w:p>
            <w:pPr>
              <w:pStyle w:val="234"/>
              <w:spacing w:before="64"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A020202</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投影仪</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HJ2516</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jc w:val="center"/>
        </w:trPr>
        <w:tc>
          <w:tcPr>
            <w:tcW w:w="510" w:type="dxa"/>
          </w:tcPr>
          <w:p>
            <w:pPr>
              <w:pStyle w:val="234"/>
              <w:spacing w:before="92" w:line="183" w:lineRule="auto"/>
              <w:ind w:left="114"/>
              <w:rPr>
                <w:rFonts w:hint="eastAsia"/>
                <w:color w:val="000000" w:themeColor="text1"/>
                <w14:textFill>
                  <w14:solidFill>
                    <w14:schemeClr w14:val="tx1"/>
                  </w14:solidFill>
                </w14:textFill>
              </w:rPr>
            </w:pPr>
            <w:r>
              <w:rPr>
                <w:color w:val="000000" w:themeColor="text1"/>
                <w14:textFill>
                  <w14:solidFill>
                    <w14:schemeClr w14:val="tx1"/>
                  </w14:solidFill>
                </w14:textFill>
              </w:rPr>
              <w:t>4</w:t>
            </w:r>
          </w:p>
        </w:tc>
        <w:tc>
          <w:tcPr>
            <w:tcW w:w="1343" w:type="dxa"/>
          </w:tcPr>
          <w:p>
            <w:pPr>
              <w:pStyle w:val="234"/>
              <w:spacing w:before="64" w:line="219"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A020201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复印机</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2" w:lineRule="auto"/>
              <w:ind w:left="118"/>
              <w:rPr>
                <w:rFonts w:hint="eastAsia"/>
                <w:color w:val="000000" w:themeColor="text1"/>
                <w14:textFill>
                  <w14:solidFill>
                    <w14:schemeClr w14:val="tx1"/>
                  </w14:solidFill>
                </w14:textFill>
              </w:rPr>
            </w:pPr>
            <w:r>
              <w:rPr>
                <w:color w:val="000000" w:themeColor="text1"/>
                <w14:textFill>
                  <w14:solidFill>
                    <w14:schemeClr w14:val="tx1"/>
                  </w14:solidFill>
                </w14:textFill>
              </w:rPr>
              <w:t>5</w:t>
            </w:r>
          </w:p>
        </w:tc>
        <w:tc>
          <w:tcPr>
            <w:tcW w:w="1343" w:type="dxa"/>
          </w:tcPr>
          <w:p>
            <w:pPr>
              <w:pStyle w:val="234"/>
              <w:spacing w:before="64" w:line="284" w:lineRule="auto"/>
              <w:ind w:left="110" w:right="108" w:hanging="8"/>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A020204</w:t>
            </w:r>
            <w:r>
              <w:rPr>
                <w:color w:val="000000" w:themeColor="text1"/>
                <w:spacing w:val="44"/>
                <w14:textFill>
                  <w14:solidFill>
                    <w14:schemeClr w14:val="tx1"/>
                  </w14:solidFill>
                </w14:textFill>
              </w:rPr>
              <w:t xml:space="preserve"> </w:t>
            </w:r>
            <w:r>
              <w:rPr>
                <w:color w:val="000000" w:themeColor="text1"/>
                <w:spacing w:val="2"/>
                <w14:textFill>
                  <w14:solidFill>
                    <w14:schemeClr w14:val="tx1"/>
                  </w14:solidFill>
                </w14:textFill>
              </w:rPr>
              <w:t>多功能</w:t>
            </w:r>
            <w:r>
              <w:rPr>
                <w:color w:val="000000" w:themeColor="text1"/>
                <w:spacing w:val="-4"/>
                <w14:textFill>
                  <w14:solidFill>
                    <w14:schemeClr w14:val="tx1"/>
                  </w14:solidFill>
                </w14:textFill>
              </w:rPr>
              <w:t>一体机</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6"/>
              <w:rPr>
                <w:rFonts w:hint="eastAsia"/>
                <w:color w:val="000000" w:themeColor="text1"/>
                <w14:textFill>
                  <w14:solidFill>
                    <w14:schemeClr w14:val="tx1"/>
                  </w14:solidFill>
                </w14:textFill>
              </w:rPr>
            </w:pPr>
            <w:r>
              <w:rPr>
                <w:color w:val="000000" w:themeColor="text1"/>
                <w14:textFill>
                  <w14:solidFill>
                    <w14:schemeClr w14:val="tx1"/>
                  </w14:solidFill>
                </w14:textFill>
              </w:rPr>
              <w:t>6</w:t>
            </w:r>
          </w:p>
        </w:tc>
        <w:tc>
          <w:tcPr>
            <w:tcW w:w="1343" w:type="dxa"/>
          </w:tcPr>
          <w:p>
            <w:pPr>
              <w:pStyle w:val="234"/>
              <w:spacing w:before="66" w:line="283" w:lineRule="auto"/>
              <w:ind w:left="109" w:right="108" w:hanging="7"/>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A020210</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文</w:t>
            </w:r>
            <w:r>
              <w:rPr>
                <w:color w:val="000000" w:themeColor="text1"/>
                <w:spacing w:val="-48"/>
                <w14:textFill>
                  <w14:solidFill>
                    <w14:schemeClr w14:val="tx1"/>
                  </w14:solidFill>
                </w14:textFill>
              </w:rPr>
              <w:t xml:space="preserve"> </w:t>
            </w:r>
            <w:r>
              <w:rPr>
                <w:color w:val="000000" w:themeColor="text1"/>
                <w:spacing w:val="-1"/>
                <w14:textFill>
                  <w14:solidFill>
                    <w14:schemeClr w14:val="tx1"/>
                  </w14:solidFill>
                </w14:textFill>
              </w:rPr>
              <w:t>印设</w:t>
            </w:r>
            <w:r>
              <w:rPr>
                <w:color w:val="000000" w:themeColor="text1"/>
                <w14:textFill>
                  <w14:solidFill>
                    <w14:schemeClr w14:val="tx1"/>
                  </w14:solidFill>
                </w14:textFill>
              </w:rPr>
              <w:t xml:space="preserve"> 备</w:t>
            </w: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A02021001 速印机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4" w:hRule="atLeast"/>
          <w:jc w:val="center"/>
        </w:trPr>
        <w:tc>
          <w:tcPr>
            <w:tcW w:w="510" w:type="dxa"/>
          </w:tcPr>
          <w:p>
            <w:pPr>
              <w:pStyle w:val="234"/>
              <w:spacing w:before="95" w:line="182" w:lineRule="auto"/>
              <w:ind w:left="119"/>
              <w:rPr>
                <w:rFonts w:hint="eastAsia"/>
                <w:color w:val="000000" w:themeColor="text1"/>
                <w14:textFill>
                  <w14:solidFill>
                    <w14:schemeClr w14:val="tx1"/>
                  </w14:solidFill>
                </w14:textFill>
              </w:rPr>
            </w:pPr>
            <w:r>
              <w:rPr>
                <w:color w:val="000000" w:themeColor="text1"/>
                <w14:textFill>
                  <w14:solidFill>
                    <w14:schemeClr w14:val="tx1"/>
                  </w14:solidFill>
                </w14:textFill>
              </w:rPr>
              <w:t>7</w:t>
            </w:r>
          </w:p>
        </w:tc>
        <w:tc>
          <w:tcPr>
            <w:tcW w:w="1343" w:type="dxa"/>
          </w:tcPr>
          <w:p>
            <w:pPr>
              <w:pStyle w:val="234"/>
              <w:spacing w:before="67" w:line="301" w:lineRule="auto"/>
              <w:ind w:left="109" w:right="32" w:hanging="7"/>
              <w:rPr>
                <w:rFonts w:hint="eastAsia"/>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A020301</w:t>
            </w:r>
            <w:r>
              <w:rPr>
                <w:color w:val="000000" w:themeColor="text1"/>
                <w:spacing w:val="34"/>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载货汽</w:t>
            </w:r>
            <w:r>
              <w:rPr>
                <w:color w:val="000000" w:themeColor="text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车（含自卸汽车）</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34"/>
              <w:spacing w:before="95" w:line="183" w:lineRule="auto"/>
              <w:ind w:left="115"/>
              <w:rPr>
                <w:rFonts w:hint="eastAsia"/>
                <w:color w:val="000000" w:themeColor="text1"/>
                <w14:textFill>
                  <w14:solidFill>
                    <w14:schemeClr w14:val="tx1"/>
                  </w14:solidFill>
                </w14:textFill>
              </w:rPr>
            </w:pPr>
            <w:r>
              <w:rPr>
                <w:color w:val="000000" w:themeColor="text1"/>
                <w14:textFill>
                  <w14:solidFill>
                    <w14:schemeClr w14:val="tx1"/>
                  </w14:solidFill>
                </w14:textFill>
              </w:rPr>
              <w:t>8</w:t>
            </w:r>
          </w:p>
        </w:tc>
        <w:tc>
          <w:tcPr>
            <w:tcW w:w="1343" w:type="dxa"/>
            <w:vMerge w:val="restart"/>
            <w:tcBorders>
              <w:bottom w:val="nil"/>
            </w:tcBorders>
          </w:tcPr>
          <w:p>
            <w:pPr>
              <w:pStyle w:val="234"/>
              <w:spacing w:before="65" w:line="307" w:lineRule="auto"/>
              <w:ind w:left="112" w:right="108" w:hanging="10"/>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A020305</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乘用车</w:t>
            </w:r>
            <w:r>
              <w:rPr>
                <w:color w:val="000000" w:themeColor="text1"/>
                <w:spacing w:val="-3"/>
                <w14:textFill>
                  <w14:solidFill>
                    <w14:schemeClr w14:val="tx1"/>
                  </w14:solidFill>
                </w14:textFill>
              </w:rPr>
              <w:t>（轿车）</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A02030501 轿车</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A02030599</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其他乘用车（轿车）</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34"/>
              <w:spacing w:before="94" w:line="183" w:lineRule="auto"/>
              <w:ind w:left="115"/>
              <w:rPr>
                <w:rFonts w:hint="eastAsia"/>
                <w:color w:val="000000" w:themeColor="text1"/>
                <w14:textFill>
                  <w14:solidFill>
                    <w14:schemeClr w14:val="tx1"/>
                  </w14:solidFill>
                </w14:textFill>
              </w:rPr>
            </w:pPr>
            <w:r>
              <w:rPr>
                <w:color w:val="000000" w:themeColor="text1"/>
                <w14:textFill>
                  <w14:solidFill>
                    <w14:schemeClr w14:val="tx1"/>
                  </w14:solidFill>
                </w14:textFill>
              </w:rPr>
              <w:t>9</w:t>
            </w:r>
          </w:p>
        </w:tc>
        <w:tc>
          <w:tcPr>
            <w:tcW w:w="1343" w:type="dxa"/>
          </w:tcPr>
          <w:p>
            <w:pPr>
              <w:pStyle w:val="234"/>
              <w:spacing w:before="66"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A020306</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客车</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A02030601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小型客车</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10</w:t>
            </w:r>
          </w:p>
        </w:tc>
        <w:tc>
          <w:tcPr>
            <w:tcW w:w="1343" w:type="dxa"/>
          </w:tcPr>
          <w:p>
            <w:pPr>
              <w:pStyle w:val="234"/>
              <w:spacing w:before="66" w:line="283" w:lineRule="auto"/>
              <w:ind w:left="106" w:right="108" w:hanging="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A020307</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专用车</w:t>
            </w:r>
            <w:r>
              <w:rPr>
                <w:color w:val="000000" w:themeColor="text1"/>
                <w14:textFill>
                  <w14:solidFill>
                    <w14:schemeClr w14:val="tx1"/>
                  </w14:solidFill>
                </w14:textFill>
              </w:rPr>
              <w:t xml:space="preserve"> 辆</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A02030799</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其他专用汽车</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HJ2532</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34"/>
              <w:spacing w:before="97"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11</w:t>
            </w:r>
          </w:p>
        </w:tc>
        <w:tc>
          <w:tcPr>
            <w:tcW w:w="1343" w:type="dxa"/>
            <w:vMerge w:val="restart"/>
            <w:tcBorders>
              <w:bottom w:val="nil"/>
            </w:tcBorders>
          </w:tcPr>
          <w:p>
            <w:pPr>
              <w:pStyle w:val="234"/>
              <w:spacing w:before="70" w:line="307"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A020523</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制冷空</w:t>
            </w:r>
            <w:r>
              <w:rPr>
                <w:color w:val="000000" w:themeColor="text1"/>
                <w:spacing w:val="-2"/>
                <w14:textFill>
                  <w14:solidFill>
                    <w14:schemeClr w14:val="tx1"/>
                  </w14:solidFill>
                </w14:textFill>
              </w:rPr>
              <w:t>调设备</w:t>
            </w:r>
          </w:p>
        </w:tc>
        <w:tc>
          <w:tcPr>
            <w:tcW w:w="2324" w:type="dxa"/>
          </w:tcPr>
          <w:p>
            <w:pPr>
              <w:pStyle w:val="234"/>
              <w:spacing w:before="70" w:line="219"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A02052301 制冷压缩机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9"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7" w:line="219"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A02052305 空调机组</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1" w:lineRule="auto"/>
              <w:ind w:left="103"/>
              <w:rPr>
                <w:rFonts w:hint="eastAsia"/>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A02052309</w:t>
            </w:r>
            <w:r>
              <w:rPr>
                <w:color w:val="000000" w:themeColor="text1"/>
                <w:spacing w:val="-27"/>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专用制冷、空调设备</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12</w:t>
            </w:r>
          </w:p>
        </w:tc>
        <w:tc>
          <w:tcPr>
            <w:tcW w:w="1343" w:type="dxa"/>
            <w:vMerge w:val="restart"/>
            <w:tcBorders>
              <w:bottom w:val="nil"/>
            </w:tcBorders>
          </w:tcPr>
          <w:p>
            <w:pPr>
              <w:pStyle w:val="234"/>
              <w:spacing w:before="68" w:line="309" w:lineRule="auto"/>
              <w:ind w:left="128" w:right="108" w:hanging="26"/>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A020618</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生活用</w:t>
            </w:r>
            <w:r>
              <w:rPr>
                <w:color w:val="000000" w:themeColor="text1"/>
                <w:spacing w:val="-8"/>
                <w14:textFill>
                  <w14:solidFill>
                    <w14:schemeClr w14:val="tx1"/>
                  </w14:solidFill>
                </w14:textFill>
              </w:rPr>
              <w:t>电器</w:t>
            </w:r>
          </w:p>
        </w:tc>
        <w:tc>
          <w:tcPr>
            <w:tcW w:w="2324" w:type="dxa"/>
          </w:tcPr>
          <w:p>
            <w:pPr>
              <w:pStyle w:val="234"/>
              <w:spacing w:before="68" w:line="221"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A02061802</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空气调节电器</w:t>
            </w:r>
          </w:p>
        </w:tc>
        <w:tc>
          <w:tcPr>
            <w:tcW w:w="1956" w:type="dxa"/>
          </w:tcPr>
          <w:p>
            <w:pPr>
              <w:pStyle w:val="234"/>
              <w:spacing w:before="68" w:line="219" w:lineRule="auto"/>
              <w:ind w:left="105"/>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A0206180203</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空调机</w:t>
            </w:r>
          </w:p>
        </w:tc>
        <w:tc>
          <w:tcPr>
            <w:tcW w:w="3081" w:type="dxa"/>
          </w:tcPr>
          <w:p>
            <w:pPr>
              <w:pStyle w:val="234"/>
              <w:spacing w:before="68"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HJ2535</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8"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A02061808</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热水器</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HJ/T362</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34"/>
              <w:spacing w:before="95"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13</w:t>
            </w:r>
          </w:p>
        </w:tc>
        <w:tc>
          <w:tcPr>
            <w:tcW w:w="1343" w:type="dxa"/>
          </w:tcPr>
          <w:p>
            <w:pPr>
              <w:pStyle w:val="234"/>
              <w:spacing w:before="69" w:line="284" w:lineRule="auto"/>
              <w:ind w:left="109" w:right="108" w:hanging="7"/>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A020619</w:t>
            </w:r>
            <w:r>
              <w:rPr>
                <w:color w:val="000000" w:themeColor="text1"/>
                <w:spacing w:val="39"/>
                <w14:textFill>
                  <w14:solidFill>
                    <w14:schemeClr w14:val="tx1"/>
                  </w14:solidFill>
                </w14:textFill>
              </w:rPr>
              <w:t xml:space="preserve"> </w:t>
            </w:r>
            <w:r>
              <w:rPr>
                <w:color w:val="000000" w:themeColor="text1"/>
                <w:spacing w:val="-2"/>
                <w14:textFill>
                  <w14:solidFill>
                    <w14:schemeClr w14:val="tx1"/>
                  </w14:solidFill>
                </w14:textFill>
              </w:rPr>
              <w:t>照</w:t>
            </w:r>
            <w:r>
              <w:rPr>
                <w:color w:val="000000" w:themeColor="text1"/>
                <w:spacing w:val="-45"/>
                <w14:textFill>
                  <w14:solidFill>
                    <w14:schemeClr w14:val="tx1"/>
                  </w14:solidFill>
                </w14:textFill>
              </w:rPr>
              <w:t xml:space="preserve"> </w:t>
            </w:r>
            <w:r>
              <w:rPr>
                <w:color w:val="000000" w:themeColor="text1"/>
                <w:spacing w:val="-2"/>
                <w14:textFill>
                  <w14:solidFill>
                    <w14:schemeClr w14:val="tx1"/>
                  </w14:solidFill>
                </w14:textFill>
              </w:rPr>
              <w:t>明设</w:t>
            </w:r>
            <w:r>
              <w:rPr>
                <w:color w:val="000000" w:themeColor="text1"/>
                <w14:textFill>
                  <w14:solidFill>
                    <w14:schemeClr w14:val="tx1"/>
                  </w14:solidFill>
                </w14:textFill>
              </w:rPr>
              <w:t xml:space="preserve"> 备</w:t>
            </w:r>
          </w:p>
        </w:tc>
        <w:tc>
          <w:tcPr>
            <w:tcW w:w="2324" w:type="dxa"/>
          </w:tcPr>
          <w:p>
            <w:pPr>
              <w:pStyle w:val="234"/>
              <w:spacing w:before="68"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A02061908</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室内照明灯具</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HJ2518</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14</w:t>
            </w:r>
          </w:p>
        </w:tc>
        <w:tc>
          <w:tcPr>
            <w:tcW w:w="1343" w:type="dxa"/>
          </w:tcPr>
          <w:p>
            <w:pPr>
              <w:pStyle w:val="234"/>
              <w:spacing w:before="64" w:line="296" w:lineRule="auto"/>
              <w:ind w:left="109" w:right="106" w:hanging="7"/>
              <w:rPr>
                <w:rFonts w:hint="eastAsia"/>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A020810</w:t>
            </w:r>
            <w:r>
              <w:rPr>
                <w:color w:val="000000" w:themeColor="text1"/>
                <w:spacing w:val="34"/>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传真及</w:t>
            </w:r>
            <w:r>
              <w:rPr>
                <w:color w:val="000000" w:themeColor="text1"/>
                <w:lang w:eastAsia="zh-CN"/>
                <w14:textFill>
                  <w14:solidFill>
                    <w14:schemeClr w14:val="tx1"/>
                  </w14:solidFill>
                </w14:textFill>
              </w:rPr>
              <w:t xml:space="preserve"> </w:t>
            </w:r>
            <w:r>
              <w:rPr>
                <w:color w:val="000000" w:themeColor="text1"/>
                <w:spacing w:val="8"/>
                <w:lang w:eastAsia="zh-CN"/>
                <w14:textFill>
                  <w14:solidFill>
                    <w14:schemeClr w14:val="tx1"/>
                  </w14:solidFill>
                </w14:textFill>
              </w:rPr>
              <w:t>数据数字通信设</w:t>
            </w:r>
            <w:r>
              <w:rPr>
                <w:color w:val="000000" w:themeColor="text1"/>
                <w:spacing w:val="4"/>
                <w:lang w:eastAsia="zh-CN"/>
                <w14:textFill>
                  <w14:solidFill>
                    <w14:schemeClr w14:val="tx1"/>
                  </w14:solidFill>
                </w14:textFill>
              </w:rPr>
              <w:t xml:space="preserve"> </w:t>
            </w:r>
            <w:r>
              <w:rPr>
                <w:color w:val="000000" w:themeColor="text1"/>
                <w:lang w:eastAsia="zh-CN"/>
                <w14:textFill>
                  <w14:solidFill>
                    <w14:schemeClr w14:val="tx1"/>
                  </w14:solidFill>
                </w14:textFill>
              </w:rPr>
              <w:t>备</w:t>
            </w: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A02081001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传真通信设备</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3"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HJ2512</w:t>
            </w:r>
            <w:r>
              <w:rPr>
                <w:color w:val="000000" w:themeColor="text1"/>
                <w:spacing w:val="-29"/>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2"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15</w:t>
            </w:r>
          </w:p>
        </w:tc>
        <w:tc>
          <w:tcPr>
            <w:tcW w:w="1343" w:type="dxa"/>
            <w:vMerge w:val="restart"/>
            <w:tcBorders>
              <w:bottom w:val="nil"/>
            </w:tcBorders>
          </w:tcPr>
          <w:p>
            <w:pPr>
              <w:pStyle w:val="234"/>
              <w:spacing w:before="65" w:line="307" w:lineRule="auto"/>
              <w:ind w:left="109" w:right="108" w:hanging="7"/>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A020910</w:t>
            </w:r>
            <w:r>
              <w:rPr>
                <w:color w:val="000000" w:themeColor="text1"/>
                <w:spacing w:val="54"/>
                <w14:textFill>
                  <w14:solidFill>
                    <w14:schemeClr w14:val="tx1"/>
                  </w14:solidFill>
                </w14:textFill>
              </w:rPr>
              <w:t xml:space="preserve"> </w:t>
            </w:r>
            <w:r>
              <w:rPr>
                <w:color w:val="000000" w:themeColor="text1"/>
                <w:spacing w:val="1"/>
                <w14:textFill>
                  <w14:solidFill>
                    <w14:schemeClr w14:val="tx1"/>
                  </w14:solidFill>
                </w14:textFill>
              </w:rPr>
              <w:t>电视设</w:t>
            </w:r>
            <w:r>
              <w:rPr>
                <w:color w:val="000000" w:themeColor="text1"/>
                <w14:textFill>
                  <w14:solidFill>
                    <w14:schemeClr w14:val="tx1"/>
                  </w14:solidFill>
                </w14:textFill>
              </w:rPr>
              <w:t xml:space="preserve"> 备</w:t>
            </w:r>
          </w:p>
        </w:tc>
        <w:tc>
          <w:tcPr>
            <w:tcW w:w="2324" w:type="dxa"/>
          </w:tcPr>
          <w:p>
            <w:pPr>
              <w:pStyle w:val="234"/>
              <w:spacing w:before="64" w:line="284" w:lineRule="auto"/>
              <w:ind w:left="107" w:right="107" w:hanging="4"/>
              <w:rPr>
                <w:rFonts w:hint="eastAsia"/>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A02091001</w:t>
            </w:r>
            <w:r>
              <w:rPr>
                <w:color w:val="000000" w:themeColor="text1"/>
                <w:spacing w:val="-29"/>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普通电视设备（电视</w:t>
            </w:r>
            <w:r>
              <w:rPr>
                <w:color w:val="000000" w:themeColor="text1"/>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机）</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HJ2506</w:t>
            </w:r>
            <w:r>
              <w:rPr>
                <w:color w:val="000000" w:themeColor="text1"/>
                <w:spacing w:val="-3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84" w:lineRule="auto"/>
              <w:ind w:left="111" w:right="107" w:hanging="8"/>
              <w:rPr>
                <w:rFonts w:hint="eastAsia"/>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A02091003 特殊功能应用电视</w:t>
            </w:r>
            <w:r>
              <w:rPr>
                <w:color w:val="000000" w:themeColor="text1"/>
                <w:spacing w:val="7"/>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设备</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HJ2506</w:t>
            </w:r>
            <w:r>
              <w:rPr>
                <w:color w:val="000000" w:themeColor="text1"/>
                <w:spacing w:val="-31"/>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34"/>
              <w:spacing w:before="92"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16</w:t>
            </w:r>
          </w:p>
        </w:tc>
        <w:tc>
          <w:tcPr>
            <w:tcW w:w="1343" w:type="dxa"/>
            <w:vMerge w:val="restart"/>
            <w:tcBorders>
              <w:bottom w:val="nil"/>
            </w:tcBorders>
          </w:tcPr>
          <w:p>
            <w:pPr>
              <w:pStyle w:val="234"/>
              <w:spacing w:before="65" w:line="220" w:lineRule="auto"/>
              <w:ind w:left="19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A0601</w:t>
            </w:r>
            <w:r>
              <w:rPr>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床类</w:t>
            </w: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A060101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钢木床类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A060104</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木制床类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A060199</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其他床类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17</w:t>
            </w:r>
          </w:p>
        </w:tc>
        <w:tc>
          <w:tcPr>
            <w:tcW w:w="1343" w:type="dxa"/>
            <w:vMerge w:val="restart"/>
            <w:tcBorders>
              <w:bottom w:val="nil"/>
            </w:tcBorders>
          </w:tcPr>
          <w:p>
            <w:pPr>
              <w:pStyle w:val="234"/>
              <w:spacing w:before="65" w:line="220" w:lineRule="auto"/>
              <w:ind w:left="102"/>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A0602</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台、桌类</w:t>
            </w: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A060201</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钢木台、桌类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A060205</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木制台、桌类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A060299</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其他台、桌类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18</w:t>
            </w:r>
          </w:p>
        </w:tc>
        <w:tc>
          <w:tcPr>
            <w:tcW w:w="1343" w:type="dxa"/>
            <w:vMerge w:val="restart"/>
            <w:tcBorders>
              <w:bottom w:val="nil"/>
            </w:tcBorders>
          </w:tcPr>
          <w:p>
            <w:pPr>
              <w:pStyle w:val="234"/>
              <w:spacing w:before="66"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A0603</w:t>
            </w:r>
            <w:r>
              <w:rPr>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椅凳类</w:t>
            </w: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A060301</w:t>
            </w:r>
            <w:r>
              <w:rPr>
                <w:color w:val="000000" w:themeColor="text1"/>
                <w:spacing w:val="-46"/>
                <w14:textFill>
                  <w14:solidFill>
                    <w14:schemeClr w14:val="tx1"/>
                  </w14:solidFill>
                </w14:textFill>
              </w:rPr>
              <w:t xml:space="preserve"> </w:t>
            </w:r>
            <w:r>
              <w:rPr>
                <w:color w:val="000000" w:themeColor="text1"/>
                <w:spacing w:val="-1"/>
                <w14:textFill>
                  <w14:solidFill>
                    <w14:schemeClr w14:val="tx1"/>
                  </w14:solidFill>
                </w14:textFill>
              </w:rPr>
              <w:t>金属骨架为主的椅凳类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A060302</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木骨架为主的椅凳类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A060399</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其他椅凳类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34"/>
              <w:spacing w:before="95" w:line="184" w:lineRule="auto"/>
              <w:ind w:left="128"/>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19</w:t>
            </w:r>
          </w:p>
        </w:tc>
        <w:tc>
          <w:tcPr>
            <w:tcW w:w="1343" w:type="dxa"/>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A0604</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沙发类</w:t>
            </w: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A060499</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其他沙发类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20</w:t>
            </w:r>
          </w:p>
        </w:tc>
        <w:tc>
          <w:tcPr>
            <w:tcW w:w="1343" w:type="dxa"/>
            <w:vMerge w:val="restart"/>
            <w:tcBorders>
              <w:bottom w:val="nil"/>
            </w:tcBorders>
          </w:tcPr>
          <w:p>
            <w:pPr>
              <w:pStyle w:val="234"/>
              <w:spacing w:before="67" w:line="220" w:lineRule="auto"/>
              <w:ind w:left="19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A0605</w:t>
            </w:r>
            <w:r>
              <w:rPr>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柜类</w:t>
            </w: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A060501</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木质柜类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A060503</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金属质柜类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A060599</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其他柜类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21</w:t>
            </w:r>
          </w:p>
        </w:tc>
        <w:tc>
          <w:tcPr>
            <w:tcW w:w="1343" w:type="dxa"/>
            <w:vMerge w:val="restart"/>
            <w:tcBorders>
              <w:bottom w:val="nil"/>
            </w:tcBorders>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A0606</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架类</w:t>
            </w: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A060601</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木质架类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A060602</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金属质架类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22</w:t>
            </w:r>
          </w:p>
        </w:tc>
        <w:tc>
          <w:tcPr>
            <w:tcW w:w="1343" w:type="dxa"/>
            <w:vMerge w:val="restart"/>
            <w:tcBorders>
              <w:bottom w:val="nil"/>
            </w:tcBorders>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A0607</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屏风类</w:t>
            </w: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A060701</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木质屏风类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A060702</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金属质屏风类</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23</w:t>
            </w:r>
          </w:p>
        </w:tc>
        <w:tc>
          <w:tcPr>
            <w:tcW w:w="1343" w:type="dxa"/>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A060804</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水池</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HJ/T296</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24</w:t>
            </w:r>
          </w:p>
        </w:tc>
        <w:tc>
          <w:tcPr>
            <w:tcW w:w="1343" w:type="dxa"/>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A060805</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便器</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HJ/T296</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25</w:t>
            </w:r>
          </w:p>
        </w:tc>
        <w:tc>
          <w:tcPr>
            <w:tcW w:w="1343" w:type="dxa"/>
          </w:tcPr>
          <w:p>
            <w:pPr>
              <w:pStyle w:val="234"/>
              <w:spacing w:before="67" w:line="220"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A060806</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水嘴</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HJ/T411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26</w:t>
            </w:r>
          </w:p>
        </w:tc>
        <w:tc>
          <w:tcPr>
            <w:tcW w:w="1343" w:type="dxa"/>
          </w:tcPr>
          <w:p>
            <w:pPr>
              <w:pStyle w:val="234"/>
              <w:spacing w:before="67" w:line="221"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A0609</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组合家具</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27</w:t>
            </w:r>
          </w:p>
        </w:tc>
        <w:tc>
          <w:tcPr>
            <w:tcW w:w="1343" w:type="dxa"/>
          </w:tcPr>
          <w:p>
            <w:pPr>
              <w:pStyle w:val="234"/>
              <w:spacing w:before="68" w:line="282" w:lineRule="auto"/>
              <w:ind w:left="108" w:right="106" w:hanging="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A0610</w:t>
            </w:r>
            <w:r>
              <w:rPr>
                <w:color w:val="000000" w:themeColor="text1"/>
                <w:spacing w:val="31"/>
                <w14:textFill>
                  <w14:solidFill>
                    <w14:schemeClr w14:val="tx1"/>
                  </w14:solidFill>
                </w14:textFill>
              </w:rPr>
              <w:t xml:space="preserve"> </w:t>
            </w:r>
            <w:r>
              <w:rPr>
                <w:color w:val="000000" w:themeColor="text1"/>
                <w:spacing w:val="4"/>
                <w14:textFill>
                  <w14:solidFill>
                    <w14:schemeClr w14:val="tx1"/>
                  </w14:solidFill>
                </w14:textFill>
              </w:rPr>
              <w:t>家用家具</w:t>
            </w:r>
            <w:r>
              <w:rPr>
                <w:color w:val="000000" w:themeColor="text1"/>
                <w:spacing w:val="-2"/>
                <w14:textFill>
                  <w14:solidFill>
                    <w14:schemeClr w14:val="tx1"/>
                  </w14:solidFill>
                </w14:textFill>
              </w:rPr>
              <w:t>零配件</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510" w:type="dxa"/>
          </w:tcPr>
          <w:p>
            <w:pPr>
              <w:pStyle w:val="234"/>
              <w:spacing w:before="99"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28</w:t>
            </w:r>
          </w:p>
        </w:tc>
        <w:tc>
          <w:tcPr>
            <w:tcW w:w="1343" w:type="dxa"/>
          </w:tcPr>
          <w:p>
            <w:pPr>
              <w:pStyle w:val="234"/>
              <w:spacing w:before="71" w:line="282" w:lineRule="auto"/>
              <w:ind w:left="109" w:right="106" w:hanging="7"/>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A0699</w:t>
            </w:r>
            <w:r>
              <w:rPr>
                <w:color w:val="000000" w:themeColor="text1"/>
                <w:spacing w:val="31"/>
                <w14:textFill>
                  <w14:solidFill>
                    <w14:schemeClr w14:val="tx1"/>
                  </w14:solidFill>
                </w14:textFill>
              </w:rPr>
              <w:t xml:space="preserve"> </w:t>
            </w:r>
            <w:r>
              <w:rPr>
                <w:color w:val="000000" w:themeColor="text1"/>
                <w:spacing w:val="4"/>
                <w14:textFill>
                  <w14:solidFill>
                    <w14:schemeClr w14:val="tx1"/>
                  </w14:solidFill>
                </w14:textFill>
              </w:rPr>
              <w:t>其他家具</w:t>
            </w:r>
            <w:r>
              <w:rPr>
                <w:color w:val="000000" w:themeColor="text1"/>
                <w:spacing w:val="-3"/>
                <w14:textFill>
                  <w14:solidFill>
                    <w14:schemeClr w14:val="tx1"/>
                  </w14:solidFill>
                </w14:textFill>
              </w:rPr>
              <w:t>用具</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70"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家具/HJ2540</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34"/>
              <w:spacing w:before="96" w:line="183" w:lineRule="auto"/>
              <w:ind w:left="116"/>
              <w:rPr>
                <w:rFonts w:hint="eastAsia"/>
                <w:color w:val="000000" w:themeColor="text1"/>
                <w14:textFill>
                  <w14:solidFill>
                    <w14:schemeClr w14:val="tx1"/>
                  </w14:solidFill>
                </w14:textFill>
              </w:rPr>
            </w:pPr>
            <w:r>
              <w:rPr>
                <w:color w:val="000000" w:themeColor="text1"/>
                <w:spacing w:val="-4"/>
                <w14:textFill>
                  <w14:solidFill>
                    <w14:schemeClr w14:val="tx1"/>
                  </w14:solidFill>
                </w14:textFill>
              </w:rPr>
              <w:t>29</w:t>
            </w:r>
          </w:p>
        </w:tc>
        <w:tc>
          <w:tcPr>
            <w:tcW w:w="1343" w:type="dxa"/>
          </w:tcPr>
          <w:p>
            <w:pPr>
              <w:pStyle w:val="234"/>
              <w:spacing w:before="69" w:line="284" w:lineRule="auto"/>
              <w:ind w:left="111" w:right="106" w:hanging="9"/>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A070101</w:t>
            </w:r>
            <w:r>
              <w:rPr>
                <w:color w:val="000000" w:themeColor="text1"/>
                <w:spacing w:val="-36"/>
                <w14:textFill>
                  <w14:solidFill>
                    <w14:schemeClr w14:val="tx1"/>
                  </w14:solidFill>
                </w14:textFill>
              </w:rPr>
              <w:t xml:space="preserve"> </w:t>
            </w:r>
            <w:r>
              <w:rPr>
                <w:color w:val="000000" w:themeColor="text1"/>
                <w:spacing w:val="-7"/>
                <w14:textFill>
                  <w14:solidFill>
                    <w14:schemeClr w14:val="tx1"/>
                  </w14:solidFill>
                </w14:textFill>
              </w:rPr>
              <w:t>棉、化纤</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纺织及印染原料</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HJ2546</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5" w:hRule="atLeast"/>
          <w:jc w:val="center"/>
        </w:trPr>
        <w:tc>
          <w:tcPr>
            <w:tcW w:w="510" w:type="dxa"/>
          </w:tcPr>
          <w:p>
            <w:pPr>
              <w:pStyle w:val="234"/>
              <w:spacing w:before="96"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30</w:t>
            </w:r>
          </w:p>
        </w:tc>
        <w:tc>
          <w:tcPr>
            <w:tcW w:w="1343" w:type="dxa"/>
          </w:tcPr>
          <w:p>
            <w:pPr>
              <w:pStyle w:val="234"/>
              <w:spacing w:before="69" w:line="296" w:lineRule="auto"/>
              <w:ind w:left="109" w:right="106" w:hanging="7"/>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A090101</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复</w:t>
            </w:r>
            <w:r>
              <w:rPr>
                <w:color w:val="000000" w:themeColor="text1"/>
                <w:spacing w:val="-48"/>
                <w14:textFill>
                  <w14:solidFill>
                    <w14:schemeClr w14:val="tx1"/>
                  </w14:solidFill>
                </w14:textFill>
              </w:rPr>
              <w:t xml:space="preserve"> </w:t>
            </w:r>
            <w:r>
              <w:rPr>
                <w:color w:val="000000" w:themeColor="text1"/>
                <w:spacing w:val="-2"/>
                <w14:textFill>
                  <w14:solidFill>
                    <w14:schemeClr w14:val="tx1"/>
                  </w14:solidFill>
                </w14:textFill>
              </w:rPr>
              <w:t>印纸</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（包括再生复印</w:t>
            </w:r>
            <w:r>
              <w:rPr>
                <w:color w:val="000000" w:themeColor="text1"/>
                <w:spacing w:val="4"/>
                <w14:textFill>
                  <w14:solidFill>
                    <w14:schemeClr w14:val="tx1"/>
                  </w14:solidFill>
                </w14:textFill>
              </w:rPr>
              <w:t xml:space="preserve"> </w:t>
            </w:r>
            <w:r>
              <w:rPr>
                <w:color w:val="000000" w:themeColor="text1"/>
                <w:spacing w:val="-5"/>
                <w14:textFill>
                  <w14:solidFill>
                    <w14:schemeClr w14:val="tx1"/>
                  </w14:solidFill>
                </w14:textFill>
              </w:rPr>
              <w:t>纸）</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HJ410</w:t>
            </w:r>
            <w:r>
              <w:rPr>
                <w:color w:val="000000" w:themeColor="text1"/>
                <w:spacing w:val="-27"/>
                <w14:textFill>
                  <w14:solidFill>
                    <w14:schemeClr w14:val="tx1"/>
                  </w14:solidFill>
                </w14:textFill>
              </w:rPr>
              <w:t xml:space="preserve"> </w:t>
            </w:r>
            <w:r>
              <w:rPr>
                <w:color w:val="000000" w:themeColor="text1"/>
                <w:spacing w:val="-2"/>
                <w14:textFill>
                  <w14:solidFill>
                    <w14:schemeClr w14:val="tx1"/>
                  </w14:solidFill>
                </w14:textFill>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31</w:t>
            </w:r>
          </w:p>
        </w:tc>
        <w:tc>
          <w:tcPr>
            <w:tcW w:w="1343" w:type="dxa"/>
          </w:tcPr>
          <w:p>
            <w:pPr>
              <w:pStyle w:val="234"/>
              <w:spacing w:before="64" w:line="296" w:lineRule="auto"/>
              <w:ind w:left="109" w:right="106"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A090201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鼓粉盒</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（包括再生鼓粉</w:t>
            </w:r>
            <w:r>
              <w:rPr>
                <w:color w:val="000000" w:themeColor="text1"/>
                <w:spacing w:val="4"/>
                <w14:textFill>
                  <w14:solidFill>
                    <w14:schemeClr w14:val="tx1"/>
                  </w14:solidFill>
                </w14:textFill>
              </w:rPr>
              <w:t xml:space="preserve"> </w:t>
            </w:r>
            <w:r>
              <w:rPr>
                <w:color w:val="000000" w:themeColor="text1"/>
                <w:spacing w:val="-5"/>
                <w14:textFill>
                  <w14:solidFill>
                    <w14:schemeClr w14:val="tx1"/>
                  </w14:solidFill>
                </w14:textFill>
              </w:rPr>
              <w:t>盒）</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3"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HJ/T413</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34"/>
              <w:spacing w:before="93"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32</w:t>
            </w:r>
          </w:p>
        </w:tc>
        <w:tc>
          <w:tcPr>
            <w:tcW w:w="1343" w:type="dxa"/>
            <w:vMerge w:val="restart"/>
            <w:tcBorders>
              <w:bottom w:val="nil"/>
            </w:tcBorders>
          </w:tcPr>
          <w:p>
            <w:pPr>
              <w:pStyle w:val="234"/>
              <w:spacing w:before="64" w:line="219"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人造板</w:t>
            </w:r>
          </w:p>
        </w:tc>
        <w:tc>
          <w:tcPr>
            <w:tcW w:w="2324" w:type="dxa"/>
          </w:tcPr>
          <w:p>
            <w:pPr>
              <w:pStyle w:val="234"/>
              <w:spacing w:before="64"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A10020301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胶合板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A10020302</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纤维板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A10020303</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刨花板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8"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A10020304</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细木工板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A10020399</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其他人造板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34"/>
              <w:spacing w:before="93"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33</w:t>
            </w:r>
          </w:p>
        </w:tc>
        <w:tc>
          <w:tcPr>
            <w:tcW w:w="1343" w:type="dxa"/>
            <w:vMerge w:val="restart"/>
            <w:tcBorders>
              <w:bottom w:val="nil"/>
            </w:tcBorders>
          </w:tcPr>
          <w:p>
            <w:pPr>
              <w:pStyle w:val="234"/>
              <w:spacing w:before="65" w:line="305"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A100204</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二次加</w:t>
            </w:r>
            <w:r>
              <w:rPr>
                <w:color w:val="000000" w:themeColor="text1"/>
                <w:spacing w:val="-2"/>
                <w14:textFill>
                  <w14:solidFill>
                    <w14:schemeClr w14:val="tx1"/>
                  </w14:solidFill>
                </w14:textFill>
              </w:rPr>
              <w:t>工材,相关板材</w:t>
            </w:r>
          </w:p>
        </w:tc>
        <w:tc>
          <w:tcPr>
            <w:tcW w:w="2324" w:type="dxa"/>
          </w:tcPr>
          <w:p>
            <w:pPr>
              <w:pStyle w:val="234"/>
              <w:spacing w:before="65"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A10020404</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人造板表面装饰板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人造板及其制品/HJ2540</w:t>
            </w:r>
            <w:r>
              <w:rPr>
                <w:color w:val="000000" w:themeColor="text1"/>
                <w:spacing w:val="-38"/>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7" w:line="284" w:lineRule="auto"/>
              <w:ind w:left="113" w:right="107" w:hanging="10"/>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A10020404</w:t>
            </w:r>
            <w:r>
              <w:rPr>
                <w:color w:val="000000" w:themeColor="text1"/>
                <w:spacing w:val="30"/>
                <w14:textFill>
                  <w14:solidFill>
                    <w14:schemeClr w14:val="tx1"/>
                  </w14:solidFill>
                </w14:textFill>
              </w:rPr>
              <w:t xml:space="preserve"> </w:t>
            </w:r>
            <w:r>
              <w:rPr>
                <w:color w:val="000000" w:themeColor="text1"/>
                <w:spacing w:val="5"/>
                <w14:textFill>
                  <w14:solidFill>
                    <w14:schemeClr w14:val="tx1"/>
                  </w14:solidFill>
                </w14:textFill>
              </w:rPr>
              <w:t>人造板表面装饰板</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（地板）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HJ571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人造板及其制品/HJ2540</w:t>
            </w:r>
            <w:r>
              <w:rPr>
                <w:color w:val="000000" w:themeColor="text1"/>
                <w:spacing w:val="-38"/>
                <w14:textFill>
                  <w14:solidFill>
                    <w14:schemeClr w14:val="tx1"/>
                  </w14:solidFill>
                </w14:textFill>
              </w:rPr>
              <w:t xml:space="preserve"> </w:t>
            </w:r>
            <w:r>
              <w:rPr>
                <w:color w:val="000000" w:themeColor="text1"/>
                <w:spacing w:val="-1"/>
                <w14:textFill>
                  <w14:solidFill>
                    <w14:schemeClr w14:val="tx1"/>
                  </w14:solidFill>
                </w14:textFill>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34</w:t>
            </w:r>
          </w:p>
        </w:tc>
        <w:tc>
          <w:tcPr>
            <w:tcW w:w="1343" w:type="dxa"/>
          </w:tcPr>
          <w:p>
            <w:pPr>
              <w:pStyle w:val="234"/>
              <w:spacing w:before="66" w:line="283" w:lineRule="auto"/>
              <w:ind w:left="107" w:right="108" w:hanging="5"/>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A100301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水泥熟</w:t>
            </w:r>
            <w:r>
              <w:rPr>
                <w:color w:val="000000" w:themeColor="text1"/>
                <w:spacing w:val="-2"/>
                <w14:textFill>
                  <w14:solidFill>
                    <w14:schemeClr w14:val="tx1"/>
                  </w14:solidFill>
                </w14:textFill>
              </w:rPr>
              <w:t>料及水泥</w:t>
            </w: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A10030102</w:t>
            </w:r>
            <w:r>
              <w:rPr>
                <w:color w:val="000000" w:themeColor="text1"/>
                <w:spacing w:val="-31"/>
                <w14:textFill>
                  <w14:solidFill>
                    <w14:schemeClr w14:val="tx1"/>
                  </w14:solidFill>
                </w14:textFill>
              </w:rPr>
              <w:t xml:space="preserve"> </w:t>
            </w:r>
            <w:r>
              <w:rPr>
                <w:color w:val="000000" w:themeColor="text1"/>
                <w:spacing w:val="-1"/>
                <w14:textFill>
                  <w14:solidFill>
                    <w14:schemeClr w14:val="tx1"/>
                  </w14:solidFill>
                </w14:textFill>
              </w:rPr>
              <w:t>水泥</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HJ2519</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35</w:t>
            </w:r>
          </w:p>
        </w:tc>
        <w:tc>
          <w:tcPr>
            <w:tcW w:w="1343" w:type="dxa"/>
          </w:tcPr>
          <w:p>
            <w:pPr>
              <w:pStyle w:val="234"/>
              <w:spacing w:before="66" w:line="283" w:lineRule="auto"/>
              <w:ind w:left="106" w:right="108" w:hanging="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A100303</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水泥混</w:t>
            </w:r>
            <w:r>
              <w:rPr>
                <w:color w:val="000000" w:themeColor="text1"/>
                <w:spacing w:val="-2"/>
                <w14:textFill>
                  <w14:solidFill>
                    <w14:schemeClr w14:val="tx1"/>
                  </w14:solidFill>
                </w14:textFill>
              </w:rPr>
              <w:t>凝土制品</w:t>
            </w:r>
          </w:p>
        </w:tc>
        <w:tc>
          <w:tcPr>
            <w:tcW w:w="2324" w:type="dxa"/>
          </w:tcPr>
          <w:p>
            <w:pPr>
              <w:pStyle w:val="234"/>
              <w:spacing w:before="65" w:line="221"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A10030301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商品混凝土</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HJ/T412</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36</w:t>
            </w:r>
          </w:p>
        </w:tc>
        <w:tc>
          <w:tcPr>
            <w:tcW w:w="1343" w:type="dxa"/>
            <w:vMerge w:val="restart"/>
            <w:tcBorders>
              <w:bottom w:val="nil"/>
            </w:tcBorders>
          </w:tcPr>
          <w:p>
            <w:pPr>
              <w:pStyle w:val="234"/>
              <w:spacing w:before="65" w:line="307" w:lineRule="auto"/>
              <w:ind w:left="111" w:right="108" w:hanging="9"/>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A100304</w:t>
            </w:r>
            <w:r>
              <w:rPr>
                <w:color w:val="000000" w:themeColor="text1"/>
                <w:spacing w:val="35"/>
                <w14:textFill>
                  <w14:solidFill>
                    <w14:schemeClr w14:val="tx1"/>
                  </w14:solidFill>
                </w14:textFill>
              </w:rPr>
              <w:t xml:space="preserve"> </w:t>
            </w:r>
            <w:r>
              <w:rPr>
                <w:color w:val="000000" w:themeColor="text1"/>
                <w:spacing w:val="3"/>
                <w14:textFill>
                  <w14:solidFill>
                    <w14:schemeClr w14:val="tx1"/>
                  </w14:solidFill>
                </w14:textFill>
              </w:rPr>
              <w:t>纤维增</w:t>
            </w:r>
            <w:r>
              <w:rPr>
                <w:color w:val="000000" w:themeColor="text1"/>
                <w:spacing w:val="-2"/>
                <w14:textFill>
                  <w14:solidFill>
                    <w14:schemeClr w14:val="tx1"/>
                  </w14:solidFill>
                </w14:textFill>
              </w:rPr>
              <w:t>强水泥制品</w:t>
            </w:r>
          </w:p>
        </w:tc>
        <w:tc>
          <w:tcPr>
            <w:tcW w:w="2324" w:type="dxa"/>
          </w:tcPr>
          <w:p>
            <w:pPr>
              <w:pStyle w:val="234"/>
              <w:spacing w:before="66"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A10030402</w:t>
            </w:r>
            <w:r>
              <w:rPr>
                <w:color w:val="000000" w:themeColor="text1"/>
                <w:spacing w:val="-28"/>
                <w14:textFill>
                  <w14:solidFill>
                    <w14:schemeClr w14:val="tx1"/>
                  </w14:solidFill>
                </w14:textFill>
              </w:rPr>
              <w:t xml:space="preserve"> </w:t>
            </w:r>
            <w:r>
              <w:rPr>
                <w:color w:val="000000" w:themeColor="text1"/>
                <w:spacing w:val="-1"/>
                <w14:textFill>
                  <w14:solidFill>
                    <w14:schemeClr w14:val="tx1"/>
                  </w14:solidFill>
                </w14:textFill>
              </w:rPr>
              <w:t>纤维增强硅酸钙板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A10030403</w:t>
            </w:r>
            <w:r>
              <w:rPr>
                <w:color w:val="000000" w:themeColor="text1"/>
                <w:spacing w:val="-45"/>
                <w14:textFill>
                  <w14:solidFill>
                    <w14:schemeClr w14:val="tx1"/>
                  </w14:solidFill>
                </w14:textFill>
              </w:rPr>
              <w:t xml:space="preserve"> </w:t>
            </w:r>
            <w:r>
              <w:rPr>
                <w:color w:val="000000" w:themeColor="text1"/>
                <w:spacing w:val="-1"/>
                <w14:textFill>
                  <w14:solidFill>
                    <w14:schemeClr w14:val="tx1"/>
                  </w14:solidFill>
                </w14:textFill>
              </w:rPr>
              <w:t>无石棉纤维水泥制品</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37</w:t>
            </w:r>
          </w:p>
        </w:tc>
        <w:tc>
          <w:tcPr>
            <w:tcW w:w="1343" w:type="dxa"/>
            <w:vMerge w:val="restart"/>
            <w:tcBorders>
              <w:bottom w:val="nil"/>
            </w:tcBorders>
          </w:tcPr>
          <w:p>
            <w:pPr>
              <w:pStyle w:val="234"/>
              <w:spacing w:before="67" w:line="306"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A100305</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轻质建</w:t>
            </w:r>
            <w:r>
              <w:rPr>
                <w:color w:val="000000" w:themeColor="text1"/>
                <w:spacing w:val="-2"/>
                <w14:textFill>
                  <w14:solidFill>
                    <w14:schemeClr w14:val="tx1"/>
                  </w14:solidFill>
                </w14:textFill>
              </w:rPr>
              <w:t>筑材料及制品</w:t>
            </w:r>
          </w:p>
        </w:tc>
        <w:tc>
          <w:tcPr>
            <w:tcW w:w="2324" w:type="dxa"/>
          </w:tcPr>
          <w:p>
            <w:pPr>
              <w:pStyle w:val="234"/>
              <w:spacing w:before="67"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A10030501</w:t>
            </w:r>
            <w:r>
              <w:rPr>
                <w:color w:val="000000" w:themeColor="text1"/>
                <w:spacing w:val="-32"/>
                <w14:textFill>
                  <w14:solidFill>
                    <w14:schemeClr w14:val="tx1"/>
                  </w14:solidFill>
                </w14:textFill>
              </w:rPr>
              <w:t xml:space="preserve"> </w:t>
            </w:r>
            <w:r>
              <w:rPr>
                <w:color w:val="000000" w:themeColor="text1"/>
                <w:spacing w:val="-1"/>
                <w14:textFill>
                  <w14:solidFill>
                    <w14:schemeClr w14:val="tx1"/>
                  </w14:solidFill>
                </w14:textFill>
              </w:rPr>
              <w:t>石膏板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A10030503</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轻质隔墙条板</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38</w:t>
            </w:r>
          </w:p>
        </w:tc>
        <w:tc>
          <w:tcPr>
            <w:tcW w:w="1343" w:type="dxa"/>
            <w:vMerge w:val="restart"/>
            <w:tcBorders>
              <w:bottom w:val="nil"/>
            </w:tcBorders>
          </w:tcPr>
          <w:p>
            <w:pPr>
              <w:pStyle w:val="234"/>
              <w:spacing w:before="66" w:line="307" w:lineRule="auto"/>
              <w:ind w:left="111" w:right="108" w:hanging="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A100307</w:t>
            </w:r>
            <w:r>
              <w:rPr>
                <w:color w:val="000000" w:themeColor="text1"/>
                <w:spacing w:val="36"/>
                <w14:textFill>
                  <w14:solidFill>
                    <w14:schemeClr w14:val="tx1"/>
                  </w14:solidFill>
                </w14:textFill>
              </w:rPr>
              <w:t xml:space="preserve"> </w:t>
            </w:r>
            <w:r>
              <w:rPr>
                <w:color w:val="000000" w:themeColor="text1"/>
                <w:spacing w:val="-1"/>
                <w14:textFill>
                  <w14:solidFill>
                    <w14:schemeClr w14:val="tx1"/>
                  </w14:solidFill>
                </w14:textFill>
              </w:rPr>
              <w:t>建筑</w:t>
            </w:r>
            <w:r>
              <w:rPr>
                <w:color w:val="000000" w:themeColor="text1"/>
                <w:spacing w:val="-52"/>
                <w14:textFill>
                  <w14:solidFill>
                    <w14:schemeClr w14:val="tx1"/>
                  </w14:solidFill>
                </w14:textFill>
              </w:rPr>
              <w:t xml:space="preserve"> </w:t>
            </w:r>
            <w:r>
              <w:rPr>
                <w:color w:val="000000" w:themeColor="text1"/>
                <w:spacing w:val="-1"/>
                <w14:textFill>
                  <w14:solidFill>
                    <w14:schemeClr w14:val="tx1"/>
                  </w14:solidFill>
                </w14:textFill>
              </w:rPr>
              <w:t>陶</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瓷制品</w:t>
            </w:r>
          </w:p>
        </w:tc>
        <w:tc>
          <w:tcPr>
            <w:tcW w:w="2324" w:type="dxa"/>
          </w:tcPr>
          <w:p>
            <w:pPr>
              <w:pStyle w:val="234"/>
              <w:spacing w:before="66" w:line="221"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A10030701</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瓷质砖</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HJ/T297</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6" w:line="221"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A10030704 炻质砖</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HJ/T297</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6" w:line="221"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A10030705</w:t>
            </w:r>
            <w:r>
              <w:rPr>
                <w:color w:val="000000" w:themeColor="text1"/>
                <w:spacing w:val="-17"/>
                <w14:textFill>
                  <w14:solidFill>
                    <w14:schemeClr w14:val="tx1"/>
                  </w14:solidFill>
                </w14:textFill>
              </w:rPr>
              <w:t xml:space="preserve"> </w:t>
            </w:r>
            <w:r>
              <w:rPr>
                <w:color w:val="000000" w:themeColor="text1"/>
                <w:spacing w:val="-2"/>
                <w14:textFill>
                  <w14:solidFill>
                    <w14:schemeClr w14:val="tx1"/>
                  </w14:solidFill>
                </w14:textFill>
              </w:rPr>
              <w:t>陶质砖</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HJ/T297</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21" w:lineRule="auto"/>
              <w:ind w:left="103"/>
              <w:rPr>
                <w:rFonts w:hint="eastAsia"/>
                <w:color w:val="000000" w:themeColor="text1"/>
                <w14:textFill>
                  <w14:solidFill>
                    <w14:schemeClr w14:val="tx1"/>
                  </w14:solidFill>
                </w14:textFill>
              </w:rPr>
            </w:pPr>
            <w:r>
              <w:rPr>
                <w:color w:val="000000" w:themeColor="text1"/>
                <w14:textFill>
                  <w14:solidFill>
                    <w14:schemeClr w14:val="tx1"/>
                  </w14:solidFill>
                </w14:textFill>
              </w:rPr>
              <w:t>A10030799 其他建筑陶瓷制品</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HJ/T297</w:t>
            </w:r>
            <w:r>
              <w:rPr>
                <w:color w:val="000000" w:themeColor="text1"/>
                <w:spacing w:val="-22"/>
                <w14:textFill>
                  <w14:solidFill>
                    <w14:schemeClr w14:val="tx1"/>
                  </w14:solidFill>
                </w14:textFill>
              </w:rPr>
              <w:t xml:space="preserve"> </w:t>
            </w:r>
            <w:r>
              <w:rPr>
                <w:color w:val="000000" w:themeColor="text1"/>
                <w:spacing w:val="-2"/>
                <w14:textFill>
                  <w14:solidFill>
                    <w14:schemeClr w14:val="tx1"/>
                  </w14:solidFill>
                </w14:textFill>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39</w:t>
            </w:r>
          </w:p>
        </w:tc>
        <w:tc>
          <w:tcPr>
            <w:tcW w:w="1343" w:type="dxa"/>
            <w:vMerge w:val="restart"/>
            <w:tcBorders>
              <w:bottom w:val="nil"/>
            </w:tcBorders>
          </w:tcPr>
          <w:p>
            <w:pPr>
              <w:pStyle w:val="234"/>
              <w:spacing w:before="66" w:line="306" w:lineRule="auto"/>
              <w:ind w:left="109" w:right="108" w:hanging="7"/>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A100309</w:t>
            </w:r>
            <w:r>
              <w:rPr>
                <w:color w:val="000000" w:themeColor="text1"/>
                <w:spacing w:val="34"/>
                <w:w w:val="101"/>
                <w14:textFill>
                  <w14:solidFill>
                    <w14:schemeClr w14:val="tx1"/>
                  </w14:solidFill>
                </w14:textFill>
              </w:rPr>
              <w:t xml:space="preserve"> </w:t>
            </w:r>
            <w:r>
              <w:rPr>
                <w:color w:val="000000" w:themeColor="text1"/>
                <w:spacing w:val="-1"/>
                <w14:textFill>
                  <w14:solidFill>
                    <w14:schemeClr w14:val="tx1"/>
                  </w14:solidFill>
                </w14:textFill>
              </w:rPr>
              <w:t>建筑</w:t>
            </w:r>
            <w:r>
              <w:rPr>
                <w:color w:val="000000" w:themeColor="text1"/>
                <w:spacing w:val="-51"/>
                <w14:textFill>
                  <w14:solidFill>
                    <w14:schemeClr w14:val="tx1"/>
                  </w14:solidFill>
                </w14:textFill>
              </w:rPr>
              <w:t xml:space="preserve"> </w:t>
            </w:r>
            <w:r>
              <w:rPr>
                <w:color w:val="000000" w:themeColor="text1"/>
                <w:spacing w:val="-1"/>
                <w14:textFill>
                  <w14:solidFill>
                    <w14:schemeClr w14:val="tx1"/>
                  </w14:solidFill>
                </w14:textFill>
              </w:rPr>
              <w:t>防</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水卷材及制品</w:t>
            </w:r>
          </w:p>
        </w:tc>
        <w:tc>
          <w:tcPr>
            <w:tcW w:w="2324" w:type="dxa"/>
          </w:tcPr>
          <w:p>
            <w:pPr>
              <w:pStyle w:val="234"/>
              <w:spacing w:before="66" w:line="283" w:lineRule="auto"/>
              <w:ind w:left="110" w:right="107" w:hanging="7"/>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A10030901</w:t>
            </w:r>
            <w:r>
              <w:rPr>
                <w:color w:val="000000" w:themeColor="text1"/>
                <w:spacing w:val="-47"/>
                <w14:textFill>
                  <w14:solidFill>
                    <w14:schemeClr w14:val="tx1"/>
                  </w14:solidFill>
                </w14:textFill>
              </w:rPr>
              <w:t xml:space="preserve"> </w:t>
            </w:r>
            <w:r>
              <w:rPr>
                <w:color w:val="000000" w:themeColor="text1"/>
                <w:spacing w:val="-1"/>
                <w14:textFill>
                  <w14:solidFill>
                    <w14:schemeClr w14:val="tx1"/>
                  </w14:solidFill>
                </w14:textFill>
              </w:rPr>
              <w:t>沥青和改性沥青防水</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卷材</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HJ455</w:t>
            </w:r>
            <w:r>
              <w:rPr>
                <w:color w:val="000000" w:themeColor="text1"/>
                <w:spacing w:val="-25"/>
                <w14:textFill>
                  <w14:solidFill>
                    <w14:schemeClr w14:val="tx1"/>
                  </w14:solidFill>
                </w14:textFill>
              </w:rPr>
              <w:t xml:space="preserve"> </w:t>
            </w:r>
            <w:r>
              <w:rPr>
                <w:color w:val="000000" w:themeColor="text1"/>
                <w:spacing w:val="-2"/>
                <w14:textFill>
                  <w14:solidFill>
                    <w14:schemeClr w14:val="tx1"/>
                  </w14:solidFill>
                </w14:textFill>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7" w:line="219" w:lineRule="auto"/>
              <w:ind w:left="103"/>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A10030903</w:t>
            </w:r>
            <w:r>
              <w:rPr>
                <w:color w:val="000000" w:themeColor="text1"/>
                <w:spacing w:val="36"/>
                <w14:textFill>
                  <w14:solidFill>
                    <w14:schemeClr w14:val="tx1"/>
                  </w14:solidFill>
                </w14:textFill>
              </w:rPr>
              <w:t xml:space="preserve"> </w:t>
            </w:r>
            <w:r>
              <w:rPr>
                <w:color w:val="000000" w:themeColor="text1"/>
                <w:spacing w:val="-2"/>
                <w14:textFill>
                  <w14:solidFill>
                    <w14:schemeClr w14:val="tx1"/>
                  </w14:solidFill>
                </w14:textFill>
              </w:rPr>
              <w:t>自粘防水卷材</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HJ455</w:t>
            </w:r>
            <w:r>
              <w:rPr>
                <w:color w:val="000000" w:themeColor="text1"/>
                <w:spacing w:val="-25"/>
                <w14:textFill>
                  <w14:solidFill>
                    <w14:schemeClr w14:val="tx1"/>
                  </w14:solidFill>
                </w14:textFill>
              </w:rPr>
              <w:t xml:space="preserve"> </w:t>
            </w:r>
            <w:r>
              <w:rPr>
                <w:color w:val="000000" w:themeColor="text1"/>
                <w:spacing w:val="-2"/>
                <w14:textFill>
                  <w14:solidFill>
                    <w14:schemeClr w14:val="tx1"/>
                  </w14:solidFill>
                </w14:textFill>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6" w:line="283" w:lineRule="auto"/>
              <w:ind w:left="108" w:right="102" w:hanging="5"/>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A10030906</w:t>
            </w:r>
            <w:r>
              <w:rPr>
                <w:color w:val="000000" w:themeColor="text1"/>
                <w:spacing w:val="-24"/>
                <w14:textFill>
                  <w14:solidFill>
                    <w14:schemeClr w14:val="tx1"/>
                  </w14:solidFill>
                </w14:textFill>
              </w:rPr>
              <w:t xml:space="preserve"> </w:t>
            </w:r>
            <w:r>
              <w:rPr>
                <w:color w:val="000000" w:themeColor="text1"/>
                <w:spacing w:val="-2"/>
                <w14:textFill>
                  <w14:solidFill>
                    <w14:schemeClr w14:val="tx1"/>
                  </w14:solidFill>
                </w14:textFill>
              </w:rPr>
              <w:t>高分子防水卷（片）</w:t>
            </w:r>
            <w:r>
              <w:rPr>
                <w:color w:val="000000" w:themeColor="text1"/>
                <w14:textFill>
                  <w14:solidFill>
                    <w14:schemeClr w14:val="tx1"/>
                  </w14:solidFill>
                </w14:textFill>
              </w:rPr>
              <w:t xml:space="preserve"> 材</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HJ455</w:t>
            </w:r>
            <w:r>
              <w:rPr>
                <w:color w:val="000000" w:themeColor="text1"/>
                <w:spacing w:val="-25"/>
                <w14:textFill>
                  <w14:solidFill>
                    <w14:schemeClr w14:val="tx1"/>
                  </w14:solidFill>
                </w14:textFill>
              </w:rPr>
              <w:t xml:space="preserve"> </w:t>
            </w:r>
            <w:r>
              <w:rPr>
                <w:color w:val="000000" w:themeColor="text1"/>
                <w:spacing w:val="-2"/>
                <w14:textFill>
                  <w14:solidFill>
                    <w14:schemeClr w14:val="tx1"/>
                  </w14:solidFill>
                </w14:textFill>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40</w:t>
            </w:r>
          </w:p>
        </w:tc>
        <w:tc>
          <w:tcPr>
            <w:tcW w:w="1343" w:type="dxa"/>
            <w:vMerge w:val="restart"/>
            <w:tcBorders>
              <w:bottom w:val="nil"/>
            </w:tcBorders>
          </w:tcPr>
          <w:p>
            <w:pPr>
              <w:pStyle w:val="234"/>
              <w:spacing w:before="68" w:line="311" w:lineRule="auto"/>
              <w:ind w:left="106" w:right="106" w:hanging="4"/>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A100310</w:t>
            </w:r>
            <w:r>
              <w:rPr>
                <w:color w:val="000000" w:themeColor="text1"/>
                <w:spacing w:val="-25"/>
                <w14:textFill>
                  <w14:solidFill>
                    <w14:schemeClr w14:val="tx1"/>
                  </w14:solidFill>
                </w14:textFill>
              </w:rPr>
              <w:t xml:space="preserve"> </w:t>
            </w:r>
            <w:r>
              <w:rPr>
                <w:color w:val="000000" w:themeColor="text1"/>
                <w:spacing w:val="-8"/>
                <w14:textFill>
                  <w14:solidFill>
                    <w14:schemeClr w14:val="tx1"/>
                  </w14:solidFill>
                </w14:textFill>
              </w:rPr>
              <w:t>隔热、隔</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音人造矿物材料</w:t>
            </w:r>
            <w:r>
              <w:rPr>
                <w:color w:val="000000" w:themeColor="text1"/>
                <w:spacing w:val="-2"/>
                <w14:textFill>
                  <w14:solidFill>
                    <w14:schemeClr w14:val="tx1"/>
                  </w14:solidFill>
                </w14:textFill>
              </w:rPr>
              <w:t>及其制品</w:t>
            </w:r>
          </w:p>
        </w:tc>
        <w:tc>
          <w:tcPr>
            <w:tcW w:w="2324" w:type="dxa"/>
          </w:tcPr>
          <w:p>
            <w:pPr>
              <w:pStyle w:val="234"/>
              <w:spacing w:before="68" w:line="282" w:lineRule="auto"/>
              <w:ind w:left="108" w:right="107" w:hanging="5"/>
              <w:rPr>
                <w:rFonts w:hint="eastAsia"/>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A10031001 矿物绝热和吸声材</w:t>
            </w:r>
            <w:r>
              <w:rPr>
                <w:color w:val="000000" w:themeColor="text1"/>
                <w:spacing w:val="7"/>
                <w:lang w:eastAsia="zh-CN"/>
                <w14:textFill>
                  <w14:solidFill>
                    <w14:schemeClr w14:val="tx1"/>
                  </w14:solidFill>
                </w14:textFill>
              </w:rPr>
              <w:t xml:space="preserve"> </w:t>
            </w:r>
            <w:r>
              <w:rPr>
                <w:color w:val="000000" w:themeColor="text1"/>
                <w:lang w:eastAsia="zh-CN"/>
                <w14:textFill>
                  <w14:solidFill>
                    <w14:schemeClr w14:val="tx1"/>
                  </w14:solidFill>
                </w14:textFill>
              </w:rPr>
              <w:t>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8"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A10031002</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矿物材料制品</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HJ/T223</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5" w:line="184"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41</w:t>
            </w:r>
          </w:p>
        </w:tc>
        <w:tc>
          <w:tcPr>
            <w:tcW w:w="1343" w:type="dxa"/>
          </w:tcPr>
          <w:p>
            <w:pPr>
              <w:pStyle w:val="234"/>
              <w:spacing w:before="68" w:line="282"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A100601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功能性</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建筑涂料</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42</w:t>
            </w:r>
          </w:p>
        </w:tc>
        <w:tc>
          <w:tcPr>
            <w:tcW w:w="1343" w:type="dxa"/>
          </w:tcPr>
          <w:p>
            <w:pPr>
              <w:pStyle w:val="234"/>
              <w:spacing w:before="69" w:line="284" w:lineRule="auto"/>
              <w:ind w:left="109" w:right="106" w:firstLine="84"/>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A100399</w:t>
            </w:r>
            <w:r>
              <w:rPr>
                <w:color w:val="000000" w:themeColor="text1"/>
                <w:spacing w:val="-15"/>
                <w14:textFill>
                  <w14:solidFill>
                    <w14:schemeClr w14:val="tx1"/>
                  </w14:solidFill>
                </w14:textFill>
              </w:rPr>
              <w:t xml:space="preserve"> </w:t>
            </w:r>
            <w:r>
              <w:rPr>
                <w:color w:val="000000" w:themeColor="text1"/>
                <w:spacing w:val="-1"/>
                <w14:textFill>
                  <w14:solidFill>
                    <w14:schemeClr w14:val="tx1"/>
                  </w14:solidFill>
                </w14:textFill>
              </w:rPr>
              <w:t>其他非</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金属矿物制品</w:t>
            </w:r>
          </w:p>
        </w:tc>
        <w:tc>
          <w:tcPr>
            <w:tcW w:w="2324" w:type="dxa"/>
          </w:tcPr>
          <w:p>
            <w:pPr>
              <w:pStyle w:val="234"/>
              <w:spacing w:before="68" w:line="219"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A10039901</w:t>
            </w:r>
            <w:r>
              <w:rPr>
                <w:color w:val="000000" w:themeColor="text1"/>
                <w:spacing w:val="-45"/>
                <w14:textFill>
                  <w14:solidFill>
                    <w14:schemeClr w14:val="tx1"/>
                  </w14:solidFill>
                </w14:textFill>
              </w:rPr>
              <w:t xml:space="preserve"> </w:t>
            </w:r>
            <w:r>
              <w:rPr>
                <w:color w:val="000000" w:themeColor="text1"/>
                <w:spacing w:val="-1"/>
                <w14:textFill>
                  <w14:solidFill>
                    <w14:schemeClr w14:val="tx1"/>
                  </w14:solidFill>
                </w14:textFill>
              </w:rPr>
              <w:t>其他非金属建筑材料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8" w:line="219" w:lineRule="auto"/>
              <w:ind w:left="10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HJ456</w:t>
            </w:r>
            <w:r>
              <w:rPr>
                <w:color w:val="000000" w:themeColor="text1"/>
                <w:spacing w:val="-23"/>
                <w14:textFill>
                  <w14:solidFill>
                    <w14:schemeClr w14:val="tx1"/>
                  </w14:solidFill>
                </w14:textFill>
              </w:rPr>
              <w:t xml:space="preserve"> </w:t>
            </w:r>
            <w:r>
              <w:rPr>
                <w:color w:val="000000" w:themeColor="text1"/>
                <w:spacing w:val="-2"/>
                <w14:textFill>
                  <w14:solidFill>
                    <w14:schemeClr w14:val="tx1"/>
                  </w14:solidFill>
                </w14:textFill>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34"/>
              <w:spacing w:before="96"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43</w:t>
            </w:r>
          </w:p>
        </w:tc>
        <w:tc>
          <w:tcPr>
            <w:tcW w:w="1343" w:type="dxa"/>
            <w:vMerge w:val="restart"/>
            <w:tcBorders>
              <w:bottom w:val="nil"/>
            </w:tcBorders>
          </w:tcPr>
          <w:p>
            <w:pPr>
              <w:pStyle w:val="234"/>
              <w:spacing w:before="68" w:line="307" w:lineRule="auto"/>
              <w:ind w:left="107" w:right="108" w:hanging="5"/>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A100602</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墙面涂</w:t>
            </w:r>
            <w:r>
              <w:rPr>
                <w:color w:val="000000" w:themeColor="text1"/>
                <w14:textFill>
                  <w14:solidFill>
                    <w14:schemeClr w14:val="tx1"/>
                  </w14:solidFill>
                </w14:textFill>
              </w:rPr>
              <w:t xml:space="preserve"> 料</w:t>
            </w:r>
          </w:p>
        </w:tc>
        <w:tc>
          <w:tcPr>
            <w:tcW w:w="2324" w:type="dxa"/>
          </w:tcPr>
          <w:p>
            <w:pPr>
              <w:pStyle w:val="234"/>
              <w:spacing w:before="69" w:line="284" w:lineRule="auto"/>
              <w:ind w:left="108" w:right="107" w:hanging="5"/>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A10060202</w:t>
            </w:r>
            <w:r>
              <w:rPr>
                <w:color w:val="000000" w:themeColor="text1"/>
                <w:spacing w:val="-47"/>
                <w14:textFill>
                  <w14:solidFill>
                    <w14:schemeClr w14:val="tx1"/>
                  </w14:solidFill>
                </w14:textFill>
              </w:rPr>
              <w:t xml:space="preserve"> </w:t>
            </w:r>
            <w:r>
              <w:rPr>
                <w:color w:val="000000" w:themeColor="text1"/>
                <w:spacing w:val="-1"/>
                <w14:textFill>
                  <w14:solidFill>
                    <w14:schemeClr w14:val="tx1"/>
                  </w14:solidFill>
                </w14:textFill>
              </w:rPr>
              <w:t>合成树脂乳液内墙涂</w:t>
            </w:r>
            <w:r>
              <w:rPr>
                <w:color w:val="000000" w:themeColor="text1"/>
                <w14:textFill>
                  <w14:solidFill>
                    <w14:schemeClr w14:val="tx1"/>
                  </w14:solidFill>
                </w14:textFill>
              </w:rPr>
              <w:t xml:space="preserve"> 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color w:val="000000" w:themeColor="text1"/>
                <w14:textFill>
                  <w14:solidFill>
                    <w14:schemeClr w14:val="tx1"/>
                  </w14:solidFill>
                </w14:textFill>
              </w:rPr>
            </w:pPr>
          </w:p>
        </w:tc>
        <w:tc>
          <w:tcPr>
            <w:tcW w:w="1343" w:type="dxa"/>
            <w:vMerge w:val="continue"/>
            <w:tcBorders>
              <w:top w:val="nil"/>
              <w:bottom w:val="nil"/>
            </w:tcBorders>
          </w:tcPr>
          <w:p>
            <w:pPr>
              <w:rPr>
                <w:rFonts w:ascii="Arial"/>
                <w:color w:val="000000" w:themeColor="text1"/>
                <w14:textFill>
                  <w14:solidFill>
                    <w14:schemeClr w14:val="tx1"/>
                  </w14:solidFill>
                </w14:textFill>
              </w:rPr>
            </w:pPr>
          </w:p>
        </w:tc>
        <w:tc>
          <w:tcPr>
            <w:tcW w:w="2324" w:type="dxa"/>
          </w:tcPr>
          <w:p>
            <w:pPr>
              <w:pStyle w:val="234"/>
              <w:spacing w:before="64" w:line="284" w:lineRule="auto"/>
              <w:ind w:left="108" w:right="107" w:hanging="5"/>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A10060203</w:t>
            </w:r>
            <w:r>
              <w:rPr>
                <w:color w:val="000000" w:themeColor="text1"/>
                <w:spacing w:val="-47"/>
                <w14:textFill>
                  <w14:solidFill>
                    <w14:schemeClr w14:val="tx1"/>
                  </w14:solidFill>
                </w14:textFill>
              </w:rPr>
              <w:t xml:space="preserve"> </w:t>
            </w:r>
            <w:r>
              <w:rPr>
                <w:color w:val="000000" w:themeColor="text1"/>
                <w:spacing w:val="-1"/>
                <w14:textFill>
                  <w14:solidFill>
                    <w14:schemeClr w14:val="tx1"/>
                  </w14:solidFill>
                </w14:textFill>
              </w:rPr>
              <w:t>合成树脂乳液外墙涂</w:t>
            </w:r>
            <w:r>
              <w:rPr>
                <w:color w:val="000000" w:themeColor="text1"/>
                <w14:textFill>
                  <w14:solidFill>
                    <w14:schemeClr w14:val="tx1"/>
                  </w14:solidFill>
                </w14:textFill>
              </w:rPr>
              <w:t xml:space="preserve"> 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3"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color w:val="000000" w:themeColor="text1"/>
                <w14:textFill>
                  <w14:solidFill>
                    <w14:schemeClr w14:val="tx1"/>
                  </w14:solidFill>
                </w14:textFill>
              </w:rPr>
            </w:pPr>
          </w:p>
        </w:tc>
        <w:tc>
          <w:tcPr>
            <w:tcW w:w="1343" w:type="dxa"/>
            <w:vMerge w:val="continue"/>
            <w:tcBorders>
              <w:top w:val="nil"/>
            </w:tcBorders>
          </w:tcPr>
          <w:p>
            <w:pPr>
              <w:rPr>
                <w:rFonts w:ascii="Arial"/>
                <w:color w:val="000000" w:themeColor="text1"/>
                <w14:textFill>
                  <w14:solidFill>
                    <w14:schemeClr w14:val="tx1"/>
                  </w14:solidFill>
                </w14:textFill>
              </w:rPr>
            </w:pPr>
          </w:p>
        </w:tc>
        <w:tc>
          <w:tcPr>
            <w:tcW w:w="2324" w:type="dxa"/>
          </w:tcPr>
          <w:p>
            <w:pPr>
              <w:pStyle w:val="234"/>
              <w:spacing w:before="64" w:line="221"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A10060299</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其他墙面涂料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4"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44</w:t>
            </w:r>
          </w:p>
        </w:tc>
        <w:tc>
          <w:tcPr>
            <w:tcW w:w="1343" w:type="dxa"/>
          </w:tcPr>
          <w:p>
            <w:pPr>
              <w:pStyle w:val="234"/>
              <w:spacing w:before="66" w:line="283" w:lineRule="auto"/>
              <w:ind w:left="107" w:right="108" w:hanging="5"/>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A100604</w:t>
            </w:r>
            <w:r>
              <w:rPr>
                <w:color w:val="000000" w:themeColor="text1"/>
                <w:spacing w:val="44"/>
                <w14:textFill>
                  <w14:solidFill>
                    <w14:schemeClr w14:val="tx1"/>
                  </w14:solidFill>
                </w14:textFill>
              </w:rPr>
              <w:t xml:space="preserve"> </w:t>
            </w:r>
            <w:r>
              <w:rPr>
                <w:color w:val="000000" w:themeColor="text1"/>
                <w:spacing w:val="2"/>
                <w14:textFill>
                  <w14:solidFill>
                    <w14:schemeClr w14:val="tx1"/>
                  </w14:solidFill>
                </w14:textFill>
              </w:rPr>
              <w:t>防水涂</w:t>
            </w:r>
            <w:r>
              <w:rPr>
                <w:color w:val="000000" w:themeColor="text1"/>
                <w14:textFill>
                  <w14:solidFill>
                    <w14:schemeClr w14:val="tx1"/>
                  </w14:solidFill>
                </w14:textFill>
              </w:rPr>
              <w:t xml:space="preserve"> 料</w:t>
            </w:r>
          </w:p>
        </w:tc>
        <w:tc>
          <w:tcPr>
            <w:tcW w:w="2324" w:type="dxa"/>
          </w:tcPr>
          <w:p>
            <w:pPr>
              <w:pStyle w:val="234"/>
              <w:spacing w:before="65" w:line="220" w:lineRule="auto"/>
              <w:ind w:left="103"/>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A10060499</w:t>
            </w:r>
            <w:r>
              <w:rPr>
                <w:color w:val="000000" w:themeColor="text1"/>
                <w:spacing w:val="-30"/>
                <w14:textFill>
                  <w14:solidFill>
                    <w14:schemeClr w14:val="tx1"/>
                  </w14:solidFill>
                </w14:textFill>
              </w:rPr>
              <w:t xml:space="preserve"> </w:t>
            </w:r>
            <w:r>
              <w:rPr>
                <w:color w:val="000000" w:themeColor="text1"/>
                <w:spacing w:val="-1"/>
                <w14:textFill>
                  <w14:solidFill>
                    <w14:schemeClr w14:val="tx1"/>
                  </w14:solidFill>
                </w14:textFill>
              </w:rPr>
              <w:t>其他防水涂料</w:t>
            </w: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45</w:t>
            </w:r>
          </w:p>
        </w:tc>
        <w:tc>
          <w:tcPr>
            <w:tcW w:w="1343" w:type="dxa"/>
          </w:tcPr>
          <w:p>
            <w:pPr>
              <w:pStyle w:val="234"/>
              <w:spacing w:before="66" w:line="283"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A100699</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其他建</w:t>
            </w:r>
            <w:r>
              <w:rPr>
                <w:color w:val="000000" w:themeColor="text1"/>
                <w:spacing w:val="-2"/>
                <w14:textFill>
                  <w14:solidFill>
                    <w14:schemeClr w14:val="tx1"/>
                  </w14:solidFill>
                </w14:textFill>
              </w:rPr>
              <w:t>筑涂料</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5"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jc w:val="center"/>
        </w:trPr>
        <w:tc>
          <w:tcPr>
            <w:tcW w:w="510" w:type="dxa"/>
          </w:tcPr>
          <w:p>
            <w:pPr>
              <w:pStyle w:val="234"/>
              <w:spacing w:before="95"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46</w:t>
            </w:r>
          </w:p>
        </w:tc>
        <w:tc>
          <w:tcPr>
            <w:tcW w:w="1343" w:type="dxa"/>
          </w:tcPr>
          <w:p>
            <w:pPr>
              <w:pStyle w:val="234"/>
              <w:spacing w:before="66" w:line="222" w:lineRule="auto"/>
              <w:ind w:left="102"/>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A100701</w:t>
            </w:r>
            <w:r>
              <w:rPr>
                <w:color w:val="000000" w:themeColor="text1"/>
                <w:spacing w:val="-12"/>
                <w14:textFill>
                  <w14:solidFill>
                    <w14:schemeClr w14:val="tx1"/>
                  </w14:solidFill>
                </w14:textFill>
              </w:rPr>
              <w:t xml:space="preserve"> </w:t>
            </w:r>
            <w:r>
              <w:rPr>
                <w:color w:val="000000" w:themeColor="text1"/>
                <w:spacing w:val="-8"/>
                <w14:textFill>
                  <w14:solidFill>
                    <w14:schemeClr w14:val="tx1"/>
                  </w14:solidFill>
                </w14:textFill>
              </w:rPr>
              <w:t>门、门槛</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HJ/T 237</w:t>
            </w:r>
            <w:r>
              <w:rPr>
                <w:color w:val="000000" w:themeColor="text1"/>
                <w:spacing w:val="-32"/>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塑料门窗/HJ459</w:t>
            </w:r>
            <w:r>
              <w:rPr>
                <w:color w:val="000000" w:themeColor="text1"/>
                <w:spacing w:val="-37"/>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木</w:t>
            </w:r>
            <w:r>
              <w:rPr>
                <w:color w:val="000000" w:themeColor="text1"/>
                <w:spacing w:val="-2"/>
                <w:lang w:eastAsia="zh-CN"/>
                <w14:textFill>
                  <w14:solidFill>
                    <w14:schemeClr w14:val="tx1"/>
                  </w14:solidFill>
                </w14:textFill>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47</w:t>
            </w:r>
          </w:p>
        </w:tc>
        <w:tc>
          <w:tcPr>
            <w:tcW w:w="1343" w:type="dxa"/>
          </w:tcPr>
          <w:p>
            <w:pPr>
              <w:pStyle w:val="234"/>
              <w:spacing w:before="66" w:line="221" w:lineRule="auto"/>
              <w:ind w:left="102"/>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A100702</w:t>
            </w:r>
            <w:r>
              <w:rPr>
                <w:color w:val="000000" w:themeColor="text1"/>
                <w:spacing w:val="-24"/>
                <w14:textFill>
                  <w14:solidFill>
                    <w14:schemeClr w14:val="tx1"/>
                  </w14:solidFill>
                </w14:textFill>
              </w:rPr>
              <w:t xml:space="preserve"> </w:t>
            </w:r>
            <w:r>
              <w:rPr>
                <w:color w:val="000000" w:themeColor="text1"/>
                <w:spacing w:val="-1"/>
                <w14:textFill>
                  <w14:solidFill>
                    <w14:schemeClr w14:val="tx1"/>
                  </w14:solidFill>
                </w14:textFill>
              </w:rPr>
              <w:t>窗</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6"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HJ/T237</w:t>
            </w:r>
            <w:r>
              <w:rPr>
                <w:color w:val="000000" w:themeColor="text1"/>
                <w:spacing w:val="-33"/>
                <w14:textFill>
                  <w14:solidFill>
                    <w14:schemeClr w14:val="tx1"/>
                  </w14:solidFill>
                </w14:textFill>
              </w:rPr>
              <w:t xml:space="preserve"> </w:t>
            </w:r>
            <w:r>
              <w:rPr>
                <w:color w:val="000000" w:themeColor="text1"/>
                <w:spacing w:val="-1"/>
                <w14:textFill>
                  <w14:solidFill>
                    <w14:schemeClr w14:val="tx1"/>
                  </w14:solidFill>
                </w14:textFill>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jc w:val="center"/>
        </w:trPr>
        <w:tc>
          <w:tcPr>
            <w:tcW w:w="510" w:type="dxa"/>
          </w:tcPr>
          <w:p>
            <w:pPr>
              <w:pStyle w:val="234"/>
              <w:spacing w:before="98"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48</w:t>
            </w:r>
          </w:p>
        </w:tc>
        <w:tc>
          <w:tcPr>
            <w:tcW w:w="1343" w:type="dxa"/>
          </w:tcPr>
          <w:p>
            <w:pPr>
              <w:pStyle w:val="234"/>
              <w:spacing w:before="70" w:line="282" w:lineRule="auto"/>
              <w:ind w:left="109" w:right="106" w:hanging="7"/>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A170108</w:t>
            </w:r>
            <w:r>
              <w:rPr>
                <w:color w:val="000000" w:themeColor="text1"/>
                <w:spacing w:val="-25"/>
                <w14:textFill>
                  <w14:solidFill>
                    <w14:schemeClr w14:val="tx1"/>
                  </w14:solidFill>
                </w14:textFill>
              </w:rPr>
              <w:t xml:space="preserve"> </w:t>
            </w:r>
            <w:r>
              <w:rPr>
                <w:color w:val="000000" w:themeColor="text1"/>
                <w:spacing w:val="-8"/>
                <w14:textFill>
                  <w14:solidFill>
                    <w14:schemeClr w14:val="tx1"/>
                  </w14:solidFill>
                </w14:textFill>
              </w:rPr>
              <w:t>涂料（建</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筑涂料除外）</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9"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HJ2537</w:t>
            </w:r>
            <w:r>
              <w:rPr>
                <w:color w:val="000000" w:themeColor="text1"/>
                <w:spacing w:val="-34"/>
                <w14:textFill>
                  <w14:solidFill>
                    <w14:schemeClr w14:val="tx1"/>
                  </w14:solidFill>
                </w14:textFill>
              </w:rPr>
              <w:t xml:space="preserve"> </w:t>
            </w:r>
            <w:r>
              <w:rPr>
                <w:color w:val="000000" w:themeColor="text1"/>
                <w:spacing w:val="-1"/>
                <w14:textFill>
                  <w14:solidFill>
                    <w14:schemeClr w14:val="tx1"/>
                  </w14:solidFill>
                </w14:textFill>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4"/>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49</w:t>
            </w:r>
          </w:p>
        </w:tc>
        <w:tc>
          <w:tcPr>
            <w:tcW w:w="1343" w:type="dxa"/>
          </w:tcPr>
          <w:p>
            <w:pPr>
              <w:pStyle w:val="234"/>
              <w:spacing w:before="68" w:line="282" w:lineRule="auto"/>
              <w:ind w:left="109" w:right="108" w:hanging="7"/>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A170112</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密封用</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填料及类似品</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7" w:line="219" w:lineRule="auto"/>
              <w:ind w:left="10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HJ2541</w:t>
            </w:r>
            <w:r>
              <w:rPr>
                <w:color w:val="000000" w:themeColor="text1"/>
                <w:spacing w:val="-35"/>
                <w14:textFill>
                  <w14:solidFill>
                    <w14:schemeClr w14:val="tx1"/>
                  </w14:solidFill>
                </w14:textFill>
              </w:rPr>
              <w:t xml:space="preserve"> </w:t>
            </w:r>
            <w:r>
              <w:rPr>
                <w:color w:val="000000" w:themeColor="text1"/>
                <w:spacing w:val="-1"/>
                <w14:textFill>
                  <w14:solidFill>
                    <w14:schemeClr w14:val="tx1"/>
                  </w14:solidFill>
                </w14:textFill>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8"/>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50</w:t>
            </w:r>
          </w:p>
        </w:tc>
        <w:tc>
          <w:tcPr>
            <w:tcW w:w="1343" w:type="dxa"/>
          </w:tcPr>
          <w:p>
            <w:pPr>
              <w:pStyle w:val="234"/>
              <w:spacing w:before="69" w:line="284" w:lineRule="auto"/>
              <w:ind w:left="122" w:right="108" w:hanging="20"/>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A180201</w:t>
            </w:r>
            <w:r>
              <w:rPr>
                <w:color w:val="000000" w:themeColor="text1"/>
                <w:spacing w:val="34"/>
                <w14:textFill>
                  <w14:solidFill>
                    <w14:schemeClr w14:val="tx1"/>
                  </w14:solidFill>
                </w14:textFill>
              </w:rPr>
              <w:t xml:space="preserve"> </w:t>
            </w:r>
            <w:r>
              <w:rPr>
                <w:color w:val="000000" w:themeColor="text1"/>
                <w:spacing w:val="3"/>
                <w14:textFill>
                  <w14:solidFill>
                    <w14:schemeClr w14:val="tx1"/>
                  </w14:solidFill>
                </w14:textFill>
              </w:rPr>
              <w:t>塑料制</w:t>
            </w:r>
            <w:r>
              <w:rPr>
                <w:color w:val="000000" w:themeColor="text1"/>
                <w14:textFill>
                  <w14:solidFill>
                    <w14:schemeClr w14:val="tx1"/>
                  </w14:solidFill>
                </w14:textFill>
              </w:rPr>
              <w:t xml:space="preserve"> 品</w:t>
            </w:r>
          </w:p>
        </w:tc>
        <w:tc>
          <w:tcPr>
            <w:tcW w:w="2324" w:type="dxa"/>
          </w:tcPr>
          <w:p>
            <w:pPr>
              <w:rPr>
                <w:rFonts w:ascii="Arial"/>
                <w:color w:val="000000" w:themeColor="text1"/>
                <w14:textFill>
                  <w14:solidFill>
                    <w14:schemeClr w14:val="tx1"/>
                  </w14:solidFill>
                </w14:textFill>
              </w:rPr>
            </w:pPr>
          </w:p>
        </w:tc>
        <w:tc>
          <w:tcPr>
            <w:tcW w:w="1956" w:type="dxa"/>
          </w:tcPr>
          <w:p>
            <w:pPr>
              <w:rPr>
                <w:rFonts w:ascii="Arial"/>
                <w:color w:val="000000" w:themeColor="text1"/>
                <w14:textFill>
                  <w14:solidFill>
                    <w14:schemeClr w14:val="tx1"/>
                  </w14:solidFill>
                </w14:textFill>
              </w:rPr>
            </w:pPr>
          </w:p>
        </w:tc>
        <w:tc>
          <w:tcPr>
            <w:tcW w:w="3081" w:type="dxa"/>
          </w:tcPr>
          <w:p>
            <w:pPr>
              <w:pStyle w:val="234"/>
              <w:spacing w:before="69" w:line="284" w:lineRule="auto"/>
              <w:ind w:left="113" w:right="104" w:hanging="4"/>
              <w:rPr>
                <w:rFonts w:hint="eastAsia"/>
                <w:color w:val="000000" w:themeColor="text1"/>
                <w14:textFill>
                  <w14:solidFill>
                    <w14:schemeClr w14:val="tx1"/>
                  </w14:solidFill>
                </w14:textFill>
              </w:rPr>
            </w:pPr>
            <w:r>
              <w:rPr>
                <w:color w:val="000000" w:themeColor="text1"/>
                <w14:textFill>
                  <w14:solidFill>
                    <w14:schemeClr w14:val="tx1"/>
                  </w14:solidFill>
                </w14:textFill>
              </w:rPr>
              <w:t>HJ/T226 建筑用塑料管材/HJ/</w:t>
            </w:r>
            <w:r>
              <w:rPr>
                <w:color w:val="000000" w:themeColor="text1"/>
                <w:spacing w:val="-1"/>
                <w14:textFill>
                  <w14:solidFill>
                    <w14:schemeClr w14:val="tx1"/>
                  </w14:solidFill>
                </w14:textFill>
              </w:rPr>
              <w:t>T231 再生塑</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料制品</w:t>
            </w:r>
          </w:p>
        </w:tc>
      </w:tr>
    </w:tbl>
    <w:p>
      <w:pPr>
        <w:spacing w:line="91" w:lineRule="auto"/>
        <w:rPr>
          <w:rFonts w:ascii="Arial"/>
          <w:color w:val="000000" w:themeColor="text1"/>
          <w:sz w:val="2"/>
          <w14:textFill>
            <w14:solidFill>
              <w14:schemeClr w14:val="tx1"/>
            </w14:solidFill>
          </w14:textFill>
        </w:rPr>
      </w:pPr>
    </w:p>
    <w:p>
      <w:pPr>
        <w:rPr>
          <w:rFonts w:hint="eastAsia" w:ascii="仿宋" w:hAnsi="仿宋" w:eastAsia="仿宋" w:cs="仿宋"/>
          <w:color w:val="000000" w:themeColor="text1"/>
          <w:spacing w:val="-1"/>
          <w:sz w:val="24"/>
          <w14:textFill>
            <w14:solidFill>
              <w14:schemeClr w14:val="tx1"/>
            </w14:solidFill>
          </w14:textFill>
        </w:rPr>
      </w:pPr>
      <w:r>
        <w:rPr>
          <w:rFonts w:ascii="仿宋" w:hAnsi="仿宋" w:eastAsia="仿宋" w:cs="仿宋"/>
          <w:color w:val="000000" w:themeColor="text1"/>
          <w:spacing w:val="-1"/>
          <w:sz w:val="24"/>
          <w14:textFill>
            <w14:solidFill>
              <w14:schemeClr w14:val="tx1"/>
            </w14:solidFill>
          </w14:textFill>
        </w:rPr>
        <w:t>注：环境标志产品认证应依据相关标准的最新版本</w:t>
      </w:r>
      <w:r>
        <w:rPr>
          <w:rFonts w:hint="eastAsia" w:ascii="仿宋" w:hAnsi="仿宋" w:eastAsia="仿宋" w:cs="仿宋"/>
          <w:color w:val="000000" w:themeColor="text1"/>
          <w:spacing w:val="-1"/>
          <w:sz w:val="24"/>
          <w14:textFill>
            <w14:solidFill>
              <w14:schemeClr w14:val="tx1"/>
            </w14:solidFill>
          </w14:textFill>
        </w:rPr>
        <w:t>。</w:t>
      </w:r>
    </w:p>
    <w:p>
      <w:pPr>
        <w:adjustRightInd w:val="0"/>
        <w:spacing w:line="400" w:lineRule="exact"/>
        <w:ind w:firstLine="422" w:firstLineChars="200"/>
        <w:jc w:val="left"/>
        <w:textAlignment w:val="baseline"/>
        <w:rPr>
          <w:rFonts w:hint="eastAsia" w:hAnsi="宋体"/>
          <w:b/>
          <w:bCs/>
          <w:color w:val="000000" w:themeColor="text1"/>
          <w14:textFill>
            <w14:solidFill>
              <w14:schemeClr w14:val="tx1"/>
            </w14:solidFill>
          </w14:textFill>
        </w:rPr>
      </w:pPr>
    </w:p>
    <w:p>
      <w:pPr>
        <w:adjustRightInd w:val="0"/>
        <w:spacing w:line="400" w:lineRule="exact"/>
        <w:ind w:firstLine="422" w:firstLineChars="200"/>
        <w:jc w:val="left"/>
        <w:textAlignment w:val="baseline"/>
        <w:rPr>
          <w:rFonts w:hint="eastAsia" w:hAnsi="宋体"/>
          <w:b/>
          <w:bCs/>
          <w:color w:val="000000" w:themeColor="text1"/>
          <w14:textFill>
            <w14:solidFill>
              <w14:schemeClr w14:val="tx1"/>
            </w14:solidFill>
          </w14:textFill>
        </w:rPr>
        <w:sectPr>
          <w:headerReference r:id="rId9" w:type="default"/>
          <w:pgSz w:w="11906" w:h="16838"/>
          <w:pgMar w:top="1440" w:right="566" w:bottom="1440" w:left="851" w:header="851" w:footer="992" w:gutter="0"/>
          <w:cols w:space="720" w:num="1"/>
          <w:docGrid w:linePitch="312" w:charSpace="0"/>
        </w:sect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pStyle w:val="3"/>
        <w:jc w:val="center"/>
        <w:rPr>
          <w:rFonts w:ascii="仿宋_GB2312" w:eastAsia="仿宋_GB2312"/>
          <w:b w:val="0"/>
          <w:bCs w:val="0"/>
          <w:color w:val="000000" w:themeColor="text1"/>
          <w:sz w:val="32"/>
          <w:szCs w:val="32"/>
          <w14:textFill>
            <w14:solidFill>
              <w14:schemeClr w14:val="tx1"/>
            </w14:solidFill>
          </w14:textFill>
        </w:rPr>
      </w:pPr>
      <w:bookmarkStart w:id="83" w:name="_Toc497578453"/>
      <w:bookmarkStart w:id="84" w:name="_Toc21458"/>
      <w:r>
        <w:rPr>
          <w:rFonts w:hint="eastAsia"/>
          <w:color w:val="000000" w:themeColor="text1"/>
          <w:sz w:val="30"/>
          <w:szCs w:val="30"/>
          <w14:textFill>
            <w14:solidFill>
              <w14:schemeClr w14:val="tx1"/>
            </w14:solidFill>
          </w14:textFill>
        </w:rPr>
        <w:t>第五章 合同主要条款格式及广西壮族自治区政府采购项目合同验收书格式</w:t>
      </w:r>
      <w:bookmarkEnd w:id="83"/>
      <w:bookmarkEnd w:id="84"/>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jc w:val="center"/>
        <w:rPr>
          <w:rFonts w:hint="eastAsia" w:ascii="仿宋_GB2312" w:hAnsi="华文中宋" w:eastAsia="仿宋_GB2312"/>
          <w:bCs/>
          <w:color w:val="000000" w:themeColor="text1"/>
          <w:sz w:val="32"/>
          <w:szCs w:val="32"/>
          <w14:textFill>
            <w14:solidFill>
              <w14:schemeClr w14:val="tx1"/>
            </w14:solidFill>
          </w14:textFill>
        </w:rPr>
      </w:pPr>
    </w:p>
    <w:p>
      <w:pPr>
        <w:snapToGrid w:val="0"/>
        <w:rPr>
          <w:rFonts w:hint="eastAsia" w:ascii="仿宋_GB2312" w:hAnsi="华文中宋" w:eastAsia="仿宋_GB2312"/>
          <w:bCs/>
          <w:color w:val="000000" w:themeColor="text1"/>
          <w:sz w:val="32"/>
          <w:szCs w:val="32"/>
          <w14:textFill>
            <w14:solidFill>
              <w14:schemeClr w14:val="tx1"/>
            </w14:solidFill>
          </w14:textFill>
        </w:rPr>
      </w:pPr>
    </w:p>
    <w:p>
      <w:pPr>
        <w:snapToGrid w:val="0"/>
        <w:rPr>
          <w:rFonts w:hint="eastAsia" w:ascii="仿宋_GB2312" w:hAnsi="华文中宋" w:eastAsia="仿宋_GB2312"/>
          <w:bCs/>
          <w:color w:val="000000" w:themeColor="text1"/>
          <w:sz w:val="32"/>
          <w:szCs w:val="32"/>
          <w14:textFill>
            <w14:solidFill>
              <w14:schemeClr w14:val="tx1"/>
            </w14:solidFill>
          </w14:textFill>
        </w:rPr>
      </w:pPr>
    </w:p>
    <w:p>
      <w:pPr>
        <w:snapToGrid w:val="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br w:type="page"/>
      </w:r>
      <w:bookmarkStart w:id="85" w:name="_Hlk93681122"/>
      <w:bookmarkStart w:id="86" w:name="_Hlk93681333"/>
    </w:p>
    <w:p>
      <w:pPr>
        <w:snapToGrid w:val="0"/>
        <w:ind w:firstLine="482" w:firstLineChars="200"/>
        <w:jc w:val="lef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合同使用说明：本合同</w:t>
      </w:r>
      <w:bookmarkStart w:id="87" w:name="_Hlk102729543"/>
      <w:r>
        <w:rPr>
          <w:rFonts w:ascii="仿宋_GB2312" w:eastAsia="仿宋_GB2312"/>
          <w:b/>
          <w:color w:val="000000" w:themeColor="text1"/>
          <w:sz w:val="24"/>
          <w14:textFill>
            <w14:solidFill>
              <w14:schemeClr w14:val="tx1"/>
            </w14:solidFill>
          </w14:textFill>
        </w:rPr>
        <w:t>非中小企业</w:t>
      </w:r>
      <w:bookmarkEnd w:id="87"/>
      <w:r>
        <w:rPr>
          <w:rFonts w:hint="eastAsia" w:ascii="仿宋_GB2312" w:eastAsia="仿宋_GB2312"/>
          <w:b/>
          <w:color w:val="000000" w:themeColor="text1"/>
          <w:sz w:val="24"/>
          <w14:textFill>
            <w14:solidFill>
              <w14:schemeClr w14:val="tx1"/>
            </w14:solidFill>
          </w14:textFill>
        </w:rPr>
        <w:t>预留合同。</w:t>
      </w:r>
    </w:p>
    <w:p>
      <w:pPr>
        <w:pStyle w:val="28"/>
        <w:spacing w:line="400" w:lineRule="exact"/>
        <w:jc w:val="left"/>
        <w:rPr>
          <w:b/>
          <w:color w:val="000000" w:themeColor="text1"/>
          <w:sz w:val="32"/>
          <w14:textFill>
            <w14:solidFill>
              <w14:schemeClr w14:val="tx1"/>
            </w14:solidFill>
          </w14:textFill>
        </w:rPr>
      </w:pPr>
    </w:p>
    <w:p>
      <w:pPr>
        <w:snapToGrid w:val="0"/>
        <w:jc w:val="center"/>
        <w:rPr>
          <w:rFonts w:hint="eastAsia" w:ascii="仿宋_GB2312" w:hAnsi="宋体" w:eastAsia="仿宋_GB2312"/>
          <w:b/>
          <w:bCs/>
          <w:color w:val="000000" w:themeColor="text1"/>
          <w:sz w:val="44"/>
          <w:szCs w:val="44"/>
          <w14:textFill>
            <w14:solidFill>
              <w14:schemeClr w14:val="tx1"/>
            </w14:solidFill>
          </w14:textFill>
        </w:rPr>
      </w:pPr>
      <w:r>
        <w:rPr>
          <w:rFonts w:hint="eastAsia" w:ascii="仿宋_GB2312" w:hAnsi="宋体" w:eastAsia="仿宋_GB2312"/>
          <w:b/>
          <w:bCs/>
          <w:color w:val="000000" w:themeColor="text1"/>
          <w:sz w:val="44"/>
          <w:szCs w:val="44"/>
          <w14:textFill>
            <w14:solidFill>
              <w14:schemeClr w14:val="tx1"/>
            </w14:solidFill>
          </w14:textFill>
        </w:rPr>
        <w:t>政府采购合同</w:t>
      </w:r>
    </w:p>
    <w:p>
      <w:pPr>
        <w:snapToGrid w:val="0"/>
        <w:jc w:val="center"/>
        <w:rPr>
          <w:rFonts w:hint="eastAsia" w:ascii="仿宋_GB2312" w:hAnsi="宋体" w:eastAsia="仿宋_GB2312"/>
          <w:b/>
          <w:bCs/>
          <w:color w:val="000000" w:themeColor="text1"/>
          <w:sz w:val="36"/>
          <w:szCs w:val="36"/>
          <w14:textFill>
            <w14:solidFill>
              <w14:schemeClr w14:val="tx1"/>
            </w14:solidFill>
          </w14:textFill>
        </w:rPr>
      </w:pPr>
      <w:r>
        <w:rPr>
          <w:rFonts w:hint="eastAsia" w:ascii="仿宋_GB2312" w:hAnsi="宋体" w:eastAsia="仿宋_GB2312"/>
          <w:b/>
          <w:bCs/>
          <w:color w:val="000000" w:themeColor="text1"/>
          <w:sz w:val="36"/>
          <w:szCs w:val="36"/>
          <w14:textFill>
            <w14:solidFill>
              <w14:schemeClr w14:val="tx1"/>
            </w14:solidFill>
          </w14:textFill>
        </w:rPr>
        <w:t>（一般货物类）</w:t>
      </w:r>
    </w:p>
    <w:p>
      <w:pPr>
        <w:wordWrap w:val="0"/>
        <w:snapToGrid w:val="0"/>
        <w:jc w:val="right"/>
        <w:rPr>
          <w:rFonts w:hint="eastAsia" w:ascii="仿宋_GB2312" w:hAnsi="宋体" w:eastAsia="仿宋_GB2312"/>
          <w:bCs/>
          <w:color w:val="000000" w:themeColor="text1"/>
          <w:sz w:val="24"/>
          <w:u w:val="single"/>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 xml:space="preserve">合同编号：            </w:t>
      </w:r>
    </w:p>
    <w:p>
      <w:pPr>
        <w:snapToGrid w:val="0"/>
        <w:rPr>
          <w:rFonts w:hint="eastAsia" w:ascii="仿宋_GB2312" w:hAnsi="宋体" w:eastAsia="仿宋_GB2312"/>
          <w:color w:val="000000" w:themeColor="text1"/>
          <w:sz w:val="24"/>
          <w14:textFill>
            <w14:solidFill>
              <w14:schemeClr w14:val="tx1"/>
            </w14:solidFill>
          </w14:textFill>
        </w:rPr>
      </w:pPr>
    </w:p>
    <w:p>
      <w:pPr>
        <w:snapToGrid w:val="0"/>
        <w:spacing w:line="320" w:lineRule="exact"/>
        <w:ind w:right="-470" w:rightChars="-224"/>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采购单位（甲方）：</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采购计划表编号：</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p>
    <w:p>
      <w:pPr>
        <w:snapToGrid w:val="0"/>
        <w:spacing w:line="320" w:lineRule="exact"/>
        <w:ind w:right="-470" w:rightChars="-224"/>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供 应 商（乙方）：</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项目名称及编号</w:t>
      </w:r>
      <w:r>
        <w:rPr>
          <w:rFonts w:hint="eastAsia" w:ascii="仿宋_GB2312" w:hAnsi="宋体" w:eastAsia="仿宋_GB2312"/>
          <w:color w:val="000000" w:themeColor="text1"/>
          <w:spacing w:val="-20"/>
          <w:sz w:val="24"/>
          <w14:textFill>
            <w14:solidFill>
              <w14:schemeClr w14:val="tx1"/>
            </w14:solidFill>
          </w14:textFill>
        </w:rPr>
        <w:t>：</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w:t>
      </w:r>
    </w:p>
    <w:p>
      <w:pPr>
        <w:snapToGrid w:val="0"/>
        <w:spacing w:line="320" w:lineRule="exact"/>
        <w:ind w:right="-470" w:rightChars="-224"/>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签  订  地  点 ：</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pacing w:val="38"/>
          <w:sz w:val="24"/>
          <w14:textFill>
            <w14:solidFill>
              <w14:schemeClr w14:val="tx1"/>
            </w14:solidFill>
          </w14:textFill>
        </w:rPr>
        <w:t>签订时间：</w:t>
      </w:r>
      <w:r>
        <w:rPr>
          <w:rFonts w:hint="eastAsia" w:ascii="仿宋_GB2312" w:hAnsi="宋体" w:eastAsia="仿宋_GB2312"/>
          <w:color w:val="000000" w:themeColor="text1"/>
          <w:sz w:val="24"/>
          <w:u w:val="single"/>
          <w14:textFill>
            <w14:solidFill>
              <w14:schemeClr w14:val="tx1"/>
            </w14:solidFill>
          </w14:textFill>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55"/>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序号</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产品名称</w:t>
            </w: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商标品牌</w:t>
            </w: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规格型号</w:t>
            </w: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生产厂家</w:t>
            </w: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数量</w:t>
            </w: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单位</w:t>
            </w: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单价（元）</w:t>
            </w: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N</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2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c>
          <w:tcPr>
            <w:tcW w:w="1418"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810" w:type="dxa"/>
            <w:gridSpan w:val="9"/>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人民币合计金额（大写） ：                         （小写）：¥</w:t>
            </w:r>
            <w:r>
              <w:rPr>
                <w:rFonts w:hint="eastAsia" w:ascii="仿宋_GB2312" w:hAnsi="宋体" w:eastAsia="仿宋_GB2312"/>
                <w:color w:val="000000" w:themeColor="text1"/>
                <w:sz w:val="24"/>
                <w:u w:val="single"/>
                <w14:textFill>
                  <w14:solidFill>
                    <w14:schemeClr w14:val="tx1"/>
                  </w14:solidFill>
                </w14:textFill>
              </w:rPr>
              <w:t xml:space="preserve">               </w:t>
            </w:r>
          </w:p>
        </w:tc>
      </w:tr>
    </w:tbl>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第二条　质量保证</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第三条　权利保证</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第四条　包装和运输</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2.货物的运输方式：</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3.乙方负责货物运输，货物运输合理损耗及计算方法：</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第五条　交付和验收</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1.交货时间：</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、地点：</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6.甲方对验收有异议的，在验收后五个工作日内以书面形式向乙方提出，乙方应自收到甲方书面异议后</w:t>
      </w:r>
      <w:r>
        <w:rPr>
          <w:rFonts w:hint="eastAsia" w:ascii="仿宋_GB2312" w:hAnsi="仿宋" w:eastAsia="仿宋_GB2312"/>
          <w:color w:val="000000" w:themeColor="text1"/>
          <w:sz w:val="24"/>
          <w:u w:val="single"/>
          <w14:textFill>
            <w14:solidFill>
              <w14:schemeClr w14:val="tx1"/>
            </w14:solidFill>
          </w14:textFill>
        </w:rPr>
        <w:t>五</w:t>
      </w:r>
      <w:r>
        <w:rPr>
          <w:rFonts w:hint="eastAsia" w:ascii="仿宋_GB2312" w:hAnsi="宋体" w:eastAsia="仿宋_GB2312"/>
          <w:color w:val="000000" w:themeColor="text1"/>
          <w:sz w:val="24"/>
          <w14:textFill>
            <w14:solidFill>
              <w14:schemeClr w14:val="tx1"/>
            </w14:solidFill>
          </w14:textFill>
        </w:rPr>
        <w:t>日内及时予以解决。</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第六条　安装和培训</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2.乙方负责甲方有关人员的培训。培训时间、地点：</w:t>
      </w:r>
      <w:r>
        <w:rPr>
          <w:rFonts w:hint="eastAsia" w:ascii="仿宋_GB2312" w:hAnsi="宋体" w:eastAsia="仿宋_GB2312"/>
          <w:color w:val="000000" w:themeColor="text1"/>
          <w:sz w:val="24"/>
          <w:u w:val="single"/>
          <w14:textFill>
            <w14:solidFill>
              <w14:schemeClr w14:val="tx1"/>
            </w14:solidFill>
          </w14:textFill>
        </w:rPr>
        <w:t>与甲方商议</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第七条  售后服务</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2.货物保修期：</w:t>
      </w:r>
      <w:r>
        <w:rPr>
          <w:rFonts w:hint="eastAsia" w:ascii="仿宋_GB2312" w:hAnsi="宋体" w:eastAsia="仿宋_GB2312"/>
          <w:color w:val="000000" w:themeColor="text1"/>
          <w:sz w:val="24"/>
          <w:u w:val="single"/>
          <w14:textFill>
            <w14:solidFill>
              <w14:schemeClr w14:val="tx1"/>
            </w14:solidFill>
          </w14:textFill>
        </w:rPr>
        <w:t>详见投标文件及合同附件。</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4.售后服务、保修时间从项目整体验收合格之日起计算。</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第八条　付款方式</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2.资金性质：财政性资金。</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3.付款方式：财政性资金按财政国库集中支付规定程序办理。货物验收合格正常使用后    工作日支付合同总金额的</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%，余下的</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%在质量保证期过后五个工作日内一次性付清。</w:t>
      </w:r>
    </w:p>
    <w:p>
      <w:pPr>
        <w:snapToGrid w:val="0"/>
        <w:spacing w:line="276" w:lineRule="auto"/>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第九条  税费</w:t>
      </w:r>
    </w:p>
    <w:p>
      <w:pPr>
        <w:snapToGrid w:val="0"/>
        <w:spacing w:line="276" w:lineRule="auto"/>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本合同执行中相关的一切税费均由乙方负担。</w:t>
      </w:r>
    </w:p>
    <w:p>
      <w:pPr>
        <w:snapToGrid w:val="0"/>
        <w:spacing w:line="276" w:lineRule="auto"/>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第十条  质量保证及售后服务</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⑵贬值处理：由甲乙双方合议定价。</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2.如在使用过程中发生质量问题，乙方在接到甲方通知后在</w:t>
      </w:r>
      <w:r>
        <w:rPr>
          <w:rFonts w:hint="eastAsia" w:ascii="仿宋_GB2312" w:hAnsi="宋体" w:eastAsia="仿宋_GB2312" w:cs="Courier New"/>
          <w:color w:val="000000" w:themeColor="text1"/>
          <w:sz w:val="24"/>
          <w:u w:val="single"/>
          <w14:textFill>
            <w14:solidFill>
              <w14:schemeClr w14:val="tx1"/>
            </w14:solidFill>
          </w14:textFill>
        </w:rPr>
        <w:t xml:space="preserve">    </w:t>
      </w:r>
      <w:r>
        <w:rPr>
          <w:rFonts w:hint="eastAsia" w:ascii="仿宋_GB2312" w:hAnsi="宋体" w:eastAsia="仿宋_GB2312" w:cs="Courier New"/>
          <w:color w:val="000000" w:themeColor="text1"/>
          <w:sz w:val="24"/>
          <w14:textFill>
            <w14:solidFill>
              <w14:schemeClr w14:val="tx1"/>
            </w14:solidFill>
          </w14:textFill>
        </w:rPr>
        <w:t>小时内到达甲方现场。</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color w:val="000000" w:themeColor="text1"/>
          <w:sz w:val="24"/>
          <w14:textFill>
            <w14:solidFill>
              <w14:schemeClr w14:val="tx1"/>
            </w14:solidFill>
          </w14:textFill>
        </w:rPr>
      </w:pPr>
      <w:r>
        <w:rPr>
          <w:rFonts w:hint="eastAsia" w:ascii="仿宋_GB2312" w:hAnsi="宋体" w:eastAsia="仿宋_GB2312" w:cs="Courier New"/>
          <w:color w:val="000000" w:themeColor="text1"/>
          <w:sz w:val="24"/>
          <w14:textFill>
            <w14:solidFill>
              <w14:schemeClr w14:val="tx1"/>
            </w14:solidFill>
          </w14:textFill>
        </w:rPr>
        <w:t>4.上述的货物免费保修期为</w:t>
      </w:r>
      <w:r>
        <w:rPr>
          <w:rFonts w:hint="eastAsia" w:ascii="仿宋_GB2312" w:hAnsi="宋体" w:eastAsia="仿宋_GB2312" w:cs="Courier New"/>
          <w:color w:val="000000" w:themeColor="text1"/>
          <w:sz w:val="24"/>
          <w:u w:val="single"/>
          <w14:textFill>
            <w14:solidFill>
              <w14:schemeClr w14:val="tx1"/>
            </w14:solidFill>
          </w14:textFill>
        </w:rPr>
        <w:t xml:space="preserve">     </w:t>
      </w:r>
      <w:r>
        <w:rPr>
          <w:rFonts w:hint="eastAsia" w:ascii="仿宋_GB2312" w:hAnsi="宋体" w:eastAsia="仿宋_GB2312" w:cs="Courier New"/>
          <w:color w:val="000000" w:themeColor="text1"/>
          <w:sz w:val="24"/>
          <w14:textFill>
            <w14:solidFill>
              <w14:schemeClr w14:val="tx1"/>
            </w14:solidFill>
          </w14:textFill>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第十一条  调试和验收</w:t>
      </w:r>
    </w:p>
    <w:p>
      <w:pPr>
        <w:snapToGrid w:val="0"/>
        <w:spacing w:line="360" w:lineRule="exact"/>
        <w:ind w:right="-611" w:rightChars="-291" w:firstLine="480" w:firstLineChars="20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第十二条  货物包装、发运及运输</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第十三条 违约责任</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4.甲方无故延期接收货物、乙方逾期交货的，每天向对方偿付违约货款额3‰违约金，但违约金累计不得超过违约货款额</w:t>
      </w:r>
      <w:r>
        <w:rPr>
          <w:rFonts w:hint="eastAsia" w:ascii="仿宋_GB2312" w:hAnsi="宋体" w:eastAsia="仿宋_GB2312"/>
          <w:color w:val="000000" w:themeColor="text1"/>
          <w:sz w:val="24"/>
          <w:u w:val="single"/>
          <w14:textFill>
            <w14:solidFill>
              <w14:schemeClr w14:val="tx1"/>
            </w14:solidFill>
          </w14:textFill>
        </w:rPr>
        <w:t>5%</w:t>
      </w:r>
      <w:r>
        <w:rPr>
          <w:rFonts w:hint="eastAsia" w:ascii="仿宋_GB2312" w:hAnsi="宋体" w:eastAsia="仿宋_GB2312"/>
          <w:color w:val="000000" w:themeColor="text1"/>
          <w:sz w:val="24"/>
          <w14:textFill>
            <w14:solidFill>
              <w14:schemeClr w14:val="tx1"/>
            </w14:solidFill>
          </w14:textFill>
        </w:rPr>
        <w:t xml:space="preserve">，超过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color w:val="000000" w:themeColor="text1"/>
          <w:sz w:val="24"/>
          <w:u w:val="single"/>
          <w14:textFill>
            <w14:solidFill>
              <w14:schemeClr w14:val="tx1"/>
            </w14:solidFill>
          </w14:textFill>
        </w:rPr>
        <w:t>5%</w:t>
      </w:r>
      <w:r>
        <w:rPr>
          <w:rFonts w:hint="eastAsia" w:ascii="仿宋_GB2312" w:hAnsi="宋体" w:eastAsia="仿宋_GB2312"/>
          <w:color w:val="000000" w:themeColor="text1"/>
          <w:sz w:val="24"/>
          <w14:textFill>
            <w14:solidFill>
              <w14:schemeClr w14:val="tx1"/>
            </w14:solidFill>
          </w14:textFill>
        </w:rPr>
        <w:t>。</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7.其它违约行为按违约货款额5%收取违约金并赔偿经济损失。</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第十四条 不可抗力事件处理</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第十五条  合同争议解决</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3.诉讼期间，本合同继续履行。</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第十六条  合同生效及其它</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3.本合同未尽事宜，遵照《</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》有关条文执行。</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第十七条　合同的变更、终止与转让</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第十八条　签订本合同依据</w:t>
      </w:r>
    </w:p>
    <w:p>
      <w:pPr>
        <w:snapToGrid w:val="0"/>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1.政府采购招标文件；</w:t>
      </w:r>
    </w:p>
    <w:p>
      <w:pPr>
        <w:snapToGrid w:val="0"/>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2.乙方提供的采购投标（或应答）文件；</w:t>
      </w:r>
    </w:p>
    <w:p>
      <w:pPr>
        <w:snapToGrid w:val="0"/>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3.投标承诺书；</w:t>
      </w:r>
    </w:p>
    <w:p>
      <w:pPr>
        <w:snapToGrid w:val="0"/>
        <w:spacing w:line="360" w:lineRule="exact"/>
        <w:ind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4.中标或成交通知书。</w:t>
      </w:r>
    </w:p>
    <w:p>
      <w:pPr>
        <w:snapToGrid w:val="0"/>
        <w:spacing w:line="360" w:lineRule="exact"/>
        <w:ind w:right="-754" w:rightChars="-359" w:firstLine="482"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第十九条</w:t>
      </w:r>
      <w:r>
        <w:rPr>
          <w:rFonts w:hint="eastAsia" w:ascii="楷体_GB2312" w:hAnsi="宋体" w:eastAsia="楷体_GB2312"/>
          <w:b/>
          <w:color w:val="000000" w:themeColor="text1"/>
          <w:szCs w:val="21"/>
          <w14:textFill>
            <w14:solidFill>
              <w14:schemeClr w14:val="tx1"/>
            </w14:solidFill>
          </w14:textFill>
        </w:rPr>
        <w:t>　</w:t>
      </w:r>
      <w:r>
        <w:rPr>
          <w:rFonts w:hint="eastAsia" w:ascii="仿宋_GB2312" w:hAnsi="宋体" w:eastAsia="仿宋_GB2312"/>
          <w:color w:val="000000" w:themeColor="text1"/>
          <w:sz w:val="24"/>
          <w14:textFill>
            <w14:solidFill>
              <w14:schemeClr w14:val="tx1"/>
            </w14:solidFill>
          </w14:textFill>
        </w:rPr>
        <w:t>本合同一式</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份，具有同等法律效力，采购代理机构</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份，甲方</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份，乙方</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份（可根据需要另增加）。</w:t>
      </w:r>
    </w:p>
    <w:tbl>
      <w:tblPr>
        <w:tblStyle w:val="5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甲方（章）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   月   日</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乙方（章）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单位地址：</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法定代表人：</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委托代理人：</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    话：</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电子邮箱：</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开户银行：</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账    号：</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邮政编码：</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242" w:type="dxa"/>
            <w:gridSpan w:val="2"/>
          </w:tcPr>
          <w:p>
            <w:pPr>
              <w:keepNext w:val="0"/>
              <w:keepLines w:val="0"/>
              <w:suppressLineNumbers w:val="0"/>
              <w:snapToGrid w:val="0"/>
              <w:spacing w:before="0" w:beforeAutospacing="0" w:after="0" w:afterAutospacing="0" w:line="320" w:lineRule="exact"/>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经办人：</w:t>
            </w: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    月    日</w:t>
            </w:r>
          </w:p>
        </w:tc>
      </w:tr>
    </w:tbl>
    <w:p>
      <w:pPr>
        <w:spacing w:line="360" w:lineRule="exact"/>
        <w:ind w:left="420" w:leftChars="200" w:firstLine="360" w:firstLineChars="150"/>
        <w:jc w:val="left"/>
        <w:rPr>
          <w:rFonts w:ascii="仿宋_GB2312" w:eastAsia="仿宋_GB2312"/>
          <w:color w:val="000000" w:themeColor="text1"/>
          <w:sz w:val="24"/>
          <w14:textFill>
            <w14:solidFill>
              <w14:schemeClr w14:val="tx1"/>
            </w14:solidFill>
          </w14:textFill>
        </w:rPr>
      </w:pPr>
    </w:p>
    <w:p>
      <w:pPr>
        <w:snapToGrid w:val="0"/>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合 同 附 件</w:t>
      </w:r>
    </w:p>
    <w:p>
      <w:pPr>
        <w:snapToGrid w:val="0"/>
        <w:ind w:firstLine="240" w:firstLineChars="100"/>
        <w:rPr>
          <w:rFonts w:ascii="仿宋_GB2312" w:eastAsia="仿宋_GB2312"/>
          <w:b/>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一般货物类</w:t>
      </w:r>
    </w:p>
    <w:tbl>
      <w:tblPr>
        <w:tblStyle w:val="55"/>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供应商承诺具体事项：</w:t>
            </w:r>
          </w:p>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售后服务具体事项：</w:t>
            </w:r>
          </w:p>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保修期责任：</w:t>
            </w:r>
          </w:p>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其他具体事项：</w:t>
            </w:r>
          </w:p>
          <w:p>
            <w:pPr>
              <w:keepNext w:val="0"/>
              <w:keepLines w:val="0"/>
              <w:suppressLineNumbers w:val="0"/>
              <w:snapToGrid w:val="0"/>
              <w:spacing w:before="0" w:beforeAutospacing="0" w:after="0" w:afterAutospacing="0"/>
              <w:ind w:left="0" w:right="0"/>
              <w:rPr>
                <w:rFonts w:hint="eastAsia" w:ascii="仿宋_GB2312" w:eastAsia="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甲方（章）</w:t>
            </w: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乙方（章）</w:t>
            </w: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p>
          <w:p>
            <w:pPr>
              <w:keepNext w:val="0"/>
              <w:keepLines w:val="0"/>
              <w:suppressLineNumbers w:val="0"/>
              <w:snapToGrid w:val="0"/>
              <w:spacing w:before="0" w:beforeAutospacing="0" w:after="0" w:afterAutospacing="0" w:line="276" w:lineRule="auto"/>
              <w:ind w:left="0" w:right="0"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bl>
    <w:p>
      <w:pPr>
        <w:snapToGrid w:val="0"/>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注：售后服务事项填不下时可另加附页</w:t>
      </w:r>
    </w:p>
    <w:p>
      <w:pPr>
        <w:snapToGrid w:val="0"/>
        <w:ind w:firstLine="480" w:firstLineChars="200"/>
        <w:rPr>
          <w:rFonts w:ascii="仿宋_GB2312" w:eastAsia="仿宋_GB2312"/>
          <w:color w:val="000000" w:themeColor="text1"/>
          <w:sz w:val="24"/>
          <w14:textFill>
            <w14:solidFill>
              <w14:schemeClr w14:val="tx1"/>
            </w14:solidFill>
          </w14:textFill>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color w:val="000000" w:themeColor="text1"/>
          <w:kern w:val="0"/>
          <w:sz w:val="32"/>
          <w:szCs w:val="32"/>
          <w14:textFill>
            <w14:solidFill>
              <w14:schemeClr w14:val="tx1"/>
            </w14:solidFill>
          </w14:textFill>
        </w:rPr>
      </w:pPr>
      <w:r>
        <w:rPr>
          <w:rFonts w:hint="eastAsia"/>
          <w:b/>
          <w:bCs/>
          <w:color w:val="000000" w:themeColor="text1"/>
          <w:kern w:val="0"/>
          <w:sz w:val="32"/>
          <w:szCs w:val="32"/>
          <w14:textFill>
            <w14:solidFill>
              <w14:schemeClr w14:val="tx1"/>
            </w14:solidFill>
          </w14:textFill>
        </w:rPr>
        <w:t>广西壮族自治区政府采购项目</w:t>
      </w:r>
      <w:r>
        <w:rPr>
          <w:rFonts w:hint="eastAsia"/>
          <w:b/>
          <w:color w:val="000000" w:themeColor="text1"/>
          <w:kern w:val="0"/>
          <w:sz w:val="32"/>
          <w:szCs w:val="32"/>
          <w14:textFill>
            <w14:solidFill>
              <w14:schemeClr w14:val="tx1"/>
            </w14:solidFill>
          </w14:textFill>
        </w:rPr>
        <w:t>合同验收书（格式）</w:t>
      </w:r>
    </w:p>
    <w:p>
      <w:pPr>
        <w:spacing w:line="340" w:lineRule="exact"/>
        <w:ind w:firstLine="420" w:firstLineChars="200"/>
        <w:rPr>
          <w:rFonts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根据政府采购项目（采购合同编号：</w:t>
      </w:r>
      <w:r>
        <w:rPr>
          <w:rFonts w:hint="eastAsia" w:ascii="仿宋_GB2312" w:eastAsia="仿宋_GB2312"/>
          <w:color w:val="000000" w:themeColor="text1"/>
          <w:kern w:val="0"/>
          <w:szCs w:val="21"/>
          <w14:textFill>
            <w14:solidFill>
              <w14:schemeClr w14:val="tx1"/>
            </w14:solidFill>
          </w14:textFill>
        </w:rPr>
        <w:softHyphen/>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）的约定，我单位对</w:t>
      </w:r>
      <w:r>
        <w:rPr>
          <w:rFonts w:hint="eastAsia" w:ascii="仿宋_GB2312" w:eastAsia="仿宋_GB2312"/>
          <w:color w:val="000000" w:themeColor="text1"/>
          <w:kern w:val="0"/>
          <w:szCs w:val="21"/>
          <w:u w:val="single"/>
          <w14:textFill>
            <w14:solidFill>
              <w14:schemeClr w14:val="tx1"/>
            </w14:solidFill>
          </w14:textFill>
        </w:rPr>
        <w:t>（ 项目名称 ）</w:t>
      </w:r>
      <w:r>
        <w:rPr>
          <w:rFonts w:hint="eastAsia" w:ascii="仿宋_GB2312" w:eastAsia="仿宋_GB2312"/>
          <w:color w:val="000000" w:themeColor="text1"/>
          <w:kern w:val="0"/>
          <w:szCs w:val="21"/>
          <w14:textFill>
            <w14:solidFill>
              <w14:schemeClr w14:val="tx1"/>
            </w14:solidFill>
          </w14:textFill>
        </w:rPr>
        <w:t>政府采购项目中标供应商</w:t>
      </w:r>
      <w:r>
        <w:rPr>
          <w:rFonts w:hint="eastAsia" w:ascii="仿宋_GB2312" w:eastAsia="仿宋_GB2312"/>
          <w:color w:val="000000" w:themeColor="text1"/>
          <w:kern w:val="0"/>
          <w:szCs w:val="21"/>
          <w:u w:val="single"/>
          <w14:textFill>
            <w14:solidFill>
              <w14:schemeClr w14:val="tx1"/>
            </w14:solidFill>
          </w14:textFill>
        </w:rPr>
        <w:t>（ 公司名称 ）</w:t>
      </w:r>
      <w:r>
        <w:rPr>
          <w:rFonts w:hint="eastAsia" w:ascii="仿宋_GB2312" w:eastAsia="仿宋_GB2312"/>
          <w:color w:val="000000" w:themeColor="text1"/>
          <w:kern w:val="0"/>
          <w:szCs w:val="21"/>
          <w14:textFill>
            <w14:solidFill>
              <w14:schemeClr w14:val="tx1"/>
            </w14:solidFill>
          </w14:textFill>
        </w:rPr>
        <w:t>提供的货物进行了验收，验收情况如下：</w:t>
      </w:r>
    </w:p>
    <w:tbl>
      <w:tblPr>
        <w:tblStyle w:val="5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jc w:val="center"/>
              <w:rPr>
                <w:rFonts w:hint="eastAsia"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□自行验收</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名</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金</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合</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计</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合计大写金额：</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验收结论性意见：</w:t>
            </w:r>
          </w:p>
          <w:p>
            <w:pPr>
              <w:keepNext w:val="0"/>
              <w:keepLines w:val="0"/>
              <w:widowControl/>
              <w:suppressLineNumbers w:val="0"/>
              <w:snapToGrid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eastAsia="仿宋_GB2312"/>
                <w:color w:val="000000" w:themeColor="text1"/>
                <w:kern w:val="0"/>
                <w:szCs w:val="21"/>
                <w14:textFill>
                  <w14:solidFill>
                    <w14:schemeClr w14:val="tx1"/>
                  </w14:solidFill>
                </w14:textFill>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有异议的意见和说明理由：</w:t>
            </w:r>
          </w:p>
          <w:p>
            <w:pPr>
              <w:keepNext w:val="0"/>
              <w:keepLines w:val="0"/>
              <w:widowControl/>
              <w:suppressLineNumbers w:val="0"/>
              <w:snapToGrid w:val="0"/>
              <w:spacing w:before="100" w:beforeAutospacing="1" w:after="100" w:afterAutospacing="1" w:line="320" w:lineRule="atLeast"/>
              <w:ind w:left="0" w:right="0"/>
              <w:jc w:val="center"/>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监督人员或其他相关人员签字：</w:t>
            </w:r>
          </w:p>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 xml:space="preserve">中标供应商负责人签字或者盖章：               </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采购人或受托机构的意见（盖章）：</w:t>
            </w:r>
          </w:p>
          <w:p>
            <w:pPr>
              <w:keepNext w:val="0"/>
              <w:keepLines w:val="0"/>
              <w:widowControl/>
              <w:suppressLineNumbers w:val="0"/>
              <w:spacing w:before="100" w:beforeAutospacing="1" w:after="100" w:afterAutospacing="1" w:line="320" w:lineRule="atLeast"/>
              <w:ind w:left="0" w:right="0"/>
              <w:jc w:val="left"/>
              <w:rPr>
                <w:rFonts w:hint="eastAsia" w:ascii="仿宋_GB2312"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 xml:space="preserve">联系电话： </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年</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月</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日                     联系电话： </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年</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月</w:t>
            </w:r>
            <w:r>
              <w:rPr>
                <w:rFonts w:hint="eastAsia" w:eastAsia="仿宋_GB2312"/>
                <w:color w:val="000000" w:themeColor="text1"/>
                <w:kern w:val="0"/>
                <w:szCs w:val="21"/>
                <w14:textFill>
                  <w14:solidFill>
                    <w14:schemeClr w14:val="tx1"/>
                  </w14:solidFill>
                </w14:textFill>
              </w:rPr>
              <w:t>  </w:t>
            </w:r>
            <w:r>
              <w:rPr>
                <w:rFonts w:hint="eastAsia" w:ascii="仿宋_GB2312" w:eastAsia="仿宋_GB2312"/>
                <w:color w:val="000000" w:themeColor="text1"/>
                <w:kern w:val="0"/>
                <w:szCs w:val="21"/>
                <w14:textFill>
                  <w14:solidFill>
                    <w14:schemeClr w14:val="tx1"/>
                  </w14:solidFill>
                </w14:textFill>
              </w:rPr>
              <w:t xml:space="preserve"> 日</w:t>
            </w:r>
          </w:p>
        </w:tc>
      </w:tr>
    </w:tbl>
    <w:p>
      <w:pPr>
        <w:spacing w:line="276" w:lineRule="auto"/>
        <w:jc w:val="left"/>
        <w:rPr>
          <w:rFonts w:hint="eastAsia" w:ascii="仿宋_GB2312" w:hAnsi="华文中宋" w:eastAsia="仿宋_GB2312"/>
          <w:bCs/>
          <w:color w:val="000000" w:themeColor="text1"/>
          <w:szCs w:val="21"/>
          <w14:textFill>
            <w14:solidFill>
              <w14:schemeClr w14:val="tx1"/>
            </w14:solidFill>
          </w14:textFill>
        </w:rPr>
      </w:pPr>
    </w:p>
    <w:p>
      <w:pPr>
        <w:spacing w:line="276" w:lineRule="auto"/>
        <w:jc w:val="left"/>
        <w:rPr>
          <w:rFonts w:hint="eastAsia" w:ascii="仿宋_GB2312" w:hAnsi="华文中宋" w:eastAsia="仿宋_GB2312"/>
          <w:b/>
          <w:bCs/>
          <w:color w:val="000000" w:themeColor="text1"/>
          <w:szCs w:val="21"/>
          <w14:textFill>
            <w14:solidFill>
              <w14:schemeClr w14:val="tx1"/>
            </w14:solidFill>
          </w14:textFill>
        </w:rPr>
      </w:pPr>
      <w:r>
        <w:rPr>
          <w:rFonts w:hint="eastAsia" w:ascii="仿宋_GB2312" w:hAnsi="华文中宋" w:eastAsia="仿宋_GB2312"/>
          <w:b/>
          <w:bCs/>
          <w:color w:val="000000" w:themeColor="text1"/>
          <w:szCs w:val="21"/>
          <w14:textFill>
            <w14:solidFill>
              <w14:schemeClr w14:val="tx1"/>
            </w14:solidFill>
          </w14:textFill>
        </w:rPr>
        <w:t>备注：本验收书一式三份（采购人一份、中标人一份、采购代理机构一份）</w:t>
      </w:r>
    </w:p>
    <w:bookmarkEnd w:id="85"/>
    <w:bookmarkEnd w:id="86"/>
    <w:p>
      <w:pPr>
        <w:snapToGrid w:val="0"/>
        <w:jc w:val="left"/>
        <w:rPr>
          <w:rFonts w:hint="eastAsia" w:ascii="仿宋_GB2312" w:hAnsi="华文中宋" w:eastAsia="仿宋_GB2312"/>
          <w:b/>
          <w:color w:val="000000" w:themeColor="text1"/>
          <w:szCs w:val="21"/>
          <w14:textFill>
            <w14:solidFill>
              <w14:schemeClr w14:val="tx1"/>
            </w14:solidFill>
          </w14:textFill>
        </w:rPr>
        <w:sectPr>
          <w:footerReference r:id="rId10"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spacing w:line="276" w:lineRule="auto"/>
        <w:jc w:val="center"/>
        <w:rPr>
          <w:rFonts w:hint="eastAsia" w:ascii="仿宋_GB2312" w:hAnsi="华文中宋" w:eastAsia="仿宋_GB2312"/>
          <w:bCs/>
          <w:color w:val="000000" w:themeColor="text1"/>
          <w:sz w:val="32"/>
          <w:szCs w:val="32"/>
          <w14:textFill>
            <w14:solidFill>
              <w14:schemeClr w14:val="tx1"/>
            </w14:solidFill>
          </w14:textFill>
        </w:rPr>
      </w:pPr>
    </w:p>
    <w:p>
      <w:pPr>
        <w:pStyle w:val="3"/>
        <w:jc w:val="center"/>
        <w:rPr>
          <w:rFonts w:ascii="仿宋_GB2312" w:eastAsia="仿宋_GB2312"/>
          <w:color w:val="000000" w:themeColor="text1"/>
          <w14:textFill>
            <w14:solidFill>
              <w14:schemeClr w14:val="tx1"/>
            </w14:solidFill>
          </w14:textFill>
        </w:rPr>
      </w:pPr>
      <w:bookmarkStart w:id="88" w:name="_Toc13344"/>
      <w:bookmarkStart w:id="89" w:name="_Toc517113880"/>
      <w:bookmarkStart w:id="90" w:name="_Toc504231525"/>
      <w:bookmarkStart w:id="91" w:name="_Toc504053343"/>
      <w:r>
        <w:rPr>
          <w:rFonts w:hint="eastAsia"/>
          <w:color w:val="000000" w:themeColor="text1"/>
          <w:sz w:val="32"/>
          <w14:textFill>
            <w14:solidFill>
              <w14:schemeClr w14:val="tx1"/>
            </w14:solidFill>
          </w14:textFill>
        </w:rPr>
        <w:t>第六章 投标文件格式</w:t>
      </w:r>
      <w:bookmarkEnd w:id="88"/>
      <w:bookmarkEnd w:id="89"/>
      <w:bookmarkEnd w:id="90"/>
      <w:bookmarkEnd w:id="91"/>
    </w:p>
    <w:p>
      <w:pPr>
        <w:spacing w:line="276" w:lineRule="auto"/>
        <w:rPr>
          <w:rFonts w:ascii="仿宋_GB2312" w:eastAsia="仿宋_GB2312"/>
          <w:b/>
          <w:color w:val="000000" w:themeColor="text1"/>
          <w:sz w:val="44"/>
          <w:szCs w:val="44"/>
          <w14:textFill>
            <w14:solidFill>
              <w14:schemeClr w14:val="tx1"/>
            </w14:solidFill>
          </w14:textFill>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p>
    <w:p>
      <w:pPr>
        <w:adjustRightInd w:val="0"/>
        <w:snapToGrid w:val="0"/>
        <w:spacing w:line="420" w:lineRule="exact"/>
        <w:ind w:firstLine="480"/>
        <w:jc w:val="left"/>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五、投标人在使用广西政府采购云平台进行投标过程中遇到涉及平台使用的任何问题，可致电平台技术支持热线咨询，联系方式：</w:t>
      </w:r>
      <w:r>
        <w:rPr>
          <w:rFonts w:ascii="仿宋_GB2312" w:hAnsi="仿宋_GB2312" w:eastAsia="仿宋_GB2312" w:cs="仿宋_GB2312"/>
          <w:b/>
          <w:color w:val="000000" w:themeColor="text1"/>
          <w:sz w:val="24"/>
          <w14:textFill>
            <w14:solidFill>
              <w14:schemeClr w14:val="tx1"/>
            </w14:solidFill>
          </w14:textFill>
        </w:rPr>
        <w:t>95763</w:t>
      </w:r>
      <w:r>
        <w:rPr>
          <w:rFonts w:hint="eastAsia" w:ascii="仿宋_GB2312" w:hAnsi="仿宋_GB2312" w:eastAsia="仿宋_GB2312" w:cs="仿宋_GB2312"/>
          <w:b/>
          <w:color w:val="000000" w:themeColor="text1"/>
          <w:sz w:val="24"/>
          <w14:textFill>
            <w14:solidFill>
              <w14:schemeClr w14:val="tx1"/>
            </w14:solidFill>
          </w14:textFill>
        </w:rPr>
        <w:t>。</w:t>
      </w:r>
    </w:p>
    <w:p>
      <w:pPr>
        <w:snapToGrid w:val="0"/>
        <w:spacing w:line="420" w:lineRule="exact"/>
        <w:ind w:firstLine="482" w:firstLineChars="200"/>
        <w:jc w:val="left"/>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六、特别说明</w:t>
      </w:r>
    </w:p>
    <w:p>
      <w:pPr>
        <w:adjustRightInd w:val="0"/>
        <w:snapToGrid w:val="0"/>
        <w:spacing w:line="420" w:lineRule="exact"/>
        <w:ind w:firstLine="482" w:firstLineChars="200"/>
        <w:jc w:val="left"/>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（二）</w:t>
      </w:r>
      <w:r>
        <w:rPr>
          <w:rFonts w:hint="eastAsia" w:ascii="仿宋_GB2312" w:eastAsia="仿宋_GB2312"/>
          <w:b/>
          <w:bCs/>
          <w:color w:val="000000" w:themeColor="text1"/>
          <w:sz w:val="24"/>
          <w14:textFill>
            <w14:solidFill>
              <w14:schemeClr w14:val="tx1"/>
            </w14:solidFill>
          </w14:textFill>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color w:val="000000" w:themeColor="text1"/>
          <w:sz w:val="24"/>
          <w14:textFill>
            <w14:solidFill>
              <w14:schemeClr w14:val="tx1"/>
            </w14:solidFill>
          </w14:textFill>
        </w:rPr>
        <w:t>否则视为投标无效。</w:t>
      </w:r>
    </w:p>
    <w:p>
      <w:pPr>
        <w:jc w:val="left"/>
        <w:rPr>
          <w:rFonts w:ascii="仿宋_GB2312" w:eastAsia="仿宋_GB2312"/>
          <w:b/>
          <w:bCs/>
          <w:color w:val="000000" w:themeColor="text1"/>
          <w:sz w:val="32"/>
          <w:szCs w:val="32"/>
          <w:highlight w:val="yellow"/>
          <w14:textFill>
            <w14:solidFill>
              <w14:schemeClr w14:val="tx1"/>
            </w14:solidFill>
          </w14:textFill>
        </w:rPr>
        <w:sectPr>
          <w:pgSz w:w="11906" w:h="16838"/>
          <w:pgMar w:top="1440" w:right="1274" w:bottom="1440" w:left="1440" w:header="851" w:footer="992" w:gutter="0"/>
          <w:cols w:space="720" w:num="1"/>
          <w:docGrid w:linePitch="312" w:charSpace="0"/>
        </w:sectPr>
      </w:pPr>
      <w:bookmarkStart w:id="92" w:name="_Hlk50566209"/>
    </w:p>
    <w:bookmarkEnd w:id="92"/>
    <w:p>
      <w:pPr>
        <w:adjustRightInd w:val="0"/>
        <w:snapToGrid w:val="0"/>
        <w:spacing w:line="460" w:lineRule="exact"/>
        <w:jc w:val="left"/>
        <w:rPr>
          <w:rFonts w:ascii="仿宋_GB2312" w:eastAsia="仿宋_GB2312"/>
          <w:b/>
          <w:color w:val="000000" w:themeColor="text1"/>
          <w:sz w:val="44"/>
          <w:szCs w:val="44"/>
          <w14:textFill>
            <w14:solidFill>
              <w14:schemeClr w14:val="tx1"/>
            </w14:solidFill>
          </w14:textFill>
        </w:rPr>
      </w:pPr>
    </w:p>
    <w:p>
      <w:pPr>
        <w:jc w:val="center"/>
        <w:rPr>
          <w:rFonts w:ascii="仿宋_GB2312" w:eastAsia="仿宋_GB2312"/>
          <w:b/>
          <w:color w:val="000000" w:themeColor="text1"/>
          <w:sz w:val="44"/>
          <w:szCs w:val="44"/>
          <w14:textFill>
            <w14:solidFill>
              <w14:schemeClr w14:val="tx1"/>
            </w14:solidFill>
          </w14:textFill>
        </w:rPr>
      </w:pPr>
    </w:p>
    <w:p>
      <w:pPr>
        <w:jc w:val="center"/>
        <w:rPr>
          <w:rFonts w:ascii="仿宋_GB2312" w:eastAsia="仿宋_GB2312"/>
          <w:b/>
          <w:color w:val="000000" w:themeColor="text1"/>
          <w:sz w:val="44"/>
          <w:szCs w:val="44"/>
          <w14:textFill>
            <w14:solidFill>
              <w14:schemeClr w14:val="tx1"/>
            </w14:solidFill>
          </w14:textFill>
        </w:rPr>
      </w:pPr>
    </w:p>
    <w:p>
      <w:pPr>
        <w:jc w:val="center"/>
        <w:rPr>
          <w:rFonts w:ascii="仿宋_GB2312" w:eastAsia="仿宋_GB2312"/>
          <w:b/>
          <w:color w:val="000000" w:themeColor="text1"/>
          <w:sz w:val="44"/>
          <w:szCs w:val="44"/>
          <w14:textFill>
            <w14:solidFill>
              <w14:schemeClr w14:val="tx1"/>
            </w14:solidFill>
          </w14:textFill>
        </w:rPr>
      </w:pPr>
    </w:p>
    <w:p>
      <w:pPr>
        <w:jc w:val="center"/>
        <w:rPr>
          <w:rFonts w:ascii="仿宋_GB2312" w:eastAsia="仿宋_GB2312"/>
          <w:b/>
          <w:color w:val="000000" w:themeColor="text1"/>
          <w:sz w:val="44"/>
          <w:szCs w:val="44"/>
          <w14:textFill>
            <w14:solidFill>
              <w14:schemeClr w14:val="tx1"/>
            </w14:solidFill>
          </w14:textFill>
        </w:rPr>
      </w:pPr>
    </w:p>
    <w:p>
      <w:pPr>
        <w:jc w:val="center"/>
        <w:rPr>
          <w:rFonts w:ascii="仿宋_GB2312" w:eastAsia="仿宋_GB2312"/>
          <w:b/>
          <w:color w:val="000000" w:themeColor="text1"/>
          <w:sz w:val="44"/>
          <w:szCs w:val="44"/>
          <w14:textFill>
            <w14:solidFill>
              <w14:schemeClr w14:val="tx1"/>
            </w14:solidFill>
          </w14:textFill>
        </w:rPr>
      </w:pPr>
    </w:p>
    <w:p>
      <w:pPr>
        <w:jc w:val="center"/>
        <w:rPr>
          <w:rFonts w:ascii="仿宋_GB2312" w:eastAsia="仿宋_GB2312"/>
          <w:b/>
          <w:color w:val="000000" w:themeColor="text1"/>
          <w:sz w:val="44"/>
          <w:szCs w:val="44"/>
          <w14:textFill>
            <w14:solidFill>
              <w14:schemeClr w14:val="tx1"/>
            </w14:solidFill>
          </w14:textFill>
        </w:rPr>
      </w:pPr>
    </w:p>
    <w:p>
      <w:pPr>
        <w:jc w:val="center"/>
        <w:rPr>
          <w:rFonts w:ascii="仿宋_GB2312" w:eastAsia="仿宋_GB2312"/>
          <w:b/>
          <w:color w:val="000000" w:themeColor="text1"/>
          <w:sz w:val="44"/>
          <w:szCs w:val="44"/>
          <w14:textFill>
            <w14:solidFill>
              <w14:schemeClr w14:val="tx1"/>
            </w14:solidFill>
          </w14:textFill>
        </w:rPr>
      </w:pPr>
    </w:p>
    <w:p>
      <w:pPr>
        <w:jc w:val="center"/>
        <w:rPr>
          <w:rFonts w:ascii="仿宋_GB2312" w:eastAsia="仿宋_GB2312"/>
          <w:b/>
          <w:color w:val="000000" w:themeColor="text1"/>
          <w:sz w:val="44"/>
          <w:szCs w:val="44"/>
          <w14:textFill>
            <w14:solidFill>
              <w14:schemeClr w14:val="tx1"/>
            </w14:solidFill>
          </w14:textFill>
        </w:rPr>
      </w:pPr>
    </w:p>
    <w:p>
      <w:pPr>
        <w:jc w:val="center"/>
        <w:rPr>
          <w:rFonts w:ascii="仿宋_GB2312" w:eastAsia="仿宋_GB2312"/>
          <w:b/>
          <w:color w:val="000000" w:themeColor="text1"/>
          <w:sz w:val="44"/>
          <w:szCs w:val="44"/>
          <w14:textFill>
            <w14:solidFill>
              <w14:schemeClr w14:val="tx1"/>
            </w14:solidFill>
          </w14:textFill>
        </w:rPr>
      </w:pPr>
    </w:p>
    <w:p>
      <w:pPr>
        <w:jc w:val="center"/>
        <w:rPr>
          <w:rFonts w:hint="eastAsia" w:ascii="仿宋_GB2312" w:hAnsi="宋体" w:eastAsia="仿宋_GB2312"/>
          <w:b/>
          <w:bCs/>
          <w:color w:val="000000" w:themeColor="text1"/>
          <w:sz w:val="72"/>
          <w:szCs w:val="72"/>
          <w14:textFill>
            <w14:solidFill>
              <w14:schemeClr w14:val="tx1"/>
            </w14:solidFill>
          </w14:textFill>
        </w:rPr>
      </w:pPr>
      <w:r>
        <w:rPr>
          <w:rFonts w:hint="eastAsia" w:ascii="仿宋_GB2312" w:hAnsi="宋体" w:eastAsia="仿宋_GB2312"/>
          <w:b/>
          <w:bCs/>
          <w:color w:val="000000" w:themeColor="text1"/>
          <w:sz w:val="56"/>
          <w:szCs w:val="56"/>
          <w14:textFill>
            <w14:solidFill>
              <w14:schemeClr w14:val="tx1"/>
            </w14:solidFill>
          </w14:textFill>
        </w:rPr>
        <w:t>一、资 格 文 件 格 式</w:t>
      </w: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50" w:after="120" w:afterLines="50" w:line="360" w:lineRule="exact"/>
        <w:jc w:val="left"/>
        <w:rPr>
          <w:rFonts w:ascii="仿宋_GB2312" w:eastAsia="仿宋_GB2312"/>
          <w:b/>
          <w:color w:val="000000" w:themeColor="text1"/>
          <w:sz w:val="44"/>
          <w:szCs w:val="44"/>
          <w14:textFill>
            <w14:solidFill>
              <w14:schemeClr w14:val="tx1"/>
            </w14:solidFill>
          </w14:textFill>
        </w:rPr>
      </w:pPr>
    </w:p>
    <w:p>
      <w:pPr>
        <w:snapToGrid w:val="0"/>
        <w:spacing w:before="120" w:beforeLines="50" w:after="50"/>
        <w:outlineLvl w:val="1"/>
        <w:rPr>
          <w:rFonts w:ascii="仿宋_GB2312" w:eastAsia="仿宋_GB2312"/>
          <w:bCs/>
          <w:color w:val="000000" w:themeColor="text1"/>
          <w:sz w:val="30"/>
          <w:szCs w:val="30"/>
          <w14:textFill>
            <w14:solidFill>
              <w14:schemeClr w14:val="tx1"/>
            </w14:solidFill>
          </w14:textFill>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color w:val="000000" w:themeColor="text1"/>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资格文件目录</w:t>
      </w:r>
      <w:r>
        <w:rPr>
          <w:rFonts w:hint="eastAsia" w:ascii="仿宋_GB2312" w:eastAsia="仿宋_GB2312"/>
          <w:b/>
          <w:color w:val="000000" w:themeColor="text1"/>
          <w:sz w:val="24"/>
          <w14:textFill>
            <w14:solidFill>
              <w14:schemeClr w14:val="tx1"/>
            </w14:solidFill>
          </w14:textFill>
        </w:rPr>
        <w:t>：</w:t>
      </w:r>
    </w:p>
    <w:p>
      <w:pPr>
        <w:tabs>
          <w:tab w:val="left" w:pos="3870"/>
          <w:tab w:val="left" w:pos="4085"/>
        </w:tabs>
        <w:snapToGrid w:val="0"/>
        <w:spacing w:line="500" w:lineRule="exact"/>
        <w:jc w:val="center"/>
        <w:rPr>
          <w:rFonts w:ascii="仿宋_GB2312" w:eastAsia="仿宋_GB2312"/>
          <w:color w:val="000000" w:themeColor="text1"/>
          <w:sz w:val="44"/>
          <w:szCs w:val="44"/>
          <w14:textFill>
            <w14:solidFill>
              <w14:schemeClr w14:val="tx1"/>
            </w14:solidFill>
          </w14:textFill>
        </w:rPr>
      </w:pPr>
      <w:r>
        <w:rPr>
          <w:rFonts w:hint="eastAsia" w:ascii="仿宋_GB2312" w:eastAsia="仿宋_GB2312"/>
          <w:color w:val="000000" w:themeColor="text1"/>
          <w:sz w:val="44"/>
          <w:szCs w:val="44"/>
          <w14:textFill>
            <w14:solidFill>
              <w14:schemeClr w14:val="tx1"/>
            </w14:solidFill>
          </w14:textFill>
        </w:rPr>
        <w:t>目    录</w:t>
      </w:r>
    </w:p>
    <w:p>
      <w:pPr>
        <w:pStyle w:val="357"/>
        <w:spacing w:before="0" w:beforeAutospacing="0" w:after="0" w:afterAutospacing="0" w:line="460" w:lineRule="atLeas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（1）法定代表人身份证明书（</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pStyle w:val="357"/>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（2）法定代表人授权委托书（</w:t>
      </w:r>
      <w:r>
        <w:rPr>
          <w:rFonts w:hint="eastAsia" w:ascii="仿宋_GB2312" w:eastAsia="仿宋_GB2312"/>
          <w:b/>
          <w:bCs/>
          <w:color w:val="000000" w:themeColor="text1"/>
          <w14:textFill>
            <w14:solidFill>
              <w14:schemeClr w14:val="tx1"/>
            </w14:solidFill>
          </w14:textFill>
        </w:rPr>
        <w:t>委托代理时必须提供</w:t>
      </w:r>
      <w:r>
        <w:rPr>
          <w:rFonts w:hint="eastAsia" w:ascii="仿宋_GB2312" w:eastAsia="仿宋_GB2312"/>
          <w:color w:val="000000" w:themeColor="text1"/>
          <w14:textFill>
            <w14:solidFill>
              <w14:schemeClr w14:val="tx1"/>
            </w14:solidFill>
          </w14:textFill>
        </w:rPr>
        <w:t>）………………………………</w:t>
      </w:r>
    </w:p>
    <w:p>
      <w:pPr>
        <w:pStyle w:val="357"/>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（3）投标人资格声明函（</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pStyle w:val="357"/>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（4）投标人有效主体资格证明（如营业执照、事业单位法人证书、执业许可证、自然人身份证等）（</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tabs>
          <w:tab w:val="left" w:pos="3870"/>
          <w:tab w:val="left" w:pos="4085"/>
        </w:tabs>
        <w:snapToGrid w:val="0"/>
        <w:spacing w:line="500" w:lineRule="exact"/>
        <w:ind w:firstLine="480" w:firstLineChars="200"/>
        <w:jc w:val="left"/>
        <w:rPr>
          <w:rFonts w:ascii="仿宋_GB2312" w:eastAsia="仿宋_GB2312"/>
          <w:color w:val="000000" w:themeColor="text1"/>
          <w:sz w:val="24"/>
          <w14:textFill>
            <w14:solidFill>
              <w14:schemeClr w14:val="tx1"/>
            </w14:solidFill>
          </w14:textFill>
        </w:rPr>
        <w:sectPr>
          <w:pgSz w:w="11906" w:h="16838"/>
          <w:pgMar w:top="1440" w:right="991" w:bottom="1440" w:left="1440" w:header="851" w:footer="992" w:gutter="0"/>
          <w:cols w:space="720" w:num="1"/>
          <w:docGrid w:linePitch="312" w:charSpace="0"/>
        </w:sectPr>
      </w:pPr>
    </w:p>
    <w:p>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themeColor="text1"/>
          <w:sz w:val="24"/>
          <w14:textFill>
            <w14:solidFill>
              <w14:schemeClr w14:val="tx1"/>
            </w14:solidFill>
          </w14:textFill>
        </w:rPr>
      </w:pPr>
      <w:r>
        <w:rPr>
          <w:rFonts w:hint="eastAsia" w:ascii="仿宋_GB2312" w:hAnsi="Courier New" w:eastAsia="仿宋_GB2312" w:cs="Courier New"/>
          <w:b/>
          <w:color w:val="000000" w:themeColor="text1"/>
          <w:sz w:val="24"/>
          <w14:textFill>
            <w14:solidFill>
              <w14:schemeClr w14:val="tx1"/>
            </w14:solidFill>
          </w14:textFill>
        </w:rPr>
        <w:t>法定代表人身份证明书格式（必须提供）：</w:t>
      </w:r>
    </w:p>
    <w:p>
      <w:pPr>
        <w:pStyle w:val="28"/>
        <w:ind w:left="-10" w:firstLine="10" w:firstLineChars="3"/>
        <w:jc w:val="center"/>
        <w:rPr>
          <w:rFonts w:ascii="仿宋_GB2312" w:hAnsi="Times New Roman" w:eastAsia="仿宋_GB2312"/>
          <w:b/>
          <w:color w:val="000000" w:themeColor="text1"/>
          <w:sz w:val="32"/>
          <w14:textFill>
            <w14:solidFill>
              <w14:schemeClr w14:val="tx1"/>
            </w14:solidFill>
          </w14:textFill>
        </w:rPr>
      </w:pPr>
    </w:p>
    <w:p>
      <w:pPr>
        <w:pStyle w:val="28"/>
        <w:ind w:left="-10" w:firstLine="10" w:firstLineChars="3"/>
        <w:jc w:val="center"/>
        <w:rPr>
          <w:rFonts w:ascii="仿宋_GB2312" w:hAnsi="Times New Roman" w:eastAsia="仿宋_GB2312"/>
          <w:b/>
          <w:color w:val="000000" w:themeColor="text1"/>
          <w:sz w:val="32"/>
          <w14:textFill>
            <w14:solidFill>
              <w14:schemeClr w14:val="tx1"/>
            </w14:solidFill>
          </w14:textFill>
        </w:rPr>
      </w:pPr>
      <w:r>
        <w:rPr>
          <w:rFonts w:hint="eastAsia" w:ascii="仿宋_GB2312" w:hAnsi="Times New Roman" w:eastAsia="仿宋_GB2312"/>
          <w:b/>
          <w:color w:val="000000" w:themeColor="text1"/>
          <w:sz w:val="32"/>
          <w14:textFill>
            <w14:solidFill>
              <w14:schemeClr w14:val="tx1"/>
            </w14:solidFill>
          </w14:textFill>
        </w:rPr>
        <w:t>法定代表人身份证明书</w:t>
      </w:r>
    </w:p>
    <w:p>
      <w:pPr>
        <w:pStyle w:val="28"/>
        <w:ind w:left="-10" w:firstLine="13" w:firstLineChars="3"/>
        <w:jc w:val="center"/>
        <w:rPr>
          <w:rFonts w:ascii="仿宋_GB2312" w:hAnsi="Times New Roman" w:eastAsia="仿宋_GB2312"/>
          <w:b/>
          <w:color w:val="000000" w:themeColor="text1"/>
          <w:sz w:val="44"/>
          <w14:textFill>
            <w14:solidFill>
              <w14:schemeClr w14:val="tx1"/>
            </w14:solidFill>
          </w14:textFill>
        </w:rPr>
      </w:pPr>
    </w:p>
    <w:p>
      <w:pPr>
        <w:pStyle w:val="28"/>
        <w:spacing w:line="360" w:lineRule="exact"/>
        <w:ind w:firstLine="277"/>
        <w:rPr>
          <w:rFonts w:ascii="仿宋_GB2312" w:hAnsi="Times New Roman" w:eastAsia="仿宋_GB2312"/>
          <w:color w:val="000000" w:themeColor="text1"/>
          <w:u w:val="single"/>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单位名称：</w:t>
      </w:r>
      <w:r>
        <w:rPr>
          <w:rFonts w:hint="eastAsia" w:ascii="仿宋_GB2312" w:hAnsi="Times New Roman" w:eastAsia="仿宋_GB2312"/>
          <w:color w:val="000000" w:themeColor="text1"/>
          <w:u w:val="single"/>
          <w14:textFill>
            <w14:solidFill>
              <w14:schemeClr w14:val="tx1"/>
            </w14:solidFill>
          </w14:textFill>
        </w:rPr>
        <w:t xml:space="preserve">                         </w:t>
      </w:r>
    </w:p>
    <w:p>
      <w:pPr>
        <w:pStyle w:val="28"/>
        <w:spacing w:line="360" w:lineRule="exact"/>
        <w:ind w:firstLine="277"/>
        <w:rPr>
          <w:rFonts w:ascii="仿宋_GB2312" w:hAnsi="Times New Roman"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单位性质：</w:t>
      </w:r>
      <w:r>
        <w:rPr>
          <w:rFonts w:hint="eastAsia" w:ascii="仿宋_GB2312" w:hAnsi="Times New Roman" w:eastAsia="仿宋_GB2312"/>
          <w:color w:val="000000" w:themeColor="text1"/>
          <w:u w:val="single"/>
          <w14:textFill>
            <w14:solidFill>
              <w14:schemeClr w14:val="tx1"/>
            </w14:solidFill>
          </w14:textFill>
        </w:rPr>
        <w:t xml:space="preserve">                         </w:t>
      </w:r>
    </w:p>
    <w:p>
      <w:pPr>
        <w:pStyle w:val="28"/>
        <w:spacing w:line="360" w:lineRule="exact"/>
        <w:ind w:firstLine="277"/>
        <w:rPr>
          <w:rFonts w:ascii="仿宋_GB2312" w:hAnsi="Times New Roman"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地</w:t>
      </w:r>
      <w:r>
        <w:rPr>
          <w:rFonts w:hint="eastAsia" w:ascii="仿宋_GB2312" w:hAnsi="Times New Roman"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址：</w:t>
      </w:r>
      <w:r>
        <w:rPr>
          <w:rFonts w:hint="eastAsia" w:ascii="仿宋_GB2312" w:hAnsi="Times New Roman" w:eastAsia="仿宋_GB2312"/>
          <w:color w:val="000000" w:themeColor="text1"/>
          <w:u w:val="single"/>
          <w14:textFill>
            <w14:solidFill>
              <w14:schemeClr w14:val="tx1"/>
            </w14:solidFill>
          </w14:textFill>
        </w:rPr>
        <w:t xml:space="preserve">                         </w:t>
      </w:r>
    </w:p>
    <w:p>
      <w:pPr>
        <w:pStyle w:val="28"/>
        <w:spacing w:line="360" w:lineRule="exact"/>
        <w:ind w:firstLine="277"/>
        <w:rPr>
          <w:rFonts w:ascii="仿宋_GB2312" w:hAnsi="Times New Roman"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成立时间：</w:t>
      </w:r>
      <w:r>
        <w:rPr>
          <w:rFonts w:hint="eastAsia" w:ascii="仿宋_GB2312" w:hAnsi="Times New Roman"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年</w:t>
      </w:r>
      <w:r>
        <w:rPr>
          <w:rFonts w:hint="eastAsia" w:ascii="仿宋_GB2312" w:hAnsi="Times New Roman"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月</w:t>
      </w:r>
      <w:r>
        <w:rPr>
          <w:rFonts w:hint="eastAsia" w:ascii="仿宋_GB2312" w:hAnsi="Times New Roman"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日</w:t>
      </w:r>
    </w:p>
    <w:p>
      <w:pPr>
        <w:pStyle w:val="28"/>
        <w:spacing w:line="360" w:lineRule="exact"/>
        <w:ind w:firstLine="277"/>
        <w:rPr>
          <w:rFonts w:ascii="仿宋_GB2312" w:hAnsi="Times New Roman" w:eastAsia="仿宋_GB2312"/>
          <w:color w:val="000000" w:themeColor="text1"/>
          <w:u w:val="single"/>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经营期限：</w:t>
      </w:r>
      <w:r>
        <w:rPr>
          <w:rFonts w:hint="eastAsia" w:ascii="仿宋_GB2312" w:hAnsi="Times New Roman" w:eastAsia="仿宋_GB2312"/>
          <w:color w:val="000000" w:themeColor="text1"/>
          <w:u w:val="single"/>
          <w14:textFill>
            <w14:solidFill>
              <w14:schemeClr w14:val="tx1"/>
            </w14:solidFill>
          </w14:textFill>
        </w:rPr>
        <w:t xml:space="preserve">                          </w:t>
      </w:r>
    </w:p>
    <w:p>
      <w:pPr>
        <w:pStyle w:val="28"/>
        <w:spacing w:line="360" w:lineRule="exact"/>
        <w:ind w:firstLine="277"/>
        <w:rPr>
          <w:rFonts w:ascii="仿宋_GB2312" w:hAnsi="Times New Roman"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姓名：</w:t>
      </w:r>
      <w:r>
        <w:rPr>
          <w:rFonts w:hint="eastAsia" w:ascii="仿宋_GB2312" w:hAnsi="Times New Roman"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性别：</w:t>
      </w:r>
      <w:r>
        <w:rPr>
          <w:rFonts w:hint="eastAsia" w:ascii="仿宋_GB2312" w:hAnsi="Times New Roman"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年龄：</w:t>
      </w:r>
      <w:r>
        <w:rPr>
          <w:rFonts w:hint="eastAsia" w:ascii="仿宋_GB2312" w:hAnsi="Times New Roman"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职务：</w:t>
      </w:r>
      <w:r>
        <w:rPr>
          <w:rFonts w:hint="eastAsia" w:ascii="仿宋_GB2312" w:hAnsi="Times New Roman" w:eastAsia="仿宋_GB2312"/>
          <w:color w:val="000000" w:themeColor="text1"/>
          <w:u w:val="single"/>
          <w14:textFill>
            <w14:solidFill>
              <w14:schemeClr w14:val="tx1"/>
            </w14:solidFill>
          </w14:textFill>
        </w:rPr>
        <w:t xml:space="preserve">       </w:t>
      </w:r>
    </w:p>
    <w:p>
      <w:pPr>
        <w:pStyle w:val="28"/>
        <w:spacing w:line="360" w:lineRule="exact"/>
        <w:ind w:firstLine="277"/>
        <w:rPr>
          <w:rFonts w:ascii="仿宋_GB2312" w:hAnsi="Times New Roman"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系</w:t>
      </w:r>
      <w:r>
        <w:rPr>
          <w:rFonts w:hint="eastAsia" w:ascii="仿宋_GB2312" w:hAnsi="Times New Roman"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（投标人名称）</w:t>
      </w:r>
      <w:r>
        <w:rPr>
          <w:rFonts w:hint="eastAsia" w:ascii="仿宋_GB2312" w:hAnsi="Times New Roman"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的法定代表人。</w:t>
      </w:r>
    </w:p>
    <w:p>
      <w:pPr>
        <w:pStyle w:val="28"/>
        <w:spacing w:line="360" w:lineRule="exact"/>
        <w:ind w:firstLine="277"/>
        <w:rPr>
          <w:rFonts w:ascii="仿宋_GB2312" w:hAnsi="Times New Roman"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特此证明。</w:t>
      </w:r>
    </w:p>
    <w:p>
      <w:pPr>
        <w:pStyle w:val="28"/>
        <w:spacing w:line="360" w:lineRule="exact"/>
        <w:ind w:right="420" w:firstLine="5565" w:firstLineChars="2650"/>
        <w:rPr>
          <w:rFonts w:ascii="仿宋_GB2312" w:hAnsi="Times New Roman" w:eastAsia="仿宋_GB2312"/>
          <w:color w:val="000000" w:themeColor="text1"/>
          <w14:textFill>
            <w14:solidFill>
              <w14:schemeClr w14:val="tx1"/>
            </w14:solidFill>
          </w14:textFill>
        </w:rPr>
      </w:pPr>
      <w:r>
        <w:rPr>
          <w:rFonts w:hint="eastAsia" w:ascii="仿宋_GB2312" w:hAnsi="Times New Roman" w:eastAsia="仿宋_GB2312"/>
          <w:color w:val="000000" w:themeColor="text1"/>
          <w14:textFill>
            <w14:solidFill>
              <w14:schemeClr w14:val="tx1"/>
            </w14:solidFill>
          </w14:textFill>
        </w:rPr>
        <w:t>投标人（</w:t>
      </w:r>
      <w:r>
        <w:rPr>
          <w:rFonts w:hint="eastAsia" w:ascii="仿宋_GB2312" w:hAnsi="Times New Roman" w:eastAsia="仿宋_GB2312"/>
          <w:b/>
          <w:bCs/>
          <w:color w:val="000000" w:themeColor="text1"/>
          <w14:textFill>
            <w14:solidFill>
              <w14:schemeClr w14:val="tx1"/>
            </w14:solidFill>
          </w14:textFill>
        </w:rPr>
        <w:t>CA电子签章</w:t>
      </w:r>
      <w:r>
        <w:rPr>
          <w:rFonts w:hint="eastAsia" w:ascii="仿宋_GB2312" w:hAnsi="Times New Roman" w:eastAsia="仿宋_GB2312"/>
          <w:color w:val="000000" w:themeColor="text1"/>
          <w14:textFill>
            <w14:solidFill>
              <w14:schemeClr w14:val="tx1"/>
            </w14:solidFill>
          </w14:textFill>
        </w:rPr>
        <w:t>）：</w:t>
      </w:r>
      <w:r>
        <w:rPr>
          <w:rFonts w:hint="eastAsia" w:ascii="仿宋_GB2312" w:hAnsi="Times New Roman" w:eastAsia="仿宋_GB2312"/>
          <w:color w:val="000000" w:themeColor="text1"/>
          <w:u w:val="single"/>
          <w14:textFill>
            <w14:solidFill>
              <w14:schemeClr w14:val="tx1"/>
            </w14:solidFill>
          </w14:textFill>
        </w:rPr>
        <w:t xml:space="preserve">     </w:t>
      </w:r>
      <w:r>
        <w:rPr>
          <w:rFonts w:ascii="仿宋_GB2312" w:hAnsi="Times New Roman" w:eastAsia="仿宋_GB2312"/>
          <w:color w:val="000000" w:themeColor="text1"/>
          <w:u w:val="single"/>
          <w14:textFill>
            <w14:solidFill>
              <w14:schemeClr w14:val="tx1"/>
            </w14:solidFill>
          </w14:textFill>
        </w:rPr>
        <w:t xml:space="preserve">     </w:t>
      </w:r>
    </w:p>
    <w:p>
      <w:pPr>
        <w:pStyle w:val="28"/>
        <w:spacing w:line="360" w:lineRule="exact"/>
        <w:ind w:firstLine="420"/>
        <w:jc w:val="center"/>
        <w:rPr>
          <w:rFonts w:ascii="仿宋_GB2312" w:hAnsi="Times New Roman" w:eastAsia="仿宋_GB2312"/>
          <w:color w:val="000000" w:themeColor="text1"/>
          <w14:textFill>
            <w14:solidFill>
              <w14:schemeClr w14:val="tx1"/>
            </w14:solidFill>
          </w14:textFill>
        </w:rPr>
      </w:pPr>
      <w:r>
        <w:rPr>
          <w:rFonts w:hint="eastAsia" w:ascii="仿宋_GB2312" w:hAnsi="Times New Roman"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日期：       年   月   日</w:t>
      </w:r>
    </w:p>
    <w:p>
      <w:pPr>
        <w:pStyle w:val="28"/>
        <w:spacing w:line="360" w:lineRule="exact"/>
        <w:rPr>
          <w:rFonts w:ascii="仿宋_GB2312" w:hAnsi="Times New Roman" w:eastAsia="仿宋_GB2312"/>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GnlhDXAAAACQEAAA8AAAAAAAAAAQAgAAAAIgAAAGRycy9kb3du&#10;cmV2LnhtbFBLAQIUABQAAAAIAIdO4kCe1fZRxwEAAGEDAAAOAAAAAAAAAAEAIAAAACYBAABkcnMv&#10;ZTJvRG9jLnhtbFBLBQYAAAAABgAGAFkBAABfBQAAAAA=&#10;">
                <v:fill on="f" focussize="0,0"/>
                <v:stroke color="#000000" joinstyle="round"/>
                <v:imagedata o:title=""/>
                <o:lock v:ext="edit" aspectratio="f"/>
              </v:line>
            </w:pict>
          </mc:Fallback>
        </mc:AlternateContent>
      </w:r>
      <w:r>
        <w:rPr>
          <w:rFonts w:hint="eastAsia" w:ascii="仿宋_GB2312" w:hAnsi="Times New Roman" w:eastAsia="仿宋_GB2312"/>
          <w:color w:val="000000" w:themeColor="text1"/>
          <w14:textFill>
            <w14:solidFill>
              <w14:schemeClr w14:val="tx1"/>
            </w14:solidFill>
          </w14:textFill>
        </w:rPr>
        <w:t xml:space="preserve">                                                                                                                                                                                        </w:t>
      </w:r>
    </w:p>
    <w:p>
      <w:pPr>
        <w:pStyle w:val="28"/>
        <w:spacing w:line="480" w:lineRule="exact"/>
        <w:rPr>
          <w:rFonts w:ascii="仿宋_GB2312" w:hAnsi="Times New Roman" w:eastAsia="仿宋_GB2312"/>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timZdkA&#10;AAAKAQAADwAAAAAAAAABACAAAAAiAAAAZHJzL2Rvd25yZXYueG1sUEsBAhQAFAAAAAgAh07iQNRp&#10;ZMMeAgAALgQAAA4AAAAAAAAAAQAgAAAAKAEAAGRycy9lMm9Eb2MueG1sUEsFBgAAAAAGAAYAWQEA&#10;ALgFA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240" w:lineRule="atLeast"/>
        <w:ind w:firstLine="6300" w:firstLineChars="3000"/>
        <w:rPr>
          <w:rFonts w:ascii="仿宋_GB2312" w:hAnsi="Times New Roman" w:eastAsia="仿宋_GB2312"/>
          <w:color w:val="000000" w:themeColor="text1"/>
          <w14:textFill>
            <w14:solidFill>
              <w14:schemeClr w14:val="tx1"/>
            </w14:solidFill>
          </w14:textFill>
        </w:rPr>
      </w:pP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240" w:lineRule="exact"/>
        <w:rPr>
          <w:rFonts w:ascii="仿宋_GB2312" w:hAnsi="Times New Roman" w:eastAsia="仿宋_GB2312"/>
          <w:color w:val="000000" w:themeColor="text1"/>
          <w14:textFill>
            <w14:solidFill>
              <w14:schemeClr w14:val="tx1"/>
            </w14:solidFill>
          </w14:textFill>
        </w:rPr>
      </w:pPr>
    </w:p>
    <w:p>
      <w:pPr>
        <w:pStyle w:val="28"/>
        <w:spacing w:line="240" w:lineRule="exact"/>
        <w:rPr>
          <w:rFonts w:ascii="仿宋_GB2312" w:hAnsi="Times New Roman" w:eastAsia="仿宋_GB2312"/>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OM0T9gAAAAK&#10;AQAADwAAAAAAAAABACAAAAAiAAAAZHJzL2Rvd25yZXYueG1sUEsBAhQAFAAAAAgAh07iQAAs0sAc&#10;AgAALgQAAA4AAAAAAAAAAQAgAAAAJwEAAGRycy9lMm9Eb2MueG1sUEsFBgAAAAAGAAYAWQEAALUF&#10;A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8"/>
        <w:spacing w:line="240" w:lineRule="exact"/>
        <w:rPr>
          <w:rFonts w:ascii="仿宋_GB2312" w:hAnsi="Times New Roman" w:eastAsia="仿宋_GB2312"/>
          <w:color w:val="000000" w:themeColor="text1"/>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jc w:val="center"/>
        <w:rPr>
          <w:rFonts w:ascii="仿宋_GB2312" w:eastAsia="仿宋_GB2312"/>
          <w:color w:val="000000" w:themeColor="text1"/>
          <w14:textFill>
            <w14:solidFill>
              <w14:schemeClr w14:val="tx1"/>
            </w14:solidFill>
          </w14:textFill>
        </w:rPr>
      </w:pPr>
    </w:p>
    <w:p>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p>
    <w:p>
      <w:pPr>
        <w:jc w:val="center"/>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atLeast"/>
        <w:ind w:firstLine="6615" w:firstLineChars="3150"/>
        <w:rPr>
          <w:rFonts w:ascii="仿宋_GB2312" w:hAnsi="Times New Roman" w:eastAsia="仿宋_GB2312"/>
          <w:color w:val="000000" w:themeColor="text1"/>
          <w14:textFill>
            <w14:solidFill>
              <w14:schemeClr w14:val="tx1"/>
            </w14:solidFill>
          </w14:textFill>
        </w:rPr>
      </w:pPr>
    </w:p>
    <w:p>
      <w:pPr>
        <w:pStyle w:val="28"/>
        <w:spacing w:line="240" w:lineRule="atLeast"/>
        <w:ind w:firstLine="6615" w:firstLineChars="3150"/>
        <w:rPr>
          <w:rFonts w:ascii="仿宋_GB2312" w:hAnsi="Times New Roman" w:eastAsia="仿宋_GB2312"/>
          <w:color w:val="000000" w:themeColor="text1"/>
          <w14:textFill>
            <w14:solidFill>
              <w14:schemeClr w14:val="tx1"/>
            </w14:solidFill>
          </w14:textFill>
        </w:rPr>
      </w:pPr>
    </w:p>
    <w:p>
      <w:pPr>
        <w:pStyle w:val="28"/>
        <w:spacing w:line="240" w:lineRule="atLeast"/>
        <w:rPr>
          <w:rFonts w:ascii="仿宋_GB2312" w:hAnsi="Times New Roman" w:eastAsia="仿宋_GB2312"/>
          <w:color w:val="000000" w:themeColor="text1"/>
          <w14:textFill>
            <w14:solidFill>
              <w14:schemeClr w14:val="tx1"/>
            </w14:solidFill>
          </w14:textFill>
        </w:rPr>
      </w:pPr>
    </w:p>
    <w:p>
      <w:pPr>
        <w:pStyle w:val="28"/>
        <w:spacing w:line="360" w:lineRule="exact"/>
        <w:ind w:firstLine="5460" w:firstLineChars="2600"/>
        <w:rPr>
          <w:rFonts w:ascii="Times New Roman" w:hAnsi="Times New Roman"/>
          <w:color w:val="000000" w:themeColor="text1"/>
          <w:u w:val="single"/>
          <w14:textFill>
            <w14:solidFill>
              <w14:schemeClr w14:val="tx1"/>
            </w14:solidFill>
          </w14:textFill>
        </w:rPr>
      </w:pPr>
      <w:r>
        <w:rPr>
          <w:rFonts w:hint="eastAsia" w:ascii="仿宋_GB2312" w:hAnsi="Times New Roman" w:eastAsia="仿宋_GB2312"/>
          <w:color w:val="000000" w:themeColor="text1"/>
          <w14:textFill>
            <w14:solidFill>
              <w14:schemeClr w14:val="tx1"/>
            </w14:solidFill>
          </w14:textFill>
        </w:rPr>
        <w:t>法定代表人</w:t>
      </w:r>
      <w:r>
        <w:rPr>
          <w:rFonts w:hint="eastAsia" w:ascii="仿宋_GB2312" w:eastAsia="仿宋_GB2312"/>
          <w:b/>
          <w:bCs/>
          <w:color w:val="000000" w:themeColor="text1"/>
          <w14:textFill>
            <w14:solidFill>
              <w14:schemeClr w14:val="tx1"/>
            </w14:solidFill>
          </w14:textFill>
        </w:rPr>
        <w:t>（签字）</w:t>
      </w:r>
      <w:r>
        <w:rPr>
          <w:rFonts w:hint="eastAsia" w:ascii="仿宋_GB2312" w:hAnsi="Times New Roman" w:eastAsia="仿宋_GB2312"/>
          <w:b/>
          <w:bCs/>
          <w:color w:val="000000" w:themeColor="text1"/>
          <w14:textFill>
            <w14:solidFill>
              <w14:schemeClr w14:val="tx1"/>
            </w14:solidFill>
          </w14:textFill>
        </w:rPr>
        <w:t>：</w:t>
      </w:r>
      <w:r>
        <w:rPr>
          <w:rFonts w:hint="eastAsia" w:ascii="仿宋_GB2312" w:hAnsi="Times New Roman" w:eastAsia="仿宋_GB2312"/>
          <w:color w:val="000000" w:themeColor="text1"/>
          <w:u w:val="single"/>
          <w14:textFill>
            <w14:solidFill>
              <w14:schemeClr w14:val="tx1"/>
            </w14:solidFill>
          </w14:textFill>
        </w:rPr>
        <w:t xml:space="preserve">      </w:t>
      </w:r>
      <w:r>
        <w:rPr>
          <w:rFonts w:ascii="Times New Roman" w:hAnsi="Times New Roman"/>
          <w:color w:val="000000" w:themeColor="text1"/>
          <w:u w:val="single"/>
          <w14:textFill>
            <w14:solidFill>
              <w14:schemeClr w14:val="tx1"/>
            </w14:solidFill>
          </w14:textFill>
        </w:rPr>
        <w:t xml:space="preserve">      </w:t>
      </w:r>
    </w:p>
    <w:p>
      <w:pPr>
        <w:pStyle w:val="28"/>
        <w:spacing w:line="360" w:lineRule="exact"/>
        <w:rPr>
          <w:rFonts w:ascii="仿宋_GB2312" w:eastAsia="仿宋_GB2312"/>
          <w:b/>
          <w:color w:val="000000" w:themeColor="text1"/>
          <w:sz w:val="24"/>
          <w14:textFill>
            <w14:solidFill>
              <w14:schemeClr w14:val="tx1"/>
            </w14:solidFill>
          </w14:textFill>
        </w:rPr>
      </w:pPr>
    </w:p>
    <w:p>
      <w:pPr>
        <w:pStyle w:val="28"/>
        <w:spacing w:line="360" w:lineRule="exact"/>
        <w:ind w:firstLine="482" w:firstLineChars="200"/>
        <w:rPr>
          <w:rFonts w:ascii="Times New Roman" w:hAnsi="Times New Roman"/>
          <w:color w:val="000000" w:themeColor="text1"/>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注：此项材料必须</w:t>
      </w:r>
      <w:r>
        <w:rPr>
          <w:rFonts w:hint="eastAsia" w:ascii="仿宋_GB2312" w:hAnsi="宋体" w:eastAsia="仿宋_GB2312"/>
          <w:b/>
          <w:bCs/>
          <w:color w:val="000000" w:themeColor="text1"/>
          <w:sz w:val="24"/>
          <w14:textFill>
            <w14:solidFill>
              <w14:schemeClr w14:val="tx1"/>
            </w14:solidFill>
          </w14:textFill>
        </w:rPr>
        <w:t>以PDF格式上传。</w:t>
      </w:r>
    </w:p>
    <w:p>
      <w:pPr>
        <w:pStyle w:val="28"/>
        <w:spacing w:line="360" w:lineRule="exact"/>
        <w:ind w:firstLine="420" w:firstLineChars="200"/>
        <w:rPr>
          <w:rFonts w:ascii="Times New Roman" w:hAnsi="Times New Roman"/>
          <w:color w:val="000000" w:themeColor="text1"/>
          <w14:textFill>
            <w14:solidFill>
              <w14:schemeClr w14:val="tx1"/>
            </w14:solidFill>
          </w14:textFill>
        </w:rPr>
        <w:sectPr>
          <w:pgSz w:w="11906" w:h="16838"/>
          <w:pgMar w:top="1440" w:right="1440" w:bottom="1440" w:left="1440" w:header="851" w:footer="992" w:gutter="0"/>
          <w:cols w:space="720" w:num="1"/>
          <w:docGrid w:linePitch="312" w:charSpace="0"/>
        </w:sectPr>
      </w:pPr>
    </w:p>
    <w:p>
      <w:pPr>
        <w:pStyle w:val="28"/>
        <w:spacing w:line="320" w:lineRule="exact"/>
        <w:rPr>
          <w:rFonts w:ascii="仿宋_GB2312" w:hAnsi="Times New Roman" w:eastAsia="仿宋_GB2312"/>
          <w:color w:val="000000" w:themeColor="text1"/>
          <w:spacing w:val="-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w:t>
      </w:r>
      <w:r>
        <w:rPr>
          <w:rFonts w:ascii="仿宋_GB2312" w:eastAsia="仿宋_GB2312"/>
          <w:b/>
          <w:color w:val="000000" w:themeColor="text1"/>
          <w:sz w:val="24"/>
          <w:szCs w:val="24"/>
          <w14:textFill>
            <w14:solidFill>
              <w14:schemeClr w14:val="tx1"/>
            </w14:solidFill>
          </w14:textFill>
        </w:rPr>
        <w:t>2</w:t>
      </w:r>
      <w:r>
        <w:rPr>
          <w:rFonts w:hint="eastAsia" w:ascii="仿宋_GB2312" w:eastAsia="仿宋_GB2312"/>
          <w:b/>
          <w:color w:val="000000" w:themeColor="text1"/>
          <w:sz w:val="24"/>
          <w:szCs w:val="24"/>
          <w14:textFill>
            <w14:solidFill>
              <w14:schemeClr w14:val="tx1"/>
            </w14:solidFill>
          </w14:textFill>
        </w:rPr>
        <w:t>）法定代表人授权委托书格式（委托代理时必须提供）</w:t>
      </w:r>
      <w:r>
        <w:rPr>
          <w:rFonts w:hint="eastAsia" w:ascii="仿宋_GB2312" w:hAnsi="Times New Roman" w:eastAsia="仿宋_GB2312"/>
          <w:b/>
          <w:color w:val="000000" w:themeColor="text1"/>
          <w14:textFill>
            <w14:solidFill>
              <w14:schemeClr w14:val="tx1"/>
            </w14:solidFill>
          </w14:textFill>
        </w:rPr>
        <w:t>：</w:t>
      </w:r>
    </w:p>
    <w:p>
      <w:pPr>
        <w:pStyle w:val="28"/>
        <w:spacing w:line="320" w:lineRule="exact"/>
        <w:jc w:val="center"/>
        <w:rPr>
          <w:rFonts w:ascii="仿宋_GB2312" w:hAnsi="Times New Roman" w:eastAsia="仿宋_GB2312"/>
          <w:color w:val="000000" w:themeColor="text1"/>
          <w:sz w:val="32"/>
          <w14:textFill>
            <w14:solidFill>
              <w14:schemeClr w14:val="tx1"/>
            </w14:solidFill>
          </w14:textFill>
        </w:rPr>
      </w:pPr>
    </w:p>
    <w:p>
      <w:pPr>
        <w:pStyle w:val="28"/>
        <w:spacing w:line="320" w:lineRule="exact"/>
        <w:jc w:val="center"/>
        <w:rPr>
          <w:rFonts w:ascii="仿宋_GB2312" w:hAnsi="Times New Roman" w:eastAsia="仿宋_GB2312"/>
          <w:b/>
          <w:bCs/>
          <w:color w:val="000000" w:themeColor="text1"/>
          <w:sz w:val="32"/>
          <w14:textFill>
            <w14:solidFill>
              <w14:schemeClr w14:val="tx1"/>
            </w14:solidFill>
          </w14:textFill>
        </w:rPr>
      </w:pPr>
      <w:r>
        <w:rPr>
          <w:rFonts w:hint="eastAsia" w:ascii="仿宋_GB2312" w:hAnsi="Times New Roman" w:eastAsia="仿宋_GB2312"/>
          <w:b/>
          <w:bCs/>
          <w:color w:val="000000" w:themeColor="text1"/>
          <w:sz w:val="32"/>
          <w14:textFill>
            <w14:solidFill>
              <w14:schemeClr w14:val="tx1"/>
            </w14:solidFill>
          </w14:textFill>
        </w:rPr>
        <w:t>法定代表人授权委托书</w:t>
      </w:r>
    </w:p>
    <w:p>
      <w:pPr>
        <w:snapToGrid w:val="0"/>
        <w:spacing w:line="400" w:lineRule="exact"/>
        <w:rPr>
          <w:rFonts w:ascii="仿宋_GB2312" w:eastAsia="仿宋_GB2312"/>
          <w:bCs/>
          <w:color w:val="000000" w:themeColor="text1"/>
          <w:szCs w:val="21"/>
          <w14:textFill>
            <w14:solidFill>
              <w14:schemeClr w14:val="tx1"/>
            </w14:solidFill>
          </w14:textFill>
        </w:rPr>
      </w:pPr>
    </w:p>
    <w:p>
      <w:pPr>
        <w:snapToGrid w:val="0"/>
        <w:spacing w:line="360" w:lineRule="exact"/>
        <w:rPr>
          <w:rFonts w:hint="eastAsia"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u w:val="single"/>
          <w14:textFill>
            <w14:solidFill>
              <w14:schemeClr w14:val="tx1"/>
            </w14:solidFill>
          </w14:textFill>
        </w:rPr>
        <w:t>致：</w:t>
      </w:r>
      <w:r>
        <w:rPr>
          <w:rFonts w:ascii="仿宋_GB2312" w:eastAsia="仿宋_GB2312"/>
          <w:color w:val="000000" w:themeColor="text1"/>
          <w:szCs w:val="21"/>
          <w:u w:val="single"/>
          <w14:textFill>
            <w14:solidFill>
              <w14:schemeClr w14:val="tx1"/>
            </w14:solidFill>
          </w14:textFill>
        </w:rPr>
        <w:t>柳城县人民法院</w:t>
      </w:r>
      <w:r>
        <w:rPr>
          <w:rFonts w:hint="eastAsia" w:ascii="仿宋_GB2312" w:hAnsi="宋体" w:eastAsia="仿宋_GB2312"/>
          <w:color w:val="000000" w:themeColor="text1"/>
          <w:szCs w:val="21"/>
          <w:u w:val="single"/>
          <w14:textFill>
            <w14:solidFill>
              <w14:schemeClr w14:val="tx1"/>
            </w14:solidFill>
          </w14:textFill>
        </w:rPr>
        <w:t>、柳州市政府集中采购中心：</w:t>
      </w:r>
    </w:p>
    <w:p>
      <w:pPr>
        <w:snapToGrid w:val="0"/>
        <w:spacing w:line="360" w:lineRule="exact"/>
        <w:ind w:firstLine="630" w:firstLineChars="3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我 </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（姓名）系</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（投标人名称）的法定代表人，现授权委托</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（姓名）以我方的名义参加</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我方对被授权人的签名事项负全部责任。</w:t>
      </w:r>
    </w:p>
    <w:p>
      <w:pPr>
        <w:snapToGrid w:val="0"/>
        <w:spacing w:line="360" w:lineRule="exact"/>
        <w:ind w:firstLine="48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u w:val="single"/>
          <w14:textFill>
            <w14:solidFill>
              <w14:schemeClr w14:val="tx1"/>
            </w14:solidFill>
          </w14:textFill>
        </w:rPr>
        <w:t>在撤销授权的书面通知以前，本授权书一直有效。</w:t>
      </w:r>
      <w:r>
        <w:rPr>
          <w:rFonts w:hint="eastAsia" w:ascii="仿宋_GB2312" w:eastAsia="仿宋_GB2312"/>
          <w:color w:val="000000" w:themeColor="text1"/>
          <w:szCs w:val="21"/>
          <w14:textFill>
            <w14:solidFill>
              <w14:schemeClr w14:val="tx1"/>
            </w14:solidFill>
          </w14:textFill>
        </w:rPr>
        <w:t>被授权人在授权书有效期内签署的所有文件不因授权的撤销而失效。</w:t>
      </w:r>
    </w:p>
    <w:p>
      <w:pPr>
        <w:snapToGrid w:val="0"/>
        <w:spacing w:line="360" w:lineRule="exact"/>
        <w:ind w:firstLine="48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被授权人无转委托权，特此委托。</w:t>
      </w:r>
    </w:p>
    <w:p>
      <w:pPr>
        <w:snapToGrid w:val="0"/>
        <w:spacing w:line="360" w:lineRule="exact"/>
        <w:rPr>
          <w:rFonts w:ascii="仿宋_GB2312" w:eastAsia="仿宋_GB2312"/>
          <w:color w:val="000000" w:themeColor="text1"/>
          <w:szCs w:val="21"/>
          <w14:textFill>
            <w14:solidFill>
              <w14:schemeClr w14:val="tx1"/>
            </w14:solidFill>
          </w14:textFill>
        </w:rPr>
      </w:pPr>
    </w:p>
    <w:p>
      <w:pPr>
        <w:snapToGrid w:val="0"/>
        <w:spacing w:line="360" w:lineRule="exact"/>
        <w:rPr>
          <w:rFonts w:ascii="仿宋_GB2312" w:eastAsia="仿宋_GB2312"/>
          <w:color w:val="000000" w:themeColor="text1"/>
          <w:szCs w:val="21"/>
          <w:u w:val="single"/>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被授权人</w:t>
      </w:r>
      <w:r>
        <w:rPr>
          <w:rFonts w:hint="eastAsia" w:ascii="仿宋_GB2312" w:eastAsia="仿宋_GB2312"/>
          <w:b/>
          <w:bCs/>
          <w:color w:val="000000" w:themeColor="text1"/>
          <w:szCs w:val="21"/>
          <w14:textFill>
            <w14:solidFill>
              <w14:schemeClr w14:val="tx1"/>
            </w14:solidFill>
          </w14:textFill>
        </w:rPr>
        <w:t>（签字）</w:t>
      </w:r>
      <w:r>
        <w:rPr>
          <w:rFonts w:hint="eastAsia"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 xml:space="preserve">   法定代表人</w:t>
      </w:r>
      <w:r>
        <w:rPr>
          <w:rFonts w:hint="eastAsia" w:ascii="仿宋_GB2312" w:eastAsia="仿宋_GB2312"/>
          <w:b/>
          <w:bCs/>
          <w:color w:val="000000" w:themeColor="text1"/>
          <w:szCs w:val="21"/>
          <w14:textFill>
            <w14:solidFill>
              <w14:schemeClr w14:val="tx1"/>
            </w14:solidFill>
          </w14:textFill>
        </w:rPr>
        <w:t>（</w:t>
      </w:r>
      <w:r>
        <w:rPr>
          <w:rFonts w:hint="eastAsia" w:ascii="仿宋_GB2312" w:eastAsia="仿宋_GB2312"/>
          <w:b/>
          <w:color w:val="000000" w:themeColor="text1"/>
          <w:szCs w:val="21"/>
          <w14:textFill>
            <w14:solidFill>
              <w14:schemeClr w14:val="tx1"/>
            </w14:solidFill>
          </w14:textFill>
        </w:rPr>
        <w:t>签字</w:t>
      </w:r>
      <w:r>
        <w:rPr>
          <w:rFonts w:hint="eastAsia" w:ascii="仿宋_GB2312" w:eastAsia="仿宋_GB2312"/>
          <w:b/>
          <w:bCs/>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u w:val="single"/>
          <w14:textFill>
            <w14:solidFill>
              <w14:schemeClr w14:val="tx1"/>
            </w14:solidFill>
          </w14:textFill>
        </w:rPr>
        <w:t xml:space="preserve">                       </w:t>
      </w:r>
    </w:p>
    <w:p>
      <w:pPr>
        <w:snapToGrid w:val="0"/>
        <w:spacing w:line="3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被授权人所在部门：</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 xml:space="preserve">           被授权人职务：</w:t>
      </w:r>
      <w:r>
        <w:rPr>
          <w:rFonts w:hint="eastAsia" w:ascii="仿宋_GB2312" w:eastAsia="仿宋_GB2312"/>
          <w:color w:val="000000" w:themeColor="text1"/>
          <w:szCs w:val="21"/>
          <w:u w:val="single"/>
          <w14:textFill>
            <w14:solidFill>
              <w14:schemeClr w14:val="tx1"/>
            </w14:solidFill>
          </w14:textFill>
        </w:rPr>
        <w:t xml:space="preserve">                             </w:t>
      </w:r>
    </w:p>
    <w:p>
      <w:pPr>
        <w:snapToGrid w:val="0"/>
        <w:spacing w:line="3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被授权人身份证号码：</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 xml:space="preserve"> </w:t>
      </w:r>
    </w:p>
    <w:p>
      <w:pPr>
        <w:snapToGrid w:val="0"/>
        <w:spacing w:line="3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投标人</w:t>
      </w:r>
      <w:r>
        <w:rPr>
          <w:rFonts w:hint="eastAsia" w:ascii="仿宋_GB2312" w:eastAsia="仿宋_GB2312"/>
          <w:color w:val="000000" w:themeColor="text1"/>
          <w14:textFill>
            <w14:solidFill>
              <w14:schemeClr w14:val="tx1"/>
            </w14:solidFill>
          </w14:textFill>
        </w:rPr>
        <w:t>（</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single"/>
          <w14:textFill>
            <w14:solidFill>
              <w14:schemeClr w14:val="tx1"/>
            </w14:solidFill>
          </w14:textFill>
        </w:rPr>
        <w:t xml:space="preserve">                </w:t>
      </w:r>
    </w:p>
    <w:p>
      <w:pPr>
        <w:pStyle w:val="28"/>
        <w:spacing w:line="360" w:lineRule="exact"/>
        <w:rPr>
          <w:rFonts w:ascii="仿宋_GB2312" w:hAnsi="Times New Roman" w:eastAsia="仿宋_GB2312"/>
          <w:color w:val="000000" w:themeColor="text1"/>
          <w14:textFill>
            <w14:solidFill>
              <w14:schemeClr w14:val="tx1"/>
            </w14:solidFill>
          </w14:textFill>
        </w:rPr>
      </w:pPr>
      <w:r>
        <w:rPr>
          <w:rFonts w:hint="eastAsia" w:ascii="仿宋_GB2312" w:hAnsi="Times New Roman"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日期：       年   月   日</w:t>
      </w:r>
    </w:p>
    <w:p>
      <w:pPr>
        <w:pStyle w:val="28"/>
        <w:spacing w:line="360" w:lineRule="exact"/>
        <w:rPr>
          <w:rFonts w:ascii="仿宋_GB2312" w:hAnsi="Times New Roman" w:eastAsia="仿宋_GB2312"/>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t7Se&#10;xh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LWXLXAAAACQEAAA8AAAAAAAAAAQAgAAAAIgAAAGRycy9kb3ducmV2LnhtbFBL&#10;AQIUABQAAAAIAIdO4kBb8a5KvgEAAFYDAAAOAAAAAAAAAAEAIAAAACYBAABkcnMvZTJvRG9jLnht&#10;bFBLBQYAAAAABgAGAFkBAABWBQAAAAA=&#10;">
                <v:fill on="f" focussize="0,0"/>
                <v:stroke color="#000000" joinstyle="round"/>
                <v:imagedata o:title=""/>
                <o:lock v:ext="edit" aspectratio="f"/>
              </v:line>
            </w:pict>
          </mc:Fallback>
        </mc:AlternateContent>
      </w:r>
      <w:r>
        <w:rPr>
          <w:rFonts w:hint="eastAsia" w:ascii="仿宋_GB2312" w:hAnsi="Times New Roman" w:eastAsia="仿宋_GB2312"/>
          <w:color w:val="000000" w:themeColor="text1"/>
          <w14:textFill>
            <w14:solidFill>
              <w14:schemeClr w14:val="tx1"/>
            </w14:solidFill>
          </w14:textFill>
        </w:rPr>
        <w:t xml:space="preserve">                                                                                                                                                                                        </w:t>
      </w: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480" w:lineRule="exact"/>
        <w:rPr>
          <w:rFonts w:ascii="仿宋_GB2312" w:hAnsi="Times New Roman" w:eastAsia="仿宋_GB2312"/>
          <w:color w:val="000000" w:themeColor="text1"/>
          <w14:textFill>
            <w14:solidFill>
              <w14:schemeClr w14:val="tx1"/>
            </w14:solidFill>
          </w14:textFill>
        </w:rPr>
      </w:pPr>
    </w:p>
    <w:p>
      <w:pPr>
        <w:pStyle w:val="28"/>
        <w:spacing w:line="240" w:lineRule="atLeast"/>
        <w:ind w:firstLine="5460" w:firstLineChars="2600"/>
        <w:rPr>
          <w:rFonts w:ascii="仿宋_GB2312" w:hAnsi="Times New Roman" w:eastAsia="仿宋_GB2312"/>
          <w:color w:val="000000" w:themeColor="text1"/>
          <w:u w:val="single"/>
          <w14:textFill>
            <w14:solidFill>
              <w14:schemeClr w14:val="tx1"/>
            </w14:solidFill>
          </w14:textFill>
        </w:rPr>
      </w:pPr>
    </w:p>
    <w:p>
      <w:pPr>
        <w:pStyle w:val="28"/>
        <w:spacing w:line="240" w:lineRule="atLeast"/>
        <w:ind w:firstLine="5460" w:firstLineChars="2600"/>
        <w:rPr>
          <w:rFonts w:ascii="仿宋_GB2312" w:hAnsi="Times New Roman" w:eastAsia="仿宋_GB2312"/>
          <w:color w:val="000000" w:themeColor="text1"/>
          <w:u w:val="single"/>
          <w14:textFill>
            <w14:solidFill>
              <w14:schemeClr w14:val="tx1"/>
            </w14:solidFill>
          </w14:textFill>
        </w:rPr>
      </w:pPr>
    </w:p>
    <w:p>
      <w:pPr>
        <w:pStyle w:val="28"/>
        <w:spacing w:line="240" w:lineRule="atLeast"/>
        <w:rPr>
          <w:rFonts w:ascii="仿宋_GB2312" w:hAnsi="Times New Roman" w:eastAsia="仿宋_GB2312"/>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ElxJPYAAAA&#10;CgEAAA8AAAAAAAAAAQAgAAAAIgAAAGRycy9kb3ducmV2LnhtbFBLAQIUABQAAAAIAIdO4kCoyuaf&#10;HQIAAC4EAAAOAAAAAAAAAAEAIAAAACcBAABkcnMvZTJvRG9jLnhtbFBLBQYAAAAABgAGAFkBAAC2&#10;BQ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8"/>
        <w:spacing w:line="240" w:lineRule="exact"/>
        <w:rPr>
          <w:rFonts w:ascii="仿宋_GB2312" w:hAnsi="Times New Roman" w:eastAsia="仿宋_GB2312"/>
          <w:color w:val="000000" w:themeColor="text1"/>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pStyle w:val="28"/>
        <w:spacing w:line="240" w:lineRule="exact"/>
        <w:rPr>
          <w:rFonts w:ascii="仿宋_GB2312" w:hAnsi="Times New Roman" w:eastAsia="仿宋_GB2312"/>
          <w:color w:val="000000" w:themeColor="text1"/>
          <w:sz w:val="44"/>
          <w14:textFill>
            <w14:solidFill>
              <w14:schemeClr w14:val="tx1"/>
            </w14:solidFill>
          </w14:textFill>
        </w:rPr>
      </w:pPr>
    </w:p>
    <w:p>
      <w:pPr>
        <w:snapToGrid w:val="0"/>
        <w:spacing w:before="120" w:beforeLines="50" w:after="50"/>
        <w:ind w:firstLine="420" w:firstLineChars="200"/>
        <w:outlineLvl w:val="1"/>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p>
    <w:p>
      <w:pPr>
        <w:snapToGrid w:val="0"/>
        <w:spacing w:before="120" w:beforeLines="50" w:after="50"/>
        <w:ind w:firstLine="420" w:firstLineChars="200"/>
        <w:outlineLvl w:val="1"/>
        <w:rPr>
          <w:rFonts w:ascii="仿宋_GB2312" w:eastAsia="仿宋_GB2312"/>
          <w:color w:val="000000" w:themeColor="text1"/>
          <w14:textFill>
            <w14:solidFill>
              <w14:schemeClr w14:val="tx1"/>
            </w14:solidFill>
          </w14:textFill>
        </w:rPr>
      </w:pPr>
    </w:p>
    <w:p>
      <w:pPr>
        <w:snapToGrid w:val="0"/>
        <w:spacing w:before="120" w:beforeLines="50" w:after="50"/>
        <w:ind w:firstLine="482" w:firstLineChars="200"/>
        <w:outlineLvl w:val="1"/>
        <w:rPr>
          <w:rFonts w:ascii="仿宋_GB2312" w:eastAsia="仿宋_GB2312"/>
          <w:color w:val="000000" w:themeColor="text1"/>
          <w14:textFill>
            <w14:solidFill>
              <w14:schemeClr w14:val="tx1"/>
            </w14:solidFill>
          </w14:textFill>
        </w:rPr>
        <w:sectPr>
          <w:pgSz w:w="11906" w:h="16838"/>
          <w:pgMar w:top="1440" w:right="1440" w:bottom="1440" w:left="1440" w:header="851" w:footer="992" w:gutter="0"/>
          <w:cols w:space="720" w:num="1"/>
          <w:docGrid w:linePitch="312" w:charSpace="0"/>
        </w:sectPr>
      </w:pPr>
      <w:r>
        <w:rPr>
          <w:rFonts w:hint="eastAsia" w:ascii="仿宋_GB2312" w:eastAsia="仿宋_GB2312"/>
          <w:b/>
          <w:color w:val="000000" w:themeColor="text1"/>
          <w:sz w:val="24"/>
          <w14:textFill>
            <w14:solidFill>
              <w14:schemeClr w14:val="tx1"/>
            </w14:solidFill>
          </w14:textFill>
        </w:rPr>
        <w:t>注：此项材料必须</w:t>
      </w:r>
      <w:r>
        <w:rPr>
          <w:rFonts w:hint="eastAsia" w:ascii="仿宋_GB2312" w:hAnsi="宋体" w:eastAsia="仿宋_GB2312"/>
          <w:b/>
          <w:bCs/>
          <w:color w:val="000000" w:themeColor="text1"/>
          <w:sz w:val="24"/>
          <w14:textFill>
            <w14:solidFill>
              <w14:schemeClr w14:val="tx1"/>
            </w14:solidFill>
          </w14:textFill>
        </w:rPr>
        <w:t>以PDF格式上传。</w:t>
      </w:r>
    </w:p>
    <w:p>
      <w:pPr>
        <w:snapToGrid w:val="0"/>
        <w:spacing w:line="400" w:lineRule="exact"/>
        <w:ind w:firstLine="475" w:firstLineChars="197"/>
        <w:jc w:val="left"/>
        <w:rPr>
          <w:rFonts w:ascii="仿宋_GB2312" w:hAnsi="Calibri" w:eastAsia="仿宋_GB2312"/>
          <w:b/>
          <w:bCs/>
          <w:color w:val="000000" w:themeColor="text1"/>
          <w:sz w:val="24"/>
          <w14:textFill>
            <w14:solidFill>
              <w14:schemeClr w14:val="tx1"/>
            </w14:solidFill>
          </w14:textFill>
        </w:rPr>
      </w:pPr>
      <w:r>
        <w:rPr>
          <w:rFonts w:hint="eastAsia" w:ascii="仿宋_GB2312" w:hAnsi="Calibri" w:eastAsia="仿宋_GB2312"/>
          <w:b/>
          <w:bCs/>
          <w:color w:val="000000" w:themeColor="text1"/>
          <w:sz w:val="24"/>
          <w14:textFill>
            <w14:solidFill>
              <w14:schemeClr w14:val="tx1"/>
            </w14:solidFill>
          </w14:textFill>
        </w:rPr>
        <w:t>（3）投标人资格声明函</w:t>
      </w:r>
      <w:r>
        <w:rPr>
          <w:rFonts w:hint="eastAsia" w:ascii="仿宋_GB2312" w:eastAsia="仿宋_GB2312"/>
          <w:b/>
          <w:bCs/>
          <w:color w:val="000000" w:themeColor="text1"/>
          <w:sz w:val="24"/>
          <w14:textFill>
            <w14:solidFill>
              <w14:schemeClr w14:val="tx1"/>
            </w14:solidFill>
          </w14:textFill>
        </w:rPr>
        <w:t>格式</w:t>
      </w:r>
      <w:r>
        <w:rPr>
          <w:rFonts w:hint="eastAsia" w:ascii="仿宋_GB2312" w:hAnsi="Calibri" w:eastAsia="仿宋_GB2312"/>
          <w:b/>
          <w:bCs/>
          <w:color w:val="000000" w:themeColor="text1"/>
          <w:sz w:val="24"/>
          <w14:textFill>
            <w14:solidFill>
              <w14:schemeClr w14:val="tx1"/>
            </w14:solidFill>
          </w14:textFill>
        </w:rPr>
        <w:t>（必须提供）：</w:t>
      </w:r>
    </w:p>
    <w:p>
      <w:pPr>
        <w:snapToGrid w:val="0"/>
        <w:spacing w:before="50" w:after="120" w:afterLines="50" w:line="400" w:lineRule="exact"/>
        <w:jc w:val="center"/>
        <w:rPr>
          <w:rFonts w:ascii="仿宋_GB2312" w:eastAsia="仿宋_GB2312"/>
          <w:b/>
          <w:bCs/>
          <w:color w:val="000000" w:themeColor="text1"/>
          <w:sz w:val="32"/>
          <w:szCs w:val="32"/>
          <w14:textFill>
            <w14:solidFill>
              <w14:schemeClr w14:val="tx1"/>
            </w14:solidFill>
          </w14:textFill>
        </w:rPr>
      </w:pPr>
    </w:p>
    <w:p>
      <w:pPr>
        <w:autoSpaceDE w:val="0"/>
        <w:autoSpaceDN w:val="0"/>
        <w:adjustRightInd w:val="0"/>
        <w:spacing w:line="400" w:lineRule="exact"/>
        <w:ind w:firstLine="640"/>
        <w:jc w:val="center"/>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投标人资格声明函</w:t>
      </w:r>
    </w:p>
    <w:p>
      <w:pPr>
        <w:autoSpaceDE w:val="0"/>
        <w:autoSpaceDN w:val="0"/>
        <w:adjustRightInd w:val="0"/>
        <w:spacing w:line="400" w:lineRule="exact"/>
        <w:rPr>
          <w:rFonts w:ascii="仿宋_GB2312" w:eastAsia="仿宋_GB2312"/>
          <w:color w:val="000000" w:themeColor="text1"/>
          <w:spacing w:val="6"/>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致：</w:t>
      </w:r>
      <w:r>
        <w:rPr>
          <w:rFonts w:ascii="仿宋_GB2312" w:eastAsia="仿宋_GB2312"/>
          <w:color w:val="000000" w:themeColor="text1"/>
          <w:spacing w:val="6"/>
          <w:sz w:val="24"/>
          <w:u w:val="single"/>
          <w14:textFill>
            <w14:solidFill>
              <w14:schemeClr w14:val="tx1"/>
            </w14:solidFill>
          </w14:textFill>
        </w:rPr>
        <w:t>柳城县人民法院</w:t>
      </w:r>
      <w:r>
        <w:rPr>
          <w:rFonts w:hint="eastAsia" w:ascii="仿宋_GB2312" w:eastAsia="仿宋_GB2312"/>
          <w:color w:val="000000" w:themeColor="text1"/>
          <w:spacing w:val="6"/>
          <w:sz w:val="24"/>
          <w:u w:val="single"/>
          <w14:textFill>
            <w14:solidFill>
              <w14:schemeClr w14:val="tx1"/>
            </w14:solidFill>
          </w14:textFill>
        </w:rPr>
        <w:t>、柳州市政府集中采购中心</w:t>
      </w:r>
      <w:r>
        <w:rPr>
          <w:rFonts w:hint="eastAsia" w:ascii="仿宋_GB2312" w:eastAsia="仿宋_GB2312"/>
          <w:color w:val="000000" w:themeColor="text1"/>
          <w:spacing w:val="6"/>
          <w:sz w:val="24"/>
          <w14:textFill>
            <w14:solidFill>
              <w14:schemeClr w14:val="tx1"/>
            </w14:solidFill>
          </w14:textFill>
        </w:rPr>
        <w:t>：</w:t>
      </w:r>
    </w:p>
    <w:p>
      <w:pPr>
        <w:autoSpaceDE w:val="0"/>
        <w:autoSpaceDN w:val="0"/>
        <w:adjustRightInd w:val="0"/>
        <w:spacing w:line="400" w:lineRule="exact"/>
        <w:ind w:firstLine="640"/>
        <w:rPr>
          <w:rFonts w:ascii="仿宋_GB2312" w:eastAsia="仿宋_GB2312"/>
          <w:color w:val="000000" w:themeColor="text1"/>
          <w:spacing w:val="6"/>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我方自愿参加</w:t>
      </w:r>
      <w:r>
        <w:rPr>
          <w:rFonts w:hint="eastAsia" w:ascii="仿宋_GB2312" w:eastAsia="仿宋_GB2312"/>
          <w:color w:val="000000" w:themeColor="text1"/>
          <w:spacing w:val="6"/>
          <w:sz w:val="24"/>
          <w:u w:val="single"/>
          <w14:textFill>
            <w14:solidFill>
              <w14:schemeClr w14:val="tx1"/>
            </w14:solidFill>
          </w14:textFill>
        </w:rPr>
        <w:t xml:space="preserve">                       </w:t>
      </w:r>
      <w:r>
        <w:rPr>
          <w:rFonts w:hint="eastAsia" w:ascii="仿宋_GB2312" w:eastAsia="仿宋_GB2312"/>
          <w:color w:val="000000" w:themeColor="text1"/>
          <w:spacing w:val="6"/>
          <w:sz w:val="24"/>
          <w14:textFill>
            <w14:solidFill>
              <w14:schemeClr w14:val="tx1"/>
            </w14:solidFill>
          </w14:textFill>
        </w:rPr>
        <w:t>项目（项目编号：</w:t>
      </w:r>
      <w:r>
        <w:rPr>
          <w:rFonts w:hint="eastAsia" w:ascii="仿宋_GB2312" w:eastAsia="仿宋_GB2312"/>
          <w:color w:val="000000" w:themeColor="text1"/>
          <w:spacing w:val="6"/>
          <w:sz w:val="24"/>
          <w:u w:val="single"/>
          <w14:textFill>
            <w14:solidFill>
              <w14:schemeClr w14:val="tx1"/>
            </w14:solidFill>
          </w14:textFill>
        </w:rPr>
        <w:t xml:space="preserve">           </w:t>
      </w:r>
      <w:r>
        <w:rPr>
          <w:rFonts w:hint="eastAsia" w:ascii="仿宋_GB2312" w:eastAsia="仿宋_GB2312"/>
          <w:color w:val="000000" w:themeColor="text1"/>
          <w:spacing w:val="6"/>
          <w:sz w:val="24"/>
          <w14:textFill>
            <w14:solidFill>
              <w14:schemeClr w14:val="tx1"/>
            </w14:solidFill>
          </w14:textFill>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color w:val="000000" w:themeColor="text1"/>
          <w:spacing w:val="6"/>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 xml:space="preserve">（一）具有独立承担民事责任的能力； </w:t>
      </w:r>
    </w:p>
    <w:p>
      <w:pPr>
        <w:autoSpaceDE w:val="0"/>
        <w:autoSpaceDN w:val="0"/>
        <w:adjustRightInd w:val="0"/>
        <w:spacing w:line="400" w:lineRule="exact"/>
        <w:ind w:firstLine="640"/>
        <w:rPr>
          <w:rFonts w:ascii="仿宋_GB2312" w:eastAsia="仿宋_GB2312"/>
          <w:color w:val="000000" w:themeColor="text1"/>
          <w:spacing w:val="6"/>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 xml:space="preserve">（二）具有良好的商业信誉和健全的财务会计制度； </w:t>
      </w:r>
    </w:p>
    <w:p>
      <w:pPr>
        <w:autoSpaceDE w:val="0"/>
        <w:autoSpaceDN w:val="0"/>
        <w:adjustRightInd w:val="0"/>
        <w:spacing w:line="400" w:lineRule="exact"/>
        <w:ind w:firstLine="640"/>
        <w:rPr>
          <w:rFonts w:ascii="仿宋_GB2312" w:eastAsia="仿宋_GB2312"/>
          <w:color w:val="000000" w:themeColor="text1"/>
          <w:spacing w:val="6"/>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 xml:space="preserve">（三）具有履行合同所必需的设备和专业技术能力； </w:t>
      </w:r>
    </w:p>
    <w:p>
      <w:pPr>
        <w:autoSpaceDE w:val="0"/>
        <w:autoSpaceDN w:val="0"/>
        <w:adjustRightInd w:val="0"/>
        <w:spacing w:line="400" w:lineRule="exact"/>
        <w:ind w:firstLine="640"/>
        <w:rPr>
          <w:rFonts w:ascii="仿宋_GB2312" w:eastAsia="仿宋_GB2312"/>
          <w:color w:val="000000" w:themeColor="text1"/>
          <w:spacing w:val="6"/>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 xml:space="preserve">（四）有依法缴纳税收和社会保障资金的良好记录； </w:t>
      </w:r>
    </w:p>
    <w:p>
      <w:pPr>
        <w:autoSpaceDE w:val="0"/>
        <w:autoSpaceDN w:val="0"/>
        <w:adjustRightInd w:val="0"/>
        <w:spacing w:line="400" w:lineRule="exact"/>
        <w:ind w:firstLine="640"/>
        <w:rPr>
          <w:rFonts w:hint="eastAsia" w:ascii="仿宋_GB2312" w:eastAsia="仿宋_GB2312"/>
          <w:color w:val="000000" w:themeColor="text1"/>
          <w:spacing w:val="6"/>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六)若以分公司名义参与政府采购活动的，已获得总公司针对本项目的授权;</w:t>
      </w:r>
    </w:p>
    <w:p>
      <w:pPr>
        <w:autoSpaceDE w:val="0"/>
        <w:autoSpaceDN w:val="0"/>
        <w:adjustRightInd w:val="0"/>
        <w:spacing w:line="400" w:lineRule="exact"/>
        <w:ind w:firstLine="640"/>
        <w:rPr>
          <w:rFonts w:ascii="仿宋_GB2312" w:eastAsia="仿宋_GB2312"/>
          <w:color w:val="000000" w:themeColor="text1"/>
          <w:spacing w:val="6"/>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w:t>
      </w:r>
      <w:r>
        <w:rPr>
          <w:rFonts w:hint="eastAsia" w:ascii="仿宋_GB2312" w:eastAsia="仿宋_GB2312"/>
          <w:color w:val="000000" w:themeColor="text1"/>
          <w:spacing w:val="6"/>
          <w:sz w:val="24"/>
          <w:lang w:val="en-US" w:eastAsia="zh-CN"/>
          <w14:textFill>
            <w14:solidFill>
              <w14:schemeClr w14:val="tx1"/>
            </w14:solidFill>
          </w14:textFill>
        </w:rPr>
        <w:t>七</w:t>
      </w:r>
      <w:r>
        <w:rPr>
          <w:rFonts w:hint="eastAsia" w:ascii="仿宋_GB2312" w:eastAsia="仿宋_GB2312"/>
          <w:color w:val="000000" w:themeColor="text1"/>
          <w:spacing w:val="6"/>
          <w:sz w:val="24"/>
          <w14:textFill>
            <w14:solidFill>
              <w14:schemeClr w14:val="tx1"/>
            </w14:solidFill>
          </w14:textFill>
        </w:rPr>
        <w:t xml:space="preserve">）法律、行政法规规定的其他条件。 </w:t>
      </w:r>
    </w:p>
    <w:p>
      <w:pPr>
        <w:autoSpaceDE w:val="0"/>
        <w:autoSpaceDN w:val="0"/>
        <w:adjustRightInd w:val="0"/>
        <w:spacing w:line="400" w:lineRule="exact"/>
        <w:ind w:firstLine="640"/>
        <w:rPr>
          <w:rFonts w:ascii="仿宋_GB2312" w:eastAsia="仿宋_GB2312"/>
          <w:color w:val="000000" w:themeColor="text1"/>
          <w:spacing w:val="6"/>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color w:val="000000" w:themeColor="text1"/>
          <w:spacing w:val="6"/>
          <w:sz w:val="24"/>
          <w14:textFill>
            <w14:solidFill>
              <w14:schemeClr w14:val="tx1"/>
            </w14:solidFill>
          </w14:textFill>
        </w:rPr>
      </w:pPr>
      <w:r>
        <w:rPr>
          <w:rFonts w:hint="eastAsia" w:ascii="仿宋_GB2312" w:eastAsia="仿宋_GB2312"/>
          <w:b/>
          <w:bCs/>
          <w:color w:val="000000" w:themeColor="text1"/>
          <w:spacing w:val="6"/>
          <w:sz w:val="24"/>
          <w14:textFill>
            <w14:solidFill>
              <w14:schemeClr w14:val="tx1"/>
            </w14:solidFill>
          </w14:textFill>
        </w:rPr>
        <w:t>特此声明！</w:t>
      </w:r>
      <w:r>
        <w:rPr>
          <w:rFonts w:hint="eastAsia" w:ascii="仿宋_GB2312" w:eastAsia="仿宋_GB2312"/>
          <w:color w:val="000000" w:themeColor="text1"/>
          <w:spacing w:val="6"/>
          <w:sz w:val="24"/>
          <w14:textFill>
            <w14:solidFill>
              <w14:schemeClr w14:val="tx1"/>
            </w14:solidFill>
          </w14:textFill>
        </w:rPr>
        <w:t xml:space="preserve"> </w:t>
      </w:r>
    </w:p>
    <w:p>
      <w:pPr>
        <w:pStyle w:val="34"/>
        <w:spacing w:line="400" w:lineRule="exact"/>
        <w:ind w:firstLine="504"/>
        <w:rPr>
          <w:rFonts w:ascii="仿宋_GB2312" w:eastAsia="仿宋_GB2312"/>
          <w:color w:val="000000" w:themeColor="text1"/>
          <w:spacing w:val="6"/>
          <w:sz w:val="24"/>
          <w14:textFill>
            <w14:solidFill>
              <w14:schemeClr w14:val="tx1"/>
            </w14:solidFill>
          </w14:textFill>
        </w:rPr>
      </w:pPr>
    </w:p>
    <w:p>
      <w:pPr>
        <w:spacing w:line="400" w:lineRule="exact"/>
        <w:rPr>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p>
    <w:p>
      <w:pPr>
        <w:spacing w:line="400" w:lineRule="exact"/>
        <w:jc w:val="center"/>
        <w:rPr>
          <w:rFonts w:ascii="仿宋_GB2312" w:eastAsia="仿宋_GB2312"/>
          <w:color w:val="000000" w:themeColor="text1"/>
          <w:sz w:val="24"/>
          <w:u w:val="single"/>
          <w14:textFill>
            <w14:solidFill>
              <w14:schemeClr w14:val="tx1"/>
            </w14:solidFill>
          </w14:textFill>
        </w:rPr>
      </w:pPr>
    </w:p>
    <w:p>
      <w:pPr>
        <w:pStyle w:val="28"/>
        <w:spacing w:line="400" w:lineRule="exact"/>
        <w:ind w:firstLine="5160" w:firstLineChars="215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投标人</w:t>
      </w:r>
      <w:r>
        <w:rPr>
          <w:rFonts w:hint="eastAsia" w:ascii="仿宋_GB2312" w:eastAsia="仿宋_GB2312"/>
          <w:b/>
          <w:bCs/>
          <w:color w:val="000000" w:themeColor="text1"/>
          <w:sz w:val="24"/>
          <w:szCs w:val="24"/>
          <w14:textFill>
            <w14:solidFill>
              <w14:schemeClr w14:val="tx1"/>
            </w14:solidFill>
          </w14:textFill>
        </w:rPr>
        <w:t>（CA电子签章）</w:t>
      </w:r>
      <w:r>
        <w:rPr>
          <w:rFonts w:hint="eastAsia"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u w:val="single"/>
          <w14:textFill>
            <w14:solidFill>
              <w14:schemeClr w14:val="tx1"/>
            </w14:solidFill>
          </w14:textFill>
        </w:rPr>
        <w:t xml:space="preserve">                               </w:t>
      </w:r>
    </w:p>
    <w:p>
      <w:pPr>
        <w:pStyle w:val="28"/>
        <w:spacing w:line="400" w:lineRule="exact"/>
        <w:rPr>
          <w:rFonts w:hint="eastAsia" w:ascii="仿宋_GB2312" w:hAnsi="宋体" w:eastAsia="仿宋_GB2312"/>
          <w:color w:val="000000" w:themeColor="text1"/>
          <w:sz w:val="24"/>
          <w:szCs w:val="24"/>
          <w14:textFill>
            <w14:solidFill>
              <w14:schemeClr w14:val="tx1"/>
            </w14:solidFill>
          </w14:textFill>
        </w:rPr>
      </w:pPr>
    </w:p>
    <w:p>
      <w:pPr>
        <w:pStyle w:val="28"/>
        <w:spacing w:line="400" w:lineRule="exact"/>
        <w:jc w:val="righ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日期：       年   月   日</w:t>
      </w:r>
    </w:p>
    <w:p>
      <w:pPr>
        <w:pStyle w:val="28"/>
        <w:spacing w:line="400" w:lineRule="exact"/>
        <w:ind w:firstLine="482" w:firstLineChars="200"/>
        <w:rPr>
          <w:rFonts w:hint="eastAsia" w:ascii="仿宋_GB2312" w:hAnsi="宋体" w:eastAsia="仿宋_GB2312"/>
          <w:b/>
          <w:bCs/>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注：此项材料必须</w:t>
      </w:r>
      <w:r>
        <w:rPr>
          <w:rFonts w:hint="eastAsia" w:ascii="仿宋_GB2312" w:hAnsi="宋体" w:eastAsia="仿宋_GB2312"/>
          <w:b/>
          <w:bCs/>
          <w:color w:val="000000" w:themeColor="text1"/>
          <w:sz w:val="24"/>
          <w:szCs w:val="24"/>
          <w14:textFill>
            <w14:solidFill>
              <w14:schemeClr w14:val="tx1"/>
            </w14:solidFill>
          </w14:textFill>
        </w:rPr>
        <w:t>以PDF格式上传。</w:t>
      </w:r>
    </w:p>
    <w:p>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77"/>
        <w:spacing w:before="0" w:beforeAutospacing="0" w:after="0" w:afterAutospacing="0" w:line="460" w:lineRule="atLeas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（4）投标人有效主体资格证明（如营业执照、事业单位法人证书、执业许可证、自然人身份证等）（</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color w:val="000000" w:themeColor="text1"/>
          <w:sz w:val="32"/>
          <w:szCs w:val="32"/>
          <w14:textFill>
            <w14:solidFill>
              <w14:schemeClr w14:val="tx1"/>
            </w14:solidFill>
          </w14:textFill>
        </w:rPr>
      </w:pPr>
      <w:bookmarkStart w:id="93" w:name="_Hlk56503802"/>
      <w:r>
        <w:rPr>
          <w:rFonts w:hint="eastAsia" w:ascii="仿宋_GB2312" w:eastAsia="仿宋_GB2312"/>
          <w:b/>
          <w:bCs/>
          <w:color w:val="000000" w:themeColor="text1"/>
          <w:sz w:val="32"/>
          <w:szCs w:val="32"/>
          <w14:textFill>
            <w14:solidFill>
              <w14:schemeClr w14:val="tx1"/>
            </w14:solidFill>
          </w14:textFill>
        </w:rPr>
        <w:t>注：第（4）项必须提供且为PDF格式，并加盖投标人CA电子签章。</w:t>
      </w:r>
    </w:p>
    <w:p>
      <w:pPr>
        <w:ind w:firstLine="643" w:firstLineChars="200"/>
        <w:jc w:val="left"/>
        <w:rPr>
          <w:rFonts w:ascii="仿宋_GB2312" w:eastAsia="仿宋_GB2312"/>
          <w:b/>
          <w:bCs/>
          <w:color w:val="000000" w:themeColor="text1"/>
          <w:sz w:val="32"/>
          <w:szCs w:val="32"/>
          <w14:textFill>
            <w14:solidFill>
              <w14:schemeClr w14:val="tx1"/>
            </w14:solidFill>
          </w14:textFill>
        </w:rPr>
      </w:pPr>
      <w:bookmarkStart w:id="94" w:name="_Hlk102729607"/>
    </w:p>
    <w:bookmarkEnd w:id="93"/>
    <w:bookmarkEnd w:id="94"/>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color w:val="000000" w:themeColor="text1"/>
          <w:sz w:val="56"/>
          <w:szCs w:val="56"/>
          <w14:textFill>
            <w14:solidFill>
              <w14:schemeClr w14:val="tx1"/>
            </w14:solidFill>
          </w14:textFill>
        </w:rPr>
      </w:pPr>
      <w:r>
        <w:rPr>
          <w:rFonts w:hint="eastAsia" w:ascii="仿宋_GB2312" w:hAnsi="宋体" w:eastAsia="仿宋_GB2312"/>
          <w:b/>
          <w:bCs/>
          <w:color w:val="000000" w:themeColor="text1"/>
          <w:sz w:val="56"/>
          <w:szCs w:val="56"/>
          <w14:textFill>
            <w14:solidFill>
              <w14:schemeClr w14:val="tx1"/>
            </w14:solidFill>
          </w14:textFill>
        </w:rPr>
        <w:t xml:space="preserve">   </w:t>
      </w:r>
    </w:p>
    <w:p>
      <w:pPr>
        <w:spacing w:line="276" w:lineRule="auto"/>
        <w:jc w:val="center"/>
        <w:rPr>
          <w:rFonts w:hint="eastAsia" w:ascii="仿宋_GB2312" w:hAnsi="宋体" w:eastAsia="仿宋_GB2312"/>
          <w:b/>
          <w:bCs/>
          <w:color w:val="000000" w:themeColor="text1"/>
          <w:sz w:val="56"/>
          <w:szCs w:val="56"/>
          <w14:textFill>
            <w14:solidFill>
              <w14:schemeClr w14:val="tx1"/>
            </w14:solidFill>
          </w14:textFill>
        </w:rPr>
      </w:pPr>
    </w:p>
    <w:p>
      <w:pPr>
        <w:spacing w:line="276" w:lineRule="auto"/>
        <w:jc w:val="center"/>
        <w:rPr>
          <w:rFonts w:hint="eastAsia" w:ascii="仿宋_GB2312" w:hAnsi="宋体" w:eastAsia="仿宋_GB2312"/>
          <w:b/>
          <w:bCs/>
          <w:color w:val="000000" w:themeColor="text1"/>
          <w:sz w:val="56"/>
          <w:szCs w:val="56"/>
          <w14:textFill>
            <w14:solidFill>
              <w14:schemeClr w14:val="tx1"/>
            </w14:solidFill>
          </w14:textFill>
        </w:rPr>
      </w:pPr>
    </w:p>
    <w:p>
      <w:pPr>
        <w:spacing w:line="276" w:lineRule="auto"/>
        <w:jc w:val="center"/>
        <w:rPr>
          <w:rFonts w:hint="eastAsia" w:ascii="仿宋_GB2312" w:hAnsi="宋体" w:eastAsia="仿宋_GB2312"/>
          <w:b/>
          <w:bCs/>
          <w:color w:val="000000" w:themeColor="text1"/>
          <w:sz w:val="56"/>
          <w:szCs w:val="56"/>
          <w14:textFill>
            <w14:solidFill>
              <w14:schemeClr w14:val="tx1"/>
            </w14:solidFill>
          </w14:textFill>
        </w:rPr>
      </w:pPr>
    </w:p>
    <w:p>
      <w:pPr>
        <w:spacing w:line="276" w:lineRule="auto"/>
        <w:rPr>
          <w:rFonts w:hint="eastAsia" w:ascii="仿宋_GB2312" w:hAnsi="宋体" w:eastAsia="仿宋_GB2312"/>
          <w:b/>
          <w:bCs/>
          <w:color w:val="000000" w:themeColor="text1"/>
          <w:sz w:val="56"/>
          <w:szCs w:val="56"/>
          <w14:textFill>
            <w14:solidFill>
              <w14:schemeClr w14:val="tx1"/>
            </w14:solidFill>
          </w14:textFill>
        </w:rPr>
      </w:pPr>
    </w:p>
    <w:p>
      <w:pPr>
        <w:spacing w:line="276" w:lineRule="auto"/>
        <w:rPr>
          <w:rFonts w:hint="eastAsia" w:ascii="仿宋_GB2312" w:hAnsi="宋体" w:eastAsia="仿宋_GB2312"/>
          <w:b/>
          <w:bCs/>
          <w:color w:val="000000" w:themeColor="text1"/>
          <w:sz w:val="56"/>
          <w:szCs w:val="56"/>
          <w14:textFill>
            <w14:solidFill>
              <w14:schemeClr w14:val="tx1"/>
            </w14:solidFill>
          </w14:textFill>
        </w:rPr>
      </w:pPr>
    </w:p>
    <w:p>
      <w:pPr>
        <w:spacing w:line="276" w:lineRule="auto"/>
        <w:rPr>
          <w:rFonts w:hint="eastAsia" w:ascii="仿宋_GB2312" w:hAnsi="宋体" w:eastAsia="仿宋_GB2312"/>
          <w:b/>
          <w:bCs/>
          <w:color w:val="000000" w:themeColor="text1"/>
          <w:sz w:val="56"/>
          <w:szCs w:val="56"/>
          <w14:textFill>
            <w14:solidFill>
              <w14:schemeClr w14:val="tx1"/>
            </w14:solidFill>
          </w14:textFill>
        </w:rPr>
      </w:pPr>
    </w:p>
    <w:p>
      <w:pPr>
        <w:spacing w:line="276" w:lineRule="auto"/>
        <w:jc w:val="center"/>
        <w:rPr>
          <w:rFonts w:hint="eastAsia" w:ascii="仿宋_GB2312" w:hAnsi="宋体" w:eastAsia="仿宋_GB2312"/>
          <w:b/>
          <w:bCs/>
          <w:color w:val="000000" w:themeColor="text1"/>
          <w:sz w:val="56"/>
          <w:szCs w:val="56"/>
          <w14:textFill>
            <w14:solidFill>
              <w14:schemeClr w14:val="tx1"/>
            </w14:solidFill>
          </w14:textFill>
        </w:rPr>
      </w:pPr>
      <w:r>
        <w:rPr>
          <w:rFonts w:hint="eastAsia" w:ascii="仿宋_GB2312" w:hAnsi="宋体" w:eastAsia="仿宋_GB2312"/>
          <w:b/>
          <w:bCs/>
          <w:color w:val="000000" w:themeColor="text1"/>
          <w:sz w:val="56"/>
          <w:szCs w:val="56"/>
          <w14:textFill>
            <w14:solidFill>
              <w14:schemeClr w14:val="tx1"/>
            </w14:solidFill>
          </w14:textFill>
        </w:rPr>
        <w:t>二、报  价 要 求 文  件  格  式</w:t>
      </w:r>
    </w:p>
    <w:p>
      <w:pPr>
        <w:snapToGrid w:val="0"/>
        <w:spacing w:before="50" w:after="50"/>
        <w:rPr>
          <w:rFonts w:ascii="仿宋_GB2312" w:eastAsia="仿宋_GB2312"/>
          <w:bCs/>
          <w:color w:val="000000" w:themeColor="text1"/>
          <w:sz w:val="30"/>
          <w:szCs w:val="30"/>
          <w14:textFill>
            <w14:solidFill>
              <w14:schemeClr w14:val="tx1"/>
            </w14:solidFill>
          </w14:textFill>
        </w:rPr>
      </w:pPr>
    </w:p>
    <w:p>
      <w:pPr>
        <w:snapToGrid w:val="0"/>
        <w:spacing w:before="50" w:after="50"/>
        <w:rPr>
          <w:rFonts w:ascii="仿宋_GB2312" w:eastAsia="仿宋_GB2312"/>
          <w:bCs/>
          <w:color w:val="000000" w:themeColor="text1"/>
          <w:sz w:val="30"/>
          <w:szCs w:val="30"/>
          <w14:textFill>
            <w14:solidFill>
              <w14:schemeClr w14:val="tx1"/>
            </w14:solidFill>
          </w14:textFill>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报价要求文件目录：</w:t>
      </w:r>
    </w:p>
    <w:p>
      <w:pPr>
        <w:snapToGrid w:val="0"/>
        <w:spacing w:before="50" w:after="50" w:line="400" w:lineRule="exact"/>
        <w:rPr>
          <w:rFonts w:ascii="仿宋_GB2312" w:eastAsia="仿宋_GB2312"/>
          <w:b/>
          <w:bCs/>
          <w:color w:val="000000" w:themeColor="text1"/>
          <w:szCs w:val="21"/>
          <w14:textFill>
            <w14:solidFill>
              <w14:schemeClr w14:val="tx1"/>
            </w14:solidFill>
          </w14:textFill>
        </w:rPr>
      </w:pPr>
    </w:p>
    <w:p>
      <w:pPr>
        <w:tabs>
          <w:tab w:val="left" w:pos="3870"/>
          <w:tab w:val="left" w:pos="4085"/>
        </w:tabs>
        <w:snapToGrid w:val="0"/>
        <w:jc w:val="center"/>
        <w:rPr>
          <w:rFonts w:ascii="仿宋_GB2312" w:eastAsia="仿宋_GB2312"/>
          <w:color w:val="000000" w:themeColor="text1"/>
          <w:sz w:val="36"/>
          <w:szCs w:val="36"/>
          <w14:textFill>
            <w14:solidFill>
              <w14:schemeClr w14:val="tx1"/>
            </w14:solidFill>
          </w14:textFill>
        </w:rPr>
      </w:pPr>
    </w:p>
    <w:p>
      <w:pPr>
        <w:spacing w:line="276" w:lineRule="auto"/>
        <w:jc w:val="center"/>
        <w:rPr>
          <w:rFonts w:ascii="仿宋_GB2312" w:eastAsia="仿宋_GB2312"/>
          <w:color w:val="000000" w:themeColor="text1"/>
          <w:sz w:val="44"/>
          <w:szCs w:val="44"/>
          <w14:textFill>
            <w14:solidFill>
              <w14:schemeClr w14:val="tx1"/>
            </w14:solidFill>
          </w14:textFill>
        </w:rPr>
      </w:pPr>
      <w:r>
        <w:rPr>
          <w:rFonts w:hint="eastAsia" w:ascii="仿宋_GB2312" w:eastAsia="仿宋_GB2312"/>
          <w:color w:val="000000" w:themeColor="text1"/>
          <w:sz w:val="44"/>
          <w:szCs w:val="44"/>
          <w14:textFill>
            <w14:solidFill>
              <w14:schemeClr w14:val="tx1"/>
            </w14:solidFill>
          </w14:textFill>
        </w:rPr>
        <w:t>目    录</w:t>
      </w:r>
    </w:p>
    <w:p>
      <w:pPr>
        <w:spacing w:line="360" w:lineRule="auto"/>
        <w:ind w:firstLine="424" w:firstLineChars="177"/>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（1）开标一览表（</w:t>
      </w:r>
      <w:r>
        <w:rPr>
          <w:rFonts w:hint="eastAsia" w:ascii="仿宋_GB2312" w:eastAsia="仿宋_GB2312"/>
          <w:b/>
          <w:bCs/>
          <w:color w:val="000000" w:themeColor="text1"/>
          <w:sz w:val="24"/>
          <w14:textFill>
            <w14:solidFill>
              <w14:schemeClr w14:val="tx1"/>
            </w14:solidFill>
          </w14:textFill>
        </w:rPr>
        <w:t>必须提供</w:t>
      </w:r>
      <w:r>
        <w:rPr>
          <w:rFonts w:hint="eastAsia" w:ascii="仿宋_GB2312" w:eastAsia="仿宋_GB2312" w:cs="Courier New"/>
          <w:color w:val="000000" w:themeColor="text1"/>
          <w:sz w:val="24"/>
          <w14:textFill>
            <w14:solidFill>
              <w14:schemeClr w14:val="tx1"/>
            </w14:solidFill>
          </w14:textFill>
        </w:rPr>
        <w:t>）…………………………………………………………</w:t>
      </w:r>
    </w:p>
    <w:p>
      <w:pPr>
        <w:spacing w:line="360" w:lineRule="auto"/>
        <w:ind w:firstLine="1080" w:firstLineChars="450"/>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附件1中小企业声明函格式（如有）………………………………………</w:t>
      </w:r>
    </w:p>
    <w:p>
      <w:pPr>
        <w:spacing w:line="360" w:lineRule="auto"/>
        <w:ind w:firstLine="1080" w:firstLineChars="450"/>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附件2残疾人福利性单位声明函格式（如有）………………………………………</w:t>
      </w:r>
    </w:p>
    <w:p>
      <w:pPr>
        <w:spacing w:line="360" w:lineRule="auto"/>
        <w:ind w:firstLine="1080" w:firstLineChars="450"/>
        <w:rPr>
          <w:rFonts w:ascii="仿宋_GB2312" w:eastAsia="仿宋_GB2312" w:cs="Courier New"/>
          <w:color w:val="000000" w:themeColor="text1"/>
          <w:sz w:val="24"/>
          <w14:textFill>
            <w14:solidFill>
              <w14:schemeClr w14:val="tx1"/>
            </w14:solidFill>
          </w14:textFill>
        </w:rPr>
      </w:pPr>
      <w:bookmarkStart w:id="95" w:name="_Hlk102729630"/>
      <w:r>
        <w:rPr>
          <w:rFonts w:hint="eastAsia" w:ascii="仿宋_GB2312" w:eastAsia="仿宋_GB2312" w:cs="Courier New"/>
          <w:color w:val="000000" w:themeColor="text1"/>
          <w:sz w:val="24"/>
          <w14:textFill>
            <w14:solidFill>
              <w14:schemeClr w14:val="tx1"/>
            </w14:solidFill>
          </w14:textFill>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color w:val="000000" w:themeColor="text1"/>
          <w:sz w:val="24"/>
          <w14:textFill>
            <w14:solidFill>
              <w14:schemeClr w14:val="tx1"/>
            </w14:solidFill>
          </w14:textFill>
        </w:rPr>
      </w:pPr>
      <w:r>
        <w:rPr>
          <w:rFonts w:hint="eastAsia" w:ascii="仿宋_GB2312" w:eastAsia="仿宋_GB2312" w:cs="Courier New"/>
          <w:color w:val="000000" w:themeColor="text1"/>
          <w:sz w:val="24"/>
          <w14:textFill>
            <w14:solidFill>
              <w14:schemeClr w14:val="tx1"/>
            </w14:solidFill>
          </w14:textFill>
        </w:rPr>
        <w:t>（</w:t>
      </w:r>
      <w:r>
        <w:rPr>
          <w:rFonts w:ascii="仿宋_GB2312" w:eastAsia="仿宋_GB2312" w:cs="Courier New"/>
          <w:color w:val="000000" w:themeColor="text1"/>
          <w:sz w:val="24"/>
          <w14:textFill>
            <w14:solidFill>
              <w14:schemeClr w14:val="tx1"/>
            </w14:solidFill>
          </w14:textFill>
        </w:rPr>
        <w:t>2</w:t>
      </w:r>
      <w:r>
        <w:rPr>
          <w:rFonts w:hint="eastAsia" w:ascii="仿宋_GB2312" w:eastAsia="仿宋_GB2312" w:cs="Courier New"/>
          <w:color w:val="000000" w:themeColor="text1"/>
          <w:sz w:val="24"/>
          <w14:textFill>
            <w14:solidFill>
              <w14:schemeClr w14:val="tx1"/>
            </w14:solidFill>
          </w14:textFill>
        </w:rPr>
        <w:t>）投标报价明细表</w:t>
      </w:r>
      <w:r>
        <w:rPr>
          <w:rFonts w:hint="eastAsia" w:ascii="仿宋_GB2312" w:eastAsia="仿宋_GB2312" w:cs="Courier New"/>
          <w:b/>
          <w:bCs/>
          <w:color w:val="000000" w:themeColor="text1"/>
          <w:sz w:val="24"/>
          <w14:textFill>
            <w14:solidFill>
              <w14:schemeClr w14:val="tx1"/>
            </w14:solidFill>
          </w14:textFill>
        </w:rPr>
        <w:t>（必须提供）</w:t>
      </w:r>
      <w:r>
        <w:rPr>
          <w:rFonts w:hint="eastAsia" w:ascii="仿宋_GB2312" w:eastAsia="仿宋_GB2312" w:cs="Courier New"/>
          <w:color w:val="000000" w:themeColor="text1"/>
          <w:sz w:val="24"/>
          <w14:textFill>
            <w14:solidFill>
              <w14:schemeClr w14:val="tx1"/>
            </w14:solidFill>
          </w14:textFill>
        </w:rPr>
        <w:t>……………………………………………………</w:t>
      </w:r>
    </w:p>
    <w:bookmarkEnd w:id="95"/>
    <w:p>
      <w:pPr>
        <w:snapToGrid w:val="0"/>
        <w:spacing w:before="120" w:beforeLines="50" w:after="50" w:line="320" w:lineRule="exact"/>
        <w:jc w:val="center"/>
        <w:rPr>
          <w:rFonts w:ascii="仿宋_GB2312" w:eastAsia="仿宋_GB2312"/>
          <w:color w:val="000000" w:themeColor="text1"/>
          <w:sz w:val="30"/>
          <w:szCs w:val="30"/>
          <w14:textFill>
            <w14:solidFill>
              <w14:schemeClr w14:val="tx1"/>
            </w14:solidFill>
          </w14:textFill>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color w:val="000000" w:themeColor="text1"/>
          <w:sz w:val="24"/>
          <w14:textFill>
            <w14:solidFill>
              <w14:schemeClr w14:val="tx1"/>
            </w14:solidFill>
          </w14:textFill>
        </w:rPr>
      </w:pPr>
      <w:bookmarkStart w:id="96" w:name="_Hlk93681038"/>
      <w:bookmarkStart w:id="97" w:name="_Hlk93681273"/>
      <w:r>
        <w:rPr>
          <w:rFonts w:hint="eastAsia" w:ascii="仿宋_GB2312" w:hAnsi="Courier New" w:eastAsia="仿宋_GB2312" w:cs="Courier New"/>
          <w:b/>
          <w:color w:val="000000" w:themeColor="text1"/>
          <w:sz w:val="24"/>
          <w14:textFill>
            <w14:solidFill>
              <w14:schemeClr w14:val="tx1"/>
            </w14:solidFill>
          </w14:textFill>
        </w:rPr>
        <w:t>（1）开标一览表格式（必须提供）：</w:t>
      </w:r>
    </w:p>
    <w:p>
      <w:pPr>
        <w:snapToGrid w:val="0"/>
        <w:spacing w:before="50" w:after="50" w:line="400" w:lineRule="exact"/>
        <w:jc w:val="center"/>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开标一览表</w:t>
      </w:r>
    </w:p>
    <w:p>
      <w:pPr>
        <w:snapToGrid w:val="0"/>
        <w:spacing w:before="50" w:after="50" w:line="400" w:lineRule="exact"/>
        <w:jc w:val="center"/>
        <w:rPr>
          <w:rFonts w:ascii="仿宋_GB2312" w:eastAsia="仿宋_GB2312"/>
          <w:b/>
          <w:color w:val="000000" w:themeColor="text1"/>
          <w:sz w:val="30"/>
          <w14:textFill>
            <w14:solidFill>
              <w14:schemeClr w14:val="tx1"/>
            </w14:solidFill>
          </w14:textFill>
        </w:rPr>
      </w:pPr>
    </w:p>
    <w:p>
      <w:pPr>
        <w:snapToGrid w:val="0"/>
        <w:spacing w:before="50" w:after="120" w:afterLines="50" w:line="40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项目名称：</w:t>
      </w:r>
    </w:p>
    <w:p>
      <w:pPr>
        <w:snapToGrid w:val="0"/>
        <w:spacing w:before="50" w:after="120" w:afterLines="50" w:line="40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项目编号： </w:t>
      </w:r>
    </w:p>
    <w:p>
      <w:pPr>
        <w:snapToGrid w:val="0"/>
        <w:spacing w:before="50" w:after="120" w:afterLines="50" w:line="400" w:lineRule="exact"/>
        <w:jc w:val="left"/>
        <w:rPr>
          <w:rFonts w:ascii="仿宋_GB2312" w:eastAsia="仿宋_GB2312"/>
          <w:b/>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p>
      <w:pPr>
        <w:snapToGrid w:val="0"/>
        <w:spacing w:before="50" w:after="120" w:afterLines="50" w:line="400" w:lineRule="exact"/>
        <w:ind w:firstLine="117" w:firstLineChars="49"/>
        <w:jc w:val="right"/>
        <w:rPr>
          <w:rFonts w:ascii="仿宋_GB2312" w:eastAsia="仿宋_GB2312"/>
          <w:b/>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金额单位：人民币（元）</w:t>
      </w:r>
    </w:p>
    <w:tbl>
      <w:tblPr>
        <w:tblStyle w:val="55"/>
        <w:tblW w:w="101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color w:val="000000" w:themeColor="text1"/>
                <w:szCs w:val="21"/>
                <w14:textFill>
                  <w14:solidFill>
                    <w14:schemeClr w14:val="tx1"/>
                  </w14:solidFill>
                </w14:textFill>
              </w:rPr>
            </w:pPr>
            <w:bookmarkStart w:id="98" w:name="_Hlk50566116"/>
            <w:r>
              <w:rPr>
                <w:rFonts w:hint="eastAsia" w:ascii="仿宋_GB2312" w:hAnsi="宋体" w:eastAsia="仿宋_GB2312"/>
                <w:color w:val="000000" w:themeColor="text1"/>
                <w:sz w:val="24"/>
                <w14:textFill>
                  <w14:solidFill>
                    <w14:schemeClr w14:val="tx1"/>
                  </w14:solidFill>
                </w14:textFill>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left"/>
              <w:rPr>
                <w:rFonts w:hint="eastAsia" w:ascii="仿宋_GB2312" w:hAnsi="宋体" w:eastAsia="仿宋_GB2312"/>
                <w:bCs/>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left"/>
              <w:rPr>
                <w:rFonts w:hint="eastAsia" w:ascii="仿宋_GB2312" w:hAnsi="宋体" w:eastAsia="仿宋_GB2312"/>
                <w:bCs/>
                <w:color w:val="000000" w:themeColor="text1"/>
                <w:szCs w:val="21"/>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p>
        </w:tc>
        <w:tc>
          <w:tcPr>
            <w:tcW w:w="18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color w:val="000000" w:themeColor="text1"/>
                <w:szCs w:val="21"/>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color w:val="000000" w:themeColor="text1"/>
                <w:szCs w:val="21"/>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left"/>
              <w:rPr>
                <w:rFonts w:hint="eastAsia" w:ascii="仿宋_GB2312" w:hAnsi="宋体" w:eastAsia="仿宋_GB2312"/>
                <w:bCs/>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left"/>
              <w:rPr>
                <w:rFonts w:hint="eastAsia" w:ascii="仿宋_GB2312" w:hAnsi="宋体" w:eastAsia="仿宋_GB2312"/>
                <w:bCs/>
                <w:color w:val="000000" w:themeColor="text1"/>
                <w:szCs w:val="21"/>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p>
        </w:tc>
        <w:tc>
          <w:tcPr>
            <w:tcW w:w="18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jc w:val="center"/>
              <w:rPr>
                <w:rFonts w:hint="eastAsia" w:ascii="仿宋_GB2312" w:hAnsi="宋体" w:eastAsia="仿宋_GB2312"/>
                <w:color w:val="000000" w:themeColor="text1"/>
                <w:szCs w:val="21"/>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color w:val="000000" w:themeColor="text1"/>
                <w:szCs w:val="21"/>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color w:val="000000" w:themeColor="text1"/>
                <w:szCs w:val="21"/>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360" w:lineRule="exact"/>
              <w:ind w:left="0" w:right="0"/>
              <w:rPr>
                <w:rFonts w:hint="eastAsia"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本项目合计金额大写：</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u w:val="single"/>
                <w14:textFill>
                  <w14:solidFill>
                    <w14:schemeClr w14:val="tx1"/>
                  </w14:solidFill>
                </w14:textFill>
              </w:rPr>
              <w:t>¥</w:t>
            </w:r>
            <w:r>
              <w:rPr>
                <w:rFonts w:hint="eastAsia" w:ascii="仿宋_GB2312" w:hAnsi="宋体" w:eastAsia="仿宋_GB2312"/>
                <w:color w:val="000000" w:themeColor="text1"/>
                <w:sz w:val="24"/>
                <w:u w:val="single"/>
                <w14:textFill>
                  <w14:solidFill>
                    <w14:schemeClr w14:val="tx1"/>
                  </w14:solidFill>
                </w14:textFill>
              </w:rPr>
              <w:t xml:space="preserve">            </w:t>
            </w:r>
          </w:p>
        </w:tc>
      </w:tr>
      <w:bookmarkEnd w:id="98"/>
    </w:tbl>
    <w:p>
      <w:pPr>
        <w:snapToGrid w:val="0"/>
        <w:spacing w:before="50" w:after="50" w:line="400" w:lineRule="exact"/>
        <w:jc w:val="left"/>
        <w:rPr>
          <w:rFonts w:ascii="仿宋_GB2312" w:eastAsia="仿宋_GB2312"/>
          <w:color w:val="000000" w:themeColor="text1"/>
          <w:sz w:val="24"/>
          <w14:textFill>
            <w14:solidFill>
              <w14:schemeClr w14:val="tx1"/>
            </w14:solidFill>
          </w14:textFill>
        </w:rPr>
      </w:pPr>
    </w:p>
    <w:p>
      <w:pPr>
        <w:snapToGrid w:val="0"/>
        <w:spacing w:before="50" w:after="120" w:afterLines="50" w:line="400" w:lineRule="exact"/>
        <w:jc w:val="left"/>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p>
      <w:pPr>
        <w:snapToGrid w:val="0"/>
        <w:spacing w:before="50" w:after="50" w:line="400" w:lineRule="exact"/>
        <w:ind w:firstLine="482" w:firstLineChars="200"/>
        <w:jc w:val="left"/>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hint="eastAsia" w:ascii="仿宋_GB2312" w:eastAsia="仿宋_GB2312"/>
          <w:b/>
          <w:bCs/>
          <w:color w:val="000000" w:themeColor="text1"/>
          <w:sz w:val="24"/>
          <w:lang w:eastAsia="zh-CN"/>
          <w14:textFill>
            <w14:solidFill>
              <w14:schemeClr w14:val="tx1"/>
            </w14:solidFill>
          </w14:textFill>
        </w:rPr>
      </w:pPr>
      <w:r>
        <w:rPr>
          <w:rFonts w:ascii="仿宋_GB2312" w:eastAsia="仿宋_GB2312"/>
          <w:b/>
          <w:bCs/>
          <w:color w:val="000000" w:themeColor="text1"/>
          <w:sz w:val="24"/>
          <w14:textFill>
            <w14:solidFill>
              <w14:schemeClr w14:val="tx1"/>
            </w14:solidFill>
          </w14:textFill>
        </w:rPr>
        <w:t>3</w:t>
      </w:r>
      <w:r>
        <w:rPr>
          <w:rFonts w:hint="eastAsia" w:ascii="仿宋_GB2312" w:eastAsia="仿宋_GB2312"/>
          <w:b/>
          <w:bCs/>
          <w:color w:val="000000" w:themeColor="text1"/>
          <w:sz w:val="24"/>
          <w14:textFill>
            <w14:solidFill>
              <w14:schemeClr w14:val="tx1"/>
            </w14:solidFill>
          </w14:textFill>
        </w:rPr>
        <w:t>.投标报价包括货物及货物运抵指定交付地点的所有成本、各种费用的总和</w:t>
      </w:r>
      <w:r>
        <w:rPr>
          <w:rFonts w:hint="eastAsia" w:ascii="仿宋_GB2312" w:eastAsia="仿宋_GB2312"/>
          <w:b/>
          <w:bCs/>
          <w:color w:val="000000" w:themeColor="text1"/>
          <w:sz w:val="24"/>
          <w:lang w:val="en-US" w:eastAsia="zh-CN"/>
          <w14:textFill>
            <w14:solidFill>
              <w14:schemeClr w14:val="tx1"/>
            </w14:solidFill>
          </w14:textFill>
        </w:rPr>
        <w:t>；</w:t>
      </w:r>
    </w:p>
    <w:p>
      <w:pPr>
        <w:snapToGrid w:val="0"/>
        <w:spacing w:before="50" w:after="50" w:line="400" w:lineRule="exact"/>
        <w:ind w:firstLine="482" w:firstLineChars="200"/>
        <w:jc w:val="left"/>
        <w:rPr>
          <w:rFonts w:hint="eastAsia" w:eastAsia="仿宋_GB2312"/>
          <w:color w:val="000000" w:themeColor="text1"/>
          <w:lang w:eastAsia="zh-CN"/>
          <w14:textFill>
            <w14:solidFill>
              <w14:schemeClr w14:val="tx1"/>
            </w14:solidFill>
          </w14:textFill>
        </w:rPr>
      </w:pPr>
      <w:r>
        <w:rPr>
          <w:rFonts w:ascii="仿宋_GB2312" w:eastAsia="仿宋_GB2312"/>
          <w:b/>
          <w:bCs/>
          <w:color w:val="000000" w:themeColor="text1"/>
          <w:sz w:val="24"/>
          <w14:textFill>
            <w14:solidFill>
              <w14:schemeClr w14:val="tx1"/>
            </w14:solidFill>
          </w14:textFill>
        </w:rPr>
        <w:t>4</w:t>
      </w:r>
      <w:r>
        <w:rPr>
          <w:rFonts w:hint="eastAsia" w:ascii="仿宋_GB2312" w:eastAsia="仿宋_GB2312"/>
          <w:b/>
          <w:bCs/>
          <w:color w:val="000000" w:themeColor="text1"/>
          <w:sz w:val="24"/>
          <w14:textFill>
            <w14:solidFill>
              <w14:schemeClr w14:val="tx1"/>
            </w14:solidFill>
          </w14:textFill>
        </w:rPr>
        <w:t>.以上报价应与“投标报价明细表”中的“投标总价”相一致</w:t>
      </w:r>
      <w:r>
        <w:rPr>
          <w:rFonts w:hint="eastAsia" w:ascii="仿宋_GB2312" w:eastAsia="仿宋_GB2312"/>
          <w:b/>
          <w:bCs/>
          <w:color w:val="000000" w:themeColor="text1"/>
          <w:sz w:val="24"/>
          <w:lang w:val="en-US" w:eastAsia="zh-CN"/>
          <w14:textFill>
            <w14:solidFill>
              <w14:schemeClr w14:val="tx1"/>
            </w14:solidFill>
          </w14:textFill>
        </w:rPr>
        <w:t>；</w:t>
      </w:r>
    </w:p>
    <w:bookmarkEnd w:id="96"/>
    <w:p>
      <w:pPr>
        <w:snapToGrid w:val="0"/>
        <w:spacing w:before="50" w:after="50" w:line="400" w:lineRule="exact"/>
        <w:ind w:firstLine="482" w:firstLineChars="200"/>
        <w:jc w:val="left"/>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highlight w:val="none"/>
          <w:lang w:val="en-US" w:eastAsia="zh-CN"/>
          <w14:textFill>
            <w14:solidFill>
              <w14:schemeClr w14:val="tx1"/>
            </w14:solidFill>
          </w14:textFill>
        </w:rPr>
        <w:t>5</w:t>
      </w:r>
      <w:r>
        <w:rPr>
          <w:rFonts w:hint="eastAsia" w:ascii="仿宋_GB2312" w:eastAsia="仿宋_GB2312"/>
          <w:b/>
          <w:bCs/>
          <w:color w:val="000000" w:themeColor="text1"/>
          <w:sz w:val="24"/>
          <w:highlight w:val="none"/>
          <w14:textFill>
            <w14:solidFill>
              <w14:schemeClr w14:val="tx1"/>
            </w14:solidFill>
          </w14:textFill>
        </w:rPr>
        <w:t>.投标人如有《中小企业声明函》（格式见附件1）或《残疾人福利性单位声明函》（格式见附件2）或《监狱企业的证明文件》（附件3），请按附件格式提供，并附在本表后</w:t>
      </w:r>
      <w:r>
        <w:rPr>
          <w:rFonts w:hint="eastAsia" w:ascii="仿宋_GB2312" w:eastAsia="仿宋_GB2312"/>
          <w:b/>
          <w:bCs/>
          <w:color w:val="000000" w:themeColor="text1"/>
          <w:sz w:val="24"/>
          <w14:textFill>
            <w14:solidFill>
              <w14:schemeClr w14:val="tx1"/>
            </w14:solidFill>
          </w14:textFill>
        </w:rPr>
        <w:t>。</w:t>
      </w:r>
    </w:p>
    <w:p>
      <w:pPr>
        <w:snapToGrid w:val="0"/>
        <w:spacing w:line="40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w:t>
      </w:r>
    </w:p>
    <w:p>
      <w:pPr>
        <w:pStyle w:val="28"/>
        <w:ind w:firstLine="4515" w:firstLineChars="2150"/>
        <w:rPr>
          <w:rFonts w:ascii="仿宋_GB2312" w:eastAsia="仿宋_GB2312"/>
          <w:color w:val="000000" w:themeColor="text1"/>
          <w14:textFill>
            <w14:solidFill>
              <w14:schemeClr w14:val="tx1"/>
            </w14:solidFill>
          </w14:textFill>
        </w:rPr>
      </w:pPr>
    </w:p>
    <w:p>
      <w:pPr>
        <w:pStyle w:val="28"/>
        <w:ind w:firstLine="4515" w:firstLineChars="2150"/>
        <w:rPr>
          <w:rFonts w:ascii="仿宋_GB2312" w:eastAsia="仿宋_GB2312"/>
          <w:color w:val="000000" w:themeColor="text1"/>
          <w14:textFill>
            <w14:solidFill>
              <w14:schemeClr w14:val="tx1"/>
            </w14:solidFill>
          </w14:textFill>
        </w:rPr>
      </w:pPr>
    </w:p>
    <w:p>
      <w:pPr>
        <w:pStyle w:val="28"/>
        <w:ind w:firstLine="4515" w:firstLineChars="2150"/>
        <w:rPr>
          <w:rFonts w:ascii="仿宋_GB2312" w:eastAsia="仿宋_GB2312"/>
          <w:color w:val="000000" w:themeColor="text1"/>
          <w14:textFill>
            <w14:solidFill>
              <w14:schemeClr w14:val="tx1"/>
            </w14:solidFill>
          </w14:textFill>
        </w:rPr>
      </w:pPr>
    </w:p>
    <w:p>
      <w:pPr>
        <w:pStyle w:val="28"/>
        <w:ind w:firstLine="4515" w:firstLineChars="2150"/>
        <w:rPr>
          <w:rFonts w:ascii="仿宋_GB2312" w:eastAsia="仿宋_GB2312"/>
          <w:color w:val="000000" w:themeColor="text1"/>
          <w14:textFill>
            <w14:solidFill>
              <w14:schemeClr w14:val="tx1"/>
            </w14:solidFill>
          </w14:textFill>
        </w:rPr>
      </w:pPr>
    </w:p>
    <w:p>
      <w:pPr>
        <w:pStyle w:val="28"/>
        <w:ind w:firstLine="4515" w:firstLineChars="2150"/>
        <w:rPr>
          <w:rFonts w:ascii="仿宋_GB2312" w:eastAsia="仿宋_GB2312"/>
          <w:color w:val="000000" w:themeColor="text1"/>
          <w14:textFill>
            <w14:solidFill>
              <w14:schemeClr w14:val="tx1"/>
            </w14:solidFill>
          </w14:textFill>
        </w:rPr>
      </w:pPr>
    </w:p>
    <w:p>
      <w:pPr>
        <w:pStyle w:val="28"/>
        <w:rPr>
          <w:rFonts w:ascii="仿宋_GB2312" w:eastAsia="仿宋_GB2312"/>
          <w:color w:val="000000" w:themeColor="text1"/>
          <w14:textFill>
            <w14:solidFill>
              <w14:schemeClr w14:val="tx1"/>
            </w14:solidFill>
          </w14:textFill>
        </w:rPr>
      </w:pPr>
    </w:p>
    <w:p>
      <w:pPr>
        <w:pStyle w:val="28"/>
        <w:ind w:firstLine="4515" w:firstLineChars="2150"/>
        <w:rPr>
          <w:rFonts w:ascii="仿宋_GB2312" w:eastAsia="仿宋_GB2312"/>
          <w:color w:val="000000" w:themeColor="text1"/>
          <w14:textFill>
            <w14:solidFill>
              <w14:schemeClr w14:val="tx1"/>
            </w14:solidFill>
          </w14:textFill>
        </w:rPr>
      </w:pPr>
    </w:p>
    <w:p>
      <w:pPr>
        <w:pStyle w:val="28"/>
        <w:ind w:firstLine="4515" w:firstLineChars="2150"/>
        <w:rPr>
          <w:rFonts w:ascii="仿宋_GB2312" w:eastAsia="仿宋_GB2312"/>
          <w:color w:val="000000" w:themeColor="text1"/>
          <w14:textFill>
            <w14:solidFill>
              <w14:schemeClr w14:val="tx1"/>
            </w14:solidFill>
          </w14:textFill>
        </w:rPr>
      </w:pPr>
    </w:p>
    <w:p>
      <w:pPr>
        <w:jc w:val="center"/>
        <w:rPr>
          <w:rFonts w:ascii="仿宋_GB2312" w:eastAsia="仿宋_GB2312"/>
          <w:color w:val="000000" w:themeColor="text1"/>
          <w:szCs w:val="21"/>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Cs w:val="21"/>
          <w:u w:val="single"/>
          <w14:textFill>
            <w14:solidFill>
              <w14:schemeClr w14:val="tx1"/>
            </w14:solidFill>
          </w14:textFill>
        </w:rPr>
        <w:t xml:space="preserve">         </w:t>
      </w:r>
      <w:r>
        <w:rPr>
          <w:rFonts w:ascii="仿宋_GB2312" w:eastAsia="仿宋_GB2312"/>
          <w:color w:val="000000" w:themeColor="text1"/>
          <w:szCs w:val="21"/>
          <w:u w:val="single"/>
          <w14:textFill>
            <w14:solidFill>
              <w14:schemeClr w14:val="tx1"/>
            </w14:solidFill>
          </w14:textFill>
        </w:rPr>
        <w:t xml:space="preserve">         </w:t>
      </w:r>
    </w:p>
    <w:p>
      <w:pPr>
        <w:jc w:val="center"/>
        <w:rPr>
          <w:rFonts w:ascii="仿宋_GB2312" w:eastAsia="仿宋_GB2312"/>
          <w:color w:val="000000" w:themeColor="text1"/>
          <w:szCs w:val="21"/>
          <w:u w:val="single"/>
          <w14:textFill>
            <w14:solidFill>
              <w14:schemeClr w14:val="tx1"/>
            </w14:solidFill>
          </w14:textFill>
        </w:rPr>
      </w:pPr>
    </w:p>
    <w:p>
      <w:pPr>
        <w:pStyle w:val="28"/>
        <w:ind w:firstLine="5160" w:firstLineChars="215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投标人</w:t>
      </w:r>
      <w:r>
        <w:rPr>
          <w:rFonts w:hint="eastAsia" w:ascii="仿宋_GB2312" w:eastAsia="仿宋_GB2312"/>
          <w:b/>
          <w:bCs/>
          <w:color w:val="000000" w:themeColor="text1"/>
          <w:sz w:val="24"/>
          <w:szCs w:val="24"/>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single"/>
          <w14:textFill>
            <w14:solidFill>
              <w14:schemeClr w14:val="tx1"/>
            </w14:solidFill>
          </w14:textFill>
        </w:rPr>
        <w:t xml:space="preserve">                </w:t>
      </w:r>
    </w:p>
    <w:bookmarkEnd w:id="97"/>
    <w:p>
      <w:pPr>
        <w:pStyle w:val="28"/>
        <w:spacing w:line="400" w:lineRule="exact"/>
        <w:rPr>
          <w:rFonts w:hint="eastAsia" w:ascii="仿宋_GB2312" w:hAnsi="宋体" w:eastAsia="仿宋_GB2312"/>
          <w:color w:val="000000" w:themeColor="text1"/>
          <w14:textFill>
            <w14:solidFill>
              <w14:schemeClr w14:val="tx1"/>
            </w14:solidFill>
          </w14:textFill>
        </w:rPr>
      </w:pPr>
    </w:p>
    <w:p>
      <w:pPr>
        <w:pStyle w:val="28"/>
        <w:spacing w:line="240" w:lineRule="atLeast"/>
        <w:jc w:val="right"/>
        <w:rPr>
          <w:rFonts w:hint="eastAsia"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日期：       年   月   日</w:t>
      </w:r>
    </w:p>
    <w:p>
      <w:pPr>
        <w:pStyle w:val="28"/>
        <w:spacing w:line="240" w:lineRule="atLeast"/>
        <w:jc w:val="right"/>
        <w:rPr>
          <w:rFonts w:hint="eastAsia" w:ascii="仿宋_GB2312" w:hAnsi="宋体" w:eastAsia="仿宋_GB2312"/>
          <w:color w:val="000000" w:themeColor="text1"/>
          <w14:textFill>
            <w14:solidFill>
              <w14:schemeClr w14:val="tx1"/>
            </w14:solidFill>
          </w14:textFill>
        </w:rPr>
      </w:pPr>
    </w:p>
    <w:p>
      <w:pPr>
        <w:pStyle w:val="397"/>
        <w:rPr>
          <w:rFonts w:ascii="仿宋_GB2312" w:eastAsia="仿宋_GB2312"/>
          <w:b/>
          <w:bCs/>
          <w:color w:val="000000" w:themeColor="text1"/>
          <w:sz w:val="33"/>
          <w:szCs w:val="33"/>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r>
        <w:rPr>
          <w:rFonts w:hint="eastAsia" w:ascii="仿宋_GB2312" w:eastAsia="仿宋_GB2312"/>
          <w:b/>
          <w:bCs/>
          <w:color w:val="000000" w:themeColor="text1"/>
          <w:sz w:val="33"/>
          <w:szCs w:val="33"/>
          <w14:textFill>
            <w14:solidFill>
              <w14:schemeClr w14:val="tx1"/>
            </w14:solidFill>
          </w14:textFill>
        </w:rPr>
        <w:t>附件1：中小企业声明函格式（如有）：</w:t>
      </w:r>
    </w:p>
    <w:p>
      <w:pPr>
        <w:pStyle w:val="397"/>
        <w:jc w:val="center"/>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3"/>
          <w:szCs w:val="33"/>
          <w14:textFill>
            <w14:solidFill>
              <w14:schemeClr w14:val="tx1"/>
            </w14:solidFill>
          </w14:textFill>
        </w:rPr>
        <w:t>中小企业声明函（货物）</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本公司郑重声明，根据《政府采购促进中小企业发展管理办法》（财库﹝2020﹞46 号）的规定，本公司参加</w:t>
      </w:r>
      <w:r>
        <w:rPr>
          <w:rFonts w:hint="eastAsia" w:ascii="仿宋_GB2312" w:eastAsia="仿宋_GB2312"/>
          <w:color w:val="000000" w:themeColor="text1"/>
          <w:u w:val="single"/>
          <w14:textFill>
            <w14:solidFill>
              <w14:schemeClr w14:val="tx1"/>
            </w14:solidFill>
          </w14:textFill>
        </w:rPr>
        <w:t>柳城县人民法院</w:t>
      </w:r>
      <w:r>
        <w:rPr>
          <w:rFonts w:hint="eastAsia" w:ascii="仿宋_GB2312" w:eastAsia="仿宋_GB2312"/>
          <w:color w:val="000000" w:themeColor="text1"/>
          <w14:textFill>
            <w14:solidFill>
              <w14:schemeClr w14:val="tx1"/>
            </w14:solidFill>
          </w14:textFill>
        </w:rPr>
        <w:t>的</w:t>
      </w:r>
      <w:r>
        <w:rPr>
          <w:rFonts w:hint="eastAsia" w:ascii="仿宋_GB2312" w:eastAsia="仿宋_GB2312"/>
          <w:color w:val="000000" w:themeColor="text1"/>
          <w:u w:val="single"/>
          <w14:textFill>
            <w14:solidFill>
              <w14:schemeClr w14:val="tx1"/>
            </w14:solidFill>
          </w14:textFill>
        </w:rPr>
        <w:t>柳城法院2025年信息化设备采购</w:t>
      </w:r>
      <w:r>
        <w:rPr>
          <w:rFonts w:hint="eastAsia" w:ascii="仿宋_GB2312" w:eastAsia="仿宋_GB2312"/>
          <w:color w:val="000000" w:themeColor="text1"/>
          <w14:textFill>
            <w14:solidFill>
              <w14:schemeClr w14:val="tx1"/>
            </w14:solidFill>
          </w14:textFill>
        </w:rPr>
        <w:t>活动，提供的货物全部由符合政策要求的中小企业制造。相关企业的具体情况如下：</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xml:space="preserve">  1. </w:t>
      </w:r>
      <w:r>
        <w:rPr>
          <w:rFonts w:hint="eastAsia" w:ascii="仿宋_GB2312" w:eastAsia="仿宋_GB2312"/>
          <w:color w:val="000000" w:themeColor="text1"/>
          <w:u w:val="single"/>
          <w:lang w:val="en-US" w:eastAsia="zh-CN"/>
          <w14:textFill>
            <w14:solidFill>
              <w14:schemeClr w14:val="tx1"/>
            </w14:solidFill>
          </w14:textFill>
        </w:rPr>
        <w:t xml:space="preserve">  办公电脑主机 </w:t>
      </w:r>
      <w:r>
        <w:rPr>
          <w:rFonts w:hint="eastAsia" w:ascii="仿宋_GB2312" w:eastAsia="仿宋_GB2312"/>
          <w:color w:val="000000" w:themeColor="text1"/>
          <w14:textFill>
            <w14:solidFill>
              <w14:schemeClr w14:val="tx1"/>
            </w14:solidFill>
          </w14:textFill>
        </w:rPr>
        <w:t xml:space="preserve"> ，属于</w:t>
      </w:r>
      <w:r>
        <w:rPr>
          <w:rFonts w:hint="eastAsia" w:ascii="仿宋_GB2312" w:eastAsia="仿宋_GB2312"/>
          <w:color w:val="000000" w:themeColor="text1"/>
          <w:u w:val="single"/>
          <w:lang w:val="en-US" w:eastAsia="zh-CN"/>
          <w14:textFill>
            <w14:solidFill>
              <w14:schemeClr w14:val="tx1"/>
            </w14:solidFill>
          </w14:textFill>
        </w:rPr>
        <w:t xml:space="preserve">  工业 </w:t>
      </w:r>
      <w:r>
        <w:rPr>
          <w:rFonts w:hint="eastAsia" w:ascii="仿宋_GB2312" w:eastAsia="仿宋_GB2312"/>
          <w:color w:val="000000" w:themeColor="text1"/>
          <w14:textFill>
            <w14:solidFill>
              <w14:schemeClr w14:val="tx1"/>
            </w14:solidFill>
          </w14:textFill>
        </w:rPr>
        <w:t xml:space="preserve"> ；制造商为</w:t>
      </w:r>
      <w:r>
        <w:rPr>
          <w:rFonts w:hint="eastAsia" w:ascii="仿宋_GB2312" w:eastAsia="仿宋_GB2312"/>
          <w:color w:val="000000" w:themeColor="text1"/>
          <w:u w:val="single"/>
          <w:lang w:val="en-US" w:eastAsia="zh-CN"/>
          <w14:textFill>
            <w14:solidFill>
              <w14:schemeClr w14:val="tx1"/>
            </w14:solidFill>
          </w14:textFill>
        </w:rPr>
        <w:t xml:space="preserve">     </w:t>
      </w:r>
      <w:r>
        <w:rPr>
          <w:rStyle w:val="398"/>
          <w:rFonts w:hint="eastAsia" w:ascii="仿宋_GB2312" w:eastAsia="仿宋_GB2312"/>
          <w:color w:val="000000" w:themeColor="text1"/>
          <w:u w:val="single"/>
          <w14:textFill>
            <w14:solidFill>
              <w14:schemeClr w14:val="tx1"/>
            </w14:solidFill>
          </w14:textFill>
        </w:rPr>
        <w:t>（企业名称）</w:t>
      </w:r>
      <w:r>
        <w:rPr>
          <w:rFonts w:hint="eastAsia" w:ascii="仿宋_GB2312" w:eastAsia="仿宋_GB2312"/>
          <w:color w:val="000000" w:themeColor="text1"/>
          <w14:textFill>
            <w14:solidFill>
              <w14:schemeClr w14:val="tx1"/>
            </w14:solidFill>
          </w14:textFill>
        </w:rPr>
        <w:t>，从业人员</w:t>
      </w:r>
      <w:r>
        <w:rPr>
          <w:rFonts w:hint="eastAsia" w:ascii="仿宋_GB2312" w:eastAsia="仿宋_GB2312"/>
          <w:color w:val="000000" w:themeColor="text1"/>
          <w:u w:val="single"/>
          <w14:textFill>
            <w14:solidFill>
              <w14:schemeClr w14:val="tx1"/>
            </w14:solidFill>
          </w14:textFill>
        </w:rPr>
        <w:t>   </w:t>
      </w:r>
      <w:r>
        <w:rPr>
          <w:rFonts w:hint="eastAsia" w:ascii="仿宋_GB2312" w:eastAsia="仿宋_GB2312"/>
          <w:color w:val="000000" w:themeColor="text1"/>
          <w14:textFill>
            <w14:solidFill>
              <w14:schemeClr w14:val="tx1"/>
            </w14:solidFill>
          </w14:textFill>
        </w:rPr>
        <w:t>人，营业收入为</w:t>
      </w: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万元，资产总额为</w:t>
      </w: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万元，属于</w:t>
      </w:r>
      <w:r>
        <w:rPr>
          <w:rFonts w:hint="eastAsia" w:ascii="仿宋_GB2312" w:eastAsia="仿宋_GB2312"/>
          <w:color w:val="000000" w:themeColor="text1"/>
          <w:u w:val="single"/>
          <w:lang w:val="en-US" w:eastAsia="zh-CN"/>
          <w14:textFill>
            <w14:solidFill>
              <w14:schemeClr w14:val="tx1"/>
            </w14:solidFill>
          </w14:textFill>
        </w:rPr>
        <w:t xml:space="preserve">     </w:t>
      </w:r>
      <w:r>
        <w:rPr>
          <w:rStyle w:val="398"/>
          <w:rFonts w:hint="eastAsia" w:ascii="仿宋_GB2312" w:eastAsia="仿宋_GB2312"/>
          <w:color w:val="000000" w:themeColor="text1"/>
          <w:u w:val="single"/>
          <w14:textFill>
            <w14:solidFill>
              <w14:schemeClr w14:val="tx1"/>
            </w14:solidFill>
          </w14:textFill>
        </w:rPr>
        <w:t>（中型企业、小型企业、微型企业）</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xml:space="preserve">  2. </w:t>
      </w:r>
      <w:r>
        <w:rPr>
          <w:rFonts w:hint="eastAsia" w:ascii="仿宋_GB2312" w:eastAsia="仿宋_GB2312"/>
          <w:color w:val="000000" w:themeColor="text1"/>
          <w:u w:val="single"/>
          <w:lang w:val="en-US" w:eastAsia="zh-CN"/>
          <w14:textFill>
            <w14:solidFill>
              <w14:schemeClr w14:val="tx1"/>
            </w14:solidFill>
          </w14:textFill>
        </w:rPr>
        <w:t xml:space="preserve">  控制终端</w:t>
      </w:r>
      <w:r>
        <w:rPr>
          <w:rStyle w:val="398"/>
          <w:rFonts w:hint="eastAsia" w:ascii="仿宋_GB2312" w:eastAsia="仿宋_GB2312"/>
          <w:color w:val="000000" w:themeColor="text1"/>
          <w:u w:val="single"/>
          <w:lang w:val="en-US" w:eastAsia="zh-CN"/>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 xml:space="preserve"> ，属于</w:t>
      </w:r>
      <w:r>
        <w:rPr>
          <w:rFonts w:hint="eastAsia" w:ascii="仿宋_GB2312" w:eastAsia="仿宋_GB2312"/>
          <w:color w:val="000000" w:themeColor="text1"/>
          <w:u w:val="single"/>
          <w:lang w:val="en-US" w:eastAsia="zh-CN"/>
          <w14:textFill>
            <w14:solidFill>
              <w14:schemeClr w14:val="tx1"/>
            </w14:solidFill>
          </w14:textFill>
        </w:rPr>
        <w:t xml:space="preserve">  工业  </w:t>
      </w:r>
      <w:r>
        <w:rPr>
          <w:rFonts w:hint="eastAsia" w:ascii="仿宋_GB2312" w:eastAsia="仿宋_GB2312"/>
          <w:color w:val="000000" w:themeColor="text1"/>
          <w14:textFill>
            <w14:solidFill>
              <w14:schemeClr w14:val="tx1"/>
            </w14:solidFill>
          </w14:textFill>
        </w:rPr>
        <w:t xml:space="preserve"> ；制造商为</w:t>
      </w:r>
      <w:r>
        <w:rPr>
          <w:rFonts w:hint="eastAsia" w:ascii="仿宋_GB2312" w:eastAsia="仿宋_GB2312"/>
          <w:color w:val="000000" w:themeColor="text1"/>
          <w:u w:val="single"/>
          <w:lang w:val="en-US" w:eastAsia="zh-CN"/>
          <w14:textFill>
            <w14:solidFill>
              <w14:schemeClr w14:val="tx1"/>
            </w14:solidFill>
          </w14:textFill>
        </w:rPr>
        <w:t xml:space="preserve">     </w:t>
      </w:r>
      <w:r>
        <w:rPr>
          <w:rStyle w:val="398"/>
          <w:rFonts w:hint="eastAsia" w:ascii="仿宋_GB2312" w:eastAsia="仿宋_GB2312"/>
          <w:color w:val="000000" w:themeColor="text1"/>
          <w:u w:val="single"/>
          <w14:textFill>
            <w14:solidFill>
              <w14:schemeClr w14:val="tx1"/>
            </w14:solidFill>
          </w14:textFill>
        </w:rPr>
        <w:t>（企业名称）</w:t>
      </w:r>
      <w:r>
        <w:rPr>
          <w:rFonts w:hint="eastAsia" w:ascii="仿宋_GB2312" w:eastAsia="仿宋_GB2312"/>
          <w:color w:val="000000" w:themeColor="text1"/>
          <w14:textFill>
            <w14:solidFill>
              <w14:schemeClr w14:val="tx1"/>
            </w14:solidFill>
          </w14:textFill>
        </w:rPr>
        <w:t>，从业人员</w:t>
      </w: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人，营业收入为</w:t>
      </w:r>
      <w:r>
        <w:rPr>
          <w:rFonts w:hint="eastAsia" w:ascii="仿宋_GB2312" w:eastAsia="仿宋_GB2312"/>
          <w:color w:val="000000" w:themeColor="text1"/>
          <w:u w:val="single"/>
          <w14:textFill>
            <w14:solidFill>
              <w14:schemeClr w14:val="tx1"/>
            </w14:solidFill>
          </w14:textFill>
        </w:rPr>
        <w:t>   </w:t>
      </w:r>
      <w:r>
        <w:rPr>
          <w:rFonts w:hint="eastAsia" w:ascii="仿宋_GB2312" w:eastAsia="仿宋_GB2312"/>
          <w:color w:val="000000" w:themeColor="text1"/>
          <w14:textFill>
            <w14:solidFill>
              <w14:schemeClr w14:val="tx1"/>
            </w14:solidFill>
          </w14:textFill>
        </w:rPr>
        <w:t>万元，资产总额为</w:t>
      </w:r>
      <w:r>
        <w:rPr>
          <w:rFonts w:hint="eastAsia" w:ascii="仿宋_GB2312" w:eastAsia="仿宋_GB2312"/>
          <w:color w:val="000000" w:themeColor="text1"/>
          <w:u w:val="single"/>
          <w14:textFill>
            <w14:solidFill>
              <w14:schemeClr w14:val="tx1"/>
            </w14:solidFill>
          </w14:textFill>
        </w:rPr>
        <w:t>   </w:t>
      </w:r>
      <w:r>
        <w:rPr>
          <w:rFonts w:hint="eastAsia" w:ascii="仿宋_GB2312" w:eastAsia="仿宋_GB2312"/>
          <w:color w:val="000000" w:themeColor="text1"/>
          <w14:textFill>
            <w14:solidFill>
              <w14:schemeClr w14:val="tx1"/>
            </w14:solidFill>
          </w14:textFill>
        </w:rPr>
        <w:t>万元，属于</w:t>
      </w:r>
      <w:r>
        <w:rPr>
          <w:rFonts w:hint="eastAsia" w:ascii="仿宋_GB2312" w:eastAsia="仿宋_GB2312"/>
          <w:color w:val="000000" w:themeColor="text1"/>
          <w:u w:val="single"/>
          <w:lang w:val="en-US" w:eastAsia="zh-CN"/>
          <w14:textFill>
            <w14:solidFill>
              <w14:schemeClr w14:val="tx1"/>
            </w14:solidFill>
          </w14:textFill>
        </w:rPr>
        <w:t xml:space="preserve">     </w:t>
      </w:r>
      <w:r>
        <w:rPr>
          <w:rStyle w:val="398"/>
          <w:rFonts w:hint="eastAsia" w:ascii="仿宋_GB2312" w:eastAsia="仿宋_GB2312"/>
          <w:color w:val="000000" w:themeColor="text1"/>
          <w:u w:val="single"/>
          <w14:textFill>
            <w14:solidFill>
              <w14:schemeClr w14:val="tx1"/>
            </w14:solidFill>
          </w14:textFill>
        </w:rPr>
        <w:t>（中型企业、小型 企业、微型企业）</w:t>
      </w:r>
      <w:r>
        <w:rPr>
          <w:rFonts w:hint="eastAsia" w:ascii="仿宋_GB2312" w:eastAsia="仿宋_GB2312"/>
          <w:color w:val="000000" w:themeColor="text1"/>
          <w14:textFill>
            <w14:solidFill>
              <w14:schemeClr w14:val="tx1"/>
            </w14:solidFill>
          </w14:textFill>
        </w:rPr>
        <w:t>；</w:t>
      </w:r>
    </w:p>
    <w:p>
      <w:pPr>
        <w:pStyle w:val="397"/>
        <w:spacing w:line="405" w:lineRule="atLeast"/>
        <w:ind w:firstLine="48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3</w:t>
      </w:r>
      <w:r>
        <w:rPr>
          <w:rFonts w:hint="eastAsia" w:ascii="仿宋_GB2312" w:eastAsia="仿宋_GB2312"/>
          <w:color w:val="000000" w:themeColor="text1"/>
          <w14:textFill>
            <w14:solidFill>
              <w14:schemeClr w14:val="tx1"/>
            </w14:solidFill>
          </w14:textFill>
        </w:rPr>
        <w:t xml:space="preserve">. </w:t>
      </w:r>
      <w:r>
        <w:rPr>
          <w:rFonts w:hint="eastAsia" w:ascii="仿宋_GB2312" w:eastAsia="仿宋_GB2312"/>
          <w:color w:val="000000" w:themeColor="text1"/>
          <w:u w:val="single"/>
          <w:lang w:val="en-US" w:eastAsia="zh-CN"/>
          <w14:textFill>
            <w14:solidFill>
              <w14:schemeClr w14:val="tx1"/>
            </w14:solidFill>
          </w14:textFill>
        </w:rPr>
        <w:t xml:space="preserve">  办公软件</w:t>
      </w:r>
      <w:r>
        <w:rPr>
          <w:rStyle w:val="398"/>
          <w:rFonts w:hint="eastAsia" w:ascii="仿宋_GB2312" w:eastAsia="仿宋_GB2312"/>
          <w:color w:val="000000" w:themeColor="text1"/>
          <w:u w:val="single"/>
          <w:lang w:val="en-US" w:eastAsia="zh-CN"/>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 xml:space="preserve"> ，属于</w:t>
      </w:r>
      <w:r>
        <w:rPr>
          <w:rFonts w:hint="eastAsia" w:ascii="仿宋_GB2312" w:eastAsia="仿宋_GB2312"/>
          <w:color w:val="000000" w:themeColor="text1"/>
          <w:u w:val="single"/>
          <w:lang w:val="en-US" w:eastAsia="zh-CN"/>
          <w14:textFill>
            <w14:solidFill>
              <w14:schemeClr w14:val="tx1"/>
            </w14:solidFill>
          </w14:textFill>
        </w:rPr>
        <w:t xml:space="preserve"> </w:t>
      </w:r>
      <w:r>
        <w:rPr>
          <w:rStyle w:val="522"/>
          <w:rFonts w:hint="eastAsia" w:ascii="仿宋_GB2312" w:eastAsia="仿宋_GB2312"/>
          <w:b w:val="0"/>
          <w:bCs w:val="0"/>
          <w:color w:val="000000" w:themeColor="text1"/>
          <w:u w:val="single"/>
          <w14:textFill>
            <w14:solidFill>
              <w14:schemeClr w14:val="tx1"/>
            </w14:solidFill>
          </w14:textFill>
        </w:rPr>
        <w:t>软件和信息技术服务业</w:t>
      </w:r>
      <w:r>
        <w:rPr>
          <w:rFonts w:hint="eastAsia" w:ascii="仿宋_GB2312" w:eastAsia="仿宋_GB2312"/>
          <w:color w:val="000000" w:themeColor="text1"/>
          <w:u w:val="single"/>
          <w:lang w:val="en-US" w:eastAsia="zh-CN"/>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 xml:space="preserve"> ；制造商为</w:t>
      </w:r>
      <w:r>
        <w:rPr>
          <w:rFonts w:hint="eastAsia" w:ascii="仿宋_GB2312" w:eastAsia="仿宋_GB2312"/>
          <w:color w:val="000000" w:themeColor="text1"/>
          <w:u w:val="single"/>
          <w:lang w:val="en-US" w:eastAsia="zh-CN"/>
          <w14:textFill>
            <w14:solidFill>
              <w14:schemeClr w14:val="tx1"/>
            </w14:solidFill>
          </w14:textFill>
        </w:rPr>
        <w:t xml:space="preserve">     </w:t>
      </w:r>
      <w:r>
        <w:rPr>
          <w:rStyle w:val="398"/>
          <w:rFonts w:hint="eastAsia" w:ascii="仿宋_GB2312" w:eastAsia="仿宋_GB2312"/>
          <w:color w:val="000000" w:themeColor="text1"/>
          <w:u w:val="single"/>
          <w14:textFill>
            <w14:solidFill>
              <w14:schemeClr w14:val="tx1"/>
            </w14:solidFill>
          </w14:textFill>
        </w:rPr>
        <w:t>（企业名称）</w:t>
      </w:r>
      <w:r>
        <w:rPr>
          <w:rFonts w:hint="eastAsia" w:ascii="仿宋_GB2312" w:eastAsia="仿宋_GB2312"/>
          <w:color w:val="000000" w:themeColor="text1"/>
          <w14:textFill>
            <w14:solidFill>
              <w14:schemeClr w14:val="tx1"/>
            </w14:solidFill>
          </w14:textFill>
        </w:rPr>
        <w:t>，从业人员</w:t>
      </w: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人，营业收入为</w:t>
      </w:r>
      <w:r>
        <w:rPr>
          <w:rFonts w:hint="eastAsia" w:ascii="仿宋_GB2312" w:eastAsia="仿宋_GB2312"/>
          <w:color w:val="000000" w:themeColor="text1"/>
          <w:u w:val="single"/>
          <w14:textFill>
            <w14:solidFill>
              <w14:schemeClr w14:val="tx1"/>
            </w14:solidFill>
          </w14:textFill>
        </w:rPr>
        <w:t>   </w:t>
      </w:r>
      <w:r>
        <w:rPr>
          <w:rFonts w:hint="eastAsia" w:ascii="仿宋_GB2312" w:eastAsia="仿宋_GB2312"/>
          <w:color w:val="000000" w:themeColor="text1"/>
          <w14:textFill>
            <w14:solidFill>
              <w14:schemeClr w14:val="tx1"/>
            </w14:solidFill>
          </w14:textFill>
        </w:rPr>
        <w:t>万元，资产总额为</w:t>
      </w:r>
      <w:r>
        <w:rPr>
          <w:rFonts w:hint="eastAsia" w:ascii="仿宋_GB2312" w:eastAsia="仿宋_GB2312"/>
          <w:color w:val="000000" w:themeColor="text1"/>
          <w:u w:val="single"/>
          <w14:textFill>
            <w14:solidFill>
              <w14:schemeClr w14:val="tx1"/>
            </w14:solidFill>
          </w14:textFill>
        </w:rPr>
        <w:t>   </w:t>
      </w:r>
      <w:r>
        <w:rPr>
          <w:rFonts w:hint="eastAsia" w:ascii="仿宋_GB2312" w:eastAsia="仿宋_GB2312"/>
          <w:color w:val="000000" w:themeColor="text1"/>
          <w14:textFill>
            <w14:solidFill>
              <w14:schemeClr w14:val="tx1"/>
            </w14:solidFill>
          </w14:textFill>
        </w:rPr>
        <w:t>万元，属于</w:t>
      </w:r>
      <w:r>
        <w:rPr>
          <w:rFonts w:hint="eastAsia" w:ascii="仿宋_GB2312" w:eastAsia="仿宋_GB2312"/>
          <w:color w:val="000000" w:themeColor="text1"/>
          <w:u w:val="single"/>
          <w:lang w:val="en-US" w:eastAsia="zh-CN"/>
          <w14:textFill>
            <w14:solidFill>
              <w14:schemeClr w14:val="tx1"/>
            </w14:solidFill>
          </w14:textFill>
        </w:rPr>
        <w:t xml:space="preserve">     </w:t>
      </w:r>
      <w:r>
        <w:rPr>
          <w:rStyle w:val="398"/>
          <w:rFonts w:hint="eastAsia" w:ascii="仿宋_GB2312" w:eastAsia="仿宋_GB2312"/>
          <w:color w:val="000000" w:themeColor="text1"/>
          <w:u w:val="single"/>
          <w14:textFill>
            <w14:solidFill>
              <w14:schemeClr w14:val="tx1"/>
            </w14:solidFill>
          </w14:textFill>
        </w:rPr>
        <w:t>（中型企业、小型 企业、微型企业）</w:t>
      </w:r>
      <w:r>
        <w:rPr>
          <w:rFonts w:hint="eastAsia" w:ascii="仿宋_GB2312" w:eastAsia="仿宋_GB2312"/>
          <w:color w:val="000000" w:themeColor="text1"/>
          <w14:textFill>
            <w14:solidFill>
              <w14:schemeClr w14:val="tx1"/>
            </w14:solidFill>
          </w14:textFill>
        </w:rPr>
        <w:t>；</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以上企业，不属于大企业的分支机构，不存在控股股东为大企业的情形，也不存在与大企业的负责人为同一人的情形。</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本企业对上述声明内容的真实性负责。如有虚假，将依法承担相应责任。</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397"/>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投标人（</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single"/>
          <w14:textFill>
            <w14:solidFill>
              <w14:schemeClr w14:val="tx1"/>
            </w14:solidFill>
          </w14:textFill>
        </w:rPr>
        <w:t>        </w:t>
      </w:r>
    </w:p>
    <w:p>
      <w:pPr>
        <w:pStyle w:val="397"/>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397"/>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日期：   年 月 日</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  注：1.此项材料必须以PDF格式上传；</w:t>
      </w:r>
      <w:r>
        <w:rPr>
          <w:rFonts w:hint="eastAsia" w:ascii="仿宋_GB2312" w:eastAsia="仿宋_GB2312"/>
          <w:b/>
          <w:bCs/>
          <w:color w:val="000000" w:themeColor="text1"/>
          <w14:textFill>
            <w14:solidFill>
              <w14:schemeClr w14:val="tx1"/>
            </w14:solidFill>
          </w14:textFill>
        </w:rPr>
        <w:br w:type="textWrapping"/>
      </w:r>
      <w:r>
        <w:rPr>
          <w:rFonts w:hint="eastAsia" w:ascii="仿宋_GB2312" w:eastAsia="仿宋_GB2312"/>
          <w:b/>
          <w:bCs/>
          <w:color w:val="000000" w:themeColor="text1"/>
          <w14:textFill>
            <w14:solidFill>
              <w14:schemeClr w14:val="tx1"/>
            </w14:solidFill>
          </w14:textFill>
        </w:rPr>
        <w:t>  2.投标人出具的《中小企业声明函》中填写的“所属行业”应与采购文件明确的“所属行业”内容一致。</w:t>
      </w:r>
      <w:r>
        <w:rPr>
          <w:rFonts w:hint="eastAsia" w:ascii="仿宋_GB2312" w:eastAsia="仿宋_GB2312"/>
          <w:b/>
          <w:bCs/>
          <w:color w:val="000000" w:themeColor="text1"/>
          <w14:textFill>
            <w14:solidFill>
              <w14:schemeClr w14:val="tx1"/>
            </w14:solidFill>
          </w14:textFill>
        </w:rPr>
        <w:br w:type="textWrapping"/>
      </w:r>
      <w:r>
        <w:rPr>
          <w:rStyle w:val="522"/>
          <w:rFonts w:hint="eastAsia" w:ascii="仿宋_GB2312" w:eastAsia="仿宋_GB2312"/>
          <w:color w:val="000000" w:themeColor="text1"/>
          <w14:textFill>
            <w14:solidFill>
              <w14:schemeClr w14:val="tx1"/>
            </w14:solidFill>
          </w14:textFill>
        </w:rPr>
        <w:t>采购标的对应的中小企业划分标准所属行业：</w:t>
      </w:r>
      <w:r>
        <w:rPr>
          <w:rStyle w:val="522"/>
          <w:rFonts w:hint="eastAsia" w:ascii="仿宋_GB2312" w:eastAsia="仿宋_GB2312"/>
          <w:color w:val="000000" w:themeColor="text1"/>
          <w:u w:val="single"/>
          <w14:textFill>
            <w14:solidFill>
              <w14:schemeClr w14:val="tx1"/>
            </w14:solidFill>
          </w14:textFill>
        </w:rPr>
        <w:t>采购需求所列第3项标的为软件和信息技术服务业</w:t>
      </w:r>
      <w:r>
        <w:rPr>
          <w:rStyle w:val="522"/>
          <w:rFonts w:hint="eastAsia" w:ascii="仿宋_GB2312" w:eastAsia="仿宋_GB2312"/>
          <w:color w:val="000000" w:themeColor="text1"/>
          <w14:textFill>
            <w14:solidFill>
              <w14:schemeClr w14:val="tx1"/>
            </w14:solidFill>
          </w14:textFill>
        </w:rPr>
        <w:t>,其余项标的所属行业为</w:t>
      </w:r>
      <w:r>
        <w:rPr>
          <w:rStyle w:val="522"/>
          <w:rFonts w:hint="eastAsia" w:ascii="仿宋_GB2312" w:eastAsia="仿宋_GB2312"/>
          <w:color w:val="000000" w:themeColor="text1"/>
          <w:u w:val="single"/>
          <w14:textFill>
            <w14:solidFill>
              <w14:schemeClr w14:val="tx1"/>
            </w14:solidFill>
          </w14:textFill>
        </w:rPr>
        <w:t>工业</w:t>
      </w:r>
      <w:r>
        <w:rPr>
          <w:rStyle w:val="522"/>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  </w:t>
      </w:r>
    </w:p>
    <w:p>
      <w:pPr>
        <w:pStyle w:val="39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5" w:lineRule="atLeast"/>
        <w:ind w:firstLine="482" w:firstLineChars="200"/>
        <w:textAlignment w:val="auto"/>
        <w:outlineLvl w:val="9"/>
        <w:rPr>
          <w:rFonts w:hint="eastAsia" w:ascii="仿宋_GB2312" w:eastAsia="仿宋_GB2312"/>
          <w:b/>
          <w:bCs/>
          <w:color w:val="000000" w:themeColor="text1"/>
          <w:sz w:val="33"/>
          <w:szCs w:val="33"/>
          <w14:textFill>
            <w14:solidFill>
              <w14:schemeClr w14:val="tx1"/>
            </w14:solidFill>
          </w14:textFill>
        </w:rPr>
      </w:pPr>
      <w:r>
        <w:rPr>
          <w:rFonts w:hint="eastAsia" w:ascii="仿宋_GB2312" w:hAnsi="宋体" w:eastAsia="仿宋_GB2312" w:cs="宋体"/>
          <w:b/>
          <w:bCs/>
          <w:color w:val="000000" w:themeColor="text1"/>
          <w:sz w:val="24"/>
          <w:szCs w:val="24"/>
          <w:lang w:val="en-US" w:eastAsia="zh-CN" w:bidi="ar-SA"/>
          <w14:textFill>
            <w14:solidFill>
              <w14:schemeClr w14:val="tx1"/>
            </w14:solidFill>
          </w14:textFill>
        </w:rPr>
        <w:t>3.</w:t>
      </w:r>
      <w:r>
        <w:rPr>
          <w:rFonts w:hint="eastAsia" w:ascii="仿宋_GB2312" w:eastAsia="仿宋_GB2312"/>
          <w:color w:val="000000" w:themeColor="text1"/>
          <w14:textFill>
            <w14:solidFill>
              <w14:schemeClr w14:val="tx1"/>
            </w14:solidFill>
          </w14:textFill>
        </w:rPr>
        <w:t>从业人员、营业收入、资产总额填报上一年度数据，无上一年度数据的新成立企业可不填报。</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4.为方便投标人识别企业规模类型，投标人可使用工业和信息化部组织开发的中小企业规模类型自测小程序生成企业规模类型测试结果。</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自测小程序链接：https://baosong.miit.gov.cn/ScaleTest</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5.投标人须按上述格式要求如实填写中小企业声明函，并对该声明函的真实性负责，否则不得享受相关中小企业扶持政策；</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6.中标人依法享受中小企业扶持政策的，采购代理机构将在中标结果公告中公告其《中小企业声明函》。</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ind w:firstLine="480" w:firstLineChars="200"/>
        <w:textAlignment w:val="auto"/>
        <w:outlineLvl w:val="9"/>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中小微企业划型标准附表</w:t>
      </w:r>
      <w:r>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t>（若附表有变动，按最新政策执行）</w:t>
      </w:r>
      <w:r>
        <w:rPr>
          <w:rFonts w:hint="eastAsia" w:ascii="仿宋_GB2312" w:eastAsia="仿宋_GB2312"/>
          <w:color w:val="000000" w:themeColor="text1"/>
          <w:sz w:val="24"/>
          <w:szCs w:val="24"/>
          <w:highlight w:val="none"/>
          <w:lang w:val="en-US" w:eastAsia="zh-CN"/>
          <w14:textFill>
            <w14:solidFill>
              <w14:schemeClr w14:val="tx1"/>
            </w14:solidFill>
          </w14:textFill>
        </w:rPr>
        <w:t>：</w:t>
      </w:r>
    </w:p>
    <w:p>
      <w:pPr>
        <w:pStyle w:val="33"/>
        <w:numPr>
          <w:ilvl w:val="0"/>
          <w:numId w:val="0"/>
        </w:numPr>
        <w:rPr>
          <w:rFonts w:hint="eastAsia"/>
          <w:color w:val="000000" w:themeColor="text1"/>
          <w:lang w:val="en-US" w:eastAsia="zh-CN"/>
          <w14:textFill>
            <w14:solidFill>
              <w14:schemeClr w14:val="tx1"/>
            </w14:solidFill>
          </w14:textFill>
        </w:rPr>
      </w:pPr>
    </w:p>
    <w:p>
      <w:pPr>
        <w:ind w:firstLine="643" w:firstLineChars="200"/>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中小微企业划型标准</w:t>
      </w:r>
    </w:p>
    <w:tbl>
      <w:tblPr>
        <w:tblStyle w:val="5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行业名称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指标名称</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计量单位</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中型</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小型</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农、林、牧、渔</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工业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建筑业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6000≤Y&lt;80000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300≤Y&lt;6000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5000≤Z&lt;80000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300≤Z&lt;5000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批发业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5≤X&lt;20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5000≤Y&lt;40000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零售业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10≤X&lt;50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500≤Y&lt;20000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100≤Y&lt;500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交通运输业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200≤Y&lt;3000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仓储业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100≤X&lt;200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邮政业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2000≤Y&lt;30000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住宿业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餐饮业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100≤Y&lt;2000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信息传输业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100≤X&lt;2000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1000≤Y&lt;100000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软件和信息技术服务业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1000≤Y&lt;10000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房地产开发经营</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1000≤Y&lt;200000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100≤X&lt;1000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5000≤Z&lt;10000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2000≤Y&lt;5000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物业管理</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300≤X&lt;1000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100≤X&lt;300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营业收入(Y)</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1000≤Y&lt;5000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500≤Y&lt;1000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租赁和商务服务业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资产总额(Z)</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8000≤Z&lt;120000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100≤Z&lt;8000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其他未列明行业</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从业人员(X)</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100≤X&lt;300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10≤X&lt;100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X&lt;10</w:t>
            </w:r>
          </w:p>
        </w:tc>
      </w:tr>
    </w:tbl>
    <w:p>
      <w:pPr>
        <w:pStyle w:val="807"/>
        <w:spacing w:line="405" w:lineRule="atLeast"/>
        <w:rPr>
          <w:rFonts w:hint="eastAsia" w:ascii="仿宋_GB2312" w:eastAsia="仿宋_GB2312"/>
          <w:color w:val="000000" w:themeColor="text1"/>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jc w:val="both"/>
        <w:rPr>
          <w:rFonts w:hint="eastAsia" w:ascii="仿宋_GB2312" w:eastAsia="仿宋_GB2312"/>
          <w:b/>
          <w:bCs/>
          <w:color w:val="000000" w:themeColor="text1"/>
          <w:sz w:val="33"/>
          <w:szCs w:val="33"/>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r>
        <w:rPr>
          <w:rFonts w:hint="eastAsia" w:ascii="仿宋_GB2312" w:eastAsia="仿宋_GB2312"/>
          <w:b/>
          <w:bCs/>
          <w:color w:val="000000" w:themeColor="text1"/>
          <w:sz w:val="33"/>
          <w:szCs w:val="33"/>
          <w14:textFill>
            <w14:solidFill>
              <w14:schemeClr w14:val="tx1"/>
            </w14:solidFill>
          </w14:textFill>
        </w:rPr>
        <w:t>附件2：残疾人福利性单位声明函格式（如有）：</w:t>
      </w:r>
    </w:p>
    <w:p>
      <w:pPr>
        <w:pStyle w:val="397"/>
        <w:jc w:val="center"/>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3"/>
          <w:szCs w:val="33"/>
          <w14:textFill>
            <w14:solidFill>
              <w14:schemeClr w14:val="tx1"/>
            </w14:solidFill>
          </w14:textFill>
        </w:rPr>
        <w:t>残疾人福利性单位声明函</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themeColor="text1"/>
          <w:u w:val="single"/>
          <w14:textFill>
            <w14:solidFill>
              <w14:schemeClr w14:val="tx1"/>
            </w14:solidFill>
          </w14:textFill>
        </w:rPr>
        <w:t>    </w:t>
      </w:r>
      <w:r>
        <w:rPr>
          <w:rFonts w:hint="eastAsia" w:ascii="仿宋_GB2312" w:eastAsia="仿宋_GB2312"/>
          <w:color w:val="000000" w:themeColor="text1"/>
          <w14:textFill>
            <w14:solidFill>
              <w14:schemeClr w14:val="tx1"/>
            </w14:solidFill>
          </w14:textFill>
        </w:rPr>
        <w:t>单位的</w:t>
      </w: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本单位对上述声明的真实性负责。如有虚假，将依法承担相应责任。</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397"/>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单位名称（</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         </w:t>
      </w:r>
    </w:p>
    <w:p>
      <w:pPr>
        <w:pStyle w:val="397"/>
        <w:jc w:val="right"/>
        <w:rPr>
          <w:rFonts w:hint="eastAsia" w:ascii="仿宋_GB2312" w:eastAsia="仿宋_GB2312"/>
          <w:color w:val="000000" w:themeColor="text1"/>
          <w14:textFill>
            <w14:solidFill>
              <w14:schemeClr w14:val="tx1"/>
            </w14:solidFill>
          </w14:textFill>
        </w:rPr>
      </w:pPr>
    </w:p>
    <w:p>
      <w:pPr>
        <w:pStyle w:val="397"/>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日期：       </w:t>
      </w:r>
    </w:p>
    <w:p>
      <w:pPr>
        <w:pStyle w:val="397"/>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textAlignment w:val="auto"/>
        <w:outlineLvl w:val="9"/>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  注：1.此项材料如有请以PDF格式上传；</w:t>
      </w:r>
    </w:p>
    <w:p>
      <w:pPr>
        <w:pStyle w:val="397"/>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textAlignment w:val="auto"/>
        <w:outlineLvl w:val="9"/>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  2.中标人声明为残疾人福利性单位的，采购代理机构将随中标结果同时公告其《残疾人福利性单位声明函》，接受社会监督；</w:t>
      </w:r>
      <w:r>
        <w:rPr>
          <w:rFonts w:hint="eastAsia" w:ascii="仿宋_GB2312" w:eastAsia="仿宋_GB2312"/>
          <w:b/>
          <w:bCs/>
          <w:color w:val="000000" w:themeColor="text1"/>
          <w14:textFill>
            <w14:solidFill>
              <w14:schemeClr w14:val="tx1"/>
            </w14:solidFill>
          </w14:textFill>
        </w:rPr>
        <w:br w:type="textWrapping"/>
      </w:r>
      <w:r>
        <w:rPr>
          <w:rFonts w:hint="eastAsia" w:ascii="仿宋_GB2312" w:eastAsia="仿宋_GB2312"/>
          <w:b/>
          <w:bCs/>
          <w:color w:val="000000" w:themeColor="text1"/>
          <w14:textFill>
            <w14:solidFill>
              <w14:schemeClr w14:val="tx1"/>
            </w14:solidFill>
          </w14:textFill>
        </w:rPr>
        <w:t>  3.享受政府采购支持政策的残疾人福利性单位应当同时满足以下条件：</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（1）安置的残疾人占本单位在职职工人数的比例不低于25%（含25%），并且安置的残疾人人数不少于10人（含10人）；</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（2）依法与安置的每位残疾人签订了一年以上（含一年）的劳动合同或服务协议；</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（3）为安置的每位残疾人按月足额缴纳了基本养老保险、基本医疗保险、失业保险、工伤保险和生育保险等社会保险费；</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（4）通过银行等金融机构向安置的每位残疾人，按月支付了不低于单位所在区县适用的经省级人民政府批准的月最低工资标准的工资；</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97"/>
        <w:rPr>
          <w:rFonts w:hint="eastAsia" w:ascii="仿宋_GB2312" w:eastAsia="仿宋_GB2312"/>
          <w:b/>
          <w:bCs/>
          <w:color w:val="000000" w:themeColor="text1"/>
          <w:sz w:val="33"/>
          <w:szCs w:val="33"/>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r>
        <w:rPr>
          <w:rFonts w:hint="eastAsia" w:ascii="仿宋_GB2312" w:eastAsia="仿宋_GB2312"/>
          <w:b/>
          <w:bCs/>
          <w:color w:val="000000" w:themeColor="text1"/>
          <w:sz w:val="33"/>
          <w:szCs w:val="33"/>
          <w14:textFill>
            <w14:solidFill>
              <w14:schemeClr w14:val="tx1"/>
            </w14:solidFill>
          </w14:textFill>
        </w:rPr>
        <w:t>附件3：监狱企业由省级以上监狱管理局、戒毒管理局（含新疆生产建设兵团）出具的属于监狱企业的证明文件（如有）</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3"/>
          <w:szCs w:val="33"/>
          <w14:textFill>
            <w14:solidFill>
              <w14:schemeClr w14:val="tx1"/>
            </w14:solidFill>
          </w14:textFill>
        </w:rPr>
        <w:t xml:space="preserve">    </w:t>
      </w:r>
    </w:p>
    <w:p>
      <w:pPr>
        <w:pStyle w:val="397"/>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3"/>
          <w:szCs w:val="33"/>
          <w14:textFill>
            <w14:solidFill>
              <w14:schemeClr w14:val="tx1"/>
            </w14:solidFill>
          </w14:textFill>
        </w:rPr>
        <w:t>  注：附件3如有，请以PDF格式提供并加盖投标人CA电子签章。</w:t>
      </w:r>
    </w:p>
    <w:p>
      <w:pPr>
        <w:pStyle w:val="28"/>
        <w:spacing w:line="240" w:lineRule="atLeast"/>
        <w:jc w:val="left"/>
        <w:rPr>
          <w:rFonts w:hint="eastAsia"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br w:type="page"/>
      </w:r>
    </w:p>
    <w:p>
      <w:pPr>
        <w:pStyle w:val="418"/>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（2）投标报价明细表格式（必须提供）：</w:t>
      </w:r>
    </w:p>
    <w:p>
      <w:pPr>
        <w:pStyle w:val="418"/>
        <w:jc w:val="center"/>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3"/>
          <w:szCs w:val="33"/>
          <w14:textFill>
            <w14:solidFill>
              <w14:schemeClr w14:val="tx1"/>
            </w14:solidFill>
          </w14:textFill>
        </w:rPr>
        <w:t>投标报价明细表</w:t>
      </w:r>
    </w:p>
    <w:p>
      <w:pPr>
        <w:pStyle w:val="418"/>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项目名称：</w:t>
      </w:r>
    </w:p>
    <w:p>
      <w:pPr>
        <w:pStyle w:val="418"/>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项目编号：</w:t>
      </w:r>
    </w:p>
    <w:p>
      <w:pPr>
        <w:pStyle w:val="418"/>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金额单位：人民币（元）</w:t>
      </w:r>
    </w:p>
    <w:p>
      <w:pPr>
        <w:spacing w:before="0" w:beforeAutospacing="0" w:after="0" w:afterAutospacing="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tbl>
      <w:tblPr>
        <w:tblStyle w:val="55"/>
        <w:tblW w:w="917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6"/>
        <w:gridCol w:w="1251"/>
        <w:gridCol w:w="1122"/>
        <w:gridCol w:w="991"/>
        <w:gridCol w:w="1410"/>
        <w:gridCol w:w="1388"/>
        <w:gridCol w:w="933"/>
        <w:gridCol w:w="13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序号</w:t>
            </w:r>
          </w:p>
        </w:tc>
        <w:tc>
          <w:tcPr>
            <w:tcW w:w="12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货物名称</w:t>
            </w:r>
          </w:p>
        </w:tc>
        <w:tc>
          <w:tcPr>
            <w:tcW w:w="11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生产厂家</w:t>
            </w:r>
          </w:p>
        </w:tc>
        <w:tc>
          <w:tcPr>
            <w:tcW w:w="9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品牌</w:t>
            </w:r>
          </w:p>
        </w:tc>
        <w:tc>
          <w:tcPr>
            <w:tcW w:w="14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规格型号</w:t>
            </w:r>
          </w:p>
        </w:tc>
        <w:tc>
          <w:tcPr>
            <w:tcW w:w="13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数量及单位</w:t>
            </w:r>
          </w:p>
        </w:tc>
        <w:tc>
          <w:tcPr>
            <w:tcW w:w="9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单价</w:t>
            </w:r>
          </w:p>
        </w:tc>
        <w:tc>
          <w:tcPr>
            <w:tcW w:w="13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1</w:t>
            </w:r>
          </w:p>
        </w:tc>
        <w:tc>
          <w:tcPr>
            <w:tcW w:w="12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1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9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4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3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9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3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2</w:t>
            </w:r>
          </w:p>
        </w:tc>
        <w:tc>
          <w:tcPr>
            <w:tcW w:w="125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1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9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4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3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9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3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411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专用耗材</w:t>
            </w:r>
          </w:p>
        </w:tc>
        <w:tc>
          <w:tcPr>
            <w:tcW w:w="5066"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9"/>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投标总价大写：</w:t>
            </w:r>
            <w:r>
              <w:rPr>
                <w:rFonts w:hint="eastAsia" w:ascii="仿宋_GB2312" w:eastAsia="仿宋_GB2312"/>
                <w:color w:val="000000" w:themeColor="text1"/>
                <w:kern w:val="2"/>
                <w:u w:val="single"/>
                <w14:textFill>
                  <w14:solidFill>
                    <w14:schemeClr w14:val="tx1"/>
                  </w14:solidFill>
                </w14:textFill>
              </w:rPr>
              <w:t>            </w:t>
            </w:r>
            <w:r>
              <w:rPr>
                <w:rFonts w:hint="eastAsia" w:ascii="仿宋_GB2312" w:eastAsia="仿宋_GB2312"/>
                <w:color w:val="000000" w:themeColor="text1"/>
                <w:kern w:val="2"/>
                <w14:textFill>
                  <w14:solidFill>
                    <w14:schemeClr w14:val="tx1"/>
                  </w14:solidFill>
                </w14:textFill>
              </w:rPr>
              <w:t>                ¥</w:t>
            </w:r>
            <w:r>
              <w:rPr>
                <w:rFonts w:hint="eastAsia" w:ascii="仿宋_GB2312" w:eastAsia="仿宋_GB2312"/>
                <w:color w:val="000000" w:themeColor="text1"/>
                <w:kern w:val="2"/>
                <w:u w:val="single"/>
                <w14:textFill>
                  <w14:solidFill>
                    <w14:schemeClr w14:val="tx1"/>
                  </w14:solidFill>
                </w14:textFill>
              </w:rPr>
              <w:t>       </w:t>
            </w:r>
          </w:p>
        </w:tc>
      </w:tr>
    </w:tbl>
    <w:p>
      <w:pPr>
        <w:spacing w:before="0" w:beforeAutospacing="0" w:after="0" w:afterAutospacing="0"/>
        <w:rPr>
          <w:rFonts w:hint="eastAsia" w:ascii="仿宋_GB2312" w:eastAsia="仿宋_GB2312"/>
          <w:color w:val="000000" w:themeColor="text1"/>
          <w14:textFill>
            <w14:solidFill>
              <w14:schemeClr w14:val="tx1"/>
            </w14:solidFill>
          </w14:textFill>
        </w:rPr>
      </w:pPr>
    </w:p>
    <w:p>
      <w:pPr>
        <w:pStyle w:val="418"/>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注：</w:t>
      </w:r>
      <w:r>
        <w:rPr>
          <w:rFonts w:hint="eastAsia" w:ascii="仿宋_GB2312" w:eastAsia="仿宋_GB2312"/>
          <w:b/>
          <w:bCs/>
          <w:color w:val="000000" w:themeColor="text1"/>
          <w14:textFill>
            <w14:solidFill>
              <w14:schemeClr w14:val="tx1"/>
            </w14:solidFill>
          </w14:textFill>
        </w:rPr>
        <w:t>1.此项材料必须以PDF格式上传；</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2.报价一经涂改，应在涂改处加盖投标人CA电子签章或者由法定代表人或授权委托代理人签字或盖章，否则其投标作无效标处理。</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color w:val="000000" w:themeColor="text1"/>
          <w14:textFill>
            <w14:solidFill>
              <w14:schemeClr w14:val="tx1"/>
            </w14:solidFill>
          </w14:textFill>
        </w:rPr>
        <w:t>    3.投标报价包括货物及货物运抵指定交付地点的所有成本、各种费用的总和；</w:t>
      </w:r>
      <w:r>
        <w:rPr>
          <w:rFonts w:hint="eastAsia" w:ascii="仿宋_GB2312" w:eastAsia="仿宋_GB2312"/>
          <w:color w:val="000000" w:themeColor="text1"/>
          <w14:textFill>
            <w14:solidFill>
              <w14:schemeClr w14:val="tx1"/>
            </w14:solidFill>
          </w14:textFill>
        </w:rPr>
        <w:br w:type="textWrapping"/>
      </w:r>
      <w:r>
        <w:rPr>
          <w:rFonts w:hint="eastAsia" w:ascii="仿宋_GB2312" w:eastAsia="仿宋_GB2312"/>
          <w:b/>
          <w:bCs/>
          <w:color w:val="000000" w:themeColor="text1"/>
          <w14:textFill>
            <w14:solidFill>
              <w14:schemeClr w14:val="tx1"/>
            </w14:solidFill>
          </w14:textFill>
        </w:rPr>
        <w:t> </w:t>
      </w:r>
      <w:r>
        <w:rPr>
          <w:rFonts w:hint="eastAsia" w:ascii="仿宋_GB2312" w:eastAsia="仿宋_GB2312"/>
          <w:color w:val="000000" w:themeColor="text1"/>
          <w14:textFill>
            <w14:solidFill>
              <w14:schemeClr w14:val="tx1"/>
            </w14:solidFill>
          </w14:textFill>
        </w:rPr>
        <w:t>   </w:t>
      </w:r>
      <w:r>
        <w:rPr>
          <w:rFonts w:hint="eastAsia" w:ascii="仿宋_GB2312" w:eastAsia="仿宋_GB2312"/>
          <w:color w:val="000000" w:themeColor="text1"/>
          <w:lang w:val="en-US" w:eastAsia="zh-CN"/>
          <w14:textFill>
            <w14:solidFill>
              <w14:schemeClr w14:val="tx1"/>
            </w14:solidFill>
          </w14:textFill>
        </w:rPr>
        <w:t>4</w:t>
      </w:r>
      <w:r>
        <w:rPr>
          <w:rFonts w:hint="eastAsia" w:ascii="仿宋_GB2312" w:eastAsia="仿宋_GB2312"/>
          <w:color w:val="000000" w:themeColor="text1"/>
          <w14:textFill>
            <w14:solidFill>
              <w14:schemeClr w14:val="tx1"/>
            </w14:solidFill>
          </w14:textFill>
        </w:rPr>
        <w:t>.投标报价明细表单价汇总须与投标总价一致，投标总价须与开标一览表投标总报价一致。</w:t>
      </w:r>
    </w:p>
    <w:p>
      <w:pPr>
        <w:pStyle w:val="418"/>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18"/>
        <w:spacing w:line="405" w:lineRule="atLeast"/>
        <w:rPr>
          <w:rFonts w:hint="eastAsia" w:ascii="仿宋_GB2312" w:eastAsia="仿宋_GB2312"/>
          <w:color w:val="000000" w:themeColor="text1"/>
          <w14:textFill>
            <w14:solidFill>
              <w14:schemeClr w14:val="tx1"/>
            </w14:solidFill>
          </w14:textFill>
        </w:rPr>
      </w:pPr>
    </w:p>
    <w:p>
      <w:pPr>
        <w:pStyle w:val="418"/>
        <w:ind w:left="-2"/>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法定代表人或委托代理人</w:t>
      </w:r>
      <w:r>
        <w:rPr>
          <w:rFonts w:hint="eastAsia" w:ascii="仿宋_GB2312" w:eastAsia="仿宋_GB2312"/>
          <w:b/>
          <w:bCs/>
          <w:color w:val="000000" w:themeColor="text1"/>
          <w14:textFill>
            <w14:solidFill>
              <w14:schemeClr w14:val="tx1"/>
            </w14:solidFill>
          </w14:textFill>
        </w:rPr>
        <w:t>（签字）：</w:t>
      </w:r>
      <w:r>
        <w:rPr>
          <w:rFonts w:hint="eastAsia" w:ascii="仿宋_GB2312" w:eastAsia="仿宋_GB2312"/>
          <w:b/>
          <w:bCs/>
          <w:color w:val="000000" w:themeColor="text1"/>
          <w:u w:val="single"/>
          <w14:textFill>
            <w14:solidFill>
              <w14:schemeClr w14:val="tx1"/>
            </w14:solidFill>
          </w14:textFill>
        </w:rPr>
        <w:t>       </w:t>
      </w:r>
    </w:p>
    <w:p>
      <w:pPr>
        <w:pStyle w:val="418"/>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投标人</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single"/>
          <w14:textFill>
            <w14:solidFill>
              <w14:schemeClr w14:val="tx1"/>
            </w14:solidFill>
          </w14:textFill>
        </w:rPr>
        <w:t>     </w:t>
      </w:r>
    </w:p>
    <w:p>
      <w:pPr>
        <w:pStyle w:val="418"/>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日期：   年 月 日</w:t>
      </w:r>
    </w:p>
    <w:p>
      <w:pPr>
        <w:spacing w:line="320" w:lineRule="exact"/>
        <w:ind w:right="360" w:firstLine="480"/>
        <w:jc w:val="right"/>
        <w:rPr>
          <w:rFonts w:hint="eastAsia" w:ascii="仿宋_GB2312" w:hAnsi="宋体" w:eastAsia="仿宋_GB2312" w:cs="Courier New"/>
          <w:color w:val="000000" w:themeColor="text1"/>
          <w:sz w:val="24"/>
          <w14:textFill>
            <w14:solidFill>
              <w14:schemeClr w14:val="tx1"/>
            </w14:solidFill>
          </w14:textFill>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pacing w:line="276" w:lineRule="auto"/>
        <w:rPr>
          <w:rFonts w:hint="eastAsia" w:ascii="仿宋_GB2312" w:hAnsi="宋体" w:eastAsia="仿宋_GB2312"/>
          <w:b/>
          <w:bCs/>
          <w:color w:val="000000" w:themeColor="text1"/>
          <w:w w:val="95"/>
          <w:sz w:val="56"/>
          <w:szCs w:val="56"/>
          <w14:textFill>
            <w14:solidFill>
              <w14:schemeClr w14:val="tx1"/>
            </w14:solidFill>
          </w14:textFill>
        </w:rPr>
      </w:pPr>
      <w:r>
        <w:rPr>
          <w:rFonts w:hint="eastAsia" w:ascii="仿宋_GB2312" w:hAnsi="宋体" w:eastAsia="仿宋_GB2312"/>
          <w:b/>
          <w:bCs/>
          <w:color w:val="000000" w:themeColor="text1"/>
          <w:w w:val="95"/>
          <w:sz w:val="56"/>
          <w:szCs w:val="56"/>
          <w14:textFill>
            <w14:solidFill>
              <w14:schemeClr w14:val="tx1"/>
            </w14:solidFill>
          </w14:textFill>
        </w:rPr>
        <w:t xml:space="preserve">三、商 </w:t>
      </w:r>
      <w:r>
        <w:rPr>
          <w:rFonts w:ascii="仿宋_GB2312" w:hAnsi="宋体" w:eastAsia="仿宋_GB2312"/>
          <w:b/>
          <w:bCs/>
          <w:color w:val="000000" w:themeColor="text1"/>
          <w:w w:val="95"/>
          <w:sz w:val="56"/>
          <w:szCs w:val="56"/>
          <w14:textFill>
            <w14:solidFill>
              <w14:schemeClr w14:val="tx1"/>
            </w14:solidFill>
          </w14:textFill>
        </w:rPr>
        <w:t xml:space="preserve"> </w:t>
      </w:r>
      <w:r>
        <w:rPr>
          <w:rFonts w:hint="eastAsia" w:ascii="仿宋_GB2312" w:hAnsi="宋体" w:eastAsia="仿宋_GB2312"/>
          <w:b/>
          <w:bCs/>
          <w:color w:val="000000" w:themeColor="text1"/>
          <w:w w:val="95"/>
          <w:sz w:val="56"/>
          <w:szCs w:val="56"/>
          <w14:textFill>
            <w14:solidFill>
              <w14:schemeClr w14:val="tx1"/>
            </w14:solidFill>
          </w14:textFill>
        </w:rPr>
        <w:t xml:space="preserve">务 </w:t>
      </w:r>
      <w:r>
        <w:rPr>
          <w:rFonts w:ascii="仿宋_GB2312" w:hAnsi="宋体" w:eastAsia="仿宋_GB2312"/>
          <w:b/>
          <w:bCs/>
          <w:color w:val="000000" w:themeColor="text1"/>
          <w:w w:val="95"/>
          <w:sz w:val="56"/>
          <w:szCs w:val="56"/>
          <w14:textFill>
            <w14:solidFill>
              <w14:schemeClr w14:val="tx1"/>
            </w14:solidFill>
          </w14:textFill>
        </w:rPr>
        <w:t xml:space="preserve"> </w:t>
      </w:r>
      <w:r>
        <w:rPr>
          <w:rFonts w:hint="eastAsia" w:ascii="仿宋_GB2312" w:hAnsi="宋体" w:eastAsia="仿宋_GB2312"/>
          <w:b/>
          <w:bCs/>
          <w:color w:val="000000" w:themeColor="text1"/>
          <w:w w:val="95"/>
          <w:sz w:val="56"/>
          <w:szCs w:val="56"/>
          <w14:textFill>
            <w14:solidFill>
              <w14:schemeClr w14:val="tx1"/>
            </w14:solidFill>
          </w14:textFill>
        </w:rPr>
        <w:t xml:space="preserve">技 </w:t>
      </w:r>
      <w:r>
        <w:rPr>
          <w:rFonts w:ascii="仿宋_GB2312" w:hAnsi="宋体" w:eastAsia="仿宋_GB2312"/>
          <w:b/>
          <w:bCs/>
          <w:color w:val="000000" w:themeColor="text1"/>
          <w:w w:val="95"/>
          <w:sz w:val="56"/>
          <w:szCs w:val="56"/>
          <w14:textFill>
            <w14:solidFill>
              <w14:schemeClr w14:val="tx1"/>
            </w14:solidFill>
          </w14:textFill>
        </w:rPr>
        <w:t xml:space="preserve"> </w:t>
      </w:r>
      <w:r>
        <w:rPr>
          <w:rFonts w:hint="eastAsia" w:ascii="仿宋_GB2312" w:hAnsi="宋体" w:eastAsia="仿宋_GB2312"/>
          <w:b/>
          <w:bCs/>
          <w:color w:val="000000" w:themeColor="text1"/>
          <w:w w:val="95"/>
          <w:sz w:val="56"/>
          <w:szCs w:val="56"/>
          <w14:textFill>
            <w14:solidFill>
              <w14:schemeClr w14:val="tx1"/>
            </w14:solidFill>
          </w14:textFill>
        </w:rPr>
        <w:t xml:space="preserve">术 </w:t>
      </w:r>
      <w:r>
        <w:rPr>
          <w:rFonts w:ascii="仿宋_GB2312" w:hAnsi="宋体" w:eastAsia="仿宋_GB2312"/>
          <w:b/>
          <w:bCs/>
          <w:color w:val="000000" w:themeColor="text1"/>
          <w:w w:val="95"/>
          <w:sz w:val="56"/>
          <w:szCs w:val="56"/>
          <w14:textFill>
            <w14:solidFill>
              <w14:schemeClr w14:val="tx1"/>
            </w14:solidFill>
          </w14:textFill>
        </w:rPr>
        <w:t xml:space="preserve"> </w:t>
      </w:r>
      <w:r>
        <w:rPr>
          <w:rFonts w:hint="eastAsia" w:ascii="仿宋_GB2312" w:hAnsi="宋体" w:eastAsia="仿宋_GB2312"/>
          <w:b/>
          <w:bCs/>
          <w:color w:val="000000" w:themeColor="text1"/>
          <w:w w:val="95"/>
          <w:sz w:val="56"/>
          <w:szCs w:val="56"/>
          <w14:textFill>
            <w14:solidFill>
              <w14:schemeClr w14:val="tx1"/>
            </w14:solidFill>
          </w14:textFill>
        </w:rPr>
        <w:t xml:space="preserve">文  件 </w:t>
      </w:r>
      <w:r>
        <w:rPr>
          <w:rFonts w:ascii="仿宋_GB2312" w:hAnsi="宋体" w:eastAsia="仿宋_GB2312"/>
          <w:b/>
          <w:bCs/>
          <w:color w:val="000000" w:themeColor="text1"/>
          <w:w w:val="95"/>
          <w:sz w:val="56"/>
          <w:szCs w:val="56"/>
          <w14:textFill>
            <w14:solidFill>
              <w14:schemeClr w14:val="tx1"/>
            </w14:solidFill>
          </w14:textFill>
        </w:rPr>
        <w:t xml:space="preserve"> </w:t>
      </w:r>
      <w:r>
        <w:rPr>
          <w:rFonts w:hint="eastAsia" w:ascii="仿宋_GB2312" w:hAnsi="宋体" w:eastAsia="仿宋_GB2312"/>
          <w:b/>
          <w:bCs/>
          <w:color w:val="000000" w:themeColor="text1"/>
          <w:w w:val="95"/>
          <w:sz w:val="56"/>
          <w:szCs w:val="56"/>
          <w14:textFill>
            <w14:solidFill>
              <w14:schemeClr w14:val="tx1"/>
            </w14:solidFill>
          </w14:textFill>
        </w:rPr>
        <w:t xml:space="preserve">格 </w:t>
      </w:r>
      <w:r>
        <w:rPr>
          <w:rFonts w:ascii="仿宋_GB2312" w:hAnsi="宋体" w:eastAsia="仿宋_GB2312"/>
          <w:b/>
          <w:bCs/>
          <w:color w:val="000000" w:themeColor="text1"/>
          <w:w w:val="95"/>
          <w:sz w:val="56"/>
          <w:szCs w:val="56"/>
          <w14:textFill>
            <w14:solidFill>
              <w14:schemeClr w14:val="tx1"/>
            </w14:solidFill>
          </w14:textFill>
        </w:rPr>
        <w:t xml:space="preserve"> </w:t>
      </w:r>
      <w:r>
        <w:rPr>
          <w:rFonts w:hint="eastAsia" w:ascii="仿宋_GB2312" w:hAnsi="宋体" w:eastAsia="仿宋_GB2312"/>
          <w:b/>
          <w:bCs/>
          <w:color w:val="000000" w:themeColor="text1"/>
          <w:w w:val="95"/>
          <w:sz w:val="56"/>
          <w:szCs w:val="56"/>
          <w14:textFill>
            <w14:solidFill>
              <w14:schemeClr w14:val="tx1"/>
            </w14:solidFill>
          </w14:textFill>
        </w:rPr>
        <w:t>式</w:t>
      </w:r>
    </w:p>
    <w:p>
      <w:pPr>
        <w:spacing w:line="276" w:lineRule="auto"/>
        <w:rPr>
          <w:rFonts w:hint="eastAsia" w:ascii="仿宋_GB2312" w:hAnsi="宋体" w:eastAsia="仿宋_GB2312"/>
          <w:b/>
          <w:bCs/>
          <w:color w:val="000000" w:themeColor="text1"/>
          <w:w w:val="95"/>
          <w:sz w:val="56"/>
          <w:szCs w:val="56"/>
          <w14:textFill>
            <w14:solidFill>
              <w14:schemeClr w14:val="tx1"/>
            </w14:solidFill>
          </w14:textFill>
        </w:rPr>
      </w:pPr>
    </w:p>
    <w:p>
      <w:pPr>
        <w:spacing w:line="320" w:lineRule="exact"/>
        <w:ind w:right="1080"/>
        <w:jc w:val="left"/>
        <w:rPr>
          <w:rFonts w:hint="eastAsia" w:ascii="仿宋_GB2312" w:hAnsi="宋体" w:eastAsia="仿宋_GB2312" w:cs="Courier New"/>
          <w:color w:val="000000" w:themeColor="text1"/>
          <w:sz w:val="24"/>
          <w14:textFill>
            <w14:solidFill>
              <w14:schemeClr w14:val="tx1"/>
            </w14:solidFill>
          </w14:textFill>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商务技术</w:t>
      </w:r>
      <w:r>
        <w:rPr>
          <w:rFonts w:hint="eastAsia" w:ascii="仿宋_GB2312" w:eastAsia="仿宋_GB2312"/>
          <w:b/>
          <w:bCs/>
          <w:color w:val="000000" w:themeColor="text1"/>
          <w:sz w:val="24"/>
          <w14:textFill>
            <w14:solidFill>
              <w14:schemeClr w14:val="tx1"/>
            </w14:solidFill>
          </w14:textFill>
        </w:rPr>
        <w:t>文件目录：</w:t>
      </w:r>
    </w:p>
    <w:p>
      <w:pPr>
        <w:snapToGrid w:val="0"/>
        <w:spacing w:before="50" w:after="50"/>
        <w:rPr>
          <w:rFonts w:ascii="仿宋_GB2312" w:eastAsia="仿宋_GB2312"/>
          <w:b/>
          <w:bCs/>
          <w:color w:val="000000" w:themeColor="text1"/>
          <w:sz w:val="24"/>
          <w14:textFill>
            <w14:solidFill>
              <w14:schemeClr w14:val="tx1"/>
            </w14:solidFill>
          </w14:textFill>
        </w:rPr>
      </w:pPr>
    </w:p>
    <w:p>
      <w:pPr>
        <w:tabs>
          <w:tab w:val="left" w:pos="3870"/>
          <w:tab w:val="left" w:pos="4085"/>
        </w:tabs>
        <w:snapToGrid w:val="0"/>
        <w:spacing w:line="400" w:lineRule="exact"/>
        <w:jc w:val="center"/>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目    录</w:t>
      </w:r>
    </w:p>
    <w:p>
      <w:pPr>
        <w:pStyle w:val="438"/>
        <w:spacing w:before="0" w:beforeAutospacing="0" w:after="0" w:afterAutospacing="0" w:line="400" w:lineRule="atLeas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（1）投标函（</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（2）技术响应表（</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（3）商务响应表（</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（4）投标产品“办公电脑</w:t>
      </w:r>
      <w:r>
        <w:rPr>
          <w:rFonts w:hint="eastAsia" w:ascii="仿宋_GB2312" w:eastAsia="仿宋_GB2312"/>
          <w:color w:val="000000" w:themeColor="text1"/>
          <w:u w:val="none"/>
          <w:lang w:val="en-US" w:eastAsia="zh-CN"/>
          <w14:textFill>
            <w14:solidFill>
              <w14:schemeClr w14:val="tx1"/>
            </w14:solidFill>
          </w14:textFill>
        </w:rPr>
        <w:t>主机</w:t>
      </w:r>
      <w:r>
        <w:rPr>
          <w:rFonts w:hint="eastAsia" w:ascii="仿宋_GB2312" w:eastAsia="仿宋_GB2312"/>
          <w:color w:val="000000" w:themeColor="text1"/>
          <w14:textFill>
            <w14:solidFill>
              <w14:schemeClr w14:val="tx1"/>
            </w14:solidFill>
          </w14:textFill>
        </w:rPr>
        <w:t>”为政府强制采购节能产品，由国家确定的认证机构出具的、处于有效期之内的节能产品认证证书（</w:t>
      </w:r>
      <w:r>
        <w:rPr>
          <w:rFonts w:hint="eastAsia" w:ascii="仿宋_GB2312" w:eastAsia="仿宋_GB2312"/>
          <w:b/>
          <w:bCs/>
          <w:color w:val="000000" w:themeColor="text1"/>
          <w14:textFill>
            <w14:solidFill>
              <w14:schemeClr w14:val="tx1"/>
            </w14:solidFill>
          </w14:textFill>
        </w:rPr>
        <w:t>必须提供</w:t>
      </w:r>
      <w:r>
        <w:rPr>
          <w:rFonts w:hint="eastAsia" w:ascii="仿宋_GB2312" w:eastAsia="仿宋_GB2312"/>
          <w:color w:val="000000" w:themeColor="text1"/>
          <w14:textFill>
            <w14:solidFill>
              <w14:schemeClr w14:val="tx1"/>
            </w14:solidFill>
          </w14:textFill>
        </w:rPr>
        <w:t>）………………………………</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5</w:t>
      </w:r>
      <w:r>
        <w:rPr>
          <w:rFonts w:hint="eastAsia" w:ascii="仿宋_GB2312" w:eastAsia="仿宋_GB2312"/>
          <w:color w:val="000000" w:themeColor="text1"/>
          <w14:textFill>
            <w14:solidFill>
              <w14:schemeClr w14:val="tx1"/>
            </w14:solidFill>
          </w14:textFill>
        </w:rPr>
        <w:t>）项目实施方案（如有）……………………………………………………………</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6</w:t>
      </w:r>
      <w:r>
        <w:rPr>
          <w:rFonts w:hint="eastAsia" w:ascii="仿宋_GB2312" w:eastAsia="仿宋_GB2312"/>
          <w:color w:val="000000" w:themeColor="text1"/>
          <w14:textFill>
            <w14:solidFill>
              <w14:schemeClr w14:val="tx1"/>
            </w14:solidFill>
          </w14:textFill>
        </w:rPr>
        <w:t>）安装进度计划和工期保证（如有）………………………………………………</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7</w:t>
      </w:r>
      <w:r>
        <w:rPr>
          <w:rFonts w:hint="eastAsia" w:ascii="仿宋_GB2312" w:eastAsia="仿宋_GB2312"/>
          <w:color w:val="000000" w:themeColor="text1"/>
          <w14:textFill>
            <w14:solidFill>
              <w14:schemeClr w14:val="tx1"/>
            </w14:solidFill>
          </w14:textFill>
        </w:rPr>
        <w:t>）技术培训方案（如有）……………………………………………………………</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14:textFill>
            <w14:solidFill>
              <w14:schemeClr w14:val="tx1"/>
            </w14:solidFill>
          </w14:textFill>
        </w:rPr>
        <w:t>8</w:t>
      </w:r>
      <w:r>
        <w:rPr>
          <w:rFonts w:hint="eastAsia" w:ascii="仿宋_GB2312" w:eastAsia="仿宋_GB2312"/>
          <w:color w:val="000000" w:themeColor="text1"/>
          <w14:textFill>
            <w14:solidFill>
              <w14:schemeClr w14:val="tx1"/>
            </w14:solidFill>
          </w14:textFill>
        </w:rPr>
        <w:t>）售后服务方案（如有）……………………………………………………………</w:t>
      </w:r>
    </w:p>
    <w:p>
      <w:pPr>
        <w:pStyle w:val="438"/>
        <w:spacing w:before="0" w:beforeAutospacing="0" w:after="0" w:afterAutospacing="0" w:line="400" w:lineRule="atLeast"/>
        <w:ind w:firstLine="48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w:t>
      </w:r>
      <w:r>
        <w:rPr>
          <w:rFonts w:hint="default" w:ascii="仿宋_GB2312" w:eastAsia="仿宋_GB2312"/>
          <w:color w:val="000000" w:themeColor="text1"/>
          <w:lang w:val="en-US" w:eastAsia="zh-CN"/>
          <w14:textFill>
            <w14:solidFill>
              <w14:schemeClr w14:val="tx1"/>
            </w14:solidFill>
          </w14:textFill>
        </w:rPr>
        <w:t>9</w:t>
      </w:r>
      <w:r>
        <w:rPr>
          <w:rFonts w:hint="eastAsia" w:ascii="仿宋_GB2312" w:eastAsia="仿宋_GB2312"/>
          <w:color w:val="000000" w:themeColor="text1"/>
          <w:lang w:val="en-US" w:eastAsia="zh-CN"/>
          <w14:textFill>
            <w14:solidFill>
              <w14:schemeClr w14:val="tx1"/>
            </w14:solidFill>
          </w14:textFill>
        </w:rPr>
        <w:t>）</w:t>
      </w:r>
      <w:r>
        <w:rPr>
          <w:rFonts w:hint="eastAsia" w:ascii="仿宋_GB2312" w:eastAsia="仿宋_GB2312"/>
          <w:color w:val="000000" w:themeColor="text1"/>
          <w14:textFill>
            <w14:solidFill>
              <w14:schemeClr w14:val="tx1"/>
            </w14:solidFill>
          </w14:textFill>
        </w:rPr>
        <w:t>所投产品标记“◆”的技术参数</w:t>
      </w:r>
      <w:r>
        <w:rPr>
          <w:rFonts w:hint="eastAsia" w:ascii="仿宋_GB2312" w:eastAsia="仿宋_GB2312"/>
          <w:color w:val="000000" w:themeColor="text1"/>
          <w:lang w:val="en-US" w:eastAsia="zh-CN"/>
          <w14:textFill>
            <w14:solidFill>
              <w14:schemeClr w14:val="tx1"/>
            </w14:solidFill>
          </w14:textFill>
        </w:rPr>
        <w:t>中</w:t>
      </w:r>
      <w:r>
        <w:rPr>
          <w:rFonts w:hint="eastAsia" w:ascii="仿宋_GB2312" w:eastAsia="仿宋_GB2312"/>
          <w:color w:val="000000" w:themeColor="text1"/>
          <w14:textFill>
            <w14:solidFill>
              <w14:schemeClr w14:val="tx1"/>
            </w14:solidFill>
          </w14:textFill>
        </w:rPr>
        <w:t>带波浪线“</w:t>
      </w:r>
      <w:r>
        <w:rPr>
          <w:rFonts w:hint="eastAsia" w:ascii="仿宋_GB2312" w:eastAsia="仿宋_GB2312"/>
          <w:color w:val="000000" w:themeColor="text1"/>
          <w:u w:val="wav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的内容</w:t>
      </w:r>
      <w:r>
        <w:rPr>
          <w:rFonts w:hint="eastAsia" w:ascii="仿宋_GB2312" w:eastAsia="仿宋_GB2312"/>
          <w:color w:val="000000" w:themeColor="text1"/>
          <w14:textFill>
            <w14:solidFill>
              <w14:schemeClr w14:val="tx1"/>
            </w14:solidFill>
          </w14:textFill>
        </w:rPr>
        <w:t>优于采购需求的，提供具有CMA标识的检测（检验）报告或提供其他证明材料（可以是彩页、官网或功能截图等其中任意一项）（如有）……………………………………………………………</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default" w:ascii="仿宋_GB2312" w:eastAsia="仿宋_GB2312"/>
          <w:color w:val="000000" w:themeColor="text1"/>
          <w:lang w:val="en-US" w:eastAsia="zh-CN"/>
          <w14:textFill>
            <w14:solidFill>
              <w14:schemeClr w14:val="tx1"/>
            </w14:solidFill>
          </w14:textFill>
        </w:rPr>
        <w:t>10</w:t>
      </w:r>
      <w:r>
        <w:rPr>
          <w:rFonts w:hint="eastAsia" w:ascii="仿宋_GB2312" w:eastAsia="仿宋_GB2312"/>
          <w:color w:val="000000" w:themeColor="text1"/>
          <w14:textFill>
            <w14:solidFill>
              <w14:schemeClr w14:val="tx1"/>
            </w14:solidFill>
          </w14:textFill>
        </w:rPr>
        <w:t>）投标人或投标核心产品生产厂家具备有效的质量管理体系认证证书（如有）</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）投标人或投标核心产品生产厂家具备有效的环境管理体系认证证书（如有）</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2</w:t>
      </w:r>
      <w:r>
        <w:rPr>
          <w:rFonts w:hint="eastAsia" w:ascii="仿宋_GB2312" w:eastAsia="仿宋_GB2312"/>
          <w:color w:val="000000" w:themeColor="text1"/>
          <w14:textFill>
            <w14:solidFill>
              <w14:schemeClr w14:val="tx1"/>
            </w14:solidFill>
          </w14:textFill>
        </w:rPr>
        <w:t>）投标人或投标核心产品生产厂家具备有效的职业健康安全管理体系认证证书（如有）………………………………………………………………………………………</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3</w:t>
      </w:r>
      <w:r>
        <w:rPr>
          <w:rFonts w:hint="eastAsia" w:ascii="仿宋_GB2312" w:eastAsia="仿宋_GB2312"/>
          <w:color w:val="000000" w:themeColor="text1"/>
          <w14:textFill>
            <w14:solidFill>
              <w14:schemeClr w14:val="tx1"/>
            </w14:solidFill>
          </w14:textFill>
        </w:rPr>
        <w:t>）投标人或投标核心产品生产厂家具备有效的信息安全管理体系认证证书（如有）……………………………………………………………………………………………</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4</w:t>
      </w:r>
      <w:r>
        <w:rPr>
          <w:rFonts w:hint="eastAsia" w:ascii="仿宋_GB2312" w:eastAsia="仿宋_GB2312"/>
          <w:color w:val="000000" w:themeColor="text1"/>
          <w14:textFill>
            <w14:solidFill>
              <w14:schemeClr w14:val="tx1"/>
            </w14:solidFill>
          </w14:textFill>
        </w:rPr>
        <w:t>）投标产品由国家确定的认证机构出具的、处于有效期之内的环境标志产品认证证书（如有）………………………………………………………………………………</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5</w:t>
      </w:r>
      <w:r>
        <w:rPr>
          <w:rFonts w:hint="eastAsia" w:ascii="仿宋_GB2312" w:eastAsia="仿宋_GB2312"/>
          <w:color w:val="000000" w:themeColor="text1"/>
          <w14:textFill>
            <w14:solidFill>
              <w14:schemeClr w14:val="tx1"/>
            </w14:solidFill>
          </w14:textFill>
        </w:rPr>
        <w:t>）投标人对本项目的合理化建议和改进措施（如有，格式自拟）………………</w:t>
      </w:r>
    </w:p>
    <w:p>
      <w:pPr>
        <w:pStyle w:val="438"/>
        <w:spacing w:before="0" w:beforeAutospacing="0" w:after="0" w:afterAutospacing="0" w:line="40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6</w:t>
      </w:r>
      <w:r>
        <w:rPr>
          <w:rFonts w:hint="eastAsia" w:ascii="仿宋_GB2312" w:eastAsia="仿宋_GB2312"/>
          <w:color w:val="000000" w:themeColor="text1"/>
          <w14:textFill>
            <w14:solidFill>
              <w14:schemeClr w14:val="tx1"/>
            </w14:solidFill>
          </w14:textFill>
        </w:rPr>
        <w:t>）投标人认为必要提供的声明及文件资料（如有，格式自拟）…………………</w:t>
      </w:r>
    </w:p>
    <w:p>
      <w:pPr>
        <w:spacing w:line="320" w:lineRule="exact"/>
        <w:ind w:right="95"/>
        <w:jc w:val="left"/>
        <w:rPr>
          <w:rFonts w:hint="eastAsia" w:ascii="仿宋_GB2312" w:hAnsi="宋体" w:eastAsia="仿宋_GB2312" w:cs="Courier New"/>
          <w:color w:val="000000" w:themeColor="text1"/>
          <w:sz w:val="24"/>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themeColor="text1"/>
          <w:sz w:val="24"/>
          <w14:textFill>
            <w14:solidFill>
              <w14:schemeClr w14:val="tx1"/>
            </w14:solidFill>
          </w14:textFill>
        </w:rPr>
      </w:pPr>
      <w:r>
        <w:rPr>
          <w:rFonts w:hint="eastAsia" w:ascii="仿宋_GB2312" w:hAnsi="Courier New" w:eastAsia="仿宋_GB2312" w:cs="Courier New"/>
          <w:b/>
          <w:color w:val="000000" w:themeColor="text1"/>
          <w:sz w:val="24"/>
          <w14:textFill>
            <w14:solidFill>
              <w14:schemeClr w14:val="tx1"/>
            </w14:solidFill>
          </w14:textFill>
        </w:rPr>
        <w:t>（1）投标函格式（必须提供）：</w:t>
      </w:r>
    </w:p>
    <w:p>
      <w:pPr>
        <w:snapToGrid w:val="0"/>
        <w:spacing w:before="50" w:after="50"/>
        <w:ind w:firstLine="3518" w:firstLineChars="1095"/>
        <w:rPr>
          <w:rFonts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投 标 函</w:t>
      </w:r>
    </w:p>
    <w:p>
      <w:pPr>
        <w:pStyle w:val="28"/>
        <w:ind w:left="-10" w:firstLine="6" w:firstLineChars="3"/>
        <w:jc w:val="center"/>
        <w:rPr>
          <w:rFonts w:hint="eastAsia" w:ascii="仿宋_GB2312" w:hAnsi="宋体" w:eastAsia="仿宋_GB2312"/>
          <w:b/>
          <w:color w:val="000000" w:themeColor="text1"/>
          <w14:textFill>
            <w14:solidFill>
              <w14:schemeClr w14:val="tx1"/>
            </w14:solidFill>
          </w14:textFill>
        </w:rPr>
      </w:pPr>
    </w:p>
    <w:p>
      <w:pPr>
        <w:snapToGrid w:val="0"/>
        <w:spacing w:line="400" w:lineRule="exact"/>
        <w:ind w:right="-187" w:rightChars="-89"/>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致：</w:t>
      </w:r>
      <w:r>
        <w:rPr>
          <w:rFonts w:ascii="仿宋_GB2312" w:eastAsia="仿宋_GB2312"/>
          <w:color w:val="000000" w:themeColor="text1"/>
          <w:szCs w:val="21"/>
          <w:u w:val="single"/>
          <w14:textFill>
            <w14:solidFill>
              <w14:schemeClr w14:val="tx1"/>
            </w14:solidFill>
          </w14:textFill>
        </w:rPr>
        <w:t>柳城县人民法院</w:t>
      </w:r>
      <w:r>
        <w:rPr>
          <w:rFonts w:hint="eastAsia" w:ascii="仿宋_GB2312" w:eastAsia="仿宋_GB2312"/>
          <w:color w:val="000000" w:themeColor="text1"/>
          <w:szCs w:val="21"/>
          <w:u w:val="single"/>
          <w14:textFill>
            <w14:solidFill>
              <w14:schemeClr w14:val="tx1"/>
            </w14:solidFill>
          </w14:textFill>
        </w:rPr>
        <w:t>、柳州市政府集中采购中心</w:t>
      </w:r>
      <w:r>
        <w:rPr>
          <w:rFonts w:hint="eastAsia" w:ascii="仿宋_GB2312" w:eastAsia="仿宋_GB2312"/>
          <w:color w:val="000000" w:themeColor="text1"/>
          <w:szCs w:val="21"/>
          <w14:textFill>
            <w14:solidFill>
              <w14:schemeClr w14:val="tx1"/>
            </w14:solidFill>
          </w14:textFill>
        </w:rPr>
        <w:t>：</w:t>
      </w:r>
    </w:p>
    <w:p>
      <w:pPr>
        <w:snapToGrid w:val="0"/>
        <w:spacing w:line="400" w:lineRule="exact"/>
        <w:ind w:right="-187" w:rightChars="-89" w:firstLine="48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根据贵方</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项目的招标公告（项目编号：</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 xml:space="preserve">），我方 </w:t>
      </w:r>
    </w:p>
    <w:p>
      <w:pPr>
        <w:snapToGrid w:val="0"/>
        <w:spacing w:line="40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（姓名及职务）经正式授权并代表投标人</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据此函，授权代表宣布同意如下：</w:t>
      </w:r>
    </w:p>
    <w:p>
      <w:pPr>
        <w:snapToGrid w:val="0"/>
        <w:spacing w:line="400" w:lineRule="exact"/>
        <w:ind w:right="-187" w:rightChars="-89"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3.本投标有效期自投标截止日期后</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天（日历天）</w:t>
      </w:r>
      <w:r>
        <w:rPr>
          <w:rFonts w:hint="eastAsia" w:ascii="仿宋_GB2312" w:hAnsi="宋体" w:eastAsia="仿宋_GB2312"/>
          <w:b/>
          <w:bCs/>
          <w:color w:val="000000" w:themeColor="text1"/>
          <w:szCs w:val="21"/>
          <w14:textFill>
            <w14:solidFill>
              <w14:schemeClr w14:val="tx1"/>
            </w14:solidFill>
          </w14:textFill>
        </w:rPr>
        <w:t>（不得少于90天，否则投标无效）</w:t>
      </w:r>
      <w:r>
        <w:rPr>
          <w:rFonts w:hint="eastAsia" w:ascii="仿宋_GB2312" w:eastAsia="仿宋_GB2312"/>
          <w:color w:val="000000" w:themeColor="text1"/>
          <w:szCs w:val="21"/>
          <w14:textFill>
            <w14:solidFill>
              <w14:schemeClr w14:val="tx1"/>
            </w14:solidFill>
          </w14:textFill>
        </w:rPr>
        <w:t>。</w:t>
      </w:r>
    </w:p>
    <w:p>
      <w:pPr>
        <w:snapToGrid w:val="0"/>
        <w:spacing w:line="400" w:lineRule="exact"/>
        <w:ind w:right="-187" w:rightChars="-89"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5.同意按照贵方要求提供与投标有关的一切数据或资料</w:t>
      </w:r>
      <w:bookmarkStart w:id="99" w:name="_Hlk101431499"/>
      <w:r>
        <w:rPr>
          <w:rFonts w:hint="eastAsia" w:ascii="仿宋_GB2312" w:eastAsia="仿宋_GB2312"/>
          <w:color w:val="000000" w:themeColor="text1"/>
          <w:szCs w:val="21"/>
          <w14:textFill>
            <w14:solidFill>
              <w14:schemeClr w14:val="tx1"/>
            </w14:solidFill>
          </w14:textFill>
        </w:rPr>
        <w:t>，并承诺我方向贵方提交的所有投标文件、资料都是准确的和真实的。</w:t>
      </w:r>
    </w:p>
    <w:p>
      <w:pPr>
        <w:snapToGrid w:val="0"/>
        <w:spacing w:line="40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8.与本投标有关的一切正式往来信函请寄：</w:t>
      </w:r>
      <w:bookmarkEnd w:id="99"/>
    </w:p>
    <w:p>
      <w:pPr>
        <w:snapToGrid w:val="0"/>
        <w:spacing w:line="400" w:lineRule="exact"/>
        <w:ind w:right="-187" w:rightChars="-89"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地址：</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邮编：</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电话：</w:t>
      </w:r>
      <w:r>
        <w:rPr>
          <w:rFonts w:hint="eastAsia" w:ascii="仿宋_GB2312" w:eastAsia="仿宋_GB2312"/>
          <w:color w:val="000000" w:themeColor="text1"/>
          <w:szCs w:val="21"/>
          <w:u w:val="single"/>
          <w14:textFill>
            <w14:solidFill>
              <w14:schemeClr w14:val="tx1"/>
            </w14:solidFill>
          </w14:textFill>
        </w:rPr>
        <w:t xml:space="preserve">            </w:t>
      </w:r>
    </w:p>
    <w:p>
      <w:pPr>
        <w:snapToGrid w:val="0"/>
        <w:spacing w:line="400" w:lineRule="exact"/>
        <w:ind w:right="-187" w:rightChars="-89"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传真：</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投标人代表姓名：</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职务：</w:t>
      </w:r>
      <w:r>
        <w:rPr>
          <w:rFonts w:hint="eastAsia" w:ascii="仿宋_GB2312" w:eastAsia="仿宋_GB2312"/>
          <w:color w:val="000000" w:themeColor="text1"/>
          <w:szCs w:val="21"/>
          <w:u w:val="single"/>
          <w14:textFill>
            <w14:solidFill>
              <w14:schemeClr w14:val="tx1"/>
            </w14:solidFill>
          </w14:textFill>
        </w:rPr>
        <w:t xml:space="preserve">            </w:t>
      </w:r>
    </w:p>
    <w:p>
      <w:pPr>
        <w:snapToGrid w:val="0"/>
        <w:spacing w:line="400" w:lineRule="exact"/>
        <w:ind w:right="-187" w:rightChars="-89"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投标人名称(全称)：</w:t>
      </w:r>
      <w:r>
        <w:rPr>
          <w:rFonts w:hint="eastAsia" w:ascii="仿宋_GB2312" w:eastAsia="仿宋_GB2312"/>
          <w:color w:val="000000" w:themeColor="text1"/>
          <w:szCs w:val="21"/>
          <w:u w:val="single"/>
          <w14:textFill>
            <w14:solidFill>
              <w14:schemeClr w14:val="tx1"/>
            </w14:solidFill>
          </w14:textFill>
        </w:rPr>
        <w:t xml:space="preserve">                                                 </w:t>
      </w:r>
    </w:p>
    <w:p>
      <w:pPr>
        <w:snapToGrid w:val="0"/>
        <w:spacing w:line="400" w:lineRule="exact"/>
        <w:ind w:right="-187" w:rightChars="-89"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开户银行：</w:t>
      </w:r>
      <w:r>
        <w:rPr>
          <w:rFonts w:hint="eastAsia" w:ascii="仿宋_GB2312" w:eastAsia="仿宋_GB2312"/>
          <w:color w:val="000000" w:themeColor="text1"/>
          <w:szCs w:val="21"/>
          <w:u w:val="single"/>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 xml:space="preserve">   账号：</w:t>
      </w:r>
      <w:r>
        <w:rPr>
          <w:rFonts w:hint="eastAsia" w:ascii="仿宋_GB2312" w:eastAsia="仿宋_GB2312"/>
          <w:color w:val="000000" w:themeColor="text1"/>
          <w:szCs w:val="21"/>
          <w:u w:val="single"/>
          <w14:textFill>
            <w14:solidFill>
              <w14:schemeClr w14:val="tx1"/>
            </w14:solidFill>
          </w14:textFill>
        </w:rPr>
        <w:t xml:space="preserve">                        </w:t>
      </w:r>
    </w:p>
    <w:p>
      <w:pPr>
        <w:snapToGrid w:val="0"/>
        <w:spacing w:line="40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w:t>
      </w:r>
    </w:p>
    <w:p>
      <w:pPr>
        <w:pStyle w:val="28"/>
        <w:ind w:firstLine="4515" w:firstLineChars="2150"/>
        <w:rPr>
          <w:rFonts w:ascii="仿宋_GB2312" w:eastAsia="仿宋_GB2312"/>
          <w:color w:val="000000" w:themeColor="text1"/>
          <w14:textFill>
            <w14:solidFill>
              <w14:schemeClr w14:val="tx1"/>
            </w14:solidFill>
          </w14:textFill>
        </w:rPr>
      </w:pPr>
    </w:p>
    <w:p>
      <w:pPr>
        <w:pStyle w:val="28"/>
        <w:ind w:firstLine="4515" w:firstLineChars="2150"/>
        <w:rPr>
          <w:rFonts w:ascii="仿宋_GB2312" w:eastAsia="仿宋_GB2312"/>
          <w:color w:val="000000" w:themeColor="text1"/>
          <w14:textFill>
            <w14:solidFill>
              <w14:schemeClr w14:val="tx1"/>
            </w14:solidFill>
          </w14:textFill>
        </w:rPr>
      </w:pPr>
    </w:p>
    <w:p>
      <w:pPr>
        <w:jc w:val="center"/>
        <w:rPr>
          <w:rFonts w:ascii="仿宋_GB2312" w:eastAsia="仿宋_GB2312"/>
          <w:color w:val="000000" w:themeColor="text1"/>
          <w:szCs w:val="21"/>
          <w:u w:val="single"/>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法定代表人或委托代理人</w:t>
      </w:r>
      <w:r>
        <w:rPr>
          <w:rFonts w:hint="eastAsia" w:ascii="仿宋_GB2312" w:eastAsia="仿宋_GB2312"/>
          <w:b/>
          <w:bCs/>
          <w:color w:val="000000" w:themeColor="text1"/>
          <w:szCs w:val="21"/>
          <w14:textFill>
            <w14:solidFill>
              <w14:schemeClr w14:val="tx1"/>
            </w14:solidFill>
          </w14:textFill>
        </w:rPr>
        <w:t>（签字）：</w:t>
      </w:r>
      <w:r>
        <w:rPr>
          <w:rFonts w:hint="eastAsia" w:ascii="仿宋_GB2312" w:eastAsia="仿宋_GB2312"/>
          <w:color w:val="000000" w:themeColor="text1"/>
          <w:szCs w:val="21"/>
          <w:u w:val="single"/>
          <w14:textFill>
            <w14:solidFill>
              <w14:schemeClr w14:val="tx1"/>
            </w14:solidFill>
          </w14:textFill>
        </w:rPr>
        <w:t xml:space="preserve">         </w:t>
      </w:r>
    </w:p>
    <w:p>
      <w:pPr>
        <w:jc w:val="center"/>
        <w:rPr>
          <w:rFonts w:ascii="仿宋_GB2312" w:eastAsia="仿宋_GB2312"/>
          <w:color w:val="000000" w:themeColor="text1"/>
          <w:szCs w:val="21"/>
          <w:u w:val="single"/>
          <w14:textFill>
            <w14:solidFill>
              <w14:schemeClr w14:val="tx1"/>
            </w14:solidFill>
          </w14:textFill>
        </w:rPr>
      </w:pPr>
    </w:p>
    <w:p>
      <w:pPr>
        <w:pStyle w:val="28"/>
        <w:ind w:firstLine="4515" w:firstLineChars="215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投标人</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single"/>
          <w14:textFill>
            <w14:solidFill>
              <w14:schemeClr w14:val="tx1"/>
            </w14:solidFill>
          </w14:textFill>
        </w:rPr>
        <w:t xml:space="preserve">                               </w:t>
      </w:r>
    </w:p>
    <w:p>
      <w:pPr>
        <w:pStyle w:val="28"/>
        <w:spacing w:line="400" w:lineRule="exact"/>
        <w:rPr>
          <w:rFonts w:hint="eastAsia" w:ascii="仿宋_GB2312" w:hAnsi="宋体" w:eastAsia="仿宋_GB2312"/>
          <w:color w:val="000000" w:themeColor="text1"/>
          <w14:textFill>
            <w14:solidFill>
              <w14:schemeClr w14:val="tx1"/>
            </w14:solidFill>
          </w14:textFill>
        </w:rPr>
      </w:pPr>
    </w:p>
    <w:p>
      <w:pPr>
        <w:pStyle w:val="28"/>
        <w:spacing w:line="240" w:lineRule="atLeast"/>
        <w:jc w:val="right"/>
        <w:rPr>
          <w:rFonts w:hint="eastAsia"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日期：       年   月   日</w:t>
      </w:r>
    </w:p>
    <w:p>
      <w:pPr>
        <w:pStyle w:val="28"/>
        <w:spacing w:line="360" w:lineRule="exact"/>
        <w:ind w:firstLine="482" w:firstLineChars="200"/>
        <w:rPr>
          <w:rFonts w:hint="eastAsia" w:ascii="仿宋_GB2312" w:hAnsi="宋体" w:eastAsia="仿宋_GB2312"/>
          <w:b/>
          <w:bCs/>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注：此项材料必须</w:t>
      </w:r>
      <w:r>
        <w:rPr>
          <w:rFonts w:hint="eastAsia" w:ascii="仿宋_GB2312" w:hAnsi="宋体" w:eastAsia="仿宋_GB2312"/>
          <w:b/>
          <w:bCs/>
          <w:color w:val="000000" w:themeColor="text1"/>
          <w:sz w:val="24"/>
          <w14:textFill>
            <w14:solidFill>
              <w14:schemeClr w14:val="tx1"/>
            </w14:solidFill>
          </w14:textFill>
        </w:rPr>
        <w:t>以PDF格式上传。</w:t>
      </w:r>
    </w:p>
    <w:p>
      <w:pPr>
        <w:pStyle w:val="28"/>
        <w:spacing w:line="360" w:lineRule="exact"/>
        <w:ind w:firstLine="482" w:firstLineChars="200"/>
        <w:rPr>
          <w:rFonts w:hint="eastAsia" w:ascii="仿宋_GB2312" w:hAnsi="宋体" w:eastAsia="仿宋_GB2312"/>
          <w:b/>
          <w:bCs/>
          <w:color w:val="000000" w:themeColor="text1"/>
          <w:sz w:val="24"/>
          <w14:textFill>
            <w14:solidFill>
              <w14:schemeClr w14:val="tx1"/>
            </w14:solidFill>
          </w14:textFill>
        </w:rPr>
        <w:sectPr>
          <w:pgSz w:w="11906" w:h="16838"/>
          <w:pgMar w:top="1440" w:right="1440" w:bottom="1440" w:left="1440" w:header="851" w:footer="992" w:gutter="0"/>
          <w:cols w:space="720" w:num="1"/>
          <w:docGrid w:linePitch="312" w:charSpace="0"/>
        </w:sectPr>
      </w:pPr>
    </w:p>
    <w:p>
      <w:pPr>
        <w:pStyle w:val="458"/>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（2）技术响应表格式（必须提供）：</w:t>
      </w:r>
    </w:p>
    <w:p>
      <w:pPr>
        <w:pStyle w:val="458"/>
        <w:ind w:left="412"/>
        <w:jc w:val="center"/>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技术响应表</w:t>
      </w:r>
    </w:p>
    <w:p>
      <w:pPr>
        <w:pStyle w:val="458"/>
        <w:ind w:left="412"/>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tbl>
      <w:tblPr>
        <w:tblStyle w:val="55"/>
        <w:tblW w:w="933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5"/>
        <w:gridCol w:w="1980"/>
        <w:gridCol w:w="2685"/>
        <w:gridCol w:w="2115"/>
        <w:gridCol w:w="18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项号</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货物名称</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招标文件</w:t>
            </w:r>
          </w:p>
          <w:p>
            <w:pPr>
              <w:pStyle w:val="458"/>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技术参数要求</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投标文件</w:t>
            </w:r>
          </w:p>
          <w:p>
            <w:pPr>
              <w:pStyle w:val="458"/>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响应技术参数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ind w:left="0" w:right="0"/>
              <w:jc w:val="center"/>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lang w:val="en-US" w:eastAsia="zh-CN"/>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r>
              <w:rPr>
                <w:rFonts w:hint="eastAsia" w:ascii="仿宋_GB2312" w:eastAsia="仿宋_GB2312"/>
                <w:color w:val="000000" w:themeColor="text1"/>
                <w:kern w:val="2"/>
                <w:lang w:val="en-US" w:eastAsia="zh-CN"/>
                <w14:textFill>
                  <w14:solidFill>
                    <w14:schemeClr w14:val="tx1"/>
                  </w14:solidFill>
                </w14:textFill>
              </w:rPr>
              <w:t>1</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r>
              <w:rPr>
                <w:rFonts w:hint="eastAsia" w:ascii="仿宋_GB2312" w:hAnsi="仿宋_GB2312" w:eastAsia="仿宋_GB2312" w:cs="仿宋_GB2312"/>
                <w:color w:val="000000" w:themeColor="text1"/>
                <w:kern w:val="2"/>
                <w:sz w:val="24"/>
                <w:szCs w:val="24"/>
                <w14:textFill>
                  <w14:solidFill>
                    <w14:schemeClr w14:val="tx1"/>
                  </w14:solidFill>
                </w14:textFill>
              </w:rPr>
              <w:t>办公电脑</w:t>
            </w:r>
            <w: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t>主机</w:t>
            </w:r>
            <w:r>
              <w:rPr>
                <w:rFonts w:hint="eastAsia" w:ascii="仿宋_GB2312" w:hAnsi="仿宋_GB2312" w:eastAsia="仿宋_GB2312" w:cs="仿宋_GB2312"/>
                <w:b/>
                <w:bCs/>
                <w:color w:val="000000" w:themeColor="text1"/>
                <w:kern w:val="2"/>
                <w:sz w:val="24"/>
                <w14:textFill>
                  <w14:solidFill>
                    <w14:schemeClr w14:val="tx1"/>
                  </w14:solidFill>
                </w14:textFill>
              </w:rPr>
              <w:t>（强制采购节能产品，详见采购需求说明第八点）</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r>
              <w:rPr>
                <w:rFonts w:hint="eastAsia" w:ascii="仿宋_GB2312" w:hAnsi="仿宋_GB2312" w:eastAsia="仿宋_GB2312" w:cs="仿宋_GB2312"/>
                <w:b/>
                <w:bCs/>
                <w:color w:val="000000" w:themeColor="text1"/>
                <w:kern w:val="2"/>
                <w:sz w:val="24"/>
                <w:szCs w:val="24"/>
                <w:highlight w:val="none"/>
                <w:lang w:eastAsia="zh-CN"/>
                <w14:textFill>
                  <w14:solidFill>
                    <w14:schemeClr w14:val="tx1"/>
                  </w14:solidFill>
                </w14:textFill>
              </w:rPr>
              <w:t>注：投标人应明确给出所投办公电脑</w:t>
            </w:r>
            <w:r>
              <w:rPr>
                <w:rFonts w:hint="eastAsia" w:ascii="仿宋_GB2312" w:hAnsi="仿宋_GB2312" w:eastAsia="仿宋_GB2312" w:cs="仿宋_GB2312"/>
                <w:b/>
                <w:bCs/>
                <w:color w:val="000000" w:themeColor="text1"/>
                <w:kern w:val="2"/>
                <w:sz w:val="24"/>
                <w:szCs w:val="24"/>
                <w:highlight w:val="none"/>
                <w:lang w:val="en-US" w:eastAsia="zh-CN"/>
                <w14:textFill>
                  <w14:solidFill>
                    <w14:schemeClr w14:val="tx1"/>
                  </w14:solidFill>
                </w14:textFill>
              </w:rPr>
              <w:t>主机</w:t>
            </w:r>
            <w:r>
              <w:rPr>
                <w:rFonts w:hint="eastAsia" w:ascii="仿宋_GB2312" w:hAnsi="仿宋_GB2312" w:eastAsia="仿宋_GB2312" w:cs="仿宋_GB2312"/>
                <w:b/>
                <w:bCs/>
                <w:color w:val="000000" w:themeColor="text1"/>
                <w:kern w:val="2"/>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kern w:val="2"/>
                <w:sz w:val="24"/>
                <w:szCs w:val="24"/>
                <w:highlight w:val="none"/>
                <w:lang w:val="en-US" w:eastAsia="zh-CN"/>
                <w14:textFill>
                  <w14:solidFill>
                    <w14:schemeClr w14:val="tx1"/>
                  </w14:solidFill>
                </w14:textFill>
              </w:rPr>
              <w:t>CPU型号</w:t>
            </w:r>
            <w:r>
              <w:rPr>
                <w:rFonts w:hint="eastAsia" w:ascii="仿宋_GB2312" w:hAnsi="仿宋_GB2312" w:eastAsia="仿宋_GB2312" w:cs="仿宋_GB2312"/>
                <w:b/>
                <w:bCs/>
                <w:color w:val="000000" w:themeColor="text1"/>
                <w:kern w:val="2"/>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kern w:val="2"/>
                <w:sz w:val="24"/>
                <w:szCs w:val="24"/>
                <w:highlight w:val="none"/>
                <w:lang w:val="en-US" w:eastAsia="zh-CN"/>
                <w14:textFill>
                  <w14:solidFill>
                    <w14:schemeClr w14:val="tx1"/>
                  </w14:solidFill>
                </w14:textFill>
              </w:rPr>
              <w:t>及“</w:t>
            </w:r>
            <w:r>
              <w:rPr>
                <w:rFonts w:hint="eastAsia" w:ascii="仿宋_GB2312" w:hAnsi="仿宋_GB2312" w:eastAsia="仿宋_GB2312" w:cs="仿宋_GB2312"/>
                <w:b/>
                <w:bCs/>
                <w:color w:val="000000" w:themeColor="text1"/>
                <w:kern w:val="2"/>
                <w:sz w:val="24"/>
                <w:szCs w:val="24"/>
                <w:highlight w:val="none"/>
                <w:lang w:eastAsia="zh-CN"/>
                <w14:textFill>
                  <w14:solidFill>
                    <w14:schemeClr w14:val="tx1"/>
                  </w14:solidFill>
                </w14:textFill>
              </w:rPr>
              <w:t>操作系统</w:t>
            </w:r>
            <w:r>
              <w:rPr>
                <w:rFonts w:hint="eastAsia" w:ascii="仿宋_GB2312" w:hAnsi="仿宋_GB2312" w:eastAsia="仿宋_GB2312" w:cs="仿宋_GB2312"/>
                <w:b/>
                <w:bCs/>
                <w:color w:val="000000" w:themeColor="text1"/>
                <w:kern w:val="2"/>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kern w:val="2"/>
                <w:sz w:val="24"/>
                <w:szCs w:val="24"/>
                <w:highlight w:val="none"/>
                <w:lang w:eastAsia="zh-CN"/>
                <w14:textFill>
                  <w14:solidFill>
                    <w14:schemeClr w14:val="tx1"/>
                  </w14:solidFill>
                </w14:textFill>
              </w:rPr>
              <w:t>名称，否则视为投标无效。</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lang w:val="en-US" w:eastAsia="zh-CN"/>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default" w:ascii="仿宋_GB2312" w:eastAsia="仿宋_GB2312"/>
                <w:color w:val="000000" w:themeColor="text1"/>
                <w:kern w:val="2"/>
                <w:lang w:val="en-US" w:eastAsia="zh-CN"/>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8"/>
              <w:keepNext w:val="0"/>
              <w:keepLines w:val="0"/>
              <w:widowControl/>
              <w:suppressLineNumbers w:val="0"/>
              <w:spacing w:line="405" w:lineRule="atLeast"/>
              <w:ind w:left="0" w:right="0"/>
              <w:rPr>
                <w:rFonts w:hint="eastAsia" w:ascii="仿宋_GB2312" w:eastAsia="仿宋_GB2312"/>
                <w:color w:val="000000" w:themeColor="text1"/>
                <w:kern w:val="2"/>
                <w14:textFill>
                  <w14:solidFill>
                    <w14:schemeClr w14:val="tx1"/>
                  </w14:solidFill>
                </w14:textFill>
              </w:rPr>
            </w:pPr>
            <w:r>
              <w:rPr>
                <w:rFonts w:hint="eastAsia" w:ascii="仿宋_GB2312" w:eastAsia="仿宋_GB2312"/>
                <w:color w:val="000000" w:themeColor="text1"/>
                <w:kern w:val="2"/>
                <w14:textFill>
                  <w14:solidFill>
                    <w14:schemeClr w14:val="tx1"/>
                  </w14:solidFill>
                </w14:textFill>
              </w:rPr>
              <w:t> </w:t>
            </w:r>
          </w:p>
        </w:tc>
      </w:tr>
    </w:tbl>
    <w:p>
      <w:pPr>
        <w:pStyle w:val="458"/>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textAlignment w:val="auto"/>
        <w:outlineLvl w:val="9"/>
        <w:rPr>
          <w:rFonts w:hint="eastAsia"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   注：1.此项材料必须以PDF格式上传。</w:t>
      </w:r>
      <w:r>
        <w:rPr>
          <w:rFonts w:hint="eastAsia" w:ascii="仿宋_GB2312" w:eastAsia="仿宋_GB2312"/>
          <w:b/>
          <w:bCs/>
          <w:color w:val="000000" w:themeColor="text1"/>
          <w14:textFill>
            <w14:solidFill>
              <w14:schemeClr w14:val="tx1"/>
            </w14:solidFill>
          </w14:textFill>
        </w:rPr>
        <w:br w:type="textWrapping"/>
      </w:r>
      <w:r>
        <w:rPr>
          <w:rFonts w:hint="eastAsia" w:ascii="仿宋_GB2312" w:eastAsia="仿宋_GB2312"/>
          <w:b/>
          <w:bCs/>
          <w:color w:val="000000" w:themeColor="text1"/>
          <w14:textFill>
            <w14:solidFill>
              <w14:schemeClr w14:val="tx1"/>
            </w14:solidFill>
          </w14:textFill>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themeColor="text1"/>
          <w14:textFill>
            <w14:solidFill>
              <w14:schemeClr w14:val="tx1"/>
            </w14:solidFill>
          </w14:textFill>
        </w:rPr>
        <w:br w:type="textWrapping"/>
      </w:r>
      <w:r>
        <w:rPr>
          <w:rFonts w:hint="eastAsia" w:ascii="仿宋_GB2312" w:eastAsia="仿宋_GB2312"/>
          <w:b/>
          <w:bCs/>
          <w:color w:val="000000" w:themeColor="text1"/>
          <w14:textFill>
            <w14:solidFill>
              <w14:schemeClr w14:val="tx1"/>
            </w14:solidFill>
          </w14:textFill>
        </w:rPr>
        <w:t>  3.投标人就标记“★”符号的实质性响应内容发生负偏离一项以上的，视为投标无效。</w:t>
      </w:r>
      <w:r>
        <w:rPr>
          <w:rFonts w:hint="eastAsia" w:ascii="仿宋_GB2312" w:eastAsia="仿宋_GB2312"/>
          <w:b/>
          <w:bCs/>
          <w:color w:val="000000" w:themeColor="text1"/>
          <w14:textFill>
            <w14:solidFill>
              <w14:schemeClr w14:val="tx1"/>
            </w14:solidFill>
          </w14:textFill>
        </w:rPr>
        <w:br w:type="textWrapping"/>
      </w:r>
      <w:r>
        <w:rPr>
          <w:rFonts w:hint="eastAsia" w:ascii="仿宋_GB2312" w:eastAsia="仿宋_GB2312"/>
          <w:b/>
          <w:bCs/>
          <w:color w:val="000000" w:themeColor="text1"/>
          <w14:textFill>
            <w14:solidFill>
              <w14:schemeClr w14:val="tx1"/>
            </w14:solidFill>
          </w14:textFill>
        </w:rPr>
        <w:t>  4.投标人就没有标记“★”符号的技术参数要求响应内容发生负偏离</w:t>
      </w:r>
      <w:r>
        <w:rPr>
          <w:rFonts w:hint="eastAsia" w:ascii="仿宋_GB2312" w:eastAsia="仿宋_GB2312"/>
          <w:b/>
          <w:bCs/>
          <w:color w:val="000000" w:themeColor="text1"/>
          <w:lang w:val="en-US" w:eastAsia="zh-CN"/>
          <w14:textFill>
            <w14:solidFill>
              <w14:schemeClr w14:val="tx1"/>
            </w14:solidFill>
          </w14:textFill>
        </w:rPr>
        <w:t>四</w:t>
      </w:r>
      <w:r>
        <w:rPr>
          <w:rFonts w:hint="eastAsia" w:ascii="仿宋_GB2312" w:eastAsia="仿宋_GB2312"/>
          <w:b/>
          <w:bCs/>
          <w:color w:val="000000" w:themeColor="text1"/>
          <w14:textFill>
            <w14:solidFill>
              <w14:schemeClr w14:val="tx1"/>
            </w14:solidFill>
          </w14:textFill>
        </w:rPr>
        <w:t>项以上的，视为投标无效。</w:t>
      </w:r>
    </w:p>
    <w:p>
      <w:pPr>
        <w:pStyle w:val="458"/>
        <w:keepNext w:val="0"/>
        <w:keepLines w:val="0"/>
        <w:pageBreakBefore w:val="0"/>
        <w:widowControl/>
        <w:kinsoku/>
        <w:wordWrap/>
        <w:overflowPunct/>
        <w:topLinePunct w:val="0"/>
        <w:autoSpaceDE/>
        <w:autoSpaceDN/>
        <w:bidi w:val="0"/>
        <w:adjustRightInd/>
        <w:snapToGrid/>
        <w:spacing w:before="0" w:beforeAutospacing="0" w:after="0" w:afterAutospacing="0" w:line="405" w:lineRule="atLeast"/>
        <w:ind w:firstLine="482" w:firstLineChars="200"/>
        <w:textAlignment w:val="auto"/>
        <w:outlineLvl w:val="9"/>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lang w:val="en-US" w:eastAsia="zh-CN"/>
          <w14:textFill>
            <w14:solidFill>
              <w14:schemeClr w14:val="tx1"/>
            </w14:solidFill>
          </w14:textFill>
        </w:rPr>
        <w:t>5.</w:t>
      </w:r>
      <w:r>
        <w:rPr>
          <w:rFonts w:hint="eastAsia" w:ascii="仿宋_GB2312" w:hAnsi="宋体" w:eastAsia="仿宋_GB2312" w:cs="宋体"/>
          <w:b/>
          <w:bCs/>
          <w:color w:val="000000" w:themeColor="text1"/>
          <w:lang w:val="en-US" w:eastAsia="zh-CN"/>
          <w14:textFill>
            <w14:solidFill>
              <w14:schemeClr w14:val="tx1"/>
            </w14:solidFill>
          </w14:textFill>
        </w:rPr>
        <w:t>“办公电脑主机”</w:t>
      </w:r>
      <w:r>
        <w:rPr>
          <w:rFonts w:hint="eastAsia" w:ascii="仿宋_GB2312" w:hAnsi="宋体" w:eastAsia="仿宋_GB2312" w:cs="宋体"/>
          <w:b/>
          <w:bCs/>
          <w:color w:val="000000" w:themeColor="text1"/>
          <w14:textFill>
            <w14:solidFill>
              <w14:schemeClr w14:val="tx1"/>
            </w14:solidFill>
          </w14:textFill>
        </w:rPr>
        <w:t>的CPU型号、操作系统应当符合安全可靠测评要求，具体详见《附件一：中国信息安全测评中心和国家保密科技测评中心网站安全可靠测评结果》，否则投标无效。</w:t>
      </w:r>
    </w:p>
    <w:p>
      <w:pPr>
        <w:pStyle w:val="458"/>
        <w:jc w:val="right"/>
        <w:rPr>
          <w:rFonts w:hint="eastAsia" w:ascii="仿宋_GB2312" w:eastAsia="仿宋_GB2312"/>
          <w:color w:val="000000" w:themeColor="text1"/>
          <w14:textFill>
            <w14:solidFill>
              <w14:schemeClr w14:val="tx1"/>
            </w14:solidFill>
          </w14:textFill>
        </w:rPr>
      </w:pPr>
    </w:p>
    <w:p>
      <w:pPr>
        <w:pStyle w:val="458"/>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法定代表人或委托代理人</w:t>
      </w:r>
      <w:r>
        <w:rPr>
          <w:rFonts w:hint="eastAsia" w:ascii="仿宋_GB2312" w:eastAsia="仿宋_GB2312"/>
          <w:b/>
          <w:bCs/>
          <w:color w:val="000000" w:themeColor="text1"/>
          <w14:textFill>
            <w14:solidFill>
              <w14:schemeClr w14:val="tx1"/>
            </w14:solidFill>
          </w14:textFill>
        </w:rPr>
        <w:t>（签字）：</w:t>
      </w:r>
      <w:r>
        <w:rPr>
          <w:rFonts w:hint="eastAsia" w:ascii="仿宋_GB2312" w:eastAsia="仿宋_GB2312"/>
          <w:color w:val="000000" w:themeColor="text1"/>
          <w:u w:val="single"/>
          <w14:textFill>
            <w14:solidFill>
              <w14:schemeClr w14:val="tx1"/>
            </w14:solidFill>
          </w14:textFill>
        </w:rPr>
        <w:t>        </w:t>
      </w:r>
    </w:p>
    <w:p>
      <w:pPr>
        <w:pStyle w:val="458"/>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投标人</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u w:val="single"/>
          <w14:textFill>
            <w14:solidFill>
              <w14:schemeClr w14:val="tx1"/>
            </w14:solidFill>
          </w14:textFill>
        </w:rPr>
        <w:t>        </w:t>
      </w:r>
    </w:p>
    <w:p>
      <w:pPr>
        <w:pStyle w:val="458"/>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日期：    年 月 日</w:t>
      </w:r>
    </w:p>
    <w:p>
      <w:pPr>
        <w:pStyle w:val="458"/>
        <w:jc w:val="right"/>
        <w:rPr>
          <w:rFonts w:hint="eastAsia" w:ascii="仿宋_GB2312" w:eastAsia="仿宋_GB2312"/>
          <w:color w:val="000000" w:themeColor="text1"/>
          <w14:textFill>
            <w14:solidFill>
              <w14:schemeClr w14:val="tx1"/>
            </w14:solidFill>
          </w14:textFill>
        </w:rPr>
      </w:pPr>
    </w:p>
    <w:p>
      <w:pPr>
        <w:snapToGrid w:val="0"/>
        <w:spacing w:before="50"/>
        <w:jc w:val="left"/>
        <w:rPr>
          <w:rFonts w:hint="eastAsia" w:ascii="仿宋_GB2312" w:hAnsi="宋体" w:eastAsia="仿宋_GB2312"/>
          <w:b/>
          <w:color w:val="000000" w:themeColor="text1"/>
          <w:sz w:val="24"/>
          <w:lang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附件一：</w:t>
      </w:r>
      <w:r>
        <w:rPr>
          <w:rFonts w:hint="eastAsia" w:ascii="仿宋_GB2312" w:hAnsi="宋体" w:eastAsia="仿宋_GB2312"/>
          <w:b/>
          <w:color w:val="000000" w:themeColor="text1"/>
          <w:sz w:val="24"/>
          <w14:textFill>
            <w14:solidFill>
              <w14:schemeClr w14:val="tx1"/>
            </w14:solidFill>
          </w14:textFill>
        </w:rPr>
        <w:t>中国信息安全测评中心和国家保密科技测评中心网站安全可靠测评结果</w:t>
      </w:r>
      <w:r>
        <w:rPr>
          <w:rFonts w:hint="eastAsia" w:ascii="仿宋_GB2312" w:hAnsi="宋体" w:eastAsia="仿宋_GB2312"/>
          <w:b/>
          <w:color w:val="000000" w:themeColor="text1"/>
          <w:sz w:val="24"/>
          <w:lang w:eastAsia="zh-CN"/>
          <w14:textFill>
            <w14:solidFill>
              <w14:schemeClr w14:val="tx1"/>
            </w14:solidFill>
          </w14:textFill>
        </w:rPr>
        <w:t>（若附表有变动，按最新政策执行）：</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t>（2023年第1号）</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t>一、中央处理器（CPU）</w:t>
      </w:r>
    </w:p>
    <w:tbl>
      <w:tblPr>
        <w:tblStyle w:val="55"/>
        <w:tblW w:w="877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3338"/>
        <w:gridCol w:w="320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序号</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产品名称</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送测单位</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鲲鹏920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深圳市海思半导体有限公司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2</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龙芯3C5000L</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龙芯中科技术股份有限公司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3</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申威1621</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无锡先进技术研究院</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4</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龙芯3A4000/3B4000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龙芯中科技术股份有限公司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5</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龙芯3A5000/3B5000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龙芯中科技术股份有限公司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6</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申威SW421</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无锡先进技术研究院</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7</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申威3231</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无锡先进技术研究院</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8</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飞腾腾锐D2000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9</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飞腾FT-2000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10</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飞腾FT-2000+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11</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盘古M900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海思技术有限公司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12</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飞腾腾云S2500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飞腾信息技术有限公司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13</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麒麟9006C</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深圳市海思半导体有限公司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14</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海光C86-3G</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海光信息技术股份有限公司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15</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麒麟990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深圳市海思半导体有限公司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16</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海光2号C86 3230/3250/3280/5280/7250/7260/7280/7285</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海光信息技术股份有限公司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17</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兆芯ZX-E KX-U6780A/KH-37800D/KX-6640MA/KX-6640A</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上海兆芯集成电路股份有限公司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660"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18</w:t>
            </w:r>
          </w:p>
        </w:tc>
        <w:tc>
          <w:tcPr>
            <w:tcW w:w="3338"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兆芯ZX-D KX-U5580</w:t>
            </w:r>
          </w:p>
        </w:tc>
        <w:tc>
          <w:tcPr>
            <w:tcW w:w="320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上海兆芯集成电路股份有限公司</w:t>
            </w:r>
          </w:p>
        </w:tc>
        <w:tc>
          <w:tcPr>
            <w:tcW w:w="1566" w:type="dxa"/>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bl>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仿宋_GB2312" w:eastAsia="仿宋_GB2312" w:cs="仿宋_GB2312"/>
          <w:b/>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lang w:val="en-US" w:eastAsia="zh-CN" w:bidi="ar-SA"/>
          <w14:textFill>
            <w14:solidFill>
              <w14:schemeClr w14:val="tx1"/>
            </w14:solidFill>
          </w14:textFill>
        </w:rPr>
        <w:t>二、操作系统</w:t>
      </w:r>
    </w:p>
    <w:tbl>
      <w:tblPr>
        <w:tblStyle w:val="55"/>
        <w:tblW w:w="878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3463"/>
        <w:gridCol w:w="318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序号</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产品名称</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送测单位</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银河麒麟桌面操作系统V10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（内核版本5.4）</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麒麟软件有限公司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2</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银河麒麟高级服务器操作系统V10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麒麟软件有限公司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3</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统信服务器操作系统V20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统信软件技术有限公司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4</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方德高可信服务器操作系统V4.0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中科方德软件有限公司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5</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方德桌面操作系统V3.1</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（内核版本4.9）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中科方德软件有限公司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541"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6</w:t>
            </w:r>
          </w:p>
        </w:tc>
        <w:tc>
          <w:tcPr>
            <w:tcW w:w="3463"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统信桌面操作系统V20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（内核版本4.19）</w:t>
            </w:r>
          </w:p>
        </w:tc>
        <w:tc>
          <w:tcPr>
            <w:tcW w:w="3185"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统信软件技术有限公司</w:t>
            </w:r>
          </w:p>
        </w:tc>
        <w:tc>
          <w:tcPr>
            <w:tcW w:w="159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000000" w:themeColor="text1"/>
                <w:spacing w:val="0"/>
                <w:kern w:val="0"/>
                <w:sz w:val="21"/>
                <w:szCs w:val="21"/>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bl>
    <w:p>
      <w:pPr>
        <w:pStyle w:val="28"/>
        <w:spacing w:line="240" w:lineRule="atLeast"/>
        <w:jc w:val="left"/>
        <w:rPr>
          <w:rFonts w:ascii="仿宋_GB2312" w:hAnsi="宋体" w:eastAsia="仿宋_GB2312"/>
          <w:color w:val="000000" w:themeColor="text1"/>
          <w14:textFill>
            <w14:solidFill>
              <w14:schemeClr w14:val="tx1"/>
            </w14:solidFill>
          </w14:textFill>
        </w:rPr>
      </w:pPr>
    </w:p>
    <w:p>
      <w:pPr>
        <w:pStyle w:val="28"/>
        <w:spacing w:line="240" w:lineRule="atLeast"/>
        <w:jc w:val="left"/>
        <w:rPr>
          <w:rFonts w:ascii="仿宋_GB2312" w:hAnsi="宋体" w:eastAsia="仿宋_GB2312"/>
          <w:color w:val="000000" w:themeColor="text1"/>
          <w14:textFill>
            <w14:solidFill>
              <w14:schemeClr w14:val="tx1"/>
            </w14:solidFill>
          </w14:textFill>
        </w:rPr>
      </w:pP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t>（2024年第1号）</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t>一、中央处理器（CPU）</w:t>
      </w:r>
    </w:p>
    <w:p>
      <w:pPr>
        <w:pStyle w:val="28"/>
        <w:spacing w:line="240" w:lineRule="atLeast"/>
        <w:jc w:val="left"/>
        <w:rPr>
          <w:rFonts w:ascii="仿宋_GB2312" w:hAnsi="宋体" w:eastAsia="仿宋_GB2312"/>
          <w:color w:val="000000" w:themeColor="text1"/>
          <w14:textFill>
            <w14:solidFill>
              <w14:schemeClr w14:val="tx1"/>
            </w14:solidFill>
          </w14:textFill>
        </w:rPr>
      </w:pPr>
    </w:p>
    <w:p>
      <w:pPr>
        <w:pStyle w:val="4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color="auto" w:fill="FFFFFF"/>
          <w14:textFill>
            <w14:solidFill>
              <w14:schemeClr w14:val="tx1"/>
            </w14:solidFill>
          </w14:textFill>
        </w:rPr>
        <w:t> </w:t>
      </w:r>
    </w:p>
    <w:tbl>
      <w:tblPr>
        <w:tblStyle w:val="55"/>
        <w:tblW w:w="8752"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2719"/>
        <w:gridCol w:w="324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序号</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产品名称</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送测单位</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飞腾腾云S5000C</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2</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飞腾腾珑E2000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3</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飞腾腾锐D3000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飞腾信息技术有限公司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4</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龙芯3A5000（DA版）</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5</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龙芯3A6000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6</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龙芯3C5000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7</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龙芯3D5000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8</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海光处理器C86-4G</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9</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鲲鹏920 V200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10</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麒麟9000C</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深圳市海思半导体有限公司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724" w:type="dxa"/>
            <w:gridSpan w:val="4"/>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龙芯2K2000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龙芯中科技术股份有限公司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2</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申威SW-WY831型微处理器</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无锡先进技术研究院</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3</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兆芯处理器KH-40000</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上海兆芯集成电路股份有限公司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4</w:t>
            </w:r>
          </w:p>
        </w:tc>
        <w:tc>
          <w:tcPr>
            <w:tcW w:w="270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海光处理器C86-4G-L</w:t>
            </w:r>
          </w:p>
        </w:tc>
        <w:tc>
          <w:tcPr>
            <w:tcW w:w="3230"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海光信息技术股份有限公司</w:t>
            </w:r>
          </w:p>
        </w:tc>
        <w:tc>
          <w:tcPr>
            <w:tcW w:w="1915" w:type="dxa"/>
            <w:tcBorders>
              <w:tl2br w:val="nil"/>
              <w:tr2bl w:val="nil"/>
            </w:tcBorders>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bl>
    <w:p>
      <w:pPr>
        <w:pStyle w:val="28"/>
        <w:spacing w:line="240" w:lineRule="atLeast"/>
        <w:jc w:val="left"/>
        <w:rPr>
          <w:rFonts w:ascii="仿宋_GB2312" w:hAnsi="宋体" w:eastAsia="仿宋_GB2312"/>
          <w:color w:val="000000" w:themeColor="text1"/>
          <w14:textFill>
            <w14:solidFill>
              <w14:schemeClr w14:val="tx1"/>
            </w14:solidFill>
          </w14:textFill>
        </w:rPr>
      </w:pPr>
    </w:p>
    <w:p>
      <w:pPr>
        <w:pStyle w:val="28"/>
        <w:spacing w:line="240" w:lineRule="atLeast"/>
        <w:jc w:val="left"/>
        <w:rPr>
          <w:rFonts w:ascii="仿宋_GB2312" w:hAnsi="宋体" w:eastAsia="仿宋_GB2312"/>
          <w:color w:val="000000" w:themeColor="text1"/>
          <w14:textFill>
            <w14:solidFill>
              <w14:schemeClr w14:val="tx1"/>
            </w14:solidFill>
          </w14:textFill>
        </w:rPr>
      </w:pP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t>二、操作系统</w:t>
      </w:r>
    </w:p>
    <w:p>
      <w:pPr>
        <w:pStyle w:val="45"/>
        <w:spacing w:before="0" w:beforeAutospacing="0" w:after="0" w:afterAutospacing="0" w:line="420" w:lineRule="atLeast"/>
        <w:ind w:firstLine="420"/>
        <w:jc w:val="left"/>
        <w:rPr>
          <w:rFonts w:hint="eastAsia" w:ascii="仿宋_GB2312" w:hAnsi="仿宋_GB2312" w:eastAsia="仿宋_GB2312" w:cs="仿宋_GB2312"/>
          <w:b/>
          <w:color w:val="000000" w:themeColor="text1"/>
          <w:kern w:val="2"/>
          <w:sz w:val="21"/>
          <w:szCs w:val="21"/>
          <w14:textFill>
            <w14:solidFill>
              <w14:schemeClr w14:val="tx1"/>
            </w14:solidFill>
          </w14:textFill>
        </w:rPr>
      </w:pPr>
      <w:r>
        <w:rPr>
          <w:rFonts w:hint="eastAsia" w:ascii="仿宋_GB2312" w:hAnsi="仿宋_GB2312" w:eastAsia="仿宋_GB2312" w:cs="仿宋_GB2312"/>
          <w:b/>
          <w:color w:val="000000" w:themeColor="text1"/>
          <w:kern w:val="2"/>
          <w:sz w:val="21"/>
          <w:szCs w:val="21"/>
          <w14:textFill>
            <w14:solidFill>
              <w14:schemeClr w14:val="tx1"/>
            </w14:solidFill>
          </w14:textFill>
        </w:rPr>
        <w:t>（一）桌面操作系统</w:t>
      </w:r>
    </w:p>
    <w:p>
      <w:pPr>
        <w:pStyle w:val="4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color="auto" w:fill="FFFFFF"/>
          <w14:textFill>
            <w14:solidFill>
              <w14:schemeClr w14:val="tx1"/>
            </w14:solidFill>
          </w14:textFill>
        </w:rPr>
        <w:t> </w:t>
      </w:r>
    </w:p>
    <w:tbl>
      <w:tblPr>
        <w:tblStyle w:val="55"/>
        <w:tblW w:w="8437"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3244"/>
        <w:gridCol w:w="240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序号</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产品名称</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送测单位</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方德桌面操作系统 V5.0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（内核版本5.4）</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中科方德软件有限公司</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2</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统信桌面操作系统 V20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（内核版本5.10）</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统信软件技术有限公司</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8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3</w:t>
            </w:r>
          </w:p>
        </w:tc>
        <w:tc>
          <w:tcPr>
            <w:tcW w:w="323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银河麒麟桌面操作系统 V10 SP1</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（内核版本5.4）</w:t>
            </w:r>
          </w:p>
        </w:tc>
        <w:tc>
          <w:tcPr>
            <w:tcW w:w="2390"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麒麟软件有限公司</w:t>
            </w:r>
          </w:p>
        </w:tc>
        <w:tc>
          <w:tcPr>
            <w:tcW w:w="1915"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bl>
    <w:p>
      <w:pPr>
        <w:pStyle w:val="45"/>
        <w:spacing w:before="0" w:beforeAutospacing="0" w:after="0" w:afterAutospacing="0" w:line="420" w:lineRule="atLeast"/>
        <w:ind w:firstLine="420"/>
        <w:jc w:val="left"/>
        <w:rPr>
          <w:rFonts w:hint="eastAsia" w:ascii="仿宋_GB2312" w:hAnsi="仿宋_GB2312" w:eastAsia="仿宋_GB2312" w:cs="仿宋_GB2312"/>
          <w:b/>
          <w:color w:val="000000" w:themeColor="text1"/>
          <w:kern w:val="2"/>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color="auto" w:fill="FFFFFF"/>
          <w14:textFill>
            <w14:solidFill>
              <w14:schemeClr w14:val="tx1"/>
            </w14:solidFill>
          </w14:textFill>
        </w:rPr>
        <w:t> </w:t>
      </w:r>
    </w:p>
    <w:p>
      <w:pPr>
        <w:pStyle w:val="45"/>
        <w:spacing w:before="0" w:beforeAutospacing="0" w:after="0" w:afterAutospacing="0" w:line="420" w:lineRule="atLeast"/>
        <w:ind w:firstLine="420"/>
        <w:jc w:val="left"/>
        <w:rPr>
          <w:rFonts w:hint="eastAsia" w:ascii="仿宋_GB2312" w:hAnsi="仿宋_GB2312" w:eastAsia="仿宋_GB2312" w:cs="仿宋_GB2312"/>
          <w:b/>
          <w:color w:val="000000" w:themeColor="text1"/>
          <w:kern w:val="2"/>
          <w:sz w:val="21"/>
          <w:szCs w:val="21"/>
          <w14:textFill>
            <w14:solidFill>
              <w14:schemeClr w14:val="tx1"/>
            </w14:solidFill>
          </w14:textFill>
        </w:rPr>
      </w:pPr>
      <w:r>
        <w:rPr>
          <w:rFonts w:hint="eastAsia" w:ascii="仿宋_GB2312" w:hAnsi="仿宋_GB2312" w:eastAsia="仿宋_GB2312" w:cs="仿宋_GB2312"/>
          <w:b/>
          <w:color w:val="000000" w:themeColor="text1"/>
          <w:kern w:val="2"/>
          <w:sz w:val="21"/>
          <w:szCs w:val="21"/>
          <w14:textFill>
            <w14:solidFill>
              <w14:schemeClr w14:val="tx1"/>
            </w14:solidFill>
          </w14:textFill>
        </w:rPr>
        <w:t>　　（二）服务器操作系统</w:t>
      </w:r>
    </w:p>
    <w:p>
      <w:pPr>
        <w:pStyle w:val="4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color="auto" w:fill="FFFFFF"/>
          <w14:textFill>
            <w14:solidFill>
              <w14:schemeClr w14:val="tx1"/>
            </w14:solidFill>
          </w14:textFill>
        </w:rPr>
        <w:t> </w:t>
      </w:r>
    </w:p>
    <w:tbl>
      <w:tblPr>
        <w:tblStyle w:val="55"/>
        <w:tblW w:w="8178"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953"/>
        <w:gridCol w:w="2995"/>
        <w:gridCol w:w="226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序号</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产品名称</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送测单位</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000000" w:themeColor="text1"/>
                <w:spacing w:val="30"/>
                <w:sz w:val="21"/>
                <w:szCs w:val="21"/>
                <w14:textFill>
                  <w14:solidFill>
                    <w14:schemeClr w14:val="tx1"/>
                  </w14:solidFill>
                </w14:textFill>
              </w:rPr>
            </w:pPr>
            <w:r>
              <w:rPr>
                <w:rFonts w:hint="eastAsia" w:ascii="仿宋_GB2312" w:hAnsi="仿宋_GB2312" w:eastAsia="仿宋_GB2312" w:cs="仿宋_GB2312"/>
                <w:b/>
                <w:bCs/>
                <w:i w:val="0"/>
                <w:iCs w:val="0"/>
                <w:caps/>
                <w:color w:val="000000" w:themeColor="text1"/>
                <w:spacing w:val="30"/>
                <w:kern w:val="0"/>
                <w:sz w:val="21"/>
                <w:szCs w:val="21"/>
                <w:lang w:val="en-US" w:eastAsia="zh-CN" w:bidi="ar"/>
                <w14:textFill>
                  <w14:solidFill>
                    <w14:schemeClr w14:val="tx1"/>
                  </w14:solidFill>
                </w14:textFill>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1</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华为云欧拉操作系统 V2.0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（内核版本5.10）</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华为云计算技术有限公司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2</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阿里云服务器操作系统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（内核版本5.10）</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阿里云计算有限公司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3</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银河麒麟高级服务器操作系统 V10 SP3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（内核版本4.19）</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麒麟软件有限公司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4</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腾讯云Linux服务器操作系统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（内核版本5.4）</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腾讯云计算（北京）有限责任公司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5</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新支点服务器操作系统 V6</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（内核版本5.10）</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中兴通讯股份有限公司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6</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凝思安全操作系统欧拉版 V6.0.99</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（内核版本4.19）</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北京凝思软件股份有限公司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7" w:type="dxa"/>
          <w:jc w:val="center"/>
        </w:trPr>
        <w:tc>
          <w:tcPr>
            <w:tcW w:w="9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7</w:t>
            </w:r>
          </w:p>
        </w:tc>
        <w:tc>
          <w:tcPr>
            <w:tcW w:w="298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麒麟信安服务器操作系统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（内核版本4.19）</w:t>
            </w:r>
          </w:p>
        </w:tc>
        <w:tc>
          <w:tcPr>
            <w:tcW w:w="22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湖南麒麟信安科技股份有限公司</w:t>
            </w:r>
          </w:p>
        </w:tc>
        <w:tc>
          <w:tcPr>
            <w:tcW w:w="1947"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1"/>
                <w:szCs w:val="21"/>
                <w:lang w:val="en-US" w:eastAsia="zh-CN" w:bidi="ar"/>
                <w14:textFill>
                  <w14:solidFill>
                    <w14:schemeClr w14:val="tx1"/>
                  </w14:solidFill>
                </w14:textFill>
              </w:rPr>
              <w:t>I级</w:t>
            </w:r>
          </w:p>
        </w:tc>
      </w:tr>
    </w:tbl>
    <w:p>
      <w:pPr>
        <w:pStyle w:val="28"/>
        <w:spacing w:line="240" w:lineRule="atLeast"/>
        <w:jc w:val="right"/>
        <w:rPr>
          <w:rFonts w:hint="eastAsia" w:ascii="仿宋_GB2312" w:hAnsi="宋体" w:eastAsia="仿宋_GB2312"/>
          <w:color w:val="000000" w:themeColor="text1"/>
          <w14:textFill>
            <w14:solidFill>
              <w14:schemeClr w14:val="tx1"/>
            </w14:solidFill>
          </w14:textFill>
        </w:rPr>
      </w:pPr>
    </w:p>
    <w:p>
      <w:pPr>
        <w:pStyle w:val="28"/>
        <w:spacing w:line="240" w:lineRule="atLeast"/>
        <w:jc w:val="center"/>
        <w:rPr>
          <w:rFonts w:hint="eastAsia" w:ascii="仿宋_GB2312" w:hAnsi="宋体" w:eastAsia="仿宋_GB2312"/>
          <w:color w:val="000000" w:themeColor="text1"/>
          <w14:textFill>
            <w14:solidFill>
              <w14:schemeClr w14:val="tx1"/>
            </w14:solidFill>
          </w14:textFill>
        </w:rPr>
      </w:pP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b/>
          <w:color w:val="000000" w:themeColor="text1"/>
          <w:kern w:val="2"/>
          <w:szCs w:val="24"/>
          <w14:textFill>
            <w14:solidFill>
              <w14:schemeClr w14:val="tx1"/>
            </w14:solidFill>
          </w14:textFill>
        </w:rPr>
      </w:pPr>
      <w:r>
        <w:rPr>
          <w:rFonts w:hint="eastAsia" w:ascii="仿宋_GB2312" w:hAnsi="宋体" w:eastAsia="仿宋_GB2312"/>
          <w:b/>
          <w:color w:val="000000" w:themeColor="text1"/>
          <w:kern w:val="2"/>
          <w:szCs w:val="24"/>
          <w14:textFill>
            <w14:solidFill>
              <w14:schemeClr w14:val="tx1"/>
            </w14:solidFill>
          </w14:textFill>
        </w:rPr>
        <w:t>安全可靠测评结果公告（2024年第2号）</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_GB2312" w:hAnsi="宋体" w:eastAsia="仿宋_GB2312" w:cs="Times New Roman"/>
          <w:b/>
          <w:i w:val="0"/>
          <w:iCs w:val="0"/>
          <w:caps w:val="0"/>
          <w:color w:val="000000" w:themeColor="text1"/>
          <w:spacing w:val="0"/>
          <w:kern w:val="2"/>
          <w:sz w:val="24"/>
          <w:szCs w:val="24"/>
          <w:lang w:eastAsia="zh-CN"/>
          <w14:textFill>
            <w14:solidFill>
              <w14:schemeClr w14:val="tx1"/>
            </w14:solidFill>
          </w14:textFill>
        </w:rPr>
      </w:pPr>
      <w:r>
        <w:rPr>
          <w:rFonts w:hint="eastAsia" w:ascii="仿宋_GB2312" w:hAnsi="宋体" w:eastAsia="仿宋_GB2312" w:cs="Times New Roman"/>
          <w:b/>
          <w:bCs/>
          <w:i w:val="0"/>
          <w:iCs w:val="0"/>
          <w:caps w:val="0"/>
          <w:color w:val="000000" w:themeColor="text1"/>
          <w:spacing w:val="0"/>
          <w:kern w:val="2"/>
          <w:sz w:val="24"/>
          <w:szCs w:val="24"/>
          <w14:textFill>
            <w14:solidFill>
              <w14:schemeClr w14:val="tx1"/>
            </w14:solidFill>
          </w14:textFill>
        </w:rPr>
        <w:t>中央处理器（CPU）</w:t>
      </w:r>
      <w:r>
        <w:rPr>
          <w:rFonts w:hint="eastAsia" w:ascii="仿宋_GB2312" w:hAnsi="宋体" w:eastAsia="仿宋_GB2312" w:cs="Times New Roman"/>
          <w:b/>
          <w:i w:val="0"/>
          <w:iCs w:val="0"/>
          <w:caps w:val="0"/>
          <w:color w:val="000000" w:themeColor="text1"/>
          <w:spacing w:val="0"/>
          <w:kern w:val="2"/>
          <w:sz w:val="24"/>
          <w:szCs w:val="24"/>
          <w14:textFill>
            <w14:solidFill>
              <w14:schemeClr w14:val="tx1"/>
            </w14:solidFill>
          </w14:textFill>
        </w:rPr>
        <w:t>（同一等级按产品名称首字笔画为序排列）</w:t>
      </w:r>
      <w:r>
        <w:rPr>
          <w:rFonts w:hint="eastAsia" w:ascii="仿宋_GB2312" w:eastAsia="仿宋_GB2312" w:cs="Times New Roman"/>
          <w:b/>
          <w:i w:val="0"/>
          <w:iCs w:val="0"/>
          <w:caps w:val="0"/>
          <w:color w:val="000000" w:themeColor="text1"/>
          <w:spacing w:val="0"/>
          <w:kern w:val="2"/>
          <w:sz w:val="24"/>
          <w:szCs w:val="24"/>
          <w:lang w:eastAsia="zh-CN"/>
          <w14:textFill>
            <w14:solidFill>
              <w14:schemeClr w14:val="tx1"/>
            </w14:solidFill>
          </w14:textFill>
        </w:rPr>
        <w:t>：</w:t>
      </w:r>
    </w:p>
    <w:tbl>
      <w:tblPr>
        <w:tblStyle w:val="55"/>
        <w:tblpPr w:leftFromText="180" w:rightFromText="180" w:vertAnchor="text" w:horzAnchor="page" w:tblpX="1433" w:tblpY="400"/>
        <w:tblOverlap w:val="never"/>
        <w:tblW w:w="9168"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3516"/>
        <w:gridCol w:w="34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序号</w:t>
            </w:r>
          </w:p>
        </w:tc>
        <w:tc>
          <w:tcPr>
            <w:tcW w:w="3516"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产品名称</w:t>
            </w:r>
          </w:p>
        </w:tc>
        <w:tc>
          <w:tcPr>
            <w:tcW w:w="342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送测单位</w:t>
            </w:r>
          </w:p>
        </w:tc>
        <w:tc>
          <w:tcPr>
            <w:tcW w:w="180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1</w:t>
            </w:r>
          </w:p>
        </w:tc>
        <w:tc>
          <w:tcPr>
            <w:tcW w:w="3516"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兆芯处理器KX-6000G</w:t>
            </w:r>
          </w:p>
        </w:tc>
        <w:tc>
          <w:tcPr>
            <w:tcW w:w="342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上海兆芯集成电路股份有限公司</w:t>
            </w:r>
          </w:p>
        </w:tc>
        <w:tc>
          <w:tcPr>
            <w:tcW w:w="180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32"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2</w:t>
            </w:r>
          </w:p>
        </w:tc>
        <w:tc>
          <w:tcPr>
            <w:tcW w:w="3516"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兆芯处理器KX-7000</w:t>
            </w:r>
          </w:p>
        </w:tc>
        <w:tc>
          <w:tcPr>
            <w:tcW w:w="342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上海兆芯集成电路股份有限公司</w:t>
            </w:r>
          </w:p>
        </w:tc>
        <w:tc>
          <w:tcPr>
            <w:tcW w:w="1800" w:type="dxa"/>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I级</w:t>
            </w:r>
          </w:p>
        </w:tc>
      </w:tr>
    </w:tbl>
    <w:p>
      <w:pPr>
        <w:snapToGrid w:val="0"/>
        <w:spacing w:before="50"/>
        <w:jc w:val="left"/>
        <w:rPr>
          <w:rFonts w:hint="eastAsia" w:ascii="仿宋_GB2312" w:hAnsi="宋体" w:eastAsia="仿宋_GB2312"/>
          <w:b/>
          <w:color w:val="000000" w:themeColor="text1"/>
          <w:sz w:val="24"/>
          <w14:textFill>
            <w14:solidFill>
              <w14:schemeClr w14:val="tx1"/>
            </w14:solidFill>
          </w14:textFill>
        </w:rPr>
      </w:pPr>
    </w:p>
    <w:p>
      <w:pPr>
        <w:snapToGrid w:val="0"/>
        <w:spacing w:before="50"/>
        <w:jc w:val="left"/>
        <w:rPr>
          <w:rFonts w:hint="eastAsia" w:ascii="仿宋_GB2312" w:hAnsi="宋体" w:eastAsia="仿宋_GB2312"/>
          <w:b/>
          <w:color w:val="000000" w:themeColor="text1"/>
          <w:sz w:val="24"/>
          <w14:textFill>
            <w14:solidFill>
              <w14:schemeClr w14:val="tx1"/>
            </w14:solidFill>
          </w14:textFill>
        </w:rPr>
      </w:pPr>
    </w:p>
    <w:p>
      <w:pPr>
        <w:pStyle w:val="28"/>
        <w:spacing w:line="240" w:lineRule="atLeast"/>
        <w:jc w:val="left"/>
        <w:rPr>
          <w:rFonts w:hint="eastAsia" w:ascii="仿宋_GB2312" w:hAnsi="宋体" w:eastAsia="仿宋_GB2312"/>
          <w:color w:val="000000" w:themeColor="text1"/>
          <w14:textFill>
            <w14:solidFill>
              <w14:schemeClr w14:val="tx1"/>
            </w14:solidFill>
          </w14:textFill>
        </w:rPr>
      </w:pPr>
    </w:p>
    <w:p>
      <w:pPr>
        <w:pStyle w:val="28"/>
        <w:spacing w:line="240" w:lineRule="atLeast"/>
        <w:jc w:val="left"/>
        <w:rPr>
          <w:rFonts w:hint="eastAsia" w:ascii="仿宋_GB2312" w:hAnsi="宋体" w:eastAsia="仿宋_GB2312"/>
          <w:color w:val="000000" w:themeColor="text1"/>
          <w14:textFill>
            <w14:solidFill>
              <w14:schemeClr w14:val="tx1"/>
            </w14:solidFill>
          </w14:textFill>
        </w:rPr>
      </w:pPr>
    </w:p>
    <w:p>
      <w:pPr>
        <w:pStyle w:val="28"/>
        <w:spacing w:line="240" w:lineRule="atLeast"/>
        <w:jc w:val="left"/>
        <w:rPr>
          <w:rFonts w:hint="eastAsia" w:ascii="仿宋_GB2312" w:hAnsi="宋体" w:eastAsia="仿宋_GB2312"/>
          <w:color w:val="000000" w:themeColor="text1"/>
          <w14:textFill>
            <w14:solidFill>
              <w14:schemeClr w14:val="tx1"/>
            </w14:solidFill>
          </w14:textFill>
        </w:rPr>
      </w:pPr>
    </w:p>
    <w:p>
      <w:pPr>
        <w:pStyle w:val="28"/>
        <w:spacing w:line="240" w:lineRule="atLeast"/>
        <w:jc w:val="left"/>
        <w:rPr>
          <w:rFonts w:hint="eastAsia" w:ascii="仿宋_GB2312" w:hAnsi="宋体" w:eastAsia="仿宋_GB2312"/>
          <w:color w:val="000000" w:themeColor="text1"/>
          <w14:textFill>
            <w14:solidFill>
              <w14:schemeClr w14:val="tx1"/>
            </w14:solidFill>
          </w14:textFill>
        </w:rPr>
      </w:pPr>
    </w:p>
    <w:p>
      <w:pPr>
        <w:pStyle w:val="28"/>
        <w:spacing w:line="240" w:lineRule="atLeast"/>
        <w:jc w:val="left"/>
        <w:rPr>
          <w:rFonts w:hint="eastAsia" w:ascii="仿宋_GB2312" w:hAnsi="宋体" w:eastAsia="仿宋_GB2312"/>
          <w:color w:val="000000" w:themeColor="text1"/>
          <w14:textFill>
            <w14:solidFill>
              <w14:schemeClr w14:val="tx1"/>
            </w14:solidFill>
          </w14:textFill>
        </w:rPr>
      </w:pPr>
    </w:p>
    <w:p>
      <w:pPr>
        <w:pStyle w:val="28"/>
        <w:spacing w:line="240" w:lineRule="atLeast"/>
        <w:jc w:val="left"/>
        <w:rPr>
          <w:rFonts w:hint="eastAsia" w:ascii="仿宋_GB2312" w:hAnsi="宋体" w:eastAsia="仿宋_GB2312"/>
          <w:color w:val="000000" w:themeColor="text1"/>
          <w14:textFill>
            <w14:solidFill>
              <w14:schemeClr w14:val="tx1"/>
            </w14:solidFill>
          </w14:textFill>
        </w:rPr>
      </w:pPr>
    </w:p>
    <w:p>
      <w:pPr>
        <w:pStyle w:val="28"/>
        <w:spacing w:line="240" w:lineRule="atLeast"/>
        <w:jc w:val="left"/>
        <w:rPr>
          <w:rFonts w:hint="eastAsia" w:ascii="仿宋_GB2312" w:hAnsi="宋体" w:eastAsia="仿宋_GB2312"/>
          <w:color w:val="000000" w:themeColor="text1"/>
          <w14:textFill>
            <w14:solidFill>
              <w14:schemeClr w14:val="tx1"/>
            </w14:solidFill>
          </w14:textFill>
        </w:rPr>
      </w:pPr>
    </w:p>
    <w:p>
      <w:pPr>
        <w:pStyle w:val="28"/>
        <w:spacing w:line="240" w:lineRule="atLeast"/>
        <w:jc w:val="left"/>
        <w:rPr>
          <w:rFonts w:hint="eastAsia" w:ascii="仿宋_GB2312" w:hAnsi="宋体" w:eastAsia="仿宋_GB2312"/>
          <w:color w:val="000000" w:themeColor="text1"/>
          <w14:textFill>
            <w14:solidFill>
              <w14:schemeClr w14:val="tx1"/>
            </w14:solidFill>
          </w14:textFill>
        </w:rPr>
      </w:pPr>
    </w:p>
    <w:p>
      <w:pPr>
        <w:pStyle w:val="28"/>
        <w:spacing w:line="240" w:lineRule="atLeast"/>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p>
    <w:p>
      <w:pPr>
        <w:pStyle w:val="28"/>
        <w:spacing w:line="240" w:lineRule="atLeast"/>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p>
    <w:p>
      <w:pPr>
        <w:pStyle w:val="28"/>
        <w:spacing w:line="240" w:lineRule="atLeast"/>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p>
    <w:p>
      <w:pPr>
        <w:pStyle w:val="28"/>
        <w:spacing w:line="240" w:lineRule="atLeast"/>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t>安全可靠测评结果公告（2025年第1号）</w:t>
      </w:r>
    </w:p>
    <w:p>
      <w:pPr>
        <w:pStyle w:val="28"/>
        <w:spacing w:line="240" w:lineRule="atLeast"/>
        <w:jc w:val="center"/>
        <w:rPr>
          <w:rFonts w:hint="eastAsia" w:ascii="仿宋_GB2312" w:hAnsi="宋体" w:eastAsia="仿宋_GB2312" w:cs="Times New Roman"/>
          <w:b/>
          <w:color w:val="000000" w:themeColor="text1"/>
          <w:kern w:val="2"/>
          <w:sz w:val="24"/>
          <w:szCs w:val="24"/>
          <w:lang w:val="en-US" w:eastAsia="zh-CN" w:bidi="ar-SA"/>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color w:val="000000" w:themeColor="text1"/>
          <w:spacing w:val="0"/>
          <w:sz w:val="18"/>
          <w:szCs w:val="18"/>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4"/>
          <w:szCs w:val="24"/>
          <w:shd w:val="clear" w:fill="FFFFFF"/>
          <w:lang w:val="en-US" w:eastAsia="zh-CN" w:bidi="ar"/>
          <w14:textFill>
            <w14:solidFill>
              <w14:schemeClr w14:val="tx1"/>
            </w14:solidFill>
          </w14:textFill>
        </w:rPr>
        <w:t>附表一、中央处理器（CPU）（</w:t>
      </w: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同一等级按产品名称首字笔画为序排列）</w:t>
      </w:r>
    </w:p>
    <w:tbl>
      <w:tblPr>
        <w:tblStyle w:val="55"/>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0"/>
        <w:gridCol w:w="3377"/>
        <w:gridCol w:w="20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序号</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产品名称</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送测单位</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飞腾腾云S5000C-E</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飞腾信息技术有限公司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龙芯3B6000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龙芯3C6000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4</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申威威鑫 H8000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中电科申泰信息科技有限公司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5</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麒麟X90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深圳市海思半导体有限公司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9654" w:type="dxa"/>
            <w:gridSpan w:val="4"/>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申威WY831（GC版）</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中电科申泰信息科技有限公司</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兆芯处理器KX-U6980S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兆芯处理器KX-6940S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I级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仿宋_GB2312" w:hAnsi="仿宋_GB2312" w:eastAsia="仿宋_GB2312" w:cs="仿宋_GB2312"/>
          <w:i w:val="0"/>
          <w:iCs w:val="0"/>
          <w:caps w:val="0"/>
          <w:color w:val="000000" w:themeColor="text1"/>
          <w:spacing w:val="0"/>
          <w:sz w:val="18"/>
          <w:szCs w:val="18"/>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4"/>
          <w:szCs w:val="24"/>
          <w:shd w:val="clear" w:fill="FFFFFF"/>
          <w:lang w:val="en-US" w:eastAsia="zh-CN" w:bidi="ar"/>
          <w14:textFill>
            <w14:solidFill>
              <w14:schemeClr w14:val="tx1"/>
            </w14:solidFill>
          </w14:textFill>
        </w:rPr>
        <w:t>附表二、操作系统（</w:t>
      </w: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同一等级按产品名称首字笔画为序排列）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i w:val="0"/>
          <w:iCs w:val="0"/>
          <w:caps w:val="0"/>
          <w:color w:val="000000" w:themeColor="text1"/>
          <w:spacing w:val="0"/>
          <w:sz w:val="18"/>
          <w:szCs w:val="18"/>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（一）桌面操作系统</w:t>
      </w:r>
    </w:p>
    <w:tbl>
      <w:tblPr>
        <w:tblStyle w:val="55"/>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85"/>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产品名称</w:t>
            </w:r>
          </w:p>
        </w:tc>
        <w:tc>
          <w:tcPr>
            <w:tcW w:w="3385"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银河麒麟桌面操作系统V10 SP1</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（内核版本5.10）</w:t>
            </w:r>
          </w:p>
        </w:tc>
        <w:tc>
          <w:tcPr>
            <w:tcW w:w="3385"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麒麟软件有限公司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Ⅰ级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仿宋_GB2312" w:hAnsi="仿宋_GB2312" w:eastAsia="仿宋_GB2312" w:cs="仿宋_GB2312"/>
          <w:i w:val="0"/>
          <w:iCs w:val="0"/>
          <w:caps w:val="0"/>
          <w:color w:val="000000" w:themeColor="text1"/>
          <w:spacing w:val="0"/>
          <w:sz w:val="18"/>
          <w:szCs w:val="18"/>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（二）服务器操作系统</w:t>
      </w:r>
    </w:p>
    <w:tbl>
      <w:tblPr>
        <w:tblStyle w:val="55"/>
        <w:tblW w:w="96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7"/>
        <w:gridCol w:w="3392"/>
        <w:gridCol w:w="3396"/>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产品名称</w:t>
            </w:r>
          </w:p>
        </w:tc>
        <w:tc>
          <w:tcPr>
            <w:tcW w:w="3396"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天翼云CTyunOS系统 V2.0</w:t>
            </w:r>
          </w:p>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（内核版本4.19）</w:t>
            </w:r>
          </w:p>
        </w:tc>
        <w:tc>
          <w:tcPr>
            <w:tcW w:w="3396"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天翼云科技有限公司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t>Ⅰ级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eastAsia" w:ascii="仿宋_GB2312" w:hAnsi="宋体" w:eastAsia="仿宋_GB2312"/>
          <w:color w:val="000000" w:themeColor="text1"/>
          <w14:textFill>
            <w14:solidFill>
              <w14:schemeClr w14:val="tx1"/>
            </w14:solidFill>
          </w14:textFill>
        </w:rPr>
        <w:sectPr>
          <w:pgSz w:w="11906" w:h="16838"/>
          <w:pgMar w:top="1440" w:right="707" w:bottom="1440" w:left="1440" w:header="851" w:footer="992" w:gutter="0"/>
          <w:cols w:space="720" w:num="1"/>
          <w:docGrid w:linePitch="312" w:charSpace="0"/>
        </w:sectPr>
      </w:pPr>
    </w:p>
    <w:p>
      <w:pPr>
        <w:snapToGrid w:val="0"/>
        <w:spacing w:before="50"/>
        <w:jc w:val="left"/>
        <w:rPr>
          <w:rFonts w:hint="eastAsia"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w:t>
      </w:r>
      <w:r>
        <w:rPr>
          <w:rFonts w:ascii="仿宋_GB2312" w:hAnsi="宋体" w:eastAsia="仿宋_GB2312"/>
          <w:b/>
          <w:color w:val="000000" w:themeColor="text1"/>
          <w:sz w:val="24"/>
          <w14:textFill>
            <w14:solidFill>
              <w14:schemeClr w14:val="tx1"/>
            </w14:solidFill>
          </w14:textFill>
        </w:rPr>
        <w:t>3</w:t>
      </w:r>
      <w:r>
        <w:rPr>
          <w:rFonts w:hint="eastAsia" w:ascii="仿宋_GB2312" w:hAnsi="宋体" w:eastAsia="仿宋_GB2312"/>
          <w:b/>
          <w:color w:val="000000" w:themeColor="text1"/>
          <w:sz w:val="24"/>
          <w14:textFill>
            <w14:solidFill>
              <w14:schemeClr w14:val="tx1"/>
            </w14:solidFill>
          </w14:textFill>
        </w:rPr>
        <w:t>）商务响应表格式（必须提供）：</w:t>
      </w:r>
    </w:p>
    <w:p>
      <w:pPr>
        <w:snapToGrid w:val="0"/>
        <w:spacing w:before="50" w:line="300" w:lineRule="exact"/>
        <w:ind w:firstLine="643" w:firstLineChars="200"/>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商务响应表</w:t>
      </w:r>
    </w:p>
    <w:tbl>
      <w:tblPr>
        <w:tblStyle w:val="55"/>
        <w:tblW w:w="86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★三、</w:t>
            </w:r>
            <w:r>
              <w:rPr>
                <w:rFonts w:hint="eastAsia" w:ascii="仿宋_GB2312" w:hAnsi="宋体" w:eastAsia="仿宋_GB2312"/>
                <w:b/>
                <w:color w:val="000000" w:themeColor="text1"/>
                <w:sz w:val="24"/>
                <w14:textFill>
                  <w14:solidFill>
                    <w14:schemeClr w14:val="tx1"/>
                  </w14:solidFill>
                </w14:textFill>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无</w:t>
            </w:r>
          </w:p>
        </w:tc>
        <w:tc>
          <w:tcPr>
            <w:tcW w:w="2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eastAsia" w:ascii="仿宋_GB2312" w:hAnsi="宋体" w:eastAsia="仿宋_GB2312"/>
                <w:color w:val="000000" w:themeColor="text1"/>
                <w:sz w:val="24"/>
                <w14:textFill>
                  <w14:solidFill>
                    <w14:schemeClr w14:val="tx1"/>
                  </w14:solidFill>
                </w14:textFill>
              </w:rPr>
            </w:pPr>
          </w:p>
        </w:tc>
      </w:tr>
    </w:tbl>
    <w:p>
      <w:pPr>
        <w:pStyle w:val="28"/>
        <w:spacing w:line="360" w:lineRule="exact"/>
        <w:ind w:firstLine="482" w:firstLineChars="200"/>
        <w:rPr>
          <w:rFonts w:ascii="Times New Roman" w:hAnsi="Times New Roman"/>
          <w:color w:val="000000" w:themeColor="text1"/>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p>
      <w:pPr>
        <w:ind w:firstLine="482" w:firstLineChars="200"/>
        <w:rPr>
          <w:rFonts w:ascii="仿宋_GB2312" w:eastAsia="仿宋_GB2312"/>
          <w:b/>
          <w:color w:val="000000" w:themeColor="text1"/>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2.</w:t>
      </w:r>
      <w:r>
        <w:rPr>
          <w:rFonts w:hint="eastAsia" w:ascii="仿宋_GB2312" w:eastAsia="仿宋_GB2312"/>
          <w:b/>
          <w:color w:val="000000" w:themeColor="text1"/>
          <w:sz w:val="24"/>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color w:val="000000" w:themeColor="text1"/>
          <w:kern w:val="0"/>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3.投标人就标记“★”符号的实质性响应内容发生负偏离一项以上的，视为投标无效。</w:t>
      </w:r>
    </w:p>
    <w:p>
      <w:pPr>
        <w:ind w:left="-283" w:leftChars="-135" w:right="-754" w:rightChars="-359" w:firstLine="495"/>
        <w:jc w:val="center"/>
        <w:rPr>
          <w:rFonts w:ascii="仿宋_GB2312" w:eastAsia="仿宋_GB2312"/>
          <w:color w:val="000000" w:themeColor="text1"/>
          <w:sz w:val="24"/>
          <w14:textFill>
            <w14:solidFill>
              <w14:schemeClr w14:val="tx1"/>
            </w14:solidFill>
          </w14:textFill>
        </w:rPr>
      </w:pPr>
    </w:p>
    <w:p>
      <w:pPr>
        <w:jc w:val="center"/>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p>
    <w:p>
      <w:pPr>
        <w:wordWrap w:val="0"/>
        <w:snapToGrid w:val="0"/>
        <w:spacing w:before="120" w:beforeLines="50"/>
        <w:jc w:val="right"/>
        <w:rPr>
          <w:rFonts w:ascii="仿宋_GB2312" w:eastAsia="仿宋_GB2312"/>
          <w:color w:val="000000" w:themeColor="text1"/>
          <w:sz w:val="24"/>
          <w:u w:val="single"/>
          <w14:textFill>
            <w14:solidFill>
              <w14:schemeClr w14:val="tx1"/>
            </w14:solidFill>
          </w14:textFill>
        </w:rPr>
      </w:pPr>
      <w:bookmarkStart w:id="100" w:name="_Hlk93680923"/>
      <w:r>
        <w:rPr>
          <w:rFonts w:hint="eastAsia" w:ascii="仿宋_GB2312" w:eastAsia="仿宋_GB2312"/>
          <w:color w:val="000000" w:themeColor="text1"/>
          <w:sz w:val="24"/>
          <w14:textFill>
            <w14:solidFill>
              <w14:schemeClr w14:val="tx1"/>
            </w14:solidFill>
          </w14:textFill>
        </w:rPr>
        <w:t xml:space="preserve"> 投标人</w:t>
      </w:r>
      <w:r>
        <w:rPr>
          <w:rFonts w:hint="eastAsia" w:ascii="仿宋_GB2312" w:eastAsia="仿宋_GB2312"/>
          <w:b/>
          <w:bCs/>
          <w:color w:val="000000" w:themeColor="text1"/>
          <w:sz w:val="24"/>
          <w14:textFill>
            <w14:solidFill>
              <w14:schemeClr w14:val="tx1"/>
            </w14:solidFill>
          </w14:textFill>
        </w:rPr>
        <w:t>（CA电子签章）</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u w:val="single"/>
          <w14:textFill>
            <w14:solidFill>
              <w14:schemeClr w14:val="tx1"/>
            </w14:solidFill>
          </w14:textFill>
        </w:rPr>
        <w:t xml:space="preserve">                    </w:t>
      </w:r>
    </w:p>
    <w:bookmarkEnd w:id="100"/>
    <w:p>
      <w:pPr>
        <w:pStyle w:val="28"/>
        <w:spacing w:line="240" w:lineRule="atLeast"/>
        <w:jc w:val="right"/>
        <w:rPr>
          <w:rFonts w:ascii="仿宋_GB2312" w:eastAsia="仿宋_GB2312"/>
          <w:color w:val="000000" w:themeColor="text1"/>
          <w14:textFill>
            <w14:solidFill>
              <w14:schemeClr w14:val="tx1"/>
            </w14:solidFill>
          </w14:textFill>
        </w:rPr>
        <w:sectPr>
          <w:pgSz w:w="11906" w:h="16838"/>
          <w:pgMar w:top="1440" w:right="1440" w:bottom="1440" w:left="1440" w:header="851" w:footer="992" w:gutter="0"/>
          <w:cols w:space="720" w:num="1"/>
          <w:docGrid w:linePitch="312" w:charSpace="0"/>
        </w:sectPr>
      </w:pPr>
      <w:r>
        <w:rPr>
          <w:rFonts w:hint="eastAsia"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日期：       年   月   日</w:t>
      </w:r>
    </w:p>
    <w:p>
      <w:pPr>
        <w:snapToGrid w:val="0"/>
        <w:spacing w:before="5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（4）投标产品</w:t>
      </w:r>
      <w:r>
        <w:rPr>
          <w:rFonts w:hint="eastAsia" w:ascii="仿宋_GB2312" w:hAnsi="宋体" w:eastAsia="仿宋_GB2312"/>
          <w:color w:val="000000" w:themeColor="text1"/>
          <w:sz w:val="24"/>
          <w:lang w:eastAsia="zh-CN"/>
          <w14:textFill>
            <w14:solidFill>
              <w14:schemeClr w14:val="tx1"/>
            </w14:solidFill>
          </w14:textFill>
        </w:rPr>
        <w:t>“</w:t>
      </w:r>
      <w:r>
        <w:rPr>
          <w:rFonts w:hint="eastAsia" w:ascii="仿宋_GB2312" w:hAnsi="宋体" w:eastAsia="仿宋_GB2312"/>
          <w:color w:val="000000" w:themeColor="text1"/>
          <w:sz w:val="24"/>
          <w:lang w:val="en-US" w:eastAsia="zh-CN"/>
          <w14:textFill>
            <w14:solidFill>
              <w14:schemeClr w14:val="tx1"/>
            </w14:solidFill>
          </w14:textFill>
        </w:rPr>
        <w:t>办公电脑</w:t>
      </w:r>
      <w:r>
        <w:rPr>
          <w:rFonts w:hint="eastAsia" w:ascii="仿宋_GB2312" w:eastAsia="仿宋_GB2312"/>
          <w:color w:val="000000" w:themeColor="text1"/>
          <w:sz w:val="24"/>
          <w:u w:val="none"/>
          <w:lang w:val="en-US" w:eastAsia="zh-CN"/>
          <w14:textFill>
            <w14:solidFill>
              <w14:schemeClr w14:val="tx1"/>
            </w14:solidFill>
          </w14:textFill>
        </w:rPr>
        <w:t>主机</w:t>
      </w:r>
      <w:r>
        <w:rPr>
          <w:rFonts w:hint="eastAsia" w:ascii="仿宋_GB2312" w:hAnsi="宋体" w:eastAsia="仿宋_GB2312"/>
          <w:color w:val="000000" w:themeColor="text1"/>
          <w:sz w:val="24"/>
          <w:lang w:val="en-US" w:eastAsia="zh-CN"/>
          <w14:textFill>
            <w14:solidFill>
              <w14:schemeClr w14:val="tx1"/>
            </w14:solidFill>
          </w14:textFill>
        </w:rPr>
        <w:t>”</w:t>
      </w:r>
      <w:r>
        <w:rPr>
          <w:rFonts w:hint="eastAsia" w:ascii="仿宋_GB2312" w:hAnsi="宋体" w:eastAsia="仿宋_GB2312"/>
          <w:bCs/>
          <w:color w:val="000000" w:themeColor="text1"/>
          <w:sz w:val="24"/>
          <w14:textFill>
            <w14:solidFill>
              <w14:schemeClr w14:val="tx1"/>
            </w14:solidFill>
          </w14:textFill>
        </w:rPr>
        <w:t>为政府强制采购节能产品，由国家确定的认证机构出具的、处于有效期之内的节能产品认证证书</w:t>
      </w:r>
      <w:r>
        <w:rPr>
          <w:rFonts w:hint="eastAsia" w:ascii="仿宋_GB2312" w:hAnsi="宋体" w:eastAsia="仿宋_GB2312"/>
          <w:b/>
          <w:color w:val="000000" w:themeColor="text1"/>
          <w:sz w:val="24"/>
          <w14:textFill>
            <w14:solidFill>
              <w14:schemeClr w14:val="tx1"/>
            </w14:solidFill>
          </w14:textFill>
        </w:rPr>
        <w:t>（</w:t>
      </w:r>
      <w:r>
        <w:rPr>
          <w:rFonts w:hint="eastAsia" w:ascii="仿宋_GB2312" w:eastAsia="仿宋_GB2312"/>
          <w:b/>
          <w:color w:val="000000" w:themeColor="text1"/>
          <w:sz w:val="24"/>
          <w14:textFill>
            <w14:solidFill>
              <w14:schemeClr w14:val="tx1"/>
            </w14:solidFill>
          </w14:textFill>
        </w:rPr>
        <w:t>必须提供</w:t>
      </w:r>
      <w:r>
        <w:rPr>
          <w:rFonts w:hint="eastAsia" w:ascii="仿宋_GB2312" w:hAnsi="宋体" w:eastAsia="仿宋_GB2312"/>
          <w:b/>
          <w:color w:val="000000" w:themeColor="text1"/>
          <w:sz w:val="24"/>
          <w14:textFill>
            <w14:solidFill>
              <w14:schemeClr w14:val="tx1"/>
            </w14:solidFill>
          </w14:textFill>
        </w:rPr>
        <w:t>）</w:t>
      </w:r>
      <w:r>
        <w:rPr>
          <w:rFonts w:hint="eastAsia" w:ascii="仿宋_GB2312" w:hAnsi="宋体" w:eastAsia="仿宋_GB2312"/>
          <w:color w:val="000000" w:themeColor="text1"/>
          <w:sz w:val="24"/>
          <w14:textFill>
            <w14:solidFill>
              <w14:schemeClr w14:val="tx1"/>
            </w14:solidFill>
          </w14:textFill>
        </w:rPr>
        <w:t>。</w:t>
      </w:r>
    </w:p>
    <w:p>
      <w:pPr>
        <w:snapToGrid w:val="0"/>
        <w:spacing w:before="50"/>
        <w:jc w:val="left"/>
        <w:rPr>
          <w:rFonts w:hint="eastAsia" w:ascii="仿宋_GB2312" w:hAnsi="仿宋_GB2312" w:eastAsia="仿宋_GB2312" w:cs="仿宋_GB2312"/>
          <w:b/>
          <w:color w:val="000000" w:themeColor="text1"/>
          <w:spacing w:val="200"/>
          <w:sz w:val="72"/>
          <w:szCs w:val="72"/>
          <w14:textFill>
            <w14:solidFill>
              <w14:schemeClr w14:val="tx1"/>
            </w14:solidFill>
          </w14:textFill>
        </w:rPr>
      </w:pPr>
    </w:p>
    <w:p>
      <w:pPr>
        <w:snapToGrid w:val="0"/>
        <w:spacing w:line="440" w:lineRule="exact"/>
        <w:ind w:firstLine="643" w:firstLineChars="200"/>
        <w:jc w:val="left"/>
        <w:rPr>
          <w:rFonts w:hint="eastAsia" w:ascii="仿宋_GB2312" w:hAnsi="宋体" w:eastAsia="仿宋_GB2312"/>
          <w:color w:val="000000" w:themeColor="text1"/>
          <w14:textFill>
            <w14:solidFill>
              <w14:schemeClr w14:val="tx1"/>
            </w14:solidFill>
          </w14:textFill>
        </w:rPr>
        <w:sectPr>
          <w:pgSz w:w="11906" w:h="16838"/>
          <w:pgMar w:top="1440" w:right="1440" w:bottom="1440" w:left="1440" w:header="851" w:footer="992" w:gutter="0"/>
          <w:cols w:space="720" w:num="1"/>
          <w:docGrid w:linePitch="312" w:charSpace="0"/>
        </w:sectPr>
      </w:pPr>
      <w:r>
        <w:rPr>
          <w:rFonts w:hint="eastAsia" w:ascii="仿宋_GB2312" w:eastAsia="仿宋_GB2312"/>
          <w:b/>
          <w:bCs/>
          <w:color w:val="000000" w:themeColor="text1"/>
          <w:sz w:val="32"/>
          <w:szCs w:val="32"/>
          <w14:textFill>
            <w14:solidFill>
              <w14:schemeClr w14:val="tx1"/>
            </w14:solidFill>
          </w14:textFill>
        </w:rPr>
        <w:t>注：第（4）项必须提供且为</w:t>
      </w:r>
      <w:r>
        <w:rPr>
          <w:rFonts w:hint="eastAsia" w:ascii="仿宋_GB2312" w:hAnsi="宋体" w:eastAsia="仿宋_GB2312"/>
          <w:b/>
          <w:bCs/>
          <w:color w:val="000000" w:themeColor="text1"/>
          <w:sz w:val="30"/>
          <w:szCs w:val="30"/>
          <w14:textFill>
            <w14:solidFill>
              <w14:schemeClr w14:val="tx1"/>
            </w14:solidFill>
          </w14:textFill>
        </w:rPr>
        <w:t>PDF格式，并加盖投标人CA电子签章。</w:t>
      </w:r>
    </w:p>
    <w:p>
      <w:pPr>
        <w:pStyle w:val="28"/>
        <w:spacing w:line="320" w:lineRule="exact"/>
        <w:jc w:val="both"/>
        <w:rPr>
          <w:rFonts w:ascii="仿宋_GB2312" w:eastAsia="仿宋_GB2312"/>
          <w:color w:val="000000" w:themeColor="text1"/>
          <w:spacing w:val="-4"/>
          <w14:textFill>
            <w14:solidFill>
              <w14:schemeClr w14:val="tx1"/>
            </w14:solidFill>
          </w14:textFill>
        </w:rPr>
      </w:pPr>
    </w:p>
    <w:p>
      <w:pPr>
        <w:pStyle w:val="481"/>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w:t>
      </w:r>
      <w:r>
        <w:rPr>
          <w:rFonts w:hint="default" w:ascii="仿宋_GB2312" w:eastAsia="仿宋_GB2312"/>
          <w:b/>
          <w:bCs/>
          <w:color w:val="000000" w:themeColor="text1"/>
          <w:lang w:val="en-US"/>
          <w14:textFill>
            <w14:solidFill>
              <w14:schemeClr w14:val="tx1"/>
            </w14:solidFill>
          </w14:textFill>
        </w:rPr>
        <w:t>5</w:t>
      </w:r>
      <w:r>
        <w:rPr>
          <w:rFonts w:hint="eastAsia" w:ascii="仿宋_GB2312" w:eastAsia="仿宋_GB2312"/>
          <w:b/>
          <w:bCs/>
          <w:color w:val="000000" w:themeColor="text1"/>
          <w14:textFill>
            <w14:solidFill>
              <w14:schemeClr w14:val="tx1"/>
            </w14:solidFill>
          </w14:textFill>
        </w:rPr>
        <w:t>）项目实施方案格式（如有）：</w:t>
      </w:r>
    </w:p>
    <w:p>
      <w:pPr>
        <w:pStyle w:val="481"/>
        <w:jc w:val="center"/>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center"/>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3"/>
          <w:szCs w:val="33"/>
          <w14:textFill>
            <w14:solidFill>
              <w14:schemeClr w14:val="tx1"/>
            </w14:solidFill>
          </w14:textFill>
        </w:rPr>
        <w:t>项目实施方案</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由投标人按第二章《采购需求》要求自行编写，可以</w:t>
      </w:r>
      <w:r>
        <w:rPr>
          <w:rFonts w:hint="eastAsia" w:ascii="仿宋_GB2312" w:eastAsia="仿宋_GB2312"/>
          <w:b/>
          <w:bCs/>
          <w:color w:val="000000" w:themeColor="text1"/>
          <w14:textFill>
            <w14:solidFill>
              <w14:schemeClr w14:val="tx1"/>
            </w14:solidFill>
          </w14:textFill>
        </w:rPr>
        <w:t>包括：（1）人员配置；（2）职责分工；（3）安装质量保证措施；（4）风险应对措施</w:t>
      </w:r>
      <w:r>
        <w:rPr>
          <w:rFonts w:hint="eastAsia" w:ascii="仿宋_GB2312" w:eastAsia="仿宋_GB2312"/>
          <w:color w:val="000000" w:themeColor="text1"/>
          <w14:textFill>
            <w14:solidFill>
              <w14:schemeClr w14:val="tx1"/>
            </w14:solidFill>
          </w14:textFill>
        </w:rPr>
        <w:t>等内容。</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所作的项目方案作为构成合同不可分割的部分，必须真实、诚信。</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投标人（</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single"/>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日期：   年 月 日</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注：此项材料如有请以PDF格式上传。</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rPr>
          <w:rFonts w:hint="eastAsia" w:ascii="仿宋_GB2312" w:eastAsia="仿宋_GB2312"/>
          <w:b/>
          <w:bCs/>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r>
        <w:rPr>
          <w:rFonts w:hint="eastAsia" w:ascii="仿宋_GB2312" w:eastAsia="仿宋_GB2312"/>
          <w:b/>
          <w:bCs/>
          <w:color w:val="000000" w:themeColor="text1"/>
          <w14:textFill>
            <w14:solidFill>
              <w14:schemeClr w14:val="tx1"/>
            </w14:solidFill>
          </w14:textFill>
        </w:rPr>
        <w:t>（</w:t>
      </w:r>
      <w:r>
        <w:rPr>
          <w:rFonts w:hint="default" w:ascii="仿宋_GB2312" w:eastAsia="仿宋_GB2312"/>
          <w:b/>
          <w:bCs/>
          <w:color w:val="000000" w:themeColor="text1"/>
          <w:lang w:val="en-US"/>
          <w14:textFill>
            <w14:solidFill>
              <w14:schemeClr w14:val="tx1"/>
            </w14:solidFill>
          </w14:textFill>
        </w:rPr>
        <w:t>6</w:t>
      </w:r>
      <w:r>
        <w:rPr>
          <w:rFonts w:hint="eastAsia" w:ascii="仿宋_GB2312" w:eastAsia="仿宋_GB2312"/>
          <w:b/>
          <w:bCs/>
          <w:color w:val="000000" w:themeColor="text1"/>
          <w14:textFill>
            <w14:solidFill>
              <w14:schemeClr w14:val="tx1"/>
            </w14:solidFill>
          </w14:textFill>
        </w:rPr>
        <w:t>）安装进度计划和工期保证格式（如有）：</w:t>
      </w:r>
    </w:p>
    <w:p>
      <w:pPr>
        <w:pStyle w:val="481"/>
        <w:jc w:val="center"/>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center"/>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安装进度计划和工期保证</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由投标人按第二章《采购需求》要求，自行编写针对本项目的安装进度计划和工期保证，</w:t>
      </w:r>
      <w:r>
        <w:rPr>
          <w:rFonts w:hint="eastAsia" w:ascii="仿宋_GB2312" w:eastAsia="仿宋_GB2312"/>
          <w:b/>
          <w:bCs/>
          <w:color w:val="000000" w:themeColor="text1"/>
          <w14:textFill>
            <w14:solidFill>
              <w14:schemeClr w14:val="tx1"/>
            </w14:solidFill>
          </w14:textFill>
        </w:rPr>
        <w:t>可以包括：（1）安装进度计划；（2）工期保证措施</w:t>
      </w:r>
      <w:r>
        <w:rPr>
          <w:rFonts w:hint="eastAsia" w:ascii="仿宋_GB2312" w:eastAsia="仿宋_GB2312"/>
          <w:color w:val="000000" w:themeColor="text1"/>
          <w14:textFill>
            <w14:solidFill>
              <w14:schemeClr w14:val="tx1"/>
            </w14:solidFill>
          </w14:textFill>
        </w:rPr>
        <w:t>。</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所作的项目方案作为构成合同不可分割的部分，必须真实、诚信。</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投标人（</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single"/>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日期：   年 月 日</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注：此项材料如有请以PDF格式上传。</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rPr>
          <w:rFonts w:hint="eastAsia" w:ascii="仿宋_GB2312" w:eastAsia="仿宋_GB2312"/>
          <w:b/>
          <w:bCs/>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r>
        <w:rPr>
          <w:rFonts w:hint="eastAsia" w:ascii="仿宋_GB2312" w:eastAsia="仿宋_GB2312"/>
          <w:b/>
          <w:bCs/>
          <w:color w:val="000000" w:themeColor="text1"/>
          <w14:textFill>
            <w14:solidFill>
              <w14:schemeClr w14:val="tx1"/>
            </w14:solidFill>
          </w14:textFill>
        </w:rPr>
        <w:t>（</w:t>
      </w:r>
      <w:r>
        <w:rPr>
          <w:rFonts w:hint="default" w:ascii="仿宋_GB2312" w:eastAsia="仿宋_GB2312"/>
          <w:b/>
          <w:bCs/>
          <w:color w:val="000000" w:themeColor="text1"/>
          <w:lang w:val="en-US"/>
          <w14:textFill>
            <w14:solidFill>
              <w14:schemeClr w14:val="tx1"/>
            </w14:solidFill>
          </w14:textFill>
        </w:rPr>
        <w:t>7</w:t>
      </w:r>
      <w:r>
        <w:rPr>
          <w:rFonts w:hint="eastAsia" w:ascii="仿宋_GB2312" w:eastAsia="仿宋_GB2312"/>
          <w:b/>
          <w:bCs/>
          <w:color w:val="000000" w:themeColor="text1"/>
          <w14:textFill>
            <w14:solidFill>
              <w14:schemeClr w14:val="tx1"/>
            </w14:solidFill>
          </w14:textFill>
        </w:rPr>
        <w:t>）技术培训方案格式格式（如有）：</w:t>
      </w:r>
    </w:p>
    <w:p>
      <w:pPr>
        <w:pStyle w:val="481"/>
        <w:jc w:val="center"/>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center"/>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3"/>
          <w:szCs w:val="33"/>
          <w14:textFill>
            <w14:solidFill>
              <w14:schemeClr w14:val="tx1"/>
            </w14:solidFill>
          </w14:textFill>
        </w:rPr>
        <w:t>技术培训方案</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由投标人按第二章《采购需求》要求，自行编写</w:t>
      </w:r>
      <w:r>
        <w:rPr>
          <w:rFonts w:hint="eastAsia" w:ascii="仿宋_GB2312" w:eastAsia="仿宋_GB2312"/>
          <w:b/>
          <w:bCs/>
          <w:color w:val="000000" w:themeColor="text1"/>
          <w14:textFill>
            <w14:solidFill>
              <w14:schemeClr w14:val="tx1"/>
            </w14:solidFill>
          </w14:textFill>
        </w:rPr>
        <w:t>针对本项目的技术培训方案</w:t>
      </w:r>
      <w:r>
        <w:rPr>
          <w:rFonts w:hint="eastAsia" w:ascii="仿宋_GB2312" w:eastAsia="仿宋_GB2312"/>
          <w:color w:val="000000" w:themeColor="text1"/>
          <w14:textFill>
            <w14:solidFill>
              <w14:schemeClr w14:val="tx1"/>
            </w14:solidFill>
          </w14:textFill>
        </w:rPr>
        <w:t>。</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所作的项目方案作为构成合同不可分割的部分，必须真实、诚信。</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投标人（</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single"/>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日期：   年 月 日</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注：此项材料如有请以PDF格式上传。</w:t>
      </w:r>
    </w:p>
    <w:p>
      <w:pPr>
        <w:pStyle w:val="481"/>
        <w:rPr>
          <w:rFonts w:hint="eastAsia" w:ascii="仿宋_GB2312" w:eastAsia="仿宋_GB2312"/>
          <w:b/>
          <w:bCs/>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r>
        <w:rPr>
          <w:rFonts w:hint="eastAsia" w:ascii="仿宋_GB2312" w:eastAsia="仿宋_GB2312"/>
          <w:b/>
          <w:bCs/>
          <w:color w:val="000000" w:themeColor="text1"/>
          <w14:textFill>
            <w14:solidFill>
              <w14:schemeClr w14:val="tx1"/>
            </w14:solidFill>
          </w14:textFill>
        </w:rPr>
        <w:t>（</w:t>
      </w:r>
      <w:r>
        <w:rPr>
          <w:rFonts w:hint="default" w:ascii="仿宋_GB2312" w:eastAsia="仿宋_GB2312"/>
          <w:b/>
          <w:bCs/>
          <w:color w:val="000000" w:themeColor="text1"/>
          <w:lang w:val="en-US"/>
          <w14:textFill>
            <w14:solidFill>
              <w14:schemeClr w14:val="tx1"/>
            </w14:solidFill>
          </w14:textFill>
        </w:rPr>
        <w:t>8</w:t>
      </w:r>
      <w:r>
        <w:rPr>
          <w:rFonts w:hint="eastAsia" w:ascii="仿宋_GB2312" w:eastAsia="仿宋_GB2312"/>
          <w:b/>
          <w:bCs/>
          <w:color w:val="000000" w:themeColor="text1"/>
          <w14:textFill>
            <w14:solidFill>
              <w14:schemeClr w14:val="tx1"/>
            </w14:solidFill>
          </w14:textFill>
        </w:rPr>
        <w:t>）售后服务方案格式（如有）：</w:t>
      </w:r>
    </w:p>
    <w:p>
      <w:pPr>
        <w:pStyle w:val="481"/>
        <w:jc w:val="center"/>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center"/>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33"/>
          <w:szCs w:val="33"/>
          <w14:textFill>
            <w14:solidFill>
              <w14:schemeClr w14:val="tx1"/>
            </w14:solidFill>
          </w14:textFill>
        </w:rPr>
        <w:t>售后服务方案</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由投标人按第二章《采购需求》要求自行填写，提供本项目的售后服务方案</w:t>
      </w:r>
      <w:r>
        <w:rPr>
          <w:rFonts w:hint="eastAsia" w:ascii="仿宋_GB2312" w:eastAsia="仿宋_GB2312"/>
          <w:b/>
          <w:bCs/>
          <w:color w:val="000000" w:themeColor="text1"/>
          <w14:textFill>
            <w14:solidFill>
              <w14:schemeClr w14:val="tx1"/>
            </w14:solidFill>
          </w14:textFill>
        </w:rPr>
        <w:t>包括：（1）定期回访维护方案；（2）售后服务技术支持（包括售后服务机构、技术人员等）；（3）维修应急预案；（4）零配件储备供应；（5）保修期外维修方案。</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所列内容作为构成合同不可分割的部分，必须真实、诚信。</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投标人（</w:t>
      </w:r>
      <w:r>
        <w:rPr>
          <w:rFonts w:hint="eastAsia" w:ascii="仿宋_GB2312" w:eastAsia="仿宋_GB2312"/>
          <w:b/>
          <w:bCs/>
          <w:color w:val="000000" w:themeColor="text1"/>
          <w14:textFill>
            <w14:solidFill>
              <w14:schemeClr w14:val="tx1"/>
            </w14:solidFill>
          </w14:textFill>
        </w:rPr>
        <w:t>CA电子签章</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single"/>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p>
    <w:p>
      <w:pPr>
        <w:pStyle w:val="481"/>
        <w:jc w:val="righ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日期：   年 月 日</w:t>
      </w:r>
    </w:p>
    <w:p>
      <w:pPr>
        <w:pStyle w:val="481"/>
        <w:spacing w:line="405"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注：此项材料如有请以PDF格式上传。</w:t>
      </w:r>
    </w:p>
    <w:p>
      <w:pPr>
        <w:rPr>
          <w:rFonts w:hint="eastAsia"/>
          <w:color w:val="000000" w:themeColor="text1"/>
          <w14:textFill>
            <w14:solidFill>
              <w14:schemeClr w14:val="tx1"/>
            </w14:solidFill>
          </w14:textFill>
        </w:rPr>
      </w:pPr>
    </w:p>
    <w:p>
      <w:pPr>
        <w:snapToGrid w:val="0"/>
        <w:spacing w:before="50"/>
        <w:jc w:val="left"/>
        <w:rPr>
          <w:rFonts w:hint="eastAsia" w:eastAsia="仿宋_GB2312" w:asciiTheme="minorHAnsi" w:hAnsiTheme="minorHAnsi"/>
          <w:color w:val="000000" w:themeColor="text1"/>
          <w:sz w:val="24"/>
          <w:lang w:val="en-GB"/>
          <w14:textFill>
            <w14:solidFill>
              <w14:schemeClr w14:val="tx1"/>
            </w14:solidFill>
          </w14:textFill>
        </w:rPr>
        <w:sectPr>
          <w:pgSz w:w="11906" w:h="16838"/>
          <w:pgMar w:top="1440" w:right="707" w:bottom="1440" w:left="1440" w:header="851" w:footer="992" w:gutter="0"/>
          <w:cols w:space="720" w:num="1"/>
          <w:docGrid w:linePitch="312" w:charSpace="0"/>
        </w:sectPr>
      </w:pPr>
    </w:p>
    <w:bookmarkEnd w:id="0"/>
    <w:p>
      <w:pPr>
        <w:pStyle w:val="813"/>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w:t>
      </w:r>
      <w:r>
        <w:rPr>
          <w:rFonts w:hint="eastAsia" w:ascii="仿宋_GB2312" w:eastAsia="仿宋_GB2312"/>
          <w:color w:val="000000" w:themeColor="text1"/>
          <w:lang w:eastAsia="zh-CN"/>
          <w14:textFill>
            <w14:solidFill>
              <w14:schemeClr w14:val="tx1"/>
            </w14:solidFill>
          </w14:textFill>
        </w:rPr>
        <w:t>（</w:t>
      </w:r>
      <w:r>
        <w:rPr>
          <w:rFonts w:hint="default" w:ascii="仿宋_GB2312" w:eastAsia="仿宋_GB2312"/>
          <w:color w:val="000000" w:themeColor="text1"/>
          <w:lang w:val="en-US" w:eastAsia="zh-CN"/>
          <w14:textFill>
            <w14:solidFill>
              <w14:schemeClr w14:val="tx1"/>
            </w14:solidFill>
          </w14:textFill>
        </w:rPr>
        <w:t>9</w:t>
      </w:r>
      <w:r>
        <w:rPr>
          <w:rFonts w:hint="eastAsia" w:ascii="仿宋_GB2312" w:eastAsia="仿宋_GB2312"/>
          <w:color w:val="000000" w:themeColor="text1"/>
          <w:lang w:val="en-US" w:eastAsia="zh-CN"/>
          <w14:textFill>
            <w14:solidFill>
              <w14:schemeClr w14:val="tx1"/>
            </w14:solidFill>
          </w14:textFill>
        </w:rPr>
        <w:t>）</w:t>
      </w:r>
      <w:r>
        <w:rPr>
          <w:rFonts w:hint="eastAsia" w:ascii="仿宋_GB2312" w:eastAsia="仿宋_GB2312"/>
          <w:color w:val="000000" w:themeColor="text1"/>
          <w14:textFill>
            <w14:solidFill>
              <w14:schemeClr w14:val="tx1"/>
            </w14:solidFill>
          </w14:textFill>
        </w:rPr>
        <w:t>所投产品标记“◆”的技术参数</w:t>
      </w:r>
      <w:r>
        <w:rPr>
          <w:rFonts w:hint="eastAsia" w:ascii="仿宋_GB2312" w:eastAsia="仿宋_GB2312"/>
          <w:color w:val="000000" w:themeColor="text1"/>
          <w:lang w:val="en-US" w:eastAsia="zh-CN"/>
          <w14:textFill>
            <w14:solidFill>
              <w14:schemeClr w14:val="tx1"/>
            </w14:solidFill>
          </w14:textFill>
        </w:rPr>
        <w:t>中</w:t>
      </w:r>
      <w:r>
        <w:rPr>
          <w:rFonts w:hint="eastAsia" w:ascii="仿宋_GB2312" w:eastAsia="仿宋_GB2312"/>
          <w:color w:val="000000" w:themeColor="text1"/>
          <w14:textFill>
            <w14:solidFill>
              <w14:schemeClr w14:val="tx1"/>
            </w14:solidFill>
          </w14:textFill>
        </w:rPr>
        <w:t>带波浪线“</w:t>
      </w:r>
      <w:r>
        <w:rPr>
          <w:rFonts w:hint="eastAsia" w:ascii="仿宋_GB2312" w:eastAsia="仿宋_GB2312"/>
          <w:color w:val="000000" w:themeColor="text1"/>
          <w:u w:val="wav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的内容</w:t>
      </w:r>
      <w:r>
        <w:rPr>
          <w:rFonts w:hint="eastAsia" w:ascii="仿宋_GB2312" w:eastAsia="仿宋_GB2312"/>
          <w:color w:val="000000" w:themeColor="text1"/>
          <w14:textFill>
            <w14:solidFill>
              <w14:schemeClr w14:val="tx1"/>
            </w14:solidFill>
          </w14:textFill>
        </w:rPr>
        <w:t>优于采购需求的，提供具有CMA标识的检测（检验）报告或提供其他证明材料（可以是彩页、官网或功能截图等其中任意一项）（如有）</w:t>
      </w:r>
    </w:p>
    <w:p>
      <w:pPr>
        <w:pStyle w:val="501"/>
        <w:spacing w:before="0" w:beforeAutospacing="0" w:after="0" w:afterAutospacing="0" w:line="460" w:lineRule="atLeast"/>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hint="default" w:ascii="仿宋_GB2312" w:eastAsia="仿宋_GB2312"/>
          <w:color w:val="000000" w:themeColor="text1"/>
          <w:lang w:val="en-US" w:eastAsia="zh-CN"/>
          <w14:textFill>
            <w14:solidFill>
              <w14:schemeClr w14:val="tx1"/>
            </w14:solidFill>
          </w14:textFill>
        </w:rPr>
        <w:t>10</w:t>
      </w:r>
      <w:r>
        <w:rPr>
          <w:rFonts w:hint="eastAsia" w:ascii="仿宋_GB2312" w:eastAsia="仿宋_GB2312"/>
          <w:color w:val="000000" w:themeColor="text1"/>
          <w14:textFill>
            <w14:solidFill>
              <w14:schemeClr w14:val="tx1"/>
            </w14:solidFill>
          </w14:textFill>
        </w:rPr>
        <w:t>）投标人或投标核心产品生产厂家具备有效的质量管理体系认证证书（如有）</w:t>
      </w:r>
    </w:p>
    <w:p>
      <w:pPr>
        <w:pStyle w:val="501"/>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）投标人或投标核心产品生产厂家具备有效的环境管理体系认证证书（如有）</w:t>
      </w:r>
    </w:p>
    <w:p>
      <w:pPr>
        <w:pStyle w:val="501"/>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2</w:t>
      </w:r>
      <w:r>
        <w:rPr>
          <w:rFonts w:hint="eastAsia" w:ascii="仿宋_GB2312" w:eastAsia="仿宋_GB2312"/>
          <w:color w:val="000000" w:themeColor="text1"/>
          <w14:textFill>
            <w14:solidFill>
              <w14:schemeClr w14:val="tx1"/>
            </w14:solidFill>
          </w14:textFill>
        </w:rPr>
        <w:t>）投标人或投标核心产品生产厂家具备有效的职业健康安全管理体系认证证书（如有）</w:t>
      </w:r>
    </w:p>
    <w:p>
      <w:pPr>
        <w:pStyle w:val="501"/>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3</w:t>
      </w:r>
      <w:r>
        <w:rPr>
          <w:rFonts w:hint="eastAsia" w:ascii="仿宋_GB2312" w:eastAsia="仿宋_GB2312"/>
          <w:color w:val="000000" w:themeColor="text1"/>
          <w14:textFill>
            <w14:solidFill>
              <w14:schemeClr w14:val="tx1"/>
            </w14:solidFill>
          </w14:textFill>
        </w:rPr>
        <w:t>）投标人或投标核心产品生产厂家具备有效的信息安全管理体系认证证书（如有）</w:t>
      </w:r>
    </w:p>
    <w:p>
      <w:pPr>
        <w:pStyle w:val="501"/>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4</w:t>
      </w:r>
      <w:r>
        <w:rPr>
          <w:rFonts w:hint="eastAsia" w:ascii="仿宋_GB2312" w:eastAsia="仿宋_GB2312"/>
          <w:color w:val="000000" w:themeColor="text1"/>
          <w14:textFill>
            <w14:solidFill>
              <w14:schemeClr w14:val="tx1"/>
            </w14:solidFill>
          </w14:textFill>
        </w:rPr>
        <w:t>）投标产品由国家确定的认证机构出具的、处于有效期之内的环境标志产品认证证书（如有）</w:t>
      </w:r>
    </w:p>
    <w:p>
      <w:pPr>
        <w:pStyle w:val="501"/>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5</w:t>
      </w:r>
      <w:r>
        <w:rPr>
          <w:rFonts w:hint="eastAsia" w:ascii="仿宋_GB2312" w:eastAsia="仿宋_GB2312"/>
          <w:color w:val="000000" w:themeColor="text1"/>
          <w14:textFill>
            <w14:solidFill>
              <w14:schemeClr w14:val="tx1"/>
            </w14:solidFill>
          </w14:textFill>
        </w:rPr>
        <w:t>）投标人对本项目的合理化建议和改进措施（如有，格式自拟）</w:t>
      </w:r>
    </w:p>
    <w:p>
      <w:pPr>
        <w:pStyle w:val="501"/>
        <w:spacing w:before="0" w:beforeAutospacing="0" w:after="0" w:afterAutospacing="0" w:line="460" w:lineRule="atLeast"/>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（1</w:t>
      </w:r>
      <w:r>
        <w:rPr>
          <w:rFonts w:hint="default" w:ascii="仿宋_GB2312" w:eastAsia="仿宋_GB2312"/>
          <w:color w:val="000000" w:themeColor="text1"/>
          <w:lang w:val="en-US" w:eastAsia="zh-CN"/>
          <w14:textFill>
            <w14:solidFill>
              <w14:schemeClr w14:val="tx1"/>
            </w14:solidFill>
          </w14:textFill>
        </w:rPr>
        <w:t>6</w:t>
      </w:r>
      <w:r>
        <w:rPr>
          <w:rFonts w:hint="eastAsia" w:ascii="仿宋_GB2312" w:eastAsia="仿宋_GB2312"/>
          <w:color w:val="000000" w:themeColor="text1"/>
          <w14:textFill>
            <w14:solidFill>
              <w14:schemeClr w14:val="tx1"/>
            </w14:solidFill>
          </w14:textFill>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注：第（</w:t>
      </w:r>
      <w:r>
        <w:rPr>
          <w:rFonts w:hint="default" w:ascii="仿宋_GB2312" w:eastAsia="仿宋_GB2312"/>
          <w:b/>
          <w:bCs/>
          <w:color w:val="000000" w:themeColor="text1"/>
          <w:sz w:val="32"/>
          <w:szCs w:val="32"/>
          <w:lang w:val="en-US"/>
          <w14:textFill>
            <w14:solidFill>
              <w14:schemeClr w14:val="tx1"/>
            </w14:solidFill>
          </w14:textFill>
        </w:rPr>
        <w:t>9</w:t>
      </w:r>
      <w:r>
        <w:rPr>
          <w:rFonts w:hint="eastAsia" w:ascii="仿宋_GB2312" w:eastAsia="仿宋_GB2312"/>
          <w:b/>
          <w:bCs/>
          <w:color w:val="000000" w:themeColor="text1"/>
          <w:sz w:val="32"/>
          <w:szCs w:val="32"/>
          <w14:textFill>
            <w14:solidFill>
              <w14:schemeClr w14:val="tx1"/>
            </w14:solidFill>
          </w14:textFill>
        </w:rPr>
        <w:t>）项至第（</w:t>
      </w:r>
      <w:r>
        <w:rPr>
          <w:rFonts w:ascii="仿宋_GB2312" w:eastAsia="仿宋_GB2312"/>
          <w:b/>
          <w:bCs/>
          <w:color w:val="000000" w:themeColor="text1"/>
          <w:sz w:val="32"/>
          <w:szCs w:val="32"/>
          <w14:textFill>
            <w14:solidFill>
              <w14:schemeClr w14:val="tx1"/>
            </w14:solidFill>
          </w14:textFill>
        </w:rPr>
        <w:t>1</w:t>
      </w:r>
      <w:r>
        <w:rPr>
          <w:rFonts w:hint="default" w:ascii="仿宋_GB2312" w:eastAsia="仿宋_GB2312"/>
          <w:b/>
          <w:bCs/>
          <w:color w:val="000000" w:themeColor="text1"/>
          <w:sz w:val="32"/>
          <w:szCs w:val="32"/>
          <w:lang w:val="en-US" w:eastAsia="zh-CN"/>
          <w14:textFill>
            <w14:solidFill>
              <w14:schemeClr w14:val="tx1"/>
            </w14:solidFill>
          </w14:textFill>
        </w:rPr>
        <w:t>6</w:t>
      </w:r>
      <w:r>
        <w:rPr>
          <w:rFonts w:hint="eastAsia" w:ascii="仿宋_GB2312" w:eastAsia="仿宋_GB2312"/>
          <w:b/>
          <w:bCs/>
          <w:color w:val="000000" w:themeColor="text1"/>
          <w:sz w:val="32"/>
          <w:szCs w:val="32"/>
          <w14:textFill>
            <w14:solidFill>
              <w14:schemeClr w14:val="tx1"/>
            </w14:solidFill>
          </w14:textFill>
        </w:rPr>
        <w:t>）项</w:t>
      </w:r>
      <w:r>
        <w:rPr>
          <w:rFonts w:hint="eastAsia" w:ascii="仿宋_GB2312" w:hAnsi="宋体" w:eastAsia="仿宋_GB2312"/>
          <w:b/>
          <w:bCs/>
          <w:color w:val="000000" w:themeColor="text1"/>
          <w:sz w:val="30"/>
          <w:szCs w:val="30"/>
          <w14:textFill>
            <w14:solidFill>
              <w14:schemeClr w14:val="tx1"/>
            </w14:solidFill>
          </w14:textFill>
        </w:rPr>
        <w:t>如有请以PDF格式提供，并加盖投标人CA电子签章</w:t>
      </w:r>
      <w:r>
        <w:rPr>
          <w:rFonts w:hint="eastAsia" w:ascii="仿宋_GB2312" w:eastAsia="仿宋_GB2312"/>
          <w:b/>
          <w:bCs/>
          <w:color w:val="000000" w:themeColor="text1"/>
          <w:sz w:val="32"/>
          <w:szCs w:val="32"/>
          <w14:textFill>
            <w14:solidFill>
              <w14:schemeClr w14:val="tx1"/>
            </w14:solidFill>
          </w14:textFill>
        </w:rPr>
        <w:t>。</w:t>
      </w:r>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3"/>
          <w:jc w:val="center"/>
        </w:pPr>
        <w:r>
          <w:fldChar w:fldCharType="begin"/>
        </w:r>
        <w:r>
          <w:instrText xml:space="preserve">PAGE   \* MERGEFORMAT</w:instrText>
        </w:r>
        <w:r>
          <w:fldChar w:fldCharType="separate"/>
        </w:r>
        <w:r>
          <w:rPr>
            <w:lang w:val="zh-CN"/>
          </w:rPr>
          <w:t>45</w:t>
        </w:r>
        <w:r>
          <w:fldChar w:fldCharType="end"/>
        </w:r>
      </w:p>
    </w:sdtContent>
  </w:sdt>
  <w:p>
    <w:pPr>
      <w:pStyle w:val="33"/>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b/>
        <w:color w:val="000000"/>
      </w:rPr>
    </w:pPr>
    <w:r>
      <w:rPr>
        <w:b/>
      </w:rPr>
      <w:t>柳城法院2025年信息化设备采购</w:t>
    </w:r>
    <w:r>
      <w:rPr>
        <w:rFonts w:hint="eastAsia"/>
        <w:b/>
      </w:rPr>
      <w:t>（</w:t>
    </w:r>
    <w:r>
      <w:rPr>
        <w:b/>
      </w:rPr>
      <w:t>LZZC2025-G1-990</w:t>
    </w:r>
    <w:r>
      <w:rPr>
        <w:rFonts w:hint="eastAsia"/>
        <w:b/>
        <w:lang w:val="en-US" w:eastAsia="zh-CN"/>
      </w:rPr>
      <w:t>454</w:t>
    </w:r>
    <w:r>
      <w:rPr>
        <w:b/>
      </w:rPr>
      <w:t>-LZSZ</w:t>
    </w:r>
    <w:r>
      <w:rPr>
        <w:rFonts w:hint="eastAsia"/>
        <w:b/>
      </w:rPr>
      <w:t xml:space="preserve">）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b/>
      </w:rPr>
    </w:pPr>
  </w:p>
  <w:p>
    <w:pPr>
      <w:pStyle w:val="35"/>
      <w:jc w:val="right"/>
      <w:rPr>
        <w:b/>
      </w:rPr>
    </w:pPr>
  </w:p>
  <w:p>
    <w:pPr>
      <w:pStyle w:val="35"/>
      <w:jc w:val="right"/>
      <w:rPr>
        <w:b/>
      </w:rPr>
    </w:pPr>
  </w:p>
  <w:p>
    <w:pPr>
      <w:pStyle w:val="35"/>
      <w:jc w:val="right"/>
      <w:rPr>
        <w:b/>
      </w:rPr>
    </w:pPr>
  </w:p>
  <w:p>
    <w:pPr>
      <w:pStyle w:val="35"/>
      <w:jc w:val="right"/>
      <w:rPr>
        <w:b/>
        <w:color w:val="000000"/>
      </w:rPr>
    </w:pPr>
    <w:r>
      <w:rPr>
        <w:b/>
      </w:rPr>
      <w:t>柳城法院2025年信息化设备采购</w:t>
    </w:r>
    <w:r>
      <w:rPr>
        <w:rFonts w:hint="eastAsia"/>
        <w:b/>
      </w:rPr>
      <w:t>（</w:t>
    </w:r>
    <w:r>
      <w:rPr>
        <w:b/>
      </w:rPr>
      <w:t>LZZC2025-G1-990</w:t>
    </w:r>
    <w:r>
      <w:rPr>
        <w:rFonts w:hint="eastAsia"/>
        <w:b/>
        <w:lang w:val="en-US" w:eastAsia="zh-CN"/>
      </w:rPr>
      <w:t>454</w:t>
    </w:r>
    <w:r>
      <w:rPr>
        <w:b/>
      </w:rPr>
      <w:t>-LZSZ</w:t>
    </w:r>
    <w:r>
      <w:rPr>
        <w:rFonts w:hint="eastAsia"/>
        <w:b/>
      </w:rPr>
      <w:t xml:space="preserve">）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b/>
        <w:color w:val="000000"/>
      </w:rPr>
    </w:pPr>
    <w:r>
      <w:rPr>
        <w:b/>
      </w:rPr>
      <w:t>柳城法院2025年信息化设备采购</w:t>
    </w:r>
    <w:r>
      <w:rPr>
        <w:rFonts w:hint="eastAsia"/>
        <w:b/>
      </w:rPr>
      <w:t>（</w:t>
    </w:r>
    <w:r>
      <w:rPr>
        <w:b/>
      </w:rPr>
      <w:t>LZZC2025-G1-990</w:t>
    </w:r>
    <w:r>
      <w:rPr>
        <w:rFonts w:hint="eastAsia"/>
        <w:b/>
        <w:lang w:val="en-US" w:eastAsia="zh-CN"/>
      </w:rPr>
      <w:t>454</w:t>
    </w:r>
    <w:r>
      <w:rPr>
        <w:b/>
      </w:rPr>
      <w:t>-LZSZ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2A930"/>
    <w:multiLevelType w:val="singleLevel"/>
    <w:tmpl w:val="ADF2A930"/>
    <w:lvl w:ilvl="0" w:tentative="0">
      <w:start w:val="7"/>
      <w:numFmt w:val="decimal"/>
      <w:lvlText w:val="%1."/>
      <w:lvlJc w:val="left"/>
      <w:pPr>
        <w:tabs>
          <w:tab w:val="left" w:pos="312"/>
        </w:tabs>
      </w:p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4A0B3A"/>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0C5231"/>
    <w:rsid w:val="072C420B"/>
    <w:rsid w:val="07725961"/>
    <w:rsid w:val="07E04069"/>
    <w:rsid w:val="08101121"/>
    <w:rsid w:val="083945D9"/>
    <w:rsid w:val="08A14F57"/>
    <w:rsid w:val="08EE742E"/>
    <w:rsid w:val="090E4E31"/>
    <w:rsid w:val="09275B42"/>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CB24DC3"/>
    <w:rsid w:val="0D5A60C0"/>
    <w:rsid w:val="0DCA115E"/>
    <w:rsid w:val="0E115C8A"/>
    <w:rsid w:val="0EA30700"/>
    <w:rsid w:val="0EB31142"/>
    <w:rsid w:val="0EE21ED4"/>
    <w:rsid w:val="0F000D2F"/>
    <w:rsid w:val="0F095504"/>
    <w:rsid w:val="0F3B2473"/>
    <w:rsid w:val="0FBA74F6"/>
    <w:rsid w:val="0FC3085C"/>
    <w:rsid w:val="0FE20946"/>
    <w:rsid w:val="10111F7C"/>
    <w:rsid w:val="1023263D"/>
    <w:rsid w:val="104F1744"/>
    <w:rsid w:val="106016F3"/>
    <w:rsid w:val="10861BA8"/>
    <w:rsid w:val="1094132B"/>
    <w:rsid w:val="10A52D12"/>
    <w:rsid w:val="10A56E7C"/>
    <w:rsid w:val="11144166"/>
    <w:rsid w:val="11203590"/>
    <w:rsid w:val="11402F73"/>
    <w:rsid w:val="11454713"/>
    <w:rsid w:val="114F5A4E"/>
    <w:rsid w:val="11612A9E"/>
    <w:rsid w:val="119A3B84"/>
    <w:rsid w:val="11E15AEC"/>
    <w:rsid w:val="12177998"/>
    <w:rsid w:val="12671F77"/>
    <w:rsid w:val="12697975"/>
    <w:rsid w:val="127A0FCA"/>
    <w:rsid w:val="127E4ECB"/>
    <w:rsid w:val="129E61DC"/>
    <w:rsid w:val="12BD152A"/>
    <w:rsid w:val="12EF1953"/>
    <w:rsid w:val="12F67447"/>
    <w:rsid w:val="13177D05"/>
    <w:rsid w:val="131A0221"/>
    <w:rsid w:val="1335429C"/>
    <w:rsid w:val="13540009"/>
    <w:rsid w:val="141D2C0B"/>
    <w:rsid w:val="14372AE4"/>
    <w:rsid w:val="14957781"/>
    <w:rsid w:val="14A31ED2"/>
    <w:rsid w:val="153218BA"/>
    <w:rsid w:val="1593631A"/>
    <w:rsid w:val="16103820"/>
    <w:rsid w:val="161B6B1A"/>
    <w:rsid w:val="16263110"/>
    <w:rsid w:val="16B761A1"/>
    <w:rsid w:val="1711684A"/>
    <w:rsid w:val="173516EA"/>
    <w:rsid w:val="173D7D0F"/>
    <w:rsid w:val="176F013E"/>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855E0F"/>
    <w:rsid w:val="1AF71523"/>
    <w:rsid w:val="1B1A4A1C"/>
    <w:rsid w:val="1B38030C"/>
    <w:rsid w:val="1B3C1C8E"/>
    <w:rsid w:val="1B674AC7"/>
    <w:rsid w:val="1B695F6C"/>
    <w:rsid w:val="1B746B39"/>
    <w:rsid w:val="1B80541E"/>
    <w:rsid w:val="1BBD6B07"/>
    <w:rsid w:val="1BC50187"/>
    <w:rsid w:val="1BCA7842"/>
    <w:rsid w:val="1C394A02"/>
    <w:rsid w:val="1C42696B"/>
    <w:rsid w:val="1C427144"/>
    <w:rsid w:val="1C4409AC"/>
    <w:rsid w:val="1C530BD0"/>
    <w:rsid w:val="1C8F133C"/>
    <w:rsid w:val="1CC90CBC"/>
    <w:rsid w:val="1D094F9C"/>
    <w:rsid w:val="1D0E23E7"/>
    <w:rsid w:val="1D491EF1"/>
    <w:rsid w:val="1D8C2345"/>
    <w:rsid w:val="1D8D7A52"/>
    <w:rsid w:val="1DAE65F0"/>
    <w:rsid w:val="1DB15B67"/>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787456"/>
    <w:rsid w:val="23C2673F"/>
    <w:rsid w:val="23CC6C6C"/>
    <w:rsid w:val="24105B34"/>
    <w:rsid w:val="24777F0B"/>
    <w:rsid w:val="24975E97"/>
    <w:rsid w:val="24D17B32"/>
    <w:rsid w:val="24FD13D3"/>
    <w:rsid w:val="251F3BD0"/>
    <w:rsid w:val="253C2765"/>
    <w:rsid w:val="254A143E"/>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1B110A"/>
    <w:rsid w:val="28363444"/>
    <w:rsid w:val="28B65382"/>
    <w:rsid w:val="28BE4A96"/>
    <w:rsid w:val="28DE02D2"/>
    <w:rsid w:val="28F84B93"/>
    <w:rsid w:val="29077D29"/>
    <w:rsid w:val="2918419C"/>
    <w:rsid w:val="294616FD"/>
    <w:rsid w:val="29AB330F"/>
    <w:rsid w:val="29AC5FBF"/>
    <w:rsid w:val="29F8157A"/>
    <w:rsid w:val="2A1E335D"/>
    <w:rsid w:val="2A524FDF"/>
    <w:rsid w:val="2A753158"/>
    <w:rsid w:val="2A965B0A"/>
    <w:rsid w:val="2AAC37FB"/>
    <w:rsid w:val="2ADB2BD5"/>
    <w:rsid w:val="2B9F63A4"/>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F1B7500"/>
    <w:rsid w:val="2F4C544D"/>
    <w:rsid w:val="2F7067E6"/>
    <w:rsid w:val="2F757199"/>
    <w:rsid w:val="2F885A73"/>
    <w:rsid w:val="2F8922A1"/>
    <w:rsid w:val="2FA5234B"/>
    <w:rsid w:val="2FDF791C"/>
    <w:rsid w:val="2FE34720"/>
    <w:rsid w:val="2FE9521D"/>
    <w:rsid w:val="2FEA60CD"/>
    <w:rsid w:val="30341FA2"/>
    <w:rsid w:val="303E25B2"/>
    <w:rsid w:val="307E7C38"/>
    <w:rsid w:val="3106378E"/>
    <w:rsid w:val="312E2219"/>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5DE4581"/>
    <w:rsid w:val="361E2AC3"/>
    <w:rsid w:val="36496066"/>
    <w:rsid w:val="36C2714B"/>
    <w:rsid w:val="36EA2872"/>
    <w:rsid w:val="37021DBA"/>
    <w:rsid w:val="37905BEB"/>
    <w:rsid w:val="37B55A13"/>
    <w:rsid w:val="37D44F73"/>
    <w:rsid w:val="385128EB"/>
    <w:rsid w:val="38556DEE"/>
    <w:rsid w:val="388E70B3"/>
    <w:rsid w:val="38CF612C"/>
    <w:rsid w:val="38D26D45"/>
    <w:rsid w:val="38E5008F"/>
    <w:rsid w:val="3A2D21AE"/>
    <w:rsid w:val="3A41153E"/>
    <w:rsid w:val="3A476958"/>
    <w:rsid w:val="3A5E004A"/>
    <w:rsid w:val="3A623B65"/>
    <w:rsid w:val="3A6409FF"/>
    <w:rsid w:val="3A9D283C"/>
    <w:rsid w:val="3AA24F6A"/>
    <w:rsid w:val="3AED0349"/>
    <w:rsid w:val="3B027B15"/>
    <w:rsid w:val="3B146EA0"/>
    <w:rsid w:val="3B1C7208"/>
    <w:rsid w:val="3B26064F"/>
    <w:rsid w:val="3BB47D76"/>
    <w:rsid w:val="3BB609B3"/>
    <w:rsid w:val="3BCA3D2B"/>
    <w:rsid w:val="3BDD3D31"/>
    <w:rsid w:val="3C0C24D0"/>
    <w:rsid w:val="3C2329DE"/>
    <w:rsid w:val="3C387C13"/>
    <w:rsid w:val="3C3C148C"/>
    <w:rsid w:val="3C566D4D"/>
    <w:rsid w:val="3CF51FB8"/>
    <w:rsid w:val="3D1F45F0"/>
    <w:rsid w:val="3D676C4F"/>
    <w:rsid w:val="3D690413"/>
    <w:rsid w:val="3D6D42D8"/>
    <w:rsid w:val="3D82706F"/>
    <w:rsid w:val="3D9764AF"/>
    <w:rsid w:val="3DCD5673"/>
    <w:rsid w:val="3DDC6D05"/>
    <w:rsid w:val="3DEB3817"/>
    <w:rsid w:val="3E01510C"/>
    <w:rsid w:val="3E5B4975"/>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3418C0"/>
    <w:rsid w:val="44454911"/>
    <w:rsid w:val="444570D7"/>
    <w:rsid w:val="44687A88"/>
    <w:rsid w:val="44693328"/>
    <w:rsid w:val="447A5126"/>
    <w:rsid w:val="44B741B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AB3096"/>
    <w:rsid w:val="50AD2C9D"/>
    <w:rsid w:val="50F02B8B"/>
    <w:rsid w:val="51361401"/>
    <w:rsid w:val="517717CD"/>
    <w:rsid w:val="52030F03"/>
    <w:rsid w:val="52043978"/>
    <w:rsid w:val="52091678"/>
    <w:rsid w:val="5212572E"/>
    <w:rsid w:val="521469DC"/>
    <w:rsid w:val="522C74B0"/>
    <w:rsid w:val="52652B9A"/>
    <w:rsid w:val="527B7A70"/>
    <w:rsid w:val="528662F8"/>
    <w:rsid w:val="52FA6F7C"/>
    <w:rsid w:val="53130BF7"/>
    <w:rsid w:val="531B1423"/>
    <w:rsid w:val="5322600D"/>
    <w:rsid w:val="533E1D0F"/>
    <w:rsid w:val="534479FE"/>
    <w:rsid w:val="5363180D"/>
    <w:rsid w:val="53B35F17"/>
    <w:rsid w:val="540D783D"/>
    <w:rsid w:val="541B65F4"/>
    <w:rsid w:val="545029FD"/>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1C3459"/>
    <w:rsid w:val="575F25C1"/>
    <w:rsid w:val="57A03881"/>
    <w:rsid w:val="57B66DF8"/>
    <w:rsid w:val="57E2605D"/>
    <w:rsid w:val="57FD1792"/>
    <w:rsid w:val="583B339B"/>
    <w:rsid w:val="58415193"/>
    <w:rsid w:val="58481CE4"/>
    <w:rsid w:val="586C0CB7"/>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1F6F33"/>
    <w:rsid w:val="5E451FEA"/>
    <w:rsid w:val="5E527C50"/>
    <w:rsid w:val="5EC703E6"/>
    <w:rsid w:val="5ECB0068"/>
    <w:rsid w:val="5EDB4F20"/>
    <w:rsid w:val="5F284E40"/>
    <w:rsid w:val="5F5641FA"/>
    <w:rsid w:val="5F754BEE"/>
    <w:rsid w:val="5F89287F"/>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9D436B"/>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92C21"/>
    <w:rsid w:val="705F6AE0"/>
    <w:rsid w:val="70C31947"/>
    <w:rsid w:val="70C77C95"/>
    <w:rsid w:val="70DA5CBA"/>
    <w:rsid w:val="71B04CB7"/>
    <w:rsid w:val="71E6401D"/>
    <w:rsid w:val="71EC6C57"/>
    <w:rsid w:val="720A1AEC"/>
    <w:rsid w:val="72377A68"/>
    <w:rsid w:val="724F6160"/>
    <w:rsid w:val="726F32BB"/>
    <w:rsid w:val="72AA2522"/>
    <w:rsid w:val="72C23555"/>
    <w:rsid w:val="72D0311E"/>
    <w:rsid w:val="72E15C27"/>
    <w:rsid w:val="733D3771"/>
    <w:rsid w:val="73470CFE"/>
    <w:rsid w:val="73C33516"/>
    <w:rsid w:val="73D3670A"/>
    <w:rsid w:val="73EC4408"/>
    <w:rsid w:val="74006B47"/>
    <w:rsid w:val="741E7F6E"/>
    <w:rsid w:val="744C66E2"/>
    <w:rsid w:val="74613231"/>
    <w:rsid w:val="74C81B3F"/>
    <w:rsid w:val="74EC3944"/>
    <w:rsid w:val="75076AED"/>
    <w:rsid w:val="752D39CB"/>
    <w:rsid w:val="759B20C5"/>
    <w:rsid w:val="75C62F7B"/>
    <w:rsid w:val="76395334"/>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45007C"/>
    <w:rsid w:val="79645141"/>
    <w:rsid w:val="79661EFB"/>
    <w:rsid w:val="796A7017"/>
    <w:rsid w:val="796C2017"/>
    <w:rsid w:val="797125E2"/>
    <w:rsid w:val="799D2830"/>
    <w:rsid w:val="79A37060"/>
    <w:rsid w:val="79B27A2E"/>
    <w:rsid w:val="79DF25E2"/>
    <w:rsid w:val="7A591AD6"/>
    <w:rsid w:val="7A5E1396"/>
    <w:rsid w:val="7AEB20F3"/>
    <w:rsid w:val="7B097CF6"/>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A96DCE"/>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9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0"/>
    <w:qFormat/>
    <w:uiPriority w:val="0"/>
    <w:pPr>
      <w:keepNext/>
      <w:keepLines/>
      <w:spacing w:before="260" w:after="260" w:line="416" w:lineRule="auto"/>
      <w:outlineLvl w:val="2"/>
    </w:pPr>
    <w:rPr>
      <w:b/>
      <w:bCs/>
      <w:sz w:val="32"/>
      <w:szCs w:val="32"/>
    </w:rPr>
  </w:style>
  <w:style w:type="paragraph" w:styleId="6">
    <w:name w:val="heading 4"/>
    <w:basedOn w:val="1"/>
    <w:next w:val="1"/>
    <w:link w:val="80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0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0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5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Layout w:type="fixed"/>
      <w:tblCellMar>
        <w:top w:w="0" w:type="dxa"/>
        <w:left w:w="108" w:type="dxa"/>
        <w:bottom w:w="0" w:type="dxa"/>
        <w:right w:w="108" w:type="dxa"/>
      </w:tblCellMar>
    </w:tblPr>
  </w:style>
  <w:style w:type="paragraph" w:styleId="2">
    <w:name w:val="Body Text Indent 3"/>
    <w:basedOn w:val="1"/>
    <w:link w:val="101"/>
    <w:qFormat/>
    <w:uiPriority w:val="0"/>
    <w:pPr>
      <w:spacing w:after="120"/>
      <w:ind w:left="420" w:leftChars="200"/>
    </w:pPr>
    <w:rPr>
      <w:sz w:val="16"/>
      <w:szCs w:val="16"/>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annotation subject"/>
    <w:basedOn w:val="14"/>
    <w:next w:val="14"/>
    <w:link w:val="122"/>
    <w:unhideWhenUsed/>
    <w:qFormat/>
    <w:uiPriority w:val="0"/>
    <w:rPr>
      <w:b/>
      <w:bCs/>
    </w:rPr>
  </w:style>
  <w:style w:type="paragraph" w:styleId="14">
    <w:name w:val="annotation text"/>
    <w:basedOn w:val="1"/>
    <w:link w:val="103"/>
    <w:unhideWhenUsed/>
    <w:qFormat/>
    <w:uiPriority w:val="99"/>
    <w:pPr>
      <w:jc w:val="left"/>
    </w:pPr>
  </w:style>
  <w:style w:type="paragraph" w:styleId="15">
    <w:name w:val="toc 7"/>
    <w:basedOn w:val="1"/>
    <w:next w:val="1"/>
    <w:qFormat/>
    <w:uiPriority w:val="39"/>
    <w:pPr>
      <w:ind w:left="1260"/>
      <w:jc w:val="left"/>
    </w:pPr>
    <w:rPr>
      <w:rFonts w:ascii="Calibri" w:hAnsi="Calibri"/>
      <w:sz w:val="18"/>
      <w:szCs w:val="18"/>
    </w:rPr>
  </w:style>
  <w:style w:type="paragraph" w:styleId="16">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7">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8">
    <w:name w:val="caption"/>
    <w:basedOn w:val="1"/>
    <w:next w:val="1"/>
    <w:link w:val="64"/>
    <w:qFormat/>
    <w:uiPriority w:val="0"/>
    <w:pPr>
      <w:spacing w:before="152" w:after="160"/>
    </w:pPr>
    <w:rPr>
      <w:rFonts w:ascii="Arial" w:hAnsi="Arial" w:eastAsia="黑体"/>
      <w:sz w:val="20"/>
      <w:szCs w:val="20"/>
    </w:rPr>
  </w:style>
  <w:style w:type="paragraph" w:styleId="19">
    <w:name w:val="Document Map"/>
    <w:basedOn w:val="1"/>
    <w:link w:val="130"/>
    <w:qFormat/>
    <w:uiPriority w:val="0"/>
    <w:pPr>
      <w:shd w:val="clear" w:color="auto" w:fill="000080"/>
    </w:pPr>
  </w:style>
  <w:style w:type="paragraph" w:styleId="20">
    <w:name w:val="Body Text 3"/>
    <w:basedOn w:val="1"/>
    <w:link w:val="84"/>
    <w:qFormat/>
    <w:uiPriority w:val="0"/>
    <w:pPr>
      <w:spacing w:line="500" w:lineRule="exact"/>
    </w:pPr>
    <w:rPr>
      <w:b/>
      <w:bCs/>
      <w:kern w:val="0"/>
      <w:sz w:val="24"/>
    </w:rPr>
  </w:style>
  <w:style w:type="paragraph" w:styleId="21">
    <w:name w:val="Body Text"/>
    <w:basedOn w:val="1"/>
    <w:link w:val="120"/>
    <w:qFormat/>
    <w:uiPriority w:val="0"/>
    <w:pPr>
      <w:spacing w:line="420" w:lineRule="exact"/>
    </w:pPr>
    <w:rPr>
      <w:sz w:val="24"/>
    </w:rPr>
  </w:style>
  <w:style w:type="paragraph" w:styleId="22">
    <w:name w:val="Body Text Indent"/>
    <w:basedOn w:val="1"/>
    <w:link w:val="70"/>
    <w:qFormat/>
    <w:uiPriority w:val="0"/>
    <w:pPr>
      <w:spacing w:after="120"/>
      <w:ind w:left="420" w:leftChars="200"/>
    </w:pPr>
  </w:style>
  <w:style w:type="paragraph" w:styleId="23">
    <w:name w:val="List Number 3"/>
    <w:basedOn w:val="1"/>
    <w:qFormat/>
    <w:uiPriority w:val="0"/>
    <w:pPr>
      <w:tabs>
        <w:tab w:val="left" w:pos="1200"/>
      </w:tabs>
      <w:ind w:left="900" w:hanging="42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39"/>
    <w:pPr>
      <w:ind w:left="840"/>
      <w:jc w:val="left"/>
    </w:pPr>
    <w:rPr>
      <w:rFonts w:ascii="Calibri" w:hAnsi="Calibri"/>
      <w:sz w:val="18"/>
      <w:szCs w:val="18"/>
    </w:rPr>
  </w:style>
  <w:style w:type="paragraph" w:styleId="27">
    <w:name w:val="toc 3"/>
    <w:basedOn w:val="1"/>
    <w:next w:val="1"/>
    <w:qFormat/>
    <w:uiPriority w:val="39"/>
    <w:pPr>
      <w:ind w:left="420"/>
      <w:jc w:val="left"/>
    </w:pPr>
    <w:rPr>
      <w:rFonts w:ascii="Calibri" w:hAnsi="Calibri"/>
      <w:i/>
      <w:iCs/>
      <w:sz w:val="20"/>
      <w:szCs w:val="20"/>
    </w:rPr>
  </w:style>
  <w:style w:type="paragraph" w:styleId="28">
    <w:name w:val="Plain Text"/>
    <w:basedOn w:val="1"/>
    <w:link w:val="131"/>
    <w:qFormat/>
    <w:uiPriority w:val="0"/>
    <w:rPr>
      <w:rFonts w:ascii="宋体" w:hAnsi="Courier New" w:cs="Courier New"/>
      <w:szCs w:val="21"/>
    </w:rPr>
  </w:style>
  <w:style w:type="paragraph" w:styleId="29">
    <w:name w:val="toc 8"/>
    <w:basedOn w:val="1"/>
    <w:next w:val="1"/>
    <w:qFormat/>
    <w:uiPriority w:val="39"/>
    <w:pPr>
      <w:ind w:left="1470"/>
      <w:jc w:val="left"/>
    </w:pPr>
    <w:rPr>
      <w:rFonts w:ascii="Calibri" w:hAnsi="Calibri"/>
      <w:sz w:val="18"/>
      <w:szCs w:val="18"/>
    </w:rPr>
  </w:style>
  <w:style w:type="paragraph" w:styleId="30">
    <w:name w:val="Date"/>
    <w:basedOn w:val="1"/>
    <w:next w:val="1"/>
    <w:link w:val="94"/>
    <w:qFormat/>
    <w:uiPriority w:val="0"/>
    <w:pPr>
      <w:ind w:left="100" w:leftChars="2500"/>
    </w:pPr>
    <w:rPr>
      <w:sz w:val="24"/>
    </w:rPr>
  </w:style>
  <w:style w:type="paragraph" w:styleId="31">
    <w:name w:val="Body Text Indent 2"/>
    <w:basedOn w:val="1"/>
    <w:link w:val="140"/>
    <w:qFormat/>
    <w:uiPriority w:val="0"/>
    <w:pPr>
      <w:spacing w:after="120" w:line="480" w:lineRule="auto"/>
      <w:ind w:left="420" w:leftChars="200"/>
    </w:pPr>
  </w:style>
  <w:style w:type="paragraph" w:styleId="32">
    <w:name w:val="Balloon Text"/>
    <w:basedOn w:val="1"/>
    <w:link w:val="141"/>
    <w:qFormat/>
    <w:uiPriority w:val="0"/>
    <w:rPr>
      <w:sz w:val="18"/>
      <w:szCs w:val="18"/>
    </w:rPr>
  </w:style>
  <w:style w:type="paragraph" w:styleId="33">
    <w:name w:val="footer"/>
    <w:basedOn w:val="1"/>
    <w:next w:val="1"/>
    <w:link w:val="133"/>
    <w:qFormat/>
    <w:uiPriority w:val="99"/>
    <w:pPr>
      <w:tabs>
        <w:tab w:val="center" w:pos="4153"/>
        <w:tab w:val="right" w:pos="8306"/>
      </w:tabs>
      <w:snapToGrid w:val="0"/>
      <w:jc w:val="left"/>
    </w:pPr>
    <w:rPr>
      <w:sz w:val="18"/>
      <w:szCs w:val="18"/>
    </w:rPr>
  </w:style>
  <w:style w:type="paragraph" w:styleId="34">
    <w:name w:val="Body Text First Indent 2"/>
    <w:basedOn w:val="22"/>
    <w:link w:val="233"/>
    <w:semiHidden/>
    <w:unhideWhenUsed/>
    <w:qFormat/>
    <w:uiPriority w:val="0"/>
    <w:pPr>
      <w:ind w:firstLine="420" w:firstLineChars="200"/>
    </w:pPr>
  </w:style>
  <w:style w:type="paragraph" w:styleId="35">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Calibri" w:hAnsi="Calibri"/>
      <w:b/>
      <w:bCs/>
      <w:caps/>
      <w:sz w:val="20"/>
      <w:szCs w:val="20"/>
    </w:rPr>
  </w:style>
  <w:style w:type="paragraph" w:styleId="37">
    <w:name w:val="toc 4"/>
    <w:basedOn w:val="1"/>
    <w:next w:val="1"/>
    <w:qFormat/>
    <w:uiPriority w:val="39"/>
    <w:pPr>
      <w:ind w:left="630"/>
      <w:jc w:val="left"/>
    </w:pPr>
    <w:rPr>
      <w:rFonts w:ascii="Calibri" w:hAnsi="Calibri"/>
      <w:sz w:val="18"/>
      <w:szCs w:val="18"/>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39"/>
    <w:pPr>
      <w:ind w:left="1050"/>
      <w:jc w:val="left"/>
    </w:pPr>
    <w:rPr>
      <w:rFonts w:ascii="Calibri" w:hAnsi="Calibri"/>
      <w:sz w:val="18"/>
      <w:szCs w:val="18"/>
    </w:rPr>
  </w:style>
  <w:style w:type="paragraph" w:styleId="40">
    <w:name w:val="List 5"/>
    <w:basedOn w:val="1"/>
    <w:qFormat/>
    <w:uiPriority w:val="0"/>
    <w:pPr>
      <w:ind w:left="2100" w:hanging="420"/>
    </w:pPr>
    <w:rPr>
      <w:szCs w:val="20"/>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157"/>
    <w:qFormat/>
    <w:uiPriority w:val="0"/>
    <w:pPr>
      <w:spacing w:after="120" w:line="480" w:lineRule="auto"/>
    </w:pPr>
    <w:rPr>
      <w:kern w:val="0"/>
      <w:sz w:val="20"/>
    </w:rPr>
  </w:style>
  <w:style w:type="paragraph" w:styleId="44">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qFormat/>
    <w:uiPriority w:val="0"/>
    <w:pPr>
      <w:jc w:val="center"/>
    </w:pPr>
    <w:rPr>
      <w:rFonts w:ascii="宋体"/>
      <w:b/>
      <w:snapToGrid w:val="0"/>
      <w:kern w:val="0"/>
      <w:sz w:val="36"/>
      <w:szCs w:val="20"/>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table" w:styleId="56">
    <w:name w:val="Table Grid"/>
    <w:basedOn w:val="5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48"/>
    <w:qFormat/>
    <w:uiPriority w:val="0"/>
  </w:style>
  <w:style w:type="character" w:customStyle="1" w:styleId="63">
    <w:name w:val="标题 9 字符"/>
    <w:link w:val="12"/>
    <w:qFormat/>
    <w:uiPriority w:val="0"/>
    <w:rPr>
      <w:rFonts w:ascii="Arial" w:hAnsi="Arial" w:eastAsia="黑体"/>
      <w:kern w:val="2"/>
      <w:sz w:val="21"/>
      <w:szCs w:val="24"/>
    </w:rPr>
  </w:style>
  <w:style w:type="character" w:customStyle="1" w:styleId="64">
    <w:name w:val="题注 字符"/>
    <w:link w:val="18"/>
    <w:qFormat/>
    <w:uiPriority w:val="0"/>
    <w:rPr>
      <w:rFonts w:ascii="Arial" w:hAnsi="Arial" w:eastAsia="黑体" w:cs="Arial"/>
      <w:kern w:val="2"/>
    </w:rPr>
  </w:style>
  <w:style w:type="character" w:customStyle="1" w:styleId="65">
    <w:name w:val="标题 5 字符"/>
    <w:link w:val="7"/>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5"/>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4"/>
    <w:qFormat/>
    <w:uiPriority w:val="0"/>
    <w:rPr>
      <w:rFonts w:eastAsia="隶书"/>
      <w:b/>
      <w:sz w:val="44"/>
    </w:rPr>
  </w:style>
  <w:style w:type="character" w:customStyle="1" w:styleId="70">
    <w:name w:val="正文文本缩进 字符"/>
    <w:link w:val="22"/>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48"/>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48"/>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20"/>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8"/>
    <w:qFormat/>
    <w:uiPriority w:val="0"/>
    <w:rPr>
      <w:rFonts w:ascii="宋体"/>
      <w:snapToGrid w:val="0"/>
    </w:rPr>
  </w:style>
  <w:style w:type="character" w:customStyle="1" w:styleId="87">
    <w:name w:val="标题 7 字符"/>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16"/>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30"/>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48"/>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2"/>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4"/>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6"/>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48"/>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4"/>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48"/>
    <w:qFormat/>
    <w:uiPriority w:val="0"/>
  </w:style>
  <w:style w:type="character" w:customStyle="1" w:styleId="116">
    <w:name w:val="标题 1 字符"/>
    <w:link w:val="3"/>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1"/>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13"/>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9"/>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5"/>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9"/>
    <w:qFormat/>
    <w:uiPriority w:val="0"/>
    <w:rPr>
      <w:kern w:val="2"/>
      <w:sz w:val="21"/>
      <w:szCs w:val="24"/>
      <w:shd w:val="clear" w:color="auto" w:fill="000080"/>
    </w:rPr>
  </w:style>
  <w:style w:type="character" w:customStyle="1" w:styleId="131">
    <w:name w:val="纯文本 字符"/>
    <w:link w:val="28"/>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3"/>
    <w:qFormat/>
    <w:uiPriority w:val="99"/>
    <w:rPr>
      <w:kern w:val="2"/>
      <w:sz w:val="18"/>
      <w:szCs w:val="18"/>
    </w:rPr>
  </w:style>
  <w:style w:type="character" w:customStyle="1" w:styleId="134">
    <w:name w:val="标题 8 字符"/>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1"/>
    <w:qFormat/>
    <w:uiPriority w:val="0"/>
    <w:rPr>
      <w:kern w:val="2"/>
      <w:sz w:val="21"/>
      <w:szCs w:val="24"/>
    </w:rPr>
  </w:style>
  <w:style w:type="character" w:customStyle="1" w:styleId="141">
    <w:name w:val="批注框文本 字符"/>
    <w:link w:val="32"/>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3"/>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2"/>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8"/>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9"/>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34"/>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Layout w:type="fixed"/>
      <w:tblCellMar>
        <w:top w:w="0" w:type="dxa"/>
        <w:left w:w="0" w:type="dxa"/>
        <w:bottom w:w="0" w:type="dxa"/>
        <w:right w:w="0" w:type="dxa"/>
      </w:tblCellMar>
    </w:tblPr>
  </w:style>
  <w:style w:type="paragraph" w:customStyle="1" w:styleId="236">
    <w:name w:val="Normal_file_27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1_file_2789"/>
    <w:basedOn w:val="236"/>
    <w:next w:val="100"/>
    <w:qFormat/>
    <w:uiPriority w:val="0"/>
    <w:pPr>
      <w:keepNext/>
      <w:keepLines/>
      <w:spacing w:before="340" w:after="330" w:line="578" w:lineRule="auto"/>
      <w:outlineLvl w:val="0"/>
    </w:pPr>
    <w:rPr>
      <w:rFonts w:ascii="Calibri" w:hAnsi="Calibri"/>
      <w:b/>
      <w:bCs/>
      <w:kern w:val="44"/>
      <w:sz w:val="44"/>
      <w:szCs w:val="44"/>
    </w:rPr>
  </w:style>
  <w:style w:type="paragraph" w:customStyle="1" w:styleId="238">
    <w:name w:val="heading 2_file_2789"/>
    <w:basedOn w:val="236"/>
    <w:next w:val="100"/>
    <w:qFormat/>
    <w:uiPriority w:val="0"/>
    <w:pPr>
      <w:keepNext/>
      <w:adjustRightInd w:val="0"/>
      <w:spacing w:before="120" w:line="360" w:lineRule="auto"/>
      <w:jc w:val="center"/>
      <w:outlineLvl w:val="1"/>
    </w:pPr>
    <w:rPr>
      <w:rFonts w:ascii="Calibri" w:hAnsi="Calibri" w:eastAsia="隶书"/>
      <w:b/>
      <w:kern w:val="0"/>
      <w:sz w:val="44"/>
      <w:szCs w:val="20"/>
    </w:rPr>
  </w:style>
  <w:style w:type="paragraph" w:customStyle="1" w:styleId="239">
    <w:name w:val="heading 4_file_2789"/>
    <w:basedOn w:val="236"/>
    <w:next w:val="100"/>
    <w:qFormat/>
    <w:uiPriority w:val="0"/>
    <w:pPr>
      <w:keepNext/>
      <w:keepLines/>
      <w:spacing w:before="280" w:after="290" w:line="376" w:lineRule="auto"/>
      <w:outlineLvl w:val="3"/>
    </w:pPr>
    <w:rPr>
      <w:rFonts w:ascii="Arial" w:hAnsi="Arial" w:eastAsia="黑体"/>
      <w:b/>
      <w:bCs/>
      <w:sz w:val="28"/>
      <w:szCs w:val="28"/>
    </w:rPr>
  </w:style>
  <w:style w:type="character" w:customStyle="1" w:styleId="240">
    <w:name w:val="Default Paragraph Font_file_2789"/>
    <w:qFormat/>
    <w:uiPriority w:val="0"/>
    <w:rPr>
      <w:rFonts w:ascii="Calibri" w:hAnsi="Calibri" w:eastAsia="宋体" w:cs="Times New Roman"/>
    </w:rPr>
  </w:style>
  <w:style w:type="table" w:customStyle="1" w:styleId="241">
    <w:name w:val="Normal Table_file_2789"/>
    <w:qFormat/>
    <w:uiPriority w:val="0"/>
    <w:rPr>
      <w:rFonts w:ascii="Calibri" w:hAnsi="Calibri"/>
    </w:rPr>
    <w:tblPr>
      <w:tblLayout w:type="fixed"/>
      <w:tblCellMar>
        <w:top w:w="0" w:type="dxa"/>
        <w:left w:w="108" w:type="dxa"/>
        <w:bottom w:w="0" w:type="dxa"/>
        <w:right w:w="108" w:type="dxa"/>
      </w:tblCellMar>
    </w:tblPr>
  </w:style>
  <w:style w:type="character" w:customStyle="1" w:styleId="242">
    <w:name w:val="Strong_file_1260_file_2789"/>
    <w:qFormat/>
    <w:uiPriority w:val="0"/>
    <w:rPr>
      <w:rFonts w:ascii="Calibri" w:hAnsi="Calibri" w:eastAsia="宋体" w:cs="Times New Roman"/>
      <w:b/>
      <w:bCs/>
    </w:rPr>
  </w:style>
  <w:style w:type="paragraph" w:customStyle="1" w:styleId="243">
    <w:name w:val="表格文字_file_1251_file_2789"/>
    <w:basedOn w:val="244"/>
    <w:qFormat/>
    <w:uiPriority w:val="0"/>
    <w:pPr>
      <w:spacing w:before="25" w:after="25"/>
      <w:jc w:val="left"/>
    </w:pPr>
    <w:rPr>
      <w:rFonts w:ascii="Calibri" w:hAnsi="Calibri"/>
      <w:bCs/>
      <w:spacing w:val="10"/>
      <w:kern w:val="0"/>
      <w:sz w:val="24"/>
    </w:rPr>
  </w:style>
  <w:style w:type="paragraph" w:customStyle="1" w:styleId="244">
    <w:name w:val="Normal_file_1251_file_278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Body Text Indent 3_file_2789"/>
    <w:basedOn w:val="236"/>
    <w:qFormat/>
    <w:uiPriority w:val="0"/>
    <w:pPr>
      <w:spacing w:after="120"/>
      <w:ind w:left="420" w:leftChars="200"/>
    </w:pPr>
    <w:rPr>
      <w:rFonts w:ascii="Calibri" w:hAnsi="Calibri"/>
      <w:sz w:val="16"/>
      <w:szCs w:val="16"/>
    </w:rPr>
  </w:style>
  <w:style w:type="paragraph" w:customStyle="1" w:styleId="246">
    <w:name w:val="header_file_2789"/>
    <w:basedOn w:val="23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247">
    <w:name w:val="Table Paragraph_file_2789"/>
    <w:basedOn w:val="236"/>
    <w:qFormat/>
    <w:uiPriority w:val="0"/>
    <w:pPr>
      <w:autoSpaceDE w:val="0"/>
      <w:autoSpaceDN w:val="0"/>
      <w:adjustRightInd w:val="0"/>
    </w:pPr>
    <w:rPr>
      <w:rFonts w:ascii="黑体" w:hAnsi="Calibri" w:eastAsia="黑体" w:cs="黑体"/>
      <w:kern w:val="0"/>
    </w:rPr>
  </w:style>
  <w:style w:type="paragraph" w:customStyle="1" w:styleId="248">
    <w:name w:val="Plain Text_file_423_file_342_file_1251_file_2789"/>
    <w:basedOn w:val="244"/>
    <w:qFormat/>
    <w:uiPriority w:val="0"/>
    <w:rPr>
      <w:rFonts w:ascii="宋体" w:hAnsi="Courier New" w:cs="Courier New"/>
      <w:szCs w:val="21"/>
    </w:rPr>
  </w:style>
  <w:style w:type="paragraph" w:customStyle="1" w:styleId="249">
    <w:name w:val="表格文字_file_423_file_342_file_1251_file_2789"/>
    <w:basedOn w:val="244"/>
    <w:qFormat/>
    <w:uiPriority w:val="0"/>
    <w:pPr>
      <w:spacing w:before="25" w:after="25"/>
      <w:jc w:val="left"/>
    </w:pPr>
    <w:rPr>
      <w:rFonts w:ascii="Calibri" w:hAnsi="Calibri"/>
      <w:bCs/>
      <w:spacing w:val="10"/>
      <w:kern w:val="0"/>
      <w:sz w:val="24"/>
    </w:rPr>
  </w:style>
  <w:style w:type="paragraph" w:customStyle="1" w:styleId="250">
    <w:name w:val="toc 3_file_2789"/>
    <w:basedOn w:val="236"/>
    <w:next w:val="100"/>
    <w:qFormat/>
    <w:uiPriority w:val="0"/>
    <w:pPr>
      <w:ind w:left="420"/>
      <w:jc w:val="left"/>
    </w:pPr>
    <w:rPr>
      <w:rFonts w:ascii="Calibri" w:hAnsi="Calibri"/>
      <w:i/>
      <w:iCs/>
      <w:sz w:val="20"/>
      <w:szCs w:val="20"/>
    </w:rPr>
  </w:style>
  <w:style w:type="paragraph" w:customStyle="1" w:styleId="251">
    <w:name w:val="footer_file_2789"/>
    <w:basedOn w:val="236"/>
    <w:qFormat/>
    <w:uiPriority w:val="0"/>
    <w:pPr>
      <w:tabs>
        <w:tab w:val="center" w:pos="4153"/>
        <w:tab w:val="right" w:pos="8306"/>
      </w:tabs>
      <w:snapToGrid w:val="0"/>
      <w:jc w:val="left"/>
    </w:pPr>
    <w:rPr>
      <w:rFonts w:ascii="Calibri" w:hAnsi="Calibri"/>
      <w:sz w:val="18"/>
      <w:szCs w:val="18"/>
    </w:rPr>
  </w:style>
  <w:style w:type="paragraph" w:customStyle="1" w:styleId="252">
    <w:name w:val="Normal_file_1261_file_2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3">
    <w:name w:val="Plain Text_file_2789"/>
    <w:basedOn w:val="236"/>
    <w:next w:val="6"/>
    <w:qFormat/>
    <w:uiPriority w:val="0"/>
    <w:rPr>
      <w:rFonts w:ascii="宋体" w:hAnsi="Courier New" w:cs="Courier New"/>
      <w:szCs w:val="21"/>
    </w:rPr>
  </w:style>
  <w:style w:type="paragraph" w:customStyle="1" w:styleId="254">
    <w:name w:val="annotation text_file_2789"/>
    <w:basedOn w:val="236"/>
    <w:qFormat/>
    <w:uiPriority w:val="0"/>
    <w:pPr>
      <w:jc w:val="left"/>
    </w:pPr>
    <w:rPr>
      <w:rFonts w:ascii="Calibri" w:hAnsi="Calibri"/>
    </w:rPr>
  </w:style>
  <w:style w:type="paragraph" w:customStyle="1" w:styleId="255">
    <w:name w:val="Plain Text_file_1251_file_2789"/>
    <w:basedOn w:val="244"/>
    <w:qFormat/>
    <w:uiPriority w:val="0"/>
    <w:rPr>
      <w:rFonts w:ascii="宋体" w:hAnsi="Courier New" w:cs="Courier New"/>
      <w:szCs w:val="21"/>
    </w:rPr>
  </w:style>
  <w:style w:type="paragraph" w:customStyle="1" w:styleId="256">
    <w:name w:val="Normal_file_1248_file_278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Normal (Web)_file_2812_file_2789"/>
    <w:basedOn w:val="258"/>
    <w:qFormat/>
    <w:uiPriority w:val="0"/>
    <w:rPr>
      <w:rFonts w:ascii="Calibri" w:hAnsi="Calibri" w:cs="Times New Roman"/>
    </w:rPr>
  </w:style>
  <w:style w:type="paragraph" w:customStyle="1" w:styleId="258">
    <w:name w:val="Normal_file_2812_file_2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9">
    <w:name w:val="Plain Text_file_1248_file_2789"/>
    <w:basedOn w:val="256"/>
    <w:qFormat/>
    <w:uiPriority w:val="0"/>
    <w:rPr>
      <w:rFonts w:ascii="宋体" w:hAnsi="Courier New" w:cs="Courier New"/>
      <w:szCs w:val="21"/>
    </w:rPr>
  </w:style>
  <w:style w:type="paragraph" w:customStyle="1" w:styleId="260">
    <w:name w:val="Normal (Web)_file_2811_file_2789"/>
    <w:basedOn w:val="261"/>
    <w:qFormat/>
    <w:uiPriority w:val="0"/>
    <w:rPr>
      <w:rFonts w:ascii="Calibri" w:hAnsi="Calibri" w:cs="Times New Roman"/>
    </w:rPr>
  </w:style>
  <w:style w:type="paragraph" w:customStyle="1" w:styleId="261">
    <w:name w:val="Normal_file_2811_file_2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2">
    <w:name w:val="Table Text_file_2789"/>
    <w:basedOn w:val="236"/>
    <w:semiHidden/>
    <w:qFormat/>
    <w:uiPriority w:val="0"/>
    <w:rPr>
      <w:rFonts w:ascii="黑体" w:hAnsi="黑体" w:eastAsia="黑体" w:cs="黑体"/>
      <w:sz w:val="18"/>
      <w:szCs w:val="18"/>
      <w:lang w:eastAsia="en-US"/>
    </w:rPr>
  </w:style>
  <w:style w:type="paragraph" w:customStyle="1" w:styleId="263">
    <w:name w:val="Normal (Web)_file_1261_file_2789"/>
    <w:basedOn w:val="252"/>
    <w:qFormat/>
    <w:uiPriority w:val="0"/>
    <w:rPr>
      <w:rFonts w:ascii="Calibri" w:hAnsi="Calibri" w:cs="Times New Roman"/>
    </w:rPr>
  </w:style>
  <w:style w:type="paragraph" w:customStyle="1" w:styleId="264">
    <w:name w:val="Normal (Web)_file_1260_file_2789"/>
    <w:basedOn w:val="265"/>
    <w:qFormat/>
    <w:uiPriority w:val="0"/>
    <w:rPr>
      <w:rFonts w:ascii="Calibri" w:hAnsi="Calibri" w:cs="Times New Roman"/>
    </w:rPr>
  </w:style>
  <w:style w:type="paragraph" w:customStyle="1" w:styleId="265">
    <w:name w:val="Normal_file_1260_file_278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266">
    <w:name w:val="Table Normal_file_2789"/>
    <w:unhideWhenUsed/>
    <w:qFormat/>
    <w:uiPriority w:val="0"/>
    <w:tblPr>
      <w:tblLayout w:type="fixed"/>
      <w:tblCellMar>
        <w:top w:w="0" w:type="dxa"/>
        <w:left w:w="0" w:type="dxa"/>
        <w:bottom w:w="0" w:type="dxa"/>
        <w:right w:w="0" w:type="dxa"/>
      </w:tblCellMar>
    </w:tblPr>
  </w:style>
  <w:style w:type="paragraph" w:customStyle="1" w:styleId="267">
    <w:name w:val="Normal_file_27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8">
    <w:name w:val="heading 1_file_2790"/>
    <w:basedOn w:val="267"/>
    <w:qFormat/>
    <w:uiPriority w:val="9"/>
    <w:pPr>
      <w:outlineLvl w:val="0"/>
    </w:pPr>
    <w:rPr>
      <w:kern w:val="36"/>
      <w:sz w:val="48"/>
      <w:szCs w:val="48"/>
    </w:rPr>
  </w:style>
  <w:style w:type="paragraph" w:customStyle="1" w:styleId="269">
    <w:name w:val="heading 2_file_2790"/>
    <w:basedOn w:val="267"/>
    <w:qFormat/>
    <w:uiPriority w:val="9"/>
    <w:pPr>
      <w:outlineLvl w:val="1"/>
    </w:pPr>
    <w:rPr>
      <w:sz w:val="36"/>
      <w:szCs w:val="36"/>
    </w:rPr>
  </w:style>
  <w:style w:type="paragraph" w:customStyle="1" w:styleId="270">
    <w:name w:val="heading 3_file_2790"/>
    <w:basedOn w:val="267"/>
    <w:qFormat/>
    <w:uiPriority w:val="9"/>
    <w:pPr>
      <w:outlineLvl w:val="2"/>
    </w:pPr>
    <w:rPr>
      <w:sz w:val="27"/>
      <w:szCs w:val="27"/>
    </w:rPr>
  </w:style>
  <w:style w:type="paragraph" w:customStyle="1" w:styleId="271">
    <w:name w:val="heading 4_file_2790"/>
    <w:basedOn w:val="267"/>
    <w:qFormat/>
    <w:uiPriority w:val="9"/>
    <w:pPr>
      <w:outlineLvl w:val="3"/>
    </w:pPr>
  </w:style>
  <w:style w:type="paragraph" w:customStyle="1" w:styleId="272">
    <w:name w:val="heading 5_file_2790"/>
    <w:basedOn w:val="267"/>
    <w:qFormat/>
    <w:uiPriority w:val="9"/>
    <w:pPr>
      <w:outlineLvl w:val="4"/>
    </w:pPr>
    <w:rPr>
      <w:sz w:val="20"/>
      <w:szCs w:val="20"/>
    </w:rPr>
  </w:style>
  <w:style w:type="paragraph" w:customStyle="1" w:styleId="273">
    <w:name w:val="heading 6_file_2790"/>
    <w:basedOn w:val="267"/>
    <w:qFormat/>
    <w:uiPriority w:val="9"/>
    <w:pPr>
      <w:outlineLvl w:val="5"/>
    </w:pPr>
    <w:rPr>
      <w:sz w:val="15"/>
      <w:szCs w:val="15"/>
    </w:rPr>
  </w:style>
  <w:style w:type="character" w:customStyle="1" w:styleId="274">
    <w:name w:val="Default Paragraph Font_file_2790"/>
    <w:semiHidden/>
    <w:unhideWhenUsed/>
    <w:qFormat/>
    <w:uiPriority w:val="1"/>
  </w:style>
  <w:style w:type="table" w:customStyle="1" w:styleId="275">
    <w:name w:val="Normal Table_file_2790"/>
    <w:semiHidden/>
    <w:unhideWhenUsed/>
    <w:qFormat/>
    <w:uiPriority w:val="99"/>
    <w:tblPr>
      <w:tblLayout w:type="fixed"/>
      <w:tblCellMar>
        <w:top w:w="0" w:type="dxa"/>
        <w:left w:w="108" w:type="dxa"/>
        <w:bottom w:w="0" w:type="dxa"/>
        <w:right w:w="108" w:type="dxa"/>
      </w:tblCellMar>
    </w:tblPr>
  </w:style>
  <w:style w:type="character" w:customStyle="1" w:styleId="276">
    <w:name w:val="Hyperlink_file_2790"/>
    <w:basedOn w:val="274"/>
    <w:semiHidden/>
    <w:unhideWhenUsed/>
    <w:qFormat/>
    <w:uiPriority w:val="99"/>
    <w:rPr>
      <w:color w:val="0782C1"/>
      <w:u w:val="single"/>
    </w:rPr>
  </w:style>
  <w:style w:type="character" w:customStyle="1" w:styleId="277">
    <w:name w:val="FollowedHyperlink_file_2790"/>
    <w:basedOn w:val="274"/>
    <w:semiHidden/>
    <w:unhideWhenUsed/>
    <w:qFormat/>
    <w:uiPriority w:val="99"/>
    <w:rPr>
      <w:color w:val="0782C1"/>
      <w:u w:val="single"/>
    </w:rPr>
  </w:style>
  <w:style w:type="character" w:customStyle="1" w:styleId="278">
    <w:name w:val="标题 1 Char_file_2790"/>
    <w:basedOn w:val="274"/>
    <w:link w:val="3"/>
    <w:qFormat/>
    <w:uiPriority w:val="9"/>
    <w:rPr>
      <w:rFonts w:ascii="宋体" w:hAnsi="宋体" w:eastAsia="宋体" w:cs="宋体"/>
      <w:b/>
      <w:bCs/>
      <w:kern w:val="44"/>
      <w:sz w:val="44"/>
      <w:szCs w:val="44"/>
    </w:rPr>
  </w:style>
  <w:style w:type="character" w:customStyle="1" w:styleId="279">
    <w:name w:val="标题 2 Char_file_2790"/>
    <w:basedOn w:val="274"/>
    <w:link w:val="4"/>
    <w:semiHidden/>
    <w:qFormat/>
    <w:uiPriority w:val="9"/>
    <w:rPr>
      <w:rFonts w:asciiTheme="majorHAnsi" w:hAnsiTheme="majorHAnsi" w:eastAsiaTheme="majorEastAsia" w:cstheme="majorBidi"/>
      <w:b/>
      <w:bCs/>
      <w:sz w:val="32"/>
      <w:szCs w:val="32"/>
    </w:rPr>
  </w:style>
  <w:style w:type="character" w:customStyle="1" w:styleId="280">
    <w:name w:val="标题 3 Char_file_2790"/>
    <w:basedOn w:val="274"/>
    <w:link w:val="5"/>
    <w:semiHidden/>
    <w:qFormat/>
    <w:uiPriority w:val="9"/>
    <w:rPr>
      <w:rFonts w:ascii="宋体" w:hAnsi="宋体" w:eastAsia="宋体" w:cs="宋体"/>
      <w:b/>
      <w:bCs/>
      <w:sz w:val="32"/>
      <w:szCs w:val="32"/>
    </w:rPr>
  </w:style>
  <w:style w:type="character" w:customStyle="1" w:styleId="281">
    <w:name w:val="标题 4 Char_file_2790"/>
    <w:basedOn w:val="274"/>
    <w:link w:val="6"/>
    <w:semiHidden/>
    <w:qFormat/>
    <w:uiPriority w:val="9"/>
    <w:rPr>
      <w:rFonts w:asciiTheme="majorHAnsi" w:hAnsiTheme="majorHAnsi" w:eastAsiaTheme="majorEastAsia" w:cstheme="majorBidi"/>
      <w:b/>
      <w:bCs/>
      <w:sz w:val="28"/>
      <w:szCs w:val="28"/>
    </w:rPr>
  </w:style>
  <w:style w:type="character" w:customStyle="1" w:styleId="282">
    <w:name w:val="标题 5 Char_file_2790"/>
    <w:basedOn w:val="274"/>
    <w:link w:val="7"/>
    <w:semiHidden/>
    <w:qFormat/>
    <w:uiPriority w:val="9"/>
    <w:rPr>
      <w:rFonts w:ascii="宋体" w:hAnsi="宋体" w:eastAsia="宋体" w:cs="宋体"/>
      <w:b/>
      <w:bCs/>
      <w:sz w:val="28"/>
      <w:szCs w:val="28"/>
    </w:rPr>
  </w:style>
  <w:style w:type="character" w:customStyle="1" w:styleId="283">
    <w:name w:val="标题 6 Char_file_2790"/>
    <w:basedOn w:val="274"/>
    <w:link w:val="9"/>
    <w:semiHidden/>
    <w:qFormat/>
    <w:uiPriority w:val="9"/>
    <w:rPr>
      <w:rFonts w:asciiTheme="majorHAnsi" w:hAnsiTheme="majorHAnsi" w:eastAsiaTheme="majorEastAsia" w:cstheme="majorBidi"/>
      <w:b/>
      <w:bCs/>
      <w:sz w:val="24"/>
      <w:szCs w:val="24"/>
    </w:rPr>
  </w:style>
  <w:style w:type="paragraph" w:customStyle="1" w:styleId="284">
    <w:name w:val="cke_editable_file_2790"/>
    <w:basedOn w:val="267"/>
    <w:qFormat/>
    <w:uiPriority w:val="0"/>
    <w:rPr>
      <w:rFonts w:ascii="仿宋_GB2312" w:eastAsia="仿宋_GB2312"/>
    </w:rPr>
  </w:style>
  <w:style w:type="paragraph" w:customStyle="1" w:styleId="285">
    <w:name w:val="marker_file_2790"/>
    <w:basedOn w:val="267"/>
    <w:qFormat/>
    <w:uiPriority w:val="0"/>
    <w:pPr>
      <w:shd w:val="clear" w:color="auto" w:fill="FFFF00"/>
    </w:pPr>
  </w:style>
  <w:style w:type="paragraph" w:customStyle="1" w:styleId="286">
    <w:name w:val="Normal (Web)_file_2790"/>
    <w:basedOn w:val="267"/>
    <w:semiHidden/>
    <w:unhideWhenUsed/>
    <w:qFormat/>
    <w:uiPriority w:val="99"/>
  </w:style>
  <w:style w:type="paragraph" w:customStyle="1" w:styleId="287">
    <w:name w:val="Normal_file_27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8">
    <w:name w:val="heading 1_file_2791"/>
    <w:basedOn w:val="287"/>
    <w:qFormat/>
    <w:uiPriority w:val="9"/>
    <w:pPr>
      <w:outlineLvl w:val="0"/>
    </w:pPr>
    <w:rPr>
      <w:kern w:val="36"/>
      <w:sz w:val="48"/>
      <w:szCs w:val="48"/>
    </w:rPr>
  </w:style>
  <w:style w:type="paragraph" w:customStyle="1" w:styleId="289">
    <w:name w:val="heading 2_file_2791"/>
    <w:basedOn w:val="287"/>
    <w:qFormat/>
    <w:uiPriority w:val="9"/>
    <w:pPr>
      <w:outlineLvl w:val="1"/>
    </w:pPr>
    <w:rPr>
      <w:sz w:val="36"/>
      <w:szCs w:val="36"/>
    </w:rPr>
  </w:style>
  <w:style w:type="paragraph" w:customStyle="1" w:styleId="290">
    <w:name w:val="heading 3_file_2791"/>
    <w:basedOn w:val="287"/>
    <w:qFormat/>
    <w:uiPriority w:val="9"/>
    <w:pPr>
      <w:outlineLvl w:val="2"/>
    </w:pPr>
    <w:rPr>
      <w:sz w:val="27"/>
      <w:szCs w:val="27"/>
    </w:rPr>
  </w:style>
  <w:style w:type="paragraph" w:customStyle="1" w:styleId="291">
    <w:name w:val="heading 4_file_2791"/>
    <w:basedOn w:val="287"/>
    <w:qFormat/>
    <w:uiPriority w:val="9"/>
    <w:pPr>
      <w:outlineLvl w:val="3"/>
    </w:pPr>
  </w:style>
  <w:style w:type="paragraph" w:customStyle="1" w:styleId="292">
    <w:name w:val="heading 5_file_2791"/>
    <w:basedOn w:val="287"/>
    <w:qFormat/>
    <w:uiPriority w:val="9"/>
    <w:pPr>
      <w:outlineLvl w:val="4"/>
    </w:pPr>
    <w:rPr>
      <w:sz w:val="20"/>
      <w:szCs w:val="20"/>
    </w:rPr>
  </w:style>
  <w:style w:type="paragraph" w:customStyle="1" w:styleId="293">
    <w:name w:val="heading 6_file_2791"/>
    <w:basedOn w:val="287"/>
    <w:qFormat/>
    <w:uiPriority w:val="9"/>
    <w:pPr>
      <w:outlineLvl w:val="5"/>
    </w:pPr>
    <w:rPr>
      <w:sz w:val="15"/>
      <w:szCs w:val="15"/>
    </w:rPr>
  </w:style>
  <w:style w:type="character" w:customStyle="1" w:styleId="294">
    <w:name w:val="Default Paragraph Font_file_2791"/>
    <w:semiHidden/>
    <w:unhideWhenUsed/>
    <w:qFormat/>
    <w:uiPriority w:val="1"/>
  </w:style>
  <w:style w:type="table" w:customStyle="1" w:styleId="295">
    <w:name w:val="Normal Table_file_2791"/>
    <w:semiHidden/>
    <w:unhideWhenUsed/>
    <w:qFormat/>
    <w:uiPriority w:val="99"/>
    <w:tblPr>
      <w:tblLayout w:type="fixed"/>
      <w:tblCellMar>
        <w:top w:w="0" w:type="dxa"/>
        <w:left w:w="108" w:type="dxa"/>
        <w:bottom w:w="0" w:type="dxa"/>
        <w:right w:w="108" w:type="dxa"/>
      </w:tblCellMar>
    </w:tblPr>
  </w:style>
  <w:style w:type="character" w:customStyle="1" w:styleId="296">
    <w:name w:val="Hyperlink_file_2791"/>
    <w:basedOn w:val="294"/>
    <w:semiHidden/>
    <w:unhideWhenUsed/>
    <w:qFormat/>
    <w:uiPriority w:val="99"/>
    <w:rPr>
      <w:color w:val="0782C1"/>
      <w:u w:val="single"/>
    </w:rPr>
  </w:style>
  <w:style w:type="character" w:customStyle="1" w:styleId="297">
    <w:name w:val="FollowedHyperlink_file_2791"/>
    <w:basedOn w:val="294"/>
    <w:semiHidden/>
    <w:unhideWhenUsed/>
    <w:qFormat/>
    <w:uiPriority w:val="99"/>
    <w:rPr>
      <w:color w:val="0782C1"/>
      <w:u w:val="single"/>
    </w:rPr>
  </w:style>
  <w:style w:type="character" w:customStyle="1" w:styleId="298">
    <w:name w:val="标题 1 Char_file_2791"/>
    <w:basedOn w:val="294"/>
    <w:link w:val="3"/>
    <w:qFormat/>
    <w:uiPriority w:val="9"/>
    <w:rPr>
      <w:rFonts w:ascii="宋体" w:hAnsi="宋体" w:eastAsia="宋体" w:cs="宋体"/>
      <w:b/>
      <w:bCs/>
      <w:kern w:val="44"/>
      <w:sz w:val="44"/>
      <w:szCs w:val="44"/>
    </w:rPr>
  </w:style>
  <w:style w:type="character" w:customStyle="1" w:styleId="299">
    <w:name w:val="标题 2 Char_file_2791"/>
    <w:basedOn w:val="294"/>
    <w:link w:val="4"/>
    <w:semiHidden/>
    <w:qFormat/>
    <w:uiPriority w:val="9"/>
    <w:rPr>
      <w:rFonts w:asciiTheme="majorHAnsi" w:hAnsiTheme="majorHAnsi" w:eastAsiaTheme="majorEastAsia" w:cstheme="majorBidi"/>
      <w:b/>
      <w:bCs/>
      <w:sz w:val="32"/>
      <w:szCs w:val="32"/>
    </w:rPr>
  </w:style>
  <w:style w:type="character" w:customStyle="1" w:styleId="300">
    <w:name w:val="标题 3 Char_file_2791"/>
    <w:basedOn w:val="294"/>
    <w:link w:val="5"/>
    <w:semiHidden/>
    <w:qFormat/>
    <w:uiPriority w:val="9"/>
    <w:rPr>
      <w:rFonts w:ascii="宋体" w:hAnsi="宋体" w:eastAsia="宋体" w:cs="宋体"/>
      <w:b/>
      <w:bCs/>
      <w:sz w:val="32"/>
      <w:szCs w:val="32"/>
    </w:rPr>
  </w:style>
  <w:style w:type="character" w:customStyle="1" w:styleId="301">
    <w:name w:val="标题 4 Char_file_2791"/>
    <w:basedOn w:val="294"/>
    <w:link w:val="6"/>
    <w:semiHidden/>
    <w:qFormat/>
    <w:uiPriority w:val="9"/>
    <w:rPr>
      <w:rFonts w:asciiTheme="majorHAnsi" w:hAnsiTheme="majorHAnsi" w:eastAsiaTheme="majorEastAsia" w:cstheme="majorBidi"/>
      <w:b/>
      <w:bCs/>
      <w:sz w:val="28"/>
      <w:szCs w:val="28"/>
    </w:rPr>
  </w:style>
  <w:style w:type="character" w:customStyle="1" w:styleId="302">
    <w:name w:val="标题 5 Char_file_2791"/>
    <w:basedOn w:val="294"/>
    <w:link w:val="7"/>
    <w:semiHidden/>
    <w:qFormat/>
    <w:uiPriority w:val="9"/>
    <w:rPr>
      <w:rFonts w:ascii="宋体" w:hAnsi="宋体" w:eastAsia="宋体" w:cs="宋体"/>
      <w:b/>
      <w:bCs/>
      <w:sz w:val="28"/>
      <w:szCs w:val="28"/>
    </w:rPr>
  </w:style>
  <w:style w:type="character" w:customStyle="1" w:styleId="303">
    <w:name w:val="标题 6 Char_file_2791"/>
    <w:basedOn w:val="294"/>
    <w:link w:val="9"/>
    <w:semiHidden/>
    <w:qFormat/>
    <w:uiPriority w:val="9"/>
    <w:rPr>
      <w:rFonts w:asciiTheme="majorHAnsi" w:hAnsiTheme="majorHAnsi" w:eastAsiaTheme="majorEastAsia" w:cstheme="majorBidi"/>
      <w:b/>
      <w:bCs/>
      <w:sz w:val="24"/>
      <w:szCs w:val="24"/>
    </w:rPr>
  </w:style>
  <w:style w:type="paragraph" w:customStyle="1" w:styleId="304">
    <w:name w:val="cke_editable_file_2791"/>
    <w:basedOn w:val="287"/>
    <w:qFormat/>
    <w:uiPriority w:val="0"/>
    <w:rPr>
      <w:rFonts w:ascii="仿宋_GB2312" w:eastAsia="仿宋_GB2312"/>
    </w:rPr>
  </w:style>
  <w:style w:type="paragraph" w:customStyle="1" w:styleId="305">
    <w:name w:val="marker_file_2791"/>
    <w:basedOn w:val="287"/>
    <w:qFormat/>
    <w:uiPriority w:val="0"/>
    <w:pPr>
      <w:shd w:val="clear" w:color="auto" w:fill="FFFF00"/>
    </w:pPr>
  </w:style>
  <w:style w:type="paragraph" w:customStyle="1" w:styleId="306">
    <w:name w:val="Normal (Web)_file_2791"/>
    <w:basedOn w:val="287"/>
    <w:semiHidden/>
    <w:unhideWhenUsed/>
    <w:qFormat/>
    <w:uiPriority w:val="99"/>
  </w:style>
  <w:style w:type="paragraph" w:customStyle="1" w:styleId="307">
    <w:name w:val="Normal_file_27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heading 1_file_2792"/>
    <w:basedOn w:val="307"/>
    <w:next w:val="100"/>
    <w:qFormat/>
    <w:uiPriority w:val="0"/>
    <w:pPr>
      <w:keepNext/>
      <w:keepLines/>
      <w:spacing w:before="340" w:after="330" w:line="578" w:lineRule="auto"/>
      <w:outlineLvl w:val="0"/>
    </w:pPr>
    <w:rPr>
      <w:rFonts w:ascii="Calibri" w:hAnsi="Calibri"/>
      <w:b/>
      <w:bCs/>
      <w:kern w:val="44"/>
      <w:sz w:val="44"/>
      <w:szCs w:val="44"/>
    </w:rPr>
  </w:style>
  <w:style w:type="paragraph" w:customStyle="1" w:styleId="309">
    <w:name w:val="heading 2_file_2792"/>
    <w:basedOn w:val="307"/>
    <w:next w:val="100"/>
    <w:qFormat/>
    <w:uiPriority w:val="0"/>
    <w:pPr>
      <w:keepNext/>
      <w:adjustRightInd w:val="0"/>
      <w:spacing w:before="120" w:line="360" w:lineRule="auto"/>
      <w:jc w:val="center"/>
      <w:outlineLvl w:val="1"/>
    </w:pPr>
    <w:rPr>
      <w:rFonts w:ascii="Calibri" w:hAnsi="Calibri" w:eastAsia="隶书"/>
      <w:b/>
      <w:kern w:val="0"/>
      <w:sz w:val="44"/>
      <w:szCs w:val="20"/>
    </w:rPr>
  </w:style>
  <w:style w:type="paragraph" w:customStyle="1" w:styleId="310">
    <w:name w:val="heading 4_file_2792"/>
    <w:basedOn w:val="307"/>
    <w:next w:val="100"/>
    <w:qFormat/>
    <w:uiPriority w:val="0"/>
    <w:pPr>
      <w:keepNext/>
      <w:keepLines/>
      <w:spacing w:before="280" w:after="290" w:line="376" w:lineRule="auto"/>
      <w:outlineLvl w:val="3"/>
    </w:pPr>
    <w:rPr>
      <w:rFonts w:ascii="Arial" w:hAnsi="Arial" w:eastAsia="黑体"/>
      <w:b/>
      <w:bCs/>
      <w:sz w:val="28"/>
      <w:szCs w:val="28"/>
    </w:rPr>
  </w:style>
  <w:style w:type="character" w:customStyle="1" w:styleId="311">
    <w:name w:val="Default Paragraph Font_file_2792"/>
    <w:qFormat/>
    <w:uiPriority w:val="0"/>
    <w:rPr>
      <w:rFonts w:ascii="Calibri" w:hAnsi="Calibri" w:eastAsia="宋体" w:cs="Times New Roman"/>
    </w:rPr>
  </w:style>
  <w:style w:type="table" w:customStyle="1" w:styleId="312">
    <w:name w:val="Normal Table_file_2792"/>
    <w:qFormat/>
    <w:uiPriority w:val="0"/>
    <w:rPr>
      <w:rFonts w:ascii="Calibri" w:hAnsi="Calibri"/>
    </w:rPr>
    <w:tblPr>
      <w:tblLayout w:type="fixed"/>
      <w:tblCellMar>
        <w:top w:w="0" w:type="dxa"/>
        <w:left w:w="108" w:type="dxa"/>
        <w:bottom w:w="0" w:type="dxa"/>
        <w:right w:w="108" w:type="dxa"/>
      </w:tblCellMar>
    </w:tblPr>
  </w:style>
  <w:style w:type="character" w:customStyle="1" w:styleId="313">
    <w:name w:val="Strong_file_1260_file_2792"/>
    <w:qFormat/>
    <w:uiPriority w:val="0"/>
    <w:rPr>
      <w:rFonts w:ascii="Calibri" w:hAnsi="Calibri" w:eastAsia="宋体" w:cs="Times New Roman"/>
      <w:b/>
      <w:bCs/>
    </w:rPr>
  </w:style>
  <w:style w:type="paragraph" w:customStyle="1" w:styleId="314">
    <w:name w:val="表格文字_file_1251_file_2792"/>
    <w:basedOn w:val="315"/>
    <w:qFormat/>
    <w:uiPriority w:val="0"/>
    <w:pPr>
      <w:spacing w:before="25" w:after="25"/>
      <w:jc w:val="left"/>
    </w:pPr>
    <w:rPr>
      <w:rFonts w:ascii="Calibri" w:hAnsi="Calibri"/>
      <w:bCs/>
      <w:spacing w:val="10"/>
      <w:kern w:val="0"/>
      <w:sz w:val="24"/>
    </w:rPr>
  </w:style>
  <w:style w:type="paragraph" w:customStyle="1" w:styleId="315">
    <w:name w:val="Normal_file_1251_file_279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Body Text Indent 3_file_2792"/>
    <w:basedOn w:val="307"/>
    <w:qFormat/>
    <w:uiPriority w:val="0"/>
    <w:pPr>
      <w:spacing w:after="120"/>
      <w:ind w:left="420" w:leftChars="200"/>
    </w:pPr>
    <w:rPr>
      <w:rFonts w:ascii="Calibri" w:hAnsi="Calibri"/>
      <w:sz w:val="16"/>
      <w:szCs w:val="16"/>
    </w:rPr>
  </w:style>
  <w:style w:type="paragraph" w:customStyle="1" w:styleId="317">
    <w:name w:val="header_file_2792"/>
    <w:basedOn w:val="30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318">
    <w:name w:val="Table Paragraph_file_2792"/>
    <w:basedOn w:val="307"/>
    <w:qFormat/>
    <w:uiPriority w:val="0"/>
    <w:pPr>
      <w:autoSpaceDE w:val="0"/>
      <w:autoSpaceDN w:val="0"/>
      <w:adjustRightInd w:val="0"/>
    </w:pPr>
    <w:rPr>
      <w:rFonts w:ascii="黑体" w:hAnsi="Calibri" w:eastAsia="黑体" w:cs="黑体"/>
      <w:kern w:val="0"/>
    </w:rPr>
  </w:style>
  <w:style w:type="paragraph" w:customStyle="1" w:styleId="319">
    <w:name w:val="Plain Text_file_423_file_342_file_1251_file_2792"/>
    <w:basedOn w:val="315"/>
    <w:qFormat/>
    <w:uiPriority w:val="0"/>
    <w:rPr>
      <w:rFonts w:ascii="宋体" w:hAnsi="Courier New" w:cs="Courier New"/>
      <w:szCs w:val="21"/>
    </w:rPr>
  </w:style>
  <w:style w:type="paragraph" w:customStyle="1" w:styleId="320">
    <w:name w:val="表格文字_file_423_file_342_file_1251_file_2792"/>
    <w:basedOn w:val="315"/>
    <w:qFormat/>
    <w:uiPriority w:val="0"/>
    <w:pPr>
      <w:spacing w:before="25" w:after="25"/>
      <w:jc w:val="left"/>
    </w:pPr>
    <w:rPr>
      <w:rFonts w:ascii="Calibri" w:hAnsi="Calibri"/>
      <w:bCs/>
      <w:spacing w:val="10"/>
      <w:kern w:val="0"/>
      <w:sz w:val="24"/>
    </w:rPr>
  </w:style>
  <w:style w:type="paragraph" w:customStyle="1" w:styleId="321">
    <w:name w:val="toc 3_file_2792"/>
    <w:basedOn w:val="307"/>
    <w:next w:val="100"/>
    <w:qFormat/>
    <w:uiPriority w:val="0"/>
    <w:pPr>
      <w:ind w:left="420"/>
      <w:jc w:val="left"/>
    </w:pPr>
    <w:rPr>
      <w:rFonts w:ascii="Calibri" w:hAnsi="Calibri"/>
      <w:i/>
      <w:iCs/>
      <w:sz w:val="20"/>
      <w:szCs w:val="20"/>
    </w:rPr>
  </w:style>
  <w:style w:type="paragraph" w:customStyle="1" w:styleId="322">
    <w:name w:val="footer_file_2792"/>
    <w:basedOn w:val="307"/>
    <w:qFormat/>
    <w:uiPriority w:val="0"/>
    <w:pPr>
      <w:tabs>
        <w:tab w:val="center" w:pos="4153"/>
        <w:tab w:val="right" w:pos="8306"/>
      </w:tabs>
      <w:snapToGrid w:val="0"/>
      <w:jc w:val="left"/>
    </w:pPr>
    <w:rPr>
      <w:rFonts w:ascii="Calibri" w:hAnsi="Calibri"/>
      <w:sz w:val="18"/>
      <w:szCs w:val="18"/>
    </w:rPr>
  </w:style>
  <w:style w:type="paragraph" w:customStyle="1" w:styleId="323">
    <w:name w:val="Normal_file_1261_file_2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4">
    <w:name w:val="Plain Text_file_2792"/>
    <w:basedOn w:val="307"/>
    <w:next w:val="6"/>
    <w:qFormat/>
    <w:uiPriority w:val="0"/>
    <w:rPr>
      <w:rFonts w:ascii="宋体" w:hAnsi="Courier New" w:cs="Courier New"/>
      <w:szCs w:val="21"/>
    </w:rPr>
  </w:style>
  <w:style w:type="paragraph" w:customStyle="1" w:styleId="325">
    <w:name w:val="annotation text_file_2792"/>
    <w:basedOn w:val="307"/>
    <w:qFormat/>
    <w:uiPriority w:val="0"/>
    <w:pPr>
      <w:jc w:val="left"/>
    </w:pPr>
    <w:rPr>
      <w:rFonts w:ascii="Calibri" w:hAnsi="Calibri"/>
    </w:rPr>
  </w:style>
  <w:style w:type="paragraph" w:customStyle="1" w:styleId="326">
    <w:name w:val="Plain Text_file_1251_file_2792"/>
    <w:basedOn w:val="315"/>
    <w:qFormat/>
    <w:uiPriority w:val="0"/>
    <w:rPr>
      <w:rFonts w:ascii="宋体" w:hAnsi="Courier New" w:cs="Courier New"/>
      <w:szCs w:val="21"/>
    </w:rPr>
  </w:style>
  <w:style w:type="paragraph" w:customStyle="1" w:styleId="327">
    <w:name w:val="Normal_file_1248_file_279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Normal (Web)_file_2812_file_2792"/>
    <w:basedOn w:val="329"/>
    <w:qFormat/>
    <w:uiPriority w:val="0"/>
    <w:rPr>
      <w:rFonts w:ascii="Calibri" w:hAnsi="Calibri" w:cs="Times New Roman"/>
    </w:rPr>
  </w:style>
  <w:style w:type="paragraph" w:customStyle="1" w:styleId="329">
    <w:name w:val="Normal_file_2812_file_2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Plain Text_file_1248_file_2792"/>
    <w:basedOn w:val="327"/>
    <w:qFormat/>
    <w:uiPriority w:val="0"/>
    <w:rPr>
      <w:rFonts w:ascii="宋体" w:hAnsi="Courier New" w:cs="Courier New"/>
      <w:szCs w:val="21"/>
    </w:rPr>
  </w:style>
  <w:style w:type="paragraph" w:customStyle="1" w:styleId="331">
    <w:name w:val="Normal (Web)_file_2811_file_2792"/>
    <w:basedOn w:val="332"/>
    <w:qFormat/>
    <w:uiPriority w:val="0"/>
    <w:rPr>
      <w:rFonts w:ascii="Calibri" w:hAnsi="Calibri" w:cs="Times New Roman"/>
    </w:rPr>
  </w:style>
  <w:style w:type="paragraph" w:customStyle="1" w:styleId="332">
    <w:name w:val="Normal_file_2811_file_2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3">
    <w:name w:val="Table Text_file_2792"/>
    <w:basedOn w:val="307"/>
    <w:semiHidden/>
    <w:qFormat/>
    <w:uiPriority w:val="0"/>
    <w:rPr>
      <w:rFonts w:ascii="黑体" w:hAnsi="黑体" w:eastAsia="黑体" w:cs="黑体"/>
      <w:sz w:val="18"/>
      <w:szCs w:val="18"/>
      <w:lang w:eastAsia="en-US"/>
    </w:rPr>
  </w:style>
  <w:style w:type="paragraph" w:customStyle="1" w:styleId="334">
    <w:name w:val="Normal (Web)_file_1261_file_2792"/>
    <w:basedOn w:val="323"/>
    <w:qFormat/>
    <w:uiPriority w:val="0"/>
    <w:rPr>
      <w:rFonts w:ascii="Calibri" w:hAnsi="Calibri" w:cs="Times New Roman"/>
    </w:rPr>
  </w:style>
  <w:style w:type="paragraph" w:customStyle="1" w:styleId="335">
    <w:name w:val="Normal (Web)_file_1260_file_2792"/>
    <w:basedOn w:val="336"/>
    <w:qFormat/>
    <w:uiPriority w:val="0"/>
    <w:rPr>
      <w:rFonts w:ascii="Calibri" w:hAnsi="Calibri" w:cs="Times New Roman"/>
    </w:rPr>
  </w:style>
  <w:style w:type="paragraph" w:customStyle="1" w:styleId="336">
    <w:name w:val="Normal_file_1260_file_2792"/>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337">
    <w:name w:val="Table Normal_file_2792"/>
    <w:unhideWhenUsed/>
    <w:qFormat/>
    <w:uiPriority w:val="0"/>
    <w:tblPr>
      <w:tblLayout w:type="fixed"/>
      <w:tblCellMar>
        <w:top w:w="0" w:type="dxa"/>
        <w:left w:w="0" w:type="dxa"/>
        <w:bottom w:w="0" w:type="dxa"/>
        <w:right w:w="0" w:type="dxa"/>
      </w:tblCellMar>
    </w:tblPr>
  </w:style>
  <w:style w:type="paragraph" w:customStyle="1" w:styleId="338">
    <w:name w:val="Normal_file_27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9">
    <w:name w:val="heading 1_file_2793"/>
    <w:basedOn w:val="338"/>
    <w:qFormat/>
    <w:uiPriority w:val="9"/>
    <w:pPr>
      <w:outlineLvl w:val="0"/>
    </w:pPr>
    <w:rPr>
      <w:kern w:val="36"/>
      <w:sz w:val="48"/>
      <w:szCs w:val="48"/>
    </w:rPr>
  </w:style>
  <w:style w:type="paragraph" w:customStyle="1" w:styleId="340">
    <w:name w:val="heading 2_file_2793"/>
    <w:basedOn w:val="338"/>
    <w:qFormat/>
    <w:uiPriority w:val="9"/>
    <w:pPr>
      <w:outlineLvl w:val="1"/>
    </w:pPr>
    <w:rPr>
      <w:sz w:val="36"/>
      <w:szCs w:val="36"/>
    </w:rPr>
  </w:style>
  <w:style w:type="paragraph" w:customStyle="1" w:styleId="341">
    <w:name w:val="heading 3_file_2793"/>
    <w:basedOn w:val="338"/>
    <w:qFormat/>
    <w:uiPriority w:val="9"/>
    <w:pPr>
      <w:outlineLvl w:val="2"/>
    </w:pPr>
    <w:rPr>
      <w:sz w:val="27"/>
      <w:szCs w:val="27"/>
    </w:rPr>
  </w:style>
  <w:style w:type="paragraph" w:customStyle="1" w:styleId="342">
    <w:name w:val="heading 4_file_2793"/>
    <w:basedOn w:val="338"/>
    <w:qFormat/>
    <w:uiPriority w:val="9"/>
    <w:pPr>
      <w:outlineLvl w:val="3"/>
    </w:pPr>
  </w:style>
  <w:style w:type="paragraph" w:customStyle="1" w:styleId="343">
    <w:name w:val="heading 5_file_2793"/>
    <w:basedOn w:val="338"/>
    <w:qFormat/>
    <w:uiPriority w:val="9"/>
    <w:pPr>
      <w:outlineLvl w:val="4"/>
    </w:pPr>
    <w:rPr>
      <w:sz w:val="20"/>
      <w:szCs w:val="20"/>
    </w:rPr>
  </w:style>
  <w:style w:type="paragraph" w:customStyle="1" w:styleId="344">
    <w:name w:val="heading 6_file_2793"/>
    <w:basedOn w:val="338"/>
    <w:qFormat/>
    <w:uiPriority w:val="9"/>
    <w:pPr>
      <w:outlineLvl w:val="5"/>
    </w:pPr>
    <w:rPr>
      <w:sz w:val="15"/>
      <w:szCs w:val="15"/>
    </w:rPr>
  </w:style>
  <w:style w:type="character" w:customStyle="1" w:styleId="345">
    <w:name w:val="Default Paragraph Font_file_2793"/>
    <w:semiHidden/>
    <w:unhideWhenUsed/>
    <w:qFormat/>
    <w:uiPriority w:val="1"/>
  </w:style>
  <w:style w:type="table" w:customStyle="1" w:styleId="346">
    <w:name w:val="Normal Table_file_2793"/>
    <w:semiHidden/>
    <w:unhideWhenUsed/>
    <w:qFormat/>
    <w:uiPriority w:val="99"/>
    <w:tblPr>
      <w:tblLayout w:type="fixed"/>
      <w:tblCellMar>
        <w:top w:w="0" w:type="dxa"/>
        <w:left w:w="108" w:type="dxa"/>
        <w:bottom w:w="0" w:type="dxa"/>
        <w:right w:w="108" w:type="dxa"/>
      </w:tblCellMar>
    </w:tblPr>
  </w:style>
  <w:style w:type="character" w:customStyle="1" w:styleId="347">
    <w:name w:val="Hyperlink_file_2793"/>
    <w:basedOn w:val="345"/>
    <w:semiHidden/>
    <w:unhideWhenUsed/>
    <w:qFormat/>
    <w:uiPriority w:val="99"/>
    <w:rPr>
      <w:color w:val="0782C1"/>
      <w:u w:val="single"/>
    </w:rPr>
  </w:style>
  <w:style w:type="character" w:customStyle="1" w:styleId="348">
    <w:name w:val="FollowedHyperlink_file_2793"/>
    <w:basedOn w:val="345"/>
    <w:semiHidden/>
    <w:unhideWhenUsed/>
    <w:qFormat/>
    <w:uiPriority w:val="99"/>
    <w:rPr>
      <w:color w:val="0782C1"/>
      <w:u w:val="single"/>
    </w:rPr>
  </w:style>
  <w:style w:type="character" w:customStyle="1" w:styleId="349">
    <w:name w:val="标题 1 Char_file_2793"/>
    <w:basedOn w:val="345"/>
    <w:link w:val="3"/>
    <w:qFormat/>
    <w:uiPriority w:val="9"/>
    <w:rPr>
      <w:rFonts w:ascii="宋体" w:hAnsi="宋体" w:eastAsia="宋体" w:cs="宋体"/>
      <w:b/>
      <w:bCs/>
      <w:kern w:val="44"/>
      <w:sz w:val="44"/>
      <w:szCs w:val="44"/>
    </w:rPr>
  </w:style>
  <w:style w:type="character" w:customStyle="1" w:styleId="350">
    <w:name w:val="标题 2 Char_file_2793"/>
    <w:basedOn w:val="345"/>
    <w:link w:val="4"/>
    <w:semiHidden/>
    <w:qFormat/>
    <w:uiPriority w:val="9"/>
    <w:rPr>
      <w:rFonts w:asciiTheme="majorHAnsi" w:hAnsiTheme="majorHAnsi" w:eastAsiaTheme="majorEastAsia" w:cstheme="majorBidi"/>
      <w:b/>
      <w:bCs/>
      <w:sz w:val="32"/>
      <w:szCs w:val="32"/>
    </w:rPr>
  </w:style>
  <w:style w:type="character" w:customStyle="1" w:styleId="351">
    <w:name w:val="标题 3 Char_file_2793"/>
    <w:basedOn w:val="345"/>
    <w:link w:val="5"/>
    <w:semiHidden/>
    <w:qFormat/>
    <w:uiPriority w:val="9"/>
    <w:rPr>
      <w:rFonts w:ascii="宋体" w:hAnsi="宋体" w:eastAsia="宋体" w:cs="宋体"/>
      <w:b/>
      <w:bCs/>
      <w:sz w:val="32"/>
      <w:szCs w:val="32"/>
    </w:rPr>
  </w:style>
  <w:style w:type="character" w:customStyle="1" w:styleId="352">
    <w:name w:val="标题 4 Char_file_2793"/>
    <w:basedOn w:val="345"/>
    <w:link w:val="6"/>
    <w:semiHidden/>
    <w:qFormat/>
    <w:uiPriority w:val="9"/>
    <w:rPr>
      <w:rFonts w:asciiTheme="majorHAnsi" w:hAnsiTheme="majorHAnsi" w:eastAsiaTheme="majorEastAsia" w:cstheme="majorBidi"/>
      <w:b/>
      <w:bCs/>
      <w:sz w:val="28"/>
      <w:szCs w:val="28"/>
    </w:rPr>
  </w:style>
  <w:style w:type="character" w:customStyle="1" w:styleId="353">
    <w:name w:val="标题 5 Char_file_2793"/>
    <w:basedOn w:val="345"/>
    <w:link w:val="7"/>
    <w:semiHidden/>
    <w:qFormat/>
    <w:uiPriority w:val="9"/>
    <w:rPr>
      <w:rFonts w:ascii="宋体" w:hAnsi="宋体" w:eastAsia="宋体" w:cs="宋体"/>
      <w:b/>
      <w:bCs/>
      <w:sz w:val="28"/>
      <w:szCs w:val="28"/>
    </w:rPr>
  </w:style>
  <w:style w:type="character" w:customStyle="1" w:styleId="354">
    <w:name w:val="标题 6 Char_file_2793"/>
    <w:basedOn w:val="345"/>
    <w:link w:val="9"/>
    <w:semiHidden/>
    <w:qFormat/>
    <w:uiPriority w:val="9"/>
    <w:rPr>
      <w:rFonts w:asciiTheme="majorHAnsi" w:hAnsiTheme="majorHAnsi" w:eastAsiaTheme="majorEastAsia" w:cstheme="majorBidi"/>
      <w:b/>
      <w:bCs/>
      <w:sz w:val="24"/>
      <w:szCs w:val="24"/>
    </w:rPr>
  </w:style>
  <w:style w:type="paragraph" w:customStyle="1" w:styleId="355">
    <w:name w:val="cke_editable_file_2793"/>
    <w:basedOn w:val="338"/>
    <w:qFormat/>
    <w:uiPriority w:val="0"/>
    <w:rPr>
      <w:rFonts w:ascii="仿宋_GB2312" w:eastAsia="仿宋_GB2312"/>
    </w:rPr>
  </w:style>
  <w:style w:type="paragraph" w:customStyle="1" w:styleId="356">
    <w:name w:val="marker_file_2793"/>
    <w:basedOn w:val="338"/>
    <w:qFormat/>
    <w:uiPriority w:val="0"/>
    <w:pPr>
      <w:shd w:val="clear" w:color="auto" w:fill="FFFF00"/>
    </w:pPr>
  </w:style>
  <w:style w:type="paragraph" w:customStyle="1" w:styleId="357">
    <w:name w:val="Normal (Web)_file_2793"/>
    <w:basedOn w:val="338"/>
    <w:semiHidden/>
    <w:unhideWhenUsed/>
    <w:qFormat/>
    <w:uiPriority w:val="99"/>
  </w:style>
  <w:style w:type="paragraph" w:customStyle="1" w:styleId="358">
    <w:name w:val="Normal_file_27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9">
    <w:name w:val="heading 1_file_2794"/>
    <w:basedOn w:val="358"/>
    <w:qFormat/>
    <w:uiPriority w:val="9"/>
    <w:pPr>
      <w:outlineLvl w:val="0"/>
    </w:pPr>
    <w:rPr>
      <w:kern w:val="36"/>
      <w:sz w:val="48"/>
      <w:szCs w:val="48"/>
    </w:rPr>
  </w:style>
  <w:style w:type="paragraph" w:customStyle="1" w:styleId="360">
    <w:name w:val="heading 2_file_2794"/>
    <w:basedOn w:val="358"/>
    <w:qFormat/>
    <w:uiPriority w:val="9"/>
    <w:pPr>
      <w:outlineLvl w:val="1"/>
    </w:pPr>
    <w:rPr>
      <w:sz w:val="36"/>
      <w:szCs w:val="36"/>
    </w:rPr>
  </w:style>
  <w:style w:type="paragraph" w:customStyle="1" w:styleId="361">
    <w:name w:val="heading 3_file_2794"/>
    <w:basedOn w:val="358"/>
    <w:qFormat/>
    <w:uiPriority w:val="9"/>
    <w:pPr>
      <w:outlineLvl w:val="2"/>
    </w:pPr>
    <w:rPr>
      <w:sz w:val="27"/>
      <w:szCs w:val="27"/>
    </w:rPr>
  </w:style>
  <w:style w:type="paragraph" w:customStyle="1" w:styleId="362">
    <w:name w:val="heading 4_file_2794"/>
    <w:basedOn w:val="358"/>
    <w:qFormat/>
    <w:uiPriority w:val="9"/>
    <w:pPr>
      <w:outlineLvl w:val="3"/>
    </w:pPr>
  </w:style>
  <w:style w:type="paragraph" w:customStyle="1" w:styleId="363">
    <w:name w:val="heading 5_file_2794"/>
    <w:basedOn w:val="358"/>
    <w:qFormat/>
    <w:uiPriority w:val="9"/>
    <w:pPr>
      <w:outlineLvl w:val="4"/>
    </w:pPr>
    <w:rPr>
      <w:sz w:val="20"/>
      <w:szCs w:val="20"/>
    </w:rPr>
  </w:style>
  <w:style w:type="paragraph" w:customStyle="1" w:styleId="364">
    <w:name w:val="heading 6_file_2794"/>
    <w:basedOn w:val="358"/>
    <w:qFormat/>
    <w:uiPriority w:val="9"/>
    <w:pPr>
      <w:outlineLvl w:val="5"/>
    </w:pPr>
    <w:rPr>
      <w:sz w:val="15"/>
      <w:szCs w:val="15"/>
    </w:rPr>
  </w:style>
  <w:style w:type="character" w:customStyle="1" w:styleId="365">
    <w:name w:val="Default Paragraph Font_file_2794"/>
    <w:semiHidden/>
    <w:unhideWhenUsed/>
    <w:qFormat/>
    <w:uiPriority w:val="1"/>
  </w:style>
  <w:style w:type="table" w:customStyle="1" w:styleId="366">
    <w:name w:val="Normal Table_file_2794"/>
    <w:semiHidden/>
    <w:unhideWhenUsed/>
    <w:qFormat/>
    <w:uiPriority w:val="99"/>
    <w:tblPr>
      <w:tblLayout w:type="fixed"/>
      <w:tblCellMar>
        <w:top w:w="0" w:type="dxa"/>
        <w:left w:w="108" w:type="dxa"/>
        <w:bottom w:w="0" w:type="dxa"/>
        <w:right w:w="108" w:type="dxa"/>
      </w:tblCellMar>
    </w:tblPr>
  </w:style>
  <w:style w:type="character" w:customStyle="1" w:styleId="367">
    <w:name w:val="Hyperlink_file_2794"/>
    <w:basedOn w:val="365"/>
    <w:semiHidden/>
    <w:unhideWhenUsed/>
    <w:qFormat/>
    <w:uiPriority w:val="99"/>
    <w:rPr>
      <w:color w:val="0782C1"/>
      <w:u w:val="single"/>
    </w:rPr>
  </w:style>
  <w:style w:type="character" w:customStyle="1" w:styleId="368">
    <w:name w:val="FollowedHyperlink_file_2794"/>
    <w:basedOn w:val="365"/>
    <w:semiHidden/>
    <w:unhideWhenUsed/>
    <w:qFormat/>
    <w:uiPriority w:val="99"/>
    <w:rPr>
      <w:color w:val="0782C1"/>
      <w:u w:val="single"/>
    </w:rPr>
  </w:style>
  <w:style w:type="character" w:customStyle="1" w:styleId="369">
    <w:name w:val="标题 1 Char_file_2794"/>
    <w:basedOn w:val="365"/>
    <w:link w:val="3"/>
    <w:qFormat/>
    <w:uiPriority w:val="9"/>
    <w:rPr>
      <w:rFonts w:ascii="宋体" w:hAnsi="宋体" w:eastAsia="宋体" w:cs="宋体"/>
      <w:b/>
      <w:bCs/>
      <w:kern w:val="44"/>
      <w:sz w:val="44"/>
      <w:szCs w:val="44"/>
    </w:rPr>
  </w:style>
  <w:style w:type="character" w:customStyle="1" w:styleId="370">
    <w:name w:val="标题 2 Char_file_2794"/>
    <w:basedOn w:val="365"/>
    <w:link w:val="4"/>
    <w:semiHidden/>
    <w:qFormat/>
    <w:uiPriority w:val="9"/>
    <w:rPr>
      <w:rFonts w:asciiTheme="majorHAnsi" w:hAnsiTheme="majorHAnsi" w:eastAsiaTheme="majorEastAsia" w:cstheme="majorBidi"/>
      <w:b/>
      <w:bCs/>
      <w:sz w:val="32"/>
      <w:szCs w:val="32"/>
    </w:rPr>
  </w:style>
  <w:style w:type="character" w:customStyle="1" w:styleId="371">
    <w:name w:val="标题 3 Char_file_2794"/>
    <w:basedOn w:val="365"/>
    <w:link w:val="5"/>
    <w:semiHidden/>
    <w:qFormat/>
    <w:uiPriority w:val="9"/>
    <w:rPr>
      <w:rFonts w:ascii="宋体" w:hAnsi="宋体" w:eastAsia="宋体" w:cs="宋体"/>
      <w:b/>
      <w:bCs/>
      <w:sz w:val="32"/>
      <w:szCs w:val="32"/>
    </w:rPr>
  </w:style>
  <w:style w:type="character" w:customStyle="1" w:styleId="372">
    <w:name w:val="标题 4 Char_file_2794"/>
    <w:basedOn w:val="365"/>
    <w:link w:val="6"/>
    <w:semiHidden/>
    <w:qFormat/>
    <w:uiPriority w:val="9"/>
    <w:rPr>
      <w:rFonts w:asciiTheme="majorHAnsi" w:hAnsiTheme="majorHAnsi" w:eastAsiaTheme="majorEastAsia" w:cstheme="majorBidi"/>
      <w:b/>
      <w:bCs/>
      <w:sz w:val="28"/>
      <w:szCs w:val="28"/>
    </w:rPr>
  </w:style>
  <w:style w:type="character" w:customStyle="1" w:styleId="373">
    <w:name w:val="标题 5 Char_file_2794"/>
    <w:basedOn w:val="365"/>
    <w:link w:val="7"/>
    <w:semiHidden/>
    <w:qFormat/>
    <w:uiPriority w:val="9"/>
    <w:rPr>
      <w:rFonts w:ascii="宋体" w:hAnsi="宋体" w:eastAsia="宋体" w:cs="宋体"/>
      <w:b/>
      <w:bCs/>
      <w:sz w:val="28"/>
      <w:szCs w:val="28"/>
    </w:rPr>
  </w:style>
  <w:style w:type="character" w:customStyle="1" w:styleId="374">
    <w:name w:val="标题 6 Char_file_2794"/>
    <w:basedOn w:val="365"/>
    <w:link w:val="9"/>
    <w:semiHidden/>
    <w:qFormat/>
    <w:uiPriority w:val="9"/>
    <w:rPr>
      <w:rFonts w:asciiTheme="majorHAnsi" w:hAnsiTheme="majorHAnsi" w:eastAsiaTheme="majorEastAsia" w:cstheme="majorBidi"/>
      <w:b/>
      <w:bCs/>
      <w:sz w:val="24"/>
      <w:szCs w:val="24"/>
    </w:rPr>
  </w:style>
  <w:style w:type="paragraph" w:customStyle="1" w:styleId="375">
    <w:name w:val="cke_editable_file_2794"/>
    <w:basedOn w:val="358"/>
    <w:qFormat/>
    <w:uiPriority w:val="0"/>
    <w:rPr>
      <w:rFonts w:ascii="仿宋_GB2312" w:eastAsia="仿宋_GB2312"/>
    </w:rPr>
  </w:style>
  <w:style w:type="paragraph" w:customStyle="1" w:styleId="376">
    <w:name w:val="marker_file_2794"/>
    <w:basedOn w:val="358"/>
    <w:qFormat/>
    <w:uiPriority w:val="0"/>
    <w:pPr>
      <w:shd w:val="clear" w:color="auto" w:fill="FFFF00"/>
    </w:pPr>
  </w:style>
  <w:style w:type="paragraph" w:customStyle="1" w:styleId="377">
    <w:name w:val="Normal (Web)_file_2794"/>
    <w:basedOn w:val="358"/>
    <w:semiHidden/>
    <w:unhideWhenUsed/>
    <w:qFormat/>
    <w:uiPriority w:val="99"/>
  </w:style>
  <w:style w:type="paragraph" w:customStyle="1" w:styleId="378">
    <w:name w:val="Normal_file_27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9">
    <w:name w:val="heading 1_file_2795"/>
    <w:basedOn w:val="378"/>
    <w:qFormat/>
    <w:uiPriority w:val="9"/>
    <w:pPr>
      <w:outlineLvl w:val="0"/>
    </w:pPr>
    <w:rPr>
      <w:kern w:val="36"/>
      <w:sz w:val="48"/>
      <w:szCs w:val="48"/>
    </w:rPr>
  </w:style>
  <w:style w:type="paragraph" w:customStyle="1" w:styleId="380">
    <w:name w:val="heading 2_file_2795"/>
    <w:basedOn w:val="378"/>
    <w:qFormat/>
    <w:uiPriority w:val="9"/>
    <w:pPr>
      <w:outlineLvl w:val="1"/>
    </w:pPr>
    <w:rPr>
      <w:sz w:val="36"/>
      <w:szCs w:val="36"/>
    </w:rPr>
  </w:style>
  <w:style w:type="paragraph" w:customStyle="1" w:styleId="381">
    <w:name w:val="heading 3_file_2795"/>
    <w:basedOn w:val="378"/>
    <w:qFormat/>
    <w:uiPriority w:val="9"/>
    <w:pPr>
      <w:outlineLvl w:val="2"/>
    </w:pPr>
    <w:rPr>
      <w:sz w:val="27"/>
      <w:szCs w:val="27"/>
    </w:rPr>
  </w:style>
  <w:style w:type="paragraph" w:customStyle="1" w:styleId="382">
    <w:name w:val="heading 4_file_2795"/>
    <w:basedOn w:val="378"/>
    <w:qFormat/>
    <w:uiPriority w:val="9"/>
    <w:pPr>
      <w:outlineLvl w:val="3"/>
    </w:pPr>
  </w:style>
  <w:style w:type="paragraph" w:customStyle="1" w:styleId="383">
    <w:name w:val="heading 5_file_2795"/>
    <w:basedOn w:val="378"/>
    <w:qFormat/>
    <w:uiPriority w:val="9"/>
    <w:pPr>
      <w:outlineLvl w:val="4"/>
    </w:pPr>
    <w:rPr>
      <w:sz w:val="20"/>
      <w:szCs w:val="20"/>
    </w:rPr>
  </w:style>
  <w:style w:type="paragraph" w:customStyle="1" w:styleId="384">
    <w:name w:val="heading 6_file_2795"/>
    <w:basedOn w:val="378"/>
    <w:qFormat/>
    <w:uiPriority w:val="9"/>
    <w:pPr>
      <w:outlineLvl w:val="5"/>
    </w:pPr>
    <w:rPr>
      <w:sz w:val="15"/>
      <w:szCs w:val="15"/>
    </w:rPr>
  </w:style>
  <w:style w:type="character" w:customStyle="1" w:styleId="385">
    <w:name w:val="Default Paragraph Font_file_2795"/>
    <w:semiHidden/>
    <w:unhideWhenUsed/>
    <w:qFormat/>
    <w:uiPriority w:val="1"/>
  </w:style>
  <w:style w:type="table" w:customStyle="1" w:styleId="386">
    <w:name w:val="Normal Table_file_2795"/>
    <w:semiHidden/>
    <w:unhideWhenUsed/>
    <w:qFormat/>
    <w:uiPriority w:val="99"/>
    <w:tblPr>
      <w:tblLayout w:type="fixed"/>
      <w:tblCellMar>
        <w:top w:w="0" w:type="dxa"/>
        <w:left w:w="108" w:type="dxa"/>
        <w:bottom w:w="0" w:type="dxa"/>
        <w:right w:w="108" w:type="dxa"/>
      </w:tblCellMar>
    </w:tblPr>
  </w:style>
  <w:style w:type="character" w:customStyle="1" w:styleId="387">
    <w:name w:val="Hyperlink_file_2795"/>
    <w:basedOn w:val="385"/>
    <w:semiHidden/>
    <w:unhideWhenUsed/>
    <w:qFormat/>
    <w:uiPriority w:val="99"/>
    <w:rPr>
      <w:color w:val="0782C1"/>
      <w:u w:val="single"/>
    </w:rPr>
  </w:style>
  <w:style w:type="character" w:customStyle="1" w:styleId="388">
    <w:name w:val="FollowedHyperlink_file_2795"/>
    <w:basedOn w:val="385"/>
    <w:semiHidden/>
    <w:unhideWhenUsed/>
    <w:qFormat/>
    <w:uiPriority w:val="99"/>
    <w:rPr>
      <w:color w:val="0782C1"/>
      <w:u w:val="single"/>
    </w:rPr>
  </w:style>
  <w:style w:type="character" w:customStyle="1" w:styleId="389">
    <w:name w:val="标题 1 Char_file_2795"/>
    <w:basedOn w:val="385"/>
    <w:link w:val="3"/>
    <w:qFormat/>
    <w:uiPriority w:val="9"/>
    <w:rPr>
      <w:rFonts w:ascii="宋体" w:hAnsi="宋体" w:eastAsia="宋体" w:cs="宋体"/>
      <w:b/>
      <w:bCs/>
      <w:kern w:val="44"/>
      <w:sz w:val="44"/>
      <w:szCs w:val="44"/>
    </w:rPr>
  </w:style>
  <w:style w:type="character" w:customStyle="1" w:styleId="390">
    <w:name w:val="标题 2 Char_file_2795"/>
    <w:basedOn w:val="385"/>
    <w:link w:val="4"/>
    <w:semiHidden/>
    <w:qFormat/>
    <w:uiPriority w:val="9"/>
    <w:rPr>
      <w:rFonts w:asciiTheme="majorHAnsi" w:hAnsiTheme="majorHAnsi" w:eastAsiaTheme="majorEastAsia" w:cstheme="majorBidi"/>
      <w:b/>
      <w:bCs/>
      <w:sz w:val="32"/>
      <w:szCs w:val="32"/>
    </w:rPr>
  </w:style>
  <w:style w:type="character" w:customStyle="1" w:styleId="391">
    <w:name w:val="标题 3 Char_file_2795"/>
    <w:basedOn w:val="385"/>
    <w:link w:val="5"/>
    <w:semiHidden/>
    <w:qFormat/>
    <w:uiPriority w:val="9"/>
    <w:rPr>
      <w:rFonts w:ascii="宋体" w:hAnsi="宋体" w:eastAsia="宋体" w:cs="宋体"/>
      <w:b/>
      <w:bCs/>
      <w:sz w:val="32"/>
      <w:szCs w:val="32"/>
    </w:rPr>
  </w:style>
  <w:style w:type="character" w:customStyle="1" w:styleId="392">
    <w:name w:val="标题 4 Char_file_2795"/>
    <w:basedOn w:val="385"/>
    <w:link w:val="6"/>
    <w:semiHidden/>
    <w:qFormat/>
    <w:uiPriority w:val="9"/>
    <w:rPr>
      <w:rFonts w:asciiTheme="majorHAnsi" w:hAnsiTheme="majorHAnsi" w:eastAsiaTheme="majorEastAsia" w:cstheme="majorBidi"/>
      <w:b/>
      <w:bCs/>
      <w:sz w:val="28"/>
      <w:szCs w:val="28"/>
    </w:rPr>
  </w:style>
  <w:style w:type="character" w:customStyle="1" w:styleId="393">
    <w:name w:val="标题 5 Char_file_2795"/>
    <w:basedOn w:val="385"/>
    <w:link w:val="7"/>
    <w:semiHidden/>
    <w:qFormat/>
    <w:uiPriority w:val="9"/>
    <w:rPr>
      <w:rFonts w:ascii="宋体" w:hAnsi="宋体" w:eastAsia="宋体" w:cs="宋体"/>
      <w:b/>
      <w:bCs/>
      <w:sz w:val="28"/>
      <w:szCs w:val="28"/>
    </w:rPr>
  </w:style>
  <w:style w:type="character" w:customStyle="1" w:styleId="394">
    <w:name w:val="标题 6 Char_file_2795"/>
    <w:basedOn w:val="385"/>
    <w:link w:val="9"/>
    <w:semiHidden/>
    <w:qFormat/>
    <w:uiPriority w:val="9"/>
    <w:rPr>
      <w:rFonts w:asciiTheme="majorHAnsi" w:hAnsiTheme="majorHAnsi" w:eastAsiaTheme="majorEastAsia" w:cstheme="majorBidi"/>
      <w:b/>
      <w:bCs/>
      <w:sz w:val="24"/>
      <w:szCs w:val="24"/>
    </w:rPr>
  </w:style>
  <w:style w:type="paragraph" w:customStyle="1" w:styleId="395">
    <w:name w:val="cke_editable_file_2795"/>
    <w:basedOn w:val="378"/>
    <w:qFormat/>
    <w:uiPriority w:val="0"/>
    <w:rPr>
      <w:rFonts w:ascii="仿宋_GB2312" w:eastAsia="仿宋_GB2312"/>
    </w:rPr>
  </w:style>
  <w:style w:type="paragraph" w:customStyle="1" w:styleId="396">
    <w:name w:val="marker_file_2795"/>
    <w:basedOn w:val="378"/>
    <w:qFormat/>
    <w:uiPriority w:val="0"/>
    <w:pPr>
      <w:shd w:val="clear" w:color="auto" w:fill="FFFF00"/>
    </w:pPr>
  </w:style>
  <w:style w:type="paragraph" w:customStyle="1" w:styleId="397">
    <w:name w:val="Normal (Web)_file_2795"/>
    <w:basedOn w:val="378"/>
    <w:semiHidden/>
    <w:unhideWhenUsed/>
    <w:qFormat/>
    <w:uiPriority w:val="99"/>
  </w:style>
  <w:style w:type="character" w:customStyle="1" w:styleId="398">
    <w:name w:val="Emphasis_file_2795"/>
    <w:basedOn w:val="385"/>
    <w:qFormat/>
    <w:uiPriority w:val="20"/>
    <w:rPr>
      <w:i/>
      <w:iCs/>
    </w:rPr>
  </w:style>
  <w:style w:type="paragraph" w:customStyle="1" w:styleId="399">
    <w:name w:val="Normal_file_27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0">
    <w:name w:val="heading 1_file_2796"/>
    <w:basedOn w:val="399"/>
    <w:qFormat/>
    <w:uiPriority w:val="9"/>
    <w:pPr>
      <w:outlineLvl w:val="0"/>
    </w:pPr>
    <w:rPr>
      <w:kern w:val="36"/>
      <w:sz w:val="48"/>
      <w:szCs w:val="48"/>
    </w:rPr>
  </w:style>
  <w:style w:type="paragraph" w:customStyle="1" w:styleId="401">
    <w:name w:val="heading 2_file_2796"/>
    <w:basedOn w:val="399"/>
    <w:qFormat/>
    <w:uiPriority w:val="9"/>
    <w:pPr>
      <w:outlineLvl w:val="1"/>
    </w:pPr>
    <w:rPr>
      <w:sz w:val="36"/>
      <w:szCs w:val="36"/>
    </w:rPr>
  </w:style>
  <w:style w:type="paragraph" w:customStyle="1" w:styleId="402">
    <w:name w:val="heading 3_file_2796"/>
    <w:basedOn w:val="399"/>
    <w:qFormat/>
    <w:uiPriority w:val="9"/>
    <w:pPr>
      <w:outlineLvl w:val="2"/>
    </w:pPr>
    <w:rPr>
      <w:sz w:val="27"/>
      <w:szCs w:val="27"/>
    </w:rPr>
  </w:style>
  <w:style w:type="paragraph" w:customStyle="1" w:styleId="403">
    <w:name w:val="heading 4_file_2796"/>
    <w:basedOn w:val="399"/>
    <w:qFormat/>
    <w:uiPriority w:val="9"/>
    <w:pPr>
      <w:outlineLvl w:val="3"/>
    </w:pPr>
  </w:style>
  <w:style w:type="paragraph" w:customStyle="1" w:styleId="404">
    <w:name w:val="heading 5_file_2796"/>
    <w:basedOn w:val="399"/>
    <w:qFormat/>
    <w:uiPriority w:val="9"/>
    <w:pPr>
      <w:outlineLvl w:val="4"/>
    </w:pPr>
    <w:rPr>
      <w:sz w:val="20"/>
      <w:szCs w:val="20"/>
    </w:rPr>
  </w:style>
  <w:style w:type="paragraph" w:customStyle="1" w:styleId="405">
    <w:name w:val="heading 6_file_2796"/>
    <w:basedOn w:val="399"/>
    <w:qFormat/>
    <w:uiPriority w:val="9"/>
    <w:pPr>
      <w:outlineLvl w:val="5"/>
    </w:pPr>
    <w:rPr>
      <w:sz w:val="15"/>
      <w:szCs w:val="15"/>
    </w:rPr>
  </w:style>
  <w:style w:type="character" w:customStyle="1" w:styleId="406">
    <w:name w:val="Default Paragraph Font_file_2796"/>
    <w:semiHidden/>
    <w:unhideWhenUsed/>
    <w:qFormat/>
    <w:uiPriority w:val="1"/>
  </w:style>
  <w:style w:type="table" w:customStyle="1" w:styleId="407">
    <w:name w:val="Normal Table_file_2796"/>
    <w:semiHidden/>
    <w:unhideWhenUsed/>
    <w:qFormat/>
    <w:uiPriority w:val="99"/>
    <w:tblPr>
      <w:tblLayout w:type="fixed"/>
      <w:tblCellMar>
        <w:top w:w="0" w:type="dxa"/>
        <w:left w:w="108" w:type="dxa"/>
        <w:bottom w:w="0" w:type="dxa"/>
        <w:right w:w="108" w:type="dxa"/>
      </w:tblCellMar>
    </w:tblPr>
  </w:style>
  <w:style w:type="character" w:customStyle="1" w:styleId="408">
    <w:name w:val="Hyperlink_file_2796"/>
    <w:basedOn w:val="406"/>
    <w:semiHidden/>
    <w:unhideWhenUsed/>
    <w:qFormat/>
    <w:uiPriority w:val="99"/>
    <w:rPr>
      <w:color w:val="0782C1"/>
      <w:u w:val="single"/>
    </w:rPr>
  </w:style>
  <w:style w:type="character" w:customStyle="1" w:styleId="409">
    <w:name w:val="FollowedHyperlink_file_2796"/>
    <w:basedOn w:val="406"/>
    <w:semiHidden/>
    <w:unhideWhenUsed/>
    <w:qFormat/>
    <w:uiPriority w:val="99"/>
    <w:rPr>
      <w:color w:val="0782C1"/>
      <w:u w:val="single"/>
    </w:rPr>
  </w:style>
  <w:style w:type="character" w:customStyle="1" w:styleId="410">
    <w:name w:val="标题 1 Char_file_2796"/>
    <w:basedOn w:val="406"/>
    <w:link w:val="3"/>
    <w:qFormat/>
    <w:uiPriority w:val="9"/>
    <w:rPr>
      <w:rFonts w:ascii="宋体" w:hAnsi="宋体" w:eastAsia="宋体" w:cs="宋体"/>
      <w:b/>
      <w:bCs/>
      <w:kern w:val="44"/>
      <w:sz w:val="44"/>
      <w:szCs w:val="44"/>
    </w:rPr>
  </w:style>
  <w:style w:type="character" w:customStyle="1" w:styleId="411">
    <w:name w:val="标题 2 Char_file_2796"/>
    <w:basedOn w:val="406"/>
    <w:link w:val="4"/>
    <w:semiHidden/>
    <w:qFormat/>
    <w:uiPriority w:val="9"/>
    <w:rPr>
      <w:rFonts w:asciiTheme="majorHAnsi" w:hAnsiTheme="majorHAnsi" w:eastAsiaTheme="majorEastAsia" w:cstheme="majorBidi"/>
      <w:b/>
      <w:bCs/>
      <w:sz w:val="32"/>
      <w:szCs w:val="32"/>
    </w:rPr>
  </w:style>
  <w:style w:type="character" w:customStyle="1" w:styleId="412">
    <w:name w:val="标题 3 Char_file_2796"/>
    <w:basedOn w:val="406"/>
    <w:link w:val="5"/>
    <w:semiHidden/>
    <w:qFormat/>
    <w:uiPriority w:val="9"/>
    <w:rPr>
      <w:rFonts w:ascii="宋体" w:hAnsi="宋体" w:eastAsia="宋体" w:cs="宋体"/>
      <w:b/>
      <w:bCs/>
      <w:sz w:val="32"/>
      <w:szCs w:val="32"/>
    </w:rPr>
  </w:style>
  <w:style w:type="character" w:customStyle="1" w:styleId="413">
    <w:name w:val="标题 4 Char_file_2796"/>
    <w:basedOn w:val="406"/>
    <w:link w:val="6"/>
    <w:semiHidden/>
    <w:qFormat/>
    <w:uiPriority w:val="9"/>
    <w:rPr>
      <w:rFonts w:asciiTheme="majorHAnsi" w:hAnsiTheme="majorHAnsi" w:eastAsiaTheme="majorEastAsia" w:cstheme="majorBidi"/>
      <w:b/>
      <w:bCs/>
      <w:sz w:val="28"/>
      <w:szCs w:val="28"/>
    </w:rPr>
  </w:style>
  <w:style w:type="character" w:customStyle="1" w:styleId="414">
    <w:name w:val="标题 5 Char_file_2796"/>
    <w:basedOn w:val="406"/>
    <w:link w:val="7"/>
    <w:semiHidden/>
    <w:qFormat/>
    <w:uiPriority w:val="9"/>
    <w:rPr>
      <w:rFonts w:ascii="宋体" w:hAnsi="宋体" w:eastAsia="宋体" w:cs="宋体"/>
      <w:b/>
      <w:bCs/>
      <w:sz w:val="28"/>
      <w:szCs w:val="28"/>
    </w:rPr>
  </w:style>
  <w:style w:type="character" w:customStyle="1" w:styleId="415">
    <w:name w:val="标题 6 Char_file_2796"/>
    <w:basedOn w:val="406"/>
    <w:link w:val="9"/>
    <w:semiHidden/>
    <w:qFormat/>
    <w:uiPriority w:val="9"/>
    <w:rPr>
      <w:rFonts w:asciiTheme="majorHAnsi" w:hAnsiTheme="majorHAnsi" w:eastAsiaTheme="majorEastAsia" w:cstheme="majorBidi"/>
      <w:b/>
      <w:bCs/>
      <w:sz w:val="24"/>
      <w:szCs w:val="24"/>
    </w:rPr>
  </w:style>
  <w:style w:type="paragraph" w:customStyle="1" w:styleId="416">
    <w:name w:val="cke_editable_file_2796"/>
    <w:basedOn w:val="399"/>
    <w:qFormat/>
    <w:uiPriority w:val="0"/>
    <w:rPr>
      <w:rFonts w:ascii="仿宋_GB2312" w:eastAsia="仿宋_GB2312"/>
    </w:rPr>
  </w:style>
  <w:style w:type="paragraph" w:customStyle="1" w:styleId="417">
    <w:name w:val="marker_file_2796"/>
    <w:basedOn w:val="399"/>
    <w:qFormat/>
    <w:uiPriority w:val="0"/>
    <w:pPr>
      <w:shd w:val="clear" w:color="auto" w:fill="FFFF00"/>
    </w:pPr>
  </w:style>
  <w:style w:type="paragraph" w:customStyle="1" w:styleId="418">
    <w:name w:val="Normal (Web)_file_2796"/>
    <w:basedOn w:val="399"/>
    <w:semiHidden/>
    <w:unhideWhenUsed/>
    <w:qFormat/>
    <w:uiPriority w:val="99"/>
  </w:style>
  <w:style w:type="paragraph" w:customStyle="1" w:styleId="419">
    <w:name w:val="Normal_file_27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0">
    <w:name w:val="heading 1_file_2797"/>
    <w:basedOn w:val="419"/>
    <w:qFormat/>
    <w:uiPriority w:val="9"/>
    <w:pPr>
      <w:outlineLvl w:val="0"/>
    </w:pPr>
    <w:rPr>
      <w:kern w:val="36"/>
      <w:sz w:val="48"/>
      <w:szCs w:val="48"/>
    </w:rPr>
  </w:style>
  <w:style w:type="paragraph" w:customStyle="1" w:styleId="421">
    <w:name w:val="heading 2_file_2797"/>
    <w:basedOn w:val="419"/>
    <w:qFormat/>
    <w:uiPriority w:val="9"/>
    <w:pPr>
      <w:outlineLvl w:val="1"/>
    </w:pPr>
    <w:rPr>
      <w:sz w:val="36"/>
      <w:szCs w:val="36"/>
    </w:rPr>
  </w:style>
  <w:style w:type="paragraph" w:customStyle="1" w:styleId="422">
    <w:name w:val="heading 3_file_2797"/>
    <w:basedOn w:val="419"/>
    <w:qFormat/>
    <w:uiPriority w:val="9"/>
    <w:pPr>
      <w:outlineLvl w:val="2"/>
    </w:pPr>
    <w:rPr>
      <w:sz w:val="27"/>
      <w:szCs w:val="27"/>
    </w:rPr>
  </w:style>
  <w:style w:type="paragraph" w:customStyle="1" w:styleId="423">
    <w:name w:val="heading 4_file_2797"/>
    <w:basedOn w:val="419"/>
    <w:qFormat/>
    <w:uiPriority w:val="9"/>
    <w:pPr>
      <w:outlineLvl w:val="3"/>
    </w:pPr>
  </w:style>
  <w:style w:type="paragraph" w:customStyle="1" w:styleId="424">
    <w:name w:val="heading 5_file_2797"/>
    <w:basedOn w:val="419"/>
    <w:qFormat/>
    <w:uiPriority w:val="9"/>
    <w:pPr>
      <w:outlineLvl w:val="4"/>
    </w:pPr>
    <w:rPr>
      <w:sz w:val="20"/>
      <w:szCs w:val="20"/>
    </w:rPr>
  </w:style>
  <w:style w:type="paragraph" w:customStyle="1" w:styleId="425">
    <w:name w:val="heading 6_file_2797"/>
    <w:basedOn w:val="419"/>
    <w:qFormat/>
    <w:uiPriority w:val="9"/>
    <w:pPr>
      <w:outlineLvl w:val="5"/>
    </w:pPr>
    <w:rPr>
      <w:sz w:val="15"/>
      <w:szCs w:val="15"/>
    </w:rPr>
  </w:style>
  <w:style w:type="character" w:customStyle="1" w:styleId="426">
    <w:name w:val="Default Paragraph Font_file_2797"/>
    <w:semiHidden/>
    <w:unhideWhenUsed/>
    <w:qFormat/>
    <w:uiPriority w:val="1"/>
  </w:style>
  <w:style w:type="table" w:customStyle="1" w:styleId="427">
    <w:name w:val="Normal Table_file_2797"/>
    <w:semiHidden/>
    <w:unhideWhenUsed/>
    <w:qFormat/>
    <w:uiPriority w:val="99"/>
    <w:tblPr>
      <w:tblLayout w:type="fixed"/>
      <w:tblCellMar>
        <w:top w:w="0" w:type="dxa"/>
        <w:left w:w="108" w:type="dxa"/>
        <w:bottom w:w="0" w:type="dxa"/>
        <w:right w:w="108" w:type="dxa"/>
      </w:tblCellMar>
    </w:tblPr>
  </w:style>
  <w:style w:type="character" w:customStyle="1" w:styleId="428">
    <w:name w:val="Hyperlink_file_2797"/>
    <w:basedOn w:val="426"/>
    <w:semiHidden/>
    <w:unhideWhenUsed/>
    <w:qFormat/>
    <w:uiPriority w:val="99"/>
    <w:rPr>
      <w:color w:val="0782C1"/>
      <w:u w:val="single"/>
    </w:rPr>
  </w:style>
  <w:style w:type="character" w:customStyle="1" w:styleId="429">
    <w:name w:val="FollowedHyperlink_file_2797"/>
    <w:basedOn w:val="426"/>
    <w:semiHidden/>
    <w:unhideWhenUsed/>
    <w:qFormat/>
    <w:uiPriority w:val="99"/>
    <w:rPr>
      <w:color w:val="0782C1"/>
      <w:u w:val="single"/>
    </w:rPr>
  </w:style>
  <w:style w:type="character" w:customStyle="1" w:styleId="430">
    <w:name w:val="标题 1 Char_file_2797"/>
    <w:basedOn w:val="426"/>
    <w:link w:val="3"/>
    <w:qFormat/>
    <w:uiPriority w:val="9"/>
    <w:rPr>
      <w:rFonts w:ascii="宋体" w:hAnsi="宋体" w:eastAsia="宋体" w:cs="宋体"/>
      <w:b/>
      <w:bCs/>
      <w:kern w:val="44"/>
      <w:sz w:val="44"/>
      <w:szCs w:val="44"/>
    </w:rPr>
  </w:style>
  <w:style w:type="character" w:customStyle="1" w:styleId="431">
    <w:name w:val="标题 2 Char_file_2797"/>
    <w:basedOn w:val="426"/>
    <w:link w:val="4"/>
    <w:semiHidden/>
    <w:qFormat/>
    <w:uiPriority w:val="9"/>
    <w:rPr>
      <w:rFonts w:asciiTheme="majorHAnsi" w:hAnsiTheme="majorHAnsi" w:eastAsiaTheme="majorEastAsia" w:cstheme="majorBidi"/>
      <w:b/>
      <w:bCs/>
      <w:sz w:val="32"/>
      <w:szCs w:val="32"/>
    </w:rPr>
  </w:style>
  <w:style w:type="character" w:customStyle="1" w:styleId="432">
    <w:name w:val="标题 3 Char_file_2797"/>
    <w:basedOn w:val="426"/>
    <w:link w:val="5"/>
    <w:semiHidden/>
    <w:qFormat/>
    <w:uiPriority w:val="9"/>
    <w:rPr>
      <w:rFonts w:ascii="宋体" w:hAnsi="宋体" w:eastAsia="宋体" w:cs="宋体"/>
      <w:b/>
      <w:bCs/>
      <w:sz w:val="32"/>
      <w:szCs w:val="32"/>
    </w:rPr>
  </w:style>
  <w:style w:type="character" w:customStyle="1" w:styleId="433">
    <w:name w:val="标题 4 Char_file_2797"/>
    <w:basedOn w:val="426"/>
    <w:link w:val="6"/>
    <w:semiHidden/>
    <w:qFormat/>
    <w:uiPriority w:val="9"/>
    <w:rPr>
      <w:rFonts w:asciiTheme="majorHAnsi" w:hAnsiTheme="majorHAnsi" w:eastAsiaTheme="majorEastAsia" w:cstheme="majorBidi"/>
      <w:b/>
      <w:bCs/>
      <w:sz w:val="28"/>
      <w:szCs w:val="28"/>
    </w:rPr>
  </w:style>
  <w:style w:type="character" w:customStyle="1" w:styleId="434">
    <w:name w:val="标题 5 Char_file_2797"/>
    <w:basedOn w:val="426"/>
    <w:link w:val="7"/>
    <w:semiHidden/>
    <w:qFormat/>
    <w:uiPriority w:val="9"/>
    <w:rPr>
      <w:rFonts w:ascii="宋体" w:hAnsi="宋体" w:eastAsia="宋体" w:cs="宋体"/>
      <w:b/>
      <w:bCs/>
      <w:sz w:val="28"/>
      <w:szCs w:val="28"/>
    </w:rPr>
  </w:style>
  <w:style w:type="character" w:customStyle="1" w:styleId="435">
    <w:name w:val="标题 6 Char_file_2797"/>
    <w:basedOn w:val="426"/>
    <w:link w:val="9"/>
    <w:semiHidden/>
    <w:qFormat/>
    <w:uiPriority w:val="9"/>
    <w:rPr>
      <w:rFonts w:asciiTheme="majorHAnsi" w:hAnsiTheme="majorHAnsi" w:eastAsiaTheme="majorEastAsia" w:cstheme="majorBidi"/>
      <w:b/>
      <w:bCs/>
      <w:sz w:val="24"/>
      <w:szCs w:val="24"/>
    </w:rPr>
  </w:style>
  <w:style w:type="paragraph" w:customStyle="1" w:styleId="436">
    <w:name w:val="cke_editable_file_2797"/>
    <w:basedOn w:val="419"/>
    <w:qFormat/>
    <w:uiPriority w:val="0"/>
    <w:rPr>
      <w:rFonts w:ascii="仿宋_GB2312" w:eastAsia="仿宋_GB2312"/>
    </w:rPr>
  </w:style>
  <w:style w:type="paragraph" w:customStyle="1" w:styleId="437">
    <w:name w:val="marker_file_2797"/>
    <w:basedOn w:val="419"/>
    <w:qFormat/>
    <w:uiPriority w:val="0"/>
    <w:pPr>
      <w:shd w:val="clear" w:color="auto" w:fill="FFFF00"/>
    </w:pPr>
  </w:style>
  <w:style w:type="paragraph" w:customStyle="1" w:styleId="438">
    <w:name w:val="Normal (Web)_file_2797"/>
    <w:basedOn w:val="419"/>
    <w:semiHidden/>
    <w:unhideWhenUsed/>
    <w:qFormat/>
    <w:uiPriority w:val="99"/>
  </w:style>
  <w:style w:type="paragraph" w:customStyle="1" w:styleId="439">
    <w:name w:val="Normal_file_27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0">
    <w:name w:val="heading 1_file_2798"/>
    <w:basedOn w:val="439"/>
    <w:qFormat/>
    <w:uiPriority w:val="9"/>
    <w:pPr>
      <w:outlineLvl w:val="0"/>
    </w:pPr>
    <w:rPr>
      <w:kern w:val="36"/>
      <w:sz w:val="48"/>
      <w:szCs w:val="48"/>
    </w:rPr>
  </w:style>
  <w:style w:type="paragraph" w:customStyle="1" w:styleId="441">
    <w:name w:val="heading 2_file_2798"/>
    <w:basedOn w:val="439"/>
    <w:qFormat/>
    <w:uiPriority w:val="9"/>
    <w:pPr>
      <w:outlineLvl w:val="1"/>
    </w:pPr>
    <w:rPr>
      <w:sz w:val="36"/>
      <w:szCs w:val="36"/>
    </w:rPr>
  </w:style>
  <w:style w:type="paragraph" w:customStyle="1" w:styleId="442">
    <w:name w:val="heading 3_file_2798"/>
    <w:basedOn w:val="439"/>
    <w:qFormat/>
    <w:uiPriority w:val="9"/>
    <w:pPr>
      <w:outlineLvl w:val="2"/>
    </w:pPr>
    <w:rPr>
      <w:sz w:val="27"/>
      <w:szCs w:val="27"/>
    </w:rPr>
  </w:style>
  <w:style w:type="paragraph" w:customStyle="1" w:styleId="443">
    <w:name w:val="heading 4_file_2798"/>
    <w:basedOn w:val="439"/>
    <w:qFormat/>
    <w:uiPriority w:val="9"/>
    <w:pPr>
      <w:outlineLvl w:val="3"/>
    </w:pPr>
  </w:style>
  <w:style w:type="paragraph" w:customStyle="1" w:styleId="444">
    <w:name w:val="heading 5_file_2798"/>
    <w:basedOn w:val="439"/>
    <w:qFormat/>
    <w:uiPriority w:val="9"/>
    <w:pPr>
      <w:outlineLvl w:val="4"/>
    </w:pPr>
    <w:rPr>
      <w:sz w:val="20"/>
      <w:szCs w:val="20"/>
    </w:rPr>
  </w:style>
  <w:style w:type="paragraph" w:customStyle="1" w:styleId="445">
    <w:name w:val="heading 6_file_2798"/>
    <w:basedOn w:val="439"/>
    <w:qFormat/>
    <w:uiPriority w:val="9"/>
    <w:pPr>
      <w:outlineLvl w:val="5"/>
    </w:pPr>
    <w:rPr>
      <w:sz w:val="15"/>
      <w:szCs w:val="15"/>
    </w:rPr>
  </w:style>
  <w:style w:type="character" w:customStyle="1" w:styleId="446">
    <w:name w:val="Default Paragraph Font_file_2798"/>
    <w:semiHidden/>
    <w:unhideWhenUsed/>
    <w:qFormat/>
    <w:uiPriority w:val="1"/>
  </w:style>
  <w:style w:type="table" w:customStyle="1" w:styleId="447">
    <w:name w:val="Normal Table_file_2798"/>
    <w:semiHidden/>
    <w:unhideWhenUsed/>
    <w:qFormat/>
    <w:uiPriority w:val="99"/>
    <w:tblPr>
      <w:tblLayout w:type="fixed"/>
      <w:tblCellMar>
        <w:top w:w="0" w:type="dxa"/>
        <w:left w:w="108" w:type="dxa"/>
        <w:bottom w:w="0" w:type="dxa"/>
        <w:right w:w="108" w:type="dxa"/>
      </w:tblCellMar>
    </w:tblPr>
  </w:style>
  <w:style w:type="character" w:customStyle="1" w:styleId="448">
    <w:name w:val="Hyperlink_file_2798"/>
    <w:basedOn w:val="446"/>
    <w:semiHidden/>
    <w:unhideWhenUsed/>
    <w:qFormat/>
    <w:uiPriority w:val="99"/>
    <w:rPr>
      <w:color w:val="0782C1"/>
      <w:u w:val="single"/>
    </w:rPr>
  </w:style>
  <w:style w:type="character" w:customStyle="1" w:styleId="449">
    <w:name w:val="FollowedHyperlink_file_2798"/>
    <w:basedOn w:val="446"/>
    <w:semiHidden/>
    <w:unhideWhenUsed/>
    <w:qFormat/>
    <w:uiPriority w:val="99"/>
    <w:rPr>
      <w:color w:val="0782C1"/>
      <w:u w:val="single"/>
    </w:rPr>
  </w:style>
  <w:style w:type="character" w:customStyle="1" w:styleId="450">
    <w:name w:val="标题 1 Char_file_2798"/>
    <w:basedOn w:val="446"/>
    <w:link w:val="3"/>
    <w:qFormat/>
    <w:uiPriority w:val="9"/>
    <w:rPr>
      <w:rFonts w:ascii="宋体" w:hAnsi="宋体" w:eastAsia="宋体" w:cs="宋体"/>
      <w:b/>
      <w:bCs/>
      <w:kern w:val="44"/>
      <w:sz w:val="44"/>
      <w:szCs w:val="44"/>
    </w:rPr>
  </w:style>
  <w:style w:type="character" w:customStyle="1" w:styleId="451">
    <w:name w:val="标题 2 Char_file_2798"/>
    <w:basedOn w:val="446"/>
    <w:link w:val="4"/>
    <w:semiHidden/>
    <w:qFormat/>
    <w:uiPriority w:val="9"/>
    <w:rPr>
      <w:rFonts w:asciiTheme="majorHAnsi" w:hAnsiTheme="majorHAnsi" w:eastAsiaTheme="majorEastAsia" w:cstheme="majorBidi"/>
      <w:b/>
      <w:bCs/>
      <w:sz w:val="32"/>
      <w:szCs w:val="32"/>
    </w:rPr>
  </w:style>
  <w:style w:type="character" w:customStyle="1" w:styleId="452">
    <w:name w:val="标题 3 Char_file_2798"/>
    <w:basedOn w:val="446"/>
    <w:link w:val="5"/>
    <w:semiHidden/>
    <w:qFormat/>
    <w:uiPriority w:val="9"/>
    <w:rPr>
      <w:rFonts w:ascii="宋体" w:hAnsi="宋体" w:eastAsia="宋体" w:cs="宋体"/>
      <w:b/>
      <w:bCs/>
      <w:sz w:val="32"/>
      <w:szCs w:val="32"/>
    </w:rPr>
  </w:style>
  <w:style w:type="character" w:customStyle="1" w:styleId="453">
    <w:name w:val="标题 4 Char_file_2798"/>
    <w:basedOn w:val="446"/>
    <w:link w:val="6"/>
    <w:semiHidden/>
    <w:qFormat/>
    <w:uiPriority w:val="9"/>
    <w:rPr>
      <w:rFonts w:asciiTheme="majorHAnsi" w:hAnsiTheme="majorHAnsi" w:eastAsiaTheme="majorEastAsia" w:cstheme="majorBidi"/>
      <w:b/>
      <w:bCs/>
      <w:sz w:val="28"/>
      <w:szCs w:val="28"/>
    </w:rPr>
  </w:style>
  <w:style w:type="character" w:customStyle="1" w:styleId="454">
    <w:name w:val="标题 5 Char_file_2798"/>
    <w:basedOn w:val="446"/>
    <w:link w:val="7"/>
    <w:semiHidden/>
    <w:qFormat/>
    <w:uiPriority w:val="9"/>
    <w:rPr>
      <w:rFonts w:ascii="宋体" w:hAnsi="宋体" w:eastAsia="宋体" w:cs="宋体"/>
      <w:b/>
      <w:bCs/>
      <w:sz w:val="28"/>
      <w:szCs w:val="28"/>
    </w:rPr>
  </w:style>
  <w:style w:type="character" w:customStyle="1" w:styleId="455">
    <w:name w:val="标题 6 Char_file_2798"/>
    <w:basedOn w:val="446"/>
    <w:link w:val="9"/>
    <w:semiHidden/>
    <w:qFormat/>
    <w:uiPriority w:val="9"/>
    <w:rPr>
      <w:rFonts w:asciiTheme="majorHAnsi" w:hAnsiTheme="majorHAnsi" w:eastAsiaTheme="majorEastAsia" w:cstheme="majorBidi"/>
      <w:b/>
      <w:bCs/>
      <w:sz w:val="24"/>
      <w:szCs w:val="24"/>
    </w:rPr>
  </w:style>
  <w:style w:type="paragraph" w:customStyle="1" w:styleId="456">
    <w:name w:val="cke_editable_file_2798"/>
    <w:basedOn w:val="439"/>
    <w:qFormat/>
    <w:uiPriority w:val="0"/>
    <w:rPr>
      <w:rFonts w:ascii="仿宋_GB2312" w:eastAsia="仿宋_GB2312"/>
    </w:rPr>
  </w:style>
  <w:style w:type="paragraph" w:customStyle="1" w:styleId="457">
    <w:name w:val="marker_file_2798"/>
    <w:basedOn w:val="439"/>
    <w:qFormat/>
    <w:uiPriority w:val="0"/>
    <w:pPr>
      <w:shd w:val="clear" w:color="auto" w:fill="FFFF00"/>
    </w:pPr>
  </w:style>
  <w:style w:type="paragraph" w:customStyle="1" w:styleId="458">
    <w:name w:val="Normal (Web)_file_2798"/>
    <w:basedOn w:val="439"/>
    <w:semiHidden/>
    <w:unhideWhenUsed/>
    <w:qFormat/>
    <w:uiPriority w:val="99"/>
  </w:style>
  <w:style w:type="paragraph" w:customStyle="1" w:styleId="459">
    <w:name w:val="Normal_file_2799"/>
    <w:qFormat/>
    <w:uiPriority w:val="0"/>
    <w:pPr>
      <w:widowControl w:val="0"/>
      <w:jc w:val="both"/>
    </w:pPr>
    <w:rPr>
      <w:rFonts w:ascii="Times New Roman" w:hAnsi="Times New Roman" w:eastAsia="宋体" w:cs="Times New Roman"/>
      <w:szCs w:val="24"/>
      <w:lang w:val="en-US" w:eastAsia="zh-CN" w:bidi="ar-SA"/>
    </w:rPr>
  </w:style>
  <w:style w:type="character" w:customStyle="1" w:styleId="460">
    <w:name w:val="Default Paragraph Font_file_2799"/>
    <w:semiHidden/>
    <w:unhideWhenUsed/>
    <w:qFormat/>
    <w:uiPriority w:val="1"/>
  </w:style>
  <w:style w:type="table" w:customStyle="1" w:styleId="461">
    <w:name w:val="Normal Table_file_2799"/>
    <w:semiHidden/>
    <w:unhideWhenUsed/>
    <w:qFormat/>
    <w:uiPriority w:val="99"/>
    <w:tblPr>
      <w:tblLayout w:type="fixed"/>
      <w:tblCellMar>
        <w:top w:w="0" w:type="dxa"/>
        <w:left w:w="108" w:type="dxa"/>
        <w:bottom w:w="0" w:type="dxa"/>
        <w:right w:w="108" w:type="dxa"/>
      </w:tblCellMar>
    </w:tblPr>
  </w:style>
  <w:style w:type="paragraph" w:customStyle="1" w:styleId="462">
    <w:name w:val="Normal_file_2788_file_27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2788_file_2799"/>
    <w:basedOn w:val="462"/>
    <w:qFormat/>
    <w:uiPriority w:val="9"/>
    <w:pPr>
      <w:outlineLvl w:val="0"/>
    </w:pPr>
    <w:rPr>
      <w:kern w:val="36"/>
      <w:sz w:val="48"/>
      <w:szCs w:val="48"/>
    </w:rPr>
  </w:style>
  <w:style w:type="paragraph" w:customStyle="1" w:styleId="464">
    <w:name w:val="heading 2_file_2788_file_2799"/>
    <w:basedOn w:val="462"/>
    <w:qFormat/>
    <w:uiPriority w:val="9"/>
    <w:pPr>
      <w:outlineLvl w:val="1"/>
    </w:pPr>
    <w:rPr>
      <w:sz w:val="36"/>
      <w:szCs w:val="36"/>
    </w:rPr>
  </w:style>
  <w:style w:type="paragraph" w:customStyle="1" w:styleId="465">
    <w:name w:val="heading 3_file_2788_file_2799"/>
    <w:basedOn w:val="462"/>
    <w:qFormat/>
    <w:uiPriority w:val="9"/>
    <w:pPr>
      <w:outlineLvl w:val="2"/>
    </w:pPr>
    <w:rPr>
      <w:sz w:val="27"/>
      <w:szCs w:val="27"/>
    </w:rPr>
  </w:style>
  <w:style w:type="paragraph" w:customStyle="1" w:styleId="466">
    <w:name w:val="heading 4_file_2788_file_2799"/>
    <w:basedOn w:val="462"/>
    <w:qFormat/>
    <w:uiPriority w:val="9"/>
    <w:pPr>
      <w:outlineLvl w:val="3"/>
    </w:pPr>
  </w:style>
  <w:style w:type="paragraph" w:customStyle="1" w:styleId="467">
    <w:name w:val="heading 5_file_2788_file_2799"/>
    <w:basedOn w:val="462"/>
    <w:qFormat/>
    <w:uiPriority w:val="9"/>
    <w:pPr>
      <w:outlineLvl w:val="4"/>
    </w:pPr>
    <w:rPr>
      <w:sz w:val="20"/>
      <w:szCs w:val="20"/>
    </w:rPr>
  </w:style>
  <w:style w:type="paragraph" w:customStyle="1" w:styleId="468">
    <w:name w:val="heading 6_file_2788_file_2799"/>
    <w:basedOn w:val="462"/>
    <w:qFormat/>
    <w:uiPriority w:val="9"/>
    <w:pPr>
      <w:outlineLvl w:val="5"/>
    </w:pPr>
    <w:rPr>
      <w:sz w:val="15"/>
      <w:szCs w:val="15"/>
    </w:rPr>
  </w:style>
  <w:style w:type="character" w:customStyle="1" w:styleId="469">
    <w:name w:val="Default Paragraph Font_file_2788_file_2799"/>
    <w:semiHidden/>
    <w:unhideWhenUsed/>
    <w:qFormat/>
    <w:uiPriority w:val="1"/>
  </w:style>
  <w:style w:type="table" w:customStyle="1" w:styleId="470">
    <w:name w:val="Normal Table_file_2788_file_2799"/>
    <w:semiHidden/>
    <w:unhideWhenUsed/>
    <w:qFormat/>
    <w:uiPriority w:val="99"/>
    <w:tblPr>
      <w:tblLayout w:type="fixed"/>
      <w:tblCellMar>
        <w:top w:w="0" w:type="dxa"/>
        <w:left w:w="108" w:type="dxa"/>
        <w:bottom w:w="0" w:type="dxa"/>
        <w:right w:w="108" w:type="dxa"/>
      </w:tblCellMar>
    </w:tblPr>
  </w:style>
  <w:style w:type="character" w:customStyle="1" w:styleId="471">
    <w:name w:val="Hyperlink_file_2788_file_2799"/>
    <w:basedOn w:val="469"/>
    <w:semiHidden/>
    <w:unhideWhenUsed/>
    <w:qFormat/>
    <w:uiPriority w:val="99"/>
    <w:rPr>
      <w:color w:val="0782C1"/>
      <w:u w:val="single"/>
    </w:rPr>
  </w:style>
  <w:style w:type="character" w:customStyle="1" w:styleId="472">
    <w:name w:val="FollowedHyperlink_file_2788_file_2799"/>
    <w:basedOn w:val="469"/>
    <w:semiHidden/>
    <w:unhideWhenUsed/>
    <w:qFormat/>
    <w:uiPriority w:val="99"/>
    <w:rPr>
      <w:color w:val="0782C1"/>
      <w:u w:val="single"/>
    </w:rPr>
  </w:style>
  <w:style w:type="character" w:customStyle="1" w:styleId="473">
    <w:name w:val="标题 1 Char_file_2788_file_2799"/>
    <w:basedOn w:val="469"/>
    <w:link w:val="3"/>
    <w:qFormat/>
    <w:uiPriority w:val="9"/>
    <w:rPr>
      <w:rFonts w:ascii="宋体" w:hAnsi="宋体" w:eastAsia="宋体" w:cs="宋体"/>
      <w:b/>
      <w:bCs/>
      <w:kern w:val="44"/>
      <w:sz w:val="44"/>
      <w:szCs w:val="44"/>
    </w:rPr>
  </w:style>
  <w:style w:type="character" w:customStyle="1" w:styleId="474">
    <w:name w:val="标题 2 Char_file_2788_file_2799"/>
    <w:basedOn w:val="469"/>
    <w:link w:val="4"/>
    <w:semiHidden/>
    <w:qFormat/>
    <w:uiPriority w:val="9"/>
    <w:rPr>
      <w:rFonts w:asciiTheme="majorHAnsi" w:hAnsiTheme="majorHAnsi" w:eastAsiaTheme="majorEastAsia" w:cstheme="majorBidi"/>
      <w:b/>
      <w:bCs/>
      <w:sz w:val="32"/>
      <w:szCs w:val="32"/>
    </w:rPr>
  </w:style>
  <w:style w:type="character" w:customStyle="1" w:styleId="475">
    <w:name w:val="标题 3 Char_file_2788_file_2799"/>
    <w:basedOn w:val="469"/>
    <w:link w:val="5"/>
    <w:semiHidden/>
    <w:qFormat/>
    <w:uiPriority w:val="9"/>
    <w:rPr>
      <w:rFonts w:ascii="宋体" w:hAnsi="宋体" w:eastAsia="宋体" w:cs="宋体"/>
      <w:b/>
      <w:bCs/>
      <w:sz w:val="32"/>
      <w:szCs w:val="32"/>
    </w:rPr>
  </w:style>
  <w:style w:type="character" w:customStyle="1" w:styleId="476">
    <w:name w:val="标题 4 Char_file_2788_file_2799"/>
    <w:basedOn w:val="469"/>
    <w:link w:val="6"/>
    <w:semiHidden/>
    <w:qFormat/>
    <w:uiPriority w:val="9"/>
    <w:rPr>
      <w:rFonts w:asciiTheme="majorHAnsi" w:hAnsiTheme="majorHAnsi" w:eastAsiaTheme="majorEastAsia" w:cstheme="majorBidi"/>
      <w:b/>
      <w:bCs/>
      <w:sz w:val="28"/>
      <w:szCs w:val="28"/>
    </w:rPr>
  </w:style>
  <w:style w:type="character" w:customStyle="1" w:styleId="477">
    <w:name w:val="标题 5 Char_file_2788_file_2799"/>
    <w:basedOn w:val="469"/>
    <w:link w:val="7"/>
    <w:semiHidden/>
    <w:qFormat/>
    <w:uiPriority w:val="9"/>
    <w:rPr>
      <w:rFonts w:ascii="宋体" w:hAnsi="宋体" w:eastAsia="宋体" w:cs="宋体"/>
      <w:b/>
      <w:bCs/>
      <w:sz w:val="28"/>
      <w:szCs w:val="28"/>
    </w:rPr>
  </w:style>
  <w:style w:type="character" w:customStyle="1" w:styleId="478">
    <w:name w:val="标题 6 Char_file_2788_file_2799"/>
    <w:basedOn w:val="469"/>
    <w:link w:val="9"/>
    <w:semiHidden/>
    <w:qFormat/>
    <w:uiPriority w:val="9"/>
    <w:rPr>
      <w:rFonts w:asciiTheme="majorHAnsi" w:hAnsiTheme="majorHAnsi" w:eastAsiaTheme="majorEastAsia" w:cstheme="majorBidi"/>
      <w:b/>
      <w:bCs/>
      <w:sz w:val="24"/>
      <w:szCs w:val="24"/>
    </w:rPr>
  </w:style>
  <w:style w:type="paragraph" w:customStyle="1" w:styleId="479">
    <w:name w:val="cke_editable_file_2788_file_2799"/>
    <w:basedOn w:val="462"/>
    <w:qFormat/>
    <w:uiPriority w:val="0"/>
    <w:rPr>
      <w:rFonts w:ascii="仿宋_GB2312" w:eastAsia="仿宋_GB2312"/>
    </w:rPr>
  </w:style>
  <w:style w:type="paragraph" w:customStyle="1" w:styleId="480">
    <w:name w:val="marker_file_2788_file_2799"/>
    <w:basedOn w:val="462"/>
    <w:qFormat/>
    <w:uiPriority w:val="0"/>
    <w:pPr>
      <w:shd w:val="clear" w:color="auto" w:fill="FFFF00"/>
    </w:pPr>
  </w:style>
  <w:style w:type="paragraph" w:customStyle="1" w:styleId="481">
    <w:name w:val="Normal (Web)_file_2788_file_2799"/>
    <w:basedOn w:val="462"/>
    <w:semiHidden/>
    <w:unhideWhenUsed/>
    <w:qFormat/>
    <w:uiPriority w:val="99"/>
  </w:style>
  <w:style w:type="paragraph" w:customStyle="1" w:styleId="482">
    <w:name w:val="Normal_file_28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3">
    <w:name w:val="heading 1_file_2800"/>
    <w:basedOn w:val="482"/>
    <w:qFormat/>
    <w:uiPriority w:val="9"/>
    <w:pPr>
      <w:outlineLvl w:val="0"/>
    </w:pPr>
    <w:rPr>
      <w:kern w:val="36"/>
      <w:sz w:val="48"/>
      <w:szCs w:val="48"/>
    </w:rPr>
  </w:style>
  <w:style w:type="paragraph" w:customStyle="1" w:styleId="484">
    <w:name w:val="heading 2_file_2800"/>
    <w:basedOn w:val="482"/>
    <w:qFormat/>
    <w:uiPriority w:val="9"/>
    <w:pPr>
      <w:outlineLvl w:val="1"/>
    </w:pPr>
    <w:rPr>
      <w:sz w:val="36"/>
      <w:szCs w:val="36"/>
    </w:rPr>
  </w:style>
  <w:style w:type="paragraph" w:customStyle="1" w:styleId="485">
    <w:name w:val="heading 3_file_2800"/>
    <w:basedOn w:val="482"/>
    <w:qFormat/>
    <w:uiPriority w:val="9"/>
    <w:pPr>
      <w:outlineLvl w:val="2"/>
    </w:pPr>
    <w:rPr>
      <w:sz w:val="27"/>
      <w:szCs w:val="27"/>
    </w:rPr>
  </w:style>
  <w:style w:type="paragraph" w:customStyle="1" w:styleId="486">
    <w:name w:val="heading 4_file_2800"/>
    <w:basedOn w:val="482"/>
    <w:qFormat/>
    <w:uiPriority w:val="9"/>
    <w:pPr>
      <w:outlineLvl w:val="3"/>
    </w:pPr>
  </w:style>
  <w:style w:type="paragraph" w:customStyle="1" w:styleId="487">
    <w:name w:val="heading 5_file_2800"/>
    <w:basedOn w:val="482"/>
    <w:qFormat/>
    <w:uiPriority w:val="9"/>
    <w:pPr>
      <w:outlineLvl w:val="4"/>
    </w:pPr>
    <w:rPr>
      <w:sz w:val="20"/>
      <w:szCs w:val="20"/>
    </w:rPr>
  </w:style>
  <w:style w:type="paragraph" w:customStyle="1" w:styleId="488">
    <w:name w:val="heading 6_file_2800"/>
    <w:basedOn w:val="482"/>
    <w:qFormat/>
    <w:uiPriority w:val="9"/>
    <w:pPr>
      <w:outlineLvl w:val="5"/>
    </w:pPr>
    <w:rPr>
      <w:sz w:val="15"/>
      <w:szCs w:val="15"/>
    </w:rPr>
  </w:style>
  <w:style w:type="character" w:customStyle="1" w:styleId="489">
    <w:name w:val="Default Paragraph Font_file_2800"/>
    <w:semiHidden/>
    <w:unhideWhenUsed/>
    <w:qFormat/>
    <w:uiPriority w:val="1"/>
  </w:style>
  <w:style w:type="table" w:customStyle="1" w:styleId="490">
    <w:name w:val="Normal Table_file_2800"/>
    <w:semiHidden/>
    <w:unhideWhenUsed/>
    <w:qFormat/>
    <w:uiPriority w:val="99"/>
    <w:tblPr>
      <w:tblLayout w:type="fixed"/>
      <w:tblCellMar>
        <w:top w:w="0" w:type="dxa"/>
        <w:left w:w="108" w:type="dxa"/>
        <w:bottom w:w="0" w:type="dxa"/>
        <w:right w:w="108" w:type="dxa"/>
      </w:tblCellMar>
    </w:tblPr>
  </w:style>
  <w:style w:type="character" w:customStyle="1" w:styleId="491">
    <w:name w:val="Hyperlink_file_2800"/>
    <w:basedOn w:val="489"/>
    <w:semiHidden/>
    <w:unhideWhenUsed/>
    <w:qFormat/>
    <w:uiPriority w:val="99"/>
    <w:rPr>
      <w:color w:val="0782C1"/>
      <w:u w:val="single"/>
    </w:rPr>
  </w:style>
  <w:style w:type="character" w:customStyle="1" w:styleId="492">
    <w:name w:val="FollowedHyperlink_file_2800"/>
    <w:basedOn w:val="489"/>
    <w:semiHidden/>
    <w:unhideWhenUsed/>
    <w:qFormat/>
    <w:uiPriority w:val="99"/>
    <w:rPr>
      <w:color w:val="0782C1"/>
      <w:u w:val="single"/>
    </w:rPr>
  </w:style>
  <w:style w:type="character" w:customStyle="1" w:styleId="493">
    <w:name w:val="标题 1 Char_file_2800"/>
    <w:basedOn w:val="489"/>
    <w:link w:val="3"/>
    <w:qFormat/>
    <w:uiPriority w:val="9"/>
    <w:rPr>
      <w:rFonts w:ascii="宋体" w:hAnsi="宋体" w:eastAsia="宋体" w:cs="宋体"/>
      <w:b/>
      <w:bCs/>
      <w:kern w:val="44"/>
      <w:sz w:val="44"/>
      <w:szCs w:val="44"/>
    </w:rPr>
  </w:style>
  <w:style w:type="character" w:customStyle="1" w:styleId="494">
    <w:name w:val="标题 2 Char_file_2800"/>
    <w:basedOn w:val="489"/>
    <w:link w:val="4"/>
    <w:semiHidden/>
    <w:qFormat/>
    <w:uiPriority w:val="9"/>
    <w:rPr>
      <w:rFonts w:asciiTheme="majorHAnsi" w:hAnsiTheme="majorHAnsi" w:eastAsiaTheme="majorEastAsia" w:cstheme="majorBidi"/>
      <w:b/>
      <w:bCs/>
      <w:sz w:val="32"/>
      <w:szCs w:val="32"/>
    </w:rPr>
  </w:style>
  <w:style w:type="character" w:customStyle="1" w:styleId="495">
    <w:name w:val="标题 3 Char_file_2800"/>
    <w:basedOn w:val="489"/>
    <w:link w:val="5"/>
    <w:semiHidden/>
    <w:qFormat/>
    <w:uiPriority w:val="9"/>
    <w:rPr>
      <w:rFonts w:ascii="宋体" w:hAnsi="宋体" w:eastAsia="宋体" w:cs="宋体"/>
      <w:b/>
      <w:bCs/>
      <w:sz w:val="32"/>
      <w:szCs w:val="32"/>
    </w:rPr>
  </w:style>
  <w:style w:type="character" w:customStyle="1" w:styleId="496">
    <w:name w:val="标题 4 Char_file_2800"/>
    <w:basedOn w:val="489"/>
    <w:link w:val="6"/>
    <w:semiHidden/>
    <w:qFormat/>
    <w:uiPriority w:val="9"/>
    <w:rPr>
      <w:rFonts w:asciiTheme="majorHAnsi" w:hAnsiTheme="majorHAnsi" w:eastAsiaTheme="majorEastAsia" w:cstheme="majorBidi"/>
      <w:b/>
      <w:bCs/>
      <w:sz w:val="28"/>
      <w:szCs w:val="28"/>
    </w:rPr>
  </w:style>
  <w:style w:type="character" w:customStyle="1" w:styleId="497">
    <w:name w:val="标题 5 Char_file_2800"/>
    <w:basedOn w:val="489"/>
    <w:link w:val="7"/>
    <w:semiHidden/>
    <w:qFormat/>
    <w:uiPriority w:val="9"/>
    <w:rPr>
      <w:rFonts w:ascii="宋体" w:hAnsi="宋体" w:eastAsia="宋体" w:cs="宋体"/>
      <w:b/>
      <w:bCs/>
      <w:sz w:val="28"/>
      <w:szCs w:val="28"/>
    </w:rPr>
  </w:style>
  <w:style w:type="character" w:customStyle="1" w:styleId="498">
    <w:name w:val="标题 6 Char_file_2800"/>
    <w:basedOn w:val="489"/>
    <w:link w:val="9"/>
    <w:semiHidden/>
    <w:qFormat/>
    <w:uiPriority w:val="9"/>
    <w:rPr>
      <w:rFonts w:asciiTheme="majorHAnsi" w:hAnsiTheme="majorHAnsi" w:eastAsiaTheme="majorEastAsia" w:cstheme="majorBidi"/>
      <w:b/>
      <w:bCs/>
      <w:sz w:val="24"/>
      <w:szCs w:val="24"/>
    </w:rPr>
  </w:style>
  <w:style w:type="paragraph" w:customStyle="1" w:styleId="499">
    <w:name w:val="cke_editable_file_2800"/>
    <w:basedOn w:val="482"/>
    <w:qFormat/>
    <w:uiPriority w:val="0"/>
    <w:rPr>
      <w:rFonts w:ascii="仿宋_GB2312" w:eastAsia="仿宋_GB2312"/>
    </w:rPr>
  </w:style>
  <w:style w:type="paragraph" w:customStyle="1" w:styleId="500">
    <w:name w:val="marker_file_2800"/>
    <w:basedOn w:val="482"/>
    <w:qFormat/>
    <w:uiPriority w:val="0"/>
    <w:pPr>
      <w:shd w:val="clear" w:color="auto" w:fill="FFFF00"/>
    </w:pPr>
  </w:style>
  <w:style w:type="paragraph" w:customStyle="1" w:styleId="501">
    <w:name w:val="Normal (Web)_file_2800"/>
    <w:basedOn w:val="482"/>
    <w:semiHidden/>
    <w:unhideWhenUsed/>
    <w:qFormat/>
    <w:uiPriority w:val="99"/>
  </w:style>
  <w:style w:type="paragraph" w:customStyle="1" w:styleId="502">
    <w:name w:val="Normal_file_28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3">
    <w:name w:val="heading 1_file_2801"/>
    <w:basedOn w:val="502"/>
    <w:qFormat/>
    <w:uiPriority w:val="9"/>
    <w:pPr>
      <w:outlineLvl w:val="0"/>
    </w:pPr>
    <w:rPr>
      <w:kern w:val="36"/>
      <w:sz w:val="48"/>
      <w:szCs w:val="48"/>
    </w:rPr>
  </w:style>
  <w:style w:type="paragraph" w:customStyle="1" w:styleId="504">
    <w:name w:val="heading 2_file_2801"/>
    <w:basedOn w:val="502"/>
    <w:qFormat/>
    <w:uiPriority w:val="9"/>
    <w:pPr>
      <w:outlineLvl w:val="1"/>
    </w:pPr>
    <w:rPr>
      <w:sz w:val="36"/>
      <w:szCs w:val="36"/>
    </w:rPr>
  </w:style>
  <w:style w:type="paragraph" w:customStyle="1" w:styleId="505">
    <w:name w:val="heading 3_file_2801"/>
    <w:basedOn w:val="502"/>
    <w:qFormat/>
    <w:uiPriority w:val="9"/>
    <w:pPr>
      <w:outlineLvl w:val="2"/>
    </w:pPr>
    <w:rPr>
      <w:sz w:val="27"/>
      <w:szCs w:val="27"/>
    </w:rPr>
  </w:style>
  <w:style w:type="paragraph" w:customStyle="1" w:styleId="506">
    <w:name w:val="heading 4_file_2801"/>
    <w:basedOn w:val="502"/>
    <w:qFormat/>
    <w:uiPriority w:val="9"/>
    <w:pPr>
      <w:outlineLvl w:val="3"/>
    </w:pPr>
  </w:style>
  <w:style w:type="paragraph" w:customStyle="1" w:styleId="507">
    <w:name w:val="heading 5_file_2801"/>
    <w:basedOn w:val="502"/>
    <w:qFormat/>
    <w:uiPriority w:val="9"/>
    <w:pPr>
      <w:outlineLvl w:val="4"/>
    </w:pPr>
    <w:rPr>
      <w:sz w:val="20"/>
      <w:szCs w:val="20"/>
    </w:rPr>
  </w:style>
  <w:style w:type="paragraph" w:customStyle="1" w:styleId="508">
    <w:name w:val="heading 6_file_2801"/>
    <w:basedOn w:val="502"/>
    <w:qFormat/>
    <w:uiPriority w:val="9"/>
    <w:pPr>
      <w:outlineLvl w:val="5"/>
    </w:pPr>
    <w:rPr>
      <w:sz w:val="15"/>
      <w:szCs w:val="15"/>
    </w:rPr>
  </w:style>
  <w:style w:type="character" w:customStyle="1" w:styleId="509">
    <w:name w:val="Default Paragraph Font_file_2801"/>
    <w:semiHidden/>
    <w:unhideWhenUsed/>
    <w:qFormat/>
    <w:uiPriority w:val="1"/>
  </w:style>
  <w:style w:type="table" w:customStyle="1" w:styleId="510">
    <w:name w:val="Normal Table_file_2801"/>
    <w:semiHidden/>
    <w:unhideWhenUsed/>
    <w:qFormat/>
    <w:uiPriority w:val="99"/>
    <w:tblPr>
      <w:tblLayout w:type="fixed"/>
      <w:tblCellMar>
        <w:top w:w="0" w:type="dxa"/>
        <w:left w:w="108" w:type="dxa"/>
        <w:bottom w:w="0" w:type="dxa"/>
        <w:right w:w="108" w:type="dxa"/>
      </w:tblCellMar>
    </w:tblPr>
  </w:style>
  <w:style w:type="character" w:customStyle="1" w:styleId="511">
    <w:name w:val="Hyperlink_file_2801"/>
    <w:basedOn w:val="509"/>
    <w:semiHidden/>
    <w:unhideWhenUsed/>
    <w:qFormat/>
    <w:uiPriority w:val="99"/>
    <w:rPr>
      <w:color w:val="0782C1"/>
      <w:u w:val="single"/>
    </w:rPr>
  </w:style>
  <w:style w:type="character" w:customStyle="1" w:styleId="512">
    <w:name w:val="FollowedHyperlink_file_2801"/>
    <w:basedOn w:val="509"/>
    <w:semiHidden/>
    <w:unhideWhenUsed/>
    <w:qFormat/>
    <w:uiPriority w:val="99"/>
    <w:rPr>
      <w:color w:val="0782C1"/>
      <w:u w:val="single"/>
    </w:rPr>
  </w:style>
  <w:style w:type="character" w:customStyle="1" w:styleId="513">
    <w:name w:val="标题 1 Char_file_2801"/>
    <w:basedOn w:val="509"/>
    <w:link w:val="3"/>
    <w:qFormat/>
    <w:uiPriority w:val="9"/>
    <w:rPr>
      <w:rFonts w:ascii="宋体" w:hAnsi="宋体" w:eastAsia="宋体" w:cs="宋体"/>
      <w:b/>
      <w:bCs/>
      <w:kern w:val="44"/>
      <w:sz w:val="44"/>
      <w:szCs w:val="44"/>
    </w:rPr>
  </w:style>
  <w:style w:type="character" w:customStyle="1" w:styleId="514">
    <w:name w:val="标题 2 Char_file_2801"/>
    <w:basedOn w:val="509"/>
    <w:link w:val="4"/>
    <w:semiHidden/>
    <w:qFormat/>
    <w:uiPriority w:val="9"/>
    <w:rPr>
      <w:rFonts w:asciiTheme="majorHAnsi" w:hAnsiTheme="majorHAnsi" w:eastAsiaTheme="majorEastAsia" w:cstheme="majorBidi"/>
      <w:b/>
      <w:bCs/>
      <w:sz w:val="32"/>
      <w:szCs w:val="32"/>
    </w:rPr>
  </w:style>
  <w:style w:type="character" w:customStyle="1" w:styleId="515">
    <w:name w:val="标题 3 Char_file_2801"/>
    <w:basedOn w:val="509"/>
    <w:link w:val="5"/>
    <w:semiHidden/>
    <w:qFormat/>
    <w:uiPriority w:val="9"/>
    <w:rPr>
      <w:rFonts w:ascii="宋体" w:hAnsi="宋体" w:eastAsia="宋体" w:cs="宋体"/>
      <w:b/>
      <w:bCs/>
      <w:sz w:val="32"/>
      <w:szCs w:val="32"/>
    </w:rPr>
  </w:style>
  <w:style w:type="character" w:customStyle="1" w:styleId="516">
    <w:name w:val="标题 4 Char_file_2801"/>
    <w:basedOn w:val="509"/>
    <w:link w:val="6"/>
    <w:semiHidden/>
    <w:qFormat/>
    <w:uiPriority w:val="9"/>
    <w:rPr>
      <w:rFonts w:asciiTheme="majorHAnsi" w:hAnsiTheme="majorHAnsi" w:eastAsiaTheme="majorEastAsia" w:cstheme="majorBidi"/>
      <w:b/>
      <w:bCs/>
      <w:sz w:val="28"/>
      <w:szCs w:val="28"/>
    </w:rPr>
  </w:style>
  <w:style w:type="character" w:customStyle="1" w:styleId="517">
    <w:name w:val="标题 5 Char_file_2801"/>
    <w:basedOn w:val="509"/>
    <w:link w:val="7"/>
    <w:semiHidden/>
    <w:qFormat/>
    <w:uiPriority w:val="9"/>
    <w:rPr>
      <w:rFonts w:ascii="宋体" w:hAnsi="宋体" w:eastAsia="宋体" w:cs="宋体"/>
      <w:b/>
      <w:bCs/>
      <w:sz w:val="28"/>
      <w:szCs w:val="28"/>
    </w:rPr>
  </w:style>
  <w:style w:type="character" w:customStyle="1" w:styleId="518">
    <w:name w:val="标题 6 Char_file_2801"/>
    <w:basedOn w:val="509"/>
    <w:link w:val="9"/>
    <w:semiHidden/>
    <w:qFormat/>
    <w:uiPriority w:val="9"/>
    <w:rPr>
      <w:rFonts w:asciiTheme="majorHAnsi" w:hAnsiTheme="majorHAnsi" w:eastAsiaTheme="majorEastAsia" w:cstheme="majorBidi"/>
      <w:b/>
      <w:bCs/>
      <w:sz w:val="24"/>
      <w:szCs w:val="24"/>
    </w:rPr>
  </w:style>
  <w:style w:type="paragraph" w:customStyle="1" w:styleId="519">
    <w:name w:val="cke_editable_file_2801"/>
    <w:basedOn w:val="502"/>
    <w:qFormat/>
    <w:uiPriority w:val="0"/>
    <w:rPr>
      <w:rFonts w:ascii="仿宋_GB2312" w:eastAsia="仿宋_GB2312"/>
    </w:rPr>
  </w:style>
  <w:style w:type="paragraph" w:customStyle="1" w:styleId="520">
    <w:name w:val="marker_file_2801"/>
    <w:basedOn w:val="502"/>
    <w:qFormat/>
    <w:uiPriority w:val="0"/>
    <w:pPr>
      <w:shd w:val="clear" w:color="auto" w:fill="FFFF00"/>
    </w:pPr>
  </w:style>
  <w:style w:type="paragraph" w:customStyle="1" w:styleId="521">
    <w:name w:val="Normal (Web)_file_2801"/>
    <w:basedOn w:val="502"/>
    <w:semiHidden/>
    <w:unhideWhenUsed/>
    <w:qFormat/>
    <w:uiPriority w:val="99"/>
  </w:style>
  <w:style w:type="character" w:customStyle="1" w:styleId="522">
    <w:name w:val="Strong_file_2801"/>
    <w:basedOn w:val="509"/>
    <w:qFormat/>
    <w:uiPriority w:val="22"/>
    <w:rPr>
      <w:b/>
      <w:bCs/>
    </w:rPr>
  </w:style>
  <w:style w:type="paragraph" w:customStyle="1" w:styleId="523">
    <w:name w:val="Normal_file_28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4">
    <w:name w:val="heading 1_file_2802"/>
    <w:basedOn w:val="523"/>
    <w:qFormat/>
    <w:uiPriority w:val="9"/>
    <w:pPr>
      <w:outlineLvl w:val="0"/>
    </w:pPr>
    <w:rPr>
      <w:kern w:val="36"/>
      <w:sz w:val="48"/>
      <w:szCs w:val="48"/>
    </w:rPr>
  </w:style>
  <w:style w:type="paragraph" w:customStyle="1" w:styleId="525">
    <w:name w:val="heading 2_file_2802"/>
    <w:basedOn w:val="523"/>
    <w:qFormat/>
    <w:uiPriority w:val="9"/>
    <w:pPr>
      <w:outlineLvl w:val="1"/>
    </w:pPr>
    <w:rPr>
      <w:sz w:val="36"/>
      <w:szCs w:val="36"/>
    </w:rPr>
  </w:style>
  <w:style w:type="paragraph" w:customStyle="1" w:styleId="526">
    <w:name w:val="heading 3_file_2802"/>
    <w:basedOn w:val="523"/>
    <w:qFormat/>
    <w:uiPriority w:val="9"/>
    <w:pPr>
      <w:outlineLvl w:val="2"/>
    </w:pPr>
    <w:rPr>
      <w:sz w:val="27"/>
      <w:szCs w:val="27"/>
    </w:rPr>
  </w:style>
  <w:style w:type="paragraph" w:customStyle="1" w:styleId="527">
    <w:name w:val="heading 4_file_2802"/>
    <w:basedOn w:val="523"/>
    <w:qFormat/>
    <w:uiPriority w:val="9"/>
    <w:pPr>
      <w:outlineLvl w:val="3"/>
    </w:pPr>
  </w:style>
  <w:style w:type="paragraph" w:customStyle="1" w:styleId="528">
    <w:name w:val="heading 5_file_2802"/>
    <w:basedOn w:val="523"/>
    <w:qFormat/>
    <w:uiPriority w:val="9"/>
    <w:pPr>
      <w:outlineLvl w:val="4"/>
    </w:pPr>
    <w:rPr>
      <w:sz w:val="20"/>
      <w:szCs w:val="20"/>
    </w:rPr>
  </w:style>
  <w:style w:type="paragraph" w:customStyle="1" w:styleId="529">
    <w:name w:val="heading 6_file_2802"/>
    <w:basedOn w:val="523"/>
    <w:qFormat/>
    <w:uiPriority w:val="9"/>
    <w:pPr>
      <w:outlineLvl w:val="5"/>
    </w:pPr>
    <w:rPr>
      <w:sz w:val="15"/>
      <w:szCs w:val="15"/>
    </w:rPr>
  </w:style>
  <w:style w:type="character" w:customStyle="1" w:styleId="530">
    <w:name w:val="Default Paragraph Font_file_2802"/>
    <w:semiHidden/>
    <w:unhideWhenUsed/>
    <w:qFormat/>
    <w:uiPriority w:val="1"/>
  </w:style>
  <w:style w:type="table" w:customStyle="1" w:styleId="531">
    <w:name w:val="Normal Table_file_2802"/>
    <w:semiHidden/>
    <w:unhideWhenUsed/>
    <w:qFormat/>
    <w:uiPriority w:val="99"/>
    <w:tblPr>
      <w:tblLayout w:type="fixed"/>
      <w:tblCellMar>
        <w:top w:w="0" w:type="dxa"/>
        <w:left w:w="108" w:type="dxa"/>
        <w:bottom w:w="0" w:type="dxa"/>
        <w:right w:w="108" w:type="dxa"/>
      </w:tblCellMar>
    </w:tblPr>
  </w:style>
  <w:style w:type="character" w:customStyle="1" w:styleId="532">
    <w:name w:val="Hyperlink_file_2802"/>
    <w:basedOn w:val="530"/>
    <w:semiHidden/>
    <w:unhideWhenUsed/>
    <w:qFormat/>
    <w:uiPriority w:val="99"/>
    <w:rPr>
      <w:color w:val="0782C1"/>
      <w:u w:val="single"/>
    </w:rPr>
  </w:style>
  <w:style w:type="character" w:customStyle="1" w:styleId="533">
    <w:name w:val="FollowedHyperlink_file_2802"/>
    <w:basedOn w:val="530"/>
    <w:semiHidden/>
    <w:unhideWhenUsed/>
    <w:qFormat/>
    <w:uiPriority w:val="99"/>
    <w:rPr>
      <w:color w:val="0782C1"/>
      <w:u w:val="single"/>
    </w:rPr>
  </w:style>
  <w:style w:type="character" w:customStyle="1" w:styleId="534">
    <w:name w:val="标题 1 Char_file_2802"/>
    <w:basedOn w:val="530"/>
    <w:link w:val="3"/>
    <w:qFormat/>
    <w:uiPriority w:val="9"/>
    <w:rPr>
      <w:rFonts w:ascii="宋体" w:hAnsi="宋体" w:eastAsia="宋体" w:cs="宋体"/>
      <w:b/>
      <w:bCs/>
      <w:kern w:val="44"/>
      <w:sz w:val="44"/>
      <w:szCs w:val="44"/>
    </w:rPr>
  </w:style>
  <w:style w:type="character" w:customStyle="1" w:styleId="535">
    <w:name w:val="标题 2 Char_file_2802"/>
    <w:basedOn w:val="530"/>
    <w:link w:val="4"/>
    <w:semiHidden/>
    <w:qFormat/>
    <w:uiPriority w:val="9"/>
    <w:rPr>
      <w:rFonts w:asciiTheme="majorHAnsi" w:hAnsiTheme="majorHAnsi" w:eastAsiaTheme="majorEastAsia" w:cstheme="majorBidi"/>
      <w:b/>
      <w:bCs/>
      <w:sz w:val="32"/>
      <w:szCs w:val="32"/>
    </w:rPr>
  </w:style>
  <w:style w:type="character" w:customStyle="1" w:styleId="536">
    <w:name w:val="标题 3 Char_file_2802"/>
    <w:basedOn w:val="530"/>
    <w:link w:val="5"/>
    <w:semiHidden/>
    <w:qFormat/>
    <w:uiPriority w:val="9"/>
    <w:rPr>
      <w:rFonts w:ascii="宋体" w:hAnsi="宋体" w:eastAsia="宋体" w:cs="宋体"/>
      <w:b/>
      <w:bCs/>
      <w:sz w:val="32"/>
      <w:szCs w:val="32"/>
    </w:rPr>
  </w:style>
  <w:style w:type="character" w:customStyle="1" w:styleId="537">
    <w:name w:val="标题 4 Char_file_2802"/>
    <w:basedOn w:val="530"/>
    <w:link w:val="6"/>
    <w:semiHidden/>
    <w:qFormat/>
    <w:uiPriority w:val="9"/>
    <w:rPr>
      <w:rFonts w:asciiTheme="majorHAnsi" w:hAnsiTheme="majorHAnsi" w:eastAsiaTheme="majorEastAsia" w:cstheme="majorBidi"/>
      <w:b/>
      <w:bCs/>
      <w:sz w:val="28"/>
      <w:szCs w:val="28"/>
    </w:rPr>
  </w:style>
  <w:style w:type="character" w:customStyle="1" w:styleId="538">
    <w:name w:val="标题 5 Char_file_2802"/>
    <w:basedOn w:val="530"/>
    <w:link w:val="7"/>
    <w:semiHidden/>
    <w:qFormat/>
    <w:uiPriority w:val="9"/>
    <w:rPr>
      <w:rFonts w:ascii="宋体" w:hAnsi="宋体" w:eastAsia="宋体" w:cs="宋体"/>
      <w:b/>
      <w:bCs/>
      <w:sz w:val="28"/>
      <w:szCs w:val="28"/>
    </w:rPr>
  </w:style>
  <w:style w:type="character" w:customStyle="1" w:styleId="539">
    <w:name w:val="标题 6 Char_file_2802"/>
    <w:basedOn w:val="530"/>
    <w:link w:val="9"/>
    <w:semiHidden/>
    <w:qFormat/>
    <w:uiPriority w:val="9"/>
    <w:rPr>
      <w:rFonts w:asciiTheme="majorHAnsi" w:hAnsiTheme="majorHAnsi" w:eastAsiaTheme="majorEastAsia" w:cstheme="majorBidi"/>
      <w:b/>
      <w:bCs/>
      <w:sz w:val="24"/>
      <w:szCs w:val="24"/>
    </w:rPr>
  </w:style>
  <w:style w:type="paragraph" w:customStyle="1" w:styleId="540">
    <w:name w:val="cke_editable_file_2802"/>
    <w:basedOn w:val="523"/>
    <w:qFormat/>
    <w:uiPriority w:val="0"/>
    <w:rPr>
      <w:rFonts w:ascii="仿宋_GB2312" w:eastAsia="仿宋_GB2312"/>
    </w:rPr>
  </w:style>
  <w:style w:type="paragraph" w:customStyle="1" w:styleId="541">
    <w:name w:val="marker_file_2802"/>
    <w:basedOn w:val="523"/>
    <w:qFormat/>
    <w:uiPriority w:val="0"/>
    <w:pPr>
      <w:shd w:val="clear" w:color="auto" w:fill="FFFF00"/>
    </w:pPr>
  </w:style>
  <w:style w:type="paragraph" w:customStyle="1" w:styleId="542">
    <w:name w:val="Normal (Web)_file_2802"/>
    <w:basedOn w:val="523"/>
    <w:semiHidden/>
    <w:unhideWhenUsed/>
    <w:qFormat/>
    <w:uiPriority w:val="99"/>
  </w:style>
  <w:style w:type="paragraph" w:customStyle="1" w:styleId="543">
    <w:name w:val="Normal_file_28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4">
    <w:name w:val="heading 1_file_2803"/>
    <w:basedOn w:val="543"/>
    <w:qFormat/>
    <w:uiPriority w:val="9"/>
    <w:pPr>
      <w:outlineLvl w:val="0"/>
    </w:pPr>
    <w:rPr>
      <w:kern w:val="36"/>
      <w:sz w:val="48"/>
      <w:szCs w:val="48"/>
    </w:rPr>
  </w:style>
  <w:style w:type="paragraph" w:customStyle="1" w:styleId="545">
    <w:name w:val="heading 2_file_2803"/>
    <w:basedOn w:val="543"/>
    <w:qFormat/>
    <w:uiPriority w:val="9"/>
    <w:pPr>
      <w:outlineLvl w:val="1"/>
    </w:pPr>
    <w:rPr>
      <w:sz w:val="36"/>
      <w:szCs w:val="36"/>
    </w:rPr>
  </w:style>
  <w:style w:type="paragraph" w:customStyle="1" w:styleId="546">
    <w:name w:val="heading 3_file_2803"/>
    <w:basedOn w:val="543"/>
    <w:qFormat/>
    <w:uiPriority w:val="9"/>
    <w:pPr>
      <w:outlineLvl w:val="2"/>
    </w:pPr>
    <w:rPr>
      <w:sz w:val="27"/>
      <w:szCs w:val="27"/>
    </w:rPr>
  </w:style>
  <w:style w:type="paragraph" w:customStyle="1" w:styleId="547">
    <w:name w:val="heading 4_file_2803"/>
    <w:basedOn w:val="543"/>
    <w:qFormat/>
    <w:uiPriority w:val="9"/>
    <w:pPr>
      <w:outlineLvl w:val="3"/>
    </w:pPr>
  </w:style>
  <w:style w:type="paragraph" w:customStyle="1" w:styleId="548">
    <w:name w:val="heading 5_file_2803"/>
    <w:basedOn w:val="543"/>
    <w:qFormat/>
    <w:uiPriority w:val="9"/>
    <w:pPr>
      <w:outlineLvl w:val="4"/>
    </w:pPr>
    <w:rPr>
      <w:sz w:val="20"/>
      <w:szCs w:val="20"/>
    </w:rPr>
  </w:style>
  <w:style w:type="paragraph" w:customStyle="1" w:styleId="549">
    <w:name w:val="heading 6_file_2803"/>
    <w:basedOn w:val="543"/>
    <w:qFormat/>
    <w:uiPriority w:val="9"/>
    <w:pPr>
      <w:outlineLvl w:val="5"/>
    </w:pPr>
    <w:rPr>
      <w:sz w:val="15"/>
      <w:szCs w:val="15"/>
    </w:rPr>
  </w:style>
  <w:style w:type="character" w:customStyle="1" w:styleId="550">
    <w:name w:val="Default Paragraph Font_file_2803"/>
    <w:semiHidden/>
    <w:unhideWhenUsed/>
    <w:qFormat/>
    <w:uiPriority w:val="1"/>
  </w:style>
  <w:style w:type="table" w:customStyle="1" w:styleId="551">
    <w:name w:val="Normal Table_file_2803"/>
    <w:semiHidden/>
    <w:unhideWhenUsed/>
    <w:qFormat/>
    <w:uiPriority w:val="99"/>
    <w:tblPr>
      <w:tblLayout w:type="fixed"/>
      <w:tblCellMar>
        <w:top w:w="0" w:type="dxa"/>
        <w:left w:w="108" w:type="dxa"/>
        <w:bottom w:w="0" w:type="dxa"/>
        <w:right w:w="108" w:type="dxa"/>
      </w:tblCellMar>
    </w:tblPr>
  </w:style>
  <w:style w:type="character" w:customStyle="1" w:styleId="552">
    <w:name w:val="Hyperlink_file_2803"/>
    <w:basedOn w:val="550"/>
    <w:semiHidden/>
    <w:unhideWhenUsed/>
    <w:qFormat/>
    <w:uiPriority w:val="99"/>
    <w:rPr>
      <w:color w:val="0782C1"/>
      <w:u w:val="single"/>
    </w:rPr>
  </w:style>
  <w:style w:type="character" w:customStyle="1" w:styleId="553">
    <w:name w:val="FollowedHyperlink_file_2803"/>
    <w:basedOn w:val="550"/>
    <w:semiHidden/>
    <w:unhideWhenUsed/>
    <w:qFormat/>
    <w:uiPriority w:val="99"/>
    <w:rPr>
      <w:color w:val="0782C1"/>
      <w:u w:val="single"/>
    </w:rPr>
  </w:style>
  <w:style w:type="character" w:customStyle="1" w:styleId="554">
    <w:name w:val="标题 1 Char_file_2803"/>
    <w:basedOn w:val="550"/>
    <w:link w:val="3"/>
    <w:qFormat/>
    <w:uiPriority w:val="9"/>
    <w:rPr>
      <w:rFonts w:ascii="宋体" w:hAnsi="宋体" w:eastAsia="宋体" w:cs="宋体"/>
      <w:b/>
      <w:bCs/>
      <w:kern w:val="44"/>
      <w:sz w:val="44"/>
      <w:szCs w:val="44"/>
    </w:rPr>
  </w:style>
  <w:style w:type="character" w:customStyle="1" w:styleId="555">
    <w:name w:val="标题 2 Char_file_2803"/>
    <w:basedOn w:val="550"/>
    <w:link w:val="4"/>
    <w:semiHidden/>
    <w:qFormat/>
    <w:uiPriority w:val="9"/>
    <w:rPr>
      <w:rFonts w:asciiTheme="majorHAnsi" w:hAnsiTheme="majorHAnsi" w:eastAsiaTheme="majorEastAsia" w:cstheme="majorBidi"/>
      <w:b/>
      <w:bCs/>
      <w:sz w:val="32"/>
      <w:szCs w:val="32"/>
    </w:rPr>
  </w:style>
  <w:style w:type="character" w:customStyle="1" w:styleId="556">
    <w:name w:val="标题 3 Char_file_2803"/>
    <w:basedOn w:val="550"/>
    <w:link w:val="5"/>
    <w:semiHidden/>
    <w:qFormat/>
    <w:uiPriority w:val="9"/>
    <w:rPr>
      <w:rFonts w:ascii="宋体" w:hAnsi="宋体" w:eastAsia="宋体" w:cs="宋体"/>
      <w:b/>
      <w:bCs/>
      <w:sz w:val="32"/>
      <w:szCs w:val="32"/>
    </w:rPr>
  </w:style>
  <w:style w:type="character" w:customStyle="1" w:styleId="557">
    <w:name w:val="标题 4 Char_file_2803"/>
    <w:basedOn w:val="550"/>
    <w:link w:val="6"/>
    <w:semiHidden/>
    <w:qFormat/>
    <w:uiPriority w:val="9"/>
    <w:rPr>
      <w:rFonts w:asciiTheme="majorHAnsi" w:hAnsiTheme="majorHAnsi" w:eastAsiaTheme="majorEastAsia" w:cstheme="majorBidi"/>
      <w:b/>
      <w:bCs/>
      <w:sz w:val="28"/>
      <w:szCs w:val="28"/>
    </w:rPr>
  </w:style>
  <w:style w:type="character" w:customStyle="1" w:styleId="558">
    <w:name w:val="标题 5 Char_file_2803"/>
    <w:basedOn w:val="550"/>
    <w:link w:val="7"/>
    <w:semiHidden/>
    <w:qFormat/>
    <w:uiPriority w:val="9"/>
    <w:rPr>
      <w:rFonts w:ascii="宋体" w:hAnsi="宋体" w:eastAsia="宋体" w:cs="宋体"/>
      <w:b/>
      <w:bCs/>
      <w:sz w:val="28"/>
      <w:szCs w:val="28"/>
    </w:rPr>
  </w:style>
  <w:style w:type="character" w:customStyle="1" w:styleId="559">
    <w:name w:val="标题 6 Char_file_2803"/>
    <w:basedOn w:val="550"/>
    <w:link w:val="9"/>
    <w:semiHidden/>
    <w:qFormat/>
    <w:uiPriority w:val="9"/>
    <w:rPr>
      <w:rFonts w:asciiTheme="majorHAnsi" w:hAnsiTheme="majorHAnsi" w:eastAsiaTheme="majorEastAsia" w:cstheme="majorBidi"/>
      <w:b/>
      <w:bCs/>
      <w:sz w:val="24"/>
      <w:szCs w:val="24"/>
    </w:rPr>
  </w:style>
  <w:style w:type="paragraph" w:customStyle="1" w:styleId="560">
    <w:name w:val="cke_editable_file_2803"/>
    <w:basedOn w:val="543"/>
    <w:qFormat/>
    <w:uiPriority w:val="0"/>
    <w:rPr>
      <w:rFonts w:ascii="仿宋_GB2312" w:eastAsia="仿宋_GB2312"/>
    </w:rPr>
  </w:style>
  <w:style w:type="paragraph" w:customStyle="1" w:styleId="561">
    <w:name w:val="marker_file_2803"/>
    <w:basedOn w:val="543"/>
    <w:qFormat/>
    <w:uiPriority w:val="0"/>
    <w:pPr>
      <w:shd w:val="clear" w:color="auto" w:fill="FFFF00"/>
    </w:pPr>
  </w:style>
  <w:style w:type="paragraph" w:customStyle="1" w:styleId="562">
    <w:name w:val="Normal (Web)_file_2803"/>
    <w:basedOn w:val="543"/>
    <w:semiHidden/>
    <w:unhideWhenUsed/>
    <w:qFormat/>
    <w:uiPriority w:val="99"/>
  </w:style>
  <w:style w:type="character" w:customStyle="1" w:styleId="563">
    <w:name w:val="Strong_file_2803"/>
    <w:basedOn w:val="550"/>
    <w:qFormat/>
    <w:uiPriority w:val="22"/>
    <w:rPr>
      <w:b/>
      <w:bCs/>
    </w:rPr>
  </w:style>
  <w:style w:type="paragraph" w:customStyle="1" w:styleId="564">
    <w:name w:val="Normal_file_28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5">
    <w:name w:val="heading 1_file_2804"/>
    <w:basedOn w:val="564"/>
    <w:qFormat/>
    <w:uiPriority w:val="9"/>
    <w:pPr>
      <w:outlineLvl w:val="0"/>
    </w:pPr>
    <w:rPr>
      <w:kern w:val="36"/>
      <w:sz w:val="48"/>
      <w:szCs w:val="48"/>
    </w:rPr>
  </w:style>
  <w:style w:type="paragraph" w:customStyle="1" w:styleId="566">
    <w:name w:val="heading 2_file_2804"/>
    <w:basedOn w:val="564"/>
    <w:qFormat/>
    <w:uiPriority w:val="9"/>
    <w:pPr>
      <w:outlineLvl w:val="1"/>
    </w:pPr>
    <w:rPr>
      <w:sz w:val="36"/>
      <w:szCs w:val="36"/>
    </w:rPr>
  </w:style>
  <w:style w:type="paragraph" w:customStyle="1" w:styleId="567">
    <w:name w:val="heading 3_file_2804"/>
    <w:basedOn w:val="564"/>
    <w:qFormat/>
    <w:uiPriority w:val="9"/>
    <w:pPr>
      <w:outlineLvl w:val="2"/>
    </w:pPr>
    <w:rPr>
      <w:sz w:val="27"/>
      <w:szCs w:val="27"/>
    </w:rPr>
  </w:style>
  <w:style w:type="paragraph" w:customStyle="1" w:styleId="568">
    <w:name w:val="heading 4_file_2804"/>
    <w:basedOn w:val="564"/>
    <w:qFormat/>
    <w:uiPriority w:val="9"/>
    <w:pPr>
      <w:outlineLvl w:val="3"/>
    </w:pPr>
  </w:style>
  <w:style w:type="paragraph" w:customStyle="1" w:styleId="569">
    <w:name w:val="heading 5_file_2804"/>
    <w:basedOn w:val="564"/>
    <w:qFormat/>
    <w:uiPriority w:val="9"/>
    <w:pPr>
      <w:outlineLvl w:val="4"/>
    </w:pPr>
    <w:rPr>
      <w:sz w:val="20"/>
      <w:szCs w:val="20"/>
    </w:rPr>
  </w:style>
  <w:style w:type="paragraph" w:customStyle="1" w:styleId="570">
    <w:name w:val="heading 6_file_2804"/>
    <w:basedOn w:val="564"/>
    <w:qFormat/>
    <w:uiPriority w:val="9"/>
    <w:pPr>
      <w:outlineLvl w:val="5"/>
    </w:pPr>
    <w:rPr>
      <w:sz w:val="15"/>
      <w:szCs w:val="15"/>
    </w:rPr>
  </w:style>
  <w:style w:type="character" w:customStyle="1" w:styleId="571">
    <w:name w:val="Default Paragraph Font_file_2804"/>
    <w:semiHidden/>
    <w:unhideWhenUsed/>
    <w:qFormat/>
    <w:uiPriority w:val="1"/>
  </w:style>
  <w:style w:type="table" w:customStyle="1" w:styleId="572">
    <w:name w:val="Normal Table_file_2804"/>
    <w:semiHidden/>
    <w:unhideWhenUsed/>
    <w:qFormat/>
    <w:uiPriority w:val="99"/>
    <w:tblPr>
      <w:tblLayout w:type="fixed"/>
      <w:tblCellMar>
        <w:top w:w="0" w:type="dxa"/>
        <w:left w:w="108" w:type="dxa"/>
        <w:bottom w:w="0" w:type="dxa"/>
        <w:right w:w="108" w:type="dxa"/>
      </w:tblCellMar>
    </w:tblPr>
  </w:style>
  <w:style w:type="character" w:customStyle="1" w:styleId="573">
    <w:name w:val="Hyperlink_file_2804"/>
    <w:basedOn w:val="571"/>
    <w:semiHidden/>
    <w:unhideWhenUsed/>
    <w:qFormat/>
    <w:uiPriority w:val="99"/>
    <w:rPr>
      <w:color w:val="0782C1"/>
      <w:u w:val="single"/>
    </w:rPr>
  </w:style>
  <w:style w:type="character" w:customStyle="1" w:styleId="574">
    <w:name w:val="FollowedHyperlink_file_2804"/>
    <w:basedOn w:val="571"/>
    <w:semiHidden/>
    <w:unhideWhenUsed/>
    <w:qFormat/>
    <w:uiPriority w:val="99"/>
    <w:rPr>
      <w:color w:val="0782C1"/>
      <w:u w:val="single"/>
    </w:rPr>
  </w:style>
  <w:style w:type="character" w:customStyle="1" w:styleId="575">
    <w:name w:val="标题 1 Char_file_2804"/>
    <w:basedOn w:val="571"/>
    <w:link w:val="3"/>
    <w:qFormat/>
    <w:uiPriority w:val="9"/>
    <w:rPr>
      <w:rFonts w:ascii="宋体" w:hAnsi="宋体" w:eastAsia="宋体" w:cs="宋体"/>
      <w:b/>
      <w:bCs/>
      <w:kern w:val="44"/>
      <w:sz w:val="44"/>
      <w:szCs w:val="44"/>
    </w:rPr>
  </w:style>
  <w:style w:type="character" w:customStyle="1" w:styleId="576">
    <w:name w:val="标题 2 Char_file_2804"/>
    <w:basedOn w:val="571"/>
    <w:link w:val="4"/>
    <w:semiHidden/>
    <w:qFormat/>
    <w:uiPriority w:val="9"/>
    <w:rPr>
      <w:rFonts w:asciiTheme="majorHAnsi" w:hAnsiTheme="majorHAnsi" w:eastAsiaTheme="majorEastAsia" w:cstheme="majorBidi"/>
      <w:b/>
      <w:bCs/>
      <w:sz w:val="32"/>
      <w:szCs w:val="32"/>
    </w:rPr>
  </w:style>
  <w:style w:type="character" w:customStyle="1" w:styleId="577">
    <w:name w:val="标题 3 Char_file_2804"/>
    <w:basedOn w:val="571"/>
    <w:link w:val="5"/>
    <w:semiHidden/>
    <w:qFormat/>
    <w:uiPriority w:val="9"/>
    <w:rPr>
      <w:rFonts w:ascii="宋体" w:hAnsi="宋体" w:eastAsia="宋体" w:cs="宋体"/>
      <w:b/>
      <w:bCs/>
      <w:sz w:val="32"/>
      <w:szCs w:val="32"/>
    </w:rPr>
  </w:style>
  <w:style w:type="character" w:customStyle="1" w:styleId="578">
    <w:name w:val="标题 4 Char_file_2804"/>
    <w:basedOn w:val="571"/>
    <w:link w:val="6"/>
    <w:semiHidden/>
    <w:qFormat/>
    <w:uiPriority w:val="9"/>
    <w:rPr>
      <w:rFonts w:asciiTheme="majorHAnsi" w:hAnsiTheme="majorHAnsi" w:eastAsiaTheme="majorEastAsia" w:cstheme="majorBidi"/>
      <w:b/>
      <w:bCs/>
      <w:sz w:val="28"/>
      <w:szCs w:val="28"/>
    </w:rPr>
  </w:style>
  <w:style w:type="character" w:customStyle="1" w:styleId="579">
    <w:name w:val="标题 5 Char_file_2804"/>
    <w:basedOn w:val="571"/>
    <w:link w:val="7"/>
    <w:semiHidden/>
    <w:qFormat/>
    <w:uiPriority w:val="9"/>
    <w:rPr>
      <w:rFonts w:ascii="宋体" w:hAnsi="宋体" w:eastAsia="宋体" w:cs="宋体"/>
      <w:b/>
      <w:bCs/>
      <w:sz w:val="28"/>
      <w:szCs w:val="28"/>
    </w:rPr>
  </w:style>
  <w:style w:type="character" w:customStyle="1" w:styleId="580">
    <w:name w:val="标题 6 Char_file_2804"/>
    <w:basedOn w:val="571"/>
    <w:link w:val="9"/>
    <w:semiHidden/>
    <w:qFormat/>
    <w:uiPriority w:val="9"/>
    <w:rPr>
      <w:rFonts w:asciiTheme="majorHAnsi" w:hAnsiTheme="majorHAnsi" w:eastAsiaTheme="majorEastAsia" w:cstheme="majorBidi"/>
      <w:b/>
      <w:bCs/>
      <w:sz w:val="24"/>
      <w:szCs w:val="24"/>
    </w:rPr>
  </w:style>
  <w:style w:type="paragraph" w:customStyle="1" w:styleId="581">
    <w:name w:val="cke_editable_file_2804"/>
    <w:basedOn w:val="564"/>
    <w:qFormat/>
    <w:uiPriority w:val="0"/>
    <w:rPr>
      <w:rFonts w:ascii="仿宋_GB2312" w:eastAsia="仿宋_GB2312"/>
    </w:rPr>
  </w:style>
  <w:style w:type="paragraph" w:customStyle="1" w:styleId="582">
    <w:name w:val="marker_file_2804"/>
    <w:basedOn w:val="564"/>
    <w:qFormat/>
    <w:uiPriority w:val="0"/>
    <w:pPr>
      <w:shd w:val="clear" w:color="auto" w:fill="FFFF00"/>
    </w:pPr>
  </w:style>
  <w:style w:type="paragraph" w:customStyle="1" w:styleId="583">
    <w:name w:val="Normal (Web)_file_2804"/>
    <w:basedOn w:val="564"/>
    <w:semiHidden/>
    <w:unhideWhenUsed/>
    <w:qFormat/>
    <w:uiPriority w:val="99"/>
  </w:style>
  <w:style w:type="paragraph" w:customStyle="1" w:styleId="584">
    <w:name w:val="Normal_file_28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5">
    <w:name w:val="heading 1_file_2805"/>
    <w:basedOn w:val="584"/>
    <w:qFormat/>
    <w:uiPriority w:val="9"/>
    <w:pPr>
      <w:outlineLvl w:val="0"/>
    </w:pPr>
    <w:rPr>
      <w:kern w:val="36"/>
      <w:sz w:val="48"/>
      <w:szCs w:val="48"/>
    </w:rPr>
  </w:style>
  <w:style w:type="paragraph" w:customStyle="1" w:styleId="586">
    <w:name w:val="heading 2_file_2805"/>
    <w:basedOn w:val="584"/>
    <w:qFormat/>
    <w:uiPriority w:val="9"/>
    <w:pPr>
      <w:outlineLvl w:val="1"/>
    </w:pPr>
    <w:rPr>
      <w:sz w:val="36"/>
      <w:szCs w:val="36"/>
    </w:rPr>
  </w:style>
  <w:style w:type="paragraph" w:customStyle="1" w:styleId="587">
    <w:name w:val="heading 3_file_2805"/>
    <w:basedOn w:val="584"/>
    <w:qFormat/>
    <w:uiPriority w:val="9"/>
    <w:pPr>
      <w:outlineLvl w:val="2"/>
    </w:pPr>
    <w:rPr>
      <w:sz w:val="27"/>
      <w:szCs w:val="27"/>
    </w:rPr>
  </w:style>
  <w:style w:type="paragraph" w:customStyle="1" w:styleId="588">
    <w:name w:val="heading 4_file_2805"/>
    <w:basedOn w:val="584"/>
    <w:qFormat/>
    <w:uiPriority w:val="9"/>
    <w:pPr>
      <w:outlineLvl w:val="3"/>
    </w:pPr>
  </w:style>
  <w:style w:type="paragraph" w:customStyle="1" w:styleId="589">
    <w:name w:val="heading 5_file_2805"/>
    <w:basedOn w:val="584"/>
    <w:qFormat/>
    <w:uiPriority w:val="9"/>
    <w:pPr>
      <w:outlineLvl w:val="4"/>
    </w:pPr>
    <w:rPr>
      <w:sz w:val="20"/>
      <w:szCs w:val="20"/>
    </w:rPr>
  </w:style>
  <w:style w:type="paragraph" w:customStyle="1" w:styleId="590">
    <w:name w:val="heading 6_file_2805"/>
    <w:basedOn w:val="584"/>
    <w:qFormat/>
    <w:uiPriority w:val="9"/>
    <w:pPr>
      <w:outlineLvl w:val="5"/>
    </w:pPr>
    <w:rPr>
      <w:sz w:val="15"/>
      <w:szCs w:val="15"/>
    </w:rPr>
  </w:style>
  <w:style w:type="character" w:customStyle="1" w:styleId="591">
    <w:name w:val="Default Paragraph Font_file_2805"/>
    <w:semiHidden/>
    <w:unhideWhenUsed/>
    <w:qFormat/>
    <w:uiPriority w:val="1"/>
  </w:style>
  <w:style w:type="table" w:customStyle="1" w:styleId="592">
    <w:name w:val="Normal Table_file_2805"/>
    <w:semiHidden/>
    <w:unhideWhenUsed/>
    <w:qFormat/>
    <w:uiPriority w:val="99"/>
    <w:tblPr>
      <w:tblLayout w:type="fixed"/>
      <w:tblCellMar>
        <w:top w:w="0" w:type="dxa"/>
        <w:left w:w="108" w:type="dxa"/>
        <w:bottom w:w="0" w:type="dxa"/>
        <w:right w:w="108" w:type="dxa"/>
      </w:tblCellMar>
    </w:tblPr>
  </w:style>
  <w:style w:type="character" w:customStyle="1" w:styleId="593">
    <w:name w:val="Hyperlink_file_2805"/>
    <w:basedOn w:val="591"/>
    <w:semiHidden/>
    <w:unhideWhenUsed/>
    <w:qFormat/>
    <w:uiPriority w:val="99"/>
    <w:rPr>
      <w:color w:val="0782C1"/>
      <w:u w:val="single"/>
    </w:rPr>
  </w:style>
  <w:style w:type="character" w:customStyle="1" w:styleId="594">
    <w:name w:val="FollowedHyperlink_file_2805"/>
    <w:basedOn w:val="591"/>
    <w:semiHidden/>
    <w:unhideWhenUsed/>
    <w:qFormat/>
    <w:uiPriority w:val="99"/>
    <w:rPr>
      <w:color w:val="0782C1"/>
      <w:u w:val="single"/>
    </w:rPr>
  </w:style>
  <w:style w:type="character" w:customStyle="1" w:styleId="595">
    <w:name w:val="标题 1 Char_file_2805"/>
    <w:basedOn w:val="591"/>
    <w:link w:val="3"/>
    <w:qFormat/>
    <w:uiPriority w:val="9"/>
    <w:rPr>
      <w:rFonts w:ascii="宋体" w:hAnsi="宋体" w:eastAsia="宋体" w:cs="宋体"/>
      <w:b/>
      <w:bCs/>
      <w:kern w:val="44"/>
      <w:sz w:val="44"/>
      <w:szCs w:val="44"/>
    </w:rPr>
  </w:style>
  <w:style w:type="character" w:customStyle="1" w:styleId="596">
    <w:name w:val="标题 2 Char_file_2805"/>
    <w:basedOn w:val="591"/>
    <w:link w:val="4"/>
    <w:semiHidden/>
    <w:qFormat/>
    <w:uiPriority w:val="9"/>
    <w:rPr>
      <w:rFonts w:asciiTheme="majorHAnsi" w:hAnsiTheme="majorHAnsi" w:eastAsiaTheme="majorEastAsia" w:cstheme="majorBidi"/>
      <w:b/>
      <w:bCs/>
      <w:sz w:val="32"/>
      <w:szCs w:val="32"/>
    </w:rPr>
  </w:style>
  <w:style w:type="character" w:customStyle="1" w:styleId="597">
    <w:name w:val="标题 3 Char_file_2805"/>
    <w:basedOn w:val="591"/>
    <w:link w:val="5"/>
    <w:semiHidden/>
    <w:qFormat/>
    <w:uiPriority w:val="9"/>
    <w:rPr>
      <w:rFonts w:ascii="宋体" w:hAnsi="宋体" w:eastAsia="宋体" w:cs="宋体"/>
      <w:b/>
      <w:bCs/>
      <w:sz w:val="32"/>
      <w:szCs w:val="32"/>
    </w:rPr>
  </w:style>
  <w:style w:type="character" w:customStyle="1" w:styleId="598">
    <w:name w:val="标题 4 Char_file_2805"/>
    <w:basedOn w:val="591"/>
    <w:link w:val="6"/>
    <w:semiHidden/>
    <w:qFormat/>
    <w:uiPriority w:val="9"/>
    <w:rPr>
      <w:rFonts w:asciiTheme="majorHAnsi" w:hAnsiTheme="majorHAnsi" w:eastAsiaTheme="majorEastAsia" w:cstheme="majorBidi"/>
      <w:b/>
      <w:bCs/>
      <w:sz w:val="28"/>
      <w:szCs w:val="28"/>
    </w:rPr>
  </w:style>
  <w:style w:type="character" w:customStyle="1" w:styleId="599">
    <w:name w:val="标题 5 Char_file_2805"/>
    <w:basedOn w:val="591"/>
    <w:link w:val="7"/>
    <w:semiHidden/>
    <w:qFormat/>
    <w:uiPriority w:val="9"/>
    <w:rPr>
      <w:rFonts w:ascii="宋体" w:hAnsi="宋体" w:eastAsia="宋体" w:cs="宋体"/>
      <w:b/>
      <w:bCs/>
      <w:sz w:val="28"/>
      <w:szCs w:val="28"/>
    </w:rPr>
  </w:style>
  <w:style w:type="character" w:customStyle="1" w:styleId="600">
    <w:name w:val="标题 6 Char_file_2805"/>
    <w:basedOn w:val="591"/>
    <w:link w:val="9"/>
    <w:semiHidden/>
    <w:qFormat/>
    <w:uiPriority w:val="9"/>
    <w:rPr>
      <w:rFonts w:asciiTheme="majorHAnsi" w:hAnsiTheme="majorHAnsi" w:eastAsiaTheme="majorEastAsia" w:cstheme="majorBidi"/>
      <w:b/>
      <w:bCs/>
      <w:sz w:val="24"/>
      <w:szCs w:val="24"/>
    </w:rPr>
  </w:style>
  <w:style w:type="paragraph" w:customStyle="1" w:styleId="601">
    <w:name w:val="cke_editable_file_2805"/>
    <w:basedOn w:val="584"/>
    <w:qFormat/>
    <w:uiPriority w:val="0"/>
    <w:rPr>
      <w:rFonts w:ascii="仿宋_GB2312" w:eastAsia="仿宋_GB2312"/>
    </w:rPr>
  </w:style>
  <w:style w:type="paragraph" w:customStyle="1" w:styleId="602">
    <w:name w:val="marker_file_2805"/>
    <w:basedOn w:val="584"/>
    <w:qFormat/>
    <w:uiPriority w:val="0"/>
    <w:pPr>
      <w:shd w:val="clear" w:color="auto" w:fill="FFFF00"/>
    </w:pPr>
  </w:style>
  <w:style w:type="paragraph" w:customStyle="1" w:styleId="603">
    <w:name w:val="Normal (Web)_file_2805"/>
    <w:basedOn w:val="584"/>
    <w:semiHidden/>
    <w:unhideWhenUsed/>
    <w:qFormat/>
    <w:uiPriority w:val="99"/>
  </w:style>
  <w:style w:type="paragraph" w:customStyle="1" w:styleId="604">
    <w:name w:val="Normal_file_28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5">
    <w:name w:val="heading 1_file_2806"/>
    <w:basedOn w:val="604"/>
    <w:qFormat/>
    <w:uiPriority w:val="9"/>
    <w:pPr>
      <w:outlineLvl w:val="0"/>
    </w:pPr>
    <w:rPr>
      <w:kern w:val="36"/>
      <w:sz w:val="48"/>
      <w:szCs w:val="48"/>
    </w:rPr>
  </w:style>
  <w:style w:type="paragraph" w:customStyle="1" w:styleId="606">
    <w:name w:val="heading 2_file_2806"/>
    <w:basedOn w:val="604"/>
    <w:qFormat/>
    <w:uiPriority w:val="9"/>
    <w:pPr>
      <w:outlineLvl w:val="1"/>
    </w:pPr>
    <w:rPr>
      <w:sz w:val="36"/>
      <w:szCs w:val="36"/>
    </w:rPr>
  </w:style>
  <w:style w:type="paragraph" w:customStyle="1" w:styleId="607">
    <w:name w:val="heading 3_file_2806"/>
    <w:basedOn w:val="604"/>
    <w:qFormat/>
    <w:uiPriority w:val="9"/>
    <w:pPr>
      <w:outlineLvl w:val="2"/>
    </w:pPr>
    <w:rPr>
      <w:sz w:val="27"/>
      <w:szCs w:val="27"/>
    </w:rPr>
  </w:style>
  <w:style w:type="paragraph" w:customStyle="1" w:styleId="608">
    <w:name w:val="heading 4_file_2806"/>
    <w:basedOn w:val="604"/>
    <w:qFormat/>
    <w:uiPriority w:val="9"/>
    <w:pPr>
      <w:outlineLvl w:val="3"/>
    </w:pPr>
  </w:style>
  <w:style w:type="paragraph" w:customStyle="1" w:styleId="609">
    <w:name w:val="heading 5_file_2806"/>
    <w:basedOn w:val="604"/>
    <w:qFormat/>
    <w:uiPriority w:val="9"/>
    <w:pPr>
      <w:outlineLvl w:val="4"/>
    </w:pPr>
    <w:rPr>
      <w:sz w:val="20"/>
      <w:szCs w:val="20"/>
    </w:rPr>
  </w:style>
  <w:style w:type="paragraph" w:customStyle="1" w:styleId="610">
    <w:name w:val="heading 6_file_2806"/>
    <w:basedOn w:val="604"/>
    <w:qFormat/>
    <w:uiPriority w:val="9"/>
    <w:pPr>
      <w:outlineLvl w:val="5"/>
    </w:pPr>
    <w:rPr>
      <w:sz w:val="15"/>
      <w:szCs w:val="15"/>
    </w:rPr>
  </w:style>
  <w:style w:type="character" w:customStyle="1" w:styleId="611">
    <w:name w:val="Default Paragraph Font_file_2806"/>
    <w:semiHidden/>
    <w:unhideWhenUsed/>
    <w:qFormat/>
    <w:uiPriority w:val="1"/>
  </w:style>
  <w:style w:type="table" w:customStyle="1" w:styleId="612">
    <w:name w:val="Normal Table_file_2806"/>
    <w:semiHidden/>
    <w:unhideWhenUsed/>
    <w:qFormat/>
    <w:uiPriority w:val="99"/>
    <w:tblPr>
      <w:tblLayout w:type="fixed"/>
      <w:tblCellMar>
        <w:top w:w="0" w:type="dxa"/>
        <w:left w:w="108" w:type="dxa"/>
        <w:bottom w:w="0" w:type="dxa"/>
        <w:right w:w="108" w:type="dxa"/>
      </w:tblCellMar>
    </w:tblPr>
  </w:style>
  <w:style w:type="character" w:customStyle="1" w:styleId="613">
    <w:name w:val="Hyperlink_file_2806"/>
    <w:basedOn w:val="611"/>
    <w:semiHidden/>
    <w:unhideWhenUsed/>
    <w:qFormat/>
    <w:uiPriority w:val="99"/>
    <w:rPr>
      <w:color w:val="0782C1"/>
      <w:u w:val="single"/>
    </w:rPr>
  </w:style>
  <w:style w:type="character" w:customStyle="1" w:styleId="614">
    <w:name w:val="FollowedHyperlink_file_2806"/>
    <w:basedOn w:val="611"/>
    <w:semiHidden/>
    <w:unhideWhenUsed/>
    <w:qFormat/>
    <w:uiPriority w:val="99"/>
    <w:rPr>
      <w:color w:val="0782C1"/>
      <w:u w:val="single"/>
    </w:rPr>
  </w:style>
  <w:style w:type="character" w:customStyle="1" w:styleId="615">
    <w:name w:val="标题 1 Char_file_2806"/>
    <w:basedOn w:val="611"/>
    <w:link w:val="3"/>
    <w:qFormat/>
    <w:uiPriority w:val="9"/>
    <w:rPr>
      <w:rFonts w:ascii="宋体" w:hAnsi="宋体" w:eastAsia="宋体" w:cs="宋体"/>
      <w:b/>
      <w:bCs/>
      <w:kern w:val="44"/>
      <w:sz w:val="44"/>
      <w:szCs w:val="44"/>
    </w:rPr>
  </w:style>
  <w:style w:type="character" w:customStyle="1" w:styleId="616">
    <w:name w:val="标题 2 Char_file_2806"/>
    <w:basedOn w:val="611"/>
    <w:link w:val="4"/>
    <w:semiHidden/>
    <w:qFormat/>
    <w:uiPriority w:val="9"/>
    <w:rPr>
      <w:rFonts w:asciiTheme="majorHAnsi" w:hAnsiTheme="majorHAnsi" w:eastAsiaTheme="majorEastAsia" w:cstheme="majorBidi"/>
      <w:b/>
      <w:bCs/>
      <w:sz w:val="32"/>
      <w:szCs w:val="32"/>
    </w:rPr>
  </w:style>
  <w:style w:type="character" w:customStyle="1" w:styleId="617">
    <w:name w:val="标题 3 Char_file_2806"/>
    <w:basedOn w:val="611"/>
    <w:link w:val="5"/>
    <w:semiHidden/>
    <w:qFormat/>
    <w:uiPriority w:val="9"/>
    <w:rPr>
      <w:rFonts w:ascii="宋体" w:hAnsi="宋体" w:eastAsia="宋体" w:cs="宋体"/>
      <w:b/>
      <w:bCs/>
      <w:sz w:val="32"/>
      <w:szCs w:val="32"/>
    </w:rPr>
  </w:style>
  <w:style w:type="character" w:customStyle="1" w:styleId="618">
    <w:name w:val="标题 4 Char_file_2806"/>
    <w:basedOn w:val="611"/>
    <w:link w:val="6"/>
    <w:semiHidden/>
    <w:qFormat/>
    <w:uiPriority w:val="9"/>
    <w:rPr>
      <w:rFonts w:asciiTheme="majorHAnsi" w:hAnsiTheme="majorHAnsi" w:eastAsiaTheme="majorEastAsia" w:cstheme="majorBidi"/>
      <w:b/>
      <w:bCs/>
      <w:sz w:val="28"/>
      <w:szCs w:val="28"/>
    </w:rPr>
  </w:style>
  <w:style w:type="character" w:customStyle="1" w:styleId="619">
    <w:name w:val="标题 5 Char_file_2806"/>
    <w:basedOn w:val="611"/>
    <w:link w:val="7"/>
    <w:semiHidden/>
    <w:qFormat/>
    <w:uiPriority w:val="9"/>
    <w:rPr>
      <w:rFonts w:ascii="宋体" w:hAnsi="宋体" w:eastAsia="宋体" w:cs="宋体"/>
      <w:b/>
      <w:bCs/>
      <w:sz w:val="28"/>
      <w:szCs w:val="28"/>
    </w:rPr>
  </w:style>
  <w:style w:type="character" w:customStyle="1" w:styleId="620">
    <w:name w:val="标题 6 Char_file_2806"/>
    <w:basedOn w:val="611"/>
    <w:link w:val="9"/>
    <w:semiHidden/>
    <w:qFormat/>
    <w:uiPriority w:val="9"/>
    <w:rPr>
      <w:rFonts w:asciiTheme="majorHAnsi" w:hAnsiTheme="majorHAnsi" w:eastAsiaTheme="majorEastAsia" w:cstheme="majorBidi"/>
      <w:b/>
      <w:bCs/>
      <w:sz w:val="24"/>
      <w:szCs w:val="24"/>
    </w:rPr>
  </w:style>
  <w:style w:type="paragraph" w:customStyle="1" w:styleId="621">
    <w:name w:val="cke_editable_file_2806"/>
    <w:basedOn w:val="604"/>
    <w:qFormat/>
    <w:uiPriority w:val="0"/>
    <w:rPr>
      <w:rFonts w:ascii="仿宋_GB2312" w:eastAsia="仿宋_GB2312"/>
    </w:rPr>
  </w:style>
  <w:style w:type="paragraph" w:customStyle="1" w:styleId="622">
    <w:name w:val="marker_file_2806"/>
    <w:basedOn w:val="604"/>
    <w:qFormat/>
    <w:uiPriority w:val="0"/>
    <w:pPr>
      <w:shd w:val="clear" w:color="auto" w:fill="FFFF00"/>
    </w:pPr>
  </w:style>
  <w:style w:type="paragraph" w:customStyle="1" w:styleId="623">
    <w:name w:val="Normal (Web)_file_2806"/>
    <w:basedOn w:val="604"/>
    <w:semiHidden/>
    <w:unhideWhenUsed/>
    <w:qFormat/>
    <w:uiPriority w:val="99"/>
  </w:style>
  <w:style w:type="paragraph" w:customStyle="1" w:styleId="624">
    <w:name w:val="Normal_file_28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5">
    <w:name w:val="heading 1_file_2807"/>
    <w:basedOn w:val="624"/>
    <w:qFormat/>
    <w:uiPriority w:val="9"/>
    <w:pPr>
      <w:outlineLvl w:val="0"/>
    </w:pPr>
    <w:rPr>
      <w:kern w:val="36"/>
      <w:sz w:val="48"/>
      <w:szCs w:val="48"/>
    </w:rPr>
  </w:style>
  <w:style w:type="paragraph" w:customStyle="1" w:styleId="626">
    <w:name w:val="heading 2_file_2807"/>
    <w:basedOn w:val="624"/>
    <w:qFormat/>
    <w:uiPriority w:val="9"/>
    <w:pPr>
      <w:outlineLvl w:val="1"/>
    </w:pPr>
    <w:rPr>
      <w:sz w:val="36"/>
      <w:szCs w:val="36"/>
    </w:rPr>
  </w:style>
  <w:style w:type="paragraph" w:customStyle="1" w:styleId="627">
    <w:name w:val="heading 3_file_2807"/>
    <w:basedOn w:val="624"/>
    <w:qFormat/>
    <w:uiPriority w:val="9"/>
    <w:pPr>
      <w:outlineLvl w:val="2"/>
    </w:pPr>
    <w:rPr>
      <w:sz w:val="27"/>
      <w:szCs w:val="27"/>
    </w:rPr>
  </w:style>
  <w:style w:type="paragraph" w:customStyle="1" w:styleId="628">
    <w:name w:val="heading 4_file_2807"/>
    <w:basedOn w:val="624"/>
    <w:qFormat/>
    <w:uiPriority w:val="9"/>
    <w:pPr>
      <w:outlineLvl w:val="3"/>
    </w:pPr>
  </w:style>
  <w:style w:type="paragraph" w:customStyle="1" w:styleId="629">
    <w:name w:val="heading 5_file_2807"/>
    <w:basedOn w:val="624"/>
    <w:qFormat/>
    <w:uiPriority w:val="9"/>
    <w:pPr>
      <w:outlineLvl w:val="4"/>
    </w:pPr>
    <w:rPr>
      <w:sz w:val="20"/>
      <w:szCs w:val="20"/>
    </w:rPr>
  </w:style>
  <w:style w:type="paragraph" w:customStyle="1" w:styleId="630">
    <w:name w:val="heading 6_file_2807"/>
    <w:basedOn w:val="624"/>
    <w:qFormat/>
    <w:uiPriority w:val="9"/>
    <w:pPr>
      <w:outlineLvl w:val="5"/>
    </w:pPr>
    <w:rPr>
      <w:sz w:val="15"/>
      <w:szCs w:val="15"/>
    </w:rPr>
  </w:style>
  <w:style w:type="character" w:customStyle="1" w:styleId="631">
    <w:name w:val="Default Paragraph Font_file_2807"/>
    <w:semiHidden/>
    <w:unhideWhenUsed/>
    <w:qFormat/>
    <w:uiPriority w:val="1"/>
  </w:style>
  <w:style w:type="table" w:customStyle="1" w:styleId="632">
    <w:name w:val="Normal Table_file_2807"/>
    <w:semiHidden/>
    <w:unhideWhenUsed/>
    <w:qFormat/>
    <w:uiPriority w:val="99"/>
    <w:tblPr>
      <w:tblLayout w:type="fixed"/>
      <w:tblCellMar>
        <w:top w:w="0" w:type="dxa"/>
        <w:left w:w="108" w:type="dxa"/>
        <w:bottom w:w="0" w:type="dxa"/>
        <w:right w:w="108" w:type="dxa"/>
      </w:tblCellMar>
    </w:tblPr>
  </w:style>
  <w:style w:type="character" w:customStyle="1" w:styleId="633">
    <w:name w:val="Hyperlink_file_2807"/>
    <w:basedOn w:val="631"/>
    <w:semiHidden/>
    <w:unhideWhenUsed/>
    <w:qFormat/>
    <w:uiPriority w:val="99"/>
    <w:rPr>
      <w:color w:val="0782C1"/>
      <w:u w:val="single"/>
    </w:rPr>
  </w:style>
  <w:style w:type="character" w:customStyle="1" w:styleId="634">
    <w:name w:val="FollowedHyperlink_file_2807"/>
    <w:basedOn w:val="631"/>
    <w:semiHidden/>
    <w:unhideWhenUsed/>
    <w:qFormat/>
    <w:uiPriority w:val="99"/>
    <w:rPr>
      <w:color w:val="0782C1"/>
      <w:u w:val="single"/>
    </w:rPr>
  </w:style>
  <w:style w:type="character" w:customStyle="1" w:styleId="635">
    <w:name w:val="标题 1 Char_file_2807"/>
    <w:basedOn w:val="631"/>
    <w:link w:val="3"/>
    <w:qFormat/>
    <w:uiPriority w:val="9"/>
    <w:rPr>
      <w:rFonts w:ascii="宋体" w:hAnsi="宋体" w:eastAsia="宋体" w:cs="宋体"/>
      <w:b/>
      <w:bCs/>
      <w:kern w:val="44"/>
      <w:sz w:val="44"/>
      <w:szCs w:val="44"/>
    </w:rPr>
  </w:style>
  <w:style w:type="character" w:customStyle="1" w:styleId="636">
    <w:name w:val="标题 2 Char_file_2807"/>
    <w:basedOn w:val="631"/>
    <w:link w:val="4"/>
    <w:semiHidden/>
    <w:qFormat/>
    <w:uiPriority w:val="9"/>
    <w:rPr>
      <w:rFonts w:asciiTheme="majorHAnsi" w:hAnsiTheme="majorHAnsi" w:eastAsiaTheme="majorEastAsia" w:cstheme="majorBidi"/>
      <w:b/>
      <w:bCs/>
      <w:sz w:val="32"/>
      <w:szCs w:val="32"/>
    </w:rPr>
  </w:style>
  <w:style w:type="character" w:customStyle="1" w:styleId="637">
    <w:name w:val="标题 3 Char_file_2807"/>
    <w:basedOn w:val="631"/>
    <w:link w:val="5"/>
    <w:semiHidden/>
    <w:qFormat/>
    <w:uiPriority w:val="9"/>
    <w:rPr>
      <w:rFonts w:ascii="宋体" w:hAnsi="宋体" w:eastAsia="宋体" w:cs="宋体"/>
      <w:b/>
      <w:bCs/>
      <w:sz w:val="32"/>
      <w:szCs w:val="32"/>
    </w:rPr>
  </w:style>
  <w:style w:type="character" w:customStyle="1" w:styleId="638">
    <w:name w:val="标题 4 Char_file_2807"/>
    <w:basedOn w:val="631"/>
    <w:link w:val="6"/>
    <w:semiHidden/>
    <w:qFormat/>
    <w:uiPriority w:val="9"/>
    <w:rPr>
      <w:rFonts w:asciiTheme="majorHAnsi" w:hAnsiTheme="majorHAnsi" w:eastAsiaTheme="majorEastAsia" w:cstheme="majorBidi"/>
      <w:b/>
      <w:bCs/>
      <w:sz w:val="28"/>
      <w:szCs w:val="28"/>
    </w:rPr>
  </w:style>
  <w:style w:type="character" w:customStyle="1" w:styleId="639">
    <w:name w:val="标题 5 Char_file_2807"/>
    <w:basedOn w:val="631"/>
    <w:link w:val="7"/>
    <w:semiHidden/>
    <w:qFormat/>
    <w:uiPriority w:val="9"/>
    <w:rPr>
      <w:rFonts w:ascii="宋体" w:hAnsi="宋体" w:eastAsia="宋体" w:cs="宋体"/>
      <w:b/>
      <w:bCs/>
      <w:sz w:val="28"/>
      <w:szCs w:val="28"/>
    </w:rPr>
  </w:style>
  <w:style w:type="character" w:customStyle="1" w:styleId="640">
    <w:name w:val="标题 6 Char_file_2807"/>
    <w:basedOn w:val="631"/>
    <w:link w:val="9"/>
    <w:semiHidden/>
    <w:qFormat/>
    <w:uiPriority w:val="9"/>
    <w:rPr>
      <w:rFonts w:asciiTheme="majorHAnsi" w:hAnsiTheme="majorHAnsi" w:eastAsiaTheme="majorEastAsia" w:cstheme="majorBidi"/>
      <w:b/>
      <w:bCs/>
      <w:sz w:val="24"/>
      <w:szCs w:val="24"/>
    </w:rPr>
  </w:style>
  <w:style w:type="paragraph" w:customStyle="1" w:styleId="641">
    <w:name w:val="cke_editable_file_2807"/>
    <w:basedOn w:val="624"/>
    <w:qFormat/>
    <w:uiPriority w:val="0"/>
    <w:rPr>
      <w:rFonts w:ascii="仿宋_GB2312" w:eastAsia="仿宋_GB2312"/>
    </w:rPr>
  </w:style>
  <w:style w:type="paragraph" w:customStyle="1" w:styleId="642">
    <w:name w:val="marker_file_2807"/>
    <w:basedOn w:val="624"/>
    <w:qFormat/>
    <w:uiPriority w:val="0"/>
    <w:pPr>
      <w:shd w:val="clear" w:color="auto" w:fill="FFFF00"/>
    </w:pPr>
  </w:style>
  <w:style w:type="paragraph" w:customStyle="1" w:styleId="643">
    <w:name w:val="Normal (Web)_file_2807"/>
    <w:basedOn w:val="624"/>
    <w:semiHidden/>
    <w:unhideWhenUsed/>
    <w:qFormat/>
    <w:uiPriority w:val="99"/>
  </w:style>
  <w:style w:type="paragraph" w:customStyle="1" w:styleId="644">
    <w:name w:val="Normal_file_28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heading 1_file_2808"/>
    <w:basedOn w:val="644"/>
    <w:qFormat/>
    <w:uiPriority w:val="9"/>
    <w:pPr>
      <w:outlineLvl w:val="0"/>
    </w:pPr>
    <w:rPr>
      <w:kern w:val="36"/>
      <w:sz w:val="48"/>
      <w:szCs w:val="48"/>
    </w:rPr>
  </w:style>
  <w:style w:type="paragraph" w:customStyle="1" w:styleId="646">
    <w:name w:val="heading 2_file_2808"/>
    <w:basedOn w:val="644"/>
    <w:qFormat/>
    <w:uiPriority w:val="9"/>
    <w:pPr>
      <w:outlineLvl w:val="1"/>
    </w:pPr>
    <w:rPr>
      <w:sz w:val="36"/>
      <w:szCs w:val="36"/>
    </w:rPr>
  </w:style>
  <w:style w:type="paragraph" w:customStyle="1" w:styleId="647">
    <w:name w:val="heading 3_file_2808"/>
    <w:basedOn w:val="644"/>
    <w:qFormat/>
    <w:uiPriority w:val="9"/>
    <w:pPr>
      <w:outlineLvl w:val="2"/>
    </w:pPr>
    <w:rPr>
      <w:sz w:val="27"/>
      <w:szCs w:val="27"/>
    </w:rPr>
  </w:style>
  <w:style w:type="paragraph" w:customStyle="1" w:styleId="648">
    <w:name w:val="heading 4_file_2808"/>
    <w:basedOn w:val="644"/>
    <w:qFormat/>
    <w:uiPriority w:val="9"/>
    <w:pPr>
      <w:outlineLvl w:val="3"/>
    </w:pPr>
  </w:style>
  <w:style w:type="paragraph" w:customStyle="1" w:styleId="649">
    <w:name w:val="heading 5_file_2808"/>
    <w:basedOn w:val="644"/>
    <w:qFormat/>
    <w:uiPriority w:val="9"/>
    <w:pPr>
      <w:outlineLvl w:val="4"/>
    </w:pPr>
    <w:rPr>
      <w:sz w:val="20"/>
      <w:szCs w:val="20"/>
    </w:rPr>
  </w:style>
  <w:style w:type="paragraph" w:customStyle="1" w:styleId="650">
    <w:name w:val="heading 6_file_2808"/>
    <w:basedOn w:val="644"/>
    <w:qFormat/>
    <w:uiPriority w:val="9"/>
    <w:pPr>
      <w:outlineLvl w:val="5"/>
    </w:pPr>
    <w:rPr>
      <w:sz w:val="15"/>
      <w:szCs w:val="15"/>
    </w:rPr>
  </w:style>
  <w:style w:type="character" w:customStyle="1" w:styleId="651">
    <w:name w:val="Default Paragraph Font_file_2808"/>
    <w:semiHidden/>
    <w:unhideWhenUsed/>
    <w:qFormat/>
    <w:uiPriority w:val="1"/>
  </w:style>
  <w:style w:type="table" w:customStyle="1" w:styleId="652">
    <w:name w:val="Normal Table_file_2808"/>
    <w:semiHidden/>
    <w:unhideWhenUsed/>
    <w:qFormat/>
    <w:uiPriority w:val="99"/>
    <w:tblPr>
      <w:tblLayout w:type="fixed"/>
      <w:tblCellMar>
        <w:top w:w="0" w:type="dxa"/>
        <w:left w:w="108" w:type="dxa"/>
        <w:bottom w:w="0" w:type="dxa"/>
        <w:right w:w="108" w:type="dxa"/>
      </w:tblCellMar>
    </w:tblPr>
  </w:style>
  <w:style w:type="character" w:customStyle="1" w:styleId="653">
    <w:name w:val="Hyperlink_file_2808"/>
    <w:basedOn w:val="651"/>
    <w:semiHidden/>
    <w:unhideWhenUsed/>
    <w:qFormat/>
    <w:uiPriority w:val="99"/>
    <w:rPr>
      <w:color w:val="0782C1"/>
      <w:u w:val="single"/>
    </w:rPr>
  </w:style>
  <w:style w:type="character" w:customStyle="1" w:styleId="654">
    <w:name w:val="FollowedHyperlink_file_2808"/>
    <w:basedOn w:val="651"/>
    <w:semiHidden/>
    <w:unhideWhenUsed/>
    <w:qFormat/>
    <w:uiPriority w:val="99"/>
    <w:rPr>
      <w:color w:val="0782C1"/>
      <w:u w:val="single"/>
    </w:rPr>
  </w:style>
  <w:style w:type="character" w:customStyle="1" w:styleId="655">
    <w:name w:val="标题 1 Char_file_2808"/>
    <w:basedOn w:val="651"/>
    <w:link w:val="3"/>
    <w:qFormat/>
    <w:uiPriority w:val="9"/>
    <w:rPr>
      <w:rFonts w:ascii="宋体" w:hAnsi="宋体" w:eastAsia="宋体" w:cs="宋体"/>
      <w:b/>
      <w:bCs/>
      <w:kern w:val="44"/>
      <w:sz w:val="44"/>
      <w:szCs w:val="44"/>
    </w:rPr>
  </w:style>
  <w:style w:type="character" w:customStyle="1" w:styleId="656">
    <w:name w:val="标题 2 Char_file_2808"/>
    <w:basedOn w:val="651"/>
    <w:link w:val="4"/>
    <w:semiHidden/>
    <w:qFormat/>
    <w:uiPriority w:val="9"/>
    <w:rPr>
      <w:rFonts w:asciiTheme="majorHAnsi" w:hAnsiTheme="majorHAnsi" w:eastAsiaTheme="majorEastAsia" w:cstheme="majorBidi"/>
      <w:b/>
      <w:bCs/>
      <w:sz w:val="32"/>
      <w:szCs w:val="32"/>
    </w:rPr>
  </w:style>
  <w:style w:type="character" w:customStyle="1" w:styleId="657">
    <w:name w:val="标题 3 Char_file_2808"/>
    <w:basedOn w:val="651"/>
    <w:link w:val="5"/>
    <w:semiHidden/>
    <w:qFormat/>
    <w:uiPriority w:val="9"/>
    <w:rPr>
      <w:rFonts w:ascii="宋体" w:hAnsi="宋体" w:eastAsia="宋体" w:cs="宋体"/>
      <w:b/>
      <w:bCs/>
      <w:sz w:val="32"/>
      <w:szCs w:val="32"/>
    </w:rPr>
  </w:style>
  <w:style w:type="character" w:customStyle="1" w:styleId="658">
    <w:name w:val="标题 4 Char_file_2808"/>
    <w:basedOn w:val="651"/>
    <w:link w:val="6"/>
    <w:semiHidden/>
    <w:qFormat/>
    <w:uiPriority w:val="9"/>
    <w:rPr>
      <w:rFonts w:asciiTheme="majorHAnsi" w:hAnsiTheme="majorHAnsi" w:eastAsiaTheme="majorEastAsia" w:cstheme="majorBidi"/>
      <w:b/>
      <w:bCs/>
      <w:sz w:val="28"/>
      <w:szCs w:val="28"/>
    </w:rPr>
  </w:style>
  <w:style w:type="character" w:customStyle="1" w:styleId="659">
    <w:name w:val="标题 5 Char_file_2808"/>
    <w:basedOn w:val="651"/>
    <w:link w:val="7"/>
    <w:semiHidden/>
    <w:qFormat/>
    <w:uiPriority w:val="9"/>
    <w:rPr>
      <w:rFonts w:ascii="宋体" w:hAnsi="宋体" w:eastAsia="宋体" w:cs="宋体"/>
      <w:b/>
      <w:bCs/>
      <w:sz w:val="28"/>
      <w:szCs w:val="28"/>
    </w:rPr>
  </w:style>
  <w:style w:type="character" w:customStyle="1" w:styleId="660">
    <w:name w:val="标题 6 Char_file_2808"/>
    <w:basedOn w:val="651"/>
    <w:link w:val="9"/>
    <w:semiHidden/>
    <w:qFormat/>
    <w:uiPriority w:val="9"/>
    <w:rPr>
      <w:rFonts w:asciiTheme="majorHAnsi" w:hAnsiTheme="majorHAnsi" w:eastAsiaTheme="majorEastAsia" w:cstheme="majorBidi"/>
      <w:b/>
      <w:bCs/>
      <w:sz w:val="24"/>
      <w:szCs w:val="24"/>
    </w:rPr>
  </w:style>
  <w:style w:type="paragraph" w:customStyle="1" w:styleId="661">
    <w:name w:val="cke_editable_file_2808"/>
    <w:basedOn w:val="644"/>
    <w:qFormat/>
    <w:uiPriority w:val="0"/>
    <w:rPr>
      <w:rFonts w:ascii="仿宋_GB2312" w:eastAsia="仿宋_GB2312"/>
    </w:rPr>
  </w:style>
  <w:style w:type="paragraph" w:customStyle="1" w:styleId="662">
    <w:name w:val="marker_file_2808"/>
    <w:basedOn w:val="644"/>
    <w:qFormat/>
    <w:uiPriority w:val="0"/>
    <w:pPr>
      <w:shd w:val="clear" w:color="auto" w:fill="FFFF00"/>
    </w:pPr>
  </w:style>
  <w:style w:type="paragraph" w:customStyle="1" w:styleId="663">
    <w:name w:val="Normal (Web)_file_2808"/>
    <w:basedOn w:val="644"/>
    <w:semiHidden/>
    <w:unhideWhenUsed/>
    <w:qFormat/>
    <w:uiPriority w:val="99"/>
  </w:style>
  <w:style w:type="paragraph" w:customStyle="1" w:styleId="664">
    <w:name w:val="Normal_file_28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5">
    <w:name w:val="heading 1_file_2809"/>
    <w:basedOn w:val="664"/>
    <w:qFormat/>
    <w:uiPriority w:val="9"/>
    <w:pPr>
      <w:outlineLvl w:val="0"/>
    </w:pPr>
    <w:rPr>
      <w:kern w:val="36"/>
      <w:sz w:val="48"/>
      <w:szCs w:val="48"/>
    </w:rPr>
  </w:style>
  <w:style w:type="paragraph" w:customStyle="1" w:styleId="666">
    <w:name w:val="heading 2_file_2809"/>
    <w:basedOn w:val="664"/>
    <w:qFormat/>
    <w:uiPriority w:val="9"/>
    <w:pPr>
      <w:outlineLvl w:val="1"/>
    </w:pPr>
    <w:rPr>
      <w:sz w:val="36"/>
      <w:szCs w:val="36"/>
    </w:rPr>
  </w:style>
  <w:style w:type="paragraph" w:customStyle="1" w:styleId="667">
    <w:name w:val="heading 3_file_2809"/>
    <w:basedOn w:val="664"/>
    <w:qFormat/>
    <w:uiPriority w:val="9"/>
    <w:pPr>
      <w:outlineLvl w:val="2"/>
    </w:pPr>
    <w:rPr>
      <w:sz w:val="27"/>
      <w:szCs w:val="27"/>
    </w:rPr>
  </w:style>
  <w:style w:type="paragraph" w:customStyle="1" w:styleId="668">
    <w:name w:val="heading 4_file_2809"/>
    <w:basedOn w:val="664"/>
    <w:qFormat/>
    <w:uiPriority w:val="9"/>
    <w:pPr>
      <w:outlineLvl w:val="3"/>
    </w:pPr>
  </w:style>
  <w:style w:type="paragraph" w:customStyle="1" w:styleId="669">
    <w:name w:val="heading 5_file_2809"/>
    <w:basedOn w:val="664"/>
    <w:qFormat/>
    <w:uiPriority w:val="9"/>
    <w:pPr>
      <w:outlineLvl w:val="4"/>
    </w:pPr>
    <w:rPr>
      <w:sz w:val="20"/>
      <w:szCs w:val="20"/>
    </w:rPr>
  </w:style>
  <w:style w:type="paragraph" w:customStyle="1" w:styleId="670">
    <w:name w:val="heading 6_file_2809"/>
    <w:basedOn w:val="664"/>
    <w:qFormat/>
    <w:uiPriority w:val="9"/>
    <w:pPr>
      <w:outlineLvl w:val="5"/>
    </w:pPr>
    <w:rPr>
      <w:sz w:val="15"/>
      <w:szCs w:val="15"/>
    </w:rPr>
  </w:style>
  <w:style w:type="character" w:customStyle="1" w:styleId="671">
    <w:name w:val="Default Paragraph Font_file_2809"/>
    <w:semiHidden/>
    <w:unhideWhenUsed/>
    <w:qFormat/>
    <w:uiPriority w:val="1"/>
  </w:style>
  <w:style w:type="table" w:customStyle="1" w:styleId="672">
    <w:name w:val="Normal Table_file_2809"/>
    <w:semiHidden/>
    <w:unhideWhenUsed/>
    <w:qFormat/>
    <w:uiPriority w:val="99"/>
    <w:tblPr>
      <w:tblLayout w:type="fixed"/>
      <w:tblCellMar>
        <w:top w:w="0" w:type="dxa"/>
        <w:left w:w="108" w:type="dxa"/>
        <w:bottom w:w="0" w:type="dxa"/>
        <w:right w:w="108" w:type="dxa"/>
      </w:tblCellMar>
    </w:tblPr>
  </w:style>
  <w:style w:type="character" w:customStyle="1" w:styleId="673">
    <w:name w:val="Hyperlink_file_2809"/>
    <w:basedOn w:val="671"/>
    <w:semiHidden/>
    <w:unhideWhenUsed/>
    <w:qFormat/>
    <w:uiPriority w:val="99"/>
    <w:rPr>
      <w:color w:val="0782C1"/>
      <w:u w:val="single"/>
    </w:rPr>
  </w:style>
  <w:style w:type="character" w:customStyle="1" w:styleId="674">
    <w:name w:val="FollowedHyperlink_file_2809"/>
    <w:basedOn w:val="671"/>
    <w:semiHidden/>
    <w:unhideWhenUsed/>
    <w:qFormat/>
    <w:uiPriority w:val="99"/>
    <w:rPr>
      <w:color w:val="0782C1"/>
      <w:u w:val="single"/>
    </w:rPr>
  </w:style>
  <w:style w:type="character" w:customStyle="1" w:styleId="675">
    <w:name w:val="标题 1 Char_file_2809"/>
    <w:basedOn w:val="671"/>
    <w:link w:val="3"/>
    <w:qFormat/>
    <w:uiPriority w:val="9"/>
    <w:rPr>
      <w:rFonts w:ascii="宋体" w:hAnsi="宋体" w:eastAsia="宋体" w:cs="宋体"/>
      <w:b/>
      <w:bCs/>
      <w:kern w:val="44"/>
      <w:sz w:val="44"/>
      <w:szCs w:val="44"/>
    </w:rPr>
  </w:style>
  <w:style w:type="character" w:customStyle="1" w:styleId="676">
    <w:name w:val="标题 2 Char_file_2809"/>
    <w:basedOn w:val="671"/>
    <w:link w:val="4"/>
    <w:semiHidden/>
    <w:qFormat/>
    <w:uiPriority w:val="9"/>
    <w:rPr>
      <w:rFonts w:asciiTheme="majorHAnsi" w:hAnsiTheme="majorHAnsi" w:eastAsiaTheme="majorEastAsia" w:cstheme="majorBidi"/>
      <w:b/>
      <w:bCs/>
      <w:sz w:val="32"/>
      <w:szCs w:val="32"/>
    </w:rPr>
  </w:style>
  <w:style w:type="character" w:customStyle="1" w:styleId="677">
    <w:name w:val="标题 3 Char_file_2809"/>
    <w:basedOn w:val="671"/>
    <w:link w:val="5"/>
    <w:semiHidden/>
    <w:qFormat/>
    <w:uiPriority w:val="9"/>
    <w:rPr>
      <w:rFonts w:ascii="宋体" w:hAnsi="宋体" w:eastAsia="宋体" w:cs="宋体"/>
      <w:b/>
      <w:bCs/>
      <w:sz w:val="32"/>
      <w:szCs w:val="32"/>
    </w:rPr>
  </w:style>
  <w:style w:type="character" w:customStyle="1" w:styleId="678">
    <w:name w:val="标题 4 Char_file_2809"/>
    <w:basedOn w:val="671"/>
    <w:link w:val="6"/>
    <w:semiHidden/>
    <w:qFormat/>
    <w:uiPriority w:val="9"/>
    <w:rPr>
      <w:rFonts w:asciiTheme="majorHAnsi" w:hAnsiTheme="majorHAnsi" w:eastAsiaTheme="majorEastAsia" w:cstheme="majorBidi"/>
      <w:b/>
      <w:bCs/>
      <w:sz w:val="28"/>
      <w:szCs w:val="28"/>
    </w:rPr>
  </w:style>
  <w:style w:type="character" w:customStyle="1" w:styleId="679">
    <w:name w:val="标题 5 Char_file_2809"/>
    <w:basedOn w:val="671"/>
    <w:link w:val="7"/>
    <w:semiHidden/>
    <w:qFormat/>
    <w:uiPriority w:val="9"/>
    <w:rPr>
      <w:rFonts w:ascii="宋体" w:hAnsi="宋体" w:eastAsia="宋体" w:cs="宋体"/>
      <w:b/>
      <w:bCs/>
      <w:sz w:val="28"/>
      <w:szCs w:val="28"/>
    </w:rPr>
  </w:style>
  <w:style w:type="character" w:customStyle="1" w:styleId="680">
    <w:name w:val="标题 6 Char_file_2809"/>
    <w:basedOn w:val="671"/>
    <w:link w:val="9"/>
    <w:semiHidden/>
    <w:qFormat/>
    <w:uiPriority w:val="9"/>
    <w:rPr>
      <w:rFonts w:asciiTheme="majorHAnsi" w:hAnsiTheme="majorHAnsi" w:eastAsiaTheme="majorEastAsia" w:cstheme="majorBidi"/>
      <w:b/>
      <w:bCs/>
      <w:sz w:val="24"/>
      <w:szCs w:val="24"/>
    </w:rPr>
  </w:style>
  <w:style w:type="paragraph" w:customStyle="1" w:styleId="681">
    <w:name w:val="cke_editable_file_2809"/>
    <w:basedOn w:val="664"/>
    <w:qFormat/>
    <w:uiPriority w:val="0"/>
    <w:rPr>
      <w:rFonts w:ascii="仿宋_GB2312" w:eastAsia="仿宋_GB2312"/>
    </w:rPr>
  </w:style>
  <w:style w:type="paragraph" w:customStyle="1" w:styleId="682">
    <w:name w:val="marker_file_2809"/>
    <w:basedOn w:val="664"/>
    <w:qFormat/>
    <w:uiPriority w:val="0"/>
    <w:pPr>
      <w:shd w:val="clear" w:color="auto" w:fill="FFFF00"/>
    </w:pPr>
  </w:style>
  <w:style w:type="paragraph" w:customStyle="1" w:styleId="683">
    <w:name w:val="Normal (Web)_file_2809"/>
    <w:basedOn w:val="664"/>
    <w:semiHidden/>
    <w:unhideWhenUsed/>
    <w:qFormat/>
    <w:uiPriority w:val="99"/>
  </w:style>
  <w:style w:type="character" w:customStyle="1" w:styleId="684">
    <w:name w:val="Strong_file_2809"/>
    <w:basedOn w:val="671"/>
    <w:qFormat/>
    <w:uiPriority w:val="22"/>
    <w:rPr>
      <w:b/>
      <w:bCs/>
    </w:rPr>
  </w:style>
  <w:style w:type="paragraph" w:customStyle="1" w:styleId="685">
    <w:name w:val="Normal_file_28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6">
    <w:name w:val="heading 1_file_2810"/>
    <w:basedOn w:val="685"/>
    <w:qFormat/>
    <w:uiPriority w:val="9"/>
    <w:pPr>
      <w:outlineLvl w:val="0"/>
    </w:pPr>
    <w:rPr>
      <w:kern w:val="36"/>
      <w:sz w:val="48"/>
      <w:szCs w:val="48"/>
    </w:rPr>
  </w:style>
  <w:style w:type="paragraph" w:customStyle="1" w:styleId="687">
    <w:name w:val="heading 2_file_2810"/>
    <w:basedOn w:val="685"/>
    <w:qFormat/>
    <w:uiPriority w:val="9"/>
    <w:pPr>
      <w:outlineLvl w:val="1"/>
    </w:pPr>
    <w:rPr>
      <w:sz w:val="36"/>
      <w:szCs w:val="36"/>
    </w:rPr>
  </w:style>
  <w:style w:type="paragraph" w:customStyle="1" w:styleId="688">
    <w:name w:val="heading 3_file_2810"/>
    <w:basedOn w:val="685"/>
    <w:qFormat/>
    <w:uiPriority w:val="9"/>
    <w:pPr>
      <w:outlineLvl w:val="2"/>
    </w:pPr>
    <w:rPr>
      <w:sz w:val="27"/>
      <w:szCs w:val="27"/>
    </w:rPr>
  </w:style>
  <w:style w:type="paragraph" w:customStyle="1" w:styleId="689">
    <w:name w:val="heading 4_file_2810"/>
    <w:basedOn w:val="685"/>
    <w:qFormat/>
    <w:uiPriority w:val="9"/>
    <w:pPr>
      <w:outlineLvl w:val="3"/>
    </w:pPr>
  </w:style>
  <w:style w:type="paragraph" w:customStyle="1" w:styleId="690">
    <w:name w:val="heading 5_file_2810"/>
    <w:basedOn w:val="685"/>
    <w:qFormat/>
    <w:uiPriority w:val="9"/>
    <w:pPr>
      <w:outlineLvl w:val="4"/>
    </w:pPr>
    <w:rPr>
      <w:sz w:val="20"/>
      <w:szCs w:val="20"/>
    </w:rPr>
  </w:style>
  <w:style w:type="paragraph" w:customStyle="1" w:styleId="691">
    <w:name w:val="heading 6_file_2810"/>
    <w:basedOn w:val="685"/>
    <w:qFormat/>
    <w:uiPriority w:val="9"/>
    <w:pPr>
      <w:outlineLvl w:val="5"/>
    </w:pPr>
    <w:rPr>
      <w:sz w:val="15"/>
      <w:szCs w:val="15"/>
    </w:rPr>
  </w:style>
  <w:style w:type="character" w:customStyle="1" w:styleId="692">
    <w:name w:val="Default Paragraph Font_file_2810"/>
    <w:semiHidden/>
    <w:unhideWhenUsed/>
    <w:qFormat/>
    <w:uiPriority w:val="1"/>
  </w:style>
  <w:style w:type="table" w:customStyle="1" w:styleId="693">
    <w:name w:val="Normal Table_file_2810"/>
    <w:semiHidden/>
    <w:unhideWhenUsed/>
    <w:qFormat/>
    <w:uiPriority w:val="99"/>
    <w:tblPr>
      <w:tblLayout w:type="fixed"/>
      <w:tblCellMar>
        <w:top w:w="0" w:type="dxa"/>
        <w:left w:w="108" w:type="dxa"/>
        <w:bottom w:w="0" w:type="dxa"/>
        <w:right w:w="108" w:type="dxa"/>
      </w:tblCellMar>
    </w:tblPr>
  </w:style>
  <w:style w:type="character" w:customStyle="1" w:styleId="694">
    <w:name w:val="Hyperlink_file_2810"/>
    <w:basedOn w:val="692"/>
    <w:semiHidden/>
    <w:unhideWhenUsed/>
    <w:qFormat/>
    <w:uiPriority w:val="99"/>
    <w:rPr>
      <w:color w:val="0782C1"/>
      <w:u w:val="single"/>
    </w:rPr>
  </w:style>
  <w:style w:type="character" w:customStyle="1" w:styleId="695">
    <w:name w:val="FollowedHyperlink_file_2810"/>
    <w:basedOn w:val="692"/>
    <w:semiHidden/>
    <w:unhideWhenUsed/>
    <w:qFormat/>
    <w:uiPriority w:val="99"/>
    <w:rPr>
      <w:color w:val="0782C1"/>
      <w:u w:val="single"/>
    </w:rPr>
  </w:style>
  <w:style w:type="character" w:customStyle="1" w:styleId="696">
    <w:name w:val="标题 1 Char_file_2810"/>
    <w:basedOn w:val="692"/>
    <w:link w:val="3"/>
    <w:qFormat/>
    <w:uiPriority w:val="9"/>
    <w:rPr>
      <w:rFonts w:ascii="宋体" w:hAnsi="宋体" w:eastAsia="宋体" w:cs="宋体"/>
      <w:b/>
      <w:bCs/>
      <w:kern w:val="44"/>
      <w:sz w:val="44"/>
      <w:szCs w:val="44"/>
    </w:rPr>
  </w:style>
  <w:style w:type="character" w:customStyle="1" w:styleId="697">
    <w:name w:val="标题 2 Char_file_2810"/>
    <w:basedOn w:val="692"/>
    <w:link w:val="4"/>
    <w:semiHidden/>
    <w:qFormat/>
    <w:uiPriority w:val="9"/>
    <w:rPr>
      <w:rFonts w:asciiTheme="majorHAnsi" w:hAnsiTheme="majorHAnsi" w:eastAsiaTheme="majorEastAsia" w:cstheme="majorBidi"/>
      <w:b/>
      <w:bCs/>
      <w:sz w:val="32"/>
      <w:szCs w:val="32"/>
    </w:rPr>
  </w:style>
  <w:style w:type="character" w:customStyle="1" w:styleId="698">
    <w:name w:val="标题 3 Char_file_2810"/>
    <w:basedOn w:val="692"/>
    <w:link w:val="5"/>
    <w:semiHidden/>
    <w:qFormat/>
    <w:uiPriority w:val="9"/>
    <w:rPr>
      <w:rFonts w:ascii="宋体" w:hAnsi="宋体" w:eastAsia="宋体" w:cs="宋体"/>
      <w:b/>
      <w:bCs/>
      <w:sz w:val="32"/>
      <w:szCs w:val="32"/>
    </w:rPr>
  </w:style>
  <w:style w:type="character" w:customStyle="1" w:styleId="699">
    <w:name w:val="标题 4 Char_file_2810"/>
    <w:basedOn w:val="692"/>
    <w:link w:val="6"/>
    <w:semiHidden/>
    <w:qFormat/>
    <w:uiPriority w:val="9"/>
    <w:rPr>
      <w:rFonts w:asciiTheme="majorHAnsi" w:hAnsiTheme="majorHAnsi" w:eastAsiaTheme="majorEastAsia" w:cstheme="majorBidi"/>
      <w:b/>
      <w:bCs/>
      <w:sz w:val="28"/>
      <w:szCs w:val="28"/>
    </w:rPr>
  </w:style>
  <w:style w:type="character" w:customStyle="1" w:styleId="700">
    <w:name w:val="标题 5 Char_file_2810"/>
    <w:basedOn w:val="692"/>
    <w:link w:val="7"/>
    <w:semiHidden/>
    <w:qFormat/>
    <w:uiPriority w:val="9"/>
    <w:rPr>
      <w:rFonts w:ascii="宋体" w:hAnsi="宋体" w:eastAsia="宋体" w:cs="宋体"/>
      <w:b/>
      <w:bCs/>
      <w:sz w:val="28"/>
      <w:szCs w:val="28"/>
    </w:rPr>
  </w:style>
  <w:style w:type="character" w:customStyle="1" w:styleId="701">
    <w:name w:val="标题 6 Char_file_2810"/>
    <w:basedOn w:val="692"/>
    <w:link w:val="9"/>
    <w:semiHidden/>
    <w:qFormat/>
    <w:uiPriority w:val="9"/>
    <w:rPr>
      <w:rFonts w:asciiTheme="majorHAnsi" w:hAnsiTheme="majorHAnsi" w:eastAsiaTheme="majorEastAsia" w:cstheme="majorBidi"/>
      <w:b/>
      <w:bCs/>
      <w:sz w:val="24"/>
      <w:szCs w:val="24"/>
    </w:rPr>
  </w:style>
  <w:style w:type="paragraph" w:customStyle="1" w:styleId="702">
    <w:name w:val="cke_editable_file_2810"/>
    <w:basedOn w:val="685"/>
    <w:qFormat/>
    <w:uiPriority w:val="0"/>
    <w:rPr>
      <w:rFonts w:ascii="仿宋_GB2312" w:eastAsia="仿宋_GB2312"/>
    </w:rPr>
  </w:style>
  <w:style w:type="paragraph" w:customStyle="1" w:styleId="703">
    <w:name w:val="marker_file_2810"/>
    <w:basedOn w:val="685"/>
    <w:qFormat/>
    <w:uiPriority w:val="0"/>
    <w:pPr>
      <w:shd w:val="clear" w:color="auto" w:fill="FFFF00"/>
    </w:pPr>
  </w:style>
  <w:style w:type="paragraph" w:customStyle="1" w:styleId="704">
    <w:name w:val="Normal (Web)_file_2810"/>
    <w:basedOn w:val="685"/>
    <w:semiHidden/>
    <w:unhideWhenUsed/>
    <w:qFormat/>
    <w:uiPriority w:val="99"/>
  </w:style>
  <w:style w:type="character" w:customStyle="1" w:styleId="705">
    <w:name w:val="Strong_file_2810"/>
    <w:basedOn w:val="692"/>
    <w:qFormat/>
    <w:uiPriority w:val="22"/>
    <w:rPr>
      <w:b/>
      <w:bCs/>
    </w:rPr>
  </w:style>
  <w:style w:type="paragraph" w:customStyle="1" w:styleId="706">
    <w:name w:val="Normal_file_28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7">
    <w:name w:val="heading 1_file_2811"/>
    <w:basedOn w:val="706"/>
    <w:qFormat/>
    <w:uiPriority w:val="9"/>
    <w:pPr>
      <w:outlineLvl w:val="0"/>
    </w:pPr>
    <w:rPr>
      <w:kern w:val="36"/>
      <w:sz w:val="48"/>
      <w:szCs w:val="48"/>
    </w:rPr>
  </w:style>
  <w:style w:type="paragraph" w:customStyle="1" w:styleId="708">
    <w:name w:val="heading 2_file_2811"/>
    <w:basedOn w:val="706"/>
    <w:qFormat/>
    <w:uiPriority w:val="9"/>
    <w:pPr>
      <w:outlineLvl w:val="1"/>
    </w:pPr>
    <w:rPr>
      <w:sz w:val="36"/>
      <w:szCs w:val="36"/>
    </w:rPr>
  </w:style>
  <w:style w:type="paragraph" w:customStyle="1" w:styleId="709">
    <w:name w:val="heading 3_file_2811"/>
    <w:basedOn w:val="706"/>
    <w:qFormat/>
    <w:uiPriority w:val="9"/>
    <w:pPr>
      <w:outlineLvl w:val="2"/>
    </w:pPr>
    <w:rPr>
      <w:sz w:val="27"/>
      <w:szCs w:val="27"/>
    </w:rPr>
  </w:style>
  <w:style w:type="paragraph" w:customStyle="1" w:styleId="710">
    <w:name w:val="heading 4_file_2811"/>
    <w:basedOn w:val="706"/>
    <w:qFormat/>
    <w:uiPriority w:val="9"/>
    <w:pPr>
      <w:outlineLvl w:val="3"/>
    </w:pPr>
  </w:style>
  <w:style w:type="paragraph" w:customStyle="1" w:styleId="711">
    <w:name w:val="heading 5_file_2811"/>
    <w:basedOn w:val="706"/>
    <w:qFormat/>
    <w:uiPriority w:val="9"/>
    <w:pPr>
      <w:outlineLvl w:val="4"/>
    </w:pPr>
    <w:rPr>
      <w:sz w:val="20"/>
      <w:szCs w:val="20"/>
    </w:rPr>
  </w:style>
  <w:style w:type="paragraph" w:customStyle="1" w:styleId="712">
    <w:name w:val="heading 6_file_2811"/>
    <w:basedOn w:val="706"/>
    <w:qFormat/>
    <w:uiPriority w:val="9"/>
    <w:pPr>
      <w:outlineLvl w:val="5"/>
    </w:pPr>
    <w:rPr>
      <w:sz w:val="15"/>
      <w:szCs w:val="15"/>
    </w:rPr>
  </w:style>
  <w:style w:type="character" w:customStyle="1" w:styleId="713">
    <w:name w:val="Default Paragraph Font_file_2811"/>
    <w:semiHidden/>
    <w:unhideWhenUsed/>
    <w:qFormat/>
    <w:uiPriority w:val="1"/>
  </w:style>
  <w:style w:type="table" w:customStyle="1" w:styleId="714">
    <w:name w:val="Normal Table_file_2811"/>
    <w:semiHidden/>
    <w:unhideWhenUsed/>
    <w:qFormat/>
    <w:uiPriority w:val="99"/>
    <w:tblPr>
      <w:tblLayout w:type="fixed"/>
      <w:tblCellMar>
        <w:top w:w="0" w:type="dxa"/>
        <w:left w:w="108" w:type="dxa"/>
        <w:bottom w:w="0" w:type="dxa"/>
        <w:right w:w="108" w:type="dxa"/>
      </w:tblCellMar>
    </w:tblPr>
  </w:style>
  <w:style w:type="character" w:customStyle="1" w:styleId="715">
    <w:name w:val="Hyperlink_file_2811"/>
    <w:basedOn w:val="713"/>
    <w:semiHidden/>
    <w:unhideWhenUsed/>
    <w:qFormat/>
    <w:uiPriority w:val="99"/>
    <w:rPr>
      <w:color w:val="0782C1"/>
      <w:u w:val="single"/>
    </w:rPr>
  </w:style>
  <w:style w:type="character" w:customStyle="1" w:styleId="716">
    <w:name w:val="FollowedHyperlink_file_2811"/>
    <w:basedOn w:val="713"/>
    <w:semiHidden/>
    <w:unhideWhenUsed/>
    <w:qFormat/>
    <w:uiPriority w:val="99"/>
    <w:rPr>
      <w:color w:val="0782C1"/>
      <w:u w:val="single"/>
    </w:rPr>
  </w:style>
  <w:style w:type="character" w:customStyle="1" w:styleId="717">
    <w:name w:val="标题 1 Char_file_2811"/>
    <w:basedOn w:val="713"/>
    <w:link w:val="3"/>
    <w:qFormat/>
    <w:uiPriority w:val="9"/>
    <w:rPr>
      <w:rFonts w:ascii="宋体" w:hAnsi="宋体" w:eastAsia="宋体" w:cs="宋体"/>
      <w:b/>
      <w:bCs/>
      <w:kern w:val="44"/>
      <w:sz w:val="44"/>
      <w:szCs w:val="44"/>
    </w:rPr>
  </w:style>
  <w:style w:type="character" w:customStyle="1" w:styleId="718">
    <w:name w:val="标题 2 Char_file_2811"/>
    <w:basedOn w:val="713"/>
    <w:link w:val="4"/>
    <w:semiHidden/>
    <w:qFormat/>
    <w:uiPriority w:val="9"/>
    <w:rPr>
      <w:rFonts w:asciiTheme="majorHAnsi" w:hAnsiTheme="majorHAnsi" w:eastAsiaTheme="majorEastAsia" w:cstheme="majorBidi"/>
      <w:b/>
      <w:bCs/>
      <w:sz w:val="32"/>
      <w:szCs w:val="32"/>
    </w:rPr>
  </w:style>
  <w:style w:type="character" w:customStyle="1" w:styleId="719">
    <w:name w:val="标题 3 Char_file_2811"/>
    <w:basedOn w:val="713"/>
    <w:link w:val="5"/>
    <w:semiHidden/>
    <w:qFormat/>
    <w:uiPriority w:val="9"/>
    <w:rPr>
      <w:rFonts w:ascii="宋体" w:hAnsi="宋体" w:eastAsia="宋体" w:cs="宋体"/>
      <w:b/>
      <w:bCs/>
      <w:sz w:val="32"/>
      <w:szCs w:val="32"/>
    </w:rPr>
  </w:style>
  <w:style w:type="character" w:customStyle="1" w:styleId="720">
    <w:name w:val="标题 4 Char_file_2811"/>
    <w:basedOn w:val="713"/>
    <w:link w:val="6"/>
    <w:semiHidden/>
    <w:qFormat/>
    <w:uiPriority w:val="9"/>
    <w:rPr>
      <w:rFonts w:asciiTheme="majorHAnsi" w:hAnsiTheme="majorHAnsi" w:eastAsiaTheme="majorEastAsia" w:cstheme="majorBidi"/>
      <w:b/>
      <w:bCs/>
      <w:sz w:val="28"/>
      <w:szCs w:val="28"/>
    </w:rPr>
  </w:style>
  <w:style w:type="character" w:customStyle="1" w:styleId="721">
    <w:name w:val="标题 5 Char_file_2811"/>
    <w:basedOn w:val="713"/>
    <w:link w:val="7"/>
    <w:semiHidden/>
    <w:qFormat/>
    <w:uiPriority w:val="9"/>
    <w:rPr>
      <w:rFonts w:ascii="宋体" w:hAnsi="宋体" w:eastAsia="宋体" w:cs="宋体"/>
      <w:b/>
      <w:bCs/>
      <w:sz w:val="28"/>
      <w:szCs w:val="28"/>
    </w:rPr>
  </w:style>
  <w:style w:type="character" w:customStyle="1" w:styleId="722">
    <w:name w:val="标题 6 Char_file_2811"/>
    <w:basedOn w:val="713"/>
    <w:link w:val="9"/>
    <w:semiHidden/>
    <w:qFormat/>
    <w:uiPriority w:val="9"/>
    <w:rPr>
      <w:rFonts w:asciiTheme="majorHAnsi" w:hAnsiTheme="majorHAnsi" w:eastAsiaTheme="majorEastAsia" w:cstheme="majorBidi"/>
      <w:b/>
      <w:bCs/>
      <w:sz w:val="24"/>
      <w:szCs w:val="24"/>
    </w:rPr>
  </w:style>
  <w:style w:type="paragraph" w:customStyle="1" w:styleId="723">
    <w:name w:val="cke_editable_file_2811"/>
    <w:basedOn w:val="706"/>
    <w:qFormat/>
    <w:uiPriority w:val="0"/>
    <w:rPr>
      <w:rFonts w:ascii="仿宋_GB2312" w:eastAsia="仿宋_GB2312"/>
    </w:rPr>
  </w:style>
  <w:style w:type="paragraph" w:customStyle="1" w:styleId="724">
    <w:name w:val="marker_file_2811"/>
    <w:basedOn w:val="706"/>
    <w:qFormat/>
    <w:uiPriority w:val="0"/>
    <w:pPr>
      <w:shd w:val="clear" w:color="auto" w:fill="FFFF00"/>
    </w:pPr>
  </w:style>
  <w:style w:type="paragraph" w:customStyle="1" w:styleId="725">
    <w:name w:val="Normal (Web)_file_2811"/>
    <w:basedOn w:val="706"/>
    <w:semiHidden/>
    <w:unhideWhenUsed/>
    <w:qFormat/>
    <w:uiPriority w:val="99"/>
  </w:style>
  <w:style w:type="character" w:customStyle="1" w:styleId="726">
    <w:name w:val="Strong_file_2811"/>
    <w:basedOn w:val="713"/>
    <w:qFormat/>
    <w:uiPriority w:val="22"/>
    <w:rPr>
      <w:b/>
      <w:bCs/>
    </w:rPr>
  </w:style>
  <w:style w:type="paragraph" w:customStyle="1" w:styleId="727">
    <w:name w:val="Normal_file_28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8">
    <w:name w:val="heading 1_file_2812"/>
    <w:basedOn w:val="727"/>
    <w:qFormat/>
    <w:uiPriority w:val="9"/>
    <w:pPr>
      <w:outlineLvl w:val="0"/>
    </w:pPr>
    <w:rPr>
      <w:kern w:val="36"/>
      <w:sz w:val="48"/>
      <w:szCs w:val="48"/>
    </w:rPr>
  </w:style>
  <w:style w:type="paragraph" w:customStyle="1" w:styleId="729">
    <w:name w:val="heading 2_file_2812"/>
    <w:basedOn w:val="727"/>
    <w:qFormat/>
    <w:uiPriority w:val="9"/>
    <w:pPr>
      <w:outlineLvl w:val="1"/>
    </w:pPr>
    <w:rPr>
      <w:sz w:val="36"/>
      <w:szCs w:val="36"/>
    </w:rPr>
  </w:style>
  <w:style w:type="paragraph" w:customStyle="1" w:styleId="730">
    <w:name w:val="heading 3_file_2812"/>
    <w:basedOn w:val="727"/>
    <w:qFormat/>
    <w:uiPriority w:val="9"/>
    <w:pPr>
      <w:outlineLvl w:val="2"/>
    </w:pPr>
    <w:rPr>
      <w:sz w:val="27"/>
      <w:szCs w:val="27"/>
    </w:rPr>
  </w:style>
  <w:style w:type="paragraph" w:customStyle="1" w:styleId="731">
    <w:name w:val="heading 4_file_2812"/>
    <w:basedOn w:val="727"/>
    <w:qFormat/>
    <w:uiPriority w:val="9"/>
    <w:pPr>
      <w:outlineLvl w:val="3"/>
    </w:pPr>
  </w:style>
  <w:style w:type="paragraph" w:customStyle="1" w:styleId="732">
    <w:name w:val="heading 5_file_2812"/>
    <w:basedOn w:val="727"/>
    <w:qFormat/>
    <w:uiPriority w:val="9"/>
    <w:pPr>
      <w:outlineLvl w:val="4"/>
    </w:pPr>
    <w:rPr>
      <w:sz w:val="20"/>
      <w:szCs w:val="20"/>
    </w:rPr>
  </w:style>
  <w:style w:type="paragraph" w:customStyle="1" w:styleId="733">
    <w:name w:val="heading 6_file_2812"/>
    <w:basedOn w:val="727"/>
    <w:qFormat/>
    <w:uiPriority w:val="9"/>
    <w:pPr>
      <w:outlineLvl w:val="5"/>
    </w:pPr>
    <w:rPr>
      <w:sz w:val="15"/>
      <w:szCs w:val="15"/>
    </w:rPr>
  </w:style>
  <w:style w:type="character" w:customStyle="1" w:styleId="734">
    <w:name w:val="Default Paragraph Font_file_2812"/>
    <w:semiHidden/>
    <w:unhideWhenUsed/>
    <w:qFormat/>
    <w:uiPriority w:val="1"/>
  </w:style>
  <w:style w:type="table" w:customStyle="1" w:styleId="735">
    <w:name w:val="Normal Table_file_2812"/>
    <w:semiHidden/>
    <w:unhideWhenUsed/>
    <w:qFormat/>
    <w:uiPriority w:val="99"/>
    <w:tblPr>
      <w:tblLayout w:type="fixed"/>
      <w:tblCellMar>
        <w:top w:w="0" w:type="dxa"/>
        <w:left w:w="108" w:type="dxa"/>
        <w:bottom w:w="0" w:type="dxa"/>
        <w:right w:w="108" w:type="dxa"/>
      </w:tblCellMar>
    </w:tblPr>
  </w:style>
  <w:style w:type="character" w:customStyle="1" w:styleId="736">
    <w:name w:val="Hyperlink_file_2812"/>
    <w:basedOn w:val="734"/>
    <w:semiHidden/>
    <w:unhideWhenUsed/>
    <w:qFormat/>
    <w:uiPriority w:val="99"/>
    <w:rPr>
      <w:color w:val="0782C1"/>
      <w:u w:val="single"/>
    </w:rPr>
  </w:style>
  <w:style w:type="character" w:customStyle="1" w:styleId="737">
    <w:name w:val="FollowedHyperlink_file_2812"/>
    <w:basedOn w:val="734"/>
    <w:semiHidden/>
    <w:unhideWhenUsed/>
    <w:qFormat/>
    <w:uiPriority w:val="99"/>
    <w:rPr>
      <w:color w:val="0782C1"/>
      <w:u w:val="single"/>
    </w:rPr>
  </w:style>
  <w:style w:type="character" w:customStyle="1" w:styleId="738">
    <w:name w:val="标题 1 Char_file_2812"/>
    <w:basedOn w:val="734"/>
    <w:link w:val="3"/>
    <w:qFormat/>
    <w:uiPriority w:val="9"/>
    <w:rPr>
      <w:rFonts w:ascii="宋体" w:hAnsi="宋体" w:eastAsia="宋体" w:cs="宋体"/>
      <w:b/>
      <w:bCs/>
      <w:kern w:val="44"/>
      <w:sz w:val="44"/>
      <w:szCs w:val="44"/>
    </w:rPr>
  </w:style>
  <w:style w:type="character" w:customStyle="1" w:styleId="739">
    <w:name w:val="标题 2 Char_file_2812"/>
    <w:basedOn w:val="734"/>
    <w:link w:val="4"/>
    <w:semiHidden/>
    <w:qFormat/>
    <w:uiPriority w:val="9"/>
    <w:rPr>
      <w:rFonts w:asciiTheme="majorHAnsi" w:hAnsiTheme="majorHAnsi" w:eastAsiaTheme="majorEastAsia" w:cstheme="majorBidi"/>
      <w:b/>
      <w:bCs/>
      <w:sz w:val="32"/>
      <w:szCs w:val="32"/>
    </w:rPr>
  </w:style>
  <w:style w:type="character" w:customStyle="1" w:styleId="740">
    <w:name w:val="标题 3 Char_file_2812"/>
    <w:basedOn w:val="734"/>
    <w:link w:val="5"/>
    <w:semiHidden/>
    <w:qFormat/>
    <w:uiPriority w:val="9"/>
    <w:rPr>
      <w:rFonts w:ascii="宋体" w:hAnsi="宋体" w:eastAsia="宋体" w:cs="宋体"/>
      <w:b/>
      <w:bCs/>
      <w:sz w:val="32"/>
      <w:szCs w:val="32"/>
    </w:rPr>
  </w:style>
  <w:style w:type="character" w:customStyle="1" w:styleId="741">
    <w:name w:val="标题 4 Char_file_2812"/>
    <w:basedOn w:val="734"/>
    <w:link w:val="6"/>
    <w:semiHidden/>
    <w:qFormat/>
    <w:uiPriority w:val="9"/>
    <w:rPr>
      <w:rFonts w:asciiTheme="majorHAnsi" w:hAnsiTheme="majorHAnsi" w:eastAsiaTheme="majorEastAsia" w:cstheme="majorBidi"/>
      <w:b/>
      <w:bCs/>
      <w:sz w:val="28"/>
      <w:szCs w:val="28"/>
    </w:rPr>
  </w:style>
  <w:style w:type="character" w:customStyle="1" w:styleId="742">
    <w:name w:val="标题 5 Char_file_2812"/>
    <w:basedOn w:val="734"/>
    <w:link w:val="7"/>
    <w:semiHidden/>
    <w:qFormat/>
    <w:uiPriority w:val="9"/>
    <w:rPr>
      <w:rFonts w:ascii="宋体" w:hAnsi="宋体" w:eastAsia="宋体" w:cs="宋体"/>
      <w:b/>
      <w:bCs/>
      <w:sz w:val="28"/>
      <w:szCs w:val="28"/>
    </w:rPr>
  </w:style>
  <w:style w:type="character" w:customStyle="1" w:styleId="743">
    <w:name w:val="标题 6 Char_file_2812"/>
    <w:basedOn w:val="734"/>
    <w:link w:val="9"/>
    <w:semiHidden/>
    <w:qFormat/>
    <w:uiPriority w:val="9"/>
    <w:rPr>
      <w:rFonts w:asciiTheme="majorHAnsi" w:hAnsiTheme="majorHAnsi" w:eastAsiaTheme="majorEastAsia" w:cstheme="majorBidi"/>
      <w:b/>
      <w:bCs/>
      <w:sz w:val="24"/>
      <w:szCs w:val="24"/>
    </w:rPr>
  </w:style>
  <w:style w:type="paragraph" w:customStyle="1" w:styleId="744">
    <w:name w:val="cke_editable_file_2812"/>
    <w:basedOn w:val="727"/>
    <w:qFormat/>
    <w:uiPriority w:val="0"/>
    <w:rPr>
      <w:rFonts w:ascii="仿宋_GB2312" w:eastAsia="仿宋_GB2312"/>
    </w:rPr>
  </w:style>
  <w:style w:type="paragraph" w:customStyle="1" w:styleId="745">
    <w:name w:val="marker_file_2812"/>
    <w:basedOn w:val="727"/>
    <w:qFormat/>
    <w:uiPriority w:val="0"/>
    <w:pPr>
      <w:shd w:val="clear" w:color="auto" w:fill="FFFF00"/>
    </w:pPr>
  </w:style>
  <w:style w:type="paragraph" w:customStyle="1" w:styleId="746">
    <w:name w:val="Normal (Web)_file_2812"/>
    <w:basedOn w:val="727"/>
    <w:semiHidden/>
    <w:unhideWhenUsed/>
    <w:qFormat/>
    <w:uiPriority w:val="99"/>
  </w:style>
  <w:style w:type="paragraph" w:customStyle="1" w:styleId="747">
    <w:name w:val="Normal_file_28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heading 1_file_2813"/>
    <w:basedOn w:val="747"/>
    <w:qFormat/>
    <w:uiPriority w:val="9"/>
    <w:pPr>
      <w:outlineLvl w:val="0"/>
    </w:pPr>
    <w:rPr>
      <w:kern w:val="36"/>
      <w:sz w:val="48"/>
      <w:szCs w:val="48"/>
    </w:rPr>
  </w:style>
  <w:style w:type="paragraph" w:customStyle="1" w:styleId="749">
    <w:name w:val="heading 2_file_2813"/>
    <w:basedOn w:val="747"/>
    <w:qFormat/>
    <w:uiPriority w:val="9"/>
    <w:pPr>
      <w:outlineLvl w:val="1"/>
    </w:pPr>
    <w:rPr>
      <w:sz w:val="36"/>
      <w:szCs w:val="36"/>
    </w:rPr>
  </w:style>
  <w:style w:type="paragraph" w:customStyle="1" w:styleId="750">
    <w:name w:val="heading 3_file_2813"/>
    <w:basedOn w:val="747"/>
    <w:qFormat/>
    <w:uiPriority w:val="9"/>
    <w:pPr>
      <w:outlineLvl w:val="2"/>
    </w:pPr>
    <w:rPr>
      <w:sz w:val="27"/>
      <w:szCs w:val="27"/>
    </w:rPr>
  </w:style>
  <w:style w:type="paragraph" w:customStyle="1" w:styleId="751">
    <w:name w:val="heading 4_file_2813"/>
    <w:basedOn w:val="747"/>
    <w:qFormat/>
    <w:uiPriority w:val="9"/>
    <w:pPr>
      <w:outlineLvl w:val="3"/>
    </w:pPr>
  </w:style>
  <w:style w:type="paragraph" w:customStyle="1" w:styleId="752">
    <w:name w:val="heading 5_file_2813"/>
    <w:basedOn w:val="747"/>
    <w:qFormat/>
    <w:uiPriority w:val="9"/>
    <w:pPr>
      <w:outlineLvl w:val="4"/>
    </w:pPr>
    <w:rPr>
      <w:sz w:val="20"/>
      <w:szCs w:val="20"/>
    </w:rPr>
  </w:style>
  <w:style w:type="paragraph" w:customStyle="1" w:styleId="753">
    <w:name w:val="heading 6_file_2813"/>
    <w:basedOn w:val="747"/>
    <w:qFormat/>
    <w:uiPriority w:val="9"/>
    <w:pPr>
      <w:outlineLvl w:val="5"/>
    </w:pPr>
    <w:rPr>
      <w:sz w:val="15"/>
      <w:szCs w:val="15"/>
    </w:rPr>
  </w:style>
  <w:style w:type="character" w:customStyle="1" w:styleId="754">
    <w:name w:val="Default Paragraph Font_file_2813"/>
    <w:semiHidden/>
    <w:unhideWhenUsed/>
    <w:qFormat/>
    <w:uiPriority w:val="1"/>
  </w:style>
  <w:style w:type="table" w:customStyle="1" w:styleId="755">
    <w:name w:val="Normal Table_file_2813"/>
    <w:semiHidden/>
    <w:unhideWhenUsed/>
    <w:qFormat/>
    <w:uiPriority w:val="99"/>
    <w:tblPr>
      <w:tblLayout w:type="fixed"/>
      <w:tblCellMar>
        <w:top w:w="0" w:type="dxa"/>
        <w:left w:w="108" w:type="dxa"/>
        <w:bottom w:w="0" w:type="dxa"/>
        <w:right w:w="108" w:type="dxa"/>
      </w:tblCellMar>
    </w:tblPr>
  </w:style>
  <w:style w:type="character" w:customStyle="1" w:styleId="756">
    <w:name w:val="Hyperlink_file_2813"/>
    <w:basedOn w:val="754"/>
    <w:semiHidden/>
    <w:unhideWhenUsed/>
    <w:qFormat/>
    <w:uiPriority w:val="99"/>
    <w:rPr>
      <w:color w:val="0782C1"/>
      <w:u w:val="single"/>
    </w:rPr>
  </w:style>
  <w:style w:type="character" w:customStyle="1" w:styleId="757">
    <w:name w:val="FollowedHyperlink_file_2813"/>
    <w:basedOn w:val="754"/>
    <w:semiHidden/>
    <w:unhideWhenUsed/>
    <w:qFormat/>
    <w:uiPriority w:val="99"/>
    <w:rPr>
      <w:color w:val="0782C1"/>
      <w:u w:val="single"/>
    </w:rPr>
  </w:style>
  <w:style w:type="character" w:customStyle="1" w:styleId="758">
    <w:name w:val="标题 1 Char_file_2813"/>
    <w:basedOn w:val="754"/>
    <w:link w:val="3"/>
    <w:qFormat/>
    <w:uiPriority w:val="9"/>
    <w:rPr>
      <w:rFonts w:ascii="宋体" w:hAnsi="宋体" w:eastAsia="宋体" w:cs="宋体"/>
      <w:b/>
      <w:bCs/>
      <w:kern w:val="44"/>
      <w:sz w:val="44"/>
      <w:szCs w:val="44"/>
    </w:rPr>
  </w:style>
  <w:style w:type="character" w:customStyle="1" w:styleId="759">
    <w:name w:val="标题 2 Char_file_2813"/>
    <w:basedOn w:val="754"/>
    <w:link w:val="4"/>
    <w:semiHidden/>
    <w:qFormat/>
    <w:uiPriority w:val="9"/>
    <w:rPr>
      <w:rFonts w:asciiTheme="majorHAnsi" w:hAnsiTheme="majorHAnsi" w:eastAsiaTheme="majorEastAsia" w:cstheme="majorBidi"/>
      <w:b/>
      <w:bCs/>
      <w:sz w:val="32"/>
      <w:szCs w:val="32"/>
    </w:rPr>
  </w:style>
  <w:style w:type="character" w:customStyle="1" w:styleId="760">
    <w:name w:val="标题 3 Char_file_2813"/>
    <w:basedOn w:val="754"/>
    <w:link w:val="5"/>
    <w:semiHidden/>
    <w:qFormat/>
    <w:uiPriority w:val="9"/>
    <w:rPr>
      <w:rFonts w:ascii="宋体" w:hAnsi="宋体" w:eastAsia="宋体" w:cs="宋体"/>
      <w:b/>
      <w:bCs/>
      <w:sz w:val="32"/>
      <w:szCs w:val="32"/>
    </w:rPr>
  </w:style>
  <w:style w:type="character" w:customStyle="1" w:styleId="761">
    <w:name w:val="标题 4 Char_file_2813"/>
    <w:basedOn w:val="754"/>
    <w:link w:val="6"/>
    <w:semiHidden/>
    <w:qFormat/>
    <w:uiPriority w:val="9"/>
    <w:rPr>
      <w:rFonts w:asciiTheme="majorHAnsi" w:hAnsiTheme="majorHAnsi" w:eastAsiaTheme="majorEastAsia" w:cstheme="majorBidi"/>
      <w:b/>
      <w:bCs/>
      <w:sz w:val="28"/>
      <w:szCs w:val="28"/>
    </w:rPr>
  </w:style>
  <w:style w:type="character" w:customStyle="1" w:styleId="762">
    <w:name w:val="标题 5 Char_file_2813"/>
    <w:basedOn w:val="754"/>
    <w:link w:val="7"/>
    <w:semiHidden/>
    <w:qFormat/>
    <w:uiPriority w:val="9"/>
    <w:rPr>
      <w:rFonts w:ascii="宋体" w:hAnsi="宋体" w:eastAsia="宋体" w:cs="宋体"/>
      <w:b/>
      <w:bCs/>
      <w:sz w:val="28"/>
      <w:szCs w:val="28"/>
    </w:rPr>
  </w:style>
  <w:style w:type="character" w:customStyle="1" w:styleId="763">
    <w:name w:val="标题 6 Char_file_2813"/>
    <w:basedOn w:val="754"/>
    <w:link w:val="9"/>
    <w:semiHidden/>
    <w:qFormat/>
    <w:uiPriority w:val="9"/>
    <w:rPr>
      <w:rFonts w:asciiTheme="majorHAnsi" w:hAnsiTheme="majorHAnsi" w:eastAsiaTheme="majorEastAsia" w:cstheme="majorBidi"/>
      <w:b/>
      <w:bCs/>
      <w:sz w:val="24"/>
      <w:szCs w:val="24"/>
    </w:rPr>
  </w:style>
  <w:style w:type="paragraph" w:customStyle="1" w:styleId="764">
    <w:name w:val="cke_editable_file_2813"/>
    <w:basedOn w:val="747"/>
    <w:qFormat/>
    <w:uiPriority w:val="0"/>
    <w:rPr>
      <w:rFonts w:ascii="仿宋_GB2312" w:eastAsia="仿宋_GB2312"/>
    </w:rPr>
  </w:style>
  <w:style w:type="paragraph" w:customStyle="1" w:styleId="765">
    <w:name w:val="marker_file_2813"/>
    <w:basedOn w:val="747"/>
    <w:qFormat/>
    <w:uiPriority w:val="0"/>
    <w:pPr>
      <w:shd w:val="clear" w:color="auto" w:fill="FFFF00"/>
    </w:pPr>
  </w:style>
  <w:style w:type="paragraph" w:customStyle="1" w:styleId="766">
    <w:name w:val="Normal (Web)_file_2813"/>
    <w:basedOn w:val="747"/>
    <w:semiHidden/>
    <w:unhideWhenUsed/>
    <w:qFormat/>
    <w:uiPriority w:val="99"/>
  </w:style>
  <w:style w:type="paragraph" w:customStyle="1" w:styleId="767">
    <w:name w:val="Normal_file_28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8">
    <w:name w:val="heading 1_file_2814"/>
    <w:basedOn w:val="767"/>
    <w:qFormat/>
    <w:uiPriority w:val="9"/>
    <w:pPr>
      <w:outlineLvl w:val="0"/>
    </w:pPr>
    <w:rPr>
      <w:kern w:val="36"/>
      <w:sz w:val="48"/>
      <w:szCs w:val="48"/>
    </w:rPr>
  </w:style>
  <w:style w:type="paragraph" w:customStyle="1" w:styleId="769">
    <w:name w:val="heading 2_file_2814"/>
    <w:basedOn w:val="767"/>
    <w:qFormat/>
    <w:uiPriority w:val="9"/>
    <w:pPr>
      <w:outlineLvl w:val="1"/>
    </w:pPr>
    <w:rPr>
      <w:sz w:val="36"/>
      <w:szCs w:val="36"/>
    </w:rPr>
  </w:style>
  <w:style w:type="paragraph" w:customStyle="1" w:styleId="770">
    <w:name w:val="heading 3_file_2814"/>
    <w:basedOn w:val="767"/>
    <w:qFormat/>
    <w:uiPriority w:val="9"/>
    <w:pPr>
      <w:outlineLvl w:val="2"/>
    </w:pPr>
    <w:rPr>
      <w:sz w:val="27"/>
      <w:szCs w:val="27"/>
    </w:rPr>
  </w:style>
  <w:style w:type="paragraph" w:customStyle="1" w:styleId="771">
    <w:name w:val="heading 4_file_2814"/>
    <w:basedOn w:val="767"/>
    <w:qFormat/>
    <w:uiPriority w:val="9"/>
    <w:pPr>
      <w:outlineLvl w:val="3"/>
    </w:pPr>
  </w:style>
  <w:style w:type="paragraph" w:customStyle="1" w:styleId="772">
    <w:name w:val="heading 5_file_2814"/>
    <w:basedOn w:val="767"/>
    <w:qFormat/>
    <w:uiPriority w:val="9"/>
    <w:pPr>
      <w:outlineLvl w:val="4"/>
    </w:pPr>
    <w:rPr>
      <w:sz w:val="20"/>
      <w:szCs w:val="20"/>
    </w:rPr>
  </w:style>
  <w:style w:type="paragraph" w:customStyle="1" w:styleId="773">
    <w:name w:val="heading 6_file_2814"/>
    <w:basedOn w:val="767"/>
    <w:qFormat/>
    <w:uiPriority w:val="9"/>
    <w:pPr>
      <w:outlineLvl w:val="5"/>
    </w:pPr>
    <w:rPr>
      <w:sz w:val="15"/>
      <w:szCs w:val="15"/>
    </w:rPr>
  </w:style>
  <w:style w:type="character" w:customStyle="1" w:styleId="774">
    <w:name w:val="Default Paragraph Font_file_2814"/>
    <w:semiHidden/>
    <w:unhideWhenUsed/>
    <w:qFormat/>
    <w:uiPriority w:val="1"/>
  </w:style>
  <w:style w:type="table" w:customStyle="1" w:styleId="775">
    <w:name w:val="Normal Table_file_2814"/>
    <w:semiHidden/>
    <w:unhideWhenUsed/>
    <w:qFormat/>
    <w:uiPriority w:val="99"/>
    <w:tblPr>
      <w:tblLayout w:type="fixed"/>
      <w:tblCellMar>
        <w:top w:w="0" w:type="dxa"/>
        <w:left w:w="108" w:type="dxa"/>
        <w:bottom w:w="0" w:type="dxa"/>
        <w:right w:w="108" w:type="dxa"/>
      </w:tblCellMar>
    </w:tblPr>
  </w:style>
  <w:style w:type="character" w:customStyle="1" w:styleId="776">
    <w:name w:val="Hyperlink_file_2814"/>
    <w:basedOn w:val="774"/>
    <w:semiHidden/>
    <w:unhideWhenUsed/>
    <w:qFormat/>
    <w:uiPriority w:val="99"/>
    <w:rPr>
      <w:color w:val="0782C1"/>
      <w:u w:val="single"/>
    </w:rPr>
  </w:style>
  <w:style w:type="character" w:customStyle="1" w:styleId="777">
    <w:name w:val="FollowedHyperlink_file_2814"/>
    <w:basedOn w:val="774"/>
    <w:semiHidden/>
    <w:unhideWhenUsed/>
    <w:qFormat/>
    <w:uiPriority w:val="99"/>
    <w:rPr>
      <w:color w:val="0782C1"/>
      <w:u w:val="single"/>
    </w:rPr>
  </w:style>
  <w:style w:type="character" w:customStyle="1" w:styleId="778">
    <w:name w:val="标题 1 Char_file_2814"/>
    <w:basedOn w:val="774"/>
    <w:link w:val="3"/>
    <w:qFormat/>
    <w:uiPriority w:val="9"/>
    <w:rPr>
      <w:rFonts w:ascii="宋体" w:hAnsi="宋体" w:eastAsia="宋体" w:cs="宋体"/>
      <w:b/>
      <w:bCs/>
      <w:kern w:val="44"/>
      <w:sz w:val="44"/>
      <w:szCs w:val="44"/>
    </w:rPr>
  </w:style>
  <w:style w:type="character" w:customStyle="1" w:styleId="779">
    <w:name w:val="标题 2 Char_file_2814"/>
    <w:basedOn w:val="774"/>
    <w:link w:val="4"/>
    <w:semiHidden/>
    <w:qFormat/>
    <w:uiPriority w:val="9"/>
    <w:rPr>
      <w:rFonts w:asciiTheme="majorHAnsi" w:hAnsiTheme="majorHAnsi" w:eastAsiaTheme="majorEastAsia" w:cstheme="majorBidi"/>
      <w:b/>
      <w:bCs/>
      <w:sz w:val="32"/>
      <w:szCs w:val="32"/>
    </w:rPr>
  </w:style>
  <w:style w:type="character" w:customStyle="1" w:styleId="780">
    <w:name w:val="标题 3 Char_file_2814"/>
    <w:basedOn w:val="774"/>
    <w:link w:val="5"/>
    <w:semiHidden/>
    <w:qFormat/>
    <w:uiPriority w:val="9"/>
    <w:rPr>
      <w:rFonts w:ascii="宋体" w:hAnsi="宋体" w:eastAsia="宋体" w:cs="宋体"/>
      <w:b/>
      <w:bCs/>
      <w:sz w:val="32"/>
      <w:szCs w:val="32"/>
    </w:rPr>
  </w:style>
  <w:style w:type="character" w:customStyle="1" w:styleId="781">
    <w:name w:val="标题 4 Char_file_2814"/>
    <w:basedOn w:val="774"/>
    <w:link w:val="6"/>
    <w:semiHidden/>
    <w:qFormat/>
    <w:uiPriority w:val="9"/>
    <w:rPr>
      <w:rFonts w:asciiTheme="majorHAnsi" w:hAnsiTheme="majorHAnsi" w:eastAsiaTheme="majorEastAsia" w:cstheme="majorBidi"/>
      <w:b/>
      <w:bCs/>
      <w:sz w:val="28"/>
      <w:szCs w:val="28"/>
    </w:rPr>
  </w:style>
  <w:style w:type="character" w:customStyle="1" w:styleId="782">
    <w:name w:val="标题 5 Char_file_2814"/>
    <w:basedOn w:val="774"/>
    <w:link w:val="7"/>
    <w:semiHidden/>
    <w:qFormat/>
    <w:uiPriority w:val="9"/>
    <w:rPr>
      <w:rFonts w:ascii="宋体" w:hAnsi="宋体" w:eastAsia="宋体" w:cs="宋体"/>
      <w:b/>
      <w:bCs/>
      <w:sz w:val="28"/>
      <w:szCs w:val="28"/>
    </w:rPr>
  </w:style>
  <w:style w:type="character" w:customStyle="1" w:styleId="783">
    <w:name w:val="标题 6 Char_file_2814"/>
    <w:basedOn w:val="774"/>
    <w:link w:val="9"/>
    <w:semiHidden/>
    <w:qFormat/>
    <w:uiPriority w:val="9"/>
    <w:rPr>
      <w:rFonts w:asciiTheme="majorHAnsi" w:hAnsiTheme="majorHAnsi" w:eastAsiaTheme="majorEastAsia" w:cstheme="majorBidi"/>
      <w:b/>
      <w:bCs/>
      <w:sz w:val="24"/>
      <w:szCs w:val="24"/>
    </w:rPr>
  </w:style>
  <w:style w:type="paragraph" w:customStyle="1" w:styleId="784">
    <w:name w:val="cke_editable_file_2814"/>
    <w:basedOn w:val="767"/>
    <w:qFormat/>
    <w:uiPriority w:val="0"/>
    <w:rPr>
      <w:rFonts w:ascii="仿宋_GB2312" w:eastAsia="仿宋_GB2312"/>
    </w:rPr>
  </w:style>
  <w:style w:type="paragraph" w:customStyle="1" w:styleId="785">
    <w:name w:val="marker_file_2814"/>
    <w:basedOn w:val="767"/>
    <w:qFormat/>
    <w:uiPriority w:val="0"/>
    <w:pPr>
      <w:shd w:val="clear" w:color="auto" w:fill="FFFF00"/>
    </w:pPr>
  </w:style>
  <w:style w:type="paragraph" w:customStyle="1" w:styleId="786">
    <w:name w:val="Normal (Web)_file_2814"/>
    <w:basedOn w:val="767"/>
    <w:semiHidden/>
    <w:unhideWhenUsed/>
    <w:qFormat/>
    <w:uiPriority w:val="99"/>
  </w:style>
  <w:style w:type="paragraph" w:customStyle="1" w:styleId="787">
    <w:name w:val="Normal_file_28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8">
    <w:name w:val="heading 1_file_2815"/>
    <w:basedOn w:val="787"/>
    <w:qFormat/>
    <w:uiPriority w:val="9"/>
    <w:pPr>
      <w:outlineLvl w:val="0"/>
    </w:pPr>
    <w:rPr>
      <w:kern w:val="36"/>
      <w:sz w:val="48"/>
      <w:szCs w:val="48"/>
    </w:rPr>
  </w:style>
  <w:style w:type="paragraph" w:customStyle="1" w:styleId="789">
    <w:name w:val="heading 2_file_2815"/>
    <w:basedOn w:val="787"/>
    <w:qFormat/>
    <w:uiPriority w:val="9"/>
    <w:pPr>
      <w:outlineLvl w:val="1"/>
    </w:pPr>
    <w:rPr>
      <w:sz w:val="36"/>
      <w:szCs w:val="36"/>
    </w:rPr>
  </w:style>
  <w:style w:type="paragraph" w:customStyle="1" w:styleId="790">
    <w:name w:val="heading 3_file_2815"/>
    <w:basedOn w:val="787"/>
    <w:qFormat/>
    <w:uiPriority w:val="9"/>
    <w:pPr>
      <w:outlineLvl w:val="2"/>
    </w:pPr>
    <w:rPr>
      <w:sz w:val="27"/>
      <w:szCs w:val="27"/>
    </w:rPr>
  </w:style>
  <w:style w:type="paragraph" w:customStyle="1" w:styleId="791">
    <w:name w:val="heading 4_file_2815"/>
    <w:basedOn w:val="787"/>
    <w:qFormat/>
    <w:uiPriority w:val="9"/>
    <w:pPr>
      <w:outlineLvl w:val="3"/>
    </w:pPr>
  </w:style>
  <w:style w:type="paragraph" w:customStyle="1" w:styleId="792">
    <w:name w:val="heading 5_file_2815"/>
    <w:basedOn w:val="787"/>
    <w:qFormat/>
    <w:uiPriority w:val="9"/>
    <w:pPr>
      <w:outlineLvl w:val="4"/>
    </w:pPr>
    <w:rPr>
      <w:sz w:val="20"/>
      <w:szCs w:val="20"/>
    </w:rPr>
  </w:style>
  <w:style w:type="paragraph" w:customStyle="1" w:styleId="793">
    <w:name w:val="heading 6_file_2815"/>
    <w:basedOn w:val="787"/>
    <w:qFormat/>
    <w:uiPriority w:val="9"/>
    <w:pPr>
      <w:outlineLvl w:val="5"/>
    </w:pPr>
    <w:rPr>
      <w:sz w:val="15"/>
      <w:szCs w:val="15"/>
    </w:rPr>
  </w:style>
  <w:style w:type="character" w:customStyle="1" w:styleId="794">
    <w:name w:val="Default Paragraph Font_file_2815"/>
    <w:semiHidden/>
    <w:unhideWhenUsed/>
    <w:qFormat/>
    <w:uiPriority w:val="1"/>
  </w:style>
  <w:style w:type="table" w:customStyle="1" w:styleId="795">
    <w:name w:val="Normal Table_file_2815"/>
    <w:semiHidden/>
    <w:unhideWhenUsed/>
    <w:qFormat/>
    <w:uiPriority w:val="99"/>
    <w:tblPr>
      <w:tblLayout w:type="fixed"/>
      <w:tblCellMar>
        <w:top w:w="0" w:type="dxa"/>
        <w:left w:w="108" w:type="dxa"/>
        <w:bottom w:w="0" w:type="dxa"/>
        <w:right w:w="108" w:type="dxa"/>
      </w:tblCellMar>
    </w:tblPr>
  </w:style>
  <w:style w:type="character" w:customStyle="1" w:styleId="796">
    <w:name w:val="Hyperlink_file_2815"/>
    <w:basedOn w:val="794"/>
    <w:semiHidden/>
    <w:unhideWhenUsed/>
    <w:qFormat/>
    <w:uiPriority w:val="99"/>
    <w:rPr>
      <w:color w:val="0782C1"/>
      <w:u w:val="single"/>
    </w:rPr>
  </w:style>
  <w:style w:type="character" w:customStyle="1" w:styleId="797">
    <w:name w:val="FollowedHyperlink_file_2815"/>
    <w:basedOn w:val="794"/>
    <w:semiHidden/>
    <w:unhideWhenUsed/>
    <w:qFormat/>
    <w:uiPriority w:val="99"/>
    <w:rPr>
      <w:color w:val="0782C1"/>
      <w:u w:val="single"/>
    </w:rPr>
  </w:style>
  <w:style w:type="character" w:customStyle="1" w:styleId="798">
    <w:name w:val="标题 1 Char_file_2815"/>
    <w:basedOn w:val="794"/>
    <w:link w:val="3"/>
    <w:qFormat/>
    <w:uiPriority w:val="9"/>
    <w:rPr>
      <w:rFonts w:ascii="宋体" w:hAnsi="宋体" w:eastAsia="宋体" w:cs="宋体"/>
      <w:b/>
      <w:bCs/>
      <w:kern w:val="44"/>
      <w:sz w:val="44"/>
      <w:szCs w:val="44"/>
    </w:rPr>
  </w:style>
  <w:style w:type="character" w:customStyle="1" w:styleId="799">
    <w:name w:val="标题 2 Char_file_2815"/>
    <w:basedOn w:val="794"/>
    <w:link w:val="4"/>
    <w:semiHidden/>
    <w:qFormat/>
    <w:uiPriority w:val="9"/>
    <w:rPr>
      <w:rFonts w:asciiTheme="majorHAnsi" w:hAnsiTheme="majorHAnsi" w:eastAsiaTheme="majorEastAsia" w:cstheme="majorBidi"/>
      <w:b/>
      <w:bCs/>
      <w:sz w:val="32"/>
      <w:szCs w:val="32"/>
    </w:rPr>
  </w:style>
  <w:style w:type="character" w:customStyle="1" w:styleId="800">
    <w:name w:val="标题 3 Char_file_2815"/>
    <w:basedOn w:val="794"/>
    <w:link w:val="5"/>
    <w:semiHidden/>
    <w:qFormat/>
    <w:uiPriority w:val="9"/>
    <w:rPr>
      <w:rFonts w:ascii="宋体" w:hAnsi="宋体" w:eastAsia="宋体" w:cs="宋体"/>
      <w:b/>
      <w:bCs/>
      <w:sz w:val="32"/>
      <w:szCs w:val="32"/>
    </w:rPr>
  </w:style>
  <w:style w:type="character" w:customStyle="1" w:styleId="801">
    <w:name w:val="标题 4 Char_file_2815"/>
    <w:basedOn w:val="794"/>
    <w:link w:val="6"/>
    <w:semiHidden/>
    <w:qFormat/>
    <w:uiPriority w:val="9"/>
    <w:rPr>
      <w:rFonts w:asciiTheme="majorHAnsi" w:hAnsiTheme="majorHAnsi" w:eastAsiaTheme="majorEastAsia" w:cstheme="majorBidi"/>
      <w:b/>
      <w:bCs/>
      <w:sz w:val="28"/>
      <w:szCs w:val="28"/>
    </w:rPr>
  </w:style>
  <w:style w:type="character" w:customStyle="1" w:styleId="802">
    <w:name w:val="标题 5 Char_file_2815"/>
    <w:basedOn w:val="794"/>
    <w:link w:val="7"/>
    <w:semiHidden/>
    <w:qFormat/>
    <w:uiPriority w:val="9"/>
    <w:rPr>
      <w:rFonts w:ascii="宋体" w:hAnsi="宋体" w:eastAsia="宋体" w:cs="宋体"/>
      <w:b/>
      <w:bCs/>
      <w:sz w:val="28"/>
      <w:szCs w:val="28"/>
    </w:rPr>
  </w:style>
  <w:style w:type="character" w:customStyle="1" w:styleId="803">
    <w:name w:val="标题 6 Char_file_2815"/>
    <w:basedOn w:val="794"/>
    <w:link w:val="9"/>
    <w:semiHidden/>
    <w:qFormat/>
    <w:uiPriority w:val="9"/>
    <w:rPr>
      <w:rFonts w:asciiTheme="majorHAnsi" w:hAnsiTheme="majorHAnsi" w:eastAsiaTheme="majorEastAsia" w:cstheme="majorBidi"/>
      <w:b/>
      <w:bCs/>
      <w:sz w:val="24"/>
      <w:szCs w:val="24"/>
    </w:rPr>
  </w:style>
  <w:style w:type="paragraph" w:customStyle="1" w:styleId="804">
    <w:name w:val="cke_editable_file_2815"/>
    <w:basedOn w:val="787"/>
    <w:qFormat/>
    <w:uiPriority w:val="0"/>
    <w:rPr>
      <w:rFonts w:ascii="仿宋_GB2312" w:eastAsia="仿宋_GB2312"/>
    </w:rPr>
  </w:style>
  <w:style w:type="paragraph" w:customStyle="1" w:styleId="805">
    <w:name w:val="marker_file_2815"/>
    <w:basedOn w:val="787"/>
    <w:qFormat/>
    <w:uiPriority w:val="0"/>
    <w:pPr>
      <w:shd w:val="clear" w:color="auto" w:fill="FFFF00"/>
    </w:pPr>
  </w:style>
  <w:style w:type="paragraph" w:customStyle="1" w:styleId="806">
    <w:name w:val="Normal (Web)_file_2815"/>
    <w:basedOn w:val="787"/>
    <w:semiHidden/>
    <w:unhideWhenUsed/>
    <w:qFormat/>
    <w:uiPriority w:val="99"/>
  </w:style>
  <w:style w:type="paragraph" w:customStyle="1" w:styleId="807">
    <w:name w:val="Normal (Web)_file_297"/>
    <w:basedOn w:val="808"/>
    <w:semiHidden/>
    <w:unhideWhenUsed/>
    <w:qFormat/>
    <w:uiPriority w:val="99"/>
  </w:style>
  <w:style w:type="paragraph" w:customStyle="1" w:styleId="808">
    <w:name w:val="Normal_file_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9">
    <w:name w:val="Normal (Web)_file_716"/>
    <w:basedOn w:val="810"/>
    <w:semiHidden/>
    <w:unhideWhenUsed/>
    <w:qFormat/>
    <w:uiPriority w:val="99"/>
  </w:style>
  <w:style w:type="paragraph" w:customStyle="1" w:styleId="810">
    <w:name w:val="Normal_file_7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1">
    <w:name w:val="Normal (Web)_file_718"/>
    <w:basedOn w:val="812"/>
    <w:semiHidden/>
    <w:unhideWhenUsed/>
    <w:qFormat/>
    <w:uiPriority w:val="99"/>
  </w:style>
  <w:style w:type="paragraph" w:customStyle="1" w:styleId="812">
    <w:name w:val="Normal_file_7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3">
    <w:name w:val="Normal (Web)_file_720"/>
    <w:basedOn w:val="814"/>
    <w:semiHidden/>
    <w:unhideWhenUsed/>
    <w:qFormat/>
    <w:uiPriority w:val="99"/>
  </w:style>
  <w:style w:type="paragraph" w:customStyle="1" w:styleId="814">
    <w:name w:val="Normal_file_7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5">
    <w:name w:val="Plain Text_file_1248"/>
    <w:basedOn w:val="816"/>
    <w:qFormat/>
    <w:uiPriority w:val="0"/>
    <w:rPr>
      <w:rFonts w:ascii="宋体" w:hAnsi="Courier New" w:cs="Courier New"/>
      <w:szCs w:val="21"/>
    </w:rPr>
  </w:style>
  <w:style w:type="paragraph" w:customStyle="1" w:styleId="816">
    <w:name w:val="Normal_file_1248"/>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91</Pages>
  <Words>15196</Words>
  <Characters>17245</Characters>
  <Lines>230</Lines>
  <Paragraphs>64</Paragraphs>
  <TotalTime>66</TotalTime>
  <ScaleCrop>false</ScaleCrop>
  <LinksUpToDate>false</LinksUpToDate>
  <CharactersWithSpaces>17525</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WKS</cp:lastModifiedBy>
  <cp:lastPrinted>2018-11-29T07:27:00Z</cp:lastPrinted>
  <dcterms:modified xsi:type="dcterms:W3CDTF">2025-07-25T03:46:41Z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KSOTemplateDocerSaveRecord">
    <vt:lpwstr>eyJoZGlkIjoiOWIzZTc0YTE5ZjRhYTlhMmE4OWExMjU4OGIyNDhkZjcifQ==</vt:lpwstr>
  </property>
  <property fmtid="{D5CDD505-2E9C-101B-9397-08002B2CF9AE}" pid="4" name="ICV">
    <vt:lpwstr>5D60DA8AFD4749848C7DBD9714E86705_13</vt:lpwstr>
  </property>
</Properties>
</file>