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555D">
      <w:pPr>
        <w:spacing w:line="360" w:lineRule="auto"/>
        <w:rPr>
          <w:rFonts w:ascii="仿宋_GB2312" w:eastAsia="仿宋_GB2312"/>
          <w:sz w:val="44"/>
          <w:szCs w:val="44"/>
        </w:rPr>
      </w:pPr>
      <w:r>
        <w:rPr>
          <w:rFonts w:hint="eastAsia" w:ascii="仿宋_GB2312" w:eastAsia="仿宋_GB2312"/>
          <w:sz w:val="44"/>
          <w:szCs w:val="44"/>
        </w:rPr>
        <w:t xml:space="preserve"> </w:t>
      </w:r>
    </w:p>
    <w:p w14:paraId="5392C04D">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6E9D34CA">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692CAD5C">
      <w:pPr>
        <w:spacing w:line="800" w:lineRule="exact"/>
        <w:jc w:val="center"/>
        <w:rPr>
          <w:rFonts w:hint="eastAsia" w:ascii="华文中宋" w:hAnsi="华文中宋" w:eastAsia="华文中宋"/>
          <w:b/>
          <w:spacing w:val="200"/>
          <w:sz w:val="84"/>
          <w:szCs w:val="84"/>
        </w:rPr>
      </w:pPr>
    </w:p>
    <w:p w14:paraId="3C1BDBCA">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49475336">
      <w:pPr>
        <w:spacing w:line="600" w:lineRule="exact"/>
        <w:jc w:val="center"/>
        <w:rPr>
          <w:rFonts w:hint="eastAsia" w:ascii="宋体" w:hAnsi="宋体"/>
          <w:b/>
          <w:sz w:val="96"/>
          <w:szCs w:val="96"/>
        </w:rPr>
      </w:pPr>
    </w:p>
    <w:p w14:paraId="008AE632">
      <w:pPr>
        <w:spacing w:line="600" w:lineRule="exact"/>
        <w:jc w:val="center"/>
        <w:rPr>
          <w:rFonts w:hint="eastAsia" w:ascii="宋体" w:hAnsi="宋体"/>
          <w:b/>
          <w:sz w:val="44"/>
          <w:szCs w:val="44"/>
        </w:rPr>
      </w:pPr>
    </w:p>
    <w:p w14:paraId="40FB2C8E">
      <w:pPr>
        <w:spacing w:line="800" w:lineRule="exact"/>
        <w:rPr>
          <w:rFonts w:hint="eastAsia" w:ascii="宋体" w:hAnsi="宋体"/>
          <w:b/>
          <w:sz w:val="44"/>
          <w:szCs w:val="44"/>
        </w:rPr>
      </w:pPr>
    </w:p>
    <w:p w14:paraId="6A7FCA92">
      <w:pPr>
        <w:spacing w:line="800" w:lineRule="exact"/>
        <w:jc w:val="center"/>
        <w:rPr>
          <w:rFonts w:hint="eastAsia" w:ascii="楷体" w:hAnsi="楷体" w:eastAsia="楷体"/>
          <w:b/>
          <w:sz w:val="40"/>
          <w:szCs w:val="40"/>
          <w:lang w:eastAsia="zh-CN"/>
        </w:rPr>
      </w:pPr>
      <w:r>
        <w:rPr>
          <w:rFonts w:hint="eastAsia" w:ascii="楷体" w:hAnsi="楷体" w:eastAsia="楷体"/>
          <w:b/>
          <w:sz w:val="40"/>
          <w:szCs w:val="40"/>
        </w:rPr>
        <w:t>项目名称：</w:t>
      </w:r>
      <w:r>
        <w:rPr>
          <w:rFonts w:ascii="楷体" w:hAnsi="楷体" w:eastAsia="楷体"/>
          <w:b/>
          <w:sz w:val="40"/>
          <w:szCs w:val="40"/>
        </w:rPr>
        <w:t>柳州地区民族高级中学物业管理服务</w:t>
      </w:r>
      <w:r>
        <w:rPr>
          <w:rFonts w:hint="eastAsia" w:ascii="楷体" w:hAnsi="楷体" w:eastAsia="楷体"/>
          <w:b/>
          <w:sz w:val="40"/>
          <w:szCs w:val="40"/>
          <w:lang w:eastAsia="zh-CN"/>
        </w:rPr>
        <w:t>采购</w:t>
      </w:r>
    </w:p>
    <w:p w14:paraId="0DBE8CF4">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LBZC2025-C3-99013</w:t>
      </w:r>
      <w:r>
        <w:rPr>
          <w:rFonts w:hint="eastAsia" w:ascii="楷体" w:hAnsi="楷体" w:eastAsia="楷体"/>
          <w:b/>
          <w:sz w:val="40"/>
          <w:szCs w:val="40"/>
          <w:lang w:val="en-US" w:eastAsia="zh-CN"/>
        </w:rPr>
        <w:t>6</w:t>
      </w:r>
      <w:r>
        <w:rPr>
          <w:rFonts w:ascii="楷体" w:hAnsi="楷体" w:eastAsia="楷体"/>
          <w:b/>
          <w:sz w:val="40"/>
          <w:szCs w:val="40"/>
        </w:rPr>
        <w:t>-LZSZ</w:t>
      </w:r>
    </w:p>
    <w:p w14:paraId="05B78A51">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7187A105">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柳州地区民族高级中学</w:t>
      </w:r>
    </w:p>
    <w:p w14:paraId="6515BF6A">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44B6F368">
      <w:pPr>
        <w:spacing w:line="600" w:lineRule="exact"/>
        <w:jc w:val="center"/>
        <w:rPr>
          <w:rFonts w:hint="eastAsia" w:ascii="楷体" w:hAnsi="楷体" w:eastAsia="楷体"/>
          <w:b/>
          <w:sz w:val="40"/>
          <w:szCs w:val="40"/>
        </w:rPr>
      </w:pPr>
    </w:p>
    <w:p w14:paraId="00F8100D">
      <w:pPr>
        <w:spacing w:line="800" w:lineRule="exact"/>
        <w:jc w:val="center"/>
        <w:rPr>
          <w:rFonts w:hint="eastAsia" w:ascii="楷体" w:hAnsi="楷体" w:eastAsia="楷体"/>
          <w:b/>
          <w:sz w:val="40"/>
          <w:szCs w:val="40"/>
        </w:rPr>
      </w:pPr>
      <w:r>
        <w:rPr>
          <w:rFonts w:ascii="楷体" w:hAnsi="楷体" w:eastAsia="楷体"/>
          <w:b/>
          <w:sz w:val="40"/>
          <w:szCs w:val="40"/>
        </w:rPr>
        <w:t>2025年</w:t>
      </w:r>
      <w:r>
        <w:rPr>
          <w:rFonts w:hint="eastAsia" w:ascii="楷体" w:hAnsi="楷体" w:eastAsia="楷体"/>
          <w:b/>
          <w:sz w:val="40"/>
          <w:szCs w:val="40"/>
          <w:lang w:val="en-US" w:eastAsia="zh-CN"/>
        </w:rPr>
        <w:t>10</w:t>
      </w:r>
      <w:r>
        <w:rPr>
          <w:rFonts w:ascii="楷体" w:hAnsi="楷体" w:eastAsia="楷体"/>
          <w:b/>
          <w:sz w:val="40"/>
          <w:szCs w:val="40"/>
        </w:rPr>
        <w:t>月</w:t>
      </w:r>
      <w:r>
        <w:rPr>
          <w:rFonts w:hint="eastAsia" w:ascii="楷体" w:hAnsi="楷体" w:eastAsia="楷体"/>
          <w:b/>
          <w:sz w:val="40"/>
          <w:szCs w:val="40"/>
          <w:lang w:val="en-US" w:eastAsia="zh-CN"/>
        </w:rPr>
        <w:t>14</w:t>
      </w:r>
      <w:r>
        <w:rPr>
          <w:rFonts w:ascii="楷体" w:hAnsi="楷体" w:eastAsia="楷体"/>
          <w:b/>
          <w:sz w:val="40"/>
          <w:szCs w:val="40"/>
        </w:rPr>
        <w:t>日</w:t>
      </w:r>
    </w:p>
    <w:p w14:paraId="3224AFF5">
      <w:pPr>
        <w:widowControl/>
        <w:jc w:val="left"/>
        <w:rPr>
          <w:rFonts w:hint="eastAsia" w:ascii="楷体" w:hAnsi="楷体" w:eastAsia="楷体"/>
          <w:b/>
          <w:sz w:val="40"/>
          <w:szCs w:val="40"/>
        </w:rPr>
      </w:pPr>
      <w:r>
        <w:rPr>
          <w:rFonts w:ascii="楷体" w:hAnsi="楷体" w:eastAsia="楷体"/>
          <w:b/>
          <w:sz w:val="40"/>
          <w:szCs w:val="40"/>
        </w:rPr>
        <w:br w:type="page"/>
      </w:r>
    </w:p>
    <w:p w14:paraId="4B772D68">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40C6A4AE">
      <w:pPr>
        <w:spacing w:line="360" w:lineRule="auto"/>
        <w:jc w:val="center"/>
        <w:rPr>
          <w:rFonts w:hint="eastAsia" w:ascii="宋体" w:hAnsi="宋体"/>
          <w:b/>
          <w:sz w:val="52"/>
          <w:szCs w:val="52"/>
        </w:rPr>
      </w:pPr>
    </w:p>
    <w:p w14:paraId="3CF6A388">
      <w:pPr>
        <w:spacing w:line="360" w:lineRule="auto"/>
        <w:jc w:val="center"/>
        <w:rPr>
          <w:rFonts w:hint="eastAsia" w:ascii="宋体" w:hAnsi="宋体"/>
          <w:b/>
          <w:sz w:val="52"/>
          <w:szCs w:val="52"/>
        </w:rPr>
      </w:pPr>
      <w:r>
        <w:rPr>
          <w:rFonts w:hint="eastAsia" w:ascii="宋体" w:hAnsi="宋体"/>
          <w:b/>
          <w:sz w:val="52"/>
          <w:szCs w:val="52"/>
        </w:rPr>
        <w:t>目  录</w:t>
      </w:r>
    </w:p>
    <w:p w14:paraId="6E463BFE">
      <w:pPr>
        <w:spacing w:line="360" w:lineRule="auto"/>
        <w:jc w:val="center"/>
        <w:rPr>
          <w:rFonts w:hint="eastAsia" w:ascii="仿宋_GB2312" w:hAnsi="仿宋_GB2312" w:eastAsia="仿宋_GB2312" w:cs="仿宋_GB2312"/>
          <w:b/>
          <w:sz w:val="32"/>
          <w:szCs w:val="32"/>
        </w:rPr>
      </w:pPr>
    </w:p>
    <w:p w14:paraId="17D00D96">
      <w:pPr>
        <w:pStyle w:val="34"/>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8DE6784">
      <w:pPr>
        <w:pStyle w:val="34"/>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14:paraId="781E31EA">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14:paraId="57D278FD">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14:paraId="3EB811D6">
      <w:pPr>
        <w:pStyle w:val="34"/>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14:paraId="43F2F059">
      <w:pPr>
        <w:pStyle w:val="34"/>
        <w:tabs>
          <w:tab w:val="right" w:leader="dot" w:pos="9026"/>
        </w:tabs>
        <w:spacing w:line="360" w:lineRule="auto"/>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79</w:t>
      </w:r>
    </w:p>
    <w:p w14:paraId="2F7A4E82">
      <w:pPr>
        <w:pStyle w:val="34"/>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38170E38">
      <w:pPr>
        <w:pStyle w:val="4"/>
        <w:spacing w:line="440" w:lineRule="exact"/>
        <w:jc w:val="center"/>
        <w:rPr>
          <w:rFonts w:hint="eastAsia" w:ascii="宋体" w:hAnsi="宋体"/>
          <w:sz w:val="32"/>
          <w:szCs w:val="32"/>
        </w:rPr>
      </w:pPr>
      <w:bookmarkStart w:id="0" w:name="_Toc301"/>
      <w:bookmarkStart w:id="1" w:name="_Toc24429"/>
      <w:r>
        <w:rPr>
          <w:rFonts w:hint="eastAsia" w:ascii="宋体" w:hAnsi="宋体"/>
          <w:sz w:val="32"/>
          <w:szCs w:val="32"/>
        </w:rPr>
        <w:t>第一章 竞争性磋商公告</w:t>
      </w:r>
      <w:bookmarkEnd w:id="0"/>
      <w:bookmarkEnd w:id="1"/>
    </w:p>
    <w:p w14:paraId="11C8066B">
      <w:pPr>
        <w:pStyle w:val="5"/>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1BE98F57">
      <w:pPr>
        <w:spacing w:line="400" w:lineRule="exact"/>
        <w:ind w:firstLine="560" w:firstLineChars="200"/>
        <w:rPr>
          <w:rFonts w:ascii="仿宋_GB2312" w:eastAsia="仿宋_GB2312"/>
          <w:sz w:val="28"/>
          <w:szCs w:val="28"/>
        </w:rPr>
      </w:pPr>
      <w:r>
        <w:rPr>
          <w:rFonts w:ascii="仿宋_GB2312" w:eastAsia="仿宋_GB2312"/>
          <w:sz w:val="28"/>
          <w:szCs w:val="28"/>
        </w:rPr>
        <w:t>柳州地区民族高级中学物业管理服务</w:t>
      </w:r>
      <w:r>
        <w:rPr>
          <w:rFonts w:hint="eastAsia" w:ascii="仿宋_GB2312" w:eastAsia="仿宋_GB2312"/>
          <w:sz w:val="28"/>
          <w:szCs w:val="28"/>
          <w:lang w:eastAsia="zh-CN"/>
        </w:rPr>
        <w:t>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2025年</w:t>
      </w:r>
      <w:r>
        <w:rPr>
          <w:rFonts w:hint="eastAsia" w:ascii="仿宋_GB2312" w:eastAsia="仿宋_GB2312"/>
          <w:sz w:val="28"/>
          <w:szCs w:val="28"/>
          <w:lang w:val="en-US" w:eastAsia="zh-CN"/>
        </w:rPr>
        <w:t>10</w:t>
      </w:r>
      <w:r>
        <w:rPr>
          <w:rFonts w:ascii="仿宋_GB2312" w:eastAsia="仿宋_GB2312"/>
          <w:sz w:val="28"/>
          <w:szCs w:val="28"/>
        </w:rPr>
        <w:t>月</w:t>
      </w:r>
      <w:r>
        <w:rPr>
          <w:rFonts w:hint="eastAsia" w:ascii="仿宋_GB2312" w:eastAsia="仿宋_GB2312"/>
          <w:sz w:val="28"/>
          <w:szCs w:val="28"/>
          <w:lang w:val="en-US" w:eastAsia="zh-CN"/>
        </w:rPr>
        <w:t>27</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206A87BB">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7C7D07D">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LBZC2025-C3-99013</w:t>
      </w:r>
      <w:r>
        <w:rPr>
          <w:rFonts w:hint="eastAsia" w:ascii="仿宋_GB2312" w:eastAsia="仿宋_GB2312"/>
          <w:sz w:val="28"/>
          <w:szCs w:val="28"/>
          <w:lang w:val="en-US" w:eastAsia="zh-CN"/>
        </w:rPr>
        <w:t>6</w:t>
      </w:r>
      <w:r>
        <w:rPr>
          <w:rFonts w:ascii="仿宋_GB2312" w:eastAsia="仿宋_GB2312"/>
          <w:sz w:val="28"/>
          <w:szCs w:val="28"/>
        </w:rPr>
        <w:t>-LZSZ</w:t>
      </w:r>
    </w:p>
    <w:p w14:paraId="5AEA19C1">
      <w:pPr>
        <w:pStyle w:val="200"/>
        <w:spacing w:line="400" w:lineRule="exact"/>
        <w:ind w:right="-330" w:rightChars="-157" w:firstLine="560"/>
        <w:rPr>
          <w:rFonts w:hint="eastAsia" w:ascii="仿宋_GB2312" w:eastAsia="仿宋_GB2312"/>
          <w:sz w:val="28"/>
          <w:szCs w:val="28"/>
          <w:lang w:eastAsia="zh-CN"/>
        </w:rPr>
      </w:pPr>
      <w:r>
        <w:rPr>
          <w:rFonts w:hint="eastAsia" w:ascii="仿宋_GB2312" w:eastAsia="仿宋_GB2312"/>
          <w:sz w:val="28"/>
          <w:szCs w:val="28"/>
        </w:rPr>
        <w:t>项目名称：</w:t>
      </w:r>
      <w:r>
        <w:rPr>
          <w:rFonts w:ascii="仿宋_GB2312" w:eastAsia="仿宋_GB2312"/>
          <w:sz w:val="28"/>
          <w:szCs w:val="28"/>
        </w:rPr>
        <w:t>柳州地区民族高级中学物业管理服务</w:t>
      </w:r>
      <w:r>
        <w:rPr>
          <w:rFonts w:hint="eastAsia" w:ascii="仿宋_GB2312" w:eastAsia="仿宋_GB2312"/>
          <w:sz w:val="28"/>
          <w:szCs w:val="28"/>
          <w:lang w:eastAsia="zh-CN"/>
        </w:rPr>
        <w:t>采购</w:t>
      </w:r>
    </w:p>
    <w:p w14:paraId="1BFD451D">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6D157DA5">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760000</w:t>
      </w:r>
    </w:p>
    <w:p w14:paraId="33980A36">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6CD15E8">
      <w:pPr>
        <w:spacing w:line="400" w:lineRule="exact"/>
        <w:ind w:right="-330" w:rightChars="-157"/>
        <w:rPr>
          <w:rFonts w:ascii="仿宋_GB2312" w:eastAsia="仿宋_GB2312"/>
          <w:b/>
          <w:sz w:val="28"/>
          <w:szCs w:val="28"/>
        </w:rPr>
      </w:pPr>
      <w:r>
        <w:rPr>
          <w:rFonts w:ascii="仿宋" w:hAnsi="仿宋" w:eastAsia="仿宋"/>
          <w:bCs/>
          <w:sz w:val="24"/>
        </w:rPr>
        <w:t>标项名称：柳州地区民族高级中学物业管理服务</w:t>
      </w:r>
      <w:r>
        <w:rPr>
          <w:rFonts w:hint="eastAsia" w:ascii="仿宋" w:hAnsi="仿宋" w:eastAsia="仿宋"/>
          <w:bCs/>
          <w:sz w:val="24"/>
          <w:lang w:eastAsia="zh-CN"/>
        </w:rPr>
        <w:t>采购</w:t>
      </w:r>
      <w:r>
        <w:rPr>
          <w:rFonts w:ascii="仿宋" w:hAnsi="仿宋" w:eastAsia="仿宋"/>
          <w:bCs/>
          <w:sz w:val="24"/>
        </w:rPr>
        <w:t>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预算金额（元）：760000
</w:t>
      </w:r>
      <w:r>
        <w:rPr>
          <w:rFonts w:ascii="仿宋" w:hAnsi="仿宋" w:eastAsia="仿宋"/>
          <w:bCs/>
          <w:sz w:val="24"/>
        </w:rPr>
        <w:cr/>
      </w:r>
      <w:r>
        <w:rPr>
          <w:rFonts w:ascii="仿宋" w:hAnsi="仿宋" w:eastAsia="仿宋"/>
          <w:bCs/>
          <w:sz w:val="24"/>
        </w:rPr>
        <w:t>简要规格描述或项目基本概况介绍、用途：柳州地区民族高级中学物业管理服务</w:t>
      </w:r>
      <w:r>
        <w:rPr>
          <w:rFonts w:hint="eastAsia" w:ascii="仿宋" w:hAnsi="仿宋" w:eastAsia="仿宋"/>
          <w:bCs/>
          <w:sz w:val="24"/>
          <w:lang w:eastAsia="zh-CN"/>
        </w:rPr>
        <w:t>采购</w:t>
      </w:r>
      <w:r>
        <w:rPr>
          <w:rFonts w:ascii="仿宋" w:hAnsi="仿宋" w:eastAsia="仿宋"/>
          <w:bCs/>
          <w:sz w:val="24"/>
        </w:rPr>
        <w:t>（具体内容详见竞争性磋商文件第三章《采购需求》）
</w:t>
      </w:r>
      <w:r>
        <w:rPr>
          <w:rFonts w:ascii="仿宋" w:hAnsi="仿宋" w:eastAsia="仿宋"/>
          <w:bCs/>
          <w:sz w:val="24"/>
        </w:rPr>
        <w:cr/>
      </w:r>
      <w:r>
        <w:rPr>
          <w:rFonts w:ascii="仿宋" w:hAnsi="仿宋" w:eastAsia="仿宋"/>
          <w:bCs/>
          <w:sz w:val="24"/>
        </w:rPr>
        <w:t>最高限价（如有）：760000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241BDEE8">
      <w:pPr>
        <w:pStyle w:val="5"/>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02C347C0">
      <w:pPr>
        <w:pStyle w:val="20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38C52971">
      <w:pPr>
        <w:pStyle w:val="20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49E3F768">
      <w:pPr>
        <w:pStyle w:val="20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3218513E">
      <w:pPr>
        <w:pStyle w:val="5"/>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7F5CD7ED">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10</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14</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10</w:t>
      </w:r>
      <w:r>
        <w:rPr>
          <w:rFonts w:ascii="仿宋_GB2312" w:hAnsi="Calibri" w:eastAsia="仿宋_GB2312"/>
          <w:sz w:val="28"/>
          <w:szCs w:val="28"/>
        </w:rPr>
        <w:t>月</w:t>
      </w:r>
      <w:r>
        <w:rPr>
          <w:rFonts w:hint="eastAsia" w:ascii="仿宋_GB2312" w:hAnsi="Calibri" w:eastAsia="仿宋_GB2312"/>
          <w:sz w:val="28"/>
          <w:szCs w:val="28"/>
          <w:lang w:val="en-US" w:eastAsia="zh-CN"/>
        </w:rPr>
        <w:t>21</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2D85DB99">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40901D7B">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14C1EBAE">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21BA4BA">
      <w:pPr>
        <w:pStyle w:val="5"/>
        <w:spacing w:line="400" w:lineRule="exact"/>
        <w:ind w:firstLine="562" w:firstLineChars="200"/>
        <w:jc w:val="both"/>
        <w:rPr>
          <w:rFonts w:hint="eastAsia" w:ascii="黑体" w:hAnsi="黑体" w:eastAsia="黑体" w:cs="黑体"/>
          <w:bCs/>
          <w:sz w:val="28"/>
          <w:szCs w:val="28"/>
        </w:rPr>
      </w:pPr>
      <w:bookmarkStart w:id="7" w:name="_Toc35393624"/>
      <w:bookmarkStart w:id="8" w:name="_Toc28359005"/>
      <w:bookmarkStart w:id="9" w:name="_Toc28359082"/>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27060D1E">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10</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27</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6C0BDAB3">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2A9BB8B0">
      <w:pPr>
        <w:pStyle w:val="5"/>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5BED9289">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2025年</w:t>
      </w:r>
      <w:r>
        <w:rPr>
          <w:rFonts w:hint="eastAsia" w:ascii="仿宋_GB2312" w:eastAsia="仿宋_GB2312"/>
          <w:bCs/>
          <w:sz w:val="28"/>
          <w:szCs w:val="28"/>
          <w:lang w:val="en-US" w:eastAsia="zh-CN"/>
        </w:rPr>
        <w:t>10</w:t>
      </w:r>
      <w:r>
        <w:rPr>
          <w:rFonts w:ascii="仿宋_GB2312" w:eastAsia="仿宋_GB2312"/>
          <w:bCs/>
          <w:sz w:val="28"/>
          <w:szCs w:val="28"/>
        </w:rPr>
        <w:t>月</w:t>
      </w:r>
      <w:r>
        <w:rPr>
          <w:rFonts w:hint="eastAsia" w:ascii="仿宋_GB2312" w:eastAsia="仿宋_GB2312"/>
          <w:bCs/>
          <w:sz w:val="28"/>
          <w:szCs w:val="28"/>
          <w:lang w:val="en-US" w:eastAsia="zh-CN"/>
        </w:rPr>
        <w:t>27</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6BBE2B07">
      <w:pPr>
        <w:spacing w:line="440" w:lineRule="exact"/>
        <w:ind w:firstLine="560" w:firstLineChars="200"/>
        <w:rPr>
          <w:rFonts w:hint="eastAsia" w:ascii="仿宋_GB2312" w:hAnsi="仿宋_GB2312" w:eastAsia="仿宋_GB2312" w:cs="仿宋_GB2312"/>
          <w:bCs/>
          <w:sz w:val="28"/>
          <w:szCs w:val="28"/>
        </w:rPr>
      </w:pPr>
      <w:bookmarkStart w:id="11" w:name="_Toc28359084"/>
      <w:bookmarkStart w:id="12" w:name="_Toc35393625"/>
      <w:bookmarkStart w:id="13" w:name="_Toc28359007"/>
      <w:bookmarkStart w:id="14" w:name="_Toc35393794"/>
      <w:r>
        <w:rPr>
          <w:rFonts w:hint="eastAsia" w:ascii="仿宋_GB2312" w:hAnsi="仿宋_GB2312" w:eastAsia="仿宋_GB2312" w:cs="仿宋_GB2312"/>
          <w:sz w:val="28"/>
          <w:szCs w:val="28"/>
        </w:rPr>
        <w:t>开标地点：广西政府采购云平台（https://www.gcy.zfcg.gxzf.gov.cn/）</w:t>
      </w:r>
    </w:p>
    <w:p w14:paraId="6D58A321">
      <w:pPr>
        <w:pStyle w:val="5"/>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4F9B7E7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020F1179">
      <w:pPr>
        <w:pStyle w:val="5"/>
        <w:spacing w:line="400" w:lineRule="exact"/>
        <w:ind w:firstLine="562" w:firstLineChars="200"/>
        <w:jc w:val="both"/>
        <w:rPr>
          <w:rFonts w:hint="eastAsia" w:ascii="仿宋_GB2312" w:hAnsi="仿宋_GB2312" w:eastAsia="仿宋_GB2312" w:cs="仿宋_GB2312"/>
          <w:bCs/>
          <w:sz w:val="28"/>
          <w:szCs w:val="28"/>
        </w:rPr>
      </w:pPr>
      <w:bookmarkStart w:id="15" w:name="_Toc35393626"/>
      <w:bookmarkStart w:id="16" w:name="_Toc35393795"/>
      <w:r>
        <w:rPr>
          <w:rFonts w:hint="eastAsia" w:ascii="黑体" w:hAnsi="黑体" w:eastAsia="黑体" w:cs="黑体"/>
          <w:bCs/>
          <w:sz w:val="28"/>
          <w:szCs w:val="28"/>
        </w:rPr>
        <w:t>七、其他补充事宜</w:t>
      </w:r>
      <w:bookmarkEnd w:id="15"/>
      <w:bookmarkEnd w:id="16"/>
    </w:p>
    <w:p w14:paraId="1A90A6C5">
      <w:pPr>
        <w:pStyle w:val="200"/>
        <w:spacing w:line="420" w:lineRule="exact"/>
        <w:ind w:firstLine="562"/>
        <w:rPr>
          <w:rFonts w:hint="eastAsia" w:ascii="仿宋_GB2312" w:hAnsi="仿宋_GB2312" w:eastAsia="仿宋_GB2312" w:cs="仿宋_GB2312"/>
          <w:b/>
          <w:bCs/>
          <w:sz w:val="28"/>
          <w:szCs w:val="28"/>
        </w:rPr>
      </w:pPr>
      <w:bookmarkStart w:id="17" w:name="_Toc35393627"/>
      <w:bookmarkStart w:id="18" w:name="_Toc28359085"/>
      <w:bookmarkStart w:id="19" w:name="_Toc28359008"/>
      <w:bookmarkStart w:id="20" w:name="_Toc35393796"/>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12AB922B">
      <w:pPr>
        <w:pStyle w:val="29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广西壮族自治区政府采购网（zfcg.gxzf.gov.cn）、柳州市政府采购网（zfcg.lzscz.liuzhou.gov.cn）。</w:t>
      </w:r>
    </w:p>
    <w:p w14:paraId="0923960B">
      <w:pPr>
        <w:pStyle w:val="29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5D8A85FA">
      <w:pPr>
        <w:pStyle w:val="20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56E253B7">
      <w:pPr>
        <w:pStyle w:val="20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4DDEEBA6">
      <w:pPr>
        <w:pStyle w:val="20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1836D887">
      <w:pPr>
        <w:pStyle w:val="29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25711B0F">
      <w:pPr>
        <w:pStyle w:val="29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0AC47AD">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324D7D56">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5032F202">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72B0C6B3">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2705A67E">
      <w:pPr>
        <w:pStyle w:val="20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8EB3272">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60372FD3">
      <w:pPr>
        <w:pStyle w:val="29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3E2D65ED">
      <w:pPr>
        <w:pStyle w:val="20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787AE370">
      <w:pPr>
        <w:pStyle w:val="5"/>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37EAE3DD">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36A4E9BF">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柳州地区民族高级中学</w:t>
      </w:r>
    </w:p>
    <w:p w14:paraId="7104013A">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57" w:name="_GoBack"/>
      <w:r>
        <w:rPr>
          <w:rFonts w:ascii="仿宋_GB2312" w:eastAsia="仿宋_GB2312"/>
          <w:sz w:val="28"/>
          <w:szCs w:val="28"/>
        </w:rPr>
        <w:t>柳州市柳邕路377号</w:t>
      </w:r>
      <w:bookmarkEnd w:id="57"/>
    </w:p>
    <w:p w14:paraId="32E13467">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韦焕</w:t>
      </w:r>
    </w:p>
    <w:p w14:paraId="6342F63C">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18177222526</w:t>
      </w:r>
    </w:p>
    <w:p w14:paraId="7F1F38B8">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7208B65B">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5A252A8B">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6C110A03">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文慧</w:t>
      </w:r>
    </w:p>
    <w:p w14:paraId="4E13E0A2">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0772-2992078</w:t>
      </w:r>
      <w:bookmarkEnd w:id="21"/>
    </w:p>
    <w:p w14:paraId="676F4C35">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7DA31206">
      <w:pPr>
        <w:tabs>
          <w:tab w:val="left" w:pos="9660"/>
          <w:tab w:val="left" w:pos="9870"/>
        </w:tabs>
        <w:ind w:right="80"/>
        <w:jc w:val="center"/>
        <w:outlineLvl w:val="0"/>
        <w:rPr>
          <w:sz w:val="32"/>
          <w:szCs w:val="32"/>
        </w:rPr>
      </w:pPr>
      <w:bookmarkStart w:id="22" w:name="_Toc2902"/>
      <w:bookmarkStart w:id="23" w:name="_Toc31958"/>
      <w:r>
        <w:rPr>
          <w:rFonts w:hint="eastAsia" w:ascii="宋体" w:hAnsi="宋体"/>
          <w:b/>
          <w:bCs/>
          <w:kern w:val="44"/>
          <w:sz w:val="32"/>
          <w:szCs w:val="32"/>
        </w:rPr>
        <w:t>第二章 供应商须知</w:t>
      </w:r>
      <w:bookmarkEnd w:id="22"/>
      <w:bookmarkEnd w:id="23"/>
    </w:p>
    <w:p w14:paraId="5AEAE6E2">
      <w:pPr>
        <w:spacing w:line="540" w:lineRule="exact"/>
        <w:jc w:val="center"/>
        <w:rPr>
          <w:b/>
          <w:sz w:val="32"/>
          <w:szCs w:val="32"/>
        </w:rPr>
      </w:pPr>
      <w:r>
        <w:rPr>
          <w:rFonts w:hint="eastAsia" w:ascii="仿宋_GB2312" w:eastAsia="仿宋_GB2312"/>
          <w:b/>
          <w:sz w:val="28"/>
          <w:szCs w:val="28"/>
        </w:rPr>
        <w:t>前附表</w:t>
      </w:r>
    </w:p>
    <w:tbl>
      <w:tblPr>
        <w:tblStyle w:val="48"/>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04A36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5F06613B">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5CA7098D">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3385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057F47F">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24D37B1E">
            <w:pPr>
              <w:spacing w:line="440" w:lineRule="exact"/>
              <w:rPr>
                <w:rFonts w:hint="eastAsia" w:ascii="仿宋_GB2312" w:hAnsi="宋体" w:eastAsia="仿宋_GB2312"/>
                <w:sz w:val="24"/>
                <w:lang w:eastAsia="zh-CN"/>
              </w:rPr>
            </w:pPr>
            <w:r>
              <w:rPr>
                <w:rFonts w:hint="eastAsia" w:ascii="仿宋_GB2312" w:hAnsi="宋体" w:eastAsia="仿宋_GB2312"/>
                <w:sz w:val="24"/>
              </w:rPr>
              <w:t>项目名称：</w:t>
            </w:r>
            <w:r>
              <w:rPr>
                <w:rFonts w:ascii="仿宋_GB2312" w:hAnsi="宋体" w:eastAsia="仿宋_GB2312"/>
                <w:sz w:val="24"/>
              </w:rPr>
              <w:t>柳州地区民族高级中学物业管理服务</w:t>
            </w:r>
            <w:r>
              <w:rPr>
                <w:rFonts w:hint="eastAsia" w:ascii="仿宋_GB2312" w:hAnsi="宋体" w:eastAsia="仿宋_GB2312"/>
                <w:sz w:val="24"/>
                <w:lang w:eastAsia="zh-CN"/>
              </w:rPr>
              <w:t>采购</w:t>
            </w:r>
          </w:p>
          <w:p w14:paraId="6FE63481">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LBZC2025-C3-99013</w:t>
            </w:r>
            <w:r>
              <w:rPr>
                <w:rFonts w:hint="eastAsia" w:ascii="仿宋_GB2312" w:hAnsi="宋体" w:eastAsia="仿宋_GB2312"/>
                <w:sz w:val="24"/>
                <w:lang w:val="en-US" w:eastAsia="zh-CN"/>
              </w:rPr>
              <w:t>6</w:t>
            </w:r>
            <w:r>
              <w:rPr>
                <w:rFonts w:ascii="仿宋_GB2312" w:hAnsi="宋体" w:eastAsia="仿宋_GB2312"/>
                <w:sz w:val="24"/>
              </w:rPr>
              <w:t>-LZSZ</w:t>
            </w:r>
          </w:p>
        </w:tc>
      </w:tr>
      <w:tr w14:paraId="2A1E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E9E34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2850B718">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5A67F230">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柒拾陆万元整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760</w:t>
            </w:r>
            <w:r>
              <w:rPr>
                <w:rFonts w:hint="eastAsia" w:ascii="仿宋_GB2312" w:hAnsi="宋体" w:eastAsia="仿宋_GB2312"/>
                <w:sz w:val="24"/>
                <w:lang w:val="en-US" w:eastAsia="zh-CN"/>
              </w:rPr>
              <w:t>,</w:t>
            </w:r>
            <w:r>
              <w:rPr>
                <w:rFonts w:ascii="仿宋_GB2312" w:hAnsi="宋体" w:eastAsia="仿宋_GB2312"/>
                <w:sz w:val="24"/>
              </w:rPr>
              <w:t>000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5E28A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8BE31E">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47893CC6">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696987BA">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2B66CCEC">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0A4CAF26">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58CA0001">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0F456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A4547D">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12D3828F">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08CAB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97E3D4">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0E3D4A92">
            <w:pPr>
              <w:pStyle w:val="508"/>
              <w:spacing w:before="0" w:beforeAutospacing="0" w:after="0" w:afterAutospacing="0" w:line="460" w:lineRule="atLeast"/>
              <w:rPr>
                <w:rFonts w:ascii="仿宋_GB2312" w:eastAsia="仿宋_GB2312"/>
                <w:color w:val="000000"/>
              </w:rPr>
            </w:pPr>
            <w:r>
              <w:rPr>
                <w:rStyle w:val="509"/>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09"/>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4D65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8618974">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3404744E">
            <w:pPr>
              <w:pStyle w:val="527"/>
              <w:spacing w:before="0" w:beforeAutospacing="0" w:after="0" w:afterAutospacing="0" w:line="460" w:lineRule="atLeast"/>
              <w:rPr>
                <w:rFonts w:ascii="仿宋_GB2312" w:eastAsia="仿宋_GB2312"/>
                <w:color w:val="000000"/>
              </w:rPr>
            </w:pPr>
            <w:r>
              <w:rPr>
                <w:rStyle w:val="528"/>
                <w:rFonts w:hint="eastAsia" w:ascii="仿宋_GB2312" w:eastAsia="仿宋_GB2312"/>
                <w:color w:val="000000"/>
              </w:rPr>
              <w:t>电子响应文件（必须提供）：</w:t>
            </w:r>
            <w:r>
              <w:rPr>
                <w:rFonts w:hint="eastAsia" w:ascii="仿宋_GB2312" w:eastAsia="仿宋_GB2312"/>
                <w:b/>
                <w:bCs/>
                <w:color w:val="000000"/>
              </w:rPr>
              <w:br w:type="textWrapping"/>
            </w:r>
            <w:r>
              <w:rPr>
                <w:rStyle w:val="528"/>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28"/>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28"/>
                <w:rFonts w:hint="eastAsia" w:ascii="仿宋_GB2312" w:eastAsia="仿宋_GB2312"/>
                <w:color w:val="000000"/>
              </w:rPr>
              <w:t>3.电子响应文件成功提交后，供应商可自行打印响应文件接收回执。</w:t>
            </w:r>
          </w:p>
        </w:tc>
      </w:tr>
      <w:tr w14:paraId="71C77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CF2CA16">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513CCDDC">
            <w:pPr>
              <w:pStyle w:val="546"/>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19B6F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2C33C8">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3BF65DD9">
            <w:pPr>
              <w:pStyle w:val="564"/>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63C8A38E">
            <w:pPr>
              <w:pStyle w:val="5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2889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CD27A90">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721D248A">
            <w:pPr>
              <w:pStyle w:val="582"/>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74A66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92B2D5">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0BDA0B09">
            <w:pPr>
              <w:pStyle w:val="600"/>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30A1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56E854">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2CE0DBF0">
            <w:pPr>
              <w:pStyle w:val="618"/>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发布媒体：广西壮族自治区政府采购网（zfcg.gxzf.gov.cn）、柳州市政府采购网（zfcg.lzscz.liuzhou.gov.cn）。</w:t>
            </w:r>
          </w:p>
        </w:tc>
      </w:tr>
      <w:tr w14:paraId="5B996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EC10FA">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62D0DC74">
            <w:pPr>
              <w:pStyle w:val="636"/>
              <w:spacing w:before="0" w:beforeAutospacing="0" w:after="0" w:afterAutospacing="0" w:line="460" w:lineRule="atLeast"/>
              <w:rPr>
                <w:rFonts w:ascii="仿宋_GB2312" w:eastAsia="仿宋_GB2312"/>
                <w:color w:val="000000"/>
              </w:rPr>
            </w:pPr>
            <w:r>
              <w:rPr>
                <w:rStyle w:val="637"/>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37"/>
                <w:rFonts w:hint="eastAsia" w:ascii="仿宋_GB2312" w:eastAsia="仿宋_GB2312"/>
                <w:color w:val="000000"/>
              </w:rPr>
              <w:t>二、甄别方式：</w:t>
            </w:r>
            <w:r>
              <w:rPr>
                <w:rFonts w:hint="eastAsia" w:ascii="仿宋_GB2312" w:eastAsia="仿宋_GB2312"/>
                <w:b/>
                <w:bCs/>
                <w:color w:val="000000"/>
              </w:rPr>
              <w:br w:type="textWrapping"/>
            </w:r>
            <w:r>
              <w:rPr>
                <w:rStyle w:val="637"/>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37"/>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F661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B9D055D">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7609AB62">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56"/>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06522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C85C">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14837366">
            <w:pPr>
              <w:pStyle w:val="674"/>
              <w:spacing w:before="0" w:beforeAutospacing="0" w:after="0" w:afterAutospacing="0" w:line="460" w:lineRule="atLeast"/>
              <w:rPr>
                <w:rFonts w:ascii="仿宋_GB2312" w:eastAsia="仿宋_GB2312"/>
                <w:color w:val="000000"/>
              </w:rPr>
            </w:pPr>
            <w:r>
              <w:rPr>
                <w:rStyle w:val="675"/>
                <w:rFonts w:hint="eastAsia" w:ascii="仿宋_GB2312" w:eastAsia="仿宋_GB2312"/>
                <w:color w:val="000000"/>
              </w:rPr>
              <w:t>签订合同时间：成交通知书发出后</w:t>
            </w:r>
            <w:r>
              <w:rPr>
                <w:rStyle w:val="675"/>
                <w:rFonts w:hint="eastAsia" w:ascii="仿宋_GB2312" w:eastAsia="仿宋_GB2312"/>
                <w:color w:val="000000"/>
                <w:u w:val="single"/>
              </w:rPr>
              <w:t>25</w:t>
            </w:r>
            <w:r>
              <w:rPr>
                <w:rStyle w:val="675"/>
                <w:rFonts w:hint="eastAsia" w:ascii="仿宋_GB2312" w:eastAsia="仿宋_GB2312"/>
                <w:color w:val="000000"/>
              </w:rPr>
              <w:t>日内。</w:t>
            </w:r>
          </w:p>
        </w:tc>
      </w:tr>
      <w:tr w14:paraId="1EBFE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586AB4">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6E86832A">
            <w:pPr>
              <w:pStyle w:val="693"/>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6A3C2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95E200E">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26BACE6A">
            <w:pPr>
              <w:pStyle w:val="711"/>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0E61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E05094">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45E6548F">
            <w:pPr>
              <w:pStyle w:val="729"/>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25D9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5DD1B6">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723FA2A2">
            <w:pPr>
              <w:pStyle w:val="747"/>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1DA96E01">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27475A7E">
      <w:pPr>
        <w:spacing w:line="300" w:lineRule="exact"/>
        <w:jc w:val="center"/>
        <w:rPr>
          <w:rFonts w:hint="eastAsia" w:ascii="宋体" w:hAnsi="宋体"/>
          <w:b/>
          <w:sz w:val="32"/>
          <w:szCs w:val="32"/>
        </w:rPr>
      </w:pPr>
    </w:p>
    <w:p w14:paraId="4EB97170">
      <w:pPr>
        <w:pStyle w:val="27"/>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291DB50D">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0D753203">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6B3D4499">
      <w:pPr>
        <w:snapToGrid w:val="0"/>
        <w:spacing w:line="440" w:lineRule="exact"/>
        <w:jc w:val="left"/>
        <w:outlineLvl w:val="1"/>
        <w:rPr>
          <w:rFonts w:hint="eastAsia" w:ascii="仿宋_GB2312" w:hAnsi="宋体" w:eastAsia="仿宋_GB2312"/>
          <w:b/>
          <w:sz w:val="24"/>
        </w:rPr>
      </w:pPr>
      <w:bookmarkStart w:id="26" w:name="_Toc254970528"/>
      <w:bookmarkStart w:id="27" w:name="_Toc254970669"/>
      <w:r>
        <w:rPr>
          <w:rFonts w:hint="eastAsia" w:ascii="仿宋_GB2312" w:hAnsi="宋体" w:eastAsia="仿宋_GB2312"/>
          <w:b/>
          <w:sz w:val="24"/>
        </w:rPr>
        <w:t>2.定义</w:t>
      </w:r>
      <w:bookmarkEnd w:id="26"/>
      <w:bookmarkEnd w:id="27"/>
    </w:p>
    <w:p w14:paraId="00BA7402">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柳州地区民族高级中学</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47A4BC8C">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7D5F289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05731BD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25FD9B13">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2E5E5AAB">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637A1E5C">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79B3A00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0809A7D7">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14A9F59C">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7D6E15FA">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6CAD211E">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96EA6C1">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533"/>
      <w:bookmarkStart w:id="33" w:name="_Toc254970674"/>
      <w:r>
        <w:rPr>
          <w:rFonts w:hint="eastAsia" w:ascii="仿宋_GB2312" w:hAnsi="宋体" w:eastAsia="仿宋_GB2312"/>
          <w:b/>
          <w:sz w:val="24"/>
        </w:rPr>
        <w:t>4.磋商委托</w:t>
      </w:r>
      <w:bookmarkEnd w:id="30"/>
      <w:bookmarkEnd w:id="31"/>
    </w:p>
    <w:p w14:paraId="1DF4A6B2">
      <w:pPr>
        <w:pStyle w:val="21"/>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61DABD1D">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561D5E5E">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75B5A216">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277F4176">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5178CF03">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5074570A">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75022E6C">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260BB055">
      <w:pPr>
        <w:pStyle w:val="27"/>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769E0533">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128F94D8">
      <w:pPr>
        <w:snapToGrid w:val="0"/>
        <w:spacing w:line="420" w:lineRule="exact"/>
        <w:jc w:val="left"/>
        <w:outlineLvl w:val="1"/>
        <w:rPr>
          <w:rFonts w:hint="eastAsia" w:ascii="仿宋_GB2312" w:hAnsi="宋体" w:eastAsia="仿宋_GB2312"/>
          <w:b/>
          <w:sz w:val="24"/>
        </w:rPr>
      </w:pPr>
      <w:bookmarkStart w:id="36" w:name="_Toc254970532"/>
      <w:bookmarkStart w:id="37" w:name="_Toc254970673"/>
      <w:r>
        <w:rPr>
          <w:rFonts w:hint="eastAsia" w:ascii="仿宋_GB2312" w:hAnsi="宋体" w:eastAsia="仿宋_GB2312"/>
          <w:b/>
          <w:sz w:val="24"/>
        </w:rPr>
        <w:t>8.特别说明</w:t>
      </w:r>
      <w:bookmarkEnd w:id="36"/>
      <w:bookmarkEnd w:id="37"/>
    </w:p>
    <w:p w14:paraId="5E3820CF">
      <w:pPr>
        <w:pStyle w:val="27"/>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cs="Courier New"/>
          <w:bCs/>
          <w:sz w:val="24"/>
        </w:rPr>
        <w:t>8.1</w:t>
      </w:r>
      <w:r>
        <w:rPr>
          <w:rFonts w:hint="eastAsia" w:ascii="仿宋_GB2312" w:hAnsi="宋体" w:eastAsia="仿宋_GB2312"/>
          <w:bCs/>
          <w:sz w:val="24"/>
          <w:szCs w:val="24"/>
        </w:rPr>
        <w:t>供应商应仔细阅读竞争性磋商文件的所有内容，按照竞争性磋商文件的要求提交响应文件，并对所提供的全部资料的真实性承担法律责任。</w:t>
      </w:r>
    </w:p>
    <w:p w14:paraId="4AA98013">
      <w:pPr>
        <w:pStyle w:val="27"/>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关联供应商不得参加同一合同项下政府采购活动，否则响应文件将被视为无效：</w:t>
      </w:r>
    </w:p>
    <w:p w14:paraId="113CD24C">
      <w:pPr>
        <w:pStyle w:val="27"/>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单位负责人为同一人或者存在直接控股、管理关系的不同的供应商，不得参加同一合同项下的政府采购活动。</w:t>
      </w:r>
    </w:p>
    <w:p w14:paraId="38113EAC">
      <w:pPr>
        <w:pStyle w:val="27"/>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32"/>
    <w:bookmarkEnd w:id="33"/>
    <w:p w14:paraId="66829A96">
      <w:pPr>
        <w:pStyle w:val="27"/>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36DE2CC0">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6AB970F7">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3C066975">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5D96FA59">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735EDBF1">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2B5E5852">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4E1C77BB">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0B6AD7F6">
      <w:pPr>
        <w:snapToGrid w:val="0"/>
        <w:spacing w:line="420" w:lineRule="exact"/>
        <w:jc w:val="left"/>
        <w:rPr>
          <w:rFonts w:hint="eastAsia" w:ascii="仿宋_GB2312" w:hAnsi="宋体" w:eastAsia="仿宋_GB2312" w:cs="Courier New"/>
          <w:b/>
          <w:sz w:val="24"/>
        </w:rPr>
      </w:pPr>
      <w:bookmarkStart w:id="40" w:name="_Toc254970536"/>
      <w:bookmarkStart w:id="41" w:name="_Toc254970677"/>
      <w:r>
        <w:rPr>
          <w:rFonts w:hint="eastAsia" w:ascii="仿宋_GB2312" w:hAnsi="宋体" w:eastAsia="仿宋_GB2312" w:cs="Courier New"/>
          <w:b/>
          <w:sz w:val="24"/>
        </w:rPr>
        <w:t>10.供应商的风险</w:t>
      </w:r>
    </w:p>
    <w:p w14:paraId="13D06B9F">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0335044A">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2E72454C">
      <w:pPr>
        <w:pStyle w:val="27"/>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7755AF6A">
      <w:pPr>
        <w:snapToGrid w:val="0"/>
        <w:spacing w:line="420" w:lineRule="exact"/>
        <w:jc w:val="left"/>
        <w:rPr>
          <w:rFonts w:hint="eastAsia" w:ascii="仿宋_GB2312" w:hAnsi="宋体" w:eastAsia="仿宋_GB2312" w:cs="Courier New"/>
          <w:b/>
          <w:sz w:val="24"/>
        </w:rPr>
      </w:pPr>
      <w:bookmarkStart w:id="42" w:name="_Toc254970676"/>
      <w:bookmarkStart w:id="43" w:name="_Toc254970535"/>
      <w:r>
        <w:rPr>
          <w:rFonts w:hint="eastAsia" w:ascii="仿宋_GB2312" w:hAnsi="宋体" w:eastAsia="仿宋_GB2312" w:cs="Courier New"/>
          <w:b/>
          <w:sz w:val="24"/>
        </w:rPr>
        <w:t>三、竞争性磋商电子响应文件的编制</w:t>
      </w:r>
      <w:bookmarkEnd w:id="42"/>
      <w:bookmarkEnd w:id="43"/>
    </w:p>
    <w:p w14:paraId="62DE03F4">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0C56E9BA">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2FC52113">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4AEFD51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18724088">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24A07AF5">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0D83EA49">
      <w:pPr>
        <w:snapToGrid w:val="0"/>
        <w:spacing w:line="420" w:lineRule="exact"/>
        <w:ind w:firstLine="713" w:firstLineChars="296"/>
        <w:jc w:val="left"/>
        <w:rPr>
          <w:rFonts w:ascii="仿宋_GB2312" w:eastAsia="仿宋_GB2312"/>
          <w:b/>
          <w:bCs/>
          <w:sz w:val="24"/>
        </w:rPr>
      </w:pPr>
      <w:bookmarkStart w:id="44" w:name="_Toc254970678"/>
      <w:bookmarkStart w:id="45" w:name="_Toc254970537"/>
      <w:r>
        <w:rPr>
          <w:rFonts w:hint="eastAsia" w:ascii="仿宋_GB2312" w:hAnsi="宋体" w:eastAsia="仿宋_GB2312"/>
          <w:b/>
          <w:sz w:val="24"/>
        </w:rPr>
        <w:t>12.5.1</w:t>
      </w:r>
      <w:r>
        <w:rPr>
          <w:rFonts w:hint="eastAsia" w:ascii="仿宋_GB2312" w:eastAsia="仿宋_GB2312"/>
          <w:b/>
          <w:bCs/>
          <w:sz w:val="24"/>
        </w:rPr>
        <w:t>资格文件</w:t>
      </w:r>
    </w:p>
    <w:p w14:paraId="349AF6A5">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2F251553">
      <w:pPr>
        <w:pStyle w:val="31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49D41DEB">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583A7EB9">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42BADB82">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14C90555">
      <w:pPr>
        <w:pStyle w:val="31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BAA15F3">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4DE342F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1792BFCB">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33ABB27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0B5FDF61">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1188D9AC">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7E9228D0">
      <w:pPr>
        <w:pStyle w:val="330"/>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44071E71">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1C0CF9C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05C1D6B3">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5BFD401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（5）拟投入服务团队一览表（如有，格式见第四章）；</w:t>
      </w:r>
    </w:p>
    <w:p w14:paraId="304449D0">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w:t>
      </w:r>
      <w:r>
        <w:rPr>
          <w:rFonts w:hint="eastAsia" w:ascii="仿宋_GB2312" w:eastAsia="仿宋_GB2312"/>
          <w:color w:val="000000"/>
          <w:lang w:val="en-US" w:eastAsia="zh-CN"/>
        </w:rPr>
        <w:t>理解分析</w:t>
      </w:r>
      <w:r>
        <w:rPr>
          <w:rFonts w:hint="eastAsia" w:ascii="仿宋_GB2312" w:eastAsia="仿宋_GB2312"/>
          <w:color w:val="000000"/>
        </w:rPr>
        <w:t>和管理机制（如有，格式见第四章）；</w:t>
      </w:r>
    </w:p>
    <w:p w14:paraId="424CF114">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（7）物业服务方案（如有，格式见第四章）；</w:t>
      </w:r>
    </w:p>
    <w:p w14:paraId="188F06F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（8）人员管理及稳定性方案（如有，格式见第四章）；</w:t>
      </w:r>
    </w:p>
    <w:p w14:paraId="7A1524C3">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）应急预案和应急配合方案（如有，格式见第四章）；</w:t>
      </w:r>
    </w:p>
    <w:p w14:paraId="65082D51">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）供应商同类项目经验一览表（如有，格式见第四章）；</w:t>
      </w:r>
    </w:p>
    <w:p w14:paraId="5659120B">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）供应商具备有效的质量管理体系认证证书（如有）；</w:t>
      </w:r>
    </w:p>
    <w:p w14:paraId="379AD2F7">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）供应商具备有效的职业健康安全管理体系认证证书（如有）；</w:t>
      </w:r>
    </w:p>
    <w:p w14:paraId="7A400DAD">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）供应商具备有效的环境管理体系认证证书（如有）；</w:t>
      </w:r>
    </w:p>
    <w:p w14:paraId="76D13480">
      <w:pPr>
        <w:pStyle w:val="330"/>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bookmarkEnd w:id="44"/>
    <w:bookmarkEnd w:id="45"/>
    <w:p w14:paraId="234D51E8">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5C5C643B">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6355584B">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37BC6C77">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21C42ECF">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6EB2A240">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F71A461">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3454215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56A4F03B">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042B1F12">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25B9666A">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3C09276C">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792CAF50">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B1522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45D5B6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3038D65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0E0A5B0F">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2D3EED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60585AD6">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3DE9D7BB">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182E82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7822FD51">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404CD70E">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21AE88C4">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2E2FCF65">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A253A67">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6110D3CF">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1E6239F1">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21D0879">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74C75D3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4A32F2E8">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5467D6FA">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6679C6E1">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0A5B0DCC">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066EACC4">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44ADFD26">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F689996">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770D9114">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1498EDA3">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00F4DEC0">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6980A722">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77B67F8E">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1D750147">
      <w:pPr>
        <w:spacing w:line="420" w:lineRule="exact"/>
        <w:rPr>
          <w:rFonts w:ascii="仿宋_GB2312" w:eastAsia="仿宋_GB2312"/>
          <w:sz w:val="24"/>
        </w:rPr>
      </w:pPr>
      <w:r>
        <w:rPr>
          <w:rFonts w:hint="eastAsia" w:ascii="仿宋_GB2312" w:hAnsi="宋体" w:eastAsia="仿宋_GB2312"/>
          <w:b/>
          <w:sz w:val="24"/>
        </w:rPr>
        <w:t>十、符合性审查</w:t>
      </w:r>
    </w:p>
    <w:p w14:paraId="4C7063CC">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37F32DBC">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7B9F4CC">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37B0E6DF">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71AE73A4">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5E167852">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4FA3BEB">
      <w:pPr>
        <w:spacing w:line="420" w:lineRule="exact"/>
        <w:ind w:firstLine="480" w:firstLineChars="200"/>
        <w:rPr>
          <w:rFonts w:hint="eastAsia"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211DBEAE">
      <w:pPr>
        <w:spacing w:line="420" w:lineRule="exact"/>
        <w:ind w:firstLine="480" w:firstLineChars="200"/>
        <w:rPr>
          <w:rFonts w:hint="eastAsia" w:ascii="仿宋_GB2312" w:eastAsia="仿宋_GB2312"/>
          <w:bCs/>
          <w:sz w:val="24"/>
        </w:rPr>
      </w:pPr>
      <w:r>
        <w:rPr>
          <w:rFonts w:hint="eastAsia" w:ascii="仿宋_GB2312" w:eastAsia="仿宋_GB2312"/>
          <w:bCs/>
          <w:sz w:val="24"/>
        </w:rPr>
        <w:t>22.3 供应商有以下情形之一的，磋商小组有权视该响应文件无效:</w:t>
      </w:r>
    </w:p>
    <w:p w14:paraId="3E24B0D1">
      <w:pPr>
        <w:spacing w:line="420" w:lineRule="exact"/>
        <w:ind w:firstLine="480" w:firstLineChars="200"/>
        <w:rPr>
          <w:rFonts w:hint="eastAsia" w:ascii="仿宋_GB2312" w:eastAsia="仿宋_GB2312"/>
          <w:bCs/>
          <w:sz w:val="24"/>
          <w:lang w:eastAsia="zh-CN"/>
        </w:rPr>
      </w:pPr>
      <w:r>
        <w:rPr>
          <w:rFonts w:hint="eastAsia" w:ascii="仿宋_GB2312" w:eastAsia="仿宋_GB2312"/>
          <w:bCs/>
          <w:sz w:val="24"/>
        </w:rPr>
        <w:t>(1)截止时间前未澄清、说明或者</w:t>
      </w:r>
      <w:r>
        <w:rPr>
          <w:rFonts w:hint="eastAsia" w:ascii="仿宋_GB2312" w:eastAsia="仿宋_GB2312"/>
          <w:bCs/>
          <w:sz w:val="24"/>
          <w:lang w:val="en-US" w:eastAsia="zh-CN"/>
        </w:rPr>
        <w:t>更</w:t>
      </w:r>
      <w:r>
        <w:rPr>
          <w:rFonts w:hint="eastAsia" w:ascii="仿宋_GB2312" w:eastAsia="仿宋_GB2312"/>
          <w:bCs/>
          <w:sz w:val="24"/>
        </w:rPr>
        <w:t>正，或澄清、说明或者</w:t>
      </w:r>
      <w:r>
        <w:rPr>
          <w:rFonts w:hint="eastAsia" w:ascii="仿宋_GB2312" w:eastAsia="仿宋_GB2312"/>
          <w:bCs/>
          <w:sz w:val="24"/>
          <w:lang w:val="en-US" w:eastAsia="zh-CN"/>
        </w:rPr>
        <w:t>更</w:t>
      </w:r>
      <w:r>
        <w:rPr>
          <w:rFonts w:hint="eastAsia" w:ascii="仿宋_GB2312" w:eastAsia="仿宋_GB2312"/>
          <w:bCs/>
          <w:sz w:val="24"/>
        </w:rPr>
        <w:t>正超过规定时间的</w:t>
      </w:r>
      <w:r>
        <w:rPr>
          <w:rFonts w:hint="eastAsia" w:ascii="仿宋_GB2312" w:eastAsia="仿宋_GB2312"/>
          <w:bCs/>
          <w:sz w:val="24"/>
          <w:lang w:eastAsia="zh-CN"/>
        </w:rPr>
        <w:t>；</w:t>
      </w:r>
    </w:p>
    <w:p w14:paraId="2D104326">
      <w:pPr>
        <w:spacing w:line="420" w:lineRule="exact"/>
        <w:ind w:firstLine="480" w:firstLineChars="200"/>
        <w:rPr>
          <w:rFonts w:hint="eastAsia" w:ascii="仿宋_GB2312" w:eastAsia="仿宋_GB2312"/>
          <w:bCs/>
          <w:sz w:val="24"/>
        </w:rPr>
      </w:pPr>
      <w:r>
        <w:rPr>
          <w:rFonts w:hint="eastAsia" w:ascii="仿宋_GB2312" w:eastAsia="仿宋_GB2312"/>
          <w:bCs/>
          <w:sz w:val="24"/>
        </w:rPr>
        <w:t>(2)澄清、说明或者</w:t>
      </w:r>
      <w:r>
        <w:rPr>
          <w:rFonts w:hint="eastAsia" w:ascii="仿宋_GB2312" w:eastAsia="仿宋_GB2312"/>
          <w:bCs/>
          <w:sz w:val="24"/>
          <w:lang w:val="en-US" w:eastAsia="zh-CN"/>
        </w:rPr>
        <w:t>更</w:t>
      </w:r>
      <w:r>
        <w:rPr>
          <w:rFonts w:hint="eastAsia" w:ascii="仿宋_GB2312" w:eastAsia="仿宋_GB2312"/>
          <w:bCs/>
          <w:sz w:val="24"/>
        </w:rPr>
        <w:t>正超出响应文件范围或改变了响应文件的实质性内容的;</w:t>
      </w:r>
    </w:p>
    <w:p w14:paraId="2BF89E09">
      <w:pPr>
        <w:spacing w:line="420" w:lineRule="exact"/>
        <w:ind w:firstLine="480" w:firstLineChars="200"/>
        <w:rPr>
          <w:rFonts w:hint="eastAsia" w:ascii="仿宋_GB2312" w:eastAsia="仿宋_GB2312"/>
          <w:bCs/>
          <w:sz w:val="24"/>
        </w:rPr>
      </w:pPr>
      <w:r>
        <w:rPr>
          <w:rFonts w:hint="eastAsia" w:ascii="仿宋_GB2312" w:eastAsia="仿宋_GB2312"/>
          <w:bCs/>
          <w:sz w:val="24"/>
        </w:rPr>
        <w:t>(3)澄清、说明或者</w:t>
      </w:r>
      <w:r>
        <w:rPr>
          <w:rFonts w:hint="eastAsia" w:ascii="仿宋_GB2312" w:eastAsia="仿宋_GB2312"/>
          <w:bCs/>
          <w:sz w:val="24"/>
          <w:lang w:val="en-US" w:eastAsia="zh-CN"/>
        </w:rPr>
        <w:t>更</w:t>
      </w:r>
      <w:r>
        <w:rPr>
          <w:rFonts w:hint="eastAsia" w:ascii="仿宋_GB2312" w:eastAsia="仿宋_GB2312"/>
          <w:bCs/>
          <w:sz w:val="24"/>
        </w:rPr>
        <w:t>正后响应文件仍不符合竞争性磋商文件要求的。</w:t>
      </w:r>
    </w:p>
    <w:p w14:paraId="0CBA8A4B">
      <w:pPr>
        <w:spacing w:line="420" w:lineRule="exact"/>
        <w:rPr>
          <w:rFonts w:ascii="仿宋_GB2312" w:eastAsia="仿宋_GB2312"/>
          <w:b/>
          <w:bCs/>
          <w:sz w:val="24"/>
        </w:rPr>
      </w:pPr>
      <w:r>
        <w:rPr>
          <w:rFonts w:hint="eastAsia" w:ascii="仿宋_GB2312" w:eastAsia="仿宋_GB2312"/>
          <w:b/>
          <w:bCs/>
          <w:sz w:val="24"/>
        </w:rPr>
        <w:t>十一、无效响应的情形</w:t>
      </w:r>
    </w:p>
    <w:p w14:paraId="2A2C5137">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0D496999">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2EBA7E43">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5B0CBE8A">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538AA118">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619797FA">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2C1648F0">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0AA7452">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7A81A438">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160A866F">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4F79A357">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7B1D21">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50B5CDF2">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245E8E62">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155DBA52">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4D03B589">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EAB5F80">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529F75B0">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0C6D3D12">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37C9A97F">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72F96FC3">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0A21A089">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0EE087B1">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31D4AB64">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2DF788AD">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F954AF2">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2B4AA54">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63B5ED74">
      <w:pPr>
        <w:spacing w:line="420" w:lineRule="exact"/>
        <w:rPr>
          <w:rFonts w:ascii="仿宋_GB2312" w:eastAsia="仿宋_GB2312"/>
          <w:b/>
          <w:sz w:val="24"/>
        </w:rPr>
      </w:pPr>
      <w:r>
        <w:rPr>
          <w:rFonts w:hint="eastAsia" w:ascii="仿宋_GB2312" w:eastAsia="仿宋_GB2312"/>
          <w:b/>
          <w:sz w:val="24"/>
        </w:rPr>
        <w:t>十二、磋商的步骤</w:t>
      </w:r>
    </w:p>
    <w:p w14:paraId="738E4B0A">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1C946128">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90079D6">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FB21574">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465D642F">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302D05FB">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267C8AF8">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4311EDBB">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54F71F39">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C45C69D">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2AB6E668">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1A7FC8BC">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2EB13D11">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06A2996">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4D9B7ED7">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1C855CE7">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39BEB390">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0E86951">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24CF8D1B">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333A32D1">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2C8F4556">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355FEAEF">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21856311">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325CB1BA">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63A5E758">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60FD902E">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7DBEF475">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37910BEB">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5B181740">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26791AA4">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54C809AF">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75042FD2">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57800FA2">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466B36F">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E469B72">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5175ADE">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346EED13">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10CBDD09">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0CD9FBC5">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11089D83">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28766BA7">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0529E38">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7A251B3B">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1C5EEA2F">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3AD5BE4A">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2D7F7633">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828E81E">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1532FBA0">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4C7E3460">
      <w:pPr>
        <w:spacing w:line="420" w:lineRule="exact"/>
        <w:rPr>
          <w:rFonts w:ascii="仿宋_GB2312" w:eastAsia="仿宋_GB2312"/>
          <w:b/>
          <w:sz w:val="24"/>
        </w:rPr>
      </w:pPr>
      <w:r>
        <w:rPr>
          <w:rFonts w:hint="eastAsia" w:ascii="仿宋_GB2312" w:eastAsia="仿宋_GB2312"/>
          <w:b/>
          <w:sz w:val="24"/>
        </w:rPr>
        <w:t>十四、确定成交供应商办法</w:t>
      </w:r>
    </w:p>
    <w:p w14:paraId="7C531EE9">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03CCE72F">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460F972A">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3B8DDD7A">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40803DC3">
      <w:pPr>
        <w:spacing w:line="420" w:lineRule="exact"/>
        <w:ind w:firstLine="480" w:firstLineChars="200"/>
        <w:rPr>
          <w:rFonts w:ascii="仿宋_GB2312" w:eastAsia="仿宋_GB2312"/>
          <w:sz w:val="24"/>
        </w:rPr>
      </w:pPr>
      <w:r>
        <w:rPr>
          <w:rFonts w:hint="eastAsia" w:ascii="仿宋_GB2312" w:eastAsia="仿宋_GB2312"/>
          <w:sz w:val="24"/>
        </w:rPr>
        <w:t>磋商结果将在广西壮族自治区政府采购网、柳州市政府采购网公布。</w:t>
      </w:r>
    </w:p>
    <w:p w14:paraId="4B0888EA">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1836F0AC">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204A26B9">
      <w:pPr>
        <w:pStyle w:val="27"/>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6E25F557">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2C00A960">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2FE85068">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32A19F2C">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63FC6BD9">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5F788D68">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21248BB">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39092B7B">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2876B763">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165F261C">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755037E">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685D6800">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2BC12F8D">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71E4E27C">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71037B4D">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6A938217">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5DD6E27D">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486769CC">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20955F63">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0C85E91B">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0E86C596">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47237B03">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00DC18F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282D9B26">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112061C7">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4A951158">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101B6E52">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7814F38F">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22F59C69">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4211CD47">
      <w:pPr>
        <w:pStyle w:val="27"/>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7057C8A1">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7BDEDF02">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323A97E9">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14C13818">
      <w:pPr>
        <w:pStyle w:val="4"/>
        <w:jc w:val="center"/>
        <w:rPr>
          <w:rFonts w:hint="eastAsia" w:ascii="宋体" w:hAnsi="宋体"/>
          <w:sz w:val="32"/>
          <w:szCs w:val="32"/>
        </w:rPr>
      </w:pPr>
      <w:bookmarkStart w:id="47" w:name="_Toc13935"/>
      <w:r>
        <w:rPr>
          <w:rFonts w:hint="eastAsia" w:ascii="宋体" w:hAnsi="宋体"/>
          <w:sz w:val="32"/>
          <w:szCs w:val="32"/>
        </w:rPr>
        <w:t>第三章  采购需求</w:t>
      </w:r>
      <w:bookmarkEnd w:id="47"/>
    </w:p>
    <w:p w14:paraId="3FD553E0">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6A58AB55">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27E5DED4">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337"/>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25"/>
        <w:gridCol w:w="7265"/>
        <w:gridCol w:w="722"/>
      </w:tblGrid>
      <w:tr w14:paraId="6F57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304" w:type="dxa"/>
            <w:gridSpan w:val="4"/>
            <w:tcBorders>
              <w:top w:val="single" w:color="auto" w:sz="4" w:space="0"/>
              <w:left w:val="single" w:color="auto" w:sz="4" w:space="0"/>
              <w:bottom w:val="single" w:color="auto" w:sz="4" w:space="0"/>
              <w:right w:val="single" w:color="auto" w:sz="4" w:space="0"/>
            </w:tcBorders>
            <w:vAlign w:val="center"/>
          </w:tcPr>
          <w:p w14:paraId="19A0BF9B">
            <w:pPr>
              <w:spacing w:line="276" w:lineRule="auto"/>
              <w:jc w:val="left"/>
              <w:rPr>
                <w:rFonts w:hint="eastAsia" w:ascii="仿宋_GB2312" w:hAnsi="宋体" w:eastAsia="仿宋_GB2312"/>
                <w:sz w:val="24"/>
                <w:highlight w:val="none"/>
              </w:rPr>
            </w:pPr>
            <w:r>
              <w:rPr>
                <w:rFonts w:hint="eastAsia" w:ascii="宋体" w:hAnsi="宋体" w:cs="宋体"/>
                <w:b/>
                <w:bCs/>
                <w:sz w:val="24"/>
                <w:highlight w:val="none"/>
              </w:rPr>
              <w:t>★</w:t>
            </w:r>
            <w:r>
              <w:rPr>
                <w:rFonts w:hint="eastAsia" w:ascii="仿宋_GB2312" w:hAnsi="宋体" w:eastAsia="仿宋_GB2312"/>
                <w:b/>
                <w:sz w:val="24"/>
                <w:highlight w:val="none"/>
              </w:rPr>
              <w:t>一、</w:t>
            </w:r>
            <w:r>
              <w:rPr>
                <w:rFonts w:hint="eastAsia" w:ascii="仿宋_GB2312" w:hAnsi="宋体" w:eastAsia="仿宋_GB2312" w:cs="宋体"/>
                <w:b/>
                <w:color w:val="000000"/>
                <w:kern w:val="0"/>
                <w:sz w:val="24"/>
                <w:highlight w:val="none"/>
              </w:rPr>
              <w:t>项目要求及服务需求</w:t>
            </w:r>
          </w:p>
        </w:tc>
      </w:tr>
      <w:tr w14:paraId="2031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6404993F">
            <w:pPr>
              <w:spacing w:line="276" w:lineRule="auto"/>
              <w:jc w:val="left"/>
              <w:rPr>
                <w:rFonts w:hint="eastAsia" w:ascii="仿宋_GB2312" w:hAnsi="宋体" w:eastAsia="仿宋_GB2312"/>
                <w:b/>
                <w:sz w:val="24"/>
                <w:highlight w:val="none"/>
              </w:rPr>
            </w:pPr>
            <w:r>
              <w:rPr>
                <w:rFonts w:hint="eastAsia" w:ascii="仿宋_GB2312" w:hAnsi="宋体" w:eastAsia="仿宋_GB2312"/>
                <w:b/>
                <w:sz w:val="24"/>
                <w:highlight w:val="none"/>
              </w:rPr>
              <w:t>项号</w:t>
            </w:r>
          </w:p>
        </w:tc>
        <w:tc>
          <w:tcPr>
            <w:tcW w:w="825" w:type="dxa"/>
            <w:tcBorders>
              <w:top w:val="single" w:color="auto" w:sz="4" w:space="0"/>
              <w:left w:val="single" w:color="auto" w:sz="4" w:space="0"/>
              <w:bottom w:val="single" w:color="auto" w:sz="4" w:space="0"/>
              <w:right w:val="single" w:color="auto" w:sz="4" w:space="0"/>
            </w:tcBorders>
            <w:vAlign w:val="center"/>
          </w:tcPr>
          <w:p w14:paraId="29FC95BA">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lang w:eastAsia="zh-CN"/>
              </w:rPr>
              <w:t>标的</w:t>
            </w:r>
            <w:r>
              <w:rPr>
                <w:rFonts w:hint="eastAsia" w:ascii="仿宋_GB2312" w:hAnsi="宋体" w:eastAsia="仿宋_GB2312"/>
                <w:b/>
                <w:sz w:val="24"/>
                <w:highlight w:val="none"/>
              </w:rPr>
              <w:t>名称</w:t>
            </w:r>
          </w:p>
        </w:tc>
        <w:tc>
          <w:tcPr>
            <w:tcW w:w="7265" w:type="dxa"/>
            <w:tcBorders>
              <w:top w:val="single" w:color="auto" w:sz="4" w:space="0"/>
              <w:left w:val="single" w:color="auto" w:sz="4" w:space="0"/>
              <w:bottom w:val="single" w:color="auto" w:sz="4" w:space="0"/>
              <w:right w:val="single" w:color="auto" w:sz="4" w:space="0"/>
            </w:tcBorders>
            <w:vAlign w:val="center"/>
          </w:tcPr>
          <w:p w14:paraId="28F697F7">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服务内容要求</w:t>
            </w:r>
          </w:p>
        </w:tc>
        <w:tc>
          <w:tcPr>
            <w:tcW w:w="722" w:type="dxa"/>
            <w:tcBorders>
              <w:top w:val="single" w:color="auto" w:sz="4" w:space="0"/>
              <w:left w:val="single" w:color="auto" w:sz="4" w:space="0"/>
              <w:bottom w:val="single" w:color="auto" w:sz="4" w:space="0"/>
              <w:right w:val="single" w:color="auto" w:sz="4" w:space="0"/>
            </w:tcBorders>
            <w:vAlign w:val="center"/>
          </w:tcPr>
          <w:p w14:paraId="3F466FB8">
            <w:pPr>
              <w:spacing w:line="276" w:lineRule="auto"/>
              <w:jc w:val="center"/>
              <w:rPr>
                <w:rFonts w:hint="eastAsia" w:ascii="仿宋_GB2312" w:hAnsi="宋体" w:eastAsia="仿宋_GB2312"/>
                <w:b/>
                <w:sz w:val="24"/>
                <w:highlight w:val="none"/>
              </w:rPr>
            </w:pPr>
            <w:r>
              <w:rPr>
                <w:rFonts w:hint="eastAsia" w:ascii="仿宋_GB2312" w:hAnsi="宋体" w:eastAsia="仿宋_GB2312"/>
                <w:b/>
                <w:sz w:val="24"/>
                <w:highlight w:val="none"/>
              </w:rPr>
              <w:t>数量及单位</w:t>
            </w:r>
          </w:p>
        </w:tc>
      </w:tr>
      <w:tr w14:paraId="5C05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92" w:type="dxa"/>
            <w:tcBorders>
              <w:top w:val="single" w:color="auto" w:sz="4" w:space="0"/>
              <w:left w:val="single" w:color="auto" w:sz="4" w:space="0"/>
              <w:bottom w:val="single" w:color="auto" w:sz="4" w:space="0"/>
              <w:right w:val="single" w:color="auto" w:sz="4" w:space="0"/>
            </w:tcBorders>
            <w:vAlign w:val="center"/>
          </w:tcPr>
          <w:p w14:paraId="03307A77">
            <w:pPr>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rPr>
              <w:t>1</w:t>
            </w:r>
          </w:p>
        </w:tc>
        <w:tc>
          <w:tcPr>
            <w:tcW w:w="825" w:type="dxa"/>
            <w:tcBorders>
              <w:top w:val="single" w:color="auto" w:sz="4" w:space="0"/>
              <w:left w:val="single" w:color="auto" w:sz="4" w:space="0"/>
              <w:bottom w:val="single" w:color="auto" w:sz="4" w:space="0"/>
              <w:right w:val="single" w:color="auto" w:sz="4" w:space="0"/>
            </w:tcBorders>
            <w:vAlign w:val="center"/>
          </w:tcPr>
          <w:p w14:paraId="62D0F2CB">
            <w:pPr>
              <w:widowControl/>
              <w:spacing w:line="276" w:lineRule="auto"/>
              <w:jc w:val="center"/>
              <w:rPr>
                <w:rFonts w:hint="eastAsia" w:ascii="仿宋_GB2312" w:hAnsi="宋体" w:eastAsia="仿宋_GB2312"/>
                <w:sz w:val="24"/>
                <w:highlight w:val="none"/>
              </w:rPr>
            </w:pPr>
            <w:r>
              <w:rPr>
                <w:rFonts w:hint="eastAsia" w:ascii="仿宋_GB2312" w:hAnsi="宋体" w:eastAsia="仿宋_GB2312"/>
                <w:sz w:val="24"/>
                <w:highlight w:val="none"/>
                <w:lang w:val="zh-CN"/>
              </w:rPr>
              <w:t>柳州地区民族高级中学物业管理服务采购</w:t>
            </w:r>
          </w:p>
        </w:tc>
        <w:tc>
          <w:tcPr>
            <w:tcW w:w="7265" w:type="dxa"/>
            <w:tcBorders>
              <w:top w:val="single" w:color="auto" w:sz="4" w:space="0"/>
              <w:left w:val="single" w:color="auto" w:sz="4" w:space="0"/>
              <w:bottom w:val="single" w:color="auto" w:sz="4" w:space="0"/>
              <w:right w:val="single" w:color="auto" w:sz="4" w:space="0"/>
            </w:tcBorders>
            <w:vAlign w:val="center"/>
          </w:tcPr>
          <w:p w14:paraId="163C2D93">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一、</w:t>
            </w:r>
            <w:r>
              <w:rPr>
                <w:rStyle w:val="340"/>
                <w:rFonts w:ascii="仿宋_GB2312" w:hAnsi="仿宋_GB2312" w:eastAsia="仿宋_GB2312" w:cs="仿宋_GB2312"/>
                <w:b/>
                <w:bCs/>
                <w:sz w:val="24"/>
                <w:szCs w:val="24"/>
                <w:highlight w:val="none"/>
              </w:rPr>
              <w:t>项目概况</w:t>
            </w:r>
          </w:p>
          <w:p w14:paraId="35D21616">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hint="eastAsia" w:ascii="仿宋_GB2312" w:hAnsi="仿宋_GB2312" w:eastAsia="仿宋_GB2312" w:cs="仿宋_GB2312"/>
                <w:b/>
                <w:bCs/>
                <w:sz w:val="24"/>
                <w:szCs w:val="24"/>
                <w:highlight w:val="none"/>
                <w:lang w:val="en-US" w:eastAsia="zh-CN"/>
              </w:rPr>
            </w:pPr>
            <w:r>
              <w:rPr>
                <w:rStyle w:val="340"/>
                <w:rFonts w:ascii="仿宋_GB2312" w:hAnsi="仿宋_GB2312" w:eastAsia="仿宋_GB2312" w:cs="仿宋_GB2312"/>
                <w:b/>
                <w:bCs/>
                <w:sz w:val="24"/>
                <w:szCs w:val="24"/>
                <w:highlight w:val="none"/>
              </w:rPr>
              <w:t>（一）服务地址</w:t>
            </w:r>
            <w:r>
              <w:rPr>
                <w:rStyle w:val="340"/>
                <w:rFonts w:hint="eastAsia" w:ascii="仿宋_GB2312" w:hAnsi="仿宋_GB2312" w:eastAsia="仿宋_GB2312" w:cs="仿宋_GB2312"/>
                <w:b/>
                <w:bCs/>
                <w:sz w:val="24"/>
                <w:szCs w:val="24"/>
                <w:highlight w:val="none"/>
                <w:lang w:val="en-US" w:eastAsia="zh-CN"/>
              </w:rPr>
              <w:t>:</w:t>
            </w:r>
          </w:p>
          <w:p w14:paraId="38143EAA">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default" w:ascii="仿宋_GB2312" w:hAnsi="仿宋_GB2312" w:eastAsia="仿宋_GB2312" w:cs="仿宋_GB2312"/>
                <w:b/>
                <w:bCs/>
                <w:sz w:val="24"/>
                <w:szCs w:val="24"/>
                <w:highlight w:val="none"/>
                <w:lang w:val="en-US" w:eastAsia="zh-CN"/>
              </w:rPr>
            </w:pPr>
            <w:r>
              <w:rPr>
                <w:rStyle w:val="340"/>
                <w:rFonts w:hint="eastAsia" w:ascii="仿宋_GB2312" w:hAnsi="仿宋_GB2312" w:eastAsia="仿宋_GB2312" w:cs="仿宋_GB2312"/>
                <w:b w:val="0"/>
                <w:bCs w:val="0"/>
                <w:sz w:val="24"/>
                <w:szCs w:val="24"/>
                <w:highlight w:val="none"/>
                <w:lang w:val="en-US" w:eastAsia="zh-CN"/>
              </w:rPr>
              <w:t>柳州市柳邕路377号。</w:t>
            </w:r>
          </w:p>
          <w:p w14:paraId="318435B4">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Style w:val="340"/>
                <w:rFonts w:hint="eastAsia" w:ascii="仿宋_GB2312" w:hAnsi="仿宋_GB2312" w:eastAsia="仿宋_GB2312" w:cs="仿宋_GB2312"/>
                <w:b/>
                <w:bCs/>
                <w:sz w:val="24"/>
                <w:szCs w:val="24"/>
                <w:highlight w:val="none"/>
                <w:lang w:val="en-US" w:eastAsia="zh-CN"/>
              </w:rPr>
            </w:pPr>
            <w:r>
              <w:rPr>
                <w:rStyle w:val="340"/>
                <w:rFonts w:ascii="仿宋_GB2312" w:hAnsi="仿宋_GB2312" w:eastAsia="仿宋_GB2312" w:cs="仿宋_GB2312"/>
                <w:b/>
                <w:bCs/>
                <w:sz w:val="24"/>
                <w:szCs w:val="24"/>
                <w:highlight w:val="none"/>
              </w:rPr>
              <w:t>（二）服务范围</w:t>
            </w:r>
            <w:r>
              <w:rPr>
                <w:rStyle w:val="340"/>
                <w:rFonts w:hint="eastAsia" w:ascii="仿宋_GB2312" w:hAnsi="仿宋_GB2312" w:eastAsia="仿宋_GB2312" w:cs="仿宋_GB2312"/>
                <w:b/>
                <w:bCs/>
                <w:sz w:val="24"/>
                <w:szCs w:val="24"/>
                <w:highlight w:val="none"/>
                <w:lang w:val="en-US" w:eastAsia="zh-CN"/>
              </w:rPr>
              <w:t>:</w:t>
            </w:r>
          </w:p>
          <w:p w14:paraId="6798D697">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val="0"/>
                <w:bCs w:val="0"/>
                <w:kern w:val="0"/>
                <w:sz w:val="24"/>
                <w:szCs w:val="24"/>
                <w:highlight w:val="none"/>
                <w:lang w:val="en-US" w:eastAsia="zh-CN" w:bidi="ar-SA"/>
              </w:rPr>
              <w:t>柳州地区民族高级中学校内的物业管理服务及学校负责的周边环境卫生、校园安保、学生宿舍管理、绿化养护、消杀、校内安全设施设备维修维护等内容。柳州地区民族高级中学内6层教学楼2栋、图书楼1栋、实验楼1栋，6层宿舍楼5栋、4层宿舍楼1栋，体育馆1栋，9层教学教研楼1栋，2层教师活动中心1栋，400米塑胶跑道田径场1个。校区配备监控系统、消防控制系统、校园广播系统、供电系统、供水系统（含热水）、照明系统、排污系统、排水系统、防雷设施、电梯。校园总用地面积104667㎡，建筑物总面积57120㎡，现状教学班级70个班，在校师生人数为3650余人。</w:t>
            </w:r>
          </w:p>
          <w:p w14:paraId="1244AB0B">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ascii="仿宋_GB2312" w:hAnsi="仿宋_GB2312" w:eastAsia="仿宋_GB2312" w:cs="仿宋_GB2312"/>
                <w:b/>
                <w:bCs/>
                <w:sz w:val="24"/>
                <w:szCs w:val="24"/>
                <w:highlight w:val="none"/>
              </w:rPr>
              <w:t>二、物业</w:t>
            </w:r>
            <w:r>
              <w:rPr>
                <w:rStyle w:val="340"/>
                <w:rFonts w:hint="eastAsia" w:ascii="仿宋_GB2312" w:hAnsi="仿宋_GB2312" w:eastAsia="仿宋_GB2312" w:cs="仿宋_GB2312"/>
                <w:b/>
                <w:bCs/>
                <w:sz w:val="24"/>
                <w:szCs w:val="24"/>
                <w:highlight w:val="none"/>
              </w:rPr>
              <w:t>管理</w:t>
            </w:r>
            <w:r>
              <w:rPr>
                <w:rStyle w:val="340"/>
                <w:rFonts w:ascii="仿宋_GB2312" w:hAnsi="仿宋_GB2312" w:eastAsia="仿宋_GB2312" w:cs="仿宋_GB2312"/>
                <w:b/>
                <w:bCs/>
                <w:sz w:val="24"/>
                <w:szCs w:val="24"/>
                <w:highlight w:val="none"/>
              </w:rPr>
              <w:t>服务内容</w:t>
            </w:r>
          </w:p>
          <w:p w14:paraId="17F78328">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ascii="仿宋_GB2312" w:hAnsi="仿宋_GB2312" w:eastAsia="仿宋_GB2312" w:cs="仿宋_GB2312"/>
                <w:b/>
                <w:bCs/>
                <w:sz w:val="24"/>
                <w:szCs w:val="24"/>
                <w:highlight w:val="none"/>
              </w:rPr>
              <w:t>（一）总体工作内容</w:t>
            </w:r>
          </w:p>
          <w:p w14:paraId="3F98794F">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柳州地区民族高级中学</w:t>
            </w:r>
            <w:r>
              <w:rPr>
                <w:rStyle w:val="340"/>
                <w:rFonts w:hint="eastAsia" w:ascii="仿宋_GB2312" w:hAnsi="仿宋_GB2312" w:eastAsia="仿宋_GB2312" w:cs="仿宋_GB2312"/>
                <w:b w:val="0"/>
                <w:bCs w:val="0"/>
                <w:sz w:val="24"/>
                <w:szCs w:val="24"/>
                <w:highlight w:val="none"/>
              </w:rPr>
              <w:t>的物业管理服务工作，包含</w:t>
            </w:r>
            <w:r>
              <w:rPr>
                <w:rStyle w:val="340"/>
                <w:rFonts w:hint="eastAsia" w:ascii="仿宋_GB2312" w:hAnsi="仿宋_GB2312" w:eastAsia="仿宋_GB2312" w:cs="仿宋_GB2312"/>
                <w:b w:val="0"/>
                <w:bCs w:val="0"/>
                <w:kern w:val="0"/>
                <w:sz w:val="24"/>
                <w:szCs w:val="24"/>
                <w:highlight w:val="none"/>
                <w:lang w:val="en-US" w:eastAsia="zh-CN" w:bidi="ar-SA"/>
              </w:rPr>
              <w:t>校园安保、</w:t>
            </w:r>
            <w:r>
              <w:rPr>
                <w:rStyle w:val="340"/>
                <w:rFonts w:hint="eastAsia" w:ascii="仿宋_GB2312" w:hAnsi="仿宋_GB2312" w:eastAsia="仿宋_GB2312" w:cs="仿宋_GB2312"/>
                <w:b w:val="0"/>
                <w:bCs w:val="0"/>
                <w:sz w:val="24"/>
                <w:szCs w:val="24"/>
                <w:highlight w:val="none"/>
              </w:rPr>
              <w:t>宿舍管理</w:t>
            </w:r>
            <w:r>
              <w:rPr>
                <w:rStyle w:val="340"/>
                <w:rFonts w:ascii="仿宋_GB2312" w:hAnsi="仿宋_GB2312" w:eastAsia="仿宋_GB2312" w:cs="仿宋_GB2312"/>
                <w:b w:val="0"/>
                <w:bCs w:val="0"/>
                <w:sz w:val="24"/>
                <w:szCs w:val="24"/>
                <w:highlight w:val="none"/>
              </w:rPr>
              <w:t>（含宿舍内务评比公示）</w:t>
            </w:r>
            <w:r>
              <w:rPr>
                <w:rStyle w:val="340"/>
                <w:rFonts w:hint="eastAsia" w:ascii="仿宋_GB2312" w:hAnsi="仿宋_GB2312" w:eastAsia="仿宋_GB2312" w:cs="仿宋_GB2312"/>
                <w:b w:val="0"/>
                <w:bCs w:val="0"/>
                <w:sz w:val="24"/>
                <w:szCs w:val="24"/>
                <w:highlight w:val="none"/>
              </w:rPr>
              <w:t>、环境卫生管理、环境绿化管理服务、</w:t>
            </w:r>
            <w:r>
              <w:rPr>
                <w:rStyle w:val="340"/>
                <w:rFonts w:hint="eastAsia" w:ascii="仿宋_GB2312" w:hAnsi="仿宋_GB2312" w:eastAsia="仿宋_GB2312" w:cs="仿宋_GB2312"/>
                <w:b w:val="0"/>
                <w:bCs w:val="0"/>
                <w:kern w:val="0"/>
                <w:sz w:val="24"/>
                <w:szCs w:val="24"/>
                <w:highlight w:val="none"/>
                <w:lang w:val="en-US" w:eastAsia="zh-CN" w:bidi="ar-SA"/>
              </w:rPr>
              <w:t>消杀、校内安全设施设备维修维护</w:t>
            </w:r>
            <w:r>
              <w:rPr>
                <w:rStyle w:val="340"/>
                <w:rFonts w:hint="eastAsia" w:ascii="仿宋_GB2312" w:hAnsi="仿宋_GB2312" w:eastAsia="仿宋_GB2312" w:cs="仿宋_GB2312"/>
                <w:b w:val="0"/>
                <w:bCs w:val="0"/>
                <w:sz w:val="24"/>
                <w:szCs w:val="24"/>
                <w:highlight w:val="none"/>
              </w:rPr>
              <w:t>等工作。</w:t>
            </w:r>
          </w:p>
          <w:p w14:paraId="4F6CA05C">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ascii="仿宋_GB2312" w:hAnsi="仿宋_GB2312" w:eastAsia="仿宋_GB2312" w:cs="仿宋_GB2312"/>
                <w:b/>
                <w:bCs/>
                <w:sz w:val="24"/>
                <w:szCs w:val="24"/>
                <w:highlight w:val="none"/>
              </w:rPr>
              <w:t>（二）基本要求</w:t>
            </w:r>
          </w:p>
          <w:p w14:paraId="67D9961D">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w:t>
            </w:r>
            <w:r>
              <w:rPr>
                <w:rStyle w:val="340"/>
                <w:rFonts w:hint="eastAsia" w:ascii="仿宋_GB2312" w:hAnsi="仿宋_GB2312" w:eastAsia="仿宋_GB2312" w:cs="仿宋_GB2312"/>
                <w:b w:val="0"/>
                <w:bCs w:val="0"/>
                <w:sz w:val="24"/>
                <w:szCs w:val="24"/>
                <w:highlight w:val="none"/>
              </w:rPr>
              <w:t>拟投入本项目的服务人员</w:t>
            </w:r>
            <w:r>
              <w:rPr>
                <w:rStyle w:val="340"/>
                <w:rFonts w:hint="eastAsia" w:ascii="仿宋_GB2312" w:hAnsi="仿宋_GB2312" w:eastAsia="仿宋_GB2312" w:cs="仿宋_GB2312"/>
                <w:b w:val="0"/>
                <w:bCs w:val="0"/>
                <w:sz w:val="24"/>
                <w:szCs w:val="24"/>
                <w:highlight w:val="none"/>
                <w:lang w:eastAsia="zh-CN"/>
              </w:rPr>
              <w:t>（除送水员外）</w:t>
            </w:r>
            <w:r>
              <w:rPr>
                <w:rStyle w:val="340"/>
                <w:rFonts w:hint="eastAsia" w:ascii="仿宋_GB2312" w:hAnsi="仿宋_GB2312" w:eastAsia="仿宋_GB2312" w:cs="仿宋_GB2312"/>
                <w:b w:val="0"/>
                <w:bCs w:val="0"/>
                <w:sz w:val="24"/>
                <w:szCs w:val="24"/>
                <w:highlight w:val="none"/>
              </w:rPr>
              <w:t>须为全职服务人员,不</w:t>
            </w:r>
            <w:r>
              <w:rPr>
                <w:rStyle w:val="340"/>
                <w:rFonts w:ascii="仿宋_GB2312" w:hAnsi="仿宋_GB2312" w:eastAsia="仿宋_GB2312" w:cs="仿宋_GB2312"/>
                <w:b w:val="0"/>
                <w:bCs w:val="0"/>
                <w:sz w:val="24"/>
                <w:szCs w:val="24"/>
                <w:highlight w:val="none"/>
              </w:rPr>
              <w:t>允许</w:t>
            </w:r>
            <w:r>
              <w:rPr>
                <w:rStyle w:val="340"/>
                <w:rFonts w:hint="eastAsia" w:ascii="仿宋_GB2312" w:hAnsi="仿宋_GB2312" w:eastAsia="仿宋_GB2312" w:cs="仿宋_GB2312"/>
                <w:b w:val="0"/>
                <w:bCs w:val="0"/>
                <w:sz w:val="24"/>
                <w:szCs w:val="24"/>
                <w:highlight w:val="none"/>
              </w:rPr>
              <w:t>同时兼多个</w:t>
            </w:r>
            <w:r>
              <w:rPr>
                <w:rStyle w:val="340"/>
                <w:rFonts w:ascii="仿宋_GB2312" w:hAnsi="仿宋_GB2312" w:eastAsia="仿宋_GB2312" w:cs="仿宋_GB2312"/>
                <w:b w:val="0"/>
                <w:bCs w:val="0"/>
                <w:sz w:val="24"/>
                <w:szCs w:val="24"/>
                <w:highlight w:val="none"/>
              </w:rPr>
              <w:t>岗位</w:t>
            </w:r>
            <w:r>
              <w:rPr>
                <w:rStyle w:val="340"/>
                <w:rFonts w:hint="eastAsia" w:ascii="仿宋_GB2312" w:hAnsi="仿宋_GB2312" w:eastAsia="仿宋_GB2312" w:cs="仿宋_GB2312"/>
                <w:b w:val="0"/>
                <w:bCs w:val="0"/>
                <w:sz w:val="24"/>
                <w:szCs w:val="24"/>
                <w:highlight w:val="none"/>
              </w:rPr>
              <w:t>。</w:t>
            </w:r>
          </w:p>
          <w:p w14:paraId="2EE01F62">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须为拟投入本项目的服务人员统一发放制服。配备必要的专业清扫</w:t>
            </w:r>
            <w:r>
              <w:rPr>
                <w:rStyle w:val="340"/>
                <w:rFonts w:hint="eastAsia" w:ascii="仿宋_GB2312" w:hAnsi="仿宋_GB2312" w:eastAsia="仿宋_GB2312" w:cs="仿宋_GB2312"/>
                <w:b w:val="0"/>
                <w:bCs w:val="0"/>
                <w:sz w:val="24"/>
                <w:szCs w:val="24"/>
                <w:highlight w:val="none"/>
                <w:lang w:eastAsia="zh-CN"/>
              </w:rPr>
              <w:t>工具</w:t>
            </w:r>
            <w:r>
              <w:rPr>
                <w:rStyle w:val="340"/>
                <w:rFonts w:hint="eastAsia" w:ascii="仿宋_GB2312" w:hAnsi="仿宋_GB2312" w:eastAsia="仿宋_GB2312" w:cs="仿宋_GB2312"/>
                <w:b w:val="0"/>
                <w:bCs w:val="0"/>
                <w:sz w:val="24"/>
                <w:szCs w:val="24"/>
                <w:highlight w:val="none"/>
              </w:rPr>
              <w:t>并由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自行负责维修及保养。</w:t>
            </w:r>
          </w:p>
          <w:p w14:paraId="156E118D">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3.定期于每月5日前</w:t>
            </w:r>
            <w:r>
              <w:rPr>
                <w:rStyle w:val="340"/>
                <w:rFonts w:hint="eastAsia" w:ascii="仿宋_GB2312" w:hAnsi="仿宋_GB2312" w:eastAsia="仿宋_GB2312" w:cs="仿宋_GB2312"/>
                <w:b w:val="0"/>
                <w:bCs w:val="0"/>
                <w:sz w:val="24"/>
                <w:szCs w:val="24"/>
                <w:highlight w:val="none"/>
                <w:lang w:eastAsia="zh-CN"/>
              </w:rPr>
              <w:t>以及</w:t>
            </w:r>
            <w:r>
              <w:rPr>
                <w:rStyle w:val="340"/>
                <w:rFonts w:hint="eastAsia" w:ascii="仿宋_GB2312" w:hAnsi="仿宋_GB2312" w:eastAsia="仿宋_GB2312" w:cs="仿宋_GB2312"/>
                <w:b w:val="0"/>
                <w:bCs w:val="0"/>
                <w:sz w:val="24"/>
                <w:szCs w:val="24"/>
                <w:highlight w:val="none"/>
              </w:rPr>
              <w:t>每学期期末向采购人汇报上月</w:t>
            </w:r>
            <w:r>
              <w:rPr>
                <w:rStyle w:val="340"/>
                <w:rFonts w:hint="eastAsia" w:ascii="仿宋_GB2312" w:hAnsi="仿宋_GB2312" w:eastAsia="仿宋_GB2312" w:cs="仿宋_GB2312"/>
                <w:b w:val="0"/>
                <w:bCs w:val="0"/>
                <w:sz w:val="24"/>
                <w:szCs w:val="24"/>
                <w:highlight w:val="none"/>
                <w:lang w:eastAsia="zh-CN"/>
              </w:rPr>
              <w:t>和</w:t>
            </w:r>
            <w:r>
              <w:rPr>
                <w:rStyle w:val="340"/>
                <w:rFonts w:hint="eastAsia" w:ascii="仿宋_GB2312" w:hAnsi="仿宋_GB2312" w:eastAsia="仿宋_GB2312" w:cs="仿宋_GB2312"/>
                <w:b w:val="0"/>
                <w:bCs w:val="0"/>
                <w:sz w:val="24"/>
                <w:szCs w:val="24"/>
                <w:highlight w:val="none"/>
              </w:rPr>
              <w:t>本学期物业管理总体情况。</w:t>
            </w:r>
          </w:p>
          <w:p w14:paraId="7BFCCA5B">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4.建立物业档案资料管理，完善管理制度，制定维修、维护、耗材等相关表格且认真做好记录，定期于次月5日将上月的管理资料交采购人备份。</w:t>
            </w:r>
          </w:p>
          <w:p w14:paraId="1529CAB0">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5.完成采购人安排的临时工作项目（</w:t>
            </w:r>
            <w:r>
              <w:rPr>
                <w:rStyle w:val="340"/>
                <w:rFonts w:hint="eastAsia" w:ascii="仿宋_GB2312" w:hAnsi="仿宋_GB2312" w:eastAsia="仿宋_GB2312" w:cs="仿宋_GB2312"/>
                <w:b w:val="0"/>
                <w:bCs w:val="0"/>
                <w:sz w:val="24"/>
                <w:szCs w:val="24"/>
                <w:highlight w:val="none"/>
                <w:lang w:eastAsia="zh-CN"/>
              </w:rPr>
              <w:t>如</w:t>
            </w:r>
            <w:r>
              <w:rPr>
                <w:rStyle w:val="340"/>
                <w:rFonts w:hint="eastAsia" w:ascii="仿宋_GB2312" w:hAnsi="仿宋_GB2312" w:eastAsia="仿宋_GB2312" w:cs="仿宋_GB2312"/>
                <w:b w:val="0"/>
                <w:bCs w:val="0"/>
                <w:sz w:val="24"/>
                <w:szCs w:val="24"/>
                <w:highlight w:val="none"/>
              </w:rPr>
              <w:t>各项活动的前期和收尾工作）。</w:t>
            </w:r>
          </w:p>
          <w:p w14:paraId="0EB6DA71">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6.</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对本项目管理人员的人事任免或调整，须报采购人同意后方可执行。</w:t>
            </w:r>
          </w:p>
          <w:p w14:paraId="43BC3787">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7.</w:t>
            </w:r>
            <w:r>
              <w:rPr>
                <w:rStyle w:val="340"/>
                <w:rFonts w:hint="eastAsia" w:ascii="仿宋_GB2312" w:hAnsi="仿宋_GB2312" w:eastAsia="仿宋_GB2312" w:cs="仿宋_GB2312"/>
                <w:b w:val="0"/>
                <w:bCs w:val="0"/>
                <w:sz w:val="24"/>
                <w:szCs w:val="24"/>
                <w:highlight w:val="none"/>
                <w:lang w:eastAsia="zh-CN"/>
              </w:rPr>
              <w:t>供应商</w:t>
            </w:r>
            <w:r>
              <w:rPr>
                <w:rStyle w:val="340"/>
                <w:rFonts w:hint="eastAsia" w:ascii="仿宋_GB2312" w:hAnsi="仿宋_GB2312" w:eastAsia="仿宋_GB2312" w:cs="仿宋_GB2312"/>
                <w:b w:val="0"/>
                <w:bCs w:val="0"/>
                <w:sz w:val="24"/>
                <w:szCs w:val="24"/>
                <w:highlight w:val="none"/>
              </w:rPr>
              <w:t>须针对本项目制定有完善的宿舍服务管理、绿化美化维护、</w:t>
            </w:r>
            <w:r>
              <w:rPr>
                <w:rStyle w:val="340"/>
                <w:rFonts w:hint="eastAsia" w:ascii="仿宋_GB2312" w:hAnsi="仿宋_GB2312" w:eastAsia="仿宋_GB2312" w:cs="仿宋_GB2312"/>
                <w:b w:val="0"/>
                <w:bCs w:val="0"/>
                <w:sz w:val="24"/>
                <w:szCs w:val="24"/>
                <w:highlight w:val="none"/>
                <w:lang w:val="en-US" w:eastAsia="zh-CN"/>
              </w:rPr>
              <w:t>消杀、</w:t>
            </w:r>
            <w:r>
              <w:rPr>
                <w:rStyle w:val="340"/>
                <w:rFonts w:hint="eastAsia" w:ascii="仿宋_GB2312" w:hAnsi="仿宋_GB2312" w:eastAsia="仿宋_GB2312" w:cs="仿宋_GB2312"/>
                <w:b w:val="0"/>
                <w:bCs w:val="0"/>
                <w:sz w:val="24"/>
                <w:szCs w:val="24"/>
                <w:highlight w:val="none"/>
              </w:rPr>
              <w:t>保洁工作流程标准及服务承诺，</w:t>
            </w:r>
            <w:r>
              <w:rPr>
                <w:rStyle w:val="340"/>
                <w:rFonts w:hint="eastAsia" w:ascii="仿宋_GB2312" w:hAnsi="仿宋_GB2312" w:eastAsia="仿宋_GB2312" w:cs="仿宋_GB2312"/>
                <w:b w:val="0"/>
                <w:bCs w:val="0"/>
                <w:sz w:val="24"/>
                <w:szCs w:val="24"/>
                <w:highlight w:val="none"/>
                <w:lang w:val="en-US" w:eastAsia="zh-CN"/>
              </w:rPr>
              <w:t>校园安保</w:t>
            </w:r>
            <w:r>
              <w:rPr>
                <w:rStyle w:val="340"/>
                <w:rFonts w:hint="eastAsia" w:ascii="仿宋_GB2312" w:hAnsi="仿宋_GB2312" w:eastAsia="仿宋_GB2312" w:cs="仿宋_GB2312"/>
                <w:b w:val="0"/>
                <w:bCs w:val="0"/>
                <w:sz w:val="24"/>
                <w:szCs w:val="24"/>
                <w:highlight w:val="none"/>
              </w:rPr>
              <w:t>管理服务须针对本项目制定有</w:t>
            </w:r>
            <w:r>
              <w:rPr>
                <w:rStyle w:val="340"/>
                <w:rFonts w:hint="eastAsia" w:ascii="仿宋_GB2312" w:hAnsi="仿宋_GB2312" w:eastAsia="仿宋_GB2312" w:cs="仿宋_GB2312"/>
                <w:b w:val="0"/>
                <w:bCs w:val="0"/>
                <w:sz w:val="24"/>
                <w:szCs w:val="24"/>
                <w:highlight w:val="none"/>
                <w:lang w:val="en-US" w:eastAsia="zh-CN"/>
              </w:rPr>
              <w:t>安全保障</w:t>
            </w:r>
            <w:r>
              <w:rPr>
                <w:rStyle w:val="340"/>
                <w:rFonts w:hint="eastAsia" w:ascii="仿宋_GB2312" w:hAnsi="仿宋_GB2312" w:eastAsia="仿宋_GB2312" w:cs="仿宋_GB2312"/>
                <w:b w:val="0"/>
                <w:bCs w:val="0"/>
                <w:sz w:val="24"/>
                <w:szCs w:val="24"/>
                <w:highlight w:val="none"/>
              </w:rPr>
              <w:t>制度</w:t>
            </w:r>
            <w:r>
              <w:rPr>
                <w:rStyle w:val="340"/>
                <w:rFonts w:ascii="仿宋_GB2312" w:hAnsi="仿宋_GB2312" w:eastAsia="仿宋_GB2312" w:cs="仿宋_GB2312"/>
                <w:b w:val="0"/>
                <w:bCs w:val="0"/>
                <w:sz w:val="24"/>
                <w:szCs w:val="24"/>
                <w:highlight w:val="none"/>
              </w:rPr>
              <w:t>和奖惩制度</w:t>
            </w:r>
            <w:r>
              <w:rPr>
                <w:rStyle w:val="340"/>
                <w:rFonts w:hint="eastAsia" w:ascii="仿宋_GB2312" w:hAnsi="仿宋_GB2312" w:eastAsia="仿宋_GB2312" w:cs="仿宋_GB2312"/>
                <w:b w:val="0"/>
                <w:bCs w:val="0"/>
                <w:sz w:val="24"/>
                <w:szCs w:val="24"/>
                <w:highlight w:val="none"/>
              </w:rPr>
              <w:t>，并履行实施。建立有物业维修、维护管理档案。</w:t>
            </w:r>
          </w:p>
          <w:p w14:paraId="774D5B1E">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（三）质量目标要求</w:t>
            </w:r>
          </w:p>
          <w:p w14:paraId="5AD6BD77">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1.依托行业标准，根据</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管理规定与服务要求，制订切实可行的工作制度、服务整体方案、考核标准和应急预案，</w:t>
            </w:r>
            <w:r>
              <w:rPr>
                <w:rStyle w:val="340"/>
                <w:rFonts w:hint="eastAsia" w:ascii="仿宋_GB2312" w:hAnsi="仿宋_GB2312" w:eastAsia="仿宋_GB2312" w:cs="仿宋_GB2312"/>
                <w:b w:val="0"/>
                <w:bCs w:val="0"/>
                <w:sz w:val="24"/>
                <w:szCs w:val="24"/>
                <w:highlight w:val="none"/>
                <w:lang w:eastAsia="zh-CN"/>
              </w:rPr>
              <w:t>遇</w:t>
            </w:r>
            <w:r>
              <w:rPr>
                <w:rStyle w:val="340"/>
                <w:rFonts w:hint="eastAsia" w:ascii="仿宋_GB2312" w:hAnsi="仿宋_GB2312" w:eastAsia="仿宋_GB2312" w:cs="仿宋_GB2312"/>
                <w:b w:val="0"/>
                <w:bCs w:val="0"/>
                <w:sz w:val="24"/>
                <w:szCs w:val="24"/>
                <w:highlight w:val="none"/>
              </w:rPr>
              <w:t>突发事件反应迅速，预案处理有力。</w:t>
            </w:r>
          </w:p>
          <w:p w14:paraId="4E21377A">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2.依法办事，严格管理，提供优质的后勤保障服务，保障学校财产和师生人身不受侵害，维护正常的教育教学和生活秩序。</w:t>
            </w:r>
          </w:p>
          <w:p w14:paraId="3243E472">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3.全年无责任事故和责任案件发生，师生有安全感。</w:t>
            </w:r>
          </w:p>
          <w:p w14:paraId="23A915EC">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（四）服务要求</w:t>
            </w:r>
          </w:p>
          <w:p w14:paraId="020AD01A">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1.树立“服务第一，业主至上”的思想，切实维护学校与师生的人身和财产安全。</w:t>
            </w:r>
          </w:p>
          <w:p w14:paraId="1211AA8C">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2.管理坚持原则、缜密严谨；服务以人为本、主动热情；处理问题高度警惕、有理有节。</w:t>
            </w:r>
          </w:p>
          <w:p w14:paraId="44929E6F">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3.</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人员仪表整洁，业务操作规范熟练，保持岗位卫生整洁。</w:t>
            </w:r>
          </w:p>
          <w:p w14:paraId="2EE01EC6">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4.依法办事，物业服务人员礼貌待人，不与师生发生争吵，杜绝与师生发生冲突，禁止员工出手伤及师生人身安全。</w:t>
            </w:r>
          </w:p>
          <w:p w14:paraId="25E69D86">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5.师生有求必应，有险必出。</w:t>
            </w:r>
          </w:p>
          <w:p w14:paraId="45DCF504">
            <w:pPr>
              <w:pStyle w:val="33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（五）</w:t>
            </w:r>
            <w:r>
              <w:rPr>
                <w:rStyle w:val="340"/>
                <w:rFonts w:hint="eastAsia" w:ascii="仿宋_GB2312" w:hAnsi="仿宋_GB2312" w:eastAsia="仿宋_GB2312" w:cs="仿宋_GB2312"/>
                <w:b/>
                <w:bCs/>
                <w:sz w:val="24"/>
                <w:szCs w:val="24"/>
                <w:highlight w:val="none"/>
                <w:lang w:eastAsia="zh-CN"/>
              </w:rPr>
              <w:t>服务团队</w:t>
            </w:r>
            <w:r>
              <w:rPr>
                <w:rStyle w:val="340"/>
                <w:rFonts w:hint="eastAsia" w:ascii="仿宋_GB2312" w:hAnsi="仿宋_GB2312" w:eastAsia="仿宋_GB2312" w:cs="仿宋_GB2312"/>
                <w:b/>
                <w:bCs/>
                <w:sz w:val="24"/>
                <w:szCs w:val="24"/>
                <w:highlight w:val="none"/>
              </w:rPr>
              <w:t>建设与管理要求</w:t>
            </w:r>
          </w:p>
          <w:p w14:paraId="709F64EC">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1.从</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安全实际出发，经常性开展</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人员业务培训和紧急预案演练，每月不少于一次例会。</w:t>
            </w:r>
          </w:p>
          <w:p w14:paraId="4E192FF0">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2.</w:t>
            </w:r>
            <w:r>
              <w:rPr>
                <w:rStyle w:val="340"/>
                <w:rFonts w:hint="eastAsia" w:ascii="仿宋_GB2312" w:hAnsi="仿宋_GB2312" w:eastAsia="仿宋_GB2312" w:cs="仿宋_GB2312"/>
                <w:b w:val="0"/>
                <w:bCs w:val="0"/>
                <w:sz w:val="24"/>
                <w:szCs w:val="24"/>
                <w:highlight w:val="none"/>
                <w:lang w:eastAsia="zh-CN"/>
              </w:rPr>
              <w:t>服务团队</w:t>
            </w:r>
            <w:r>
              <w:rPr>
                <w:rStyle w:val="340"/>
                <w:rFonts w:hint="eastAsia" w:ascii="仿宋_GB2312" w:hAnsi="仿宋_GB2312" w:eastAsia="仿宋_GB2312" w:cs="仿宋_GB2312"/>
                <w:b w:val="0"/>
                <w:bCs w:val="0"/>
                <w:sz w:val="24"/>
                <w:szCs w:val="24"/>
                <w:highlight w:val="none"/>
              </w:rPr>
              <w:t>内部管理体制健全，全面实施</w:t>
            </w:r>
            <w:r>
              <w:rPr>
                <w:rStyle w:val="340"/>
                <w:rFonts w:hint="eastAsia" w:ascii="仿宋_GB2312" w:hAnsi="仿宋_GB2312" w:eastAsia="仿宋_GB2312" w:cs="仿宋_GB2312"/>
                <w:b w:val="0"/>
                <w:bCs w:val="0"/>
                <w:sz w:val="24"/>
                <w:szCs w:val="24"/>
                <w:highlight w:val="none"/>
                <w:lang w:eastAsia="zh-CN"/>
              </w:rPr>
              <w:t>服务团队</w:t>
            </w:r>
            <w:r>
              <w:rPr>
                <w:rStyle w:val="340"/>
                <w:rFonts w:hint="eastAsia" w:ascii="仿宋_GB2312" w:hAnsi="仿宋_GB2312" w:eastAsia="仿宋_GB2312" w:cs="仿宋_GB2312"/>
                <w:b w:val="0"/>
                <w:bCs w:val="0"/>
                <w:sz w:val="24"/>
                <w:szCs w:val="24"/>
                <w:highlight w:val="none"/>
              </w:rPr>
              <w:t>规范化管理。</w:t>
            </w:r>
          </w:p>
          <w:p w14:paraId="0A3F270F">
            <w:pPr>
              <w:pStyle w:val="338"/>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3.</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必须采取有效措施保持服务队伍稳定性，严格控制非违纪人员</w:t>
            </w:r>
            <w:r>
              <w:rPr>
                <w:rStyle w:val="340"/>
                <w:rFonts w:hint="eastAsia" w:ascii="仿宋_GB2312" w:hAnsi="仿宋_GB2312" w:eastAsia="仿宋_GB2312" w:cs="仿宋_GB2312"/>
                <w:b w:val="0"/>
                <w:bCs w:val="0"/>
                <w:sz w:val="24"/>
                <w:szCs w:val="24"/>
                <w:highlight w:val="none"/>
                <w:lang w:val="en-US" w:eastAsia="zh-CN"/>
              </w:rPr>
              <w:t>流动的</w:t>
            </w:r>
            <w:r>
              <w:rPr>
                <w:rStyle w:val="340"/>
                <w:rFonts w:hint="eastAsia" w:ascii="仿宋_GB2312" w:hAnsi="仿宋_GB2312" w:eastAsia="仿宋_GB2312" w:cs="仿宋_GB2312"/>
                <w:b w:val="0"/>
                <w:bCs w:val="0"/>
                <w:sz w:val="24"/>
                <w:szCs w:val="24"/>
                <w:highlight w:val="none"/>
              </w:rPr>
              <w:t>比例，</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期限内</w:t>
            </w:r>
            <w:r>
              <w:rPr>
                <w:rStyle w:val="340"/>
                <w:rFonts w:hint="eastAsia" w:ascii="仿宋_GB2312" w:hAnsi="仿宋_GB2312" w:eastAsia="仿宋_GB2312" w:cs="仿宋_GB2312"/>
                <w:b w:val="0"/>
                <w:bCs w:val="0"/>
                <w:sz w:val="24"/>
                <w:szCs w:val="24"/>
                <w:highlight w:val="none"/>
                <w:lang w:val="en-US" w:eastAsia="zh-CN"/>
              </w:rPr>
              <w:t>人员流动</w:t>
            </w:r>
            <w:r>
              <w:rPr>
                <w:rStyle w:val="340"/>
                <w:rFonts w:hint="eastAsia" w:ascii="仿宋_GB2312" w:hAnsi="仿宋_GB2312" w:eastAsia="仿宋_GB2312" w:cs="仿宋_GB2312"/>
                <w:b w:val="0"/>
                <w:bCs w:val="0"/>
                <w:sz w:val="24"/>
                <w:szCs w:val="24"/>
                <w:highlight w:val="none"/>
              </w:rPr>
              <w:t>人数不得超过合同</w:t>
            </w:r>
            <w:r>
              <w:rPr>
                <w:rStyle w:val="340"/>
                <w:rFonts w:hint="eastAsia" w:ascii="仿宋_GB2312" w:hAnsi="仿宋_GB2312" w:eastAsia="仿宋_GB2312" w:cs="仿宋_GB2312"/>
                <w:b w:val="0"/>
                <w:bCs w:val="0"/>
                <w:sz w:val="24"/>
                <w:szCs w:val="24"/>
                <w:highlight w:val="none"/>
                <w:lang w:eastAsia="zh-CN"/>
              </w:rPr>
              <w:t>总人</w:t>
            </w:r>
            <w:r>
              <w:rPr>
                <w:rStyle w:val="340"/>
                <w:rFonts w:hint="eastAsia" w:ascii="仿宋_GB2312" w:hAnsi="仿宋_GB2312" w:eastAsia="仿宋_GB2312" w:cs="仿宋_GB2312"/>
                <w:b w:val="0"/>
                <w:bCs w:val="0"/>
                <w:sz w:val="24"/>
                <w:szCs w:val="24"/>
                <w:highlight w:val="none"/>
              </w:rPr>
              <w:t>数的</w:t>
            </w:r>
            <w:r>
              <w:rPr>
                <w:rStyle w:val="340"/>
                <w:rFonts w:hint="eastAsia" w:ascii="仿宋_GB2312" w:hAnsi="仿宋_GB2312" w:eastAsia="仿宋_GB2312" w:cs="仿宋_GB2312"/>
                <w:b w:val="0"/>
                <w:bCs w:val="0"/>
                <w:sz w:val="24"/>
                <w:szCs w:val="24"/>
                <w:highlight w:val="none"/>
                <w:lang w:val="en-US" w:eastAsia="zh-CN"/>
              </w:rPr>
              <w:t>50</w:t>
            </w:r>
            <w:r>
              <w:rPr>
                <w:rStyle w:val="340"/>
                <w:rFonts w:hint="eastAsia" w:ascii="仿宋_GB2312" w:hAnsi="仿宋_GB2312" w:eastAsia="仿宋_GB2312" w:cs="仿宋_GB2312"/>
                <w:b w:val="0"/>
                <w:bCs w:val="0"/>
                <w:sz w:val="24"/>
                <w:szCs w:val="24"/>
                <w:highlight w:val="none"/>
              </w:rPr>
              <w:t>%，并作出承诺；主要管理者的更换，应提前一个月以书面形式告知</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，其他队员更换提前一周告知</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，以确保服务质量不因人员变动而受影响。</w:t>
            </w:r>
          </w:p>
          <w:p w14:paraId="42A06592">
            <w:pPr>
              <w:pStyle w:val="338"/>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4.</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人员的应聘、录用、离职等管理档案规范，手续齐全，相应资料必须报</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相应部门备案，禁止</w:t>
            </w:r>
            <w:r>
              <w:rPr>
                <w:rStyle w:val="340"/>
                <w:rFonts w:hint="eastAsia" w:ascii="仿宋_GB2312" w:hAnsi="仿宋_GB2312" w:eastAsia="仿宋_GB2312" w:cs="仿宋_GB2312"/>
                <w:b w:val="0"/>
                <w:bCs w:val="0"/>
                <w:sz w:val="24"/>
                <w:szCs w:val="24"/>
                <w:highlight w:val="none"/>
                <w:lang w:eastAsia="zh-CN"/>
              </w:rPr>
              <w:t>已</w:t>
            </w:r>
            <w:r>
              <w:rPr>
                <w:rStyle w:val="340"/>
                <w:rFonts w:hint="eastAsia" w:ascii="仿宋_GB2312" w:hAnsi="仿宋_GB2312" w:eastAsia="仿宋_GB2312" w:cs="仿宋_GB2312"/>
                <w:b w:val="0"/>
                <w:bCs w:val="0"/>
                <w:sz w:val="24"/>
                <w:szCs w:val="24"/>
                <w:highlight w:val="none"/>
              </w:rPr>
              <w:t>离职人员进入校园。</w:t>
            </w:r>
          </w:p>
          <w:p w14:paraId="3987DE03">
            <w:pPr>
              <w:pStyle w:val="338"/>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eastAsia="zh-CN"/>
              </w:rPr>
              <w:t>三</w:t>
            </w:r>
            <w:r>
              <w:rPr>
                <w:rStyle w:val="340"/>
                <w:rFonts w:ascii="仿宋_GB2312" w:hAnsi="仿宋_GB2312" w:eastAsia="仿宋_GB2312" w:cs="仿宋_GB2312"/>
                <w:b/>
                <w:bCs/>
                <w:sz w:val="24"/>
                <w:szCs w:val="24"/>
                <w:highlight w:val="none"/>
              </w:rPr>
              <w:t>、岗位设置及人员素质要求</w:t>
            </w:r>
          </w:p>
          <w:p w14:paraId="31B25735">
            <w:pPr>
              <w:pStyle w:val="338"/>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ascii="仿宋_GB2312" w:hAnsi="仿宋_GB2312" w:eastAsia="仿宋_GB2312" w:cs="仿宋_GB2312"/>
                <w:b/>
                <w:bCs/>
                <w:sz w:val="24"/>
                <w:szCs w:val="24"/>
                <w:highlight w:val="none"/>
              </w:rPr>
              <w:t>（一）岗位设置</w:t>
            </w:r>
          </w:p>
          <w:tbl>
            <w:tblPr>
              <w:tblStyle w:val="337"/>
              <w:tblW w:w="701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486"/>
              <w:gridCol w:w="1267"/>
              <w:gridCol w:w="2338"/>
              <w:gridCol w:w="1477"/>
            </w:tblGrid>
            <w:tr w14:paraId="37CF0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dxa"/>
                  <w:vAlign w:val="center"/>
                </w:tcPr>
                <w:p w14:paraId="11D3CC6C">
                  <w:pPr>
                    <w:pStyle w:val="338"/>
                    <w:spacing w:line="420" w:lineRule="exact"/>
                    <w:ind w:right="42" w:rightChars="20" w:hanging="1"/>
                    <w:jc w:val="center"/>
                    <w:rPr>
                      <w:rStyle w:val="340"/>
                      <w:rFonts w:hint="default" w:ascii="仿宋_GB2312" w:hAnsi="仿宋_GB2312" w:eastAsia="仿宋_GB2312" w:cs="仿宋_GB2312"/>
                      <w:sz w:val="24"/>
                      <w:szCs w:val="24"/>
                      <w:highlight w:val="none"/>
                    </w:rPr>
                  </w:pPr>
                  <w:r>
                    <w:rPr>
                      <w:rStyle w:val="340"/>
                      <w:rFonts w:hint="default" w:ascii="仿宋_GB2312" w:hAnsi="仿宋" w:eastAsia="仿宋_GB2312"/>
                      <w:sz w:val="24"/>
                      <w:szCs w:val="24"/>
                      <w:highlight w:val="none"/>
                    </w:rPr>
                    <w:t>序号</w:t>
                  </w:r>
                </w:p>
              </w:tc>
              <w:tc>
                <w:tcPr>
                  <w:tcW w:w="1486" w:type="dxa"/>
                  <w:vAlign w:val="center"/>
                </w:tcPr>
                <w:p w14:paraId="5198B9F9">
                  <w:pPr>
                    <w:pStyle w:val="338"/>
                    <w:spacing w:line="420" w:lineRule="exact"/>
                    <w:ind w:right="42" w:rightChars="20" w:hanging="1"/>
                    <w:jc w:val="center"/>
                    <w:rPr>
                      <w:rStyle w:val="340"/>
                      <w:rFonts w:hint="default" w:ascii="仿宋_GB2312" w:hAnsi="仿宋_GB2312" w:eastAsia="仿宋_GB2312" w:cs="仿宋_GB2312"/>
                      <w:sz w:val="24"/>
                      <w:szCs w:val="24"/>
                      <w:highlight w:val="none"/>
                    </w:rPr>
                  </w:pPr>
                  <w:r>
                    <w:rPr>
                      <w:rStyle w:val="340"/>
                      <w:rFonts w:hint="default" w:ascii="仿宋_GB2312" w:hAnsi="仿宋" w:eastAsia="仿宋_GB2312"/>
                      <w:sz w:val="24"/>
                      <w:szCs w:val="24"/>
                      <w:highlight w:val="none"/>
                    </w:rPr>
                    <w:t>工作岗位</w:t>
                  </w:r>
                </w:p>
              </w:tc>
              <w:tc>
                <w:tcPr>
                  <w:tcW w:w="1267" w:type="dxa"/>
                  <w:vAlign w:val="center"/>
                </w:tcPr>
                <w:p w14:paraId="39B46849">
                  <w:pPr>
                    <w:pStyle w:val="338"/>
                    <w:spacing w:line="420" w:lineRule="exact"/>
                    <w:ind w:right="42" w:rightChars="20"/>
                    <w:jc w:val="center"/>
                    <w:rPr>
                      <w:rStyle w:val="340"/>
                      <w:rFonts w:hint="default" w:ascii="仿宋_GB2312" w:hAnsi="仿宋_GB2312" w:eastAsia="仿宋_GB2312" w:cs="仿宋_GB2312"/>
                      <w:sz w:val="24"/>
                      <w:szCs w:val="24"/>
                      <w:highlight w:val="none"/>
                    </w:rPr>
                  </w:pPr>
                  <w:r>
                    <w:rPr>
                      <w:rStyle w:val="340"/>
                      <w:rFonts w:hint="default" w:ascii="仿宋_GB2312" w:hAnsi="仿宋" w:eastAsia="仿宋_GB2312"/>
                      <w:sz w:val="24"/>
                      <w:szCs w:val="24"/>
                      <w:highlight w:val="none"/>
                    </w:rPr>
                    <w:t>岗位人数</w:t>
                  </w:r>
                </w:p>
              </w:tc>
              <w:tc>
                <w:tcPr>
                  <w:tcW w:w="2338" w:type="dxa"/>
                  <w:vAlign w:val="center"/>
                </w:tcPr>
                <w:p w14:paraId="2C04EDEC">
                  <w:pPr>
                    <w:pStyle w:val="338"/>
                    <w:spacing w:line="420" w:lineRule="exact"/>
                    <w:ind w:right="42" w:rightChars="20"/>
                    <w:jc w:val="center"/>
                    <w:rPr>
                      <w:rStyle w:val="340"/>
                      <w:rFonts w:hint="default" w:ascii="仿宋_GB2312" w:hAnsi="仿宋_GB2312" w:eastAsia="仿宋_GB2312" w:cs="仿宋_GB2312"/>
                      <w:sz w:val="24"/>
                      <w:szCs w:val="24"/>
                      <w:highlight w:val="none"/>
                    </w:rPr>
                  </w:pPr>
                  <w:r>
                    <w:rPr>
                      <w:rStyle w:val="340"/>
                      <w:rFonts w:ascii="仿宋_GB2312" w:hAnsi="仿宋_GB2312" w:eastAsia="仿宋_GB2312" w:cs="仿宋_GB2312"/>
                      <w:sz w:val="24"/>
                      <w:szCs w:val="24"/>
                      <w:highlight w:val="none"/>
                    </w:rPr>
                    <w:t>工作时间</w:t>
                  </w:r>
                </w:p>
              </w:tc>
              <w:tc>
                <w:tcPr>
                  <w:tcW w:w="1477" w:type="dxa"/>
                  <w:vAlign w:val="center"/>
                </w:tcPr>
                <w:p w14:paraId="59D86E3C">
                  <w:pPr>
                    <w:pStyle w:val="338"/>
                    <w:spacing w:line="420" w:lineRule="exact"/>
                    <w:ind w:right="42" w:rightChars="20"/>
                    <w:jc w:val="center"/>
                    <w:rPr>
                      <w:rStyle w:val="340"/>
                      <w:rFonts w:ascii="仿宋_GB2312" w:hAnsi="仿宋_GB2312" w:eastAsia="仿宋_GB2312" w:cs="仿宋_GB2312"/>
                      <w:sz w:val="24"/>
                      <w:szCs w:val="24"/>
                      <w:highlight w:val="none"/>
                    </w:rPr>
                  </w:pPr>
                  <w:r>
                    <w:rPr>
                      <w:rStyle w:val="340"/>
                      <w:rFonts w:ascii="仿宋_GB2312" w:hAnsi="仿宋_GB2312" w:eastAsia="仿宋_GB2312" w:cs="仿宋_GB2312"/>
                      <w:sz w:val="24"/>
                      <w:szCs w:val="24"/>
                      <w:highlight w:val="none"/>
                    </w:rPr>
                    <w:t>备注</w:t>
                  </w:r>
                </w:p>
              </w:tc>
            </w:tr>
            <w:tr w14:paraId="3DC5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51" w:type="dxa"/>
                  <w:vAlign w:val="center"/>
                </w:tcPr>
                <w:p w14:paraId="5B2249EE">
                  <w:pPr>
                    <w:pStyle w:val="338"/>
                    <w:spacing w:line="420" w:lineRule="exact"/>
                    <w:ind w:right="42" w:rightChars="2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1</w:t>
                  </w:r>
                </w:p>
              </w:tc>
              <w:tc>
                <w:tcPr>
                  <w:tcW w:w="1486" w:type="dxa"/>
                  <w:vAlign w:val="center"/>
                </w:tcPr>
                <w:p w14:paraId="34158222">
                  <w:pPr>
                    <w:pStyle w:val="338"/>
                    <w:spacing w:line="420" w:lineRule="exact"/>
                    <w:ind w:right="42" w:rightChars="20"/>
                    <w:jc w:val="center"/>
                    <w:rPr>
                      <w:rStyle w:val="340"/>
                      <w:rFonts w:hint="default" w:ascii="仿宋_GB2312" w:hAnsi="仿宋_GB2312" w:eastAsia="仿宋_GB2312" w:cs="仿宋_GB2312"/>
                      <w:sz w:val="24"/>
                      <w:szCs w:val="24"/>
                      <w:highlight w:val="none"/>
                      <w:lang w:val="en-US" w:eastAsia="zh-CN"/>
                    </w:rPr>
                  </w:pPr>
                  <w:r>
                    <w:rPr>
                      <w:rStyle w:val="340"/>
                      <w:rFonts w:hint="eastAsia" w:ascii="仿宋_GB2312" w:hAnsi="仿宋_GB2312" w:eastAsia="仿宋_GB2312" w:cs="仿宋_GB2312"/>
                      <w:sz w:val="24"/>
                      <w:szCs w:val="24"/>
                      <w:highlight w:val="none"/>
                      <w:lang w:val="en-US" w:eastAsia="zh-CN"/>
                    </w:rPr>
                    <w:t>项目经理(兼安保员)</w:t>
                  </w:r>
                </w:p>
              </w:tc>
              <w:tc>
                <w:tcPr>
                  <w:tcW w:w="1267" w:type="dxa"/>
                  <w:vAlign w:val="center"/>
                </w:tcPr>
                <w:p w14:paraId="2247006C">
                  <w:pPr>
                    <w:pStyle w:val="338"/>
                    <w:spacing w:line="420" w:lineRule="exact"/>
                    <w:ind w:right="42" w:rightChars="20"/>
                    <w:jc w:val="center"/>
                    <w:rPr>
                      <w:rStyle w:val="340"/>
                      <w:rFonts w:hint="default" w:ascii="仿宋_GB2312" w:hAnsi="仿宋_GB2312" w:eastAsia="仿宋_GB2312" w:cs="仿宋_GB2312"/>
                      <w:sz w:val="24"/>
                      <w:szCs w:val="24"/>
                      <w:highlight w:val="none"/>
                      <w:lang w:val="en-US" w:eastAsia="zh-CN"/>
                    </w:rPr>
                  </w:pPr>
                  <w:r>
                    <w:rPr>
                      <w:rStyle w:val="340"/>
                      <w:rFonts w:hint="eastAsia" w:ascii="仿宋_GB2312" w:hAnsi="仿宋_GB2312" w:eastAsia="仿宋_GB2312" w:cs="仿宋_GB2312"/>
                      <w:sz w:val="24"/>
                      <w:szCs w:val="24"/>
                      <w:highlight w:val="none"/>
                      <w:lang w:val="en-US" w:eastAsia="zh-CN"/>
                    </w:rPr>
                    <w:t>1人</w:t>
                  </w:r>
                </w:p>
              </w:tc>
              <w:tc>
                <w:tcPr>
                  <w:tcW w:w="2338" w:type="dxa"/>
                  <w:vAlign w:val="center"/>
                </w:tcPr>
                <w:p w14:paraId="27064043">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工作时间：</w:t>
                  </w:r>
                </w:p>
                <w:p w14:paraId="3801C011">
                  <w:pPr>
                    <w:pStyle w:val="342"/>
                    <w:spacing w:line="240" w:lineRule="auto"/>
                    <w:ind w:right="42" w:rightChars="20"/>
                    <w:jc w:val="center"/>
                    <w:rPr>
                      <w:rStyle w:val="343"/>
                      <w:rFonts w:hint="eastAsia" w:ascii="仿宋_GB2312" w:hAnsi="仿宋_GB2312" w:eastAsia="仿宋_GB2312" w:cs="仿宋_GB2312"/>
                      <w:sz w:val="24"/>
                      <w:szCs w:val="24"/>
                    </w:rPr>
                  </w:pPr>
                  <w:r>
                    <w:rPr>
                      <w:rFonts w:hint="eastAsia" w:ascii="仿宋_GB2312" w:hAnsi="仿宋_GB2312" w:eastAsia="仿宋_GB2312" w:cs="仿宋_GB2312"/>
                      <w:bCs/>
                      <w:sz w:val="24"/>
                    </w:rPr>
                    <w:t>周一至周</w:t>
                  </w:r>
                  <w:r>
                    <w:rPr>
                      <w:rFonts w:hint="eastAsia" w:ascii="仿宋_GB2312" w:hAnsi="仿宋_GB2312" w:eastAsia="仿宋_GB2312" w:cs="仿宋_GB2312"/>
                      <w:bCs/>
                      <w:sz w:val="24"/>
                      <w:lang w:val="en-US" w:eastAsia="zh-CN"/>
                    </w:rPr>
                    <w:t>五</w:t>
                  </w:r>
                </w:p>
                <w:p w14:paraId="7A8F8AF7">
                  <w:pPr>
                    <w:pStyle w:val="342"/>
                    <w:spacing w:line="240" w:lineRule="auto"/>
                    <w:ind w:right="42" w:rightChars="20"/>
                    <w:jc w:val="center"/>
                    <w:rPr>
                      <w:rStyle w:val="343"/>
                      <w:rFonts w:ascii="仿宋_GB2312" w:hAnsi="仿宋_GB2312" w:eastAsia="仿宋_GB2312" w:cs="仿宋_GB2312"/>
                      <w:sz w:val="24"/>
                      <w:szCs w:val="24"/>
                    </w:rPr>
                  </w:pPr>
                  <w:r>
                    <w:rPr>
                      <w:rStyle w:val="343"/>
                      <w:rFonts w:hint="eastAsia" w:ascii="仿宋_GB2312" w:hAnsi="仿宋_GB2312" w:eastAsia="仿宋_GB2312" w:cs="仿宋_GB2312"/>
                      <w:sz w:val="24"/>
                      <w:szCs w:val="24"/>
                    </w:rPr>
                    <w:t>上午 8：00-12：00</w:t>
                  </w:r>
                </w:p>
                <w:p w14:paraId="522F27DC">
                  <w:pPr>
                    <w:pStyle w:val="342"/>
                    <w:spacing w:line="240" w:lineRule="auto"/>
                    <w:ind w:right="42" w:rightChars="20"/>
                    <w:jc w:val="center"/>
                    <w:rPr>
                      <w:rFonts w:hint="default" w:ascii="仿宋_GB2312" w:hAnsi="仿宋_GB2312" w:eastAsia="仿宋_GB2312" w:cs="仿宋_GB2312"/>
                      <w:w w:val="100"/>
                      <w:kern w:val="0"/>
                      <w:sz w:val="24"/>
                      <w:szCs w:val="24"/>
                      <w:shd w:val="clear" w:color="auto" w:fill="auto"/>
                      <w:lang w:val="en-US" w:eastAsia="zh-CN" w:bidi="ar-SA"/>
                    </w:rPr>
                  </w:pPr>
                  <w:r>
                    <w:rPr>
                      <w:rStyle w:val="343"/>
                      <w:rFonts w:hint="eastAsia" w:ascii="仿宋_GB2312" w:hAnsi="仿宋_GB2312" w:eastAsia="仿宋_GB2312" w:cs="仿宋_GB2312"/>
                      <w:sz w:val="24"/>
                      <w:szCs w:val="24"/>
                    </w:rPr>
                    <w:t>下午14：00-18：00</w:t>
                  </w:r>
                </w:p>
              </w:tc>
              <w:tc>
                <w:tcPr>
                  <w:tcW w:w="1477" w:type="dxa"/>
                  <w:vAlign w:val="center"/>
                </w:tcPr>
                <w:p w14:paraId="566C0535">
                  <w:pPr>
                    <w:pStyle w:val="342"/>
                    <w:spacing w:line="240" w:lineRule="auto"/>
                    <w:ind w:right="42" w:rightChars="20"/>
                    <w:jc w:val="center"/>
                    <w:rPr>
                      <w:rFonts w:hint="default" w:ascii="仿宋_GB2312" w:hAnsi="仿宋_GB2312" w:eastAsia="仿宋_GB2312" w:cs="仿宋_GB2312"/>
                      <w:w w:val="100"/>
                      <w:kern w:val="0"/>
                      <w:sz w:val="24"/>
                      <w:szCs w:val="24"/>
                      <w:shd w:val="clear" w:color="auto" w:fill="auto"/>
                      <w:lang w:val="en-US" w:eastAsia="zh-CN" w:bidi="ar-SA"/>
                    </w:rPr>
                  </w:pPr>
                  <w:r>
                    <w:rPr>
                      <w:rFonts w:hint="default" w:ascii="仿宋_GB2312" w:hAnsi="仿宋_GB2312" w:eastAsia="仿宋_GB2312" w:cs="仿宋_GB2312"/>
                      <w:w w:val="100"/>
                      <w:kern w:val="0"/>
                      <w:sz w:val="24"/>
                      <w:szCs w:val="24"/>
                      <w:shd w:val="clear" w:color="auto" w:fill="auto"/>
                      <w:lang w:val="en-US" w:eastAsia="zh-CN" w:bidi="ar-SA"/>
                    </w:rPr>
                    <w:t>可以参与轮班</w:t>
                  </w:r>
                </w:p>
              </w:tc>
            </w:tr>
            <w:tr w14:paraId="3E7D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14:paraId="69BC4CF9">
                  <w:pPr>
                    <w:pStyle w:val="338"/>
                    <w:spacing w:line="420" w:lineRule="exact"/>
                    <w:ind w:right="42" w:rightChars="2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2</w:t>
                  </w:r>
                </w:p>
              </w:tc>
              <w:tc>
                <w:tcPr>
                  <w:tcW w:w="1486" w:type="dxa"/>
                  <w:vAlign w:val="center"/>
                </w:tcPr>
                <w:p w14:paraId="5BA29CC8">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安保员（含安保队长）</w:t>
                  </w:r>
                </w:p>
              </w:tc>
              <w:tc>
                <w:tcPr>
                  <w:tcW w:w="1267" w:type="dxa"/>
                  <w:vAlign w:val="center"/>
                </w:tcPr>
                <w:p w14:paraId="09682C67">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6</w:t>
                  </w:r>
                  <w:r>
                    <w:rPr>
                      <w:rStyle w:val="340"/>
                      <w:rFonts w:hint="default" w:ascii="仿宋_GB2312" w:hAnsi="仿宋_GB2312" w:eastAsia="仿宋_GB2312" w:cs="仿宋_GB2312"/>
                      <w:sz w:val="24"/>
                      <w:szCs w:val="24"/>
                      <w:highlight w:val="none"/>
                    </w:rPr>
                    <w:t>人</w:t>
                  </w:r>
                </w:p>
              </w:tc>
              <w:tc>
                <w:tcPr>
                  <w:tcW w:w="2338" w:type="dxa"/>
                  <w:vAlign w:val="center"/>
                </w:tcPr>
                <w:p w14:paraId="34C9C640">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工作时间：</w:t>
                  </w:r>
                </w:p>
                <w:p w14:paraId="2330C460">
                  <w:pPr>
                    <w:spacing w:line="320" w:lineRule="exact"/>
                    <w:ind w:hanging="1" w:firstLineChars="0"/>
                    <w:jc w:val="center"/>
                    <w:rPr>
                      <w:rFonts w:hint="default" w:ascii="仿宋_GB2312" w:hAnsi="仿宋_GB2312" w:eastAsia="仿宋_GB2312" w:cs="仿宋_GB2312"/>
                      <w:w w:val="100"/>
                      <w:kern w:val="2"/>
                      <w:sz w:val="24"/>
                      <w:szCs w:val="24"/>
                      <w:highlight w:val="none"/>
                      <w:shd w:val="clear" w:color="auto" w:fill="auto"/>
                      <w:lang w:val="en-US" w:eastAsia="zh-CN" w:bidi="ar-SA"/>
                    </w:rPr>
                  </w:pP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24h值班</w:t>
                  </w:r>
                </w:p>
              </w:tc>
              <w:tc>
                <w:tcPr>
                  <w:tcW w:w="1477" w:type="dxa"/>
                  <w:vAlign w:val="center"/>
                </w:tcPr>
                <w:p w14:paraId="4E62398F">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门岗3人，巡逻岗3人</w:t>
                  </w:r>
                </w:p>
              </w:tc>
            </w:tr>
            <w:tr w14:paraId="10E6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14:paraId="39647562">
                  <w:pPr>
                    <w:pStyle w:val="338"/>
                    <w:spacing w:line="420" w:lineRule="exact"/>
                    <w:ind w:right="42" w:rightChars="2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3</w:t>
                  </w:r>
                </w:p>
              </w:tc>
              <w:tc>
                <w:tcPr>
                  <w:tcW w:w="1486" w:type="dxa"/>
                  <w:vAlign w:val="center"/>
                </w:tcPr>
                <w:p w14:paraId="77F788F3">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default" w:ascii="仿宋_GB2312" w:hAnsi="仿宋_GB2312" w:eastAsia="仿宋_GB2312" w:cs="仿宋_GB2312"/>
                      <w:sz w:val="24"/>
                      <w:szCs w:val="24"/>
                      <w:highlight w:val="none"/>
                    </w:rPr>
                    <w:t>保洁员</w:t>
                  </w:r>
                </w:p>
              </w:tc>
              <w:tc>
                <w:tcPr>
                  <w:tcW w:w="1267" w:type="dxa"/>
                  <w:vAlign w:val="center"/>
                </w:tcPr>
                <w:p w14:paraId="0CC3386D">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8</w:t>
                  </w:r>
                  <w:r>
                    <w:rPr>
                      <w:rStyle w:val="340"/>
                      <w:rFonts w:hint="default" w:ascii="仿宋_GB2312" w:hAnsi="仿宋_GB2312" w:eastAsia="仿宋_GB2312" w:cs="仿宋_GB2312"/>
                      <w:sz w:val="24"/>
                      <w:szCs w:val="24"/>
                      <w:highlight w:val="none"/>
                    </w:rPr>
                    <w:t>人</w:t>
                  </w:r>
                </w:p>
              </w:tc>
              <w:tc>
                <w:tcPr>
                  <w:tcW w:w="2338" w:type="dxa"/>
                  <w:vAlign w:val="center"/>
                </w:tcPr>
                <w:p w14:paraId="4B6743F9">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lang w:eastAsia="zh-CN"/>
                    </w:rPr>
                    <w:t>工作</w:t>
                  </w:r>
                  <w:r>
                    <w:rPr>
                      <w:rFonts w:hint="eastAsia" w:ascii="仿宋_GB2312" w:hAnsi="仿宋_GB2312" w:eastAsia="仿宋_GB2312" w:cs="仿宋_GB2312"/>
                      <w:bCs/>
                      <w:sz w:val="24"/>
                    </w:rPr>
                    <w:t>时间：</w:t>
                  </w:r>
                </w:p>
                <w:p w14:paraId="5D95C546">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每日</w:t>
                  </w:r>
                </w:p>
                <w:p w14:paraId="7D07E537">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7:00-11:00</w:t>
                  </w:r>
                </w:p>
                <w:p w14:paraId="7660AA23">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bCs/>
                      <w:sz w:val="24"/>
                    </w:rPr>
                    <w:t>1</w:t>
                  </w:r>
                  <w:r>
                    <w:rPr>
                      <w:rFonts w:hint="eastAsia" w:ascii="仿宋_GB2312" w:hAnsi="仿宋_GB2312" w:eastAsia="仿宋_GB2312" w:cs="仿宋_GB2312"/>
                      <w:bCs/>
                      <w:sz w:val="24"/>
                      <w:lang w:val="en-US" w:eastAsia="zh-CN"/>
                    </w:rPr>
                    <w:t>4</w:t>
                  </w: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0-1</w:t>
                  </w: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w:t>
                  </w:r>
                  <w:r>
                    <w:rPr>
                      <w:rFonts w:hint="eastAsia" w:ascii="仿宋_GB2312" w:hAnsi="仿宋_GB2312" w:eastAsia="仿宋_GB2312" w:cs="仿宋_GB2312"/>
                      <w:bCs/>
                      <w:sz w:val="24"/>
                      <w:lang w:val="en-US" w:eastAsia="zh-CN"/>
                    </w:rPr>
                    <w:t>3</w:t>
                  </w:r>
                  <w:r>
                    <w:rPr>
                      <w:rFonts w:hint="eastAsia" w:ascii="仿宋_GB2312" w:hAnsi="仿宋_GB2312" w:eastAsia="仿宋_GB2312" w:cs="仿宋_GB2312"/>
                      <w:bCs/>
                      <w:sz w:val="24"/>
                    </w:rPr>
                    <w:t>0</w:t>
                  </w:r>
                </w:p>
              </w:tc>
              <w:tc>
                <w:tcPr>
                  <w:tcW w:w="1477" w:type="dxa"/>
                  <w:vAlign w:val="center"/>
                </w:tcPr>
                <w:p w14:paraId="1DB380BD">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根据实际情况随时调整</w:t>
                  </w:r>
                </w:p>
              </w:tc>
            </w:tr>
            <w:tr w14:paraId="27BC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451" w:type="dxa"/>
                  <w:vAlign w:val="center"/>
                </w:tcPr>
                <w:p w14:paraId="4C272104">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4</w:t>
                  </w:r>
                </w:p>
              </w:tc>
              <w:tc>
                <w:tcPr>
                  <w:tcW w:w="1486" w:type="dxa"/>
                  <w:vAlign w:val="center"/>
                </w:tcPr>
                <w:p w14:paraId="25D071F1">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送水</w:t>
                  </w:r>
                  <w:r>
                    <w:rPr>
                      <w:rStyle w:val="340"/>
                      <w:rFonts w:hint="default" w:ascii="仿宋_GB2312" w:hAnsi="仿宋_GB2312" w:eastAsia="仿宋_GB2312" w:cs="仿宋_GB2312"/>
                      <w:sz w:val="24"/>
                      <w:szCs w:val="24"/>
                      <w:highlight w:val="none"/>
                    </w:rPr>
                    <w:t>员</w:t>
                  </w:r>
                </w:p>
              </w:tc>
              <w:tc>
                <w:tcPr>
                  <w:tcW w:w="1267" w:type="dxa"/>
                  <w:vAlign w:val="center"/>
                </w:tcPr>
                <w:p w14:paraId="2A8BC3D9">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bCs/>
                      <w:sz w:val="24"/>
                      <w:lang w:val="en-US" w:eastAsia="zh-CN"/>
                    </w:rPr>
                    <w:t>1</w:t>
                  </w:r>
                  <w:r>
                    <w:rPr>
                      <w:rFonts w:hint="eastAsia" w:ascii="仿宋_GB2312" w:hAnsi="仿宋_GB2312" w:eastAsia="仿宋_GB2312" w:cs="仿宋_GB2312"/>
                      <w:bCs/>
                      <w:sz w:val="24"/>
                    </w:rPr>
                    <w:t>人</w:t>
                  </w:r>
                </w:p>
              </w:tc>
              <w:tc>
                <w:tcPr>
                  <w:tcW w:w="2338" w:type="dxa"/>
                  <w:vAlign w:val="center"/>
                </w:tcPr>
                <w:p w14:paraId="246A89FC">
                  <w:pPr>
                    <w:spacing w:line="320" w:lineRule="exact"/>
                    <w:ind w:right="42" w:rightChars="20" w:hanging="1" w:firstLineChars="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bCs/>
                      <w:sz w:val="24"/>
                      <w:lang w:eastAsia="zh-CN"/>
                    </w:rPr>
                    <w:t>按需提供送水服务</w:t>
                  </w:r>
                </w:p>
              </w:tc>
              <w:tc>
                <w:tcPr>
                  <w:tcW w:w="1477" w:type="dxa"/>
                  <w:vAlign w:val="center"/>
                </w:tcPr>
                <w:p w14:paraId="63A3D442">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w w:val="100"/>
                      <w:kern w:val="0"/>
                      <w:sz w:val="24"/>
                      <w:szCs w:val="24"/>
                      <w:highlight w:val="none"/>
                      <w:shd w:val="clear" w:color="auto" w:fill="auto"/>
                      <w:lang w:val="en-US" w:eastAsia="zh-CN" w:bidi="ar-SA"/>
                    </w:rPr>
                    <w:t>兼职</w:t>
                  </w:r>
                </w:p>
              </w:tc>
            </w:tr>
            <w:tr w14:paraId="30A8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vAlign w:val="center"/>
                </w:tcPr>
                <w:p w14:paraId="6D1F2C6F">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r>
                    <w:rPr>
                      <w:rFonts w:hint="eastAsia" w:ascii="仿宋_GB2312" w:hAnsi="仿宋_GB2312" w:eastAsia="仿宋_GB2312" w:cs="仿宋_GB2312"/>
                      <w:w w:val="100"/>
                      <w:kern w:val="0"/>
                      <w:sz w:val="24"/>
                      <w:szCs w:val="24"/>
                      <w:highlight w:val="none"/>
                      <w:shd w:val="clear" w:color="auto" w:fill="auto"/>
                      <w:lang w:val="en-US" w:eastAsia="zh-CN" w:bidi="ar-SA"/>
                    </w:rPr>
                    <w:t>5</w:t>
                  </w:r>
                </w:p>
              </w:tc>
              <w:tc>
                <w:tcPr>
                  <w:tcW w:w="1486" w:type="dxa"/>
                  <w:vAlign w:val="center"/>
                </w:tcPr>
                <w:p w14:paraId="0EED8E09">
                  <w:pPr>
                    <w:pStyle w:val="338"/>
                    <w:spacing w:line="420" w:lineRule="exact"/>
                    <w:ind w:right="42" w:rightChars="20"/>
                    <w:jc w:val="center"/>
                    <w:rPr>
                      <w:rFonts w:hint="eastAsia" w:ascii="仿宋_GB2312" w:hAnsi="仿宋_GB2312" w:eastAsia="仿宋_GB2312" w:cs="仿宋_GB2312"/>
                      <w:w w:val="100"/>
                      <w:kern w:val="0"/>
                      <w:sz w:val="24"/>
                      <w:szCs w:val="24"/>
                      <w:highlight w:val="none"/>
                      <w:shd w:val="clear" w:color="auto" w:fill="auto"/>
                      <w:lang w:val="en-US" w:eastAsia="zh-CN" w:bidi="ar-SA"/>
                    </w:rPr>
                  </w:pPr>
                  <w:r>
                    <w:rPr>
                      <w:rStyle w:val="340"/>
                      <w:rFonts w:hint="eastAsia" w:ascii="仿宋_GB2312" w:hAnsi="仿宋_GB2312" w:eastAsia="仿宋_GB2312" w:cs="仿宋_GB2312"/>
                      <w:sz w:val="24"/>
                      <w:szCs w:val="24"/>
                      <w:highlight w:val="none"/>
                      <w:lang w:val="en-US" w:eastAsia="zh-CN"/>
                    </w:rPr>
                    <w:t>宿管员</w:t>
                  </w:r>
                </w:p>
              </w:tc>
              <w:tc>
                <w:tcPr>
                  <w:tcW w:w="1267" w:type="dxa"/>
                  <w:vAlign w:val="center"/>
                </w:tcPr>
                <w:p w14:paraId="4245901B">
                  <w:pPr>
                    <w:pStyle w:val="338"/>
                    <w:spacing w:line="420" w:lineRule="exact"/>
                    <w:ind w:right="42" w:rightChars="20"/>
                    <w:jc w:val="center"/>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sz w:val="24"/>
                      <w:lang w:val="en-US" w:eastAsia="zh-CN"/>
                    </w:rPr>
                    <w:t>11人</w:t>
                  </w:r>
                </w:p>
              </w:tc>
              <w:tc>
                <w:tcPr>
                  <w:tcW w:w="2338" w:type="dxa"/>
                  <w:vAlign w:val="center"/>
                </w:tcPr>
                <w:p w14:paraId="6967119C">
                  <w:pPr>
                    <w:spacing w:line="320" w:lineRule="exact"/>
                    <w:ind w:right="42" w:rightChars="20" w:hanging="1" w:firstLineChars="0"/>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工作时间：</w:t>
                  </w:r>
                </w:p>
                <w:p w14:paraId="33D028C1">
                  <w:pPr>
                    <w:pStyle w:val="338"/>
                    <w:spacing w:line="420" w:lineRule="exact"/>
                    <w:ind w:right="42" w:rightChars="20"/>
                    <w:jc w:val="center"/>
                    <w:rPr>
                      <w:rFonts w:hint="eastAsia" w:ascii="仿宋_GB2312" w:hAnsi="仿宋_GB2312" w:eastAsia="仿宋_GB2312" w:cs="仿宋_GB2312"/>
                      <w:bCs/>
                      <w:kern w:val="0"/>
                      <w:sz w:val="24"/>
                      <w:szCs w:val="24"/>
                      <w:lang w:val="en-US" w:eastAsia="zh-CN" w:bidi="ar-SA"/>
                    </w:rPr>
                  </w:pPr>
                  <w:r>
                    <w:rPr>
                      <w:rFonts w:hint="eastAsia" w:ascii="仿宋_GB2312" w:hAnsi="仿宋_GB2312" w:eastAsia="仿宋_GB2312" w:cs="仿宋_GB2312"/>
                      <w:bCs/>
                      <w:sz w:val="24"/>
                      <w:lang w:val="en-US" w:eastAsia="zh-CN"/>
                    </w:rPr>
                    <w:t>7*</w:t>
                  </w:r>
                  <w:r>
                    <w:rPr>
                      <w:rFonts w:hint="eastAsia" w:ascii="仿宋_GB2312" w:hAnsi="仿宋_GB2312" w:eastAsia="仿宋_GB2312" w:cs="仿宋_GB2312"/>
                      <w:bCs/>
                      <w:sz w:val="24"/>
                    </w:rPr>
                    <w:t>24h值班</w:t>
                  </w:r>
                </w:p>
              </w:tc>
              <w:tc>
                <w:tcPr>
                  <w:tcW w:w="1477" w:type="dxa"/>
                  <w:vAlign w:val="center"/>
                </w:tcPr>
                <w:p w14:paraId="4FAF60B0">
                  <w:pPr>
                    <w:pStyle w:val="338"/>
                    <w:spacing w:line="420" w:lineRule="exact"/>
                    <w:ind w:right="42" w:rightChars="20"/>
                    <w:jc w:val="center"/>
                    <w:rPr>
                      <w:rFonts w:hint="default" w:ascii="仿宋_GB2312" w:hAnsi="仿宋_GB2312" w:eastAsia="仿宋_GB2312" w:cs="仿宋_GB2312"/>
                      <w:w w:val="100"/>
                      <w:kern w:val="0"/>
                      <w:sz w:val="24"/>
                      <w:szCs w:val="24"/>
                      <w:highlight w:val="none"/>
                      <w:shd w:val="clear" w:color="auto" w:fill="auto"/>
                      <w:lang w:val="en-US" w:eastAsia="zh-CN" w:bidi="ar-SA"/>
                    </w:rPr>
                  </w:pPr>
                </w:p>
              </w:tc>
            </w:tr>
            <w:tr w14:paraId="53FE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937" w:type="dxa"/>
                  <w:gridSpan w:val="2"/>
                  <w:vAlign w:val="center"/>
                </w:tcPr>
                <w:p w14:paraId="1F711A2B">
                  <w:pPr>
                    <w:pStyle w:val="338"/>
                    <w:spacing w:line="420" w:lineRule="exact"/>
                    <w:ind w:right="42" w:rightChars="20"/>
                    <w:jc w:val="center"/>
                    <w:rPr>
                      <w:rStyle w:val="340"/>
                      <w:rFonts w:hint="default" w:ascii="仿宋_GB2312" w:hAnsi="仿宋" w:eastAsia="仿宋_GB2312"/>
                      <w:sz w:val="24"/>
                      <w:szCs w:val="24"/>
                      <w:highlight w:val="none"/>
                    </w:rPr>
                  </w:pPr>
                  <w:r>
                    <w:rPr>
                      <w:rStyle w:val="340"/>
                      <w:rFonts w:hint="default" w:ascii="仿宋_GB2312" w:hAnsi="仿宋" w:eastAsia="仿宋_GB2312"/>
                      <w:sz w:val="24"/>
                      <w:szCs w:val="24"/>
                      <w:highlight w:val="none"/>
                    </w:rPr>
                    <w:t>合计</w:t>
                  </w:r>
                </w:p>
              </w:tc>
              <w:tc>
                <w:tcPr>
                  <w:tcW w:w="5082" w:type="dxa"/>
                  <w:gridSpan w:val="3"/>
                  <w:vAlign w:val="center"/>
                </w:tcPr>
                <w:p w14:paraId="464B9D6E">
                  <w:pPr>
                    <w:pStyle w:val="338"/>
                    <w:spacing w:line="420" w:lineRule="exact"/>
                    <w:ind w:right="42" w:rightChars="20"/>
                    <w:jc w:val="center"/>
                    <w:rPr>
                      <w:rStyle w:val="340"/>
                      <w:rFonts w:hint="default" w:ascii="仿宋_GB2312" w:hAnsi="仿宋" w:eastAsia="仿宋_GB2312"/>
                      <w:sz w:val="24"/>
                      <w:szCs w:val="24"/>
                      <w:highlight w:val="none"/>
                    </w:rPr>
                  </w:pPr>
                  <w:r>
                    <w:rPr>
                      <w:rStyle w:val="340"/>
                      <w:rFonts w:hint="eastAsia" w:ascii="仿宋_GB2312" w:hAnsi="仿宋" w:eastAsia="仿宋_GB2312"/>
                      <w:sz w:val="24"/>
                      <w:szCs w:val="24"/>
                      <w:highlight w:val="none"/>
                      <w:lang w:val="en-US" w:eastAsia="zh-CN"/>
                    </w:rPr>
                    <w:t>27</w:t>
                  </w:r>
                  <w:r>
                    <w:rPr>
                      <w:rStyle w:val="340"/>
                      <w:rFonts w:hint="eastAsia" w:ascii="仿宋_GB2312" w:hAnsi="仿宋" w:eastAsia="仿宋_GB2312"/>
                      <w:sz w:val="24"/>
                      <w:szCs w:val="24"/>
                      <w:highlight w:val="none"/>
                      <w:lang w:eastAsia="zh-CN"/>
                    </w:rPr>
                    <w:t>人</w:t>
                  </w:r>
                </w:p>
              </w:tc>
            </w:tr>
          </w:tbl>
          <w:p w14:paraId="1DA16348">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sz w:val="24"/>
                <w:szCs w:val="24"/>
                <w:highlight w:val="none"/>
              </w:rPr>
            </w:pPr>
            <w:r>
              <w:rPr>
                <w:rStyle w:val="340"/>
                <w:rFonts w:ascii="仿宋_GB2312" w:hAnsi="仿宋_GB2312" w:eastAsia="仿宋_GB2312" w:cs="仿宋_GB2312"/>
                <w:b/>
                <w:sz w:val="24"/>
                <w:szCs w:val="24"/>
                <w:highlight w:val="none"/>
              </w:rPr>
              <w:t>（二）岗位人员素质要求</w:t>
            </w:r>
          </w:p>
          <w:p w14:paraId="4ADB408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1.</w:t>
            </w:r>
            <w:r>
              <w:rPr>
                <w:rFonts w:hint="eastAsia" w:ascii="仿宋_GB2312" w:hAnsi="仿宋_GB2312" w:eastAsia="仿宋_GB2312" w:cs="仿宋_GB2312"/>
                <w:b/>
                <w:bCs/>
                <w:sz w:val="24"/>
              </w:rPr>
              <w:t>项目经理：</w:t>
            </w:r>
            <w:r>
              <w:rPr>
                <w:rFonts w:hint="eastAsia" w:ascii="仿宋_GB2312" w:hAnsi="仿宋_GB2312" w:eastAsia="仿宋_GB2312" w:cs="仿宋_GB2312"/>
                <w:sz w:val="24"/>
              </w:rPr>
              <w:t>年龄在5</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岁以下，身体健康，退役军人优先，</w:t>
            </w:r>
            <w:r>
              <w:rPr>
                <w:rFonts w:hint="eastAsia" w:ascii="仿宋_GB2312" w:hAnsi="仿宋_GB2312" w:eastAsia="仿宋_GB2312" w:cs="仿宋_GB2312"/>
                <w:sz w:val="24"/>
                <w:lang w:bidi="ar"/>
              </w:rPr>
              <w:t>具备有相关管理服务经验优先。</w:t>
            </w:r>
          </w:p>
          <w:p w14:paraId="195DD4A8">
            <w:pPr>
              <w:pStyle w:val="345"/>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2.</w:t>
            </w:r>
            <w:r>
              <w:rPr>
                <w:rStyle w:val="346"/>
                <w:rFonts w:hint="eastAsia" w:ascii="仿宋_GB2312" w:hAnsi="仿宋_GB2312" w:eastAsia="仿宋_GB2312" w:cs="仿宋_GB2312"/>
                <w:b/>
                <w:bCs/>
                <w:color w:val="auto"/>
                <w:kern w:val="0"/>
                <w:sz w:val="24"/>
                <w:szCs w:val="24"/>
                <w:highlight w:val="none"/>
                <w:lang w:val="en-US" w:eastAsia="zh-CN"/>
              </w:rPr>
              <w:t>安保员（6人）：</w:t>
            </w:r>
            <w:r>
              <w:rPr>
                <w:rStyle w:val="346"/>
                <w:rFonts w:hint="eastAsia" w:ascii="仿宋_GB2312" w:hAnsi="仿宋_GB2312" w:eastAsia="仿宋_GB2312" w:cs="仿宋_GB2312"/>
                <w:b w:val="0"/>
                <w:bCs w:val="0"/>
                <w:color w:val="auto"/>
                <w:kern w:val="0"/>
                <w:sz w:val="24"/>
                <w:szCs w:val="24"/>
                <w:highlight w:val="none"/>
                <w:lang w:val="en-US" w:eastAsia="zh-CN"/>
              </w:rPr>
              <w:t>年龄在55岁以下，身体健康，须持有</w:t>
            </w:r>
            <w:r>
              <w:rPr>
                <w:rStyle w:val="822"/>
                <w:rFonts w:hint="eastAsia" w:ascii="仿宋_GB2312" w:hAnsi="仿宋_GB2312" w:eastAsia="仿宋_GB2312" w:cs="仿宋_GB2312"/>
                <w:color w:val="auto"/>
                <w:sz w:val="24"/>
                <w:szCs w:val="24"/>
                <w:lang w:val="en-US" w:eastAsia="zh-CN"/>
              </w:rPr>
              <w:t>有效的</w:t>
            </w:r>
            <w:r>
              <w:rPr>
                <w:rStyle w:val="346"/>
                <w:rFonts w:hint="eastAsia" w:ascii="仿宋_GB2312" w:hAnsi="仿宋_GB2312" w:eastAsia="仿宋_GB2312" w:cs="仿宋_GB2312"/>
                <w:b w:val="0"/>
                <w:bCs w:val="0"/>
                <w:color w:val="auto"/>
                <w:kern w:val="0"/>
                <w:sz w:val="24"/>
                <w:szCs w:val="24"/>
                <w:highlight w:val="none"/>
                <w:lang w:val="en-US" w:eastAsia="zh-CN"/>
              </w:rPr>
              <w:t>《保安员证》（进场时须提供证书原件供采购人查验）。</w:t>
            </w:r>
          </w:p>
          <w:p w14:paraId="07E7C94A">
            <w:pPr>
              <w:pStyle w:val="345"/>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3.</w:t>
            </w:r>
            <w:r>
              <w:rPr>
                <w:rStyle w:val="346"/>
                <w:rFonts w:hint="eastAsia" w:ascii="仿宋_GB2312" w:hAnsi="仿宋_GB2312" w:eastAsia="仿宋_GB2312" w:cs="仿宋_GB2312"/>
                <w:b/>
                <w:bCs/>
                <w:color w:val="auto"/>
                <w:kern w:val="0"/>
                <w:sz w:val="24"/>
                <w:szCs w:val="24"/>
                <w:highlight w:val="none"/>
                <w:lang w:val="en-US" w:eastAsia="zh-CN"/>
              </w:rPr>
              <w:t>保洁员（8人）：</w:t>
            </w:r>
            <w:r>
              <w:rPr>
                <w:rStyle w:val="346"/>
                <w:rFonts w:hint="eastAsia" w:ascii="仿宋_GB2312" w:hAnsi="仿宋_GB2312" w:eastAsia="仿宋_GB2312" w:cs="仿宋_GB2312"/>
                <w:b w:val="0"/>
                <w:bCs w:val="0"/>
                <w:color w:val="auto"/>
                <w:kern w:val="0"/>
                <w:sz w:val="24"/>
                <w:szCs w:val="24"/>
                <w:highlight w:val="none"/>
                <w:lang w:val="en-US" w:eastAsia="zh-CN"/>
              </w:rPr>
              <w:t>保洁员年龄在65岁以下，身体健康，具有保洁工作经验累计1年以上优先，并能够用普通话与他人沟通，其中3人负责清理饮水机的保洁员须持有《健康证》。</w:t>
            </w:r>
          </w:p>
          <w:p w14:paraId="002F7239">
            <w:pPr>
              <w:pStyle w:val="345"/>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4.</w:t>
            </w:r>
            <w:r>
              <w:rPr>
                <w:rStyle w:val="346"/>
                <w:rFonts w:hint="eastAsia" w:ascii="仿宋_GB2312" w:hAnsi="仿宋_GB2312" w:eastAsia="仿宋_GB2312" w:cs="仿宋_GB2312"/>
                <w:b/>
                <w:bCs/>
                <w:color w:val="auto"/>
                <w:kern w:val="0"/>
                <w:sz w:val="24"/>
                <w:szCs w:val="24"/>
                <w:highlight w:val="none"/>
                <w:lang w:val="en-US" w:eastAsia="zh-CN"/>
              </w:rPr>
              <w:t>送水员（1人）：</w:t>
            </w:r>
            <w:r>
              <w:rPr>
                <w:rStyle w:val="346"/>
                <w:rFonts w:hint="eastAsia" w:ascii="仿宋_GB2312" w:hAnsi="仿宋_GB2312" w:eastAsia="仿宋_GB2312" w:cs="仿宋_GB2312"/>
                <w:b w:val="0"/>
                <w:bCs w:val="0"/>
                <w:color w:val="auto"/>
                <w:kern w:val="0"/>
                <w:sz w:val="24"/>
                <w:szCs w:val="24"/>
                <w:highlight w:val="none"/>
                <w:lang w:val="en-US" w:eastAsia="zh-CN"/>
              </w:rPr>
              <w:t>年龄在55岁以下，身体健康，持有《健康证》，能够用普通话与他人沟通。</w:t>
            </w:r>
          </w:p>
          <w:p w14:paraId="274842BB">
            <w:pPr>
              <w:pStyle w:val="345"/>
              <w:keepNext w:val="0"/>
              <w:keepLines w:val="0"/>
              <w:pageBreakBefore w:val="0"/>
              <w:kinsoku/>
              <w:wordWrap/>
              <w:overflowPunct/>
              <w:topLinePunct w:val="0"/>
              <w:autoSpaceDE/>
              <w:autoSpaceDN/>
              <w:bidi w:val="0"/>
              <w:adjustRightInd/>
              <w:snapToGrid/>
              <w:spacing w:line="400" w:lineRule="exact"/>
              <w:ind w:left="-1" w:right="42" w:rightChars="20" w:firstLine="480" w:firstLineChars="200"/>
              <w:textAlignment w:val="auto"/>
              <w:rPr>
                <w:rStyle w:val="346"/>
                <w:rFonts w:hint="eastAsia" w:ascii="仿宋_GB2312" w:hAnsi="仿宋_GB2312" w:eastAsia="仿宋_GB2312" w:cs="仿宋_GB2312"/>
                <w:b w:val="0"/>
                <w:bCs w:val="0"/>
                <w:color w:val="auto"/>
                <w:kern w:val="0"/>
                <w:sz w:val="24"/>
                <w:szCs w:val="24"/>
                <w:highlight w:val="none"/>
                <w:lang w:val="en-US" w:eastAsia="zh-CN"/>
              </w:rPr>
            </w:pPr>
            <w:r>
              <w:rPr>
                <w:rStyle w:val="346"/>
                <w:rFonts w:hint="eastAsia" w:ascii="仿宋_GB2312" w:hAnsi="仿宋_GB2312" w:eastAsia="仿宋_GB2312" w:cs="仿宋_GB2312"/>
                <w:b w:val="0"/>
                <w:bCs w:val="0"/>
                <w:color w:val="auto"/>
                <w:kern w:val="0"/>
                <w:sz w:val="24"/>
                <w:szCs w:val="24"/>
                <w:highlight w:val="none"/>
                <w:lang w:val="en-US" w:eastAsia="zh-CN"/>
              </w:rPr>
              <w:t>5.</w:t>
            </w:r>
            <w:r>
              <w:rPr>
                <w:rStyle w:val="346"/>
                <w:rFonts w:hint="eastAsia" w:ascii="仿宋_GB2312" w:hAnsi="仿宋_GB2312" w:eastAsia="仿宋_GB2312" w:cs="仿宋_GB2312"/>
                <w:b/>
                <w:bCs/>
                <w:color w:val="auto"/>
                <w:kern w:val="0"/>
                <w:sz w:val="24"/>
                <w:szCs w:val="24"/>
                <w:highlight w:val="none"/>
                <w:lang w:val="en-US" w:eastAsia="zh-CN"/>
              </w:rPr>
              <w:t>宿舍管理员（11人女性宿舍管理员）：</w:t>
            </w:r>
            <w:r>
              <w:rPr>
                <w:rStyle w:val="346"/>
                <w:rFonts w:hint="eastAsia" w:ascii="仿宋_GB2312" w:hAnsi="仿宋_GB2312" w:eastAsia="仿宋_GB2312" w:cs="仿宋_GB2312"/>
                <w:b w:val="0"/>
                <w:bCs w:val="0"/>
                <w:color w:val="auto"/>
                <w:kern w:val="0"/>
                <w:sz w:val="24"/>
                <w:szCs w:val="24"/>
                <w:highlight w:val="none"/>
                <w:lang w:val="en-US" w:eastAsia="zh-CN"/>
              </w:rPr>
              <w:t>宿舍管理员，年龄在65岁以下，身体健康，有较强的组织领导能力和责任心，服务意识强，能吃苦耐劳，有较强的敬业精神，具有宿舍管理工作经验的优先。</w:t>
            </w:r>
          </w:p>
          <w:p w14:paraId="7A96FC04">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0"/>
                <w:rFonts w:ascii="仿宋_GB2312" w:hAnsi="仿宋_GB2312" w:eastAsia="仿宋_GB2312" w:cs="仿宋_GB2312"/>
                <w:b/>
                <w:color w:val="FF0000"/>
                <w:sz w:val="24"/>
                <w:szCs w:val="24"/>
                <w:highlight w:val="none"/>
              </w:rPr>
            </w:pPr>
            <w:r>
              <w:rPr>
                <w:rStyle w:val="346"/>
                <w:rFonts w:hint="eastAsia" w:ascii="仿宋_GB2312" w:hAnsi="仿宋_GB2312" w:eastAsia="仿宋_GB2312" w:cs="仿宋_GB2312"/>
                <w:b/>
                <w:bCs/>
                <w:color w:val="auto"/>
                <w:kern w:val="0"/>
                <w:sz w:val="24"/>
                <w:szCs w:val="24"/>
                <w:highlight w:val="none"/>
                <w:lang w:val="en-US" w:eastAsia="zh-CN"/>
              </w:rPr>
              <w:t>注：1</w:t>
            </w:r>
            <w:r>
              <w:rPr>
                <w:rStyle w:val="346"/>
                <w:rFonts w:hint="eastAsia" w:ascii="仿宋_GB2312" w:hAnsi="仿宋_GB2312" w:eastAsia="仿宋_GB2312" w:cs="仿宋_GB2312"/>
                <w:b/>
                <w:bCs/>
                <w:color w:val="auto"/>
                <w:kern w:val="0"/>
                <w:sz w:val="24"/>
                <w:szCs w:val="24"/>
                <w:highlight w:val="none"/>
              </w:rPr>
              <w:t>.进场时由采购人按采购需求</w:t>
            </w:r>
            <w:r>
              <w:rPr>
                <w:rStyle w:val="346"/>
                <w:rFonts w:hint="eastAsia" w:ascii="仿宋_GB2312" w:hAnsi="仿宋_GB2312" w:eastAsia="仿宋_GB2312" w:cs="仿宋_GB2312"/>
                <w:b/>
                <w:bCs/>
                <w:color w:val="auto"/>
                <w:kern w:val="0"/>
                <w:sz w:val="24"/>
                <w:szCs w:val="24"/>
                <w:highlight w:val="none"/>
                <w:lang w:val="en-US" w:eastAsia="zh-CN"/>
              </w:rPr>
              <w:t>和供应商响应文件</w:t>
            </w:r>
            <w:r>
              <w:rPr>
                <w:rStyle w:val="346"/>
                <w:rFonts w:hint="eastAsia" w:ascii="仿宋_GB2312" w:hAnsi="仿宋_GB2312" w:eastAsia="仿宋_GB2312" w:cs="仿宋_GB2312"/>
                <w:b/>
                <w:bCs/>
                <w:color w:val="auto"/>
                <w:kern w:val="0"/>
                <w:sz w:val="24"/>
                <w:szCs w:val="24"/>
                <w:highlight w:val="none"/>
              </w:rPr>
              <w:t>对所有服务人员的相关证明材料原件(如工作证明材料、资格证书、身份证等)进行验证，达不到要求的将不予验收</w:t>
            </w:r>
            <w:r>
              <w:rPr>
                <w:rStyle w:val="346"/>
                <w:rFonts w:hint="eastAsia" w:ascii="仿宋_GB2312" w:hAnsi="仿宋_GB2312" w:eastAsia="仿宋_GB2312" w:cs="仿宋_GB2312"/>
                <w:b/>
                <w:bCs/>
                <w:color w:val="auto"/>
                <w:kern w:val="0"/>
                <w:sz w:val="24"/>
                <w:szCs w:val="24"/>
                <w:highlight w:val="none"/>
                <w:lang w:eastAsia="zh-CN"/>
              </w:rPr>
              <w:t>。</w:t>
            </w:r>
          </w:p>
          <w:p w14:paraId="66DC9FF4">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6"/>
                <w:rFonts w:hint="eastAsia" w:ascii="仿宋_GB2312" w:hAnsi="仿宋_GB2312" w:eastAsia="仿宋_GB2312" w:cs="仿宋_GB2312"/>
                <w:b/>
                <w:bCs/>
                <w:color w:val="auto"/>
                <w:kern w:val="0"/>
                <w:sz w:val="24"/>
                <w:szCs w:val="24"/>
                <w:highlight w:val="none"/>
                <w:lang w:val="en-US" w:eastAsia="zh-CN"/>
              </w:rPr>
            </w:pPr>
            <w:r>
              <w:rPr>
                <w:rStyle w:val="346"/>
                <w:rFonts w:hint="eastAsia" w:ascii="仿宋_GB2312" w:hAnsi="仿宋_GB2312" w:eastAsia="仿宋_GB2312" w:cs="仿宋_GB2312"/>
                <w:b/>
                <w:bCs/>
                <w:color w:val="auto"/>
                <w:kern w:val="0"/>
                <w:sz w:val="24"/>
                <w:szCs w:val="24"/>
                <w:highlight w:val="none"/>
                <w:lang w:val="en-US" w:eastAsia="zh-CN"/>
              </w:rPr>
              <w:t>3.所有服务人员上岗时须穿成交供应商统一发放的工作服装、佩戴成交供应商统一发放的工作牌。</w:t>
            </w:r>
          </w:p>
          <w:p w14:paraId="24D3FEAE">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6"/>
                <w:rFonts w:hint="eastAsia" w:ascii="仿宋_GB2312" w:hAnsi="仿宋_GB2312" w:eastAsia="仿宋_GB2312" w:cs="仿宋_GB2312"/>
                <w:b/>
                <w:bCs/>
                <w:color w:val="auto"/>
                <w:kern w:val="0"/>
                <w:sz w:val="24"/>
                <w:szCs w:val="24"/>
                <w:highlight w:val="none"/>
                <w:lang w:val="en-US" w:eastAsia="zh-CN"/>
              </w:rPr>
            </w:pPr>
            <w:r>
              <w:rPr>
                <w:rStyle w:val="346"/>
                <w:rFonts w:hint="eastAsia" w:ascii="仿宋_GB2312" w:hAnsi="仿宋_GB2312" w:eastAsia="仿宋_GB2312" w:cs="仿宋_GB2312"/>
                <w:b/>
                <w:bCs/>
                <w:color w:val="auto"/>
                <w:kern w:val="0"/>
                <w:sz w:val="24"/>
                <w:szCs w:val="24"/>
                <w:highlight w:val="none"/>
                <w:lang w:val="en-US" w:eastAsia="zh-CN"/>
              </w:rPr>
              <w:t>4.为保持队伍稳定性，成交供应商服务人员每月的流动不得超过3人，如因工作需要出现人员变动，应由双方协商且得到采购人的同意，未经采购人同意不得抽调人员从事本项目以外的其它工作。</w:t>
            </w:r>
          </w:p>
          <w:p w14:paraId="3CF3A390">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6"/>
                <w:rFonts w:hint="eastAsia" w:ascii="仿宋_GB2312" w:hAnsi="仿宋_GB2312" w:eastAsia="仿宋_GB2312" w:cs="仿宋_GB2312"/>
                <w:b/>
                <w:bCs/>
                <w:color w:val="auto"/>
                <w:kern w:val="0"/>
                <w:sz w:val="24"/>
                <w:szCs w:val="24"/>
                <w:highlight w:val="none"/>
                <w:lang w:val="en-US" w:eastAsia="zh-CN"/>
              </w:rPr>
            </w:pPr>
            <w:r>
              <w:rPr>
                <w:rStyle w:val="346"/>
                <w:rFonts w:hint="eastAsia" w:ascii="仿宋_GB2312" w:hAnsi="仿宋_GB2312" w:eastAsia="仿宋_GB2312" w:cs="仿宋_GB2312"/>
                <w:b/>
                <w:bCs/>
                <w:color w:val="auto"/>
                <w:kern w:val="0"/>
                <w:sz w:val="24"/>
                <w:szCs w:val="24"/>
                <w:highlight w:val="none"/>
                <w:lang w:val="en-US" w:eastAsia="zh-CN"/>
              </w:rPr>
              <w:t>3.成交供应商最少配备服务人员27名，各岗位服务人员在满足采购人要求的最低配置人数的前提下，可由成交供应商根据项目实际情况自行增加。</w:t>
            </w:r>
          </w:p>
          <w:p w14:paraId="22A01C2B">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6"/>
                <w:rFonts w:hint="eastAsia" w:ascii="仿宋_GB2312" w:hAnsi="仿宋_GB2312" w:eastAsia="仿宋_GB2312" w:cs="仿宋_GB2312"/>
                <w:b/>
                <w:bCs/>
                <w:color w:val="auto"/>
                <w:kern w:val="0"/>
                <w:sz w:val="24"/>
                <w:szCs w:val="24"/>
                <w:highlight w:val="none"/>
                <w:lang w:val="en-US" w:eastAsia="zh-CN"/>
              </w:rPr>
            </w:pPr>
            <w:r>
              <w:rPr>
                <w:rStyle w:val="346"/>
                <w:rFonts w:hint="eastAsia" w:ascii="仿宋_GB2312" w:hAnsi="仿宋_GB2312" w:eastAsia="仿宋_GB2312" w:cs="仿宋_GB2312"/>
                <w:b/>
                <w:bCs/>
                <w:color w:val="auto"/>
                <w:kern w:val="0"/>
                <w:sz w:val="24"/>
                <w:szCs w:val="24"/>
                <w:highlight w:val="none"/>
                <w:lang w:val="en-US" w:eastAsia="zh-CN"/>
              </w:rPr>
              <w:t>6.供应商所有服务人员未经采购人许可，不得变卖采购人废旧物品。</w:t>
            </w:r>
          </w:p>
          <w:p w14:paraId="70D23EA2">
            <w:pPr>
              <w:pStyle w:val="345"/>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40"/>
                <w:rFonts w:ascii="仿宋_GB2312" w:hAnsi="仿宋_GB2312" w:eastAsia="仿宋_GB2312" w:cs="仿宋_GB2312"/>
                <w:b/>
                <w:sz w:val="24"/>
                <w:szCs w:val="24"/>
                <w:highlight w:val="none"/>
              </w:rPr>
            </w:pPr>
            <w:r>
              <w:rPr>
                <w:rStyle w:val="340"/>
                <w:rFonts w:hint="eastAsia" w:ascii="仿宋_GB2312" w:hAnsi="仿宋_GB2312" w:eastAsia="仿宋_GB2312" w:cs="仿宋_GB2312"/>
                <w:b/>
                <w:sz w:val="24"/>
                <w:szCs w:val="24"/>
                <w:highlight w:val="none"/>
                <w:lang w:eastAsia="zh-CN"/>
              </w:rPr>
              <w:t>四</w:t>
            </w:r>
            <w:r>
              <w:rPr>
                <w:rStyle w:val="340"/>
                <w:rFonts w:ascii="仿宋_GB2312" w:hAnsi="仿宋_GB2312" w:eastAsia="仿宋_GB2312" w:cs="仿宋_GB2312"/>
                <w:b/>
                <w:sz w:val="24"/>
                <w:szCs w:val="24"/>
                <w:highlight w:val="none"/>
              </w:rPr>
              <w:t>、服务内容</w:t>
            </w:r>
          </w:p>
          <w:p w14:paraId="0E211909">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0"/>
                <w:rFonts w:ascii="仿宋_GB2312" w:hAnsi="仿宋_GB2312" w:eastAsia="仿宋_GB2312" w:cs="仿宋_GB2312"/>
                <w:b/>
                <w:bCs/>
                <w:sz w:val="24"/>
                <w:szCs w:val="24"/>
                <w:highlight w:val="none"/>
              </w:rPr>
              <w:t>（一）</w:t>
            </w:r>
            <w:r>
              <w:rPr>
                <w:rStyle w:val="340"/>
                <w:rFonts w:hint="eastAsia" w:ascii="仿宋_GB2312" w:hAnsi="仿宋_GB2312" w:eastAsia="仿宋_GB2312" w:cs="仿宋_GB2312"/>
                <w:b/>
                <w:bCs/>
                <w:sz w:val="24"/>
                <w:szCs w:val="24"/>
                <w:highlight w:val="none"/>
                <w:lang w:val="en-US" w:eastAsia="zh-CN"/>
              </w:rPr>
              <w:t>项目经理</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63237A39">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1.</w:t>
            </w:r>
            <w:r>
              <w:rPr>
                <w:rStyle w:val="340"/>
                <w:rFonts w:ascii="仿宋_GB2312" w:hAnsi="仿宋_GB2312" w:eastAsia="仿宋_GB2312" w:cs="仿宋_GB2312"/>
                <w:b w:val="0"/>
                <w:bCs w:val="0"/>
                <w:sz w:val="24"/>
                <w:szCs w:val="24"/>
                <w:highlight w:val="none"/>
              </w:rPr>
              <w:t>严格履行合同约定，针对项目的实际情况制定各岗位人员培训制度和工作安排计划方案并严格实施，全面掌握项目管理的各种情况，安排、协调各</w:t>
            </w:r>
            <w:r>
              <w:rPr>
                <w:rStyle w:val="340"/>
                <w:rFonts w:hint="eastAsia" w:ascii="仿宋_GB2312" w:hAnsi="仿宋_GB2312" w:eastAsia="仿宋_GB2312" w:cs="仿宋_GB2312"/>
                <w:b w:val="0"/>
                <w:bCs w:val="0"/>
                <w:sz w:val="24"/>
                <w:szCs w:val="24"/>
                <w:highlight w:val="none"/>
              </w:rPr>
              <w:t>服务</w:t>
            </w:r>
            <w:r>
              <w:rPr>
                <w:rStyle w:val="340"/>
                <w:rFonts w:ascii="仿宋_GB2312" w:hAnsi="仿宋_GB2312" w:eastAsia="仿宋_GB2312" w:cs="仿宋_GB2312"/>
                <w:b w:val="0"/>
                <w:bCs w:val="0"/>
                <w:sz w:val="24"/>
                <w:szCs w:val="24"/>
                <w:highlight w:val="none"/>
              </w:rPr>
              <w:t>管理岗位的工作；</w:t>
            </w:r>
          </w:p>
          <w:p w14:paraId="28398A1B">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2.</w:t>
            </w:r>
            <w:r>
              <w:rPr>
                <w:rStyle w:val="340"/>
                <w:rFonts w:ascii="仿宋_GB2312" w:hAnsi="仿宋_GB2312" w:eastAsia="仿宋_GB2312" w:cs="仿宋_GB2312"/>
                <w:b w:val="0"/>
                <w:bCs w:val="0"/>
                <w:sz w:val="24"/>
                <w:szCs w:val="24"/>
                <w:highlight w:val="none"/>
              </w:rPr>
              <w:t>团结</w:t>
            </w:r>
            <w:r>
              <w:rPr>
                <w:rStyle w:val="340"/>
                <w:rFonts w:hint="eastAsia" w:ascii="仿宋_GB2312" w:hAnsi="仿宋_GB2312" w:eastAsia="仿宋_GB2312" w:cs="仿宋_GB2312"/>
                <w:b w:val="0"/>
                <w:bCs w:val="0"/>
                <w:sz w:val="24"/>
                <w:szCs w:val="24"/>
                <w:highlight w:val="none"/>
              </w:rPr>
              <w:t>物业管理服务</w:t>
            </w:r>
            <w:r>
              <w:rPr>
                <w:rStyle w:val="340"/>
                <w:rFonts w:ascii="仿宋_GB2312" w:hAnsi="仿宋_GB2312" w:eastAsia="仿宋_GB2312" w:cs="仿宋_GB2312"/>
                <w:b w:val="0"/>
                <w:bCs w:val="0"/>
                <w:sz w:val="24"/>
                <w:szCs w:val="24"/>
                <w:highlight w:val="none"/>
              </w:rPr>
              <w:t>人员，坚持做好服务人员思想工作</w:t>
            </w:r>
            <w:r>
              <w:rPr>
                <w:rStyle w:val="340"/>
                <w:rFonts w:hint="eastAsia" w:ascii="仿宋_GB2312" w:hAnsi="仿宋_GB2312" w:eastAsia="仿宋_GB2312" w:cs="仿宋_GB2312"/>
                <w:b w:val="0"/>
                <w:bCs w:val="0"/>
                <w:sz w:val="24"/>
                <w:szCs w:val="24"/>
                <w:highlight w:val="none"/>
              </w:rPr>
              <w:t>、作风纪律、业务培训，</w:t>
            </w:r>
            <w:r>
              <w:rPr>
                <w:rStyle w:val="340"/>
                <w:rFonts w:ascii="仿宋_GB2312" w:hAnsi="仿宋_GB2312" w:eastAsia="仿宋_GB2312" w:cs="仿宋_GB2312"/>
                <w:b w:val="0"/>
                <w:bCs w:val="0"/>
                <w:sz w:val="24"/>
                <w:szCs w:val="24"/>
                <w:highlight w:val="none"/>
              </w:rPr>
              <w:t>熟悉和掌握服务人员的思想动态、工作表现和工作能力；</w:t>
            </w:r>
          </w:p>
          <w:p w14:paraId="74F14C6A">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3.</w:t>
            </w:r>
            <w:r>
              <w:rPr>
                <w:rStyle w:val="340"/>
                <w:rFonts w:ascii="仿宋_GB2312" w:hAnsi="仿宋_GB2312" w:eastAsia="仿宋_GB2312" w:cs="仿宋_GB2312"/>
                <w:b w:val="0"/>
                <w:bCs w:val="0"/>
                <w:sz w:val="24"/>
                <w:szCs w:val="24"/>
                <w:highlight w:val="none"/>
              </w:rPr>
              <w:t>工作日每天定期或不定期对各岗位所负责的工作进行抽查，如实做好抽查记录，并向采购人汇报检查情况，针对检查发现的不良现象，制定切实可行的改进方案后认真监督各岗位人员执行情况，以确保物业服务的质量和效果；</w:t>
            </w:r>
          </w:p>
          <w:p w14:paraId="4083D869">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4.</w:t>
            </w:r>
            <w:r>
              <w:rPr>
                <w:rStyle w:val="340"/>
                <w:rFonts w:hint="eastAsia" w:ascii="仿宋_GB2312" w:hAnsi="仿宋_GB2312" w:eastAsia="仿宋_GB2312" w:cs="仿宋_GB2312"/>
                <w:b w:val="0"/>
                <w:bCs w:val="0"/>
                <w:sz w:val="24"/>
                <w:szCs w:val="24"/>
                <w:highlight w:val="none"/>
              </w:rPr>
              <w:t>做好物业服务人员的人事劳资、工作部署、岗位监督等各项管理工作；</w:t>
            </w:r>
          </w:p>
          <w:p w14:paraId="3DC5A9B3">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5.</w:t>
            </w:r>
            <w:r>
              <w:rPr>
                <w:rStyle w:val="340"/>
                <w:rFonts w:hint="eastAsia" w:ascii="仿宋_GB2312" w:hAnsi="仿宋_GB2312" w:eastAsia="仿宋_GB2312" w:cs="仿宋_GB2312"/>
                <w:b w:val="0"/>
                <w:bCs w:val="0"/>
                <w:sz w:val="24"/>
                <w:szCs w:val="24"/>
                <w:highlight w:val="none"/>
              </w:rPr>
              <w:t>协助采购人</w:t>
            </w:r>
            <w:r>
              <w:rPr>
                <w:rStyle w:val="340"/>
                <w:rFonts w:ascii="仿宋_GB2312" w:hAnsi="仿宋_GB2312" w:eastAsia="仿宋_GB2312" w:cs="仿宋_GB2312"/>
                <w:b w:val="0"/>
                <w:bCs w:val="0"/>
                <w:sz w:val="24"/>
                <w:szCs w:val="24"/>
                <w:highlight w:val="none"/>
              </w:rPr>
              <w:t>制定完善的消防工作管理制度和消防应急处理预案；</w:t>
            </w:r>
          </w:p>
          <w:p w14:paraId="3B031503">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hint="default" w:ascii="仿宋_GB2312" w:hAnsi="仿宋_GB2312" w:eastAsia="仿宋_GB2312" w:cs="仿宋_GB2312"/>
                <w:b w:val="0"/>
                <w:bCs w:val="0"/>
                <w:sz w:val="24"/>
                <w:szCs w:val="24"/>
                <w:highlight w:val="none"/>
                <w:lang w:val="en-US" w:eastAsia="zh-CN"/>
              </w:rPr>
            </w:pPr>
            <w:r>
              <w:rPr>
                <w:rStyle w:val="340"/>
                <w:rFonts w:hint="eastAsia" w:ascii="仿宋_GB2312" w:hAnsi="仿宋_GB2312" w:eastAsia="仿宋_GB2312" w:cs="仿宋_GB2312"/>
                <w:b w:val="0"/>
                <w:bCs w:val="0"/>
                <w:sz w:val="24"/>
                <w:szCs w:val="24"/>
                <w:highlight w:val="none"/>
                <w:lang w:val="en-US" w:eastAsia="zh-CN"/>
              </w:rPr>
              <w:t>6.需兼职承担安保岗位职责，按排班计划参与轮值工作。</w:t>
            </w:r>
          </w:p>
          <w:p w14:paraId="0429B35C">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lang w:val="en-US" w:eastAsia="zh-CN"/>
              </w:rPr>
              <w:t>7.</w:t>
            </w:r>
            <w:r>
              <w:rPr>
                <w:rStyle w:val="340"/>
                <w:rFonts w:hint="eastAsia" w:ascii="仿宋_GB2312" w:hAnsi="仿宋_GB2312" w:eastAsia="仿宋_GB2312" w:cs="仿宋_GB2312"/>
                <w:b w:val="0"/>
                <w:bCs w:val="0"/>
                <w:sz w:val="24"/>
                <w:szCs w:val="24"/>
                <w:highlight w:val="none"/>
              </w:rPr>
              <w:t>定期于每月5日前、每学期期末向采购人汇报上月和本学期物业管理总体情况。</w:t>
            </w:r>
          </w:p>
          <w:p w14:paraId="2BD4AD2B">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rPr>
              <w:t>（二）</w:t>
            </w:r>
            <w:r>
              <w:rPr>
                <w:rStyle w:val="340"/>
                <w:rFonts w:hint="eastAsia" w:ascii="仿宋_GB2312" w:hAnsi="仿宋_GB2312" w:eastAsia="仿宋_GB2312" w:cs="仿宋_GB2312"/>
                <w:b/>
                <w:bCs/>
                <w:sz w:val="24"/>
                <w:szCs w:val="24"/>
                <w:highlight w:val="none"/>
                <w:lang w:val="en-US" w:eastAsia="zh-CN"/>
              </w:rPr>
              <w:t>安保</w:t>
            </w:r>
            <w:r>
              <w:rPr>
                <w:rStyle w:val="340"/>
                <w:rFonts w:hint="eastAsia" w:ascii="仿宋_GB2312" w:hAnsi="仿宋_GB2312" w:eastAsia="仿宋_GB2312" w:cs="仿宋_GB2312"/>
                <w:b/>
                <w:bCs/>
                <w:sz w:val="24"/>
                <w:szCs w:val="24"/>
                <w:highlight w:val="none"/>
              </w:rPr>
              <w:t>员</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49F6D2AD">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1.实施24小时全面防范，利用校园巡逻，视频监控，做好点、线、面的配合与互动，确保无治安死角。</w:t>
            </w:r>
          </w:p>
          <w:p w14:paraId="31BBE250">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2.秩序维护巡逻统筹安排，根据学校的地形、地貌、建筑及功能布局，合理制定学校的安全护卫巡逻路线与时段，并随时对巡逻进行有效监控。巡逻24小时不间断，重点时段和重点区域应加强巡逻。</w:t>
            </w:r>
          </w:p>
          <w:p w14:paraId="6282449F">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3.巡逻时发现学生不文明现象，男女学生动作过于亲密等行为，巡逻员应当立即提醒、劝阻、制止并汇报德育处。</w:t>
            </w:r>
          </w:p>
          <w:p w14:paraId="57BECFCC">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4.严格执行《柳州地区民族高级中学机动车管理制度》《柳州地区民族高级中学关于加强门卫管理的若干规定》《柳州地区民族高级中学关于加强校园安全巡逻工作的若干规定》等制度规定。门岗建立外来人员来访、车辆和物资出入登记制度，确保校区无广告推销、广告张贴及拾荒等现象，保持校门及周边的交通畅通。</w:t>
            </w:r>
          </w:p>
          <w:p w14:paraId="132F509A">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5.严格执行学生请假制度。上课期间学生须凭请假条（假条必须加盖德育处公章），并刷脸（缺一不可）方可外出；外宿生凭外宿证出入校门（非放学时间必须履行请假手续才能外出）。如由于门岗人员原因让不符合请假条件的学生外出，发生任何安全问题均供应商负责；出现突发情况，如有外来人员强行进入学校应立即制止并启动一键报警系统，如有本校学生强行外出，应立即予以制止并汇报体卫艺安科或德育处。</w:t>
            </w:r>
          </w:p>
          <w:p w14:paraId="4FF40064">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6.所有在岗安保人员都须配备对讲机，发现异常情况要及时处理，无法处理的及时报告或者报警，确保无重大刑事案件、火灾或交通事故发生。</w:t>
            </w:r>
          </w:p>
          <w:p w14:paraId="216A2329">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7.负责开学、家长会、放假、招生考试等人流密集时段入校车辆的停放与疏导工作，无学生协助时要自行安排人员进行疏导，确保入校车辆有序行驶、停放。</w:t>
            </w:r>
          </w:p>
          <w:p w14:paraId="4DFFD843">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8.供应商自配巡逻记录仪，安保人员工作期间必须佩戴记录仪记录日常工作情况。</w:t>
            </w:r>
          </w:p>
          <w:p w14:paraId="7CF63ED7">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highlight w:val="none"/>
              </w:rPr>
            </w:pPr>
            <w:r>
              <w:rPr>
                <w:rStyle w:val="340"/>
                <w:rFonts w:ascii="仿宋_GB2312" w:hAnsi="仿宋_GB2312" w:eastAsia="仿宋_GB2312" w:cs="仿宋_GB2312"/>
                <w:b w:val="0"/>
                <w:bCs w:val="0"/>
                <w:sz w:val="24"/>
                <w:szCs w:val="24"/>
                <w:highlight w:val="none"/>
              </w:rPr>
              <w:t>9.每天检查校园安全隐患以及安全设备，及时处置安全隐患，无法处置的报告体卫艺安科；每月定期做好校园消防安全台账。</w:t>
            </w:r>
          </w:p>
          <w:p w14:paraId="5EF5B02E">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10.白班巡逻人员每天要例行检查校内所有楼宇楼顶入口的上锁情况，并及时报告体卫艺安科领导；每天中午12:40和下午18:40按时吹哨提醒篮球场和足球场的学生停止一切体育活动；每天中午13：00前要及时认真完成每栋教学楼所有教室巡查工作，要吹哨提醒学生按时回宿舍午休；在例行巡逻时，发现学生上课时间或午休时休时间在校园游荡的，要立即进行盘问并报告德育处领导来处置。</w:t>
            </w:r>
          </w:p>
          <w:p w14:paraId="45EFE503">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11.每晚22:30前要及时认真完成每栋教学楼所有教室的巡查工作，要吹哨提醒学生按时回宿舍晚眠，并按要求锁好每栋教学楼的闸门。若发现走廊有学生出现的，要立即报告德育处领导来处理；每天早上6:30按时打开每栋教学楼的闸门；在例行巡逻时，发现学生上课时间或晚眠时间在校园内游荡的，要立即进行盘问，并报告德育处领导来处理。</w:t>
            </w:r>
          </w:p>
          <w:p w14:paraId="486F991B">
            <w:pPr>
              <w:pStyle w:val="18"/>
              <w:spacing w:line="400" w:lineRule="exact"/>
              <w:ind w:firstLine="480" w:firstLineChars="200"/>
              <w:rPr>
                <w:rStyle w:val="340"/>
                <w:rFonts w:ascii="仿宋_GB2312" w:hAnsi="仿宋_GB2312" w:eastAsia="仿宋_GB2312" w:cs="仿宋_GB2312"/>
                <w:kern w:val="0"/>
                <w:sz w:val="24"/>
                <w:highlight w:val="none"/>
              </w:rPr>
            </w:pPr>
            <w:r>
              <w:rPr>
                <w:rStyle w:val="340"/>
                <w:rFonts w:ascii="仿宋_GB2312" w:hAnsi="仿宋_GB2312" w:eastAsia="仿宋_GB2312" w:cs="仿宋_GB2312"/>
                <w:kern w:val="0"/>
                <w:sz w:val="24"/>
                <w:highlight w:val="none"/>
              </w:rPr>
              <w:t>12.严密监视消防相关设备的运行状态；遇有警报，要立即查明原因，迅速、准确处理。当发生火情时，应根据火灾情况，及时、准确地启动有关消防设备，同时报告采购人领导，及时有效地组织扑救及人员疏散，并拨打“119”向消防队报警；</w:t>
            </w:r>
          </w:p>
          <w:p w14:paraId="43B2AF9C">
            <w:pPr>
              <w:pStyle w:val="18"/>
              <w:spacing w:line="400" w:lineRule="exact"/>
              <w:ind w:firstLine="480" w:firstLineChars="200"/>
              <w:rPr>
                <w:rStyle w:val="340"/>
                <w:rFonts w:ascii="仿宋_GB2312" w:hAnsi="仿宋_GB2312" w:eastAsia="仿宋_GB2312" w:cs="仿宋_GB2312"/>
                <w:b w:val="0"/>
                <w:bCs w:val="0"/>
                <w:kern w:val="0"/>
                <w:sz w:val="24"/>
                <w:szCs w:val="24"/>
                <w:highlight w:val="none"/>
              </w:rPr>
            </w:pPr>
            <w:r>
              <w:rPr>
                <w:rStyle w:val="340"/>
                <w:rFonts w:hint="eastAsia" w:ascii="仿宋_GB2312" w:hAnsi="仿宋_GB2312" w:eastAsia="仿宋_GB2312" w:cs="仿宋_GB2312"/>
                <w:kern w:val="0"/>
                <w:sz w:val="24"/>
                <w:highlight w:val="none"/>
                <w:lang w:val="en-US" w:eastAsia="zh-CN"/>
              </w:rPr>
              <w:t>1</w:t>
            </w:r>
            <w:r>
              <w:rPr>
                <w:rStyle w:val="340"/>
                <w:rFonts w:ascii="仿宋_GB2312" w:hAnsi="仿宋_GB2312" w:eastAsia="仿宋_GB2312" w:cs="仿宋_GB2312"/>
                <w:kern w:val="0"/>
                <w:sz w:val="24"/>
                <w:highlight w:val="none"/>
              </w:rPr>
              <w:t>3.对灭火器、消防栓、火灾报警控制器(联动型)及有关设施设备定期巡查，发现异常须及时向采购人汇报。</w:t>
            </w:r>
          </w:p>
          <w:p w14:paraId="4C64409C">
            <w:pPr>
              <w:pStyle w:val="345"/>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hint="default"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12.完成校方安排的其他安全任务。</w:t>
            </w:r>
          </w:p>
          <w:p w14:paraId="3BC06E9C">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color w:val="FF0000"/>
                <w:sz w:val="24"/>
                <w:szCs w:val="24"/>
                <w:highlight w:val="none"/>
              </w:rPr>
            </w:pPr>
            <w:r>
              <w:rPr>
                <w:rStyle w:val="340"/>
                <w:rFonts w:hint="eastAsia" w:ascii="仿宋_GB2312" w:hAnsi="仿宋_GB2312" w:eastAsia="仿宋_GB2312" w:cs="仿宋_GB2312"/>
                <w:b/>
                <w:bCs/>
                <w:sz w:val="24"/>
                <w:szCs w:val="24"/>
                <w:highlight w:val="none"/>
                <w:lang w:eastAsia="zh-CN"/>
              </w:rPr>
              <w:t>（</w:t>
            </w:r>
            <w:r>
              <w:rPr>
                <w:rStyle w:val="340"/>
                <w:rFonts w:hint="eastAsia" w:ascii="仿宋_GB2312" w:hAnsi="仿宋_GB2312" w:eastAsia="仿宋_GB2312" w:cs="仿宋_GB2312"/>
                <w:b/>
                <w:bCs/>
                <w:sz w:val="24"/>
                <w:szCs w:val="24"/>
                <w:highlight w:val="none"/>
                <w:lang w:val="en-US" w:eastAsia="zh-CN"/>
              </w:rPr>
              <w:t>三</w:t>
            </w:r>
            <w:r>
              <w:rPr>
                <w:rStyle w:val="340"/>
                <w:rFonts w:ascii="仿宋_GB2312" w:hAnsi="仿宋_GB2312" w:eastAsia="仿宋_GB2312" w:cs="仿宋_GB2312"/>
                <w:b/>
                <w:bCs/>
                <w:sz w:val="24"/>
                <w:szCs w:val="24"/>
                <w:highlight w:val="none"/>
              </w:rPr>
              <w:t>）保洁员</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174C4EF7">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default" w:ascii="仿宋_GB2312" w:hAnsi="仿宋_GB2312" w:eastAsia="仿宋_GB2312" w:cs="仿宋_GB2312"/>
                <w:b/>
                <w:bCs/>
                <w:color w:val="auto"/>
                <w:sz w:val="24"/>
                <w:szCs w:val="24"/>
                <w:highlight w:val="none"/>
              </w:rPr>
              <w:t>1.</w:t>
            </w:r>
            <w:r>
              <w:rPr>
                <w:rStyle w:val="348"/>
                <w:rFonts w:hint="eastAsia" w:ascii="仿宋_GB2312" w:hAnsi="仿宋_GB2312" w:eastAsia="仿宋_GB2312" w:cs="仿宋_GB2312"/>
                <w:b/>
                <w:bCs/>
                <w:color w:val="auto"/>
                <w:sz w:val="24"/>
                <w:szCs w:val="24"/>
                <w:highlight w:val="none"/>
                <w:lang w:eastAsia="zh-CN"/>
              </w:rPr>
              <w:t>建筑物室内区域：</w:t>
            </w:r>
          </w:p>
          <w:p w14:paraId="004ED7F2">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（1）对室内楼梯、台阶、大厅、公共通道（走廊）、会议室、卫生间、开水间、门窗、玻璃、内墙、天花板等所有公共部位、公共教室及领导办公室的清扫保洁和垃圾箱等废物清理。</w:t>
            </w:r>
          </w:p>
          <w:p w14:paraId="1D320BFD">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（2）在重大活动、集会时的清洁卫生，包括会前准备、期间服务以及会后的清洁工作。</w:t>
            </w:r>
          </w:p>
          <w:p w14:paraId="314E5F84">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（3）公共教室及各功能室的定期清扫。（</w:t>
            </w:r>
            <w:r>
              <w:rPr>
                <w:rStyle w:val="348"/>
                <w:rFonts w:hint="eastAsia" w:ascii="仿宋_GB2312" w:hAnsi="仿宋_GB2312" w:eastAsia="仿宋_GB2312" w:cs="仿宋_GB2312"/>
                <w:b w:val="0"/>
                <w:bCs w:val="0"/>
                <w:color w:val="auto"/>
                <w:sz w:val="24"/>
                <w:szCs w:val="24"/>
                <w:highlight w:val="none"/>
                <w:lang w:val="en-US" w:eastAsia="zh-CN"/>
              </w:rPr>
              <w:t>会议室</w:t>
            </w:r>
            <w:r>
              <w:rPr>
                <w:rStyle w:val="348"/>
                <w:rFonts w:hint="eastAsia" w:ascii="仿宋_GB2312" w:hAnsi="仿宋_GB2312" w:eastAsia="仿宋_GB2312" w:cs="仿宋_GB2312"/>
                <w:b w:val="0"/>
                <w:bCs w:val="0"/>
                <w:color w:val="auto"/>
                <w:sz w:val="24"/>
                <w:szCs w:val="24"/>
                <w:highlight w:val="none"/>
                <w:lang w:eastAsia="zh-CN"/>
              </w:rPr>
              <w:t>、</w:t>
            </w:r>
            <w:r>
              <w:rPr>
                <w:rStyle w:val="348"/>
                <w:rFonts w:hint="eastAsia" w:ascii="仿宋_GB2312" w:hAnsi="仿宋_GB2312" w:eastAsia="仿宋_GB2312" w:cs="仿宋_GB2312"/>
                <w:b w:val="0"/>
                <w:bCs w:val="0"/>
                <w:color w:val="auto"/>
                <w:sz w:val="24"/>
                <w:szCs w:val="24"/>
                <w:highlight w:val="none"/>
                <w:lang w:val="en-US" w:eastAsia="zh-CN"/>
              </w:rPr>
              <w:t>录播室、教研组办公室</w:t>
            </w:r>
            <w:r>
              <w:rPr>
                <w:rStyle w:val="348"/>
                <w:rFonts w:hint="eastAsia" w:ascii="仿宋_GB2312" w:hAnsi="仿宋_GB2312" w:eastAsia="仿宋_GB2312" w:cs="仿宋_GB2312"/>
                <w:b w:val="0"/>
                <w:bCs w:val="0"/>
                <w:color w:val="auto"/>
                <w:sz w:val="24"/>
                <w:szCs w:val="24"/>
                <w:highlight w:val="none"/>
                <w:lang w:eastAsia="zh-CN"/>
              </w:rPr>
              <w:t>、</w:t>
            </w:r>
            <w:r>
              <w:rPr>
                <w:rStyle w:val="348"/>
                <w:rFonts w:hint="eastAsia" w:ascii="仿宋_GB2312" w:hAnsi="仿宋_GB2312" w:eastAsia="仿宋_GB2312" w:cs="仿宋_GB2312"/>
                <w:b w:val="0"/>
                <w:bCs w:val="0"/>
                <w:color w:val="auto"/>
                <w:sz w:val="24"/>
                <w:szCs w:val="24"/>
                <w:highlight w:val="none"/>
                <w:lang w:val="en-US" w:eastAsia="zh-CN"/>
              </w:rPr>
              <w:t>教学楼教师办公室</w:t>
            </w:r>
            <w:r>
              <w:rPr>
                <w:rStyle w:val="348"/>
                <w:rFonts w:hint="eastAsia" w:ascii="仿宋_GB2312" w:hAnsi="仿宋_GB2312" w:eastAsia="仿宋_GB2312" w:cs="仿宋_GB2312"/>
                <w:b w:val="0"/>
                <w:bCs w:val="0"/>
                <w:color w:val="auto"/>
                <w:sz w:val="24"/>
                <w:szCs w:val="24"/>
                <w:highlight w:val="none"/>
                <w:lang w:eastAsia="zh-CN"/>
              </w:rPr>
              <w:t>、</w:t>
            </w:r>
            <w:r>
              <w:rPr>
                <w:rStyle w:val="348"/>
                <w:rFonts w:hint="eastAsia" w:ascii="仿宋_GB2312" w:hAnsi="仿宋_GB2312" w:eastAsia="仿宋_GB2312" w:cs="仿宋_GB2312"/>
                <w:b w:val="0"/>
                <w:bCs w:val="0"/>
                <w:color w:val="auto"/>
                <w:sz w:val="24"/>
                <w:szCs w:val="24"/>
                <w:highlight w:val="none"/>
                <w:lang w:val="en-US" w:eastAsia="zh-CN"/>
              </w:rPr>
              <w:t>报告厅</w:t>
            </w:r>
            <w:r>
              <w:rPr>
                <w:rStyle w:val="348"/>
                <w:rFonts w:hint="eastAsia" w:ascii="仿宋_GB2312" w:hAnsi="仿宋_GB2312" w:eastAsia="仿宋_GB2312" w:cs="仿宋_GB2312"/>
                <w:b w:val="0"/>
                <w:bCs w:val="0"/>
                <w:color w:val="auto"/>
                <w:sz w:val="24"/>
                <w:szCs w:val="24"/>
                <w:highlight w:val="none"/>
                <w:lang w:eastAsia="zh-CN"/>
              </w:rPr>
              <w:t>、音乐教室、</w:t>
            </w:r>
            <w:r>
              <w:rPr>
                <w:rStyle w:val="348"/>
                <w:rFonts w:hint="eastAsia" w:ascii="仿宋_GB2312" w:hAnsi="仿宋_GB2312" w:eastAsia="仿宋_GB2312" w:cs="仿宋_GB2312"/>
                <w:b w:val="0"/>
                <w:bCs w:val="0"/>
                <w:color w:val="auto"/>
                <w:sz w:val="24"/>
                <w:szCs w:val="24"/>
                <w:highlight w:val="none"/>
                <w:lang w:val="en-US" w:eastAsia="zh-CN"/>
              </w:rPr>
              <w:t>图书馆阶梯教</w:t>
            </w:r>
            <w:r>
              <w:rPr>
                <w:rStyle w:val="348"/>
                <w:rFonts w:hint="eastAsia" w:ascii="仿宋_GB2312" w:hAnsi="仿宋_GB2312" w:eastAsia="仿宋_GB2312" w:cs="仿宋_GB2312"/>
                <w:b w:val="0"/>
                <w:bCs w:val="0"/>
                <w:color w:val="auto"/>
                <w:sz w:val="24"/>
                <w:szCs w:val="24"/>
                <w:highlight w:val="none"/>
                <w:lang w:eastAsia="zh-CN"/>
              </w:rPr>
              <w:t>室等。）</w:t>
            </w:r>
          </w:p>
          <w:p w14:paraId="75539E00">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val="en-US" w:eastAsia="zh-CN"/>
              </w:rPr>
              <w:t>（4）每月一次对学校假山喷泉、水景工程、翊翊泉的清洁维护。</w:t>
            </w:r>
          </w:p>
          <w:p w14:paraId="0E7972F0">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w:t>
            </w:r>
            <w:r>
              <w:rPr>
                <w:rStyle w:val="348"/>
                <w:rFonts w:hint="eastAsia" w:ascii="仿宋_GB2312" w:hAnsi="仿宋_GB2312" w:eastAsia="仿宋_GB2312" w:cs="仿宋_GB2312"/>
                <w:b w:val="0"/>
                <w:bCs w:val="0"/>
                <w:color w:val="auto"/>
                <w:sz w:val="24"/>
                <w:szCs w:val="24"/>
                <w:highlight w:val="none"/>
                <w:lang w:val="en-US" w:eastAsia="zh-CN"/>
              </w:rPr>
              <w:t>5</w:t>
            </w:r>
            <w:r>
              <w:rPr>
                <w:rStyle w:val="348"/>
                <w:rFonts w:hint="eastAsia" w:ascii="仿宋_GB2312" w:hAnsi="仿宋_GB2312" w:eastAsia="仿宋_GB2312" w:cs="仿宋_GB2312"/>
                <w:b w:val="0"/>
                <w:bCs w:val="0"/>
                <w:color w:val="auto"/>
                <w:sz w:val="24"/>
                <w:szCs w:val="24"/>
                <w:highlight w:val="none"/>
                <w:lang w:eastAsia="zh-CN"/>
              </w:rPr>
              <w:t>）具体服务标准：</w:t>
            </w:r>
          </w:p>
          <w:p w14:paraId="61C91AEC">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①实行标准化清扫保洁，并由</w:t>
            </w:r>
            <w:r>
              <w:rPr>
                <w:rStyle w:val="348"/>
                <w:rFonts w:hint="eastAsia" w:ascii="仿宋_GB2312" w:hAnsi="仿宋_GB2312" w:eastAsia="仿宋_GB2312" w:cs="仿宋_GB2312"/>
                <w:b w:val="0"/>
                <w:bCs w:val="0"/>
                <w:color w:val="auto"/>
                <w:sz w:val="24"/>
                <w:szCs w:val="24"/>
                <w:highlight w:val="none"/>
                <w:lang w:val="en-US" w:eastAsia="zh-CN"/>
              </w:rPr>
              <w:t>物业</w:t>
            </w:r>
            <w:r>
              <w:rPr>
                <w:rStyle w:val="348"/>
                <w:rFonts w:hint="eastAsia" w:ascii="仿宋_GB2312" w:hAnsi="仿宋_GB2312" w:eastAsia="仿宋_GB2312" w:cs="仿宋_GB2312"/>
                <w:b w:val="0"/>
                <w:bCs w:val="0"/>
                <w:color w:val="auto"/>
                <w:sz w:val="24"/>
                <w:szCs w:val="24"/>
                <w:highlight w:val="none"/>
                <w:lang w:eastAsia="zh-CN"/>
              </w:rPr>
              <w:t>主管负责定期检查、监督。垃圾按学校规定进行分类回收、清运至校内指定的堆放点。</w:t>
            </w:r>
          </w:p>
          <w:p w14:paraId="3E50F298">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②楼梯扶手、门厅、走廊、电梯、卫生间、开水间、天台、内外墙面、门窗、玻璃等所有公共区域保持清洁。楼内公共部分每天清洁不少于2次，工作时间内应巡回保洁。保持天面、地面及门窗无灰尘、污渍、积水、垃圾等杂物，墙上无蜘蛛网、无外来单位或人员乱张贴的广告宣传单等。</w:t>
            </w:r>
          </w:p>
          <w:p w14:paraId="77783F07">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③卫生间保持清洁，通风良好；及时清扫地面积水、痰污迹、蝇蛆和烟头等杂物，无异味。墙面四角及天面保持清洁，无蜘蛛网；洁具干净、整洁，有检查和工作记录。(卫生间使用的卫生球，清洁剂等所有保洁用品费用由成交供应商负责)</w:t>
            </w:r>
          </w:p>
          <w:p w14:paraId="272B39CC">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④接到通知后，按采购人要求，提前做好会场的布置工作，做好桌椅、茶具、用水、照明、空调和会议用品等设施及各项服务准备工作，检查卫生间擦手纸、卫生纸、洗手液等配备情况（由学校提供，是否配备根据会议要求），会前1小时由</w:t>
            </w:r>
            <w:r>
              <w:rPr>
                <w:rStyle w:val="348"/>
                <w:rFonts w:hint="eastAsia" w:ascii="仿宋_GB2312" w:hAnsi="仿宋_GB2312" w:eastAsia="仿宋_GB2312" w:cs="仿宋_GB2312"/>
                <w:b w:val="0"/>
                <w:bCs w:val="0"/>
                <w:color w:val="auto"/>
                <w:sz w:val="24"/>
                <w:szCs w:val="24"/>
                <w:highlight w:val="none"/>
                <w:lang w:val="en-US" w:eastAsia="zh-CN"/>
              </w:rPr>
              <w:t>项目经理</w:t>
            </w:r>
            <w:r>
              <w:rPr>
                <w:rStyle w:val="348"/>
                <w:rFonts w:hint="eastAsia" w:ascii="仿宋_GB2312" w:hAnsi="仿宋_GB2312" w:eastAsia="仿宋_GB2312" w:cs="仿宋_GB2312"/>
                <w:b w:val="0"/>
                <w:bCs w:val="0"/>
                <w:color w:val="auto"/>
                <w:sz w:val="24"/>
                <w:szCs w:val="24"/>
                <w:highlight w:val="none"/>
                <w:lang w:eastAsia="zh-CN"/>
              </w:rPr>
              <w:t>检查布置情况，发现问题，及时整改，并做好工作记录。</w:t>
            </w:r>
          </w:p>
          <w:p w14:paraId="207DC2CE">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⑤活动进行期间，所有保洁人员必须到场服务，要随时观察会场情况，做好现场保洁工作。</w:t>
            </w:r>
          </w:p>
          <w:p w14:paraId="6074DD51">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⑥</w:t>
            </w:r>
            <w:r>
              <w:rPr>
                <w:rFonts w:hint="eastAsia" w:ascii="仿宋_GB2312" w:hAnsi="仿宋_GB2312" w:eastAsia="仿宋_GB2312" w:cs="仿宋_GB2312"/>
                <w:bCs/>
                <w:sz w:val="24"/>
                <w:lang w:eastAsia="zh-CN"/>
              </w:rPr>
              <w:t>发生流行性疾病</w:t>
            </w:r>
            <w:r>
              <w:rPr>
                <w:rStyle w:val="348"/>
                <w:rFonts w:hint="eastAsia" w:ascii="仿宋_GB2312" w:hAnsi="仿宋_GB2312" w:eastAsia="仿宋_GB2312" w:cs="仿宋_GB2312"/>
                <w:b w:val="0"/>
                <w:bCs w:val="0"/>
                <w:color w:val="auto"/>
                <w:sz w:val="24"/>
                <w:szCs w:val="24"/>
                <w:highlight w:val="none"/>
                <w:lang w:eastAsia="zh-CN"/>
              </w:rPr>
              <w:t>防控期间，负责学校的消杀工作。</w:t>
            </w:r>
          </w:p>
          <w:p w14:paraId="1048E098">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⑦会后及时清理会场卫生，整理桌椅，关闭照明、空调等设施，检查会场是否有遗留物品，如有遗漏应及时汇报采购人，做好会场清扫保洁工作，包括地面、门窗、桌椅等室内设施。</w:t>
            </w:r>
          </w:p>
          <w:p w14:paraId="503DF10D">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bCs/>
                <w:color w:val="auto"/>
                <w:sz w:val="24"/>
                <w:szCs w:val="24"/>
                <w:highlight w:val="none"/>
                <w:lang w:eastAsia="zh-CN"/>
              </w:rPr>
              <w:t>2.室外区域：</w:t>
            </w:r>
          </w:p>
          <w:p w14:paraId="7F484055">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（1）服务范围内的公共区域（</w:t>
            </w:r>
            <w:r>
              <w:rPr>
                <w:rStyle w:val="348"/>
                <w:rFonts w:hint="eastAsia" w:ascii="仿宋_GB2312" w:hAnsi="仿宋_GB2312" w:eastAsia="仿宋_GB2312" w:cs="仿宋_GB2312"/>
                <w:b w:val="0"/>
                <w:bCs w:val="0"/>
                <w:color w:val="auto"/>
                <w:sz w:val="24"/>
                <w:szCs w:val="24"/>
                <w:highlight w:val="none"/>
                <w:lang w:val="en-US" w:eastAsia="zh-CN"/>
              </w:rPr>
              <w:t>除学生在校时负责的清洁区外，</w:t>
            </w:r>
            <w:r>
              <w:rPr>
                <w:rStyle w:val="348"/>
                <w:rFonts w:hint="eastAsia" w:ascii="仿宋_GB2312" w:hAnsi="仿宋_GB2312" w:eastAsia="仿宋_GB2312" w:cs="仿宋_GB2312"/>
                <w:b w:val="0"/>
                <w:bCs w:val="0"/>
                <w:color w:val="auto"/>
                <w:sz w:val="24"/>
                <w:szCs w:val="24"/>
                <w:highlight w:val="none"/>
                <w:lang w:eastAsia="zh-CN"/>
              </w:rPr>
              <w:t>包括教学楼周边道路、空地、绿化地、水池、各类场馆及周边）的清扫、保洁和垃圾箱清理。每天清扫2次，工作时间内应巡回保洁。</w:t>
            </w:r>
          </w:p>
          <w:p w14:paraId="07E2D9C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（2）具体服务标准：</w:t>
            </w:r>
          </w:p>
          <w:p w14:paraId="511A3542">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①每天清洁不少于2次，并做到随时保洁，保持服务区域整洁干净，烟头、纸屑、果皮等垃圾及时清扫，垃圾池、垃圾桶外表干净、整洁，垃圾及时清</w:t>
            </w:r>
            <w:r>
              <w:rPr>
                <w:rStyle w:val="348"/>
                <w:rFonts w:hint="eastAsia" w:ascii="仿宋_GB2312" w:hAnsi="仿宋_GB2312" w:eastAsia="仿宋_GB2312" w:cs="仿宋_GB2312"/>
                <w:b w:val="0"/>
                <w:bCs w:val="0"/>
                <w:color w:val="auto"/>
                <w:sz w:val="24"/>
                <w:szCs w:val="24"/>
                <w:highlight w:val="none"/>
                <w:lang w:val="en-US" w:eastAsia="zh-CN"/>
              </w:rPr>
              <w:t>理</w:t>
            </w:r>
            <w:r>
              <w:rPr>
                <w:rStyle w:val="348"/>
                <w:rFonts w:hint="eastAsia" w:ascii="仿宋_GB2312" w:hAnsi="仿宋_GB2312" w:eastAsia="仿宋_GB2312" w:cs="仿宋_GB2312"/>
                <w:b w:val="0"/>
                <w:bCs w:val="0"/>
                <w:color w:val="auto"/>
                <w:sz w:val="24"/>
                <w:szCs w:val="24"/>
                <w:highlight w:val="none"/>
                <w:lang w:eastAsia="zh-CN"/>
              </w:rPr>
              <w:t>，有工作和检查记录；</w:t>
            </w:r>
          </w:p>
          <w:p w14:paraId="5117E3EF">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②</w:t>
            </w:r>
            <w:r>
              <w:rPr>
                <w:rStyle w:val="348"/>
                <w:rFonts w:hint="eastAsia" w:ascii="仿宋_GB2312" w:hAnsi="仿宋_GB2312" w:eastAsia="仿宋_GB2312" w:cs="仿宋_GB2312"/>
                <w:b w:val="0"/>
                <w:bCs w:val="0"/>
                <w:color w:val="auto"/>
                <w:sz w:val="24"/>
                <w:szCs w:val="24"/>
                <w:highlight w:val="none"/>
                <w:lang w:val="en-US" w:eastAsia="zh-CN"/>
              </w:rPr>
              <w:t>校</w:t>
            </w:r>
            <w:r>
              <w:rPr>
                <w:rStyle w:val="348"/>
                <w:rFonts w:hint="eastAsia" w:ascii="仿宋_GB2312" w:hAnsi="仿宋_GB2312" w:eastAsia="仿宋_GB2312" w:cs="仿宋_GB2312"/>
                <w:b w:val="0"/>
                <w:bCs w:val="0"/>
                <w:color w:val="auto"/>
                <w:sz w:val="24"/>
                <w:szCs w:val="24"/>
                <w:highlight w:val="none"/>
                <w:lang w:eastAsia="zh-CN"/>
              </w:rPr>
              <w:t>内总垃圾箱为分类垃圾箱，按学校要求对垃圾进行分类投放，垃圾箱无明显垃圾露出箱外、外表光洁、无污垢、无异味散发；</w:t>
            </w:r>
          </w:p>
          <w:p w14:paraId="1283849B">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③完成迎宾、迎检、迎新的突击性卫生清扫清</w:t>
            </w:r>
            <w:r>
              <w:rPr>
                <w:rStyle w:val="348"/>
                <w:rFonts w:hint="eastAsia" w:ascii="仿宋_GB2312" w:hAnsi="仿宋_GB2312" w:eastAsia="仿宋_GB2312" w:cs="仿宋_GB2312"/>
                <w:b w:val="0"/>
                <w:bCs w:val="0"/>
                <w:color w:val="auto"/>
                <w:sz w:val="24"/>
                <w:szCs w:val="24"/>
                <w:highlight w:val="none"/>
                <w:lang w:val="en-US" w:eastAsia="zh-CN"/>
              </w:rPr>
              <w:t>理</w:t>
            </w:r>
            <w:r>
              <w:rPr>
                <w:rStyle w:val="348"/>
                <w:rFonts w:hint="eastAsia" w:ascii="仿宋_GB2312" w:hAnsi="仿宋_GB2312" w:eastAsia="仿宋_GB2312" w:cs="仿宋_GB2312"/>
                <w:b w:val="0"/>
                <w:bCs w:val="0"/>
                <w:color w:val="auto"/>
                <w:sz w:val="24"/>
                <w:szCs w:val="24"/>
                <w:highlight w:val="none"/>
                <w:lang w:eastAsia="zh-CN"/>
              </w:rPr>
              <w:t>工作；</w:t>
            </w:r>
          </w:p>
          <w:p w14:paraId="042C4FC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④负责对室外物品的防尘、防锈、清洁、保洁；防锈润滑保养每月须进行1次；</w:t>
            </w:r>
          </w:p>
          <w:p w14:paraId="0B4E38E2">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⑤负责做好采购人举办的各种大型活动期间的清洁工作；</w:t>
            </w:r>
          </w:p>
          <w:p w14:paraId="4D8FED88">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⑥协助采购人做好公共环境的专项治理工作。</w:t>
            </w:r>
          </w:p>
          <w:p w14:paraId="4A6AED83">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bCs/>
                <w:color w:val="auto"/>
                <w:sz w:val="24"/>
                <w:szCs w:val="24"/>
                <w:highlight w:val="none"/>
                <w:lang w:eastAsia="zh-CN"/>
              </w:rPr>
              <w:t>3.服务要求</w:t>
            </w:r>
          </w:p>
          <w:p w14:paraId="3F60C9A2">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（1）实行标准化管理，成交供应商须自行配备足够的作业工具含必要的专业清扫工具，建立健全卫生保洁工作管理制度。</w:t>
            </w:r>
          </w:p>
          <w:p w14:paraId="2FD67044">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（2）结合学校的特点，合理安排作业的时间，尽量减少对办公秩序的干扰，室内外环境等每天清扫、保洁2次以上，卫生管理达到市文明单位要求。</w:t>
            </w:r>
          </w:p>
          <w:p w14:paraId="10DD99A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（3）垃圾箱等卫生设备要按时保养、保洁，保证各种自用卫生设备安全运行和整洁卫生。</w:t>
            </w:r>
          </w:p>
          <w:p w14:paraId="6E40245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（4）做好物业服务范围内的环境管理工作，保持环境整洁、无乱贴乱画现象。</w:t>
            </w:r>
          </w:p>
          <w:p w14:paraId="071AD31D">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5）在市爱卫会指导下，做好爱国卫生工作，定期检查校园的卫生工作情况，并做好统计汇总工作；定期协助开展“除四害”工作（每年参与或组织三次灭蚊、灭蝇、灭蟑螂、灭鼠活动），相关药品费用由采购人承担。</w:t>
            </w:r>
          </w:p>
          <w:p w14:paraId="095F7D66">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0"/>
                <w:rFonts w:hint="eastAsia" w:ascii="仿宋_GB2312" w:hAnsi="仿宋_GB2312" w:eastAsia="仿宋_GB2312" w:cs="仿宋_GB2312"/>
                <w:b/>
                <w:bCs/>
                <w:sz w:val="24"/>
                <w:szCs w:val="24"/>
                <w:highlight w:val="none"/>
                <w:lang w:eastAsia="zh-CN"/>
              </w:rPr>
              <w:t>（</w:t>
            </w:r>
            <w:r>
              <w:rPr>
                <w:rStyle w:val="340"/>
                <w:rFonts w:hint="eastAsia" w:ascii="仿宋_GB2312" w:hAnsi="仿宋_GB2312" w:eastAsia="仿宋_GB2312" w:cs="仿宋_GB2312"/>
                <w:b/>
                <w:bCs/>
                <w:sz w:val="24"/>
                <w:szCs w:val="24"/>
                <w:highlight w:val="none"/>
                <w:lang w:val="en-US" w:eastAsia="zh-CN"/>
              </w:rPr>
              <w:t>四</w:t>
            </w:r>
            <w:r>
              <w:rPr>
                <w:rStyle w:val="340"/>
                <w:rFonts w:ascii="仿宋_GB2312" w:hAnsi="仿宋_GB2312" w:eastAsia="仿宋_GB2312" w:cs="仿宋_GB2312"/>
                <w:b/>
                <w:bCs/>
                <w:sz w:val="24"/>
                <w:szCs w:val="24"/>
                <w:highlight w:val="none"/>
              </w:rPr>
              <w:t>）</w:t>
            </w:r>
            <w:r>
              <w:rPr>
                <w:rStyle w:val="340"/>
                <w:rFonts w:hint="eastAsia" w:ascii="仿宋_GB2312" w:hAnsi="仿宋_GB2312" w:eastAsia="仿宋_GB2312" w:cs="仿宋_GB2312"/>
                <w:b/>
                <w:bCs/>
                <w:sz w:val="24"/>
                <w:szCs w:val="24"/>
                <w:highlight w:val="none"/>
                <w:lang w:val="en-US" w:eastAsia="zh-CN"/>
              </w:rPr>
              <w:t>送水</w:t>
            </w:r>
            <w:r>
              <w:rPr>
                <w:rStyle w:val="340"/>
                <w:rFonts w:ascii="仿宋_GB2312" w:hAnsi="仿宋_GB2312" w:eastAsia="仿宋_GB2312" w:cs="仿宋_GB2312"/>
                <w:b/>
                <w:bCs/>
                <w:sz w:val="24"/>
                <w:szCs w:val="24"/>
                <w:highlight w:val="none"/>
              </w:rPr>
              <w:t>员</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6077BCD8">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w:t>
            </w:r>
            <w:r>
              <w:rPr>
                <w:rStyle w:val="348"/>
                <w:rFonts w:hint="eastAsia" w:ascii="仿宋_GB2312" w:hAnsi="仿宋_GB2312" w:eastAsia="仿宋_GB2312" w:cs="仿宋_GB2312"/>
                <w:b w:val="0"/>
                <w:bCs w:val="0"/>
                <w:color w:val="auto"/>
                <w:sz w:val="24"/>
                <w:szCs w:val="24"/>
                <w:highlight w:val="none"/>
                <w:lang w:val="en-US" w:eastAsia="zh-CN"/>
              </w:rPr>
              <w:t>根据学校制定的用水要求或接到各科室的用水需求后，及时、准确地将饮用水送达指定地点，饮用水由采购人提供</w:t>
            </w:r>
            <w:r>
              <w:rPr>
                <w:rStyle w:val="348"/>
                <w:rFonts w:hint="eastAsia" w:ascii="仿宋_GB2312" w:hAnsi="仿宋_GB2312" w:eastAsia="仿宋_GB2312" w:cs="仿宋_GB2312"/>
                <w:b w:val="0"/>
                <w:bCs w:val="0"/>
                <w:color w:val="auto"/>
                <w:sz w:val="24"/>
                <w:szCs w:val="24"/>
                <w:highlight w:val="none"/>
                <w:lang w:eastAsia="zh-CN"/>
              </w:rPr>
              <w:t>。</w:t>
            </w:r>
          </w:p>
          <w:p w14:paraId="0EEF4B46">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w:t>
            </w:r>
            <w:r>
              <w:rPr>
                <w:rStyle w:val="348"/>
                <w:rFonts w:hint="eastAsia" w:ascii="仿宋_GB2312" w:hAnsi="仿宋_GB2312" w:eastAsia="仿宋_GB2312" w:cs="仿宋_GB2312"/>
                <w:b w:val="0"/>
                <w:bCs w:val="0"/>
                <w:color w:val="auto"/>
                <w:sz w:val="24"/>
                <w:szCs w:val="24"/>
                <w:highlight w:val="none"/>
                <w:lang w:val="en-US" w:eastAsia="zh-CN"/>
              </w:rPr>
              <w:t>保障校园大型活动的饮用水</w:t>
            </w:r>
            <w:r>
              <w:rPr>
                <w:rStyle w:val="348"/>
                <w:rFonts w:hint="eastAsia" w:ascii="仿宋_GB2312" w:hAnsi="仿宋_GB2312" w:eastAsia="仿宋_GB2312" w:cs="仿宋_GB2312"/>
                <w:b w:val="0"/>
                <w:bCs w:val="0"/>
                <w:color w:val="auto"/>
                <w:sz w:val="24"/>
                <w:szCs w:val="24"/>
                <w:highlight w:val="none"/>
                <w:lang w:eastAsia="zh-CN"/>
              </w:rPr>
              <w:t>。</w:t>
            </w:r>
          </w:p>
          <w:p w14:paraId="2E7F6981">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3.</w:t>
            </w:r>
            <w:r>
              <w:rPr>
                <w:rStyle w:val="348"/>
                <w:rFonts w:hint="eastAsia" w:ascii="仿宋_GB2312" w:hAnsi="仿宋_GB2312" w:eastAsia="仿宋_GB2312" w:cs="仿宋_GB2312"/>
                <w:b w:val="0"/>
                <w:bCs w:val="0"/>
                <w:color w:val="auto"/>
                <w:sz w:val="24"/>
                <w:szCs w:val="24"/>
                <w:highlight w:val="none"/>
                <w:lang w:val="en-US" w:eastAsia="zh-CN"/>
              </w:rPr>
              <w:t>完成学校的其他临时性送水任务，与各科室密切协作</w:t>
            </w:r>
            <w:r>
              <w:rPr>
                <w:rStyle w:val="348"/>
                <w:rFonts w:hint="eastAsia" w:ascii="仿宋_GB2312" w:hAnsi="仿宋_GB2312" w:eastAsia="仿宋_GB2312" w:cs="仿宋_GB2312"/>
                <w:b w:val="0"/>
                <w:bCs w:val="0"/>
                <w:color w:val="auto"/>
                <w:sz w:val="24"/>
                <w:szCs w:val="24"/>
                <w:highlight w:val="none"/>
                <w:lang w:eastAsia="zh-CN"/>
              </w:rPr>
              <w:t>。</w:t>
            </w:r>
          </w:p>
          <w:p w14:paraId="013555EA">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0"/>
                <w:rFonts w:hint="eastAsia" w:ascii="仿宋_GB2312" w:hAnsi="仿宋_GB2312" w:eastAsia="仿宋_GB2312" w:cs="仿宋_GB2312"/>
                <w:b/>
                <w:bCs/>
                <w:sz w:val="24"/>
                <w:szCs w:val="24"/>
                <w:highlight w:val="none"/>
                <w:lang w:eastAsia="zh-CN"/>
              </w:rPr>
              <w:t>（</w:t>
            </w:r>
            <w:r>
              <w:rPr>
                <w:rStyle w:val="340"/>
                <w:rFonts w:hint="eastAsia" w:ascii="仿宋_GB2312" w:hAnsi="仿宋_GB2312" w:eastAsia="仿宋_GB2312" w:cs="仿宋_GB2312"/>
                <w:b/>
                <w:bCs/>
                <w:sz w:val="24"/>
                <w:szCs w:val="24"/>
                <w:highlight w:val="none"/>
                <w:lang w:val="en-US" w:eastAsia="zh-CN"/>
              </w:rPr>
              <w:t>五</w:t>
            </w:r>
            <w:r>
              <w:rPr>
                <w:rStyle w:val="340"/>
                <w:rFonts w:ascii="仿宋_GB2312" w:hAnsi="仿宋_GB2312" w:eastAsia="仿宋_GB2312" w:cs="仿宋_GB2312"/>
                <w:b/>
                <w:bCs/>
                <w:sz w:val="24"/>
                <w:szCs w:val="24"/>
                <w:highlight w:val="none"/>
              </w:rPr>
              <w:t>）宿舍管理员</w:t>
            </w:r>
            <w:r>
              <w:rPr>
                <w:rStyle w:val="348"/>
                <w:rFonts w:hint="eastAsia" w:ascii="仿宋_GB2312" w:hAnsi="仿宋_GB2312" w:eastAsia="仿宋_GB2312" w:cs="仿宋_GB2312"/>
                <w:b/>
                <w:bCs/>
                <w:color w:val="auto"/>
                <w:sz w:val="24"/>
                <w:szCs w:val="24"/>
                <w:highlight w:val="none"/>
                <w:lang w:eastAsia="zh-CN"/>
              </w:rPr>
              <w:t>主要</w:t>
            </w:r>
            <w:r>
              <w:rPr>
                <w:rStyle w:val="348"/>
                <w:rFonts w:hint="default" w:ascii="仿宋_GB2312" w:hAnsi="仿宋_GB2312" w:eastAsia="仿宋_GB2312" w:cs="仿宋_GB2312"/>
                <w:b/>
                <w:bCs/>
                <w:color w:val="auto"/>
                <w:sz w:val="24"/>
                <w:szCs w:val="24"/>
                <w:highlight w:val="none"/>
              </w:rPr>
              <w:t>工作职责</w:t>
            </w:r>
            <w:r>
              <w:rPr>
                <w:rStyle w:val="348"/>
                <w:rFonts w:hint="eastAsia" w:ascii="仿宋_GB2312" w:hAnsi="仿宋_GB2312" w:eastAsia="仿宋_GB2312" w:cs="仿宋_GB2312"/>
                <w:b/>
                <w:bCs/>
                <w:color w:val="auto"/>
                <w:sz w:val="24"/>
                <w:szCs w:val="24"/>
                <w:highlight w:val="none"/>
                <w:lang w:eastAsia="zh-CN"/>
              </w:rPr>
              <w:t>及内容</w:t>
            </w:r>
          </w:p>
          <w:p w14:paraId="54CF7FEE">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bCs/>
                <w:color w:val="auto"/>
                <w:sz w:val="24"/>
                <w:szCs w:val="24"/>
                <w:highlight w:val="none"/>
                <w:lang w:eastAsia="zh-CN"/>
              </w:rPr>
              <w:t>1.工作内容：</w:t>
            </w:r>
          </w:p>
          <w:p w14:paraId="7768FD79">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color w:val="auto"/>
                <w:kern w:val="0"/>
                <w:sz w:val="24"/>
                <w:lang w:bidi="ar"/>
              </w:rPr>
              <w:t>内务检查与评比</w:t>
            </w:r>
            <w:r>
              <w:rPr>
                <w:rStyle w:val="348"/>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kern w:val="0"/>
                <w:sz w:val="24"/>
                <w:lang w:bidi="ar"/>
              </w:rPr>
              <w:t>纪律检查与评比</w:t>
            </w:r>
            <w:r>
              <w:rPr>
                <w:rStyle w:val="348"/>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color w:val="auto"/>
                <w:kern w:val="0"/>
                <w:sz w:val="24"/>
                <w:lang w:bidi="ar"/>
              </w:rPr>
              <w:t>维护</w:t>
            </w:r>
            <w:r>
              <w:rPr>
                <w:rFonts w:hint="eastAsia" w:ascii="仿宋_GB2312" w:hAnsi="仿宋_GB2312" w:eastAsia="仿宋_GB2312" w:cs="仿宋_GB2312"/>
                <w:color w:val="auto"/>
                <w:kern w:val="0"/>
                <w:sz w:val="24"/>
                <w:lang w:val="en-US" w:eastAsia="zh-CN" w:bidi="ar"/>
              </w:rPr>
              <w:t>宿舍区</w:t>
            </w:r>
            <w:r>
              <w:rPr>
                <w:rFonts w:hint="eastAsia" w:ascii="仿宋_GB2312" w:hAnsi="仿宋_GB2312" w:eastAsia="仿宋_GB2312" w:cs="仿宋_GB2312"/>
                <w:color w:val="auto"/>
                <w:kern w:val="0"/>
                <w:sz w:val="24"/>
                <w:lang w:bidi="ar"/>
              </w:rPr>
              <w:t>秩序</w:t>
            </w:r>
            <w:r>
              <w:rPr>
                <w:rFonts w:hint="eastAsia" w:ascii="仿宋_GB2312" w:hAnsi="仿宋_GB2312" w:eastAsia="仿宋_GB2312" w:cs="仿宋_GB2312"/>
                <w:color w:val="auto"/>
                <w:kern w:val="0"/>
                <w:sz w:val="24"/>
                <w:lang w:eastAsia="zh-CN" w:bidi="ar"/>
              </w:rPr>
              <w:t>、</w:t>
            </w:r>
            <w:r>
              <w:rPr>
                <w:rFonts w:hint="eastAsia" w:ascii="仿宋_GB2312" w:hAnsi="仿宋_GB2312" w:eastAsia="仿宋_GB2312" w:cs="仿宋_GB2312"/>
                <w:color w:val="auto"/>
                <w:kern w:val="0"/>
                <w:sz w:val="24"/>
                <w:lang w:val="en-US" w:eastAsia="zh-CN" w:bidi="ar"/>
              </w:rPr>
              <w:t>宿舍</w:t>
            </w:r>
            <w:r>
              <w:rPr>
                <w:rFonts w:hint="eastAsia" w:ascii="仿宋_GB2312" w:hAnsi="仿宋_GB2312" w:eastAsia="仿宋_GB2312" w:cs="仿宋_GB2312"/>
                <w:color w:val="auto"/>
                <w:kern w:val="0"/>
                <w:sz w:val="24"/>
                <w:lang w:bidi="ar"/>
              </w:rPr>
              <w:t>安全隐患排查</w:t>
            </w:r>
            <w:r>
              <w:rPr>
                <w:rFonts w:hint="eastAsia" w:ascii="仿宋_GB2312" w:hAnsi="仿宋_GB2312" w:eastAsia="仿宋_GB2312" w:cs="仿宋_GB2312"/>
                <w:color w:val="auto"/>
                <w:kern w:val="0"/>
                <w:sz w:val="24"/>
                <w:lang w:eastAsia="zh-CN" w:bidi="ar"/>
              </w:rPr>
              <w:t>、</w:t>
            </w:r>
            <w:r>
              <w:rPr>
                <w:rStyle w:val="348"/>
                <w:rFonts w:hint="eastAsia" w:ascii="仿宋_GB2312" w:hAnsi="仿宋_GB2312" w:eastAsia="仿宋_GB2312" w:cs="仿宋_GB2312"/>
                <w:b w:val="0"/>
                <w:bCs w:val="0"/>
                <w:color w:val="auto"/>
                <w:sz w:val="24"/>
                <w:szCs w:val="24"/>
                <w:highlight w:val="none"/>
                <w:lang w:eastAsia="zh-CN"/>
              </w:rPr>
              <w:t>公共设施的管理、公共部位的卫生保洁、</w:t>
            </w:r>
            <w:r>
              <w:rPr>
                <w:rFonts w:hint="eastAsia" w:ascii="仿宋_GB2312" w:hAnsi="仿宋_GB2312" w:eastAsia="仿宋_GB2312" w:cs="仿宋_GB2312"/>
                <w:color w:val="auto"/>
                <w:kern w:val="0"/>
                <w:sz w:val="24"/>
                <w:lang w:bidi="ar"/>
              </w:rPr>
              <w:t>宿舍内务内务培训</w:t>
            </w:r>
            <w:r>
              <w:rPr>
                <w:rFonts w:hint="eastAsia" w:ascii="仿宋_GB2312" w:hAnsi="仿宋_GB2312" w:eastAsia="仿宋_GB2312" w:cs="仿宋_GB2312"/>
                <w:color w:val="auto"/>
                <w:kern w:val="0"/>
                <w:sz w:val="24"/>
                <w:lang w:val="en-US" w:eastAsia="zh-CN" w:bidi="ar"/>
              </w:rPr>
              <w:t>等</w:t>
            </w:r>
            <w:r>
              <w:rPr>
                <w:rStyle w:val="348"/>
                <w:rFonts w:hint="eastAsia" w:ascii="仿宋_GB2312" w:hAnsi="仿宋_GB2312" w:eastAsia="仿宋_GB2312" w:cs="仿宋_GB2312"/>
                <w:b w:val="0"/>
                <w:bCs w:val="0"/>
                <w:color w:val="auto"/>
                <w:sz w:val="24"/>
                <w:szCs w:val="24"/>
                <w:highlight w:val="none"/>
                <w:lang w:eastAsia="zh-CN"/>
              </w:rPr>
              <w:t>。</w:t>
            </w:r>
          </w:p>
          <w:p w14:paraId="08184DCE">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bCs/>
                <w:color w:val="auto"/>
                <w:sz w:val="24"/>
                <w:szCs w:val="24"/>
                <w:highlight w:val="none"/>
                <w:lang w:eastAsia="zh-CN"/>
              </w:rPr>
              <w:t>2.工作要求：</w:t>
            </w:r>
          </w:p>
          <w:p w14:paraId="7B5E484F">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（1）按照采购人制定的</w:t>
            </w:r>
            <w:r>
              <w:rPr>
                <w:rFonts w:hint="eastAsia" w:ascii="仿宋_GB2312" w:hAnsi="仿宋_GB2312" w:eastAsia="仿宋_GB2312" w:cs="仿宋_GB2312"/>
                <w:bCs/>
                <w:kern w:val="0"/>
                <w:sz w:val="24"/>
              </w:rPr>
              <w:t>附件二</w:t>
            </w:r>
            <w:r>
              <w:rPr>
                <w:rStyle w:val="348"/>
                <w:rFonts w:hint="eastAsia" w:ascii="仿宋_GB2312" w:hAnsi="仿宋_GB2312" w:eastAsia="仿宋_GB2312" w:cs="仿宋_GB2312"/>
                <w:b w:val="0"/>
                <w:bCs w:val="0"/>
                <w:color w:val="auto"/>
                <w:sz w:val="24"/>
                <w:szCs w:val="24"/>
                <w:highlight w:val="none"/>
                <w:lang w:eastAsia="zh-CN"/>
              </w:rPr>
              <w:t>《柳州地区民族高级中学宿舍管理制度》执行，学生宿舍管理规范有序，有巡查、安全疏散、定时开熄灯、探访等管理制度。做好学生日常管理及登记工作。</w:t>
            </w:r>
          </w:p>
          <w:p w14:paraId="3393673D">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（2）日常清洁工作：负责楼道卫生，引导学生将宿舍内垃圾按指定时间、地点存放，按规定时间清运垃圾至校内指定的堆放点，做到垃圾日产日清（每天上午、下午各清理一次），绝不过夜。</w:t>
            </w:r>
          </w:p>
          <w:p w14:paraId="385E9EB5">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（3）对宿舍区域内的公共财产负有管理责任。</w:t>
            </w:r>
          </w:p>
          <w:p w14:paraId="117A7F0B">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val="0"/>
                <w:bCs w:val="0"/>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（4）做好各类检查、登记、突发事件处置等工作。</w:t>
            </w:r>
          </w:p>
          <w:p w14:paraId="1E265E95">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8"/>
                <w:rFonts w:hint="eastAsia" w:ascii="仿宋_GB2312" w:hAnsi="仿宋_GB2312" w:eastAsia="仿宋_GB2312" w:cs="仿宋_GB2312"/>
                <w:b/>
                <w:bCs/>
                <w:color w:val="auto"/>
                <w:sz w:val="24"/>
                <w:szCs w:val="24"/>
                <w:highlight w:val="none"/>
                <w:lang w:eastAsia="zh-CN"/>
              </w:rPr>
            </w:pPr>
            <w:r>
              <w:rPr>
                <w:rStyle w:val="348"/>
                <w:rFonts w:hint="eastAsia" w:ascii="仿宋_GB2312" w:hAnsi="仿宋_GB2312" w:eastAsia="仿宋_GB2312" w:cs="仿宋_GB2312"/>
                <w:b w:val="0"/>
                <w:bCs w:val="0"/>
                <w:color w:val="auto"/>
                <w:sz w:val="24"/>
                <w:szCs w:val="24"/>
                <w:highlight w:val="none"/>
                <w:lang w:eastAsia="zh-CN"/>
              </w:rPr>
              <w:t>（5）其它</w:t>
            </w:r>
            <w:r>
              <w:rPr>
                <w:rStyle w:val="348"/>
                <w:rFonts w:hint="eastAsia" w:ascii="仿宋_GB2312" w:hAnsi="仿宋_GB2312" w:eastAsia="仿宋_GB2312" w:cs="仿宋_GB2312"/>
                <w:b w:val="0"/>
                <w:bCs w:val="0"/>
                <w:color w:val="auto"/>
                <w:sz w:val="24"/>
                <w:szCs w:val="24"/>
                <w:highlight w:val="none"/>
                <w:lang w:val="en-US" w:eastAsia="zh-CN"/>
              </w:rPr>
              <w:t>采购人</w:t>
            </w:r>
            <w:r>
              <w:rPr>
                <w:rStyle w:val="348"/>
                <w:rFonts w:hint="eastAsia" w:ascii="仿宋_GB2312" w:hAnsi="仿宋_GB2312" w:eastAsia="仿宋_GB2312" w:cs="仿宋_GB2312"/>
                <w:b w:val="0"/>
                <w:bCs w:val="0"/>
                <w:color w:val="auto"/>
                <w:sz w:val="24"/>
                <w:szCs w:val="24"/>
                <w:highlight w:val="none"/>
                <w:lang w:eastAsia="zh-CN"/>
              </w:rPr>
              <w:t>临时交办的工作任务。</w:t>
            </w:r>
          </w:p>
          <w:p w14:paraId="24478B9B">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eastAsia="zh-CN"/>
              </w:rPr>
              <w:t>五</w:t>
            </w:r>
            <w:r>
              <w:rPr>
                <w:rStyle w:val="340"/>
                <w:rFonts w:ascii="仿宋_GB2312" w:hAnsi="仿宋_GB2312" w:eastAsia="仿宋_GB2312" w:cs="仿宋_GB2312"/>
                <w:b/>
                <w:bCs/>
                <w:sz w:val="24"/>
                <w:szCs w:val="24"/>
                <w:highlight w:val="none"/>
              </w:rPr>
              <w:t>、考核要求</w:t>
            </w:r>
          </w:p>
          <w:p w14:paraId="149EF0A9">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ascii="仿宋_GB2312" w:hAnsi="仿宋_GB2312" w:eastAsia="仿宋_GB2312" w:cs="仿宋_GB2312"/>
                <w:b w:val="0"/>
                <w:bCs w:val="0"/>
                <w:sz w:val="24"/>
                <w:szCs w:val="24"/>
                <w:highlight w:val="none"/>
              </w:rPr>
              <w:t>采购人依据</w:t>
            </w:r>
            <w:r>
              <w:rPr>
                <w:rStyle w:val="340"/>
                <w:rFonts w:hint="eastAsia" w:ascii="仿宋_GB2312" w:hAnsi="仿宋_GB2312" w:eastAsia="仿宋_GB2312" w:cs="仿宋_GB2312"/>
                <w:b w:val="0"/>
                <w:bCs w:val="0"/>
                <w:sz w:val="24"/>
                <w:szCs w:val="24"/>
                <w:highlight w:val="none"/>
                <w:lang w:eastAsia="zh-CN"/>
              </w:rPr>
              <w:t>竞争性磋商</w:t>
            </w:r>
            <w:r>
              <w:rPr>
                <w:rStyle w:val="340"/>
                <w:rFonts w:ascii="仿宋_GB2312" w:hAnsi="仿宋_GB2312" w:eastAsia="仿宋_GB2312" w:cs="仿宋_GB2312"/>
                <w:b w:val="0"/>
                <w:bCs w:val="0"/>
                <w:sz w:val="24"/>
                <w:szCs w:val="24"/>
                <w:highlight w:val="none"/>
              </w:rPr>
              <w:t>文件制定的《</w:t>
            </w:r>
            <w:r>
              <w:rPr>
                <w:rStyle w:val="340"/>
                <w:rFonts w:hint="eastAsia" w:ascii="仿宋_GB2312" w:hAnsi="仿宋_GB2312" w:eastAsia="仿宋_GB2312" w:cs="仿宋_GB2312"/>
                <w:b w:val="0"/>
                <w:bCs w:val="0"/>
                <w:sz w:val="24"/>
                <w:szCs w:val="24"/>
                <w:highlight w:val="none"/>
                <w:lang w:eastAsia="zh-CN"/>
              </w:rPr>
              <w:t>柳州地区民族高级中学</w:t>
            </w:r>
            <w:r>
              <w:rPr>
                <w:rStyle w:val="340"/>
                <w:rFonts w:ascii="仿宋_GB2312" w:hAnsi="仿宋_GB2312" w:eastAsia="仿宋_GB2312" w:cs="仿宋_GB2312"/>
                <w:b w:val="0"/>
                <w:bCs w:val="0"/>
                <w:sz w:val="24"/>
                <w:szCs w:val="24"/>
                <w:highlight w:val="none"/>
              </w:rPr>
              <w:t>物业服务考核办法》</w:t>
            </w:r>
            <w:r>
              <w:rPr>
                <w:rStyle w:val="340"/>
                <w:rFonts w:hint="eastAsia" w:ascii="仿宋_GB2312" w:hAnsi="仿宋_GB2312" w:eastAsia="仿宋_GB2312" w:cs="仿宋_GB2312"/>
                <w:b w:val="0"/>
                <w:bCs w:val="0"/>
                <w:sz w:val="24"/>
                <w:szCs w:val="24"/>
                <w:highlight w:val="none"/>
                <w:lang w:eastAsia="zh-CN"/>
              </w:rPr>
              <w:t>（</w:t>
            </w:r>
            <w:r>
              <w:rPr>
                <w:rStyle w:val="340"/>
                <w:rFonts w:hint="eastAsia" w:ascii="仿宋_GB2312" w:hAnsi="仿宋_GB2312" w:eastAsia="仿宋_GB2312" w:cs="仿宋_GB2312"/>
                <w:b w:val="0"/>
                <w:bCs w:val="0"/>
                <w:sz w:val="24"/>
                <w:szCs w:val="24"/>
                <w:highlight w:val="none"/>
                <w:lang w:val="en-US" w:eastAsia="zh-CN"/>
              </w:rPr>
              <w:t>详见</w:t>
            </w:r>
            <w:r>
              <w:rPr>
                <w:rStyle w:val="340"/>
                <w:rFonts w:hint="eastAsia" w:ascii="仿宋_GB2312" w:hAnsi="仿宋_GB2312" w:eastAsia="仿宋_GB2312" w:cs="仿宋_GB2312"/>
                <w:b w:val="0"/>
                <w:bCs w:val="0"/>
                <w:sz w:val="24"/>
                <w:szCs w:val="24"/>
                <w:highlight w:val="none"/>
                <w:lang w:eastAsia="zh-CN"/>
              </w:rPr>
              <w:t>附件一）</w:t>
            </w:r>
            <w:r>
              <w:rPr>
                <w:rStyle w:val="340"/>
                <w:rFonts w:ascii="仿宋_GB2312" w:hAnsi="仿宋_GB2312" w:eastAsia="仿宋_GB2312" w:cs="仿宋_GB2312"/>
                <w:b w:val="0"/>
                <w:bCs w:val="0"/>
                <w:sz w:val="24"/>
                <w:szCs w:val="24"/>
                <w:highlight w:val="none"/>
              </w:rPr>
              <w:t>以及</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针对该考核办法所响应的内容（响应表）均作为合同附件。其他未尽事宜，由双方协商后再制订相应补充协议。</w:t>
            </w:r>
          </w:p>
          <w:p w14:paraId="6D52BBF1">
            <w:pPr>
              <w:pStyle w:val="345"/>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val="en-US" w:eastAsia="zh-CN"/>
              </w:rPr>
              <w:t>六、违约</w:t>
            </w:r>
            <w:r>
              <w:rPr>
                <w:rStyle w:val="340"/>
                <w:rFonts w:ascii="仿宋_GB2312" w:hAnsi="仿宋_GB2312" w:eastAsia="仿宋_GB2312" w:cs="仿宋_GB2312"/>
                <w:b/>
                <w:bCs/>
                <w:sz w:val="24"/>
                <w:szCs w:val="24"/>
                <w:highlight w:val="none"/>
              </w:rPr>
              <w:t>责任</w:t>
            </w:r>
          </w:p>
          <w:p w14:paraId="2F718846">
            <w:pPr>
              <w:pStyle w:val="345"/>
              <w:keepNext w:val="0"/>
              <w:keepLines w:val="0"/>
              <w:pageBreakBefore w:val="0"/>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（一）</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有责任管理好自己的员工，</w:t>
            </w:r>
            <w:r>
              <w:rPr>
                <w:rStyle w:val="340"/>
                <w:rFonts w:hint="eastAsia" w:ascii="仿宋_GB2312" w:hAnsi="仿宋_GB2312" w:eastAsia="仿宋_GB2312" w:cs="仿宋_GB2312"/>
                <w:b w:val="0"/>
                <w:bCs w:val="0"/>
                <w:sz w:val="24"/>
                <w:szCs w:val="24"/>
                <w:highlight w:val="none"/>
              </w:rPr>
              <w:t>为本项目</w:t>
            </w:r>
            <w:r>
              <w:rPr>
                <w:rStyle w:val="340"/>
                <w:rFonts w:ascii="仿宋_GB2312" w:hAnsi="仿宋_GB2312" w:eastAsia="仿宋_GB2312" w:cs="仿宋_GB2312"/>
                <w:b w:val="0"/>
                <w:bCs w:val="0"/>
                <w:sz w:val="24"/>
                <w:szCs w:val="24"/>
                <w:highlight w:val="none"/>
              </w:rPr>
              <w:t>服务的员工所发生的违法乱纪、人员意外伤害等责任事故，一切责任由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承担。</w:t>
            </w:r>
            <w:r>
              <w:rPr>
                <w:rStyle w:val="340"/>
                <w:rFonts w:hint="eastAsia" w:ascii="仿宋_GB2312" w:hAnsi="仿宋_GB2312" w:eastAsia="仿宋_GB2312" w:cs="仿宋_GB2312"/>
                <w:b w:val="0"/>
                <w:bCs w:val="0"/>
                <w:sz w:val="24"/>
                <w:szCs w:val="24"/>
                <w:highlight w:val="none"/>
              </w:rPr>
              <w:t>教育员工爱护学校公物，如有损坏照价赔偿。</w:t>
            </w:r>
          </w:p>
          <w:p w14:paraId="1A2E3FF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（二）</w:t>
            </w:r>
            <w:r>
              <w:rPr>
                <w:rStyle w:val="340"/>
                <w:rFonts w:ascii="仿宋_GB2312" w:hAnsi="仿宋_GB2312" w:eastAsia="仿宋_GB2312" w:cs="仿宋_GB2312"/>
                <w:b w:val="0"/>
                <w:bCs w:val="0"/>
                <w:sz w:val="24"/>
                <w:szCs w:val="24"/>
                <w:highlight w:val="none"/>
              </w:rPr>
              <w:t>因</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责任造成财产损失、丢失及其它损失由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承担。</w:t>
            </w:r>
          </w:p>
          <w:p w14:paraId="4AFC1569">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（三）</w:t>
            </w:r>
            <w:r>
              <w:rPr>
                <w:rStyle w:val="340"/>
                <w:rFonts w:ascii="仿宋_GB2312" w:hAnsi="仿宋_GB2312" w:eastAsia="仿宋_GB2312" w:cs="仿宋_GB2312"/>
                <w:b w:val="0"/>
                <w:bCs w:val="0"/>
                <w:sz w:val="24"/>
                <w:szCs w:val="24"/>
                <w:highlight w:val="none"/>
              </w:rPr>
              <w:t>以上责任由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ascii="仿宋_GB2312" w:hAnsi="仿宋_GB2312" w:eastAsia="仿宋_GB2312" w:cs="仿宋_GB2312"/>
                <w:b w:val="0"/>
                <w:bCs w:val="0"/>
                <w:sz w:val="24"/>
                <w:szCs w:val="24"/>
                <w:highlight w:val="none"/>
              </w:rPr>
              <w:t>负全责后，采购人保留追究</w:t>
            </w:r>
            <w:r>
              <w:rPr>
                <w:rStyle w:val="340"/>
                <w:rFonts w:hint="eastAsia" w:ascii="仿宋_GB2312" w:hAnsi="仿宋_GB2312" w:eastAsia="仿宋_GB2312" w:cs="仿宋_GB2312"/>
                <w:b w:val="0"/>
                <w:bCs w:val="0"/>
                <w:sz w:val="24"/>
                <w:szCs w:val="24"/>
                <w:highlight w:val="none"/>
                <w:lang w:eastAsia="zh-CN"/>
              </w:rPr>
              <w:t>其</w:t>
            </w:r>
            <w:r>
              <w:rPr>
                <w:rStyle w:val="340"/>
                <w:rFonts w:ascii="仿宋_GB2312" w:hAnsi="仿宋_GB2312" w:eastAsia="仿宋_GB2312" w:cs="仿宋_GB2312"/>
                <w:b w:val="0"/>
                <w:bCs w:val="0"/>
                <w:sz w:val="24"/>
                <w:szCs w:val="24"/>
                <w:highlight w:val="none"/>
              </w:rPr>
              <w:t>相关法律责任的权利。</w:t>
            </w:r>
          </w:p>
          <w:p w14:paraId="3F64C766">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（四）</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对物业管理服务质量进行全过程监控，由于</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日常工作不到位、人员违纪、工作失职、工作不达标或有违约现象，将依据双方约定的</w:t>
            </w:r>
            <w:r>
              <w:rPr>
                <w:rStyle w:val="340"/>
                <w:rFonts w:ascii="仿宋_GB2312" w:hAnsi="仿宋_GB2312" w:eastAsia="仿宋_GB2312" w:cs="仿宋_GB2312"/>
                <w:b w:val="0"/>
                <w:bCs w:val="0"/>
                <w:sz w:val="24"/>
                <w:szCs w:val="24"/>
                <w:highlight w:val="none"/>
              </w:rPr>
              <w:t>《</w:t>
            </w:r>
            <w:r>
              <w:rPr>
                <w:rStyle w:val="340"/>
                <w:rFonts w:hint="eastAsia" w:ascii="仿宋_GB2312" w:hAnsi="仿宋_GB2312" w:eastAsia="仿宋_GB2312" w:cs="仿宋_GB2312"/>
                <w:b w:val="0"/>
                <w:bCs w:val="0"/>
                <w:sz w:val="24"/>
                <w:szCs w:val="24"/>
                <w:highlight w:val="none"/>
                <w:lang w:eastAsia="zh-CN"/>
              </w:rPr>
              <w:t>柳州地区民族高级中学</w:t>
            </w:r>
            <w:r>
              <w:rPr>
                <w:rStyle w:val="340"/>
                <w:rFonts w:ascii="仿宋_GB2312" w:hAnsi="仿宋_GB2312" w:eastAsia="仿宋_GB2312" w:cs="仿宋_GB2312"/>
                <w:b w:val="0"/>
                <w:bCs w:val="0"/>
                <w:sz w:val="24"/>
                <w:szCs w:val="24"/>
                <w:highlight w:val="none"/>
              </w:rPr>
              <w:t>物业服务考核办法》</w:t>
            </w:r>
            <w:r>
              <w:rPr>
                <w:rStyle w:val="340"/>
                <w:rFonts w:hint="eastAsia" w:ascii="仿宋_GB2312" w:hAnsi="仿宋_GB2312" w:eastAsia="仿宋_GB2312" w:cs="仿宋_GB2312"/>
                <w:b w:val="0"/>
                <w:bCs w:val="0"/>
                <w:sz w:val="24"/>
                <w:szCs w:val="24"/>
                <w:highlight w:val="none"/>
                <w:lang w:eastAsia="zh-CN"/>
              </w:rPr>
              <w:t>（</w:t>
            </w:r>
            <w:r>
              <w:rPr>
                <w:rStyle w:val="340"/>
                <w:rFonts w:hint="eastAsia" w:ascii="仿宋_GB2312" w:hAnsi="仿宋_GB2312" w:eastAsia="仿宋_GB2312" w:cs="仿宋_GB2312"/>
                <w:b w:val="0"/>
                <w:bCs w:val="0"/>
                <w:sz w:val="24"/>
                <w:szCs w:val="24"/>
                <w:highlight w:val="none"/>
                <w:lang w:val="en-US" w:eastAsia="zh-CN"/>
              </w:rPr>
              <w:t>详见</w:t>
            </w:r>
            <w:r>
              <w:rPr>
                <w:rStyle w:val="340"/>
                <w:rFonts w:hint="eastAsia" w:ascii="仿宋_GB2312" w:hAnsi="仿宋_GB2312" w:eastAsia="仿宋_GB2312" w:cs="仿宋_GB2312"/>
                <w:b w:val="0"/>
                <w:bCs w:val="0"/>
                <w:sz w:val="24"/>
                <w:szCs w:val="24"/>
                <w:highlight w:val="none"/>
                <w:lang w:eastAsia="zh-CN"/>
              </w:rPr>
              <w:t>附件一）</w:t>
            </w:r>
            <w:r>
              <w:rPr>
                <w:rStyle w:val="340"/>
                <w:rFonts w:hint="eastAsia" w:ascii="仿宋_GB2312" w:hAnsi="仿宋_GB2312" w:eastAsia="仿宋_GB2312" w:cs="仿宋_GB2312"/>
                <w:b w:val="0"/>
                <w:bCs w:val="0"/>
                <w:sz w:val="24"/>
                <w:szCs w:val="24"/>
                <w:highlight w:val="none"/>
              </w:rPr>
              <w:t>进行扣分。</w:t>
            </w:r>
          </w:p>
          <w:p w14:paraId="3FFBE40D">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（五）</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每</w:t>
            </w:r>
            <w:r>
              <w:rPr>
                <w:rStyle w:val="340"/>
                <w:rFonts w:hint="eastAsia" w:ascii="仿宋_GB2312" w:hAnsi="仿宋_GB2312" w:eastAsia="仿宋_GB2312" w:cs="仿宋_GB2312"/>
                <w:b w:val="0"/>
                <w:bCs w:val="0"/>
                <w:sz w:val="24"/>
                <w:szCs w:val="24"/>
                <w:highlight w:val="none"/>
                <w:lang w:val="en-US" w:eastAsia="zh-CN"/>
              </w:rPr>
              <w:t>3个月</w:t>
            </w:r>
            <w:r>
              <w:rPr>
                <w:rStyle w:val="340"/>
                <w:rFonts w:hint="eastAsia" w:ascii="仿宋_GB2312" w:hAnsi="仿宋_GB2312" w:eastAsia="仿宋_GB2312" w:cs="仿宋_GB2312"/>
                <w:b w:val="0"/>
                <w:bCs w:val="0"/>
                <w:sz w:val="24"/>
                <w:szCs w:val="24"/>
                <w:highlight w:val="none"/>
              </w:rPr>
              <w:t>对物业管理服务质量征求师生员工的意见，综合满意率必须达到80%以上，综合满意率</w:t>
            </w:r>
            <w:r>
              <w:rPr>
                <w:rStyle w:val="340"/>
                <w:rFonts w:hint="eastAsia" w:ascii="仿宋_GB2312" w:hAnsi="仿宋_GB2312" w:eastAsia="仿宋_GB2312" w:cs="仿宋_GB2312"/>
                <w:b w:val="0"/>
                <w:bCs w:val="0"/>
                <w:sz w:val="24"/>
                <w:szCs w:val="24"/>
                <w:highlight w:val="none"/>
                <w:lang w:val="en-US" w:eastAsia="zh-CN"/>
              </w:rPr>
              <w:t>低于80%</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必须进行整改；综合满意率低于75%，</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有权解除合同，并扣除1年</w:t>
            </w:r>
            <w:r>
              <w:rPr>
                <w:rStyle w:val="340"/>
                <w:rFonts w:hint="eastAsia" w:ascii="仿宋_GB2312" w:hAnsi="仿宋_GB2312" w:eastAsia="仿宋_GB2312" w:cs="仿宋_GB2312"/>
                <w:b w:val="0"/>
                <w:bCs w:val="0"/>
                <w:sz w:val="24"/>
                <w:szCs w:val="24"/>
                <w:highlight w:val="none"/>
                <w:lang w:eastAsia="zh-CN"/>
              </w:rPr>
              <w:t>物业</w:t>
            </w:r>
            <w:r>
              <w:rPr>
                <w:rStyle w:val="340"/>
                <w:rFonts w:hint="eastAsia" w:ascii="仿宋_GB2312" w:hAnsi="仿宋_GB2312" w:eastAsia="仿宋_GB2312" w:cs="仿宋_GB2312"/>
                <w:b w:val="0"/>
                <w:bCs w:val="0"/>
                <w:sz w:val="24"/>
                <w:szCs w:val="24"/>
                <w:highlight w:val="none"/>
              </w:rPr>
              <w:t>费的</w:t>
            </w:r>
            <w:r>
              <w:rPr>
                <w:rStyle w:val="340"/>
                <w:rFonts w:hint="eastAsia" w:ascii="仿宋_GB2312" w:hAnsi="仿宋_GB2312" w:eastAsia="仿宋_GB2312" w:cs="仿宋_GB2312"/>
                <w:b w:val="0"/>
                <w:bCs w:val="0"/>
                <w:sz w:val="24"/>
                <w:szCs w:val="24"/>
                <w:highlight w:val="none"/>
                <w:lang w:val="en-US" w:eastAsia="zh-CN"/>
              </w:rPr>
              <w:t>10</w:t>
            </w:r>
            <w:r>
              <w:rPr>
                <w:rStyle w:val="340"/>
                <w:rFonts w:hint="eastAsia" w:ascii="仿宋_GB2312" w:hAnsi="仿宋_GB2312" w:eastAsia="仿宋_GB2312" w:cs="仿宋_GB2312"/>
                <w:b w:val="0"/>
                <w:bCs w:val="0"/>
                <w:sz w:val="24"/>
                <w:szCs w:val="24"/>
                <w:highlight w:val="none"/>
              </w:rPr>
              <w:t>%。</w:t>
            </w:r>
          </w:p>
          <w:p w14:paraId="2439D98B">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（六）所有</w:t>
            </w:r>
            <w:r>
              <w:rPr>
                <w:rStyle w:val="340"/>
                <w:rFonts w:hint="eastAsia" w:ascii="仿宋_GB2312" w:hAnsi="仿宋_GB2312" w:eastAsia="仿宋_GB2312" w:cs="仿宋_GB2312"/>
                <w:b w:val="0"/>
                <w:bCs w:val="0"/>
                <w:sz w:val="24"/>
                <w:szCs w:val="24"/>
                <w:highlight w:val="none"/>
                <w:lang w:eastAsia="zh-CN"/>
              </w:rPr>
              <w:t>服务</w:t>
            </w:r>
            <w:r>
              <w:rPr>
                <w:rStyle w:val="340"/>
                <w:rFonts w:hint="eastAsia" w:ascii="仿宋_GB2312" w:hAnsi="仿宋_GB2312" w:eastAsia="仿宋_GB2312" w:cs="仿宋_GB2312"/>
                <w:b w:val="0"/>
                <w:bCs w:val="0"/>
                <w:sz w:val="24"/>
                <w:szCs w:val="24"/>
                <w:highlight w:val="none"/>
              </w:rPr>
              <w:t>人员在岗履行工作职责期间，发生自身的人身伤害、伤亡，均由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负责处理并承担经济和道义上的责任，</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不承担任何责任。</w:t>
            </w:r>
          </w:p>
          <w:p w14:paraId="2A9C20DA">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（七）</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在服务中违反国家相关法律法规或行业规范，因过失造成他人人身伤亡的，均由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负责处理并承担经济和道义上的责任，</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不承担任何责任。</w:t>
            </w:r>
          </w:p>
          <w:p w14:paraId="1CA800DC">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bCs/>
                <w:sz w:val="24"/>
                <w:szCs w:val="24"/>
                <w:highlight w:val="none"/>
              </w:rPr>
            </w:pPr>
            <w:r>
              <w:rPr>
                <w:rStyle w:val="340"/>
                <w:rFonts w:hint="eastAsia" w:ascii="仿宋_GB2312" w:hAnsi="仿宋_GB2312" w:eastAsia="仿宋_GB2312" w:cs="仿宋_GB2312"/>
                <w:b w:val="0"/>
                <w:bCs w:val="0"/>
                <w:sz w:val="24"/>
                <w:szCs w:val="24"/>
                <w:highlight w:val="none"/>
              </w:rPr>
              <w:t>（八）</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违法国家相关法规，与聘用人</w:t>
            </w:r>
            <w:r>
              <w:rPr>
                <w:rStyle w:val="340"/>
                <w:rFonts w:hint="eastAsia" w:ascii="仿宋_GB2312" w:hAnsi="仿宋_GB2312" w:eastAsia="仿宋_GB2312" w:cs="仿宋_GB2312"/>
                <w:b w:val="0"/>
                <w:bCs w:val="0"/>
                <w:sz w:val="24"/>
                <w:szCs w:val="24"/>
                <w:highlight w:val="none"/>
                <w:lang w:val="en-US" w:eastAsia="zh-CN"/>
              </w:rPr>
              <w:t>员</w:t>
            </w:r>
            <w:r>
              <w:rPr>
                <w:rStyle w:val="340"/>
                <w:rFonts w:hint="eastAsia" w:ascii="仿宋_GB2312" w:hAnsi="仿宋_GB2312" w:eastAsia="仿宋_GB2312" w:cs="仿宋_GB2312"/>
                <w:b w:val="0"/>
                <w:bCs w:val="0"/>
                <w:sz w:val="24"/>
                <w:szCs w:val="24"/>
                <w:highlight w:val="none"/>
              </w:rPr>
              <w:t>发生纠纷，均由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负责调解与处理，</w:t>
            </w:r>
            <w:r>
              <w:rPr>
                <w:rStyle w:val="340"/>
                <w:rFonts w:hint="eastAsia" w:ascii="仿宋_GB2312" w:hAnsi="仿宋_GB2312" w:eastAsia="仿宋_GB2312" w:cs="仿宋_GB2312"/>
                <w:b w:val="0"/>
                <w:bCs w:val="0"/>
                <w:sz w:val="24"/>
                <w:szCs w:val="24"/>
                <w:highlight w:val="none"/>
                <w:lang w:eastAsia="zh-CN"/>
              </w:rPr>
              <w:t>采购人</w:t>
            </w:r>
            <w:r>
              <w:rPr>
                <w:rStyle w:val="340"/>
                <w:rFonts w:hint="eastAsia" w:ascii="仿宋_GB2312" w:hAnsi="仿宋_GB2312" w:eastAsia="仿宋_GB2312" w:cs="仿宋_GB2312"/>
                <w:b w:val="0"/>
                <w:bCs w:val="0"/>
                <w:sz w:val="24"/>
                <w:szCs w:val="24"/>
                <w:highlight w:val="none"/>
              </w:rPr>
              <w:t>不承担责任。</w:t>
            </w:r>
          </w:p>
          <w:p w14:paraId="2E09B87B">
            <w:pPr>
              <w:pStyle w:val="345"/>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eastAsia="zh-CN"/>
              </w:rPr>
              <w:t>七</w:t>
            </w:r>
            <w:r>
              <w:rPr>
                <w:rStyle w:val="340"/>
                <w:rFonts w:hint="eastAsia" w:ascii="仿宋_GB2312" w:hAnsi="仿宋_GB2312" w:eastAsia="仿宋_GB2312" w:cs="仿宋_GB2312"/>
                <w:b/>
                <w:bCs/>
                <w:sz w:val="24"/>
                <w:szCs w:val="24"/>
                <w:highlight w:val="none"/>
              </w:rPr>
              <w:t>、保密要求</w:t>
            </w:r>
          </w:p>
          <w:p w14:paraId="14401963">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采购人要求</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严格执行国家有关的保密法律法规及规章制度。所有物业管理服务人员须做到不该问的不问，不该说的不说，不该看的不看，对采购人提供的物业管理资料，</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应妥善保管，不得向第三方提供、转述该资料的任何部分，否则，造成严重后果的，采购人将追究其相关法律责任。</w:t>
            </w:r>
          </w:p>
          <w:p w14:paraId="5ABAEB8E">
            <w:pPr>
              <w:pStyle w:val="345"/>
              <w:keepNext w:val="0"/>
              <w:keepLines w:val="0"/>
              <w:pageBreakBefore w:val="0"/>
              <w:numPr>
                <w:ilvl w:val="0"/>
                <w:numId w:val="0"/>
              </w:numPr>
              <w:kinsoku/>
              <w:wordWrap/>
              <w:overflowPunct/>
              <w:topLinePunct w:val="0"/>
              <w:autoSpaceDE/>
              <w:autoSpaceDN/>
              <w:bidi w:val="0"/>
              <w:adjustRightInd/>
              <w:snapToGrid/>
              <w:spacing w:line="400" w:lineRule="exact"/>
              <w:ind w:leftChars="200" w:right="42" w:rightChars="20"/>
              <w:textAlignment w:val="auto"/>
              <w:rPr>
                <w:rStyle w:val="340"/>
                <w:rFonts w:hint="eastAsia" w:ascii="仿宋_GB2312" w:hAnsi="仿宋_GB2312" w:eastAsia="仿宋_GB2312" w:cs="仿宋_GB2312"/>
                <w:b/>
                <w:bCs/>
                <w:sz w:val="24"/>
                <w:szCs w:val="24"/>
                <w:highlight w:val="none"/>
              </w:rPr>
            </w:pPr>
            <w:r>
              <w:rPr>
                <w:rStyle w:val="340"/>
                <w:rFonts w:hint="eastAsia" w:ascii="仿宋_GB2312" w:hAnsi="仿宋_GB2312" w:eastAsia="仿宋_GB2312" w:cs="仿宋_GB2312"/>
                <w:b/>
                <w:bCs/>
                <w:sz w:val="24"/>
                <w:szCs w:val="24"/>
                <w:highlight w:val="none"/>
                <w:lang w:eastAsia="zh-CN"/>
              </w:rPr>
              <w:t>八、</w:t>
            </w:r>
            <w:r>
              <w:rPr>
                <w:rStyle w:val="340"/>
                <w:rFonts w:hint="eastAsia" w:ascii="仿宋_GB2312" w:hAnsi="仿宋_GB2312" w:eastAsia="仿宋_GB2312" w:cs="仿宋_GB2312"/>
                <w:b/>
                <w:bCs/>
                <w:sz w:val="24"/>
                <w:szCs w:val="24"/>
                <w:highlight w:val="none"/>
              </w:rPr>
              <w:t>其他需要说明的事项</w:t>
            </w:r>
          </w:p>
          <w:p w14:paraId="6FD9A42C">
            <w:pPr>
              <w:pStyle w:val="345"/>
              <w:keepNext w:val="0"/>
              <w:keepLines w:val="0"/>
              <w:pageBreakBefore w:val="0"/>
              <w:numPr>
                <w:ilvl w:val="0"/>
                <w:numId w:val="0"/>
              </w:numPr>
              <w:kinsoku/>
              <w:wordWrap/>
              <w:overflowPunct/>
              <w:topLinePunct w:val="0"/>
              <w:autoSpaceDE/>
              <w:autoSpaceDN/>
              <w:bidi w:val="0"/>
              <w:adjustRightInd/>
              <w:snapToGrid/>
              <w:spacing w:line="400" w:lineRule="exact"/>
              <w:ind w:leftChars="0"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（一）</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应具有协调做好服务区域内</w:t>
            </w:r>
            <w:r>
              <w:rPr>
                <w:rStyle w:val="340"/>
                <w:rFonts w:hint="eastAsia" w:ascii="仿宋_GB2312" w:hAnsi="仿宋_GB2312" w:eastAsia="仿宋_GB2312" w:cs="仿宋_GB2312"/>
                <w:b w:val="0"/>
                <w:bCs w:val="0"/>
                <w:sz w:val="24"/>
                <w:szCs w:val="24"/>
                <w:highlight w:val="none"/>
                <w:lang w:eastAsia="zh-CN"/>
              </w:rPr>
              <w:t>学生宿舍秩序</w:t>
            </w:r>
            <w:r>
              <w:rPr>
                <w:rStyle w:val="340"/>
                <w:rFonts w:hint="eastAsia" w:ascii="仿宋_GB2312" w:hAnsi="仿宋_GB2312" w:eastAsia="仿宋_GB2312" w:cs="仿宋_GB2312"/>
                <w:b w:val="0"/>
                <w:bCs w:val="0"/>
                <w:sz w:val="24"/>
                <w:szCs w:val="24"/>
                <w:highlight w:val="none"/>
              </w:rPr>
              <w:t>维护管理的能力。</w:t>
            </w:r>
          </w:p>
          <w:p w14:paraId="78867E96">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（二）拟投入</w:t>
            </w:r>
            <w:r>
              <w:rPr>
                <w:rStyle w:val="340"/>
                <w:rFonts w:hint="eastAsia" w:ascii="仿宋_GB2312" w:hAnsi="仿宋_GB2312" w:eastAsia="仿宋_GB2312" w:cs="仿宋_GB2312"/>
                <w:b w:val="0"/>
                <w:bCs w:val="0"/>
                <w:sz w:val="24"/>
                <w:szCs w:val="24"/>
                <w:highlight w:val="none"/>
                <w:lang w:eastAsia="zh-CN"/>
              </w:rPr>
              <w:t>本项目主要管理</w:t>
            </w:r>
            <w:r>
              <w:rPr>
                <w:rStyle w:val="340"/>
                <w:rFonts w:hint="eastAsia" w:ascii="仿宋_GB2312" w:hAnsi="仿宋_GB2312" w:eastAsia="仿宋_GB2312" w:cs="仿宋_GB2312"/>
                <w:b w:val="0"/>
                <w:bCs w:val="0"/>
                <w:sz w:val="24"/>
                <w:szCs w:val="24"/>
                <w:highlight w:val="none"/>
              </w:rPr>
              <w:t>人员不得有违法犯罪记录</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入场前须为投入本项目</w:t>
            </w:r>
            <w:r>
              <w:rPr>
                <w:rStyle w:val="340"/>
                <w:rFonts w:hint="eastAsia" w:ascii="仿宋_GB2312" w:hAnsi="仿宋_GB2312" w:eastAsia="仿宋_GB2312" w:cs="仿宋_GB2312"/>
                <w:b w:val="0"/>
                <w:bCs w:val="0"/>
                <w:sz w:val="24"/>
                <w:szCs w:val="24"/>
                <w:highlight w:val="none"/>
                <w:lang w:eastAsia="zh-CN"/>
              </w:rPr>
              <w:t>主要管理</w:t>
            </w:r>
            <w:r>
              <w:rPr>
                <w:rStyle w:val="340"/>
                <w:rFonts w:hint="eastAsia" w:ascii="仿宋_GB2312" w:hAnsi="仿宋_GB2312" w:eastAsia="仿宋_GB2312" w:cs="仿宋_GB2312"/>
                <w:b w:val="0"/>
                <w:bCs w:val="0"/>
                <w:sz w:val="24"/>
                <w:szCs w:val="24"/>
                <w:highlight w:val="none"/>
              </w:rPr>
              <w:t>人员</w:t>
            </w:r>
            <w:r>
              <w:rPr>
                <w:rStyle w:val="340"/>
                <w:rFonts w:hint="eastAsia" w:ascii="仿宋_GB2312" w:hAnsi="仿宋_GB2312" w:eastAsia="仿宋_GB2312" w:cs="仿宋_GB2312"/>
                <w:b w:val="0"/>
                <w:bCs w:val="0"/>
                <w:sz w:val="24"/>
                <w:szCs w:val="24"/>
                <w:highlight w:val="none"/>
                <w:lang w:eastAsia="zh-CN"/>
              </w:rPr>
              <w:t>（如</w:t>
            </w:r>
            <w:r>
              <w:rPr>
                <w:rStyle w:val="340"/>
                <w:rFonts w:hint="eastAsia" w:ascii="仿宋_GB2312" w:hAnsi="仿宋_GB2312" w:eastAsia="仿宋_GB2312" w:cs="仿宋_GB2312"/>
                <w:b w:val="0"/>
                <w:bCs w:val="0"/>
                <w:sz w:val="24"/>
                <w:szCs w:val="24"/>
                <w:highlight w:val="none"/>
                <w:lang w:val="en-US" w:eastAsia="zh-CN"/>
              </w:rPr>
              <w:t>项目经理</w:t>
            </w:r>
            <w:r>
              <w:rPr>
                <w:rStyle w:val="340"/>
                <w:rFonts w:hint="eastAsia" w:ascii="仿宋_GB2312" w:hAnsi="仿宋_GB2312" w:eastAsia="仿宋_GB2312" w:cs="仿宋_GB2312"/>
                <w:b w:val="0"/>
                <w:bCs w:val="0"/>
                <w:sz w:val="24"/>
                <w:szCs w:val="24"/>
                <w:highlight w:val="none"/>
                <w:lang w:eastAsia="zh-CN"/>
              </w:rPr>
              <w:t>）</w:t>
            </w:r>
            <w:r>
              <w:rPr>
                <w:rStyle w:val="340"/>
                <w:rFonts w:hint="eastAsia" w:ascii="仿宋_GB2312" w:hAnsi="仿宋_GB2312" w:eastAsia="仿宋_GB2312" w:cs="仿宋_GB2312"/>
                <w:b w:val="0"/>
                <w:bCs w:val="0"/>
                <w:sz w:val="24"/>
                <w:szCs w:val="24"/>
                <w:highlight w:val="none"/>
              </w:rPr>
              <w:t>出具公安机关</w:t>
            </w:r>
            <w:r>
              <w:rPr>
                <w:rStyle w:val="340"/>
                <w:rFonts w:hint="eastAsia" w:ascii="仿宋_GB2312" w:hAnsi="仿宋_GB2312" w:eastAsia="仿宋_GB2312" w:cs="仿宋_GB2312"/>
                <w:b w:val="0"/>
                <w:bCs w:val="0"/>
                <w:sz w:val="24"/>
                <w:szCs w:val="24"/>
                <w:highlight w:val="none"/>
                <w:lang w:eastAsia="zh-CN"/>
              </w:rPr>
              <w:t>无犯罪</w:t>
            </w:r>
            <w:r>
              <w:rPr>
                <w:rStyle w:val="340"/>
                <w:rFonts w:hint="eastAsia" w:ascii="仿宋_GB2312" w:hAnsi="仿宋_GB2312" w:eastAsia="仿宋_GB2312" w:cs="仿宋_GB2312"/>
                <w:b w:val="0"/>
                <w:bCs w:val="0"/>
                <w:sz w:val="24"/>
                <w:szCs w:val="24"/>
                <w:highlight w:val="none"/>
              </w:rPr>
              <w:t>记录</w:t>
            </w:r>
            <w:r>
              <w:rPr>
                <w:rStyle w:val="340"/>
                <w:rFonts w:hint="eastAsia" w:ascii="仿宋_GB2312" w:hAnsi="仿宋_GB2312" w:eastAsia="仿宋_GB2312" w:cs="仿宋_GB2312"/>
                <w:b w:val="0"/>
                <w:bCs w:val="0"/>
                <w:sz w:val="24"/>
                <w:szCs w:val="24"/>
                <w:highlight w:val="none"/>
                <w:lang w:eastAsia="zh-CN"/>
              </w:rPr>
              <w:t>证明</w:t>
            </w:r>
            <w:r>
              <w:rPr>
                <w:rStyle w:val="340"/>
                <w:rFonts w:hint="eastAsia" w:ascii="仿宋_GB2312" w:hAnsi="仿宋_GB2312" w:eastAsia="仿宋_GB2312" w:cs="仿宋_GB2312"/>
                <w:b w:val="0"/>
                <w:bCs w:val="0"/>
                <w:sz w:val="24"/>
                <w:szCs w:val="24"/>
                <w:highlight w:val="none"/>
              </w:rPr>
              <w:t>，。</w:t>
            </w:r>
          </w:p>
          <w:p w14:paraId="4A3D4E76">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（三）本项目服务人员的食宿由</w:t>
            </w:r>
            <w:r>
              <w:rPr>
                <w:rStyle w:val="340"/>
                <w:rFonts w:hint="eastAsia" w:ascii="仿宋_GB2312" w:hAnsi="仿宋_GB2312" w:eastAsia="仿宋_GB2312" w:cs="仿宋_GB2312"/>
                <w:b w:val="0"/>
                <w:bCs w:val="0"/>
                <w:sz w:val="24"/>
                <w:szCs w:val="24"/>
                <w:highlight w:val="none"/>
                <w:lang w:eastAsia="zh-CN"/>
              </w:rPr>
              <w:t>成交供应商承担</w:t>
            </w:r>
            <w:r>
              <w:rPr>
                <w:rStyle w:val="340"/>
                <w:rFonts w:hint="eastAsia" w:ascii="仿宋_GB2312" w:hAnsi="仿宋_GB2312" w:eastAsia="仿宋_GB2312" w:cs="仿宋_GB2312"/>
                <w:b w:val="0"/>
                <w:bCs w:val="0"/>
                <w:sz w:val="24"/>
                <w:szCs w:val="24"/>
                <w:highlight w:val="none"/>
              </w:rPr>
              <w:t>。采购人向</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无偿提供</w:t>
            </w:r>
            <w:r>
              <w:rPr>
                <w:rFonts w:hint="eastAsia" w:ascii="仿宋_GB2312" w:hAnsi="仿宋_GB2312" w:eastAsia="仿宋_GB2312" w:cs="仿宋_GB2312"/>
                <w:color w:val="auto"/>
                <w:sz w:val="24"/>
              </w:rPr>
              <w:t>物业管理办公用房</w:t>
            </w:r>
            <w:r>
              <w:rPr>
                <w:rFonts w:hint="eastAsia" w:ascii="仿宋_GB2312" w:hAnsi="仿宋_GB2312" w:eastAsia="仿宋_GB2312" w:cs="仿宋_GB2312"/>
                <w:color w:val="auto"/>
                <w:sz w:val="24"/>
                <w:lang w:eastAsia="zh-CN"/>
              </w:rPr>
              <w:t>，</w:t>
            </w:r>
            <w:r>
              <w:rPr>
                <w:rStyle w:val="340"/>
                <w:rFonts w:hint="eastAsia" w:ascii="仿宋_GB2312" w:hAnsi="仿宋_GB2312" w:eastAsia="仿宋_GB2312" w:cs="仿宋_GB2312"/>
                <w:b w:val="0"/>
                <w:bCs w:val="0"/>
                <w:sz w:val="24"/>
                <w:szCs w:val="24"/>
                <w:highlight w:val="none"/>
                <w:lang w:val="en-US" w:eastAsia="zh-CN"/>
              </w:rPr>
              <w:t>办公</w:t>
            </w:r>
            <w:r>
              <w:rPr>
                <w:rStyle w:val="340"/>
                <w:rFonts w:hint="eastAsia" w:ascii="仿宋_GB2312" w:hAnsi="仿宋_GB2312" w:eastAsia="仿宋_GB2312" w:cs="仿宋_GB2312"/>
                <w:b w:val="0"/>
                <w:bCs w:val="0"/>
                <w:sz w:val="24"/>
                <w:szCs w:val="24"/>
                <w:highlight w:val="none"/>
              </w:rPr>
              <w:t>用房不能安排员工住宿、烹饪。</w:t>
            </w:r>
            <w:r>
              <w:rPr>
                <w:rFonts w:hint="eastAsia" w:ascii="仿宋_GB2312" w:hAnsi="仿宋_GB2312" w:eastAsia="仿宋_GB2312" w:cs="仿宋_GB2312"/>
                <w:color w:val="auto"/>
                <w:sz w:val="24"/>
                <w:highlight w:val="none"/>
              </w:rPr>
              <w:t>免费提供工作时所需的水、电</w:t>
            </w:r>
            <w:r>
              <w:rPr>
                <w:rStyle w:val="340"/>
                <w:rFonts w:hint="eastAsia" w:ascii="仿宋_GB2312" w:hAnsi="仿宋_GB2312" w:eastAsia="仿宋_GB2312" w:cs="仿宋_GB2312"/>
                <w:b w:val="0"/>
                <w:bCs w:val="0"/>
                <w:sz w:val="24"/>
                <w:szCs w:val="24"/>
                <w:highlight w:val="none"/>
              </w:rPr>
              <w:t>。</w:t>
            </w:r>
          </w:p>
          <w:p w14:paraId="642CEB54">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（四）本合同期满</w:t>
            </w:r>
            <w:r>
              <w:rPr>
                <w:rStyle w:val="340"/>
                <w:rFonts w:hint="eastAsia" w:ascii="仿宋_GB2312" w:hAnsi="仿宋_GB2312" w:eastAsia="仿宋_GB2312" w:cs="仿宋_GB2312"/>
                <w:b w:val="0"/>
                <w:bCs w:val="0"/>
                <w:sz w:val="24"/>
                <w:szCs w:val="24"/>
                <w:highlight w:val="none"/>
                <w:lang w:eastAsia="zh-CN"/>
              </w:rPr>
              <w:t>前</w:t>
            </w:r>
            <w:r>
              <w:rPr>
                <w:rStyle w:val="340"/>
                <w:rFonts w:hint="eastAsia" w:ascii="仿宋_GB2312" w:hAnsi="仿宋_GB2312" w:eastAsia="仿宋_GB2312" w:cs="仿宋_GB2312"/>
                <w:b w:val="0"/>
                <w:bCs w:val="0"/>
                <w:sz w:val="24"/>
                <w:szCs w:val="24"/>
                <w:highlight w:val="none"/>
              </w:rPr>
              <w:t>，</w:t>
            </w:r>
            <w:r>
              <w:rPr>
                <w:rStyle w:val="349"/>
                <w:rFonts w:hint="eastAsia" w:ascii="仿宋_GB2312" w:hAnsi="仿宋_GB2312" w:eastAsia="仿宋_GB2312" w:cs="仿宋_GB2312"/>
                <w:sz w:val="24"/>
                <w:szCs w:val="24"/>
                <w:lang w:eastAsia="zh-CN"/>
              </w:rPr>
              <w:t>采购人</w:t>
            </w:r>
            <w:r>
              <w:rPr>
                <w:rStyle w:val="340"/>
                <w:rFonts w:hint="eastAsia" w:ascii="仿宋_GB2312" w:hAnsi="仿宋_GB2312" w:eastAsia="仿宋_GB2312" w:cs="仿宋_GB2312"/>
                <w:b w:val="0"/>
                <w:bCs w:val="0"/>
                <w:sz w:val="24"/>
                <w:szCs w:val="24"/>
                <w:highlight w:val="none"/>
              </w:rPr>
              <w:t>根据相关法律规定</w:t>
            </w:r>
            <w:r>
              <w:rPr>
                <w:rStyle w:val="349"/>
                <w:rFonts w:hint="eastAsia" w:ascii="仿宋_GB2312" w:hAnsi="仿宋_GB2312" w:eastAsia="仿宋_GB2312" w:cs="仿宋_GB2312"/>
                <w:sz w:val="24"/>
                <w:szCs w:val="24"/>
                <w:lang w:eastAsia="zh-CN"/>
              </w:rPr>
              <w:t>可以与</w:t>
            </w:r>
            <w:r>
              <w:rPr>
                <w:rStyle w:val="340"/>
                <w:rFonts w:hint="eastAsia" w:ascii="仿宋_GB2312" w:hAnsi="仿宋_GB2312" w:eastAsia="仿宋_GB2312" w:cs="仿宋_GB2312"/>
                <w:b w:val="0"/>
                <w:bCs w:val="0"/>
                <w:sz w:val="24"/>
                <w:szCs w:val="24"/>
                <w:highlight w:val="none"/>
                <w:lang w:eastAsia="zh-CN"/>
              </w:rPr>
              <w:t>供应商协商</w:t>
            </w:r>
            <w:r>
              <w:rPr>
                <w:rStyle w:val="349"/>
                <w:rFonts w:hint="eastAsia" w:ascii="仿宋_GB2312" w:hAnsi="仿宋_GB2312" w:eastAsia="仿宋_GB2312" w:cs="仿宋_GB2312"/>
                <w:sz w:val="24"/>
                <w:szCs w:val="24"/>
              </w:rPr>
              <w:t>签订补充</w:t>
            </w:r>
            <w:r>
              <w:rPr>
                <w:rStyle w:val="340"/>
                <w:rFonts w:hint="eastAsia" w:ascii="仿宋_GB2312" w:hAnsi="仿宋_GB2312" w:eastAsia="仿宋_GB2312" w:cs="仿宋_GB2312"/>
                <w:b w:val="0"/>
                <w:bCs w:val="0"/>
                <w:sz w:val="24"/>
                <w:szCs w:val="24"/>
                <w:highlight w:val="none"/>
              </w:rPr>
              <w:t>合同</w:t>
            </w:r>
            <w:r>
              <w:rPr>
                <w:rStyle w:val="340"/>
                <w:rFonts w:hint="eastAsia" w:ascii="仿宋_GB2312" w:hAnsi="仿宋_GB2312" w:eastAsia="仿宋_GB2312" w:cs="仿宋_GB2312"/>
                <w:b w:val="0"/>
                <w:bCs w:val="0"/>
                <w:sz w:val="24"/>
                <w:szCs w:val="24"/>
                <w:highlight w:val="none"/>
                <w:lang w:eastAsia="zh-CN"/>
              </w:rPr>
              <w:t>，适当</w:t>
            </w:r>
            <w:r>
              <w:rPr>
                <w:rStyle w:val="340"/>
                <w:rFonts w:hint="eastAsia" w:ascii="仿宋_GB2312" w:hAnsi="仿宋_GB2312" w:eastAsia="仿宋_GB2312" w:cs="仿宋_GB2312"/>
                <w:b w:val="0"/>
                <w:bCs w:val="0"/>
                <w:sz w:val="24"/>
                <w:szCs w:val="24"/>
                <w:highlight w:val="none"/>
              </w:rPr>
              <w:t>延期，</w:t>
            </w:r>
            <w:r>
              <w:rPr>
                <w:rStyle w:val="340"/>
                <w:rFonts w:hint="eastAsia" w:ascii="仿宋_GB2312" w:hAnsi="仿宋_GB2312" w:eastAsia="仿宋_GB2312" w:cs="仿宋_GB2312"/>
                <w:b w:val="0"/>
                <w:bCs w:val="0"/>
                <w:sz w:val="24"/>
                <w:szCs w:val="24"/>
                <w:highlight w:val="none"/>
                <w:lang w:eastAsia="zh-CN"/>
              </w:rPr>
              <w:t>供应商应</w:t>
            </w:r>
            <w:r>
              <w:rPr>
                <w:rStyle w:val="340"/>
                <w:rFonts w:hint="eastAsia" w:ascii="仿宋_GB2312" w:hAnsi="仿宋_GB2312" w:eastAsia="仿宋_GB2312" w:cs="仿宋_GB2312"/>
                <w:b w:val="0"/>
                <w:bCs w:val="0"/>
                <w:sz w:val="24"/>
                <w:szCs w:val="24"/>
                <w:highlight w:val="none"/>
              </w:rPr>
              <w:t>积极配合采购人完成</w:t>
            </w:r>
            <w:r>
              <w:rPr>
                <w:rStyle w:val="340"/>
                <w:rFonts w:hint="eastAsia" w:ascii="仿宋_GB2312" w:hAnsi="仿宋_GB2312" w:eastAsia="仿宋_GB2312" w:cs="仿宋_GB2312"/>
                <w:b w:val="0"/>
                <w:bCs w:val="0"/>
                <w:sz w:val="24"/>
                <w:szCs w:val="24"/>
                <w:highlight w:val="none"/>
                <w:lang w:eastAsia="zh-CN"/>
              </w:rPr>
              <w:t>延期的相关</w:t>
            </w:r>
            <w:r>
              <w:rPr>
                <w:rStyle w:val="340"/>
                <w:rFonts w:hint="eastAsia" w:ascii="仿宋_GB2312" w:hAnsi="仿宋_GB2312" w:eastAsia="仿宋_GB2312" w:cs="仿宋_GB2312"/>
                <w:b w:val="0"/>
                <w:bCs w:val="0"/>
                <w:sz w:val="24"/>
                <w:szCs w:val="24"/>
                <w:highlight w:val="none"/>
              </w:rPr>
              <w:t>工作。</w:t>
            </w:r>
          </w:p>
          <w:p w14:paraId="17CF38EE">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（五）本项目实行费用包干制。</w:t>
            </w:r>
          </w:p>
          <w:p w14:paraId="19C66A15">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Style w:val="340"/>
                <w:rFonts w:hint="eastAsia" w:ascii="仿宋_GB2312" w:hAnsi="仿宋_GB2312" w:eastAsia="仿宋_GB2312" w:cs="仿宋_GB2312"/>
                <w:b w:val="0"/>
                <w:bCs w:val="0"/>
                <w:sz w:val="24"/>
                <w:szCs w:val="24"/>
                <w:highlight w:val="none"/>
              </w:rPr>
            </w:pPr>
            <w:r>
              <w:rPr>
                <w:rStyle w:val="340"/>
                <w:rFonts w:hint="eastAsia" w:ascii="仿宋_GB2312" w:hAnsi="仿宋_GB2312" w:eastAsia="仿宋_GB2312" w:cs="仿宋_GB2312"/>
                <w:b w:val="0"/>
                <w:bCs w:val="0"/>
                <w:sz w:val="24"/>
                <w:szCs w:val="24"/>
                <w:highlight w:val="none"/>
              </w:rPr>
              <w:t>（六）</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必须按照国家法律法规的要求为物业管理服务人员支付法定节假日加班费。如</w:t>
            </w:r>
            <w:r>
              <w:rPr>
                <w:rStyle w:val="340"/>
                <w:rFonts w:hint="eastAsia" w:ascii="仿宋_GB2312" w:hAnsi="仿宋_GB2312" w:eastAsia="仿宋_GB2312" w:cs="仿宋_GB2312"/>
                <w:b w:val="0"/>
                <w:bCs w:val="0"/>
                <w:sz w:val="24"/>
                <w:szCs w:val="24"/>
                <w:highlight w:val="none"/>
                <w:lang w:eastAsia="zh-CN"/>
              </w:rPr>
              <w:t>因成交供应商</w:t>
            </w:r>
            <w:r>
              <w:rPr>
                <w:rStyle w:val="340"/>
                <w:rFonts w:hint="eastAsia" w:ascii="仿宋_GB2312" w:hAnsi="仿宋_GB2312" w:eastAsia="仿宋_GB2312" w:cs="仿宋_GB2312"/>
                <w:b w:val="0"/>
                <w:bCs w:val="0"/>
                <w:sz w:val="24"/>
                <w:szCs w:val="24"/>
                <w:highlight w:val="none"/>
              </w:rPr>
              <w:t>未及时为物业服务人员支付加班费的，因此产生的纠纷由</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负责。</w:t>
            </w:r>
          </w:p>
          <w:p w14:paraId="110DA9BF">
            <w:pPr>
              <w:pStyle w:val="345"/>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eastAsia="仿宋_GB2312"/>
                <w:bCs/>
                <w:highlight w:val="none"/>
              </w:rPr>
            </w:pPr>
            <w:r>
              <w:rPr>
                <w:rStyle w:val="340"/>
                <w:rFonts w:hint="eastAsia" w:ascii="仿宋_GB2312" w:hAnsi="仿宋_GB2312" w:eastAsia="仿宋_GB2312" w:cs="仿宋_GB2312"/>
                <w:b w:val="0"/>
                <w:bCs w:val="0"/>
                <w:sz w:val="24"/>
                <w:szCs w:val="24"/>
                <w:highlight w:val="none"/>
              </w:rPr>
              <w:t>（七）</w:t>
            </w:r>
            <w:r>
              <w:rPr>
                <w:rStyle w:val="340"/>
                <w:rFonts w:hint="eastAsia" w:ascii="仿宋_GB2312" w:hAnsi="仿宋_GB2312" w:eastAsia="仿宋_GB2312" w:cs="仿宋_GB2312"/>
                <w:b w:val="0"/>
                <w:bCs w:val="0"/>
                <w:sz w:val="24"/>
                <w:szCs w:val="24"/>
                <w:highlight w:val="none"/>
                <w:lang w:eastAsia="zh-CN"/>
              </w:rPr>
              <w:t>成交供应商</w:t>
            </w:r>
            <w:r>
              <w:rPr>
                <w:rStyle w:val="340"/>
                <w:rFonts w:hint="eastAsia" w:ascii="仿宋_GB2312" w:hAnsi="仿宋_GB2312" w:eastAsia="仿宋_GB2312" w:cs="仿宋_GB2312"/>
                <w:b w:val="0"/>
                <w:bCs w:val="0"/>
                <w:sz w:val="24"/>
                <w:szCs w:val="24"/>
                <w:highlight w:val="none"/>
              </w:rPr>
              <w:t>在物业管理服务合同期间内，若管理混乱，缺人缺岗，服务质量差，影响采购人正常秩序或声誉，因此类问题接到有效投诉三次以上的，采购人有权提前解除物业服务合同</w:t>
            </w:r>
            <w:r>
              <w:rPr>
                <w:rFonts w:hint="eastAsia"/>
                <w:lang w:eastAsia="zh-CN"/>
              </w:rPr>
              <w:t>，</w:t>
            </w:r>
            <w:r>
              <w:rPr>
                <w:rFonts w:hint="eastAsia" w:ascii="仿宋_GB2312" w:hAnsi="仿宋_GB2312" w:eastAsia="仿宋_GB2312" w:cs="仿宋_GB2312"/>
                <w:color w:val="auto"/>
                <w:sz w:val="24"/>
              </w:rPr>
              <w:t>有效投诉的标准由采购人根据</w:t>
            </w:r>
            <w:r>
              <w:rPr>
                <w:rStyle w:val="340"/>
                <w:rFonts w:hint="eastAsia" w:ascii="仿宋_GB2312" w:hAnsi="仿宋_GB2312" w:eastAsia="仿宋_GB2312" w:cs="仿宋_GB2312"/>
                <w:b w:val="0"/>
                <w:bCs w:val="0"/>
                <w:sz w:val="24"/>
                <w:szCs w:val="24"/>
                <w:highlight w:val="none"/>
                <w:lang w:eastAsia="zh-CN"/>
              </w:rPr>
              <w:t>成交供应商</w:t>
            </w:r>
            <w:r>
              <w:rPr>
                <w:rFonts w:hint="eastAsia" w:ascii="仿宋_GB2312" w:hAnsi="仿宋_GB2312" w:eastAsia="仿宋_GB2312" w:cs="仿宋_GB2312"/>
                <w:color w:val="auto"/>
                <w:sz w:val="24"/>
              </w:rPr>
              <w:t>的服务承诺自行制定</w:t>
            </w:r>
            <w:r>
              <w:rPr>
                <w:rStyle w:val="340"/>
                <w:rFonts w:hint="eastAsia" w:ascii="仿宋_GB2312" w:hAnsi="仿宋_GB2312" w:eastAsia="仿宋_GB2312" w:cs="仿宋_GB2312"/>
                <w:b w:val="0"/>
                <w:bCs w:val="0"/>
                <w:sz w:val="24"/>
                <w:szCs w:val="24"/>
                <w:highlight w:val="none"/>
              </w:rPr>
              <w:t>。</w:t>
            </w:r>
          </w:p>
        </w:tc>
        <w:tc>
          <w:tcPr>
            <w:tcW w:w="722" w:type="dxa"/>
            <w:tcBorders>
              <w:top w:val="single" w:color="auto" w:sz="4" w:space="0"/>
              <w:left w:val="single" w:color="auto" w:sz="4" w:space="0"/>
              <w:bottom w:val="single" w:color="auto" w:sz="4" w:space="0"/>
              <w:right w:val="single" w:color="auto" w:sz="4" w:space="0"/>
            </w:tcBorders>
            <w:vAlign w:val="center"/>
          </w:tcPr>
          <w:p w14:paraId="610C5340">
            <w:pPr>
              <w:spacing w:line="276" w:lineRule="auto"/>
              <w:ind w:left="420" w:hanging="420"/>
              <w:jc w:val="center"/>
              <w:rPr>
                <w:rFonts w:hint="eastAsia" w:ascii="仿宋_GB2312" w:hAnsi="宋体" w:eastAsia="仿宋_GB2312"/>
                <w:sz w:val="24"/>
                <w:highlight w:val="none"/>
              </w:rPr>
            </w:pPr>
            <w:r>
              <w:rPr>
                <w:rFonts w:hint="eastAsia" w:ascii="仿宋_GB2312" w:hAnsi="宋体" w:eastAsia="仿宋_GB2312"/>
                <w:sz w:val="24"/>
                <w:highlight w:val="none"/>
              </w:rPr>
              <w:t>1项</w:t>
            </w:r>
          </w:p>
        </w:tc>
      </w:tr>
    </w:tbl>
    <w:p w14:paraId="7C9E3A0D"/>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6CD5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0575316">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3662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0AE1A4B">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D61511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2.供应商必须按照《中华人民共和国劳动合同法》的规定与员工签订劳动合同并按照国家及省市的相关规定为投入本项目人员统一办理社会保险并承担相关费用；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4.供应商须自行承担本项目服务所有的专用设备器械、工具物品、卫生间使用的卫生球和清洁剂等所有保洁用品、办公用品及日常易耗品（已明确由采购人承担的除外）费等相关费用；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300E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1BFC027">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6524D11">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服务期限为1年，具体服务起止时间以合同约定日期为准。</w:t>
            </w:r>
          </w:p>
        </w:tc>
      </w:tr>
      <w:tr w14:paraId="0F5A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73CD6C6">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EE4BF8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分钟内到达采购人指定地点。</w:t>
            </w:r>
          </w:p>
        </w:tc>
      </w:tr>
      <w:tr w14:paraId="7FAA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DA6BB03">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C653E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1.服务交接时间：自合同约定提供服务之日起5日内办理完服务交接手续；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：广西柳州市柳邕路377号。</w:t>
            </w:r>
          </w:p>
        </w:tc>
      </w:tr>
      <w:tr w14:paraId="7F25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D778AE0">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26AC80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合同签订后采购人根据考核结果按月向成交供应商支付服务费，成交供应商应当于下月开始后7个工作日内，将上季月合法、有效发票开具给采购人，采购人在收到发票后10个工作日内将资金支付到合同约定的供应商账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435A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522145A6">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25DD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1C7210B">
            <w:pPr>
              <w:pStyle w:val="27"/>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1977EC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lang w:val="en-GB"/>
              </w:rPr>
              <w:t>1.国家强制性标准及有关规定。
</w:t>
            </w:r>
            <w:r>
              <w:rPr>
                <w:rFonts w:hint="eastAsia" w:ascii="仿宋_GB2312" w:hAnsi="仿宋_GB2312" w:eastAsia="仿宋_GB2312" w:cs="仿宋_GB2312"/>
                <w:bCs/>
                <w:color w:val="000000"/>
                <w:sz w:val="24"/>
                <w:lang w:val="en-GB"/>
              </w:rPr>
              <w:br w:type="textWrapping"/>
            </w:r>
            <w:r>
              <w:rPr>
                <w:rFonts w:hint="eastAsia" w:ascii="仿宋_GB2312" w:hAnsi="仿宋_GB2312" w:eastAsia="仿宋_GB2312" w:cs="仿宋_GB2312"/>
                <w:bCs/>
                <w:color w:val="000000"/>
                <w:sz w:val="24"/>
                <w:lang w:val="en-GB"/>
              </w:rPr>
              <w:t>2.竞争性磋商文件的采购需求及成交供应商响应文件响应的事项。</w:t>
            </w:r>
          </w:p>
        </w:tc>
      </w:tr>
      <w:tr w14:paraId="58B2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6E61BD3F">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065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603C9CB">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429A70D">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Style w:val="766"/>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5FD90EA8">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7D147509">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Style w:val="766"/>
                <w:rFonts w:hint="eastAsia" w:ascii="仿宋_GB2312" w:eastAsia="仿宋_GB2312"/>
                <w:color w:val="000000"/>
              </w:rPr>
              <w:t>（1）采购标的对应的中小企业划分标准所属行业：</w:t>
            </w:r>
            <w:r>
              <w:rPr>
                <w:rStyle w:val="766"/>
                <w:rFonts w:hint="eastAsia" w:ascii="仿宋_GB2312" w:eastAsia="仿宋_GB2312"/>
                <w:color w:val="000000"/>
                <w:u w:val="single"/>
              </w:rPr>
              <w:t>物业管理</w:t>
            </w:r>
          </w:p>
          <w:p w14:paraId="337A5123">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Style w:val="766"/>
                <w:rFonts w:hint="eastAsia" w:ascii="仿宋_GB2312" w:eastAsia="仿宋_GB2312"/>
                <w:color w:val="000000"/>
              </w:rPr>
              <w:t>（2）中小企业划分有关标准根据工信部等部委发布的《关于印发中小企业划型标准规定的通知》（工信部联企业〔2011〕300号）确定；</w:t>
            </w:r>
          </w:p>
          <w:p w14:paraId="4BE350DF">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Style w:val="766"/>
                <w:rFonts w:hint="eastAsia" w:ascii="仿宋_GB2312" w:eastAsia="仿宋_GB2312"/>
                <w:color w:val="000000"/>
              </w:rPr>
              <w:t>（3）为方便供应商识别企业规模类型，供应商可使用工业和信息化部组织开发的中小企业规模类型自测小程序生成企业规模类型测试结果。</w:t>
            </w:r>
          </w:p>
          <w:p w14:paraId="7AB91E2C">
            <w:pPr>
              <w:pStyle w:val="765"/>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Style w:val="766"/>
                <w:rFonts w:hint="eastAsia" w:ascii="仿宋_GB2312" w:eastAsia="仿宋_GB2312"/>
                <w:color w:val="000000"/>
              </w:rPr>
              <w:t>自测小程序链接：https://baosong.miit.gov.cn/ScaleTes</w:t>
            </w:r>
          </w:p>
        </w:tc>
      </w:tr>
      <w:tr w14:paraId="5619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4CC05C2">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C502AC9">
            <w:pPr>
              <w:pStyle w:val="78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ascii="仿宋_GB2312" w:eastAsia="仿宋_GB2312"/>
                <w:color w:val="000000"/>
              </w:rPr>
            </w:pPr>
            <w:r>
              <w:rPr>
                <w:rFonts w:hint="eastAsia" w:ascii="仿宋_GB2312" w:eastAsia="仿宋_GB2312"/>
                <w:color w:val="000000"/>
              </w:rPr>
              <w:t>1.供应商具备有效的质量管理体系认证证书；</w:t>
            </w:r>
          </w:p>
          <w:p w14:paraId="3F04906A">
            <w:pPr>
              <w:pStyle w:val="78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1D1E4658">
            <w:pPr>
              <w:pStyle w:val="784"/>
              <w:keepNext w:val="0"/>
              <w:keepLines w:val="0"/>
              <w:pageBreakBefore w:val="0"/>
              <w:widowControl/>
              <w:kinsoku/>
              <w:wordWrap/>
              <w:overflowPunct/>
              <w:topLinePunct w:val="0"/>
              <w:autoSpaceDE/>
              <w:autoSpaceDN/>
              <w:bidi w:val="0"/>
              <w:adjustRightInd/>
              <w:snapToGrid/>
              <w:spacing w:before="0" w:beforeAutospacing="0" w:after="0" w:afterAutospacing="0" w:line="400" w:lineRule="atLeast"/>
              <w:textAlignment w:val="auto"/>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7A9F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E293BEF">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427C5BB">
            <w:pPr>
              <w:pStyle w:val="802"/>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供应商2021年1月1日起至今承接的同类服务项目。</w:t>
            </w:r>
          </w:p>
        </w:tc>
      </w:tr>
      <w:tr w14:paraId="6C9E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9FDCE2E">
            <w:pPr>
              <w:pStyle w:val="27"/>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D0DC559">
            <w:pPr>
              <w:pStyle w:val="820"/>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评审方法及评审标准中的“人员配置方案”要求。</w:t>
            </w:r>
          </w:p>
        </w:tc>
      </w:tr>
      <w:tr w14:paraId="61E6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2AC0AD7">
            <w:pPr>
              <w:pStyle w:val="27"/>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703DD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4BAD95A">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784DAC95">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6E917F2C">
      <w:pPr>
        <w:tabs>
          <w:tab w:val="left" w:pos="5520"/>
        </w:tabs>
        <w:rPr>
          <w:rFonts w:hint="eastAsia" w:ascii="仿宋_GB2312" w:hAnsi="仿宋_GB2312" w:eastAsia="仿宋_GB2312" w:cs="仿宋_GB2312"/>
          <w:b/>
          <w:bCs/>
          <w:sz w:val="24"/>
        </w:rPr>
      </w:pPr>
    </w:p>
    <w:p w14:paraId="2BDA16D6">
      <w:pPr>
        <w:tabs>
          <w:tab w:val="left" w:pos="5520"/>
        </w:tabs>
        <w:rPr>
          <w:rFonts w:hint="eastAsia" w:ascii="仿宋_GB2312" w:hAnsi="仿宋_GB2312" w:eastAsia="仿宋_GB2312" w:cs="仿宋_GB2312"/>
          <w:b/>
          <w:bCs/>
          <w:sz w:val="24"/>
        </w:rPr>
      </w:pPr>
    </w:p>
    <w:p w14:paraId="20C9DFD5">
      <w:pPr>
        <w:tabs>
          <w:tab w:val="left" w:pos="5520"/>
        </w:tabs>
        <w:rPr>
          <w:rFonts w:hint="eastAsia" w:ascii="仿宋_GB2312" w:hAnsi="仿宋_GB2312" w:eastAsia="仿宋_GB2312" w:cs="仿宋_GB2312"/>
          <w:b/>
          <w:bCs/>
          <w:sz w:val="24"/>
        </w:rPr>
      </w:pPr>
    </w:p>
    <w:p w14:paraId="46985625">
      <w:pPr>
        <w:tabs>
          <w:tab w:val="left" w:pos="5520"/>
        </w:tabs>
        <w:rPr>
          <w:rFonts w:hint="eastAsia" w:ascii="仿宋_GB2312" w:hAnsi="仿宋_GB2312" w:eastAsia="仿宋_GB2312" w:cs="仿宋_GB2312"/>
          <w:b/>
          <w:bCs/>
          <w:sz w:val="24"/>
        </w:rPr>
      </w:pPr>
    </w:p>
    <w:p w14:paraId="70251C13">
      <w:pPr>
        <w:tabs>
          <w:tab w:val="left" w:pos="5520"/>
        </w:tabs>
        <w:rPr>
          <w:rFonts w:hint="eastAsia" w:ascii="仿宋_GB2312" w:hAnsi="仿宋_GB2312" w:eastAsia="仿宋_GB2312" w:cs="仿宋_GB2312"/>
          <w:b/>
          <w:bCs/>
          <w:sz w:val="24"/>
        </w:rPr>
      </w:pPr>
    </w:p>
    <w:p w14:paraId="515C5AF4">
      <w:pPr>
        <w:tabs>
          <w:tab w:val="left" w:pos="5520"/>
        </w:tabs>
        <w:rPr>
          <w:rFonts w:hint="eastAsia" w:ascii="仿宋_GB2312" w:hAnsi="仿宋_GB2312" w:eastAsia="仿宋_GB2312" w:cs="仿宋_GB2312"/>
          <w:b/>
          <w:bCs/>
          <w:sz w:val="24"/>
        </w:rPr>
      </w:pPr>
    </w:p>
    <w:p w14:paraId="7846CB7F">
      <w:pPr>
        <w:tabs>
          <w:tab w:val="left" w:pos="5520"/>
        </w:tabs>
        <w:rPr>
          <w:rFonts w:hint="eastAsia" w:ascii="仿宋_GB2312" w:hAnsi="仿宋_GB2312" w:eastAsia="仿宋_GB2312" w:cs="仿宋_GB2312"/>
          <w:b/>
          <w:bCs/>
          <w:sz w:val="24"/>
        </w:rPr>
      </w:pPr>
    </w:p>
    <w:p w14:paraId="748E2BA5">
      <w:pPr>
        <w:tabs>
          <w:tab w:val="left" w:pos="5520"/>
        </w:tabs>
        <w:rPr>
          <w:rFonts w:hint="eastAsia" w:ascii="仿宋_GB2312" w:hAnsi="仿宋_GB2312" w:eastAsia="仿宋_GB2312" w:cs="仿宋_GB2312"/>
          <w:b/>
          <w:bCs/>
          <w:sz w:val="24"/>
        </w:rPr>
      </w:pPr>
    </w:p>
    <w:p w14:paraId="20DD15E8">
      <w:pPr>
        <w:tabs>
          <w:tab w:val="left" w:pos="5520"/>
        </w:tabs>
        <w:rPr>
          <w:rFonts w:hint="eastAsia" w:ascii="仿宋_GB2312" w:hAnsi="仿宋_GB2312" w:eastAsia="仿宋_GB2312" w:cs="仿宋_GB2312"/>
          <w:b/>
          <w:bCs/>
          <w:sz w:val="24"/>
        </w:rPr>
      </w:pPr>
    </w:p>
    <w:p w14:paraId="6A2F4DFC">
      <w:pPr>
        <w:tabs>
          <w:tab w:val="left" w:pos="5520"/>
        </w:tabs>
        <w:rPr>
          <w:rFonts w:hint="eastAsia" w:ascii="仿宋_GB2312" w:hAnsi="仿宋_GB2312" w:eastAsia="仿宋_GB2312" w:cs="仿宋_GB2312"/>
          <w:b/>
          <w:bCs/>
          <w:sz w:val="24"/>
        </w:rPr>
      </w:pPr>
    </w:p>
    <w:p w14:paraId="0955C9DA">
      <w:pPr>
        <w:tabs>
          <w:tab w:val="left" w:pos="5520"/>
        </w:tabs>
        <w:rPr>
          <w:rFonts w:hint="eastAsia" w:ascii="仿宋_GB2312" w:hAnsi="仿宋_GB2312" w:eastAsia="仿宋_GB2312" w:cs="仿宋_GB2312"/>
          <w:b/>
          <w:bCs/>
          <w:sz w:val="24"/>
        </w:rPr>
      </w:pPr>
    </w:p>
    <w:p w14:paraId="1933FB1E">
      <w:pPr>
        <w:tabs>
          <w:tab w:val="left" w:pos="5520"/>
        </w:tabs>
        <w:rPr>
          <w:rFonts w:hint="eastAsia" w:ascii="仿宋_GB2312" w:hAnsi="仿宋_GB2312" w:eastAsia="仿宋_GB2312" w:cs="仿宋_GB2312"/>
          <w:b/>
          <w:bCs/>
          <w:sz w:val="24"/>
        </w:rPr>
      </w:pPr>
    </w:p>
    <w:p w14:paraId="483FBBD7">
      <w:pPr>
        <w:tabs>
          <w:tab w:val="left" w:pos="5520"/>
        </w:tabs>
        <w:rPr>
          <w:rFonts w:hint="eastAsia" w:ascii="仿宋_GB2312" w:hAnsi="仿宋_GB2312" w:eastAsia="仿宋_GB2312" w:cs="仿宋_GB2312"/>
          <w:b/>
          <w:bCs/>
          <w:sz w:val="24"/>
        </w:rPr>
      </w:pPr>
    </w:p>
    <w:p w14:paraId="534EFB8E">
      <w:pPr>
        <w:tabs>
          <w:tab w:val="left" w:pos="5520"/>
        </w:tabs>
        <w:rPr>
          <w:rFonts w:hint="eastAsia" w:ascii="仿宋_GB2312" w:hAnsi="仿宋_GB2312" w:eastAsia="仿宋_GB2312" w:cs="仿宋_GB2312"/>
          <w:b/>
          <w:bCs/>
          <w:sz w:val="24"/>
        </w:rPr>
      </w:pPr>
    </w:p>
    <w:p w14:paraId="23B5FD40">
      <w:pPr>
        <w:tabs>
          <w:tab w:val="left" w:pos="5520"/>
        </w:tabs>
        <w:rPr>
          <w:rFonts w:hint="eastAsia" w:ascii="仿宋_GB2312" w:hAnsi="仿宋_GB2312" w:eastAsia="仿宋_GB2312" w:cs="仿宋_GB2312"/>
          <w:b/>
          <w:bCs/>
          <w:sz w:val="24"/>
        </w:rPr>
      </w:pPr>
    </w:p>
    <w:p w14:paraId="5746E710">
      <w:pPr>
        <w:tabs>
          <w:tab w:val="left" w:pos="5520"/>
        </w:tabs>
        <w:rPr>
          <w:rFonts w:hint="eastAsia" w:ascii="仿宋_GB2312" w:hAnsi="仿宋_GB2312" w:eastAsia="仿宋_GB2312" w:cs="仿宋_GB2312"/>
          <w:b/>
          <w:bCs/>
          <w:sz w:val="24"/>
        </w:rPr>
      </w:pPr>
    </w:p>
    <w:p w14:paraId="55890147">
      <w:pPr>
        <w:tabs>
          <w:tab w:val="left" w:pos="5520"/>
        </w:tabs>
        <w:rPr>
          <w:rFonts w:hint="eastAsia" w:ascii="仿宋_GB2312" w:hAnsi="仿宋_GB2312" w:eastAsia="仿宋_GB2312" w:cs="仿宋_GB2312"/>
          <w:b/>
          <w:bCs/>
          <w:sz w:val="24"/>
        </w:rPr>
      </w:pPr>
    </w:p>
    <w:p w14:paraId="6A439A9E">
      <w:pPr>
        <w:tabs>
          <w:tab w:val="left" w:pos="5520"/>
        </w:tabs>
        <w:rPr>
          <w:rFonts w:hint="eastAsia" w:ascii="仿宋_GB2312" w:hAnsi="仿宋_GB2312" w:eastAsia="仿宋_GB2312" w:cs="仿宋_GB2312"/>
          <w:b/>
          <w:bCs/>
          <w:sz w:val="24"/>
        </w:rPr>
      </w:pPr>
    </w:p>
    <w:p w14:paraId="048372CC">
      <w:pPr>
        <w:tabs>
          <w:tab w:val="left" w:pos="5520"/>
        </w:tabs>
        <w:rPr>
          <w:rFonts w:hint="eastAsia" w:ascii="仿宋_GB2312" w:hAnsi="仿宋_GB2312" w:eastAsia="仿宋_GB2312" w:cs="仿宋_GB2312"/>
          <w:b/>
          <w:bCs/>
          <w:sz w:val="24"/>
        </w:rPr>
      </w:pPr>
    </w:p>
    <w:p w14:paraId="56ABEA01">
      <w:pPr>
        <w:tabs>
          <w:tab w:val="left" w:pos="5520"/>
        </w:tabs>
        <w:rPr>
          <w:rFonts w:hint="eastAsia" w:ascii="仿宋_GB2312" w:hAnsi="仿宋_GB2312" w:eastAsia="仿宋_GB2312" w:cs="仿宋_GB2312"/>
          <w:b/>
          <w:bCs/>
          <w:sz w:val="24"/>
        </w:rPr>
      </w:pPr>
    </w:p>
    <w:p w14:paraId="0415EA1C">
      <w:pPr>
        <w:tabs>
          <w:tab w:val="left" w:pos="5520"/>
        </w:tabs>
        <w:rPr>
          <w:rFonts w:hint="eastAsia" w:ascii="仿宋_GB2312" w:hAnsi="仿宋_GB2312" w:eastAsia="仿宋_GB2312" w:cs="仿宋_GB2312"/>
          <w:b/>
          <w:bCs/>
          <w:sz w:val="24"/>
        </w:rPr>
      </w:pPr>
    </w:p>
    <w:p w14:paraId="731678D1">
      <w:pPr>
        <w:tabs>
          <w:tab w:val="left" w:pos="5520"/>
        </w:tabs>
        <w:rPr>
          <w:rFonts w:hint="eastAsia" w:ascii="仿宋_GB2312" w:hAnsi="仿宋_GB2312" w:eastAsia="仿宋_GB2312" w:cs="仿宋_GB2312"/>
          <w:b/>
          <w:bCs/>
          <w:sz w:val="24"/>
        </w:rPr>
      </w:pPr>
    </w:p>
    <w:p w14:paraId="50B49D78">
      <w:pPr>
        <w:tabs>
          <w:tab w:val="left" w:pos="5520"/>
        </w:tabs>
        <w:rPr>
          <w:rFonts w:hint="eastAsia" w:ascii="仿宋_GB2312" w:hAnsi="仿宋_GB2312" w:eastAsia="仿宋_GB2312" w:cs="仿宋_GB2312"/>
          <w:b/>
          <w:bCs/>
          <w:sz w:val="24"/>
        </w:rPr>
      </w:pPr>
    </w:p>
    <w:p w14:paraId="3EADDE33">
      <w:pPr>
        <w:tabs>
          <w:tab w:val="left" w:pos="5520"/>
        </w:tabs>
        <w:rPr>
          <w:rFonts w:hint="eastAsia" w:ascii="仿宋_GB2312" w:hAnsi="仿宋_GB2312" w:eastAsia="仿宋_GB2312" w:cs="仿宋_GB2312"/>
          <w:b/>
          <w:bCs/>
          <w:sz w:val="24"/>
        </w:rPr>
      </w:pPr>
    </w:p>
    <w:p w14:paraId="1A5290A8">
      <w:pPr>
        <w:tabs>
          <w:tab w:val="left" w:pos="5520"/>
        </w:tabs>
        <w:rPr>
          <w:rFonts w:hint="eastAsia" w:ascii="仿宋_GB2312" w:hAnsi="仿宋_GB2312" w:eastAsia="仿宋_GB2312" w:cs="仿宋_GB2312"/>
          <w:b/>
          <w:bCs/>
          <w:sz w:val="24"/>
        </w:rPr>
      </w:pPr>
    </w:p>
    <w:p w14:paraId="63A6EA78">
      <w:pPr>
        <w:spacing w:line="440" w:lineRule="exact"/>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8"/>
          <w:szCs w:val="28"/>
        </w:rPr>
        <w:t>★附件一</w:t>
      </w:r>
      <w:r>
        <w:rPr>
          <w:rFonts w:hint="eastAsia" w:ascii="仿宋_GB2312" w:hAnsi="仿宋_GB2312" w:eastAsia="仿宋_GB2312" w:cs="仿宋_GB2312"/>
          <w:b/>
          <w:bCs/>
          <w:sz w:val="28"/>
          <w:szCs w:val="28"/>
          <w:lang w:eastAsia="zh-CN"/>
        </w:rPr>
        <w:t>：</w:t>
      </w:r>
    </w:p>
    <w:p w14:paraId="5A009A87">
      <w:pPr>
        <w:spacing w:line="440" w:lineRule="exact"/>
        <w:jc w:val="center"/>
        <w:rPr>
          <w:rFonts w:hint="eastAsia" w:ascii="仿宋_GB2312" w:hAnsi="仿宋_GB2312" w:eastAsia="仿宋_GB2312" w:cs="仿宋_GB2312"/>
          <w:b/>
          <w:bCs w:val="0"/>
          <w:sz w:val="32"/>
          <w:szCs w:val="32"/>
          <w:lang w:eastAsia="zh-CN"/>
        </w:rPr>
      </w:pPr>
    </w:p>
    <w:p w14:paraId="001D9E2E">
      <w:pPr>
        <w:jc w:val="center"/>
        <w:rPr>
          <w:rFonts w:ascii="仿宋_GB2312" w:hAnsi="仿宋_GB2312" w:eastAsia="仿宋_GB2312" w:cs="仿宋_GB2312"/>
          <w:sz w:val="24"/>
        </w:rPr>
      </w:pPr>
      <w:r>
        <w:rPr>
          <w:rStyle w:val="340"/>
          <w:rFonts w:hint="eastAsia" w:ascii="仿宋_GB2312" w:hAnsi="仿宋_GB2312" w:eastAsia="仿宋_GB2312" w:cs="仿宋_GB2312"/>
          <w:b/>
          <w:bCs/>
          <w:sz w:val="32"/>
          <w:szCs w:val="32"/>
          <w:highlight w:val="none"/>
          <w:lang w:eastAsia="zh-CN"/>
        </w:rPr>
        <w:t>柳州地区民族高级中学</w:t>
      </w:r>
      <w:r>
        <w:rPr>
          <w:rStyle w:val="340"/>
          <w:rFonts w:ascii="仿宋_GB2312" w:hAnsi="仿宋_GB2312" w:eastAsia="仿宋_GB2312" w:cs="仿宋_GB2312"/>
          <w:b/>
          <w:bCs/>
          <w:sz w:val="32"/>
          <w:szCs w:val="32"/>
          <w:highlight w:val="none"/>
        </w:rPr>
        <w:t>物业服务考核办法</w:t>
      </w:r>
    </w:p>
    <w:p w14:paraId="40FEF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第一章  总 则</w:t>
      </w:r>
    </w:p>
    <w:p w14:paraId="35C7D66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第一条  </w:t>
      </w:r>
      <w:r>
        <w:rPr>
          <w:rFonts w:hint="eastAsia" w:ascii="仿宋_GB2312" w:hAnsi="仿宋_GB2312" w:eastAsia="仿宋_GB2312" w:cs="仿宋_GB2312"/>
          <w:sz w:val="24"/>
        </w:rPr>
        <w:t>为进一步提升学校物业管理服务质量，促进管理科学化和规范化，建立服务质量长效管理机制，根据“</w:t>
      </w:r>
      <w:r>
        <w:rPr>
          <w:rFonts w:hint="eastAsia" w:ascii="仿宋_GB2312" w:hAnsi="仿宋_GB2312" w:eastAsia="仿宋_GB2312" w:cs="仿宋_GB2312"/>
          <w:sz w:val="24"/>
          <w:lang w:eastAsia="zh-CN"/>
        </w:rPr>
        <w:t>学生</w:t>
      </w:r>
      <w:r>
        <w:rPr>
          <w:rFonts w:hint="eastAsia" w:ascii="仿宋_GB2312" w:hAnsi="仿宋_GB2312" w:eastAsia="仿宋_GB2312" w:cs="仿宋_GB2312"/>
          <w:sz w:val="24"/>
        </w:rPr>
        <w:t>接受、</w:t>
      </w:r>
      <w:r>
        <w:rPr>
          <w:rFonts w:hint="eastAsia" w:ascii="仿宋_GB2312" w:hAnsi="仿宋_GB2312" w:eastAsia="仿宋_GB2312" w:cs="仿宋_GB2312"/>
          <w:sz w:val="24"/>
          <w:lang w:eastAsia="zh-CN"/>
        </w:rPr>
        <w:t>学生</w:t>
      </w:r>
      <w:r>
        <w:rPr>
          <w:rFonts w:hint="eastAsia" w:ascii="仿宋_GB2312" w:hAnsi="仿宋_GB2312" w:eastAsia="仿宋_GB2312" w:cs="仿宋_GB2312"/>
          <w:sz w:val="24"/>
        </w:rPr>
        <w:t>满意、</w:t>
      </w:r>
      <w:r>
        <w:rPr>
          <w:rFonts w:hint="eastAsia" w:ascii="仿宋_GB2312" w:hAnsi="仿宋_GB2312" w:eastAsia="仿宋_GB2312" w:cs="仿宋_GB2312"/>
          <w:sz w:val="24"/>
          <w:lang w:eastAsia="zh-CN"/>
        </w:rPr>
        <w:t>学生</w:t>
      </w:r>
      <w:r>
        <w:rPr>
          <w:rFonts w:hint="eastAsia" w:ascii="仿宋_GB2312" w:hAnsi="仿宋_GB2312" w:eastAsia="仿宋_GB2312" w:cs="仿宋_GB2312"/>
          <w:sz w:val="24"/>
        </w:rPr>
        <w:t>感动”的质量方针，结合学校对物业服务需求，特制定本考核办法。</w:t>
      </w:r>
    </w:p>
    <w:p w14:paraId="6BBA954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第二条  </w:t>
      </w:r>
      <w:r>
        <w:rPr>
          <w:rFonts w:hint="eastAsia" w:ascii="仿宋_GB2312" w:hAnsi="仿宋_GB2312" w:eastAsia="仿宋_GB2312" w:cs="仿宋_GB2312"/>
          <w:sz w:val="24"/>
        </w:rPr>
        <w:t>本办法所指的物业管理服务质量包括环境卫生服务质量、</w:t>
      </w:r>
      <w:r>
        <w:rPr>
          <w:rFonts w:hint="eastAsia" w:ascii="仿宋_GB2312" w:hAnsi="仿宋_GB2312" w:eastAsia="仿宋_GB2312" w:cs="仿宋_GB2312"/>
          <w:sz w:val="24"/>
          <w:lang w:val="en-US" w:eastAsia="zh-CN"/>
        </w:rPr>
        <w:t>安全保障</w:t>
      </w:r>
      <w:r>
        <w:rPr>
          <w:rFonts w:hint="eastAsia" w:ascii="仿宋_GB2312" w:hAnsi="仿宋_GB2312" w:eastAsia="仿宋_GB2312" w:cs="仿宋_GB2312"/>
          <w:sz w:val="24"/>
        </w:rPr>
        <w:t>服务质量、宿舍管理服务质量、</w:t>
      </w:r>
      <w:r>
        <w:rPr>
          <w:rFonts w:hint="eastAsia" w:ascii="仿宋_GB2312" w:hAnsi="仿宋_GB2312" w:eastAsia="仿宋_GB2312" w:cs="仿宋_GB2312"/>
          <w:sz w:val="24"/>
          <w:lang w:val="en-US" w:eastAsia="zh-CN"/>
        </w:rPr>
        <w:t>送水</w:t>
      </w:r>
      <w:r>
        <w:rPr>
          <w:rFonts w:hint="eastAsia" w:ascii="仿宋_GB2312" w:hAnsi="仿宋_GB2312" w:eastAsia="仿宋_GB2312" w:cs="仿宋_GB2312"/>
          <w:sz w:val="24"/>
        </w:rPr>
        <w:t>服务质量。</w:t>
      </w:r>
    </w:p>
    <w:p w14:paraId="570EFF6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第三条  </w:t>
      </w:r>
      <w:r>
        <w:rPr>
          <w:rFonts w:hint="eastAsia" w:ascii="仿宋_GB2312" w:hAnsi="仿宋_GB2312" w:eastAsia="仿宋_GB2312" w:cs="仿宋_GB2312"/>
          <w:sz w:val="24"/>
        </w:rPr>
        <w:t>服务质量考核将作为服务费支付的依据之一。</w:t>
      </w:r>
    </w:p>
    <w:p w14:paraId="75CEB86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第四条  </w:t>
      </w:r>
      <w:r>
        <w:rPr>
          <w:rFonts w:hint="eastAsia" w:ascii="仿宋_GB2312" w:hAnsi="仿宋_GB2312" w:eastAsia="仿宋_GB2312" w:cs="仿宋_GB2312"/>
          <w:sz w:val="24"/>
        </w:rPr>
        <w:t>本办法适用于学校采购服务的成交供应商下属各物业管理服务项目。各项目应在本办法的基础上，结合项目实际情况制定相应的服务质量考核细则及相关台帐，进一步提高服务质量管理水平。</w:t>
      </w:r>
    </w:p>
    <w:p w14:paraId="7BD3B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第二章  考核内容及考核办法</w:t>
      </w:r>
    </w:p>
    <w:p w14:paraId="2E6962B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第五条</w:t>
      </w:r>
      <w:r>
        <w:rPr>
          <w:rFonts w:hint="eastAsia" w:ascii="仿宋_GB2312" w:hAnsi="仿宋_GB2312" w:eastAsia="仿宋_GB2312" w:cs="仿宋_GB2312"/>
          <w:sz w:val="24"/>
        </w:rPr>
        <w:t xml:space="preserve">  每月物业管理服务质量考核满分为100分。每扣</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分，对应扣除本月物业费的1%，未扣完部分则正常支付给成交供应商。</w:t>
      </w:r>
    </w:p>
    <w:p w14:paraId="29DC45B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（一）现场检查：每月学校对物业管理服务各项目进行常规巡查、定期抽查、突击检查，通过现场观察、查看监控、文件、记录等手段，对成交供应商员工仪容仪表，学校环境卫生、</w:t>
      </w:r>
      <w:r>
        <w:rPr>
          <w:rFonts w:hint="eastAsia" w:ascii="仿宋_GB2312" w:hAnsi="仿宋_GB2312" w:eastAsia="仿宋_GB2312" w:cs="仿宋_GB2312"/>
          <w:sz w:val="24"/>
          <w:lang w:val="en-US" w:eastAsia="zh-CN"/>
        </w:rPr>
        <w:t>安全保障</w:t>
      </w:r>
      <w:r>
        <w:rPr>
          <w:rFonts w:hint="eastAsia" w:ascii="仿宋_GB2312" w:hAnsi="仿宋_GB2312" w:eastAsia="仿宋_GB2312" w:cs="仿宋_GB2312"/>
          <w:sz w:val="24"/>
        </w:rPr>
        <w:t>、宿舍管理、</w:t>
      </w:r>
      <w:r>
        <w:rPr>
          <w:rFonts w:hint="eastAsia" w:ascii="仿宋_GB2312" w:hAnsi="仿宋_GB2312" w:eastAsia="仿宋_GB2312" w:cs="仿宋_GB2312"/>
          <w:sz w:val="24"/>
          <w:lang w:val="en-US" w:eastAsia="zh-CN"/>
        </w:rPr>
        <w:t>送水服务</w:t>
      </w:r>
      <w:r>
        <w:rPr>
          <w:rFonts w:hint="eastAsia" w:ascii="仿宋_GB2312" w:hAnsi="仿宋_GB2312" w:eastAsia="仿宋_GB2312" w:cs="仿宋_GB2312"/>
          <w:sz w:val="24"/>
        </w:rPr>
        <w:t>等四大服务类别进行考核，评分标准明细见第四章。</w:t>
      </w:r>
    </w:p>
    <w:p w14:paraId="183586D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（二）采购人投诉：指经过核实的有责投诉事件。包括采购人后勤主管部门及通过其他渠道受理的有责投诉。每次有责投诉扣除10分。</w:t>
      </w:r>
    </w:p>
    <w:p w14:paraId="6B6989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三）事故赔偿：1.指合同期内因成交供应商管理服务不当导致采购人发生财产损失、事务受阻、人员伤亡等服务质量事故所产生的赔偿；2.指因成交供应商项目经理管理不当或事件处置不力导致一线服务人员财产损失、合同纠纷、人员伤亡等事故所产生的赔偿。如发生上述行为，经鉴定确属中成交供应商管理不当或工作失误造成，成交供应商应承担相应责任。每次扣除10分。</w:t>
      </w:r>
    </w:p>
    <w:p w14:paraId="0FDB4C3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第六条</w:t>
      </w:r>
      <w:r>
        <w:rPr>
          <w:rFonts w:hint="eastAsia" w:ascii="仿宋_GB2312" w:hAnsi="仿宋_GB2312" w:eastAsia="仿宋_GB2312" w:cs="仿宋_GB2312"/>
          <w:sz w:val="24"/>
        </w:rPr>
        <w:t xml:space="preserve">  学校每月进行定期抽查不少于1次；并会同成交供应商项目经理进行年度综合检查每学期不少于2次，</w:t>
      </w:r>
      <w:r>
        <w:rPr>
          <w:rFonts w:hint="eastAsia" w:ascii="仿宋_GB2312" w:hAnsi="仿宋_GB2312" w:eastAsia="仿宋_GB2312" w:cs="仿宋_GB2312"/>
          <w:kern w:val="0"/>
          <w:sz w:val="24"/>
        </w:rPr>
        <w:t>对项目检查所发现的问题，</w:t>
      </w:r>
      <w:r>
        <w:rPr>
          <w:rFonts w:hint="eastAsia" w:ascii="仿宋_GB2312" w:hAnsi="仿宋_GB2312" w:eastAsia="仿宋_GB2312" w:cs="仿宋_GB2312"/>
          <w:sz w:val="24"/>
        </w:rPr>
        <w:t>项目经理需记录清楚，轻微问题当场整改；一般问题当场记录</w:t>
      </w:r>
      <w:r>
        <w:rPr>
          <w:rFonts w:hint="eastAsia" w:ascii="仿宋_GB2312" w:hAnsi="仿宋_GB2312" w:eastAsia="仿宋_GB2312" w:cs="仿宋_GB2312"/>
          <w:kern w:val="0"/>
          <w:sz w:val="24"/>
        </w:rPr>
        <w:t>，3天为整改期限</w:t>
      </w:r>
      <w:r>
        <w:rPr>
          <w:rFonts w:hint="eastAsia" w:ascii="仿宋_GB2312" w:hAnsi="仿宋_GB2312" w:eastAsia="仿宋_GB2312" w:cs="仿宋_GB2312"/>
          <w:sz w:val="24"/>
        </w:rPr>
        <w:t>；</w:t>
      </w:r>
      <w:r>
        <w:rPr>
          <w:rFonts w:hint="eastAsia" w:ascii="仿宋_GB2312" w:hAnsi="仿宋_GB2312" w:eastAsia="仿宋_GB2312" w:cs="仿宋_GB2312"/>
          <w:kern w:val="0"/>
          <w:sz w:val="24"/>
        </w:rPr>
        <w:t>如需购置材料，项目经理可与学校进行沟通解决，7天为整改期限</w:t>
      </w:r>
      <w:r>
        <w:rPr>
          <w:rFonts w:hint="eastAsia" w:ascii="仿宋_GB2312" w:hAnsi="仿宋_GB2312" w:eastAsia="仿宋_GB2312" w:cs="仿宋_GB2312"/>
          <w:sz w:val="24"/>
        </w:rPr>
        <w:t>。各项目要制定具体的纠正或预防措施、方案，并严格按规定落实整改。</w:t>
      </w:r>
    </w:p>
    <w:p w14:paraId="779D829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第七条</w:t>
      </w:r>
      <w:r>
        <w:rPr>
          <w:rFonts w:hint="eastAsia" w:ascii="仿宋_GB2312" w:hAnsi="仿宋_GB2312" w:eastAsia="仿宋_GB2312" w:cs="仿宋_GB2312"/>
          <w:sz w:val="24"/>
        </w:rPr>
        <w:t xml:space="preserve">  学校每月对各项目进行检查、复查，对已经明确要求整改且确定了品质规范要求的内容，在检查中如发现没有做到位的可直接扣分；对新发生的问题，在规定时间内已整改的可不扣分；对未整改的则按照检查明细表扣分，类似问题不允许重复发生，如发生则加扣1分。连续三次考核低于90分则判定该项目经理不能胜任该岗位工作，成交供应商需更换项目经理。</w:t>
      </w:r>
    </w:p>
    <w:p w14:paraId="64F7A4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第三章  其它规定</w:t>
      </w:r>
    </w:p>
    <w:p w14:paraId="6EC65B1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第八条</w:t>
      </w:r>
      <w:r>
        <w:rPr>
          <w:rFonts w:hint="eastAsia" w:ascii="仿宋_GB2312" w:hAnsi="仿宋_GB2312" w:eastAsia="仿宋_GB2312" w:cs="仿宋_GB2312"/>
          <w:sz w:val="24"/>
        </w:rPr>
        <w:t xml:space="preserve">  成交供应商应按学校要求建立服务质量相关台帐，学校不定时地对各项目的管理服务台帐进行抽查。</w:t>
      </w:r>
    </w:p>
    <w:p w14:paraId="15631FF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第九条</w:t>
      </w:r>
      <w:r>
        <w:rPr>
          <w:rFonts w:hint="eastAsia" w:ascii="仿宋_GB2312" w:hAnsi="仿宋_GB2312" w:eastAsia="仿宋_GB2312" w:cs="仿宋_GB2312"/>
          <w:sz w:val="24"/>
        </w:rPr>
        <w:t xml:space="preserve">  成交供应商每学期期末对本学期工作进行汇总总结，按学校要求上交总结材料。</w:t>
      </w:r>
    </w:p>
    <w:p w14:paraId="7B77D22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sz w:val="24"/>
        </w:rPr>
        <w:t>第十条</w:t>
      </w:r>
      <w:r>
        <w:rPr>
          <w:rFonts w:hint="eastAsia" w:ascii="仿宋_GB2312" w:hAnsi="仿宋_GB2312" w:eastAsia="仿宋_GB2312" w:cs="仿宋_GB2312"/>
          <w:sz w:val="24"/>
        </w:rPr>
        <w:t xml:space="preserve">  本办法自成交供应商提供服务之日起施行，由学校</w:t>
      </w:r>
      <w:r>
        <w:rPr>
          <w:rFonts w:hint="eastAsia" w:ascii="仿宋_GB2312" w:hAnsi="仿宋_GB2312" w:eastAsia="仿宋_GB2312" w:cs="仿宋_GB2312"/>
          <w:sz w:val="24"/>
          <w:lang w:val="en-US" w:eastAsia="zh-CN"/>
        </w:rPr>
        <w:t>体卫艺安科</w:t>
      </w:r>
      <w:r>
        <w:rPr>
          <w:rFonts w:hint="eastAsia" w:ascii="仿宋_GB2312" w:hAnsi="仿宋_GB2312" w:eastAsia="仿宋_GB2312" w:cs="仿宋_GB2312"/>
          <w:sz w:val="24"/>
        </w:rPr>
        <w:t>负责解释。</w:t>
      </w:r>
    </w:p>
    <w:p w14:paraId="06EFA1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p>
    <w:p w14:paraId="306E6B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 w:val="24"/>
        </w:rPr>
      </w:pPr>
    </w:p>
    <w:p w14:paraId="783B40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4"/>
        </w:rPr>
      </w:pPr>
      <w:r>
        <w:rPr>
          <w:rFonts w:hint="eastAsia" w:ascii="仿宋_GB2312" w:hAnsi="仿宋_GB2312" w:eastAsia="仿宋_GB2312" w:cs="仿宋_GB2312"/>
          <w:b/>
          <w:sz w:val="24"/>
        </w:rPr>
        <w:t xml:space="preserve">第四章 </w:t>
      </w:r>
      <w:r>
        <w:rPr>
          <w:rFonts w:hint="eastAsia" w:ascii="仿宋_GB2312" w:hAnsi="仿宋_GB2312" w:eastAsia="仿宋_GB2312" w:cs="仿宋_GB2312"/>
          <w:b/>
          <w:sz w:val="24"/>
          <w:lang w:eastAsia="zh-CN"/>
        </w:rPr>
        <w:t>柳州地区民族高级中学</w:t>
      </w:r>
      <w:r>
        <w:rPr>
          <w:rFonts w:hint="eastAsia" w:ascii="仿宋_GB2312" w:hAnsi="仿宋_GB2312" w:eastAsia="仿宋_GB2312" w:cs="仿宋_GB2312"/>
          <w:b/>
          <w:sz w:val="24"/>
        </w:rPr>
        <w:t>检查考核评分标准</w:t>
      </w:r>
    </w:p>
    <w:tbl>
      <w:tblPr>
        <w:tblStyle w:val="353"/>
        <w:tblW w:w="8566" w:type="dxa"/>
        <w:jc w:val="center"/>
        <w:tblLayout w:type="fixed"/>
        <w:tblCellMar>
          <w:top w:w="0" w:type="dxa"/>
          <w:left w:w="108" w:type="dxa"/>
          <w:bottom w:w="0" w:type="dxa"/>
          <w:right w:w="108" w:type="dxa"/>
        </w:tblCellMar>
      </w:tblPr>
      <w:tblGrid>
        <w:gridCol w:w="740"/>
        <w:gridCol w:w="6408"/>
        <w:gridCol w:w="821"/>
        <w:gridCol w:w="597"/>
      </w:tblGrid>
      <w:tr w14:paraId="041E4459">
        <w:tblPrEx>
          <w:tblCellMar>
            <w:top w:w="0" w:type="dxa"/>
            <w:left w:w="108" w:type="dxa"/>
            <w:bottom w:w="0" w:type="dxa"/>
            <w:right w:w="108" w:type="dxa"/>
          </w:tblCellMar>
        </w:tblPrEx>
        <w:trPr>
          <w:trHeight w:val="1133" w:hRule="atLeast"/>
          <w:tblHeader/>
          <w:jc w:val="center"/>
        </w:trPr>
        <w:tc>
          <w:tcPr>
            <w:tcW w:w="740" w:type="dxa"/>
            <w:tcBorders>
              <w:top w:val="single" w:color="auto" w:sz="4" w:space="0"/>
              <w:left w:val="single" w:color="auto" w:sz="4" w:space="0"/>
              <w:bottom w:val="single" w:color="auto" w:sz="4" w:space="0"/>
              <w:right w:val="single" w:color="auto" w:sz="4" w:space="0"/>
            </w:tcBorders>
            <w:vAlign w:val="center"/>
          </w:tcPr>
          <w:p w14:paraId="2CB8DA2E">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内容</w:t>
            </w:r>
          </w:p>
        </w:tc>
        <w:tc>
          <w:tcPr>
            <w:tcW w:w="6408" w:type="dxa"/>
            <w:tcBorders>
              <w:top w:val="single" w:color="auto" w:sz="4" w:space="0"/>
              <w:left w:val="nil"/>
              <w:bottom w:val="single" w:color="auto" w:sz="4" w:space="0"/>
              <w:right w:val="single" w:color="auto" w:sz="4" w:space="0"/>
            </w:tcBorders>
            <w:vAlign w:val="center"/>
          </w:tcPr>
          <w:p w14:paraId="3CB87C13">
            <w:pPr>
              <w:widowControl/>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分项指标</w:t>
            </w:r>
          </w:p>
        </w:tc>
        <w:tc>
          <w:tcPr>
            <w:tcW w:w="821" w:type="dxa"/>
            <w:tcBorders>
              <w:top w:val="single" w:color="auto" w:sz="4" w:space="0"/>
              <w:left w:val="nil"/>
              <w:bottom w:val="single" w:color="auto" w:sz="4" w:space="0"/>
              <w:right w:val="single" w:color="auto" w:sz="4" w:space="0"/>
            </w:tcBorders>
            <w:vAlign w:val="center"/>
          </w:tcPr>
          <w:p w14:paraId="1F8CEAD1">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扣（加）分说明</w:t>
            </w:r>
          </w:p>
        </w:tc>
        <w:tc>
          <w:tcPr>
            <w:tcW w:w="597" w:type="dxa"/>
            <w:tcBorders>
              <w:top w:val="single" w:color="auto" w:sz="4" w:space="0"/>
              <w:left w:val="nil"/>
              <w:bottom w:val="single" w:color="auto" w:sz="4" w:space="0"/>
              <w:right w:val="single" w:color="auto" w:sz="4" w:space="0"/>
            </w:tcBorders>
            <w:vAlign w:val="center"/>
          </w:tcPr>
          <w:p w14:paraId="72F7063C">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扣(加）分值</w:t>
            </w:r>
          </w:p>
        </w:tc>
      </w:tr>
      <w:tr w14:paraId="164D41F8">
        <w:tblPrEx>
          <w:tblCellMar>
            <w:top w:w="0" w:type="dxa"/>
            <w:left w:w="108" w:type="dxa"/>
            <w:bottom w:w="0" w:type="dxa"/>
            <w:right w:w="108" w:type="dxa"/>
          </w:tblCellMar>
        </w:tblPrEx>
        <w:trPr>
          <w:trHeight w:val="240" w:hRule="atLeast"/>
          <w:jc w:val="center"/>
        </w:trPr>
        <w:tc>
          <w:tcPr>
            <w:tcW w:w="740" w:type="dxa"/>
            <w:vMerge w:val="restart"/>
            <w:tcBorders>
              <w:top w:val="nil"/>
              <w:left w:val="single" w:color="auto" w:sz="4" w:space="0"/>
              <w:right w:val="single" w:color="auto" w:sz="4" w:space="0"/>
            </w:tcBorders>
            <w:vAlign w:val="center"/>
          </w:tcPr>
          <w:p w14:paraId="1D4E0B9F">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保洁</w:t>
            </w:r>
          </w:p>
          <w:p w14:paraId="0790928B">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（23分）</w:t>
            </w:r>
          </w:p>
        </w:tc>
        <w:tc>
          <w:tcPr>
            <w:tcW w:w="6408" w:type="dxa"/>
            <w:tcBorders>
              <w:top w:val="nil"/>
              <w:left w:val="nil"/>
              <w:bottom w:val="single" w:color="auto" w:sz="4" w:space="0"/>
              <w:right w:val="single" w:color="auto" w:sz="4" w:space="0"/>
            </w:tcBorders>
            <w:vAlign w:val="center"/>
          </w:tcPr>
          <w:p w14:paraId="353B2D1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1.校园内无暴露垃圾，道路干净整洁，无果皮、纸屑、废弃物及污水，绿化带内干净、整洁、无白色垃圾，发现一处不合格扣1-3分。</w:t>
            </w:r>
          </w:p>
        </w:tc>
        <w:tc>
          <w:tcPr>
            <w:tcW w:w="821" w:type="dxa"/>
            <w:tcBorders>
              <w:top w:val="nil"/>
              <w:left w:val="nil"/>
              <w:bottom w:val="single" w:color="auto" w:sz="4" w:space="0"/>
              <w:right w:val="single" w:color="auto" w:sz="4" w:space="0"/>
            </w:tcBorders>
            <w:vAlign w:val="center"/>
          </w:tcPr>
          <w:p w14:paraId="3E00EA86">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1001FEF">
            <w:pPr>
              <w:widowControl/>
              <w:jc w:val="center"/>
              <w:rPr>
                <w:rFonts w:ascii="仿宋_GB2312" w:hAnsi="仿宋_GB2312" w:eastAsia="仿宋_GB2312" w:cs="仿宋_GB2312"/>
                <w:kern w:val="0"/>
                <w:sz w:val="24"/>
              </w:rPr>
            </w:pPr>
          </w:p>
        </w:tc>
      </w:tr>
      <w:tr w14:paraId="6F2FD2C9">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408C30AC">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05ACA422">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2.建筑物公共区域内门、窗干净，窗台板整洁，无灰尘，墙壁、天棚无积尘、蜘蛛网、污渍，无乱张贴乱悬挂，发现一处不合格扣1-3分。</w:t>
            </w:r>
          </w:p>
        </w:tc>
        <w:tc>
          <w:tcPr>
            <w:tcW w:w="821" w:type="dxa"/>
            <w:tcBorders>
              <w:top w:val="nil"/>
              <w:left w:val="nil"/>
              <w:bottom w:val="single" w:color="auto" w:sz="4" w:space="0"/>
              <w:right w:val="single" w:color="auto" w:sz="4" w:space="0"/>
            </w:tcBorders>
            <w:vAlign w:val="center"/>
          </w:tcPr>
          <w:p w14:paraId="615E24E8">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7D4FF041">
            <w:pPr>
              <w:widowControl/>
              <w:jc w:val="center"/>
              <w:rPr>
                <w:rFonts w:ascii="仿宋_GB2312" w:hAnsi="仿宋_GB2312" w:eastAsia="仿宋_GB2312" w:cs="仿宋_GB2312"/>
                <w:kern w:val="0"/>
                <w:sz w:val="24"/>
              </w:rPr>
            </w:pPr>
          </w:p>
        </w:tc>
      </w:tr>
      <w:tr w14:paraId="75908F59">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25CFFF1E">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AC689B4">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3.卫生间无积水、痰迹、异味，便器无堵塞、污垢，各类卫生工具摆放整齐，工具房干净整洁，发现一处不合格扣1-3分。</w:t>
            </w:r>
          </w:p>
        </w:tc>
        <w:tc>
          <w:tcPr>
            <w:tcW w:w="821" w:type="dxa"/>
            <w:tcBorders>
              <w:top w:val="nil"/>
              <w:left w:val="nil"/>
              <w:bottom w:val="single" w:color="auto" w:sz="4" w:space="0"/>
              <w:right w:val="single" w:color="auto" w:sz="4" w:space="0"/>
            </w:tcBorders>
            <w:vAlign w:val="center"/>
          </w:tcPr>
          <w:p w14:paraId="4D366449">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6560D0F7">
            <w:pPr>
              <w:widowControl/>
              <w:jc w:val="center"/>
              <w:rPr>
                <w:rFonts w:ascii="仿宋_GB2312" w:hAnsi="仿宋_GB2312" w:eastAsia="仿宋_GB2312" w:cs="仿宋_GB2312"/>
                <w:kern w:val="0"/>
                <w:sz w:val="24"/>
              </w:rPr>
            </w:pPr>
          </w:p>
        </w:tc>
      </w:tr>
      <w:tr w14:paraId="02C7C37D">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696B515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78B34C09">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4.门、开关面板、消防器材箱（管）、宣传板及管道无灰尘、污渍、蜘蛛网，无乱贴乱挂宣传品及广告，发现一处不合格扣1-2分。</w:t>
            </w:r>
          </w:p>
        </w:tc>
        <w:tc>
          <w:tcPr>
            <w:tcW w:w="821" w:type="dxa"/>
            <w:tcBorders>
              <w:top w:val="nil"/>
              <w:left w:val="nil"/>
              <w:bottom w:val="single" w:color="auto" w:sz="4" w:space="0"/>
              <w:right w:val="single" w:color="auto" w:sz="4" w:space="0"/>
            </w:tcBorders>
            <w:vAlign w:val="center"/>
          </w:tcPr>
          <w:p w14:paraId="47B62489">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77501CA">
            <w:pPr>
              <w:widowControl/>
              <w:jc w:val="center"/>
              <w:rPr>
                <w:rFonts w:ascii="仿宋_GB2312" w:hAnsi="仿宋_GB2312" w:eastAsia="仿宋_GB2312" w:cs="仿宋_GB2312"/>
                <w:kern w:val="0"/>
                <w:sz w:val="24"/>
              </w:rPr>
            </w:pPr>
          </w:p>
        </w:tc>
      </w:tr>
      <w:tr w14:paraId="4A28660F">
        <w:tblPrEx>
          <w:tblCellMar>
            <w:top w:w="0" w:type="dxa"/>
            <w:left w:w="108" w:type="dxa"/>
            <w:bottom w:w="0" w:type="dxa"/>
            <w:right w:w="108" w:type="dxa"/>
          </w:tblCellMar>
        </w:tblPrEx>
        <w:trPr>
          <w:trHeight w:val="391" w:hRule="atLeast"/>
          <w:jc w:val="center"/>
        </w:trPr>
        <w:tc>
          <w:tcPr>
            <w:tcW w:w="740" w:type="dxa"/>
            <w:vMerge w:val="continue"/>
            <w:tcBorders>
              <w:left w:val="single" w:color="auto" w:sz="4" w:space="0"/>
              <w:right w:val="single" w:color="auto" w:sz="4" w:space="0"/>
            </w:tcBorders>
            <w:vAlign w:val="center"/>
          </w:tcPr>
          <w:p w14:paraId="32807029">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12B261EC">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5.垃圾房、垃圾桶内垃圾清</w:t>
            </w:r>
            <w:r>
              <w:rPr>
                <w:rFonts w:hint="eastAsia" w:ascii="仿宋_GB2312" w:hAnsi="仿宋_GB2312" w:eastAsia="仿宋_GB2312" w:cs="仿宋_GB2312"/>
                <w:kern w:val="0"/>
                <w:sz w:val="24"/>
                <w:lang w:val="en-US" w:eastAsia="zh-CN"/>
              </w:rPr>
              <w:t>理</w:t>
            </w:r>
            <w:r>
              <w:rPr>
                <w:rFonts w:hint="eastAsia" w:ascii="仿宋_GB2312" w:hAnsi="仿宋_GB2312" w:eastAsia="仿宋_GB2312" w:cs="仿宋_GB2312"/>
                <w:kern w:val="0"/>
                <w:sz w:val="24"/>
              </w:rPr>
              <w:t>及时，垃圾房干净整洁，校园内无卫生死角，发现一处不合格扣1-2分。</w:t>
            </w:r>
          </w:p>
        </w:tc>
        <w:tc>
          <w:tcPr>
            <w:tcW w:w="821" w:type="dxa"/>
            <w:tcBorders>
              <w:top w:val="nil"/>
              <w:left w:val="nil"/>
              <w:bottom w:val="single" w:color="auto" w:sz="4" w:space="0"/>
              <w:right w:val="single" w:color="auto" w:sz="4" w:space="0"/>
            </w:tcBorders>
            <w:vAlign w:val="center"/>
          </w:tcPr>
          <w:p w14:paraId="72882ECB">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923630B">
            <w:pPr>
              <w:widowControl/>
              <w:jc w:val="center"/>
              <w:rPr>
                <w:rFonts w:ascii="仿宋_GB2312" w:hAnsi="仿宋_GB2312" w:eastAsia="仿宋_GB2312" w:cs="仿宋_GB2312"/>
                <w:kern w:val="0"/>
                <w:sz w:val="24"/>
              </w:rPr>
            </w:pPr>
          </w:p>
        </w:tc>
      </w:tr>
      <w:tr w14:paraId="6224392A">
        <w:tblPrEx>
          <w:tblCellMar>
            <w:top w:w="0" w:type="dxa"/>
            <w:left w:w="108" w:type="dxa"/>
            <w:bottom w:w="0" w:type="dxa"/>
            <w:right w:w="108" w:type="dxa"/>
          </w:tblCellMar>
        </w:tblPrEx>
        <w:trPr>
          <w:trHeight w:val="185" w:hRule="atLeast"/>
          <w:jc w:val="center"/>
        </w:trPr>
        <w:tc>
          <w:tcPr>
            <w:tcW w:w="740" w:type="dxa"/>
            <w:vMerge w:val="continue"/>
            <w:tcBorders>
              <w:left w:val="single" w:color="auto" w:sz="4" w:space="0"/>
              <w:right w:val="single" w:color="auto" w:sz="4" w:space="0"/>
            </w:tcBorders>
            <w:vAlign w:val="center"/>
          </w:tcPr>
          <w:p w14:paraId="6EE05537">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217F076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6.楼内大厅、走廊、楼梯、踢脚线光洁，无垃圾、灰尘、污渍，砖缝无积垢；未及时完成楼道、校内，发现一处不合格扣1-2分。</w:t>
            </w:r>
          </w:p>
        </w:tc>
        <w:tc>
          <w:tcPr>
            <w:tcW w:w="821" w:type="dxa"/>
            <w:tcBorders>
              <w:top w:val="nil"/>
              <w:left w:val="nil"/>
              <w:bottom w:val="single" w:color="auto" w:sz="4" w:space="0"/>
              <w:right w:val="single" w:color="auto" w:sz="4" w:space="0"/>
            </w:tcBorders>
            <w:vAlign w:val="center"/>
          </w:tcPr>
          <w:p w14:paraId="0C2543BD">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C9ACA66">
            <w:pPr>
              <w:widowControl/>
              <w:jc w:val="center"/>
              <w:rPr>
                <w:rFonts w:ascii="仿宋_GB2312" w:hAnsi="仿宋_GB2312" w:eastAsia="仿宋_GB2312" w:cs="仿宋_GB2312"/>
                <w:kern w:val="0"/>
                <w:sz w:val="24"/>
              </w:rPr>
            </w:pPr>
          </w:p>
        </w:tc>
      </w:tr>
      <w:tr w14:paraId="5B374E06">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2756C3B8">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77F48E08">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7.按时开关各类会议室，并保证室内干净、整洁和开水供应，发现一处不合格扣1-2分。</w:t>
            </w:r>
          </w:p>
        </w:tc>
        <w:tc>
          <w:tcPr>
            <w:tcW w:w="821" w:type="dxa"/>
            <w:tcBorders>
              <w:top w:val="nil"/>
              <w:left w:val="nil"/>
              <w:bottom w:val="single" w:color="auto" w:sz="4" w:space="0"/>
              <w:right w:val="single" w:color="auto" w:sz="4" w:space="0"/>
            </w:tcBorders>
            <w:vAlign w:val="center"/>
          </w:tcPr>
          <w:p w14:paraId="19C8D2DE">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10E6402">
            <w:pPr>
              <w:widowControl/>
              <w:jc w:val="center"/>
              <w:rPr>
                <w:rFonts w:ascii="仿宋_GB2312" w:hAnsi="仿宋_GB2312" w:eastAsia="仿宋_GB2312" w:cs="仿宋_GB2312"/>
                <w:kern w:val="0"/>
                <w:sz w:val="24"/>
              </w:rPr>
            </w:pPr>
          </w:p>
        </w:tc>
      </w:tr>
      <w:tr w14:paraId="5704C934">
        <w:tblPrEx>
          <w:tblCellMar>
            <w:top w:w="0" w:type="dxa"/>
            <w:left w:w="108" w:type="dxa"/>
            <w:bottom w:w="0" w:type="dxa"/>
            <w:right w:w="108" w:type="dxa"/>
          </w:tblCellMar>
        </w:tblPrEx>
        <w:trPr>
          <w:trHeight w:val="334" w:hRule="atLeast"/>
          <w:jc w:val="center"/>
        </w:trPr>
        <w:tc>
          <w:tcPr>
            <w:tcW w:w="740" w:type="dxa"/>
            <w:vMerge w:val="continue"/>
            <w:tcBorders>
              <w:left w:val="single" w:color="auto" w:sz="4" w:space="0"/>
              <w:right w:val="single" w:color="auto" w:sz="4" w:space="0"/>
            </w:tcBorders>
            <w:vAlign w:val="center"/>
          </w:tcPr>
          <w:p w14:paraId="0AC513C7">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9425A17">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8.车位、电梯轿厢、井道、机房保持清洁，发现一处不合格扣1分。</w:t>
            </w:r>
          </w:p>
        </w:tc>
        <w:tc>
          <w:tcPr>
            <w:tcW w:w="821" w:type="dxa"/>
            <w:tcBorders>
              <w:top w:val="nil"/>
              <w:left w:val="nil"/>
              <w:bottom w:val="single" w:color="auto" w:sz="4" w:space="0"/>
              <w:right w:val="single" w:color="auto" w:sz="4" w:space="0"/>
            </w:tcBorders>
            <w:vAlign w:val="center"/>
          </w:tcPr>
          <w:p w14:paraId="1500C4C8">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920BA44">
            <w:pPr>
              <w:widowControl/>
              <w:jc w:val="center"/>
              <w:rPr>
                <w:rFonts w:ascii="仿宋_GB2312" w:hAnsi="仿宋_GB2312" w:eastAsia="仿宋_GB2312" w:cs="仿宋_GB2312"/>
                <w:kern w:val="0"/>
                <w:sz w:val="24"/>
              </w:rPr>
            </w:pPr>
          </w:p>
        </w:tc>
      </w:tr>
      <w:tr w14:paraId="6283B078">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586813E9">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BE0FB92">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9.窗轨干净、可擦玻璃保持干净明亮，发现一处不合格扣1分。</w:t>
            </w:r>
          </w:p>
        </w:tc>
        <w:tc>
          <w:tcPr>
            <w:tcW w:w="821" w:type="dxa"/>
            <w:tcBorders>
              <w:top w:val="nil"/>
              <w:left w:val="nil"/>
              <w:bottom w:val="single" w:color="auto" w:sz="4" w:space="0"/>
              <w:right w:val="single" w:color="auto" w:sz="4" w:space="0"/>
            </w:tcBorders>
            <w:vAlign w:val="center"/>
          </w:tcPr>
          <w:p w14:paraId="75FD7624">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77D38703">
            <w:pPr>
              <w:widowControl/>
              <w:jc w:val="center"/>
              <w:rPr>
                <w:rFonts w:ascii="仿宋_GB2312" w:hAnsi="仿宋_GB2312" w:eastAsia="仿宋_GB2312" w:cs="仿宋_GB2312"/>
                <w:kern w:val="0"/>
                <w:sz w:val="24"/>
              </w:rPr>
            </w:pPr>
          </w:p>
        </w:tc>
      </w:tr>
      <w:tr w14:paraId="6F9C95B3">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75ADEF4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1979A73">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10.吸顶灯每学期至少清洗一次以上，并做好相关记录，发现一处不合格扣1分。</w:t>
            </w:r>
          </w:p>
        </w:tc>
        <w:tc>
          <w:tcPr>
            <w:tcW w:w="821" w:type="dxa"/>
            <w:tcBorders>
              <w:top w:val="nil"/>
              <w:left w:val="nil"/>
              <w:bottom w:val="single" w:color="auto" w:sz="4" w:space="0"/>
              <w:right w:val="single" w:color="auto" w:sz="4" w:space="0"/>
            </w:tcBorders>
            <w:vAlign w:val="center"/>
          </w:tcPr>
          <w:p w14:paraId="6B519D6A">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4F67B572">
            <w:pPr>
              <w:widowControl/>
              <w:jc w:val="center"/>
              <w:rPr>
                <w:rFonts w:ascii="仿宋_GB2312" w:hAnsi="仿宋_GB2312" w:eastAsia="仿宋_GB2312" w:cs="仿宋_GB2312"/>
                <w:kern w:val="0"/>
                <w:sz w:val="24"/>
              </w:rPr>
            </w:pPr>
          </w:p>
        </w:tc>
      </w:tr>
      <w:tr w14:paraId="41A7FBC0">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2A21BF20">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009264E2">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11.走廊、楼道、校园路灯等灯具表面无灰尘、蜘蛛网，发现一处不合格扣1分。</w:t>
            </w:r>
          </w:p>
        </w:tc>
        <w:tc>
          <w:tcPr>
            <w:tcW w:w="821" w:type="dxa"/>
            <w:tcBorders>
              <w:top w:val="nil"/>
              <w:left w:val="nil"/>
              <w:bottom w:val="single" w:color="auto" w:sz="4" w:space="0"/>
              <w:right w:val="single" w:color="auto" w:sz="4" w:space="0"/>
            </w:tcBorders>
            <w:vAlign w:val="center"/>
          </w:tcPr>
          <w:p w14:paraId="5CDBF1E2">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6C878A5">
            <w:pPr>
              <w:widowControl/>
              <w:jc w:val="center"/>
              <w:rPr>
                <w:rFonts w:ascii="仿宋_GB2312" w:hAnsi="仿宋_GB2312" w:eastAsia="仿宋_GB2312" w:cs="仿宋_GB2312"/>
                <w:kern w:val="0"/>
                <w:sz w:val="24"/>
              </w:rPr>
            </w:pPr>
          </w:p>
        </w:tc>
      </w:tr>
      <w:tr w14:paraId="044FB512">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FD3457B">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10191BB">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12.平台及顶楼卫生每月检查一次，确保下水管畅通、无杂物，并记录存档，发现一处不合格扣1分。</w:t>
            </w:r>
          </w:p>
        </w:tc>
        <w:tc>
          <w:tcPr>
            <w:tcW w:w="821" w:type="dxa"/>
            <w:tcBorders>
              <w:top w:val="nil"/>
              <w:left w:val="nil"/>
              <w:bottom w:val="single" w:color="auto" w:sz="4" w:space="0"/>
              <w:right w:val="single" w:color="auto" w:sz="4" w:space="0"/>
            </w:tcBorders>
            <w:vAlign w:val="center"/>
          </w:tcPr>
          <w:p w14:paraId="23D1C733">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ACC18BC">
            <w:pPr>
              <w:widowControl/>
              <w:jc w:val="center"/>
              <w:rPr>
                <w:rFonts w:ascii="仿宋_GB2312" w:hAnsi="仿宋_GB2312" w:eastAsia="仿宋_GB2312" w:cs="仿宋_GB2312"/>
                <w:kern w:val="0"/>
                <w:sz w:val="24"/>
              </w:rPr>
            </w:pPr>
          </w:p>
        </w:tc>
      </w:tr>
      <w:tr w14:paraId="299546BC">
        <w:tblPrEx>
          <w:tblCellMar>
            <w:top w:w="0" w:type="dxa"/>
            <w:left w:w="108" w:type="dxa"/>
            <w:bottom w:w="0" w:type="dxa"/>
            <w:right w:w="108" w:type="dxa"/>
          </w:tblCellMar>
        </w:tblPrEx>
        <w:trPr>
          <w:trHeight w:val="352" w:hRule="atLeast"/>
          <w:jc w:val="center"/>
        </w:trPr>
        <w:tc>
          <w:tcPr>
            <w:tcW w:w="740" w:type="dxa"/>
            <w:tcBorders>
              <w:left w:val="single" w:color="auto" w:sz="4" w:space="0"/>
              <w:bottom w:val="single" w:color="auto" w:sz="4" w:space="0"/>
              <w:right w:val="single" w:color="auto" w:sz="4" w:space="0"/>
            </w:tcBorders>
            <w:vAlign w:val="center"/>
          </w:tcPr>
          <w:p w14:paraId="022E2BCF">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8ABB5D0">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13.景观座椅上无灰尘，发现一处不合格扣1分。</w:t>
            </w:r>
          </w:p>
        </w:tc>
        <w:tc>
          <w:tcPr>
            <w:tcW w:w="821" w:type="dxa"/>
            <w:tcBorders>
              <w:top w:val="nil"/>
              <w:left w:val="nil"/>
              <w:bottom w:val="single" w:color="auto" w:sz="4" w:space="0"/>
              <w:right w:val="single" w:color="auto" w:sz="4" w:space="0"/>
            </w:tcBorders>
            <w:vAlign w:val="center"/>
          </w:tcPr>
          <w:p w14:paraId="22EC6DDC">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63C9C984">
            <w:pPr>
              <w:widowControl/>
              <w:jc w:val="center"/>
              <w:rPr>
                <w:rFonts w:ascii="仿宋_GB2312" w:hAnsi="仿宋_GB2312" w:eastAsia="仿宋_GB2312" w:cs="仿宋_GB2312"/>
                <w:kern w:val="0"/>
                <w:sz w:val="24"/>
              </w:rPr>
            </w:pPr>
          </w:p>
        </w:tc>
      </w:tr>
      <w:tr w14:paraId="3C72D0AE">
        <w:tblPrEx>
          <w:tblCellMar>
            <w:top w:w="0" w:type="dxa"/>
            <w:left w:w="108" w:type="dxa"/>
            <w:bottom w:w="0" w:type="dxa"/>
            <w:right w:w="108" w:type="dxa"/>
          </w:tblCellMar>
        </w:tblPrEx>
        <w:trPr>
          <w:trHeight w:val="720" w:hRule="atLeast"/>
          <w:jc w:val="center"/>
        </w:trPr>
        <w:tc>
          <w:tcPr>
            <w:tcW w:w="740" w:type="dxa"/>
            <w:vMerge w:val="restart"/>
            <w:tcBorders>
              <w:left w:val="single" w:color="auto" w:sz="4" w:space="0"/>
              <w:right w:val="single" w:color="auto" w:sz="4" w:space="0"/>
            </w:tcBorders>
            <w:vAlign w:val="center"/>
          </w:tcPr>
          <w:p w14:paraId="4479DEE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安全保障</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val="en-US" w:eastAsia="zh-CN"/>
              </w:rPr>
              <w:t>31</w:t>
            </w:r>
            <w:r>
              <w:rPr>
                <w:rFonts w:hint="eastAsia" w:ascii="仿宋_GB2312" w:hAnsi="仿宋_GB2312" w:eastAsia="仿宋_GB2312" w:cs="仿宋_GB2312"/>
                <w:kern w:val="0"/>
                <w:sz w:val="24"/>
              </w:rPr>
              <w:t>分）</w:t>
            </w:r>
          </w:p>
        </w:tc>
        <w:tc>
          <w:tcPr>
            <w:tcW w:w="6408" w:type="dxa"/>
            <w:tcBorders>
              <w:top w:val="nil"/>
              <w:left w:val="nil"/>
              <w:bottom w:val="single" w:color="auto" w:sz="4" w:space="0"/>
              <w:right w:val="single" w:color="auto" w:sz="4" w:space="0"/>
            </w:tcBorders>
            <w:vAlign w:val="center"/>
          </w:tcPr>
          <w:p w14:paraId="5D8B5DB3">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eastAsia="zh-CN"/>
              </w:rPr>
              <w:t>严格执行</w:t>
            </w:r>
            <w:r>
              <w:rPr>
                <w:rFonts w:hint="eastAsia" w:ascii="仿宋_GB2312" w:hAnsi="仿宋_GB2312" w:eastAsia="仿宋_GB2312" w:cs="仿宋_GB2312"/>
                <w:kern w:val="0"/>
                <w:sz w:val="24"/>
                <w:lang w:val="en-US" w:eastAsia="zh-CN"/>
              </w:rPr>
              <w:t>学校</w:t>
            </w:r>
            <w:r>
              <w:rPr>
                <w:rFonts w:hint="eastAsia" w:ascii="仿宋_GB2312" w:hAnsi="仿宋_GB2312" w:eastAsia="仿宋_GB2312" w:cs="仿宋_GB2312"/>
                <w:kern w:val="0"/>
                <w:sz w:val="24"/>
                <w:lang w:eastAsia="zh-CN"/>
              </w:rPr>
              <w:t>制</w:t>
            </w:r>
            <w:r>
              <w:rPr>
                <w:rFonts w:hint="eastAsia" w:ascii="仿宋_GB2312" w:hAnsi="仿宋_GB2312" w:eastAsia="仿宋_GB2312" w:cs="仿宋_GB2312"/>
                <w:kern w:val="0"/>
                <w:sz w:val="24"/>
                <w:lang w:val="en-US" w:eastAsia="zh-CN"/>
              </w:rPr>
              <w:t>定的相关</w:t>
            </w:r>
            <w:r>
              <w:rPr>
                <w:rFonts w:hint="eastAsia" w:ascii="仿宋_GB2312" w:hAnsi="仿宋_GB2312" w:eastAsia="仿宋_GB2312" w:cs="仿宋_GB2312"/>
                <w:kern w:val="0"/>
                <w:sz w:val="24"/>
                <w:lang w:eastAsia="zh-CN"/>
              </w:rPr>
              <w:t>规定。</w:t>
            </w:r>
            <w:r>
              <w:rPr>
                <w:rFonts w:hint="eastAsia" w:ascii="仿宋_GB2312" w:hAnsi="仿宋_GB2312" w:eastAsia="仿宋_GB2312" w:cs="仿宋_GB2312"/>
                <w:kern w:val="0"/>
                <w:sz w:val="24"/>
              </w:rPr>
              <w:t>门岗建立外来人员来访、车辆和物资出入登记</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lang w:val="en-US" w:eastAsia="zh-CN"/>
              </w:rPr>
              <w:t>学生请假外出</w:t>
            </w:r>
            <w:r>
              <w:rPr>
                <w:rFonts w:hint="eastAsia" w:ascii="仿宋_GB2312" w:hAnsi="仿宋_GB2312" w:eastAsia="仿宋_GB2312" w:cs="仿宋_GB2312"/>
                <w:kern w:val="0"/>
                <w:sz w:val="24"/>
              </w:rPr>
              <w:t>制度，确保校区无广告推销、广告张贴及拾荒等现象，保持校门及周边的交通畅通，该项工作不合格发现一次扣1-</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2AE90BF8">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6BC9CD40">
            <w:pPr>
              <w:widowControl/>
              <w:jc w:val="center"/>
              <w:rPr>
                <w:rFonts w:ascii="仿宋_GB2312" w:hAnsi="仿宋_GB2312" w:eastAsia="仿宋_GB2312" w:cs="仿宋_GB2312"/>
                <w:kern w:val="0"/>
                <w:sz w:val="24"/>
              </w:rPr>
            </w:pPr>
          </w:p>
        </w:tc>
      </w:tr>
      <w:tr w14:paraId="3FBC04F2">
        <w:tblPrEx>
          <w:tblCellMar>
            <w:top w:w="0" w:type="dxa"/>
            <w:left w:w="108" w:type="dxa"/>
            <w:bottom w:w="0" w:type="dxa"/>
            <w:right w:w="108" w:type="dxa"/>
          </w:tblCellMar>
        </w:tblPrEx>
        <w:trPr>
          <w:trHeight w:val="337" w:hRule="atLeast"/>
          <w:jc w:val="center"/>
        </w:trPr>
        <w:tc>
          <w:tcPr>
            <w:tcW w:w="740" w:type="dxa"/>
            <w:vMerge w:val="continue"/>
            <w:tcBorders>
              <w:left w:val="single" w:color="auto" w:sz="4" w:space="0"/>
              <w:right w:val="single" w:color="auto" w:sz="4" w:space="0"/>
            </w:tcBorders>
            <w:vAlign w:val="center"/>
          </w:tcPr>
          <w:p w14:paraId="2267F34F">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46E3C247">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2.实施24小时全面防范，提醒、</w:t>
            </w:r>
            <w:r>
              <w:rPr>
                <w:rFonts w:hint="eastAsia" w:ascii="仿宋_GB2312" w:hAnsi="仿宋_GB2312" w:eastAsia="仿宋_GB2312" w:cs="仿宋_GB2312"/>
                <w:kern w:val="0"/>
                <w:sz w:val="24"/>
                <w:lang w:eastAsia="zh-CN"/>
              </w:rPr>
              <w:t>劝阻、</w:t>
            </w:r>
            <w:r>
              <w:rPr>
                <w:rFonts w:hint="eastAsia" w:ascii="仿宋_GB2312" w:hAnsi="仿宋_GB2312" w:eastAsia="仿宋_GB2312" w:cs="仿宋_GB2312"/>
                <w:kern w:val="0"/>
                <w:sz w:val="24"/>
              </w:rPr>
              <w:t>制止男女学生动作过于亲密</w:t>
            </w:r>
            <w:r>
              <w:rPr>
                <w:rFonts w:hint="eastAsia" w:ascii="仿宋_GB2312" w:hAnsi="仿宋_GB2312" w:eastAsia="仿宋_GB2312" w:cs="仿宋_GB2312"/>
                <w:kern w:val="0"/>
                <w:sz w:val="24"/>
                <w:lang w:eastAsia="zh-CN"/>
              </w:rPr>
              <w:t>、校园游荡、</w:t>
            </w:r>
            <w:r>
              <w:rPr>
                <w:rFonts w:hint="eastAsia" w:ascii="仿宋_GB2312" w:hAnsi="仿宋_GB2312" w:eastAsia="仿宋_GB2312" w:cs="仿宋_GB2312"/>
                <w:kern w:val="0"/>
                <w:sz w:val="24"/>
                <w:lang w:val="en-US" w:eastAsia="zh-CN"/>
              </w:rPr>
              <w:t>上课时间进行体育活动</w:t>
            </w:r>
            <w:r>
              <w:rPr>
                <w:rFonts w:hint="eastAsia" w:ascii="仿宋_GB2312" w:hAnsi="仿宋_GB2312" w:eastAsia="仿宋_GB2312" w:cs="仿宋_GB2312"/>
                <w:kern w:val="0"/>
                <w:sz w:val="24"/>
              </w:rPr>
              <w:t>等行为，该项工作不合格发现一次扣1-</w:t>
            </w:r>
            <w:r>
              <w:rPr>
                <w:rFonts w:hint="eastAsia" w:ascii="仿宋_GB2312" w:hAnsi="仿宋_GB2312" w:eastAsia="仿宋_GB2312" w:cs="仿宋_GB2312"/>
                <w:kern w:val="0"/>
                <w:sz w:val="24"/>
                <w:lang w:val="en-US" w:eastAsia="zh-CN"/>
              </w:rPr>
              <w:t>7</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51E6F176">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01748E63">
            <w:pPr>
              <w:widowControl/>
              <w:jc w:val="center"/>
              <w:rPr>
                <w:rFonts w:ascii="仿宋_GB2312" w:hAnsi="仿宋_GB2312" w:eastAsia="仿宋_GB2312" w:cs="仿宋_GB2312"/>
                <w:kern w:val="0"/>
                <w:sz w:val="24"/>
              </w:rPr>
            </w:pPr>
          </w:p>
        </w:tc>
      </w:tr>
      <w:tr w14:paraId="68A2581C">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5C310542">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453233C">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eastAsia="zh-CN"/>
              </w:rPr>
              <w:t>认真完成每栋教学楼所有教室的巡查工作</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并按要求锁好每栋教学楼的闸门，</w:t>
            </w:r>
            <w:r>
              <w:rPr>
                <w:rFonts w:hint="eastAsia" w:ascii="仿宋_GB2312" w:hAnsi="仿宋_GB2312" w:eastAsia="仿宋_GB2312" w:cs="仿宋_GB2312"/>
                <w:kern w:val="0"/>
                <w:sz w:val="24"/>
              </w:rPr>
              <w:t>该项工作不合格发现一次扣1-</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00101AE7">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BCD2922">
            <w:pPr>
              <w:widowControl/>
              <w:jc w:val="center"/>
              <w:rPr>
                <w:rFonts w:ascii="仿宋_GB2312" w:hAnsi="仿宋_GB2312" w:eastAsia="仿宋_GB2312" w:cs="仿宋_GB2312"/>
                <w:kern w:val="0"/>
                <w:sz w:val="24"/>
              </w:rPr>
            </w:pPr>
          </w:p>
        </w:tc>
      </w:tr>
      <w:tr w14:paraId="467CE8F5">
        <w:tblPrEx>
          <w:tblCellMar>
            <w:top w:w="0" w:type="dxa"/>
            <w:left w:w="108" w:type="dxa"/>
            <w:bottom w:w="0" w:type="dxa"/>
            <w:right w:w="108" w:type="dxa"/>
          </w:tblCellMar>
        </w:tblPrEx>
        <w:trPr>
          <w:trHeight w:val="351" w:hRule="atLeast"/>
          <w:jc w:val="center"/>
        </w:trPr>
        <w:tc>
          <w:tcPr>
            <w:tcW w:w="740" w:type="dxa"/>
            <w:vMerge w:val="continue"/>
            <w:tcBorders>
              <w:left w:val="single" w:color="auto" w:sz="4" w:space="0"/>
              <w:right w:val="single" w:color="auto" w:sz="4" w:space="0"/>
            </w:tcBorders>
            <w:vAlign w:val="center"/>
          </w:tcPr>
          <w:p w14:paraId="6BC7AC69">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6B4B67F">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定期</w:t>
            </w:r>
            <w:r>
              <w:rPr>
                <w:rFonts w:hint="eastAsia" w:ascii="仿宋_GB2312" w:hAnsi="仿宋_GB2312" w:eastAsia="仿宋_GB2312" w:cs="仿宋_GB2312"/>
                <w:kern w:val="0"/>
                <w:sz w:val="24"/>
              </w:rPr>
              <w:t>检查校园安全隐患以及安全</w:t>
            </w:r>
            <w:r>
              <w:rPr>
                <w:rFonts w:hint="eastAsia" w:ascii="仿宋_GB2312" w:hAnsi="仿宋_GB2312" w:eastAsia="仿宋_GB2312" w:cs="仿宋_GB2312"/>
                <w:kern w:val="0"/>
                <w:sz w:val="24"/>
                <w:lang w:val="en-US" w:eastAsia="zh-CN"/>
              </w:rPr>
              <w:t>设备</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及时处置安全隐患；</w:t>
            </w:r>
            <w:r>
              <w:rPr>
                <w:rFonts w:hint="eastAsia" w:ascii="仿宋_GB2312" w:hAnsi="仿宋_GB2312" w:eastAsia="仿宋_GB2312" w:cs="仿宋_GB2312"/>
                <w:kern w:val="0"/>
                <w:sz w:val="24"/>
              </w:rPr>
              <w:t>每月定期做好</w:t>
            </w:r>
            <w:r>
              <w:rPr>
                <w:rFonts w:hint="eastAsia" w:ascii="仿宋_GB2312" w:hAnsi="仿宋_GB2312" w:eastAsia="仿宋_GB2312" w:cs="仿宋_GB2312"/>
                <w:kern w:val="0"/>
                <w:sz w:val="24"/>
                <w:lang w:val="en-US" w:eastAsia="zh-CN"/>
              </w:rPr>
              <w:t>校园</w:t>
            </w:r>
            <w:r>
              <w:rPr>
                <w:rFonts w:hint="eastAsia" w:ascii="仿宋_GB2312" w:hAnsi="仿宋_GB2312" w:eastAsia="仿宋_GB2312" w:cs="仿宋_GB2312"/>
                <w:kern w:val="0"/>
                <w:sz w:val="24"/>
              </w:rPr>
              <w:t>消防安全台账，该项工作不合格发现一次扣1-</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34C607A1">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9F0EC47">
            <w:pPr>
              <w:widowControl/>
              <w:jc w:val="center"/>
              <w:rPr>
                <w:rFonts w:ascii="仿宋_GB2312" w:hAnsi="仿宋_GB2312" w:eastAsia="仿宋_GB2312" w:cs="仿宋_GB2312"/>
                <w:kern w:val="0"/>
                <w:sz w:val="24"/>
              </w:rPr>
            </w:pPr>
          </w:p>
        </w:tc>
      </w:tr>
      <w:tr w14:paraId="20473B2C">
        <w:tblPrEx>
          <w:tblCellMar>
            <w:top w:w="0" w:type="dxa"/>
            <w:left w:w="108" w:type="dxa"/>
            <w:bottom w:w="0" w:type="dxa"/>
            <w:right w:w="108" w:type="dxa"/>
          </w:tblCellMar>
        </w:tblPrEx>
        <w:trPr>
          <w:trHeight w:val="399" w:hRule="atLeast"/>
          <w:jc w:val="center"/>
        </w:trPr>
        <w:tc>
          <w:tcPr>
            <w:tcW w:w="740" w:type="dxa"/>
            <w:vMerge w:val="continue"/>
            <w:tcBorders>
              <w:left w:val="single" w:color="auto" w:sz="4" w:space="0"/>
              <w:right w:val="single" w:color="auto" w:sz="4" w:space="0"/>
            </w:tcBorders>
            <w:vAlign w:val="center"/>
          </w:tcPr>
          <w:p w14:paraId="223B814D">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577136E">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5.负责</w:t>
            </w:r>
            <w:r>
              <w:rPr>
                <w:rFonts w:hint="eastAsia" w:ascii="仿宋_GB2312" w:hAnsi="仿宋_GB2312" w:eastAsia="仿宋_GB2312" w:cs="仿宋_GB2312"/>
                <w:kern w:val="0"/>
                <w:sz w:val="24"/>
                <w:lang w:val="en-US" w:eastAsia="zh-CN"/>
              </w:rPr>
              <w:t>学校大型活动</w:t>
            </w:r>
            <w:r>
              <w:rPr>
                <w:rFonts w:hint="eastAsia" w:ascii="仿宋_GB2312" w:hAnsi="仿宋_GB2312" w:eastAsia="仿宋_GB2312" w:cs="仿宋_GB2312"/>
                <w:kern w:val="0"/>
                <w:sz w:val="24"/>
              </w:rPr>
              <w:t>人流密集时段入校车辆的停放与疏导工作，确保入校车辆有序行驶、停放，该项工作不合格发现一次扣1-2分。</w:t>
            </w:r>
          </w:p>
        </w:tc>
        <w:tc>
          <w:tcPr>
            <w:tcW w:w="821" w:type="dxa"/>
            <w:tcBorders>
              <w:top w:val="nil"/>
              <w:left w:val="nil"/>
              <w:bottom w:val="single" w:color="auto" w:sz="4" w:space="0"/>
              <w:right w:val="single" w:color="auto" w:sz="4" w:space="0"/>
            </w:tcBorders>
            <w:vAlign w:val="center"/>
          </w:tcPr>
          <w:p w14:paraId="22A23DE5">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65B6F53">
            <w:pPr>
              <w:widowControl/>
              <w:jc w:val="center"/>
              <w:rPr>
                <w:rFonts w:ascii="仿宋_GB2312" w:hAnsi="仿宋_GB2312" w:eastAsia="仿宋_GB2312" w:cs="仿宋_GB2312"/>
                <w:kern w:val="0"/>
                <w:sz w:val="24"/>
              </w:rPr>
            </w:pPr>
          </w:p>
        </w:tc>
      </w:tr>
      <w:tr w14:paraId="6119BE06">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2CACB654">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455AE174">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val="en-US" w:eastAsia="zh-CN"/>
              </w:rPr>
              <w:t>定期进行安保人员业务培训</w:t>
            </w:r>
            <w:r>
              <w:rPr>
                <w:rFonts w:hint="eastAsia" w:ascii="仿宋_GB2312" w:hAnsi="仿宋_GB2312" w:eastAsia="仿宋_GB2312" w:cs="仿宋_GB2312"/>
                <w:kern w:val="0"/>
                <w:sz w:val="24"/>
              </w:rPr>
              <w:t>，该项工作不合格发现一次扣1-2分。</w:t>
            </w:r>
          </w:p>
        </w:tc>
        <w:tc>
          <w:tcPr>
            <w:tcW w:w="821" w:type="dxa"/>
            <w:tcBorders>
              <w:top w:val="nil"/>
              <w:left w:val="nil"/>
              <w:bottom w:val="single" w:color="auto" w:sz="4" w:space="0"/>
              <w:right w:val="single" w:color="auto" w:sz="4" w:space="0"/>
            </w:tcBorders>
            <w:vAlign w:val="center"/>
          </w:tcPr>
          <w:p w14:paraId="79FC1490">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7E724DC">
            <w:pPr>
              <w:widowControl/>
              <w:jc w:val="center"/>
              <w:rPr>
                <w:rFonts w:ascii="仿宋_GB2312" w:hAnsi="仿宋_GB2312" w:eastAsia="仿宋_GB2312" w:cs="仿宋_GB2312"/>
                <w:kern w:val="0"/>
                <w:sz w:val="24"/>
              </w:rPr>
            </w:pPr>
          </w:p>
        </w:tc>
      </w:tr>
      <w:tr w14:paraId="34163675">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33D28751">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CEE2BB6">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7.安保人员</w:t>
            </w:r>
            <w:r>
              <w:rPr>
                <w:rFonts w:hint="eastAsia" w:ascii="仿宋_GB2312" w:hAnsi="仿宋_GB2312" w:eastAsia="仿宋_GB2312" w:cs="仿宋_GB2312"/>
                <w:kern w:val="0"/>
                <w:sz w:val="24"/>
                <w:lang w:val="en-US" w:eastAsia="zh-CN"/>
              </w:rPr>
              <w:t>工作期间</w:t>
            </w:r>
            <w:r>
              <w:rPr>
                <w:rFonts w:hint="eastAsia" w:ascii="仿宋_GB2312" w:hAnsi="仿宋_GB2312" w:eastAsia="仿宋_GB2312" w:cs="仿宋_GB2312"/>
                <w:kern w:val="0"/>
                <w:sz w:val="24"/>
              </w:rPr>
              <w:t>配备对讲机</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巡逻记录仪，该项工作不合格发现一次扣1-2分。</w:t>
            </w:r>
          </w:p>
        </w:tc>
        <w:tc>
          <w:tcPr>
            <w:tcW w:w="821" w:type="dxa"/>
            <w:tcBorders>
              <w:top w:val="nil"/>
              <w:left w:val="nil"/>
              <w:bottom w:val="single" w:color="auto" w:sz="4" w:space="0"/>
              <w:right w:val="single" w:color="auto" w:sz="4" w:space="0"/>
            </w:tcBorders>
            <w:vAlign w:val="center"/>
          </w:tcPr>
          <w:p w14:paraId="2BFFC826">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6B15F6F">
            <w:pPr>
              <w:widowControl/>
              <w:jc w:val="center"/>
              <w:rPr>
                <w:rFonts w:ascii="仿宋_GB2312" w:hAnsi="仿宋_GB2312" w:eastAsia="仿宋_GB2312" w:cs="仿宋_GB2312"/>
                <w:kern w:val="0"/>
                <w:sz w:val="24"/>
              </w:rPr>
            </w:pPr>
          </w:p>
        </w:tc>
      </w:tr>
      <w:tr w14:paraId="3A3D535C">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bottom w:val="single" w:color="auto" w:sz="4" w:space="0"/>
              <w:right w:val="single" w:color="auto" w:sz="4" w:space="0"/>
            </w:tcBorders>
            <w:vAlign w:val="center"/>
          </w:tcPr>
          <w:p w14:paraId="5F2E3FEC">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116325ED">
            <w:pPr>
              <w:widowControl/>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8.每天检查电梯运转情况并记录存档，该项工作不合格发现一次扣1-2分。</w:t>
            </w:r>
          </w:p>
        </w:tc>
        <w:tc>
          <w:tcPr>
            <w:tcW w:w="821" w:type="dxa"/>
            <w:tcBorders>
              <w:top w:val="nil"/>
              <w:left w:val="nil"/>
              <w:bottom w:val="single" w:color="auto" w:sz="4" w:space="0"/>
              <w:right w:val="single" w:color="auto" w:sz="4" w:space="0"/>
            </w:tcBorders>
            <w:vAlign w:val="center"/>
          </w:tcPr>
          <w:p w14:paraId="040EF78A">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76E6E751">
            <w:pPr>
              <w:widowControl/>
              <w:jc w:val="center"/>
              <w:rPr>
                <w:rFonts w:ascii="仿宋_GB2312" w:hAnsi="仿宋_GB2312" w:eastAsia="仿宋_GB2312" w:cs="仿宋_GB2312"/>
                <w:kern w:val="0"/>
                <w:sz w:val="24"/>
              </w:rPr>
            </w:pPr>
          </w:p>
        </w:tc>
      </w:tr>
      <w:tr w14:paraId="23A98587">
        <w:tblPrEx>
          <w:tblCellMar>
            <w:top w:w="0" w:type="dxa"/>
            <w:left w:w="108" w:type="dxa"/>
            <w:bottom w:w="0" w:type="dxa"/>
            <w:right w:w="108" w:type="dxa"/>
          </w:tblCellMar>
        </w:tblPrEx>
        <w:trPr>
          <w:trHeight w:val="240" w:hRule="atLeast"/>
          <w:jc w:val="center"/>
        </w:trPr>
        <w:tc>
          <w:tcPr>
            <w:tcW w:w="740" w:type="dxa"/>
            <w:vMerge w:val="restart"/>
            <w:tcBorders>
              <w:top w:val="nil"/>
              <w:left w:val="single" w:color="auto" w:sz="4" w:space="0"/>
              <w:right w:val="single" w:color="auto" w:sz="4" w:space="0"/>
            </w:tcBorders>
            <w:vAlign w:val="center"/>
          </w:tcPr>
          <w:p w14:paraId="53505406">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宿舍</w:t>
            </w:r>
          </w:p>
          <w:p w14:paraId="54FA6D37">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（28分）</w:t>
            </w:r>
          </w:p>
        </w:tc>
        <w:tc>
          <w:tcPr>
            <w:tcW w:w="6408" w:type="dxa"/>
            <w:tcBorders>
              <w:top w:val="nil"/>
              <w:left w:val="nil"/>
              <w:bottom w:val="single" w:color="auto" w:sz="4" w:space="0"/>
              <w:right w:val="single" w:color="auto" w:sz="4" w:space="0"/>
            </w:tcBorders>
            <w:vAlign w:val="center"/>
          </w:tcPr>
          <w:p w14:paraId="48875B6D">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1.每天做好学生宿舍卫生、维修检查，并及时反馈，该项工作不合格发现一次扣1-5分。</w:t>
            </w:r>
          </w:p>
        </w:tc>
        <w:tc>
          <w:tcPr>
            <w:tcW w:w="821" w:type="dxa"/>
            <w:tcBorders>
              <w:top w:val="nil"/>
              <w:left w:val="nil"/>
              <w:bottom w:val="single" w:color="auto" w:sz="4" w:space="0"/>
              <w:right w:val="single" w:color="auto" w:sz="4" w:space="0"/>
            </w:tcBorders>
            <w:vAlign w:val="center"/>
          </w:tcPr>
          <w:p w14:paraId="330014DB">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98C7F8C">
            <w:pPr>
              <w:widowControl/>
              <w:jc w:val="center"/>
              <w:rPr>
                <w:rFonts w:ascii="仿宋_GB2312" w:hAnsi="仿宋_GB2312" w:eastAsia="仿宋_GB2312" w:cs="仿宋_GB2312"/>
                <w:kern w:val="0"/>
                <w:sz w:val="24"/>
              </w:rPr>
            </w:pPr>
          </w:p>
        </w:tc>
      </w:tr>
      <w:tr w14:paraId="54391A4A">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1880170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7D129EA4">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2.学生就寝后纪律管理、反馈，并做好相关记录，该项工作不合格发现一次扣1-5分。</w:t>
            </w:r>
          </w:p>
        </w:tc>
        <w:tc>
          <w:tcPr>
            <w:tcW w:w="821" w:type="dxa"/>
            <w:tcBorders>
              <w:top w:val="nil"/>
              <w:left w:val="nil"/>
              <w:bottom w:val="single" w:color="auto" w:sz="4" w:space="0"/>
              <w:right w:val="single" w:color="auto" w:sz="4" w:space="0"/>
            </w:tcBorders>
            <w:vAlign w:val="center"/>
          </w:tcPr>
          <w:p w14:paraId="026FB56E">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6BE4A90">
            <w:pPr>
              <w:widowControl/>
              <w:jc w:val="center"/>
              <w:rPr>
                <w:rFonts w:ascii="仿宋_GB2312" w:hAnsi="仿宋_GB2312" w:eastAsia="仿宋_GB2312" w:cs="仿宋_GB2312"/>
                <w:kern w:val="0"/>
                <w:sz w:val="24"/>
              </w:rPr>
            </w:pPr>
          </w:p>
        </w:tc>
      </w:tr>
      <w:tr w14:paraId="53D46FD4">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EFC6D3D">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CAD771C">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3.及时关注</w:t>
            </w:r>
            <w:r>
              <w:rPr>
                <w:rFonts w:hint="eastAsia" w:ascii="仿宋_GB2312" w:hAnsi="仿宋_GB2312" w:eastAsia="仿宋_GB2312" w:cs="仿宋_GB2312"/>
                <w:kern w:val="0"/>
                <w:sz w:val="24"/>
                <w:lang w:val="en-US" w:eastAsia="zh-CN"/>
              </w:rPr>
              <w:t>学生</w:t>
            </w:r>
            <w:r>
              <w:rPr>
                <w:rFonts w:hint="eastAsia" w:ascii="仿宋_GB2312" w:hAnsi="仿宋_GB2312" w:eastAsia="仿宋_GB2312" w:cs="仿宋_GB2312"/>
                <w:kern w:val="0"/>
                <w:sz w:val="24"/>
              </w:rPr>
              <w:t>思想动态，有问题及时上报，并做好记录，该项工作不合格发现一次扣1分。</w:t>
            </w:r>
          </w:p>
        </w:tc>
        <w:tc>
          <w:tcPr>
            <w:tcW w:w="821" w:type="dxa"/>
            <w:tcBorders>
              <w:top w:val="nil"/>
              <w:left w:val="nil"/>
              <w:bottom w:val="single" w:color="auto" w:sz="4" w:space="0"/>
              <w:right w:val="single" w:color="auto" w:sz="4" w:space="0"/>
            </w:tcBorders>
            <w:vAlign w:val="center"/>
          </w:tcPr>
          <w:p w14:paraId="2A8DD11F">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103A19E">
            <w:pPr>
              <w:widowControl/>
              <w:jc w:val="center"/>
              <w:rPr>
                <w:rFonts w:ascii="仿宋_GB2312" w:hAnsi="仿宋_GB2312" w:eastAsia="仿宋_GB2312" w:cs="仿宋_GB2312"/>
                <w:kern w:val="0"/>
                <w:sz w:val="24"/>
              </w:rPr>
            </w:pPr>
          </w:p>
        </w:tc>
      </w:tr>
      <w:tr w14:paraId="0F11FE13">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346B0191">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4814A12F">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4.宿管人员对学生实行请假登记制度；发现学生</w:t>
            </w:r>
            <w:r>
              <w:rPr>
                <w:rFonts w:hint="eastAsia" w:ascii="仿宋_GB2312" w:hAnsi="仿宋_GB2312" w:eastAsia="仿宋_GB2312" w:cs="仿宋_GB2312"/>
                <w:kern w:val="0"/>
                <w:sz w:val="24"/>
                <w:lang w:val="en-US" w:eastAsia="zh-CN"/>
              </w:rPr>
              <w:t>无假条逗留宿舍或外来人员留宿</w:t>
            </w:r>
            <w:r>
              <w:rPr>
                <w:rFonts w:hint="eastAsia" w:ascii="仿宋_GB2312" w:hAnsi="仿宋_GB2312" w:eastAsia="仿宋_GB2312" w:cs="仿宋_GB2312"/>
                <w:kern w:val="0"/>
                <w:sz w:val="24"/>
              </w:rPr>
              <w:t>并且未及时上报</w:t>
            </w:r>
            <w:r>
              <w:rPr>
                <w:rFonts w:hint="eastAsia" w:ascii="仿宋_GB2312" w:hAnsi="仿宋_GB2312" w:eastAsia="仿宋_GB2312" w:cs="仿宋_GB2312"/>
                <w:kern w:val="0"/>
                <w:sz w:val="24"/>
                <w:lang w:val="en-US" w:eastAsia="zh-CN"/>
              </w:rPr>
              <w:t>德育处</w:t>
            </w:r>
            <w:r>
              <w:rPr>
                <w:rFonts w:hint="eastAsia" w:ascii="仿宋_GB2312" w:hAnsi="仿宋_GB2312" w:eastAsia="仿宋_GB2312" w:cs="仿宋_GB2312"/>
                <w:kern w:val="0"/>
                <w:sz w:val="24"/>
              </w:rPr>
              <w:t>，发现一次扣10分。同时要求开除该名造成学校极大安全隐患的员工。</w:t>
            </w:r>
          </w:p>
        </w:tc>
        <w:tc>
          <w:tcPr>
            <w:tcW w:w="821" w:type="dxa"/>
            <w:tcBorders>
              <w:top w:val="nil"/>
              <w:left w:val="nil"/>
              <w:bottom w:val="single" w:color="auto" w:sz="4" w:space="0"/>
              <w:right w:val="single" w:color="auto" w:sz="4" w:space="0"/>
            </w:tcBorders>
            <w:vAlign w:val="center"/>
          </w:tcPr>
          <w:p w14:paraId="16E07999">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06B0999">
            <w:pPr>
              <w:widowControl/>
              <w:jc w:val="center"/>
              <w:rPr>
                <w:rFonts w:ascii="仿宋_GB2312" w:hAnsi="仿宋_GB2312" w:eastAsia="仿宋_GB2312" w:cs="仿宋_GB2312"/>
                <w:kern w:val="0"/>
                <w:sz w:val="24"/>
              </w:rPr>
            </w:pPr>
          </w:p>
        </w:tc>
      </w:tr>
      <w:tr w14:paraId="6E018DEE">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755A807">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3FCFB14">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5.宿管人员能对本楼学生进行100%的识别，准确识别是否属于本楼学生，该项工作不合格发现一次扣1分。</w:t>
            </w:r>
          </w:p>
        </w:tc>
        <w:tc>
          <w:tcPr>
            <w:tcW w:w="821" w:type="dxa"/>
            <w:tcBorders>
              <w:top w:val="nil"/>
              <w:left w:val="nil"/>
              <w:bottom w:val="single" w:color="auto" w:sz="4" w:space="0"/>
              <w:right w:val="single" w:color="auto" w:sz="4" w:space="0"/>
            </w:tcBorders>
            <w:vAlign w:val="center"/>
          </w:tcPr>
          <w:p w14:paraId="792CB388">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09169717">
            <w:pPr>
              <w:widowControl/>
              <w:jc w:val="center"/>
              <w:rPr>
                <w:rFonts w:ascii="仿宋_GB2312" w:hAnsi="仿宋_GB2312" w:eastAsia="仿宋_GB2312" w:cs="仿宋_GB2312"/>
                <w:kern w:val="0"/>
                <w:sz w:val="24"/>
              </w:rPr>
            </w:pPr>
          </w:p>
        </w:tc>
      </w:tr>
      <w:tr w14:paraId="55E92099">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363B308F">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38018ED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6.宿管人员每天对寝室安全进行检查含违章电器、</w:t>
            </w:r>
            <w:r>
              <w:rPr>
                <w:rFonts w:hint="eastAsia" w:ascii="仿宋_GB2312" w:hAnsi="仿宋_GB2312" w:eastAsia="仿宋_GB2312" w:cs="仿宋_GB2312"/>
                <w:kern w:val="0"/>
                <w:sz w:val="24"/>
                <w:lang w:val="en-US" w:eastAsia="zh-CN"/>
              </w:rPr>
              <w:t>管制刀具、易燃易爆危险品</w:t>
            </w:r>
            <w:r>
              <w:rPr>
                <w:rFonts w:hint="eastAsia" w:ascii="仿宋_GB2312" w:hAnsi="仿宋_GB2312" w:eastAsia="仿宋_GB2312" w:cs="仿宋_GB2312"/>
                <w:kern w:val="0"/>
                <w:sz w:val="24"/>
              </w:rPr>
              <w:t>等，并记录上报，该项工作不合格发现一次扣1-4分。</w:t>
            </w:r>
          </w:p>
        </w:tc>
        <w:tc>
          <w:tcPr>
            <w:tcW w:w="821" w:type="dxa"/>
            <w:tcBorders>
              <w:top w:val="nil"/>
              <w:left w:val="nil"/>
              <w:bottom w:val="single" w:color="auto" w:sz="4" w:space="0"/>
              <w:right w:val="single" w:color="auto" w:sz="4" w:space="0"/>
            </w:tcBorders>
            <w:vAlign w:val="center"/>
          </w:tcPr>
          <w:p w14:paraId="5541CFF2">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701C4DC">
            <w:pPr>
              <w:widowControl/>
              <w:jc w:val="center"/>
              <w:rPr>
                <w:rFonts w:ascii="仿宋_GB2312" w:hAnsi="仿宋_GB2312" w:eastAsia="仿宋_GB2312" w:cs="仿宋_GB2312"/>
                <w:kern w:val="0"/>
                <w:sz w:val="24"/>
              </w:rPr>
            </w:pPr>
          </w:p>
        </w:tc>
      </w:tr>
      <w:tr w14:paraId="0F42B7E4">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0950B0C">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09DD1321">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7.确保宿舍安全通道门顺畅打开，消防通道内无杂物堆放，做到每周至少检查一次并有开启记录，该项工作不合格发现一次扣1分。</w:t>
            </w:r>
          </w:p>
        </w:tc>
        <w:tc>
          <w:tcPr>
            <w:tcW w:w="821" w:type="dxa"/>
            <w:tcBorders>
              <w:top w:val="nil"/>
              <w:left w:val="nil"/>
              <w:bottom w:val="single" w:color="auto" w:sz="4" w:space="0"/>
              <w:right w:val="single" w:color="auto" w:sz="4" w:space="0"/>
            </w:tcBorders>
            <w:vAlign w:val="center"/>
          </w:tcPr>
          <w:p w14:paraId="70FEB1A5">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5F99AF3">
            <w:pPr>
              <w:widowControl/>
              <w:jc w:val="center"/>
              <w:rPr>
                <w:rFonts w:ascii="仿宋_GB2312" w:hAnsi="仿宋_GB2312" w:eastAsia="仿宋_GB2312" w:cs="仿宋_GB2312"/>
                <w:kern w:val="0"/>
                <w:sz w:val="24"/>
              </w:rPr>
            </w:pPr>
          </w:p>
        </w:tc>
      </w:tr>
      <w:tr w14:paraId="53547984">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bottom w:val="single" w:color="auto" w:sz="4" w:space="0"/>
              <w:right w:val="single" w:color="auto" w:sz="4" w:space="0"/>
            </w:tcBorders>
            <w:vAlign w:val="center"/>
          </w:tcPr>
          <w:p w14:paraId="464E9660">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117310F9">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8.宿舍应急钥匙摆放在明显位置并能马上拿到，该项工作不合格发现一次扣1分。</w:t>
            </w:r>
          </w:p>
        </w:tc>
        <w:tc>
          <w:tcPr>
            <w:tcW w:w="821" w:type="dxa"/>
            <w:tcBorders>
              <w:top w:val="nil"/>
              <w:left w:val="nil"/>
              <w:bottom w:val="single" w:color="auto" w:sz="4" w:space="0"/>
              <w:right w:val="single" w:color="auto" w:sz="4" w:space="0"/>
            </w:tcBorders>
            <w:vAlign w:val="center"/>
          </w:tcPr>
          <w:p w14:paraId="72E56662">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462C3B19">
            <w:pPr>
              <w:widowControl/>
              <w:jc w:val="center"/>
              <w:rPr>
                <w:rFonts w:ascii="仿宋_GB2312" w:hAnsi="仿宋_GB2312" w:eastAsia="仿宋_GB2312" w:cs="仿宋_GB2312"/>
                <w:kern w:val="0"/>
                <w:sz w:val="24"/>
              </w:rPr>
            </w:pPr>
          </w:p>
        </w:tc>
      </w:tr>
      <w:tr w14:paraId="7B77FF47">
        <w:tblPrEx>
          <w:tblCellMar>
            <w:top w:w="0" w:type="dxa"/>
            <w:left w:w="108" w:type="dxa"/>
            <w:bottom w:w="0" w:type="dxa"/>
            <w:right w:w="108" w:type="dxa"/>
          </w:tblCellMar>
        </w:tblPrEx>
        <w:trPr>
          <w:trHeight w:val="480" w:hRule="atLeast"/>
          <w:jc w:val="center"/>
        </w:trPr>
        <w:tc>
          <w:tcPr>
            <w:tcW w:w="740" w:type="dxa"/>
            <w:vMerge w:val="restart"/>
            <w:tcBorders>
              <w:top w:val="single" w:color="auto" w:sz="4" w:space="0"/>
              <w:left w:val="single" w:color="auto" w:sz="4" w:space="0"/>
              <w:right w:val="single" w:color="auto" w:sz="4" w:space="0"/>
            </w:tcBorders>
            <w:vAlign w:val="center"/>
          </w:tcPr>
          <w:p w14:paraId="5EA0B30A">
            <w:pPr>
              <w:widowControl/>
              <w:jc w:val="center"/>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val="en-US" w:eastAsia="zh-CN"/>
              </w:rPr>
              <w:t>送水</w:t>
            </w:r>
          </w:p>
          <w:p w14:paraId="7DAC7103">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0</w:t>
            </w:r>
            <w:r>
              <w:rPr>
                <w:rFonts w:hint="eastAsia" w:ascii="仿宋_GB2312" w:hAnsi="仿宋_GB2312" w:eastAsia="仿宋_GB2312" w:cs="仿宋_GB2312"/>
                <w:kern w:val="0"/>
                <w:sz w:val="24"/>
              </w:rPr>
              <w:t>分）</w:t>
            </w:r>
          </w:p>
        </w:tc>
        <w:tc>
          <w:tcPr>
            <w:tcW w:w="6408" w:type="dxa"/>
            <w:tcBorders>
              <w:top w:val="single" w:color="auto" w:sz="4" w:space="0"/>
              <w:left w:val="nil"/>
              <w:bottom w:val="single" w:color="auto" w:sz="4" w:space="0"/>
              <w:right w:val="single" w:color="auto" w:sz="4" w:space="0"/>
            </w:tcBorders>
            <w:vAlign w:val="center"/>
          </w:tcPr>
          <w:p w14:paraId="2D4508AC">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lang w:val="en-US" w:eastAsia="zh-CN"/>
              </w:rPr>
              <w:t>准时准点送达制定地点</w:t>
            </w:r>
            <w:r>
              <w:rPr>
                <w:rFonts w:hint="eastAsia" w:ascii="仿宋_GB2312" w:hAnsi="仿宋_GB2312" w:eastAsia="仿宋_GB2312" w:cs="仿宋_GB2312"/>
                <w:kern w:val="0"/>
                <w:sz w:val="24"/>
              </w:rPr>
              <w:t>，该项工作不合格发现一次扣1-</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分。</w:t>
            </w:r>
          </w:p>
        </w:tc>
        <w:tc>
          <w:tcPr>
            <w:tcW w:w="821" w:type="dxa"/>
            <w:tcBorders>
              <w:top w:val="single" w:color="auto" w:sz="4" w:space="0"/>
              <w:left w:val="nil"/>
              <w:bottom w:val="single" w:color="auto" w:sz="4" w:space="0"/>
              <w:right w:val="single" w:color="auto" w:sz="4" w:space="0"/>
            </w:tcBorders>
            <w:vAlign w:val="center"/>
          </w:tcPr>
          <w:p w14:paraId="561FDBD1">
            <w:pPr>
              <w:widowControl/>
              <w:jc w:val="center"/>
              <w:rPr>
                <w:rFonts w:ascii="仿宋_GB2312" w:hAnsi="仿宋_GB2312" w:eastAsia="仿宋_GB2312" w:cs="仿宋_GB2312"/>
                <w:kern w:val="0"/>
                <w:sz w:val="24"/>
              </w:rPr>
            </w:pPr>
          </w:p>
        </w:tc>
        <w:tc>
          <w:tcPr>
            <w:tcW w:w="597" w:type="dxa"/>
            <w:tcBorders>
              <w:top w:val="single" w:color="auto" w:sz="4" w:space="0"/>
              <w:left w:val="nil"/>
              <w:bottom w:val="single" w:color="auto" w:sz="4" w:space="0"/>
              <w:right w:val="single" w:color="auto" w:sz="4" w:space="0"/>
            </w:tcBorders>
            <w:vAlign w:val="top"/>
          </w:tcPr>
          <w:p w14:paraId="6F392734">
            <w:pPr>
              <w:widowControl/>
              <w:jc w:val="center"/>
              <w:rPr>
                <w:rFonts w:ascii="仿宋_GB2312" w:hAnsi="仿宋_GB2312" w:eastAsia="仿宋_GB2312" w:cs="仿宋_GB2312"/>
                <w:kern w:val="0"/>
                <w:sz w:val="24"/>
              </w:rPr>
            </w:pPr>
          </w:p>
        </w:tc>
      </w:tr>
      <w:tr w14:paraId="08B6C642">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7C52CCB4">
            <w:pPr>
              <w:widowControl/>
              <w:jc w:val="center"/>
              <w:rPr>
                <w:rFonts w:ascii="仿宋_GB2312" w:hAnsi="仿宋_GB2312" w:eastAsia="仿宋_GB2312" w:cs="仿宋_GB2312"/>
                <w:kern w:val="0"/>
                <w:sz w:val="24"/>
              </w:rPr>
            </w:pPr>
          </w:p>
        </w:tc>
        <w:tc>
          <w:tcPr>
            <w:tcW w:w="6408" w:type="dxa"/>
            <w:tcBorders>
              <w:top w:val="single" w:color="auto" w:sz="4" w:space="0"/>
              <w:left w:val="nil"/>
              <w:bottom w:val="single" w:color="auto" w:sz="4" w:space="0"/>
              <w:right w:val="single" w:color="auto" w:sz="4" w:space="0"/>
            </w:tcBorders>
            <w:vAlign w:val="center"/>
          </w:tcPr>
          <w:p w14:paraId="5B7BE14F">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装水水桶干净、卫生、整洁</w:t>
            </w:r>
            <w:r>
              <w:rPr>
                <w:rFonts w:hint="eastAsia" w:ascii="仿宋_GB2312" w:hAnsi="仿宋_GB2312" w:eastAsia="仿宋_GB2312" w:cs="仿宋_GB2312"/>
                <w:kern w:val="0"/>
                <w:sz w:val="24"/>
              </w:rPr>
              <w:t>，该项工作不合格发现一次扣1-</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02FFFDE7">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104BF1A">
            <w:pPr>
              <w:widowControl/>
              <w:jc w:val="center"/>
              <w:rPr>
                <w:rFonts w:ascii="仿宋_GB2312" w:hAnsi="仿宋_GB2312" w:eastAsia="仿宋_GB2312" w:cs="仿宋_GB2312"/>
                <w:kern w:val="0"/>
                <w:sz w:val="24"/>
              </w:rPr>
            </w:pPr>
          </w:p>
        </w:tc>
      </w:tr>
      <w:tr w14:paraId="4DFA73AF">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3A10BA89">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D08CEDB">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着装整洁、文明礼貌、个人卫生良好</w:t>
            </w:r>
            <w:r>
              <w:rPr>
                <w:rFonts w:hint="eastAsia" w:ascii="仿宋_GB2312" w:hAnsi="仿宋_GB2312" w:eastAsia="仿宋_GB2312" w:cs="仿宋_GB2312"/>
                <w:kern w:val="0"/>
                <w:sz w:val="24"/>
              </w:rPr>
              <w:t>，该项工作不合格发现一次扣1-</w:t>
            </w:r>
            <w:r>
              <w:rPr>
                <w:rFonts w:hint="eastAsia" w:ascii="仿宋_GB2312" w:hAnsi="仿宋_GB2312" w:eastAsia="仿宋_GB2312" w:cs="仿宋_GB2312"/>
                <w:kern w:val="0"/>
                <w:sz w:val="24"/>
                <w:lang w:val="en-US" w:eastAsia="zh-CN"/>
              </w:rPr>
              <w:t>3</w:t>
            </w:r>
            <w:r>
              <w:rPr>
                <w:rFonts w:hint="eastAsia" w:ascii="仿宋_GB2312" w:hAnsi="仿宋_GB2312" w:eastAsia="仿宋_GB2312" w:cs="仿宋_GB2312"/>
                <w:kern w:val="0"/>
                <w:sz w:val="24"/>
              </w:rPr>
              <w:t>分。</w:t>
            </w:r>
          </w:p>
        </w:tc>
        <w:tc>
          <w:tcPr>
            <w:tcW w:w="821" w:type="dxa"/>
            <w:tcBorders>
              <w:top w:val="nil"/>
              <w:left w:val="nil"/>
              <w:bottom w:val="single" w:color="auto" w:sz="4" w:space="0"/>
              <w:right w:val="single" w:color="auto" w:sz="4" w:space="0"/>
            </w:tcBorders>
            <w:vAlign w:val="center"/>
          </w:tcPr>
          <w:p w14:paraId="72050777">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B2A165E">
            <w:pPr>
              <w:widowControl/>
              <w:jc w:val="center"/>
              <w:rPr>
                <w:rFonts w:ascii="仿宋_GB2312" w:hAnsi="仿宋_GB2312" w:eastAsia="仿宋_GB2312" w:cs="仿宋_GB2312"/>
                <w:kern w:val="0"/>
                <w:sz w:val="24"/>
              </w:rPr>
            </w:pPr>
          </w:p>
        </w:tc>
      </w:tr>
      <w:tr w14:paraId="3C5366BC">
        <w:tblPrEx>
          <w:tblCellMar>
            <w:top w:w="0" w:type="dxa"/>
            <w:left w:w="108" w:type="dxa"/>
            <w:bottom w:w="0" w:type="dxa"/>
            <w:right w:w="108" w:type="dxa"/>
          </w:tblCellMar>
        </w:tblPrEx>
        <w:trPr>
          <w:trHeight w:val="431" w:hRule="atLeast"/>
          <w:jc w:val="center"/>
        </w:trPr>
        <w:tc>
          <w:tcPr>
            <w:tcW w:w="740" w:type="dxa"/>
            <w:vMerge w:val="restart"/>
            <w:tcBorders>
              <w:top w:val="single" w:color="auto" w:sz="4" w:space="0"/>
              <w:left w:val="single" w:color="auto" w:sz="4" w:space="0"/>
              <w:right w:val="single" w:color="auto" w:sz="4" w:space="0"/>
            </w:tcBorders>
            <w:vAlign w:val="center"/>
          </w:tcPr>
          <w:p w14:paraId="50E3987B">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公司管理（8分）</w:t>
            </w:r>
          </w:p>
        </w:tc>
        <w:tc>
          <w:tcPr>
            <w:tcW w:w="6408" w:type="dxa"/>
            <w:tcBorders>
              <w:top w:val="nil"/>
              <w:left w:val="nil"/>
              <w:bottom w:val="single" w:color="auto" w:sz="4" w:space="0"/>
              <w:right w:val="single" w:color="auto" w:sz="4" w:space="0"/>
            </w:tcBorders>
            <w:vAlign w:val="center"/>
          </w:tcPr>
          <w:p w14:paraId="66CF5683">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1.组织架构明确，分工明确，合理配备人员，该项工作不合格扣1分。</w:t>
            </w:r>
          </w:p>
        </w:tc>
        <w:tc>
          <w:tcPr>
            <w:tcW w:w="821" w:type="dxa"/>
            <w:tcBorders>
              <w:top w:val="nil"/>
              <w:left w:val="nil"/>
              <w:bottom w:val="single" w:color="auto" w:sz="4" w:space="0"/>
              <w:right w:val="single" w:color="auto" w:sz="4" w:space="0"/>
            </w:tcBorders>
            <w:vAlign w:val="center"/>
          </w:tcPr>
          <w:p w14:paraId="7EA52FE9">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6AE1705">
            <w:pPr>
              <w:widowControl/>
              <w:jc w:val="center"/>
              <w:rPr>
                <w:rFonts w:ascii="仿宋_GB2312" w:hAnsi="仿宋_GB2312" w:eastAsia="仿宋_GB2312" w:cs="仿宋_GB2312"/>
                <w:kern w:val="0"/>
                <w:sz w:val="24"/>
              </w:rPr>
            </w:pPr>
          </w:p>
        </w:tc>
      </w:tr>
      <w:tr w14:paraId="6120CBB1">
        <w:tblPrEx>
          <w:tblCellMar>
            <w:top w:w="0" w:type="dxa"/>
            <w:left w:w="108" w:type="dxa"/>
            <w:bottom w:w="0" w:type="dxa"/>
            <w:right w:w="108" w:type="dxa"/>
          </w:tblCellMar>
        </w:tblPrEx>
        <w:trPr>
          <w:trHeight w:val="240" w:hRule="atLeast"/>
          <w:jc w:val="center"/>
        </w:trPr>
        <w:tc>
          <w:tcPr>
            <w:tcW w:w="740" w:type="dxa"/>
            <w:vMerge w:val="continue"/>
            <w:tcBorders>
              <w:left w:val="single" w:color="auto" w:sz="4" w:space="0"/>
              <w:right w:val="single" w:color="auto" w:sz="4" w:space="0"/>
            </w:tcBorders>
            <w:vAlign w:val="center"/>
          </w:tcPr>
          <w:p w14:paraId="0EB4654D">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3B7D7AD">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服务人员</w:t>
            </w:r>
            <w:r>
              <w:rPr>
                <w:rFonts w:hint="eastAsia" w:ascii="仿宋_GB2312" w:hAnsi="仿宋_GB2312" w:eastAsia="仿宋_GB2312" w:cs="仿宋_GB2312"/>
                <w:kern w:val="0"/>
                <w:sz w:val="24"/>
              </w:rPr>
              <w:t>穿工作服、戴工号牌，整体形象干净、整洁，使用文明用语，态度和蔼，礼貌待人，不与服务对象发生冲突，该项工作不合格发现一次扣1-2分。</w:t>
            </w:r>
          </w:p>
        </w:tc>
        <w:tc>
          <w:tcPr>
            <w:tcW w:w="821" w:type="dxa"/>
            <w:tcBorders>
              <w:top w:val="nil"/>
              <w:left w:val="nil"/>
              <w:bottom w:val="single" w:color="auto" w:sz="4" w:space="0"/>
              <w:right w:val="single" w:color="auto" w:sz="4" w:space="0"/>
            </w:tcBorders>
            <w:vAlign w:val="center"/>
          </w:tcPr>
          <w:p w14:paraId="4365CB57">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04EDA106">
            <w:pPr>
              <w:widowControl/>
              <w:jc w:val="center"/>
              <w:rPr>
                <w:rFonts w:ascii="仿宋_GB2312" w:hAnsi="仿宋_GB2312" w:eastAsia="仿宋_GB2312" w:cs="仿宋_GB2312"/>
                <w:kern w:val="0"/>
                <w:sz w:val="24"/>
              </w:rPr>
            </w:pPr>
          </w:p>
        </w:tc>
      </w:tr>
      <w:tr w14:paraId="5134CE71">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642D2E0E">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47629DA">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3.建立、健全各项规章制度，各类台帐、记录齐全，填写规范；（《员工管理制度》、《安全管理制度》、《检查考核制度》、各项应急预案等），该项工作不合格扣1分。</w:t>
            </w:r>
          </w:p>
        </w:tc>
        <w:tc>
          <w:tcPr>
            <w:tcW w:w="821" w:type="dxa"/>
            <w:tcBorders>
              <w:top w:val="nil"/>
              <w:left w:val="nil"/>
              <w:bottom w:val="single" w:color="auto" w:sz="4" w:space="0"/>
              <w:right w:val="single" w:color="auto" w:sz="4" w:space="0"/>
            </w:tcBorders>
            <w:vAlign w:val="center"/>
          </w:tcPr>
          <w:p w14:paraId="410F5BAA">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158E2B8C">
            <w:pPr>
              <w:widowControl/>
              <w:jc w:val="center"/>
              <w:rPr>
                <w:rFonts w:ascii="仿宋_GB2312" w:hAnsi="仿宋_GB2312" w:eastAsia="仿宋_GB2312" w:cs="仿宋_GB2312"/>
                <w:kern w:val="0"/>
                <w:sz w:val="24"/>
              </w:rPr>
            </w:pPr>
          </w:p>
        </w:tc>
      </w:tr>
      <w:tr w14:paraId="1E8546A0">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013E96BD">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591FFC3F">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管理员工</w:t>
            </w:r>
            <w:r>
              <w:rPr>
                <w:rFonts w:hint="eastAsia" w:ascii="仿宋_GB2312" w:hAnsi="仿宋_GB2312" w:eastAsia="仿宋_GB2312" w:cs="仿宋_GB2312"/>
                <w:kern w:val="0"/>
                <w:sz w:val="24"/>
              </w:rPr>
              <w:t>上班期间严格遵守工作纪律，不</w:t>
            </w:r>
            <w:r>
              <w:rPr>
                <w:rFonts w:hint="eastAsia" w:ascii="仿宋_GB2312" w:hAnsi="仿宋_GB2312" w:eastAsia="仿宋_GB2312" w:cs="仿宋_GB2312"/>
                <w:kern w:val="0"/>
                <w:sz w:val="24"/>
                <w:lang w:val="en-US" w:eastAsia="zh-CN"/>
              </w:rPr>
              <w:t>做</w:t>
            </w:r>
            <w:r>
              <w:rPr>
                <w:rFonts w:hint="eastAsia" w:ascii="仿宋_GB2312" w:hAnsi="仿宋_GB2312" w:eastAsia="仿宋_GB2312" w:cs="仿宋_GB2312"/>
                <w:kern w:val="0"/>
                <w:sz w:val="24"/>
              </w:rPr>
              <w:t>抽烟、喝酒、睡觉、闲聊、玩手机电脑等与工作无关的事情，认真做好各项工作记录，该项工作不合格扣1分。</w:t>
            </w:r>
          </w:p>
        </w:tc>
        <w:tc>
          <w:tcPr>
            <w:tcW w:w="821" w:type="dxa"/>
            <w:tcBorders>
              <w:top w:val="nil"/>
              <w:left w:val="nil"/>
              <w:bottom w:val="single" w:color="auto" w:sz="4" w:space="0"/>
              <w:right w:val="single" w:color="auto" w:sz="4" w:space="0"/>
            </w:tcBorders>
            <w:vAlign w:val="center"/>
          </w:tcPr>
          <w:p w14:paraId="1D949CEB">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2868119E">
            <w:pPr>
              <w:widowControl/>
              <w:jc w:val="center"/>
              <w:rPr>
                <w:rFonts w:ascii="仿宋_GB2312" w:hAnsi="仿宋_GB2312" w:eastAsia="仿宋_GB2312" w:cs="仿宋_GB2312"/>
                <w:kern w:val="0"/>
                <w:sz w:val="24"/>
              </w:rPr>
            </w:pPr>
          </w:p>
        </w:tc>
      </w:tr>
      <w:tr w14:paraId="1F6CA4D0">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26ED8DF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1FFF32C5">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val="en-US" w:eastAsia="zh-CN"/>
              </w:rPr>
              <w:t>服务人员</w:t>
            </w:r>
            <w:r>
              <w:rPr>
                <w:rFonts w:hint="eastAsia" w:ascii="仿宋_GB2312" w:hAnsi="仿宋_GB2312" w:eastAsia="仿宋_GB2312" w:cs="仿宋_GB2312"/>
                <w:kern w:val="0"/>
                <w:sz w:val="24"/>
              </w:rPr>
              <w:t>工作态度端正，能积极主动配合、执行采购人安排的其他工作，该项工作不合格发现一次扣1-2分。</w:t>
            </w:r>
          </w:p>
        </w:tc>
        <w:tc>
          <w:tcPr>
            <w:tcW w:w="821" w:type="dxa"/>
            <w:tcBorders>
              <w:top w:val="nil"/>
              <w:left w:val="nil"/>
              <w:bottom w:val="single" w:color="auto" w:sz="4" w:space="0"/>
              <w:right w:val="single" w:color="auto" w:sz="4" w:space="0"/>
            </w:tcBorders>
            <w:vAlign w:val="center"/>
          </w:tcPr>
          <w:p w14:paraId="406AF2D5">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68C21E4F">
            <w:pPr>
              <w:widowControl/>
              <w:jc w:val="center"/>
              <w:rPr>
                <w:rFonts w:ascii="仿宋_GB2312" w:hAnsi="仿宋_GB2312" w:eastAsia="仿宋_GB2312" w:cs="仿宋_GB2312"/>
                <w:kern w:val="0"/>
                <w:sz w:val="24"/>
              </w:rPr>
            </w:pPr>
          </w:p>
        </w:tc>
      </w:tr>
      <w:tr w14:paraId="776A90A7">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right w:val="single" w:color="auto" w:sz="4" w:space="0"/>
            </w:tcBorders>
            <w:vAlign w:val="center"/>
          </w:tcPr>
          <w:p w14:paraId="2A45C3A8">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6E68764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6.办公环境干净、整洁，办公用品、保洁用品等管理规范（出入库有记录、摆放整齐等），该项工作不合格扣1分。</w:t>
            </w:r>
          </w:p>
        </w:tc>
        <w:tc>
          <w:tcPr>
            <w:tcW w:w="821" w:type="dxa"/>
            <w:tcBorders>
              <w:top w:val="nil"/>
              <w:left w:val="nil"/>
              <w:bottom w:val="single" w:color="auto" w:sz="4" w:space="0"/>
              <w:right w:val="single" w:color="auto" w:sz="4" w:space="0"/>
            </w:tcBorders>
            <w:vAlign w:val="center"/>
          </w:tcPr>
          <w:p w14:paraId="26B210EA">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3155CE53">
            <w:pPr>
              <w:widowControl/>
              <w:jc w:val="center"/>
              <w:rPr>
                <w:rFonts w:ascii="仿宋_GB2312" w:hAnsi="仿宋_GB2312" w:eastAsia="仿宋_GB2312" w:cs="仿宋_GB2312"/>
                <w:kern w:val="0"/>
                <w:sz w:val="24"/>
              </w:rPr>
            </w:pPr>
          </w:p>
        </w:tc>
      </w:tr>
      <w:tr w14:paraId="6F02C436">
        <w:tblPrEx>
          <w:tblCellMar>
            <w:top w:w="0" w:type="dxa"/>
            <w:left w:w="108" w:type="dxa"/>
            <w:bottom w:w="0" w:type="dxa"/>
            <w:right w:w="108" w:type="dxa"/>
          </w:tblCellMar>
        </w:tblPrEx>
        <w:trPr>
          <w:trHeight w:val="480" w:hRule="atLeast"/>
          <w:jc w:val="center"/>
        </w:trPr>
        <w:tc>
          <w:tcPr>
            <w:tcW w:w="740" w:type="dxa"/>
            <w:vMerge w:val="continue"/>
            <w:tcBorders>
              <w:left w:val="single" w:color="auto" w:sz="4" w:space="0"/>
              <w:bottom w:val="single" w:color="auto" w:sz="4" w:space="0"/>
              <w:right w:val="single" w:color="auto" w:sz="4" w:space="0"/>
            </w:tcBorders>
            <w:vAlign w:val="center"/>
          </w:tcPr>
          <w:p w14:paraId="7200D7C6">
            <w:pPr>
              <w:widowControl/>
              <w:jc w:val="center"/>
              <w:rPr>
                <w:rFonts w:ascii="仿宋_GB2312" w:hAnsi="仿宋_GB2312" w:eastAsia="仿宋_GB2312" w:cs="仿宋_GB2312"/>
                <w:kern w:val="0"/>
                <w:sz w:val="24"/>
              </w:rPr>
            </w:pPr>
          </w:p>
        </w:tc>
        <w:tc>
          <w:tcPr>
            <w:tcW w:w="6408" w:type="dxa"/>
            <w:tcBorders>
              <w:top w:val="nil"/>
              <w:left w:val="nil"/>
              <w:bottom w:val="single" w:color="auto" w:sz="4" w:space="0"/>
              <w:right w:val="single" w:color="auto" w:sz="4" w:space="0"/>
            </w:tcBorders>
            <w:vAlign w:val="center"/>
          </w:tcPr>
          <w:p w14:paraId="000461E6">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7.未按要求集中安排</w:t>
            </w:r>
            <w:r>
              <w:rPr>
                <w:rFonts w:hint="eastAsia" w:ascii="仿宋_GB2312" w:hAnsi="仿宋_GB2312" w:eastAsia="仿宋_GB2312" w:cs="仿宋_GB2312"/>
                <w:kern w:val="0"/>
                <w:sz w:val="24"/>
                <w:lang w:val="en-US" w:eastAsia="zh-CN"/>
              </w:rPr>
              <w:t>安保员、</w:t>
            </w:r>
            <w:r>
              <w:rPr>
                <w:rFonts w:hint="eastAsia" w:ascii="仿宋_GB2312" w:hAnsi="仿宋_GB2312" w:eastAsia="仿宋_GB2312" w:cs="仿宋_GB2312"/>
                <w:kern w:val="0"/>
                <w:sz w:val="24"/>
              </w:rPr>
              <w:t>宿管、</w:t>
            </w:r>
            <w:r>
              <w:rPr>
                <w:rFonts w:hint="eastAsia" w:ascii="仿宋_GB2312" w:hAnsi="仿宋_GB2312" w:eastAsia="仿宋_GB2312" w:cs="仿宋_GB2312"/>
                <w:kern w:val="0"/>
                <w:sz w:val="24"/>
                <w:lang w:val="en-US" w:eastAsia="zh-CN"/>
              </w:rPr>
              <w:t>送水员</w:t>
            </w:r>
            <w:r>
              <w:rPr>
                <w:rFonts w:hint="eastAsia" w:ascii="仿宋_GB2312" w:hAnsi="仿宋_GB2312" w:eastAsia="仿宋_GB2312" w:cs="仿宋_GB2312"/>
                <w:kern w:val="0"/>
                <w:sz w:val="24"/>
              </w:rPr>
              <w:t>、保洁人员共同完成采购人认为需要突击完成的工作，如大量物资搬运、宿舍清洁卫生及临时安排的其它事务，每次扣2分。</w:t>
            </w:r>
          </w:p>
        </w:tc>
        <w:tc>
          <w:tcPr>
            <w:tcW w:w="821" w:type="dxa"/>
            <w:tcBorders>
              <w:top w:val="nil"/>
              <w:left w:val="nil"/>
              <w:bottom w:val="single" w:color="auto" w:sz="4" w:space="0"/>
              <w:right w:val="single" w:color="auto" w:sz="4" w:space="0"/>
            </w:tcBorders>
            <w:vAlign w:val="center"/>
          </w:tcPr>
          <w:p w14:paraId="45329D42">
            <w:pPr>
              <w:widowControl/>
              <w:jc w:val="center"/>
              <w:rPr>
                <w:rFonts w:ascii="仿宋_GB2312" w:hAnsi="仿宋_GB2312" w:eastAsia="仿宋_GB2312" w:cs="仿宋_GB2312"/>
                <w:kern w:val="0"/>
                <w:sz w:val="24"/>
              </w:rPr>
            </w:pPr>
          </w:p>
        </w:tc>
        <w:tc>
          <w:tcPr>
            <w:tcW w:w="597" w:type="dxa"/>
            <w:tcBorders>
              <w:top w:val="nil"/>
              <w:left w:val="nil"/>
              <w:bottom w:val="single" w:color="auto" w:sz="4" w:space="0"/>
              <w:right w:val="single" w:color="auto" w:sz="4" w:space="0"/>
            </w:tcBorders>
            <w:vAlign w:val="top"/>
          </w:tcPr>
          <w:p w14:paraId="5E5B0F3F">
            <w:pPr>
              <w:widowControl/>
              <w:jc w:val="center"/>
              <w:rPr>
                <w:rFonts w:ascii="仿宋_GB2312" w:hAnsi="仿宋_GB2312" w:eastAsia="仿宋_GB2312" w:cs="仿宋_GB2312"/>
                <w:kern w:val="0"/>
                <w:sz w:val="24"/>
              </w:rPr>
            </w:pPr>
          </w:p>
        </w:tc>
      </w:tr>
      <w:tr w14:paraId="37AD1EB6">
        <w:tblPrEx>
          <w:tblCellMar>
            <w:top w:w="0" w:type="dxa"/>
            <w:left w:w="108" w:type="dxa"/>
            <w:bottom w:w="0" w:type="dxa"/>
            <w:right w:w="108" w:type="dxa"/>
          </w:tblCellMar>
        </w:tblPrEx>
        <w:trPr>
          <w:trHeight w:val="644"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073268A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总分</w:t>
            </w:r>
          </w:p>
        </w:tc>
        <w:tc>
          <w:tcPr>
            <w:tcW w:w="6408" w:type="dxa"/>
            <w:tcBorders>
              <w:top w:val="nil"/>
              <w:left w:val="nil"/>
              <w:bottom w:val="single" w:color="auto" w:sz="4" w:space="0"/>
              <w:right w:val="single" w:color="auto" w:sz="4" w:space="0"/>
            </w:tcBorders>
            <w:vAlign w:val="center"/>
          </w:tcPr>
          <w:p w14:paraId="097EC120">
            <w:pPr>
              <w:widowControl/>
              <w:jc w:val="left"/>
              <w:rPr>
                <w:rFonts w:ascii="仿宋_GB2312" w:hAnsi="仿宋_GB2312" w:eastAsia="仿宋_GB2312" w:cs="仿宋_GB2312"/>
                <w:kern w:val="0"/>
                <w:sz w:val="24"/>
              </w:rPr>
            </w:pPr>
          </w:p>
        </w:tc>
        <w:tc>
          <w:tcPr>
            <w:tcW w:w="821" w:type="dxa"/>
            <w:tcBorders>
              <w:top w:val="nil"/>
              <w:left w:val="nil"/>
              <w:bottom w:val="single" w:color="auto" w:sz="4" w:space="0"/>
              <w:right w:val="single" w:color="auto" w:sz="4" w:space="0"/>
            </w:tcBorders>
            <w:vAlign w:val="center"/>
          </w:tcPr>
          <w:p w14:paraId="49485AB2">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100</w:t>
            </w:r>
          </w:p>
        </w:tc>
        <w:tc>
          <w:tcPr>
            <w:tcW w:w="597" w:type="dxa"/>
            <w:tcBorders>
              <w:top w:val="nil"/>
              <w:left w:val="nil"/>
              <w:bottom w:val="single" w:color="auto" w:sz="4" w:space="0"/>
              <w:right w:val="single" w:color="auto" w:sz="4" w:space="0"/>
            </w:tcBorders>
            <w:vAlign w:val="top"/>
          </w:tcPr>
          <w:p w14:paraId="121D9C59">
            <w:pPr>
              <w:widowControl/>
              <w:jc w:val="center"/>
              <w:rPr>
                <w:rFonts w:ascii="仿宋_GB2312" w:hAnsi="仿宋_GB2312" w:eastAsia="仿宋_GB2312" w:cs="仿宋_GB2312"/>
                <w:kern w:val="0"/>
                <w:sz w:val="24"/>
              </w:rPr>
            </w:pPr>
          </w:p>
        </w:tc>
      </w:tr>
    </w:tbl>
    <w:p w14:paraId="4AA3D2F3">
      <w:pPr>
        <w:tabs>
          <w:tab w:val="left" w:pos="5520"/>
        </w:tabs>
        <w:ind w:firstLine="720" w:firstLineChars="300"/>
        <w:rPr>
          <w:rFonts w:ascii="仿宋_GB2312" w:hAnsi="仿宋_GB2312" w:eastAsia="仿宋_GB2312" w:cs="仿宋_GB2312"/>
          <w:sz w:val="24"/>
        </w:rPr>
      </w:pPr>
      <w:r>
        <w:rPr>
          <w:rFonts w:hint="eastAsia" w:ascii="仿宋_GB2312" w:hAnsi="仿宋_GB2312" w:eastAsia="仿宋_GB2312" w:cs="仿宋_GB2312"/>
          <w:kern w:val="0"/>
          <w:sz w:val="24"/>
        </w:rPr>
        <w:t>考核人员：                  项目</w:t>
      </w:r>
      <w:r>
        <w:rPr>
          <w:rFonts w:hint="eastAsia" w:ascii="仿宋_GB2312" w:hAnsi="仿宋_GB2312" w:eastAsia="仿宋_GB2312" w:cs="仿宋_GB2312"/>
          <w:kern w:val="0"/>
          <w:sz w:val="24"/>
          <w:lang w:eastAsia="zh-CN"/>
        </w:rPr>
        <w:t>经理</w:t>
      </w:r>
      <w:r>
        <w:rPr>
          <w:rFonts w:hint="eastAsia" w:ascii="仿宋_GB2312" w:hAnsi="仿宋_GB2312" w:eastAsia="仿宋_GB2312" w:cs="仿宋_GB2312"/>
          <w:kern w:val="0"/>
          <w:sz w:val="24"/>
        </w:rPr>
        <w:t>：                 年  月  日</w:t>
      </w:r>
    </w:p>
    <w:p w14:paraId="2990F791">
      <w:pPr>
        <w:jc w:val="center"/>
        <w:rPr>
          <w:rFonts w:ascii="仿宋_GB2312" w:hAnsi="仿宋_GB2312" w:eastAsia="仿宋_GB2312" w:cs="仿宋_GB2312"/>
          <w:b/>
          <w:sz w:val="24"/>
        </w:rPr>
      </w:pPr>
    </w:p>
    <w:p w14:paraId="2A47E43D">
      <w:pPr>
        <w:tabs>
          <w:tab w:val="left" w:pos="5520"/>
        </w:tabs>
        <w:jc w:val="left"/>
        <w:rPr>
          <w:rFonts w:hint="eastAsia" w:ascii="仿宋_GB2312" w:hAnsi="仿宋_GB2312" w:eastAsia="仿宋_GB2312" w:cs="仿宋_GB2312"/>
          <w:b/>
          <w:bCs/>
          <w:sz w:val="24"/>
        </w:rPr>
      </w:pPr>
    </w:p>
    <w:p w14:paraId="0D30D9DC">
      <w:pPr>
        <w:tabs>
          <w:tab w:val="left" w:pos="5520"/>
        </w:tabs>
        <w:jc w:val="left"/>
        <w:rPr>
          <w:rFonts w:hint="eastAsia" w:ascii="仿宋_GB2312" w:hAnsi="仿宋_GB2312" w:eastAsia="仿宋_GB2312" w:cs="仿宋_GB2312"/>
          <w:b/>
          <w:bCs/>
          <w:sz w:val="24"/>
        </w:rPr>
      </w:pPr>
    </w:p>
    <w:p w14:paraId="582971CA">
      <w:pPr>
        <w:tabs>
          <w:tab w:val="left" w:pos="5520"/>
        </w:tabs>
        <w:jc w:val="left"/>
        <w:rPr>
          <w:rFonts w:hint="eastAsia" w:ascii="仿宋_GB2312" w:hAnsi="仿宋_GB2312" w:eastAsia="仿宋_GB2312" w:cs="仿宋_GB2312"/>
          <w:b/>
          <w:bCs/>
          <w:sz w:val="24"/>
        </w:rPr>
      </w:pPr>
    </w:p>
    <w:p w14:paraId="6E9E6759">
      <w:pPr>
        <w:tabs>
          <w:tab w:val="left" w:pos="5520"/>
        </w:tabs>
        <w:jc w:val="left"/>
        <w:rPr>
          <w:rFonts w:hint="eastAsia" w:ascii="仿宋_GB2312" w:hAnsi="仿宋_GB2312" w:eastAsia="仿宋_GB2312" w:cs="仿宋_GB2312"/>
          <w:b/>
          <w:bCs/>
          <w:sz w:val="24"/>
        </w:rPr>
      </w:pPr>
    </w:p>
    <w:p w14:paraId="594901A5">
      <w:pPr>
        <w:tabs>
          <w:tab w:val="left" w:pos="5520"/>
        </w:tabs>
        <w:jc w:val="left"/>
        <w:rPr>
          <w:rFonts w:hint="eastAsia" w:ascii="仿宋_GB2312" w:hAnsi="仿宋_GB2312" w:eastAsia="仿宋_GB2312" w:cs="仿宋_GB2312"/>
          <w:b/>
          <w:bCs/>
          <w:sz w:val="24"/>
        </w:rPr>
      </w:pPr>
    </w:p>
    <w:p w14:paraId="6716AB01">
      <w:pPr>
        <w:tabs>
          <w:tab w:val="left" w:pos="5520"/>
        </w:tabs>
        <w:jc w:val="left"/>
        <w:rPr>
          <w:rFonts w:hint="eastAsia" w:ascii="仿宋_GB2312" w:hAnsi="仿宋_GB2312" w:eastAsia="仿宋_GB2312" w:cs="仿宋_GB2312"/>
          <w:b/>
          <w:bCs/>
          <w:sz w:val="24"/>
        </w:rPr>
      </w:pPr>
    </w:p>
    <w:p w14:paraId="14B2203A">
      <w:pPr>
        <w:tabs>
          <w:tab w:val="left" w:pos="5520"/>
        </w:tabs>
        <w:jc w:val="left"/>
        <w:rPr>
          <w:rFonts w:hint="eastAsia" w:ascii="仿宋_GB2312" w:hAnsi="仿宋_GB2312" w:eastAsia="仿宋_GB2312" w:cs="仿宋_GB2312"/>
          <w:b/>
          <w:bCs/>
          <w:sz w:val="24"/>
        </w:rPr>
      </w:pPr>
    </w:p>
    <w:p w14:paraId="772BFC3F">
      <w:pPr>
        <w:tabs>
          <w:tab w:val="left" w:pos="5520"/>
        </w:tabs>
        <w:jc w:val="left"/>
        <w:rPr>
          <w:rFonts w:hint="eastAsia" w:ascii="仿宋_GB2312" w:hAnsi="仿宋_GB2312" w:eastAsia="仿宋_GB2312" w:cs="仿宋_GB2312"/>
          <w:b/>
          <w:bCs/>
          <w:sz w:val="24"/>
        </w:rPr>
      </w:pPr>
    </w:p>
    <w:p w14:paraId="528B8B64">
      <w:pPr>
        <w:spacing w:line="240" w:lineRule="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br w:type="page"/>
      </w:r>
    </w:p>
    <w:p w14:paraId="43D7676C">
      <w:pPr>
        <w:spacing w:line="460" w:lineRule="exac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★附件二：</w:t>
      </w:r>
    </w:p>
    <w:p w14:paraId="6CFBB29E">
      <w:pPr>
        <w:ind w:firstLine="482" w:firstLineChars="150"/>
        <w:jc w:val="center"/>
        <w:rPr>
          <w:rFonts w:ascii="仿宋_GB2312" w:hAnsi="仿宋_GB2312" w:eastAsia="仿宋_GB2312" w:cs="仿宋_GB2312"/>
          <w:sz w:val="24"/>
        </w:rPr>
      </w:pPr>
      <w:r>
        <w:rPr>
          <w:rStyle w:val="348"/>
          <w:rFonts w:hint="eastAsia" w:ascii="仿宋_GB2312" w:hAnsi="仿宋_GB2312" w:eastAsia="仿宋_GB2312" w:cs="仿宋_GB2312"/>
          <w:b/>
          <w:bCs/>
          <w:color w:val="auto"/>
          <w:sz w:val="32"/>
          <w:szCs w:val="32"/>
          <w:highlight w:val="none"/>
          <w:lang w:eastAsia="zh-CN"/>
        </w:rPr>
        <w:t>柳州地区民族高级中学宿舍管理制度</w:t>
      </w:r>
    </w:p>
    <w:p w14:paraId="0EF6ED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第一章 宿舍管理员规章制度</w:t>
      </w:r>
    </w:p>
    <w:p w14:paraId="692FEDF8">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为加强宿舍的规范化管理，完善各项工作制度，学校</w:t>
      </w:r>
      <w:r>
        <w:rPr>
          <w:rFonts w:hint="eastAsia" w:ascii="仿宋_GB2312" w:hAnsi="仿宋_GB2312" w:eastAsia="仿宋_GB2312" w:cs="仿宋_GB2312"/>
          <w:sz w:val="24"/>
          <w:lang w:val="en-US" w:eastAsia="zh-CN"/>
        </w:rPr>
        <w:t>德育</w:t>
      </w:r>
      <w:r>
        <w:rPr>
          <w:rFonts w:hint="eastAsia" w:ascii="仿宋_GB2312" w:hAnsi="仿宋_GB2312" w:eastAsia="仿宋_GB2312" w:cs="仿宋_GB2312"/>
          <w:sz w:val="24"/>
        </w:rPr>
        <w:t xml:space="preserve">处的领导下，管理员要认真执行宿舍管理员的规章制度。  </w:t>
      </w:r>
    </w:p>
    <w:p w14:paraId="0B8D9442">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一、认真贯彻党的路线、方针、政策，坚持工作原则，一视同仁；</w:t>
      </w:r>
    </w:p>
    <w:p w14:paraId="6CA5246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二、要关心、爱护、体贴学生，树立全心全意为学生服务的思想意识，做到不怕脏、不怕累、不怕麻烦；</w:t>
      </w:r>
    </w:p>
    <w:p w14:paraId="73704BB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三、坚守岗位，熟悉业务，不擅离职守，上班期间不做与工作无关的私事；</w:t>
      </w:r>
    </w:p>
    <w:p w14:paraId="1BE7E86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四、坚决执行学校和上级领导的指示，认真完成上级领导布置的临时任务；</w:t>
      </w:r>
    </w:p>
    <w:p w14:paraId="774D0074">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五、要指导学生积极做好宿舍内务卫生、安全、纪律教育等宿舍管理和服务工作，勤检查、勤评比、勤教育，做到管理育人；</w:t>
      </w:r>
    </w:p>
    <w:p w14:paraId="6A4935E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六、管理人员做到24小时有人值守，值班管理员是学生宿舍安全的直接责任人；  </w:t>
      </w:r>
    </w:p>
    <w:p w14:paraId="0B0D6D4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七、管理员在每天放学时，学生进出宿舍高峰时，要站立在大门口维持秩序，严禁学生带快餐、汤粉进入宿舍楼；</w:t>
      </w:r>
    </w:p>
    <w:p w14:paraId="5B022E52">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八、定期做好所负责的宿舍楼水、电、床铺、门窗玻璃等设施安全隐患排查，对需要的维修项目做好详细报修申请和验收工作；</w:t>
      </w:r>
    </w:p>
    <w:p w14:paraId="5920E16D">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九、对进入宿舍的外来人员和持有请假条的学生按要求做好记录；</w:t>
      </w:r>
    </w:p>
    <w:p w14:paraId="4848DEB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十、保管好宿舍大门和各宿舍的钥匙，保障学生财产的安全；</w:t>
      </w:r>
    </w:p>
    <w:p w14:paraId="5E81B677">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十一、每天检查各宿舍的卫生情况，做到公证、公平并进行报优、差；</w:t>
      </w:r>
    </w:p>
    <w:p w14:paraId="04914B6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十二、周五督促学生做好周末宿舍大扫除，节约用水、用电；</w:t>
      </w:r>
    </w:p>
    <w:p w14:paraId="122E7BB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十三、搞好“三防”（防火、防盗、防破坏）工作，经常巡视本宿舍区的安全，遇到偶然、突发事件或重大安全事故隐患须妥善处置，并及时向物业经理、</w:t>
      </w:r>
      <w:r>
        <w:rPr>
          <w:rFonts w:hint="eastAsia" w:ascii="仿宋_GB2312" w:hAnsi="仿宋_GB2312" w:eastAsia="仿宋_GB2312" w:cs="仿宋_GB2312"/>
          <w:sz w:val="24"/>
          <w:lang w:val="en-US" w:eastAsia="zh-CN"/>
        </w:rPr>
        <w:t>德育</w:t>
      </w:r>
      <w:r>
        <w:rPr>
          <w:rFonts w:hint="eastAsia" w:ascii="仿宋_GB2312" w:hAnsi="仿宋_GB2312" w:eastAsia="仿宋_GB2312" w:cs="仿宋_GB2312"/>
          <w:sz w:val="24"/>
        </w:rPr>
        <w:t>主任报告；</w:t>
      </w:r>
    </w:p>
    <w:p w14:paraId="6CCA1166">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十四、每学期不计其数的核查住宿生名单，期末协助</w:t>
      </w:r>
      <w:r>
        <w:rPr>
          <w:rFonts w:hint="eastAsia" w:ascii="仿宋_GB2312" w:hAnsi="仿宋_GB2312" w:eastAsia="仿宋_GB2312" w:cs="仿宋_GB2312"/>
          <w:sz w:val="24"/>
          <w:lang w:val="en-US" w:eastAsia="zh-CN"/>
        </w:rPr>
        <w:t>德育处回收宿舍空调遥控机、电话机</w:t>
      </w:r>
      <w:r>
        <w:rPr>
          <w:rFonts w:hint="eastAsia" w:ascii="仿宋_GB2312" w:hAnsi="仿宋_GB2312" w:eastAsia="仿宋_GB2312" w:cs="仿宋_GB2312"/>
          <w:sz w:val="24"/>
        </w:rPr>
        <w:t>的工作；</w:t>
      </w:r>
    </w:p>
    <w:p w14:paraId="2CC7DD6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十五、每到高考结束后，做好毕业生离校后宿舍的内部清洁，迎接新生的到来。</w:t>
      </w:r>
    </w:p>
    <w:p w14:paraId="47FA69DC">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管理员守则：</w:t>
      </w:r>
    </w:p>
    <w:p w14:paraId="37C6C0F8">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（一）遵纪守法，忠于职守，爱岗敬业。    </w:t>
      </w:r>
    </w:p>
    <w:p w14:paraId="12A0D96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（二）维护学校声誉，保护学校利益。    </w:t>
      </w:r>
    </w:p>
    <w:p w14:paraId="3A0E4CA0">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（三）服从领导，关心学生，团结互助。    </w:t>
      </w:r>
    </w:p>
    <w:p w14:paraId="52CFD37E">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（四）爱护公物，勤俭节约，杜绝浪费。    </w:t>
      </w:r>
    </w:p>
    <w:p w14:paraId="1DA1640B">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（五）不断学习，提高水平，精通业务。  </w:t>
      </w:r>
    </w:p>
    <w:p w14:paraId="25792FE9">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ascii="仿宋_GB2312" w:hAnsi="仿宋_GB2312" w:eastAsia="仿宋_GB2312" w:cs="仿宋_GB2312"/>
          <w:sz w:val="24"/>
        </w:rPr>
      </w:pPr>
      <w:r>
        <w:rPr>
          <w:rFonts w:hint="eastAsia" w:ascii="仿宋_GB2312" w:hAnsi="仿宋_GB2312" w:eastAsia="仿宋_GB2312" w:cs="仿宋_GB2312"/>
          <w:sz w:val="24"/>
        </w:rPr>
        <w:t xml:space="preserve">（六）积极进取，勇于开拓，求实创新。 </w:t>
      </w:r>
    </w:p>
    <w:p w14:paraId="0817AD9A">
      <w:pPr>
        <w:jc w:val="center"/>
        <w:rPr>
          <w:rFonts w:hint="eastAsia" w:ascii="仿宋_GB2312" w:hAnsi="仿宋_GB2312" w:eastAsia="仿宋_GB2312" w:cs="仿宋_GB2312"/>
          <w:b/>
          <w:sz w:val="24"/>
        </w:rPr>
      </w:pPr>
    </w:p>
    <w:p w14:paraId="656AF09B">
      <w:pPr>
        <w:jc w:val="center"/>
        <w:rPr>
          <w:rFonts w:hint="eastAsia" w:ascii="仿宋_GB2312" w:hAnsi="仿宋_GB2312" w:eastAsia="仿宋_GB2312" w:cs="仿宋_GB2312"/>
          <w:b/>
          <w:sz w:val="24"/>
        </w:rPr>
      </w:pPr>
      <w:r>
        <w:rPr>
          <w:rFonts w:hint="eastAsia" w:ascii="仿宋_GB2312" w:hAnsi="仿宋_GB2312" w:eastAsia="仿宋_GB2312" w:cs="仿宋_GB2312"/>
          <w:b/>
          <w:sz w:val="24"/>
        </w:rPr>
        <w:t xml:space="preserve">第二章 </w:t>
      </w:r>
      <w:r>
        <w:rPr>
          <w:rFonts w:hint="eastAsia" w:ascii="仿宋_GB2312" w:hAnsi="仿宋_GB2312" w:eastAsia="仿宋_GB2312" w:cs="仿宋_GB2312"/>
          <w:b/>
          <w:sz w:val="24"/>
          <w:lang w:eastAsia="zh-CN"/>
        </w:rPr>
        <w:t>柳州地区民族高级中学</w:t>
      </w:r>
      <w:r>
        <w:rPr>
          <w:rFonts w:hint="eastAsia" w:ascii="仿宋_GB2312" w:hAnsi="仿宋_GB2312" w:eastAsia="仿宋_GB2312" w:cs="仿宋_GB2312"/>
          <w:b/>
          <w:sz w:val="24"/>
        </w:rPr>
        <w:t>宿舍管理员每日工作流程表</w:t>
      </w:r>
    </w:p>
    <w:p w14:paraId="035D3008">
      <w:pPr>
        <w:jc w:val="center"/>
        <w:rPr>
          <w:rFonts w:hint="eastAsia" w:ascii="仿宋_GB2312" w:hAnsi="仿宋_GB2312" w:eastAsia="仿宋_GB2312" w:cs="仿宋_GB2312"/>
          <w:b/>
          <w:sz w:val="24"/>
        </w:rPr>
      </w:pPr>
    </w:p>
    <w:tbl>
      <w:tblPr>
        <w:tblStyle w:val="353"/>
        <w:tblW w:w="9630" w:type="dxa"/>
        <w:jc w:val="center"/>
        <w:tblLayout w:type="fixed"/>
        <w:tblCellMar>
          <w:top w:w="0" w:type="dxa"/>
          <w:left w:w="108" w:type="dxa"/>
          <w:bottom w:w="0" w:type="dxa"/>
          <w:right w:w="108" w:type="dxa"/>
        </w:tblCellMar>
      </w:tblPr>
      <w:tblGrid>
        <w:gridCol w:w="456"/>
        <w:gridCol w:w="1543"/>
        <w:gridCol w:w="7631"/>
      </w:tblGrid>
      <w:tr w14:paraId="32352292">
        <w:tblPrEx>
          <w:tblCellMar>
            <w:top w:w="0" w:type="dxa"/>
            <w:left w:w="108" w:type="dxa"/>
            <w:bottom w:w="0" w:type="dxa"/>
            <w:right w:w="108" w:type="dxa"/>
          </w:tblCellMar>
        </w:tblPrEx>
        <w:trPr>
          <w:trHeight w:val="43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FEE56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序号</w:t>
            </w:r>
          </w:p>
        </w:tc>
        <w:tc>
          <w:tcPr>
            <w:tcW w:w="1543" w:type="dxa"/>
            <w:tcBorders>
              <w:top w:val="single" w:color="000000" w:sz="4" w:space="0"/>
              <w:left w:val="single" w:color="000000" w:sz="4" w:space="0"/>
              <w:bottom w:val="single" w:color="000000" w:sz="4" w:space="0"/>
              <w:right w:val="nil"/>
            </w:tcBorders>
            <w:vAlign w:val="center"/>
          </w:tcPr>
          <w:p w14:paraId="635EC2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时间</w:t>
            </w:r>
          </w:p>
        </w:tc>
        <w:tc>
          <w:tcPr>
            <w:tcW w:w="7631" w:type="dxa"/>
            <w:tcBorders>
              <w:top w:val="single" w:color="000000" w:sz="4" w:space="0"/>
              <w:left w:val="single" w:color="000000" w:sz="4" w:space="0"/>
              <w:bottom w:val="single" w:color="000000" w:sz="4" w:space="0"/>
              <w:right w:val="single" w:color="000000" w:sz="4" w:space="0"/>
            </w:tcBorders>
            <w:vAlign w:val="center"/>
          </w:tcPr>
          <w:p w14:paraId="4E2E578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主要工作</w:t>
            </w:r>
          </w:p>
        </w:tc>
      </w:tr>
      <w:tr w14:paraId="7E0138B5">
        <w:tblPrEx>
          <w:tblCellMar>
            <w:top w:w="0" w:type="dxa"/>
            <w:left w:w="108" w:type="dxa"/>
            <w:bottom w:w="0" w:type="dxa"/>
            <w:right w:w="108" w:type="dxa"/>
          </w:tblCellMar>
        </w:tblPrEx>
        <w:trPr>
          <w:trHeight w:val="34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410268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w:t>
            </w:r>
          </w:p>
        </w:tc>
        <w:tc>
          <w:tcPr>
            <w:tcW w:w="1543" w:type="dxa"/>
            <w:tcBorders>
              <w:top w:val="single" w:color="000000" w:sz="4" w:space="0"/>
              <w:left w:val="single" w:color="000000" w:sz="4" w:space="0"/>
              <w:bottom w:val="single" w:color="000000" w:sz="4" w:space="0"/>
              <w:right w:val="nil"/>
            </w:tcBorders>
            <w:vAlign w:val="center"/>
          </w:tcPr>
          <w:p w14:paraId="6B5BA7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6:00</w:t>
            </w:r>
          </w:p>
        </w:tc>
        <w:tc>
          <w:tcPr>
            <w:tcW w:w="7631" w:type="dxa"/>
            <w:tcBorders>
              <w:top w:val="single" w:color="000000" w:sz="4" w:space="0"/>
              <w:left w:val="single" w:color="000000" w:sz="4" w:space="0"/>
              <w:bottom w:val="single" w:color="000000" w:sz="4" w:space="0"/>
              <w:right w:val="single" w:color="000000" w:sz="4" w:space="0"/>
            </w:tcBorders>
            <w:vAlign w:val="center"/>
          </w:tcPr>
          <w:p w14:paraId="06B7831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清扫宿舍楼周边卫生，打扫走廊、楼梯卫生。</w:t>
            </w:r>
          </w:p>
        </w:tc>
      </w:tr>
      <w:tr w14:paraId="4EA07350">
        <w:tblPrEx>
          <w:tblCellMar>
            <w:top w:w="0" w:type="dxa"/>
            <w:left w:w="108" w:type="dxa"/>
            <w:bottom w:w="0" w:type="dxa"/>
            <w:right w:w="108" w:type="dxa"/>
          </w:tblCellMar>
        </w:tblPrEx>
        <w:trPr>
          <w:trHeight w:val="9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3E132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w:t>
            </w:r>
          </w:p>
        </w:tc>
        <w:tc>
          <w:tcPr>
            <w:tcW w:w="1543" w:type="dxa"/>
            <w:tcBorders>
              <w:top w:val="single" w:color="000000" w:sz="4" w:space="0"/>
              <w:left w:val="single" w:color="000000" w:sz="4" w:space="0"/>
              <w:bottom w:val="single" w:color="000000" w:sz="4" w:space="0"/>
              <w:right w:val="single" w:color="000000" w:sz="4" w:space="0"/>
            </w:tcBorders>
            <w:vAlign w:val="center"/>
          </w:tcPr>
          <w:p w14:paraId="2C033D4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6:30</w:t>
            </w:r>
          </w:p>
        </w:tc>
        <w:tc>
          <w:tcPr>
            <w:tcW w:w="7631" w:type="dxa"/>
            <w:tcBorders>
              <w:top w:val="single" w:color="000000" w:sz="4" w:space="0"/>
              <w:left w:val="single" w:color="000000" w:sz="4" w:space="0"/>
              <w:bottom w:val="single" w:color="000000" w:sz="4" w:space="0"/>
              <w:right w:val="single" w:color="000000" w:sz="4" w:space="0"/>
            </w:tcBorders>
            <w:vAlign w:val="center"/>
          </w:tcPr>
          <w:p w14:paraId="45CD33F4">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吹起床哨、开宿舍大门。                                                                     1.督促学生按时起床及打扫寝室卫生、整理好内务，垃圾丢入垃圾车内；                                                  2.督促学生按时</w:t>
            </w:r>
            <w:r>
              <w:rPr>
                <w:rFonts w:hint="eastAsia" w:ascii="仿宋_GB2312" w:hAnsi="仿宋_GB2312" w:eastAsia="仿宋_GB2312" w:cs="仿宋_GB2312"/>
                <w:sz w:val="24"/>
                <w:lang w:val="en-US" w:eastAsia="zh-CN" w:bidi="ar"/>
              </w:rPr>
              <w:t>离开宿舍区</w:t>
            </w:r>
            <w:r>
              <w:rPr>
                <w:rFonts w:hint="eastAsia" w:ascii="仿宋_GB2312" w:hAnsi="仿宋_GB2312" w:eastAsia="仿宋_GB2312" w:cs="仿宋_GB2312"/>
                <w:sz w:val="24"/>
                <w:lang w:bidi="ar"/>
              </w:rPr>
              <w:t>；                                                                      3.如发现有生病的学生要报告班主任送到医院检查治疗。</w:t>
            </w:r>
          </w:p>
        </w:tc>
      </w:tr>
      <w:tr w14:paraId="2BDAFA88">
        <w:tblPrEx>
          <w:tblCellMar>
            <w:top w:w="0" w:type="dxa"/>
            <w:left w:w="108" w:type="dxa"/>
            <w:bottom w:w="0" w:type="dxa"/>
            <w:right w:w="108" w:type="dxa"/>
          </w:tblCellMar>
        </w:tblPrEx>
        <w:trPr>
          <w:trHeight w:val="1548"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14A2F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1D1A02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7:15-10:30</w:t>
            </w:r>
          </w:p>
        </w:tc>
        <w:tc>
          <w:tcPr>
            <w:tcW w:w="7631" w:type="dxa"/>
            <w:tcBorders>
              <w:top w:val="single" w:color="000000" w:sz="4" w:space="0"/>
              <w:left w:val="single" w:color="000000" w:sz="4" w:space="0"/>
              <w:bottom w:val="single" w:color="000000" w:sz="4" w:space="0"/>
              <w:right w:val="single" w:color="000000" w:sz="4" w:space="0"/>
            </w:tcBorders>
            <w:vAlign w:val="center"/>
          </w:tcPr>
          <w:p w14:paraId="23950BC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关宿舍大门。                                                                              1.检查公物，8</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lang w:bidi="ar"/>
              </w:rPr>
              <w:t>00前将公物报修单填好；                                                 2.8</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lang w:bidi="ar"/>
              </w:rPr>
              <w:t>00开始检查宿舍内务、卫生，发现问题要及时通知班主任当天整改；                                               3.配合维修师傅进行公物维修，维修完成后验收；                                                 4.接待并登记学生家长来访及送东西。</w:t>
            </w:r>
          </w:p>
        </w:tc>
      </w:tr>
      <w:tr w14:paraId="1A487D55">
        <w:tblPrEx>
          <w:tblCellMar>
            <w:top w:w="0" w:type="dxa"/>
            <w:left w:w="108" w:type="dxa"/>
            <w:bottom w:w="0" w:type="dxa"/>
            <w:right w:w="108" w:type="dxa"/>
          </w:tblCellMar>
        </w:tblPrEx>
        <w:trPr>
          <w:trHeight w:val="8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9F4D1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4</w:t>
            </w:r>
          </w:p>
        </w:tc>
        <w:tc>
          <w:tcPr>
            <w:tcW w:w="1543" w:type="dxa"/>
            <w:tcBorders>
              <w:top w:val="single" w:color="000000" w:sz="4" w:space="0"/>
              <w:left w:val="single" w:color="000000" w:sz="4" w:space="0"/>
              <w:bottom w:val="single" w:color="000000" w:sz="4" w:space="0"/>
              <w:right w:val="single" w:color="000000" w:sz="4" w:space="0"/>
            </w:tcBorders>
            <w:vAlign w:val="center"/>
          </w:tcPr>
          <w:p w14:paraId="72E8826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10:30-11:30</w:t>
            </w:r>
          </w:p>
        </w:tc>
        <w:tc>
          <w:tcPr>
            <w:tcW w:w="7631" w:type="dxa"/>
            <w:tcBorders>
              <w:top w:val="single" w:color="000000" w:sz="4" w:space="0"/>
              <w:left w:val="single" w:color="000000" w:sz="4" w:space="0"/>
              <w:bottom w:val="single" w:color="000000" w:sz="4" w:space="0"/>
              <w:right w:val="single" w:color="000000" w:sz="4" w:space="0"/>
            </w:tcBorders>
            <w:vAlign w:val="center"/>
          </w:tcPr>
          <w:p w14:paraId="2109A3D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lang w:bidi="ar"/>
              </w:rPr>
              <w:t>1.汇总小结查房情况，在黑板公布表扬好的宿舍，批评差的宿舍；                                     2.存在严重问题的宿舍，填写反馈单告知班主任；                                                 3.每天仔细填写交班记录本。</w:t>
            </w:r>
          </w:p>
        </w:tc>
      </w:tr>
      <w:tr w14:paraId="7809CAC4">
        <w:tblPrEx>
          <w:tblCellMar>
            <w:top w:w="0" w:type="dxa"/>
            <w:left w:w="108" w:type="dxa"/>
            <w:bottom w:w="0" w:type="dxa"/>
            <w:right w:w="108" w:type="dxa"/>
          </w:tblCellMar>
        </w:tblPrEx>
        <w:trPr>
          <w:trHeight w:val="938"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0D7757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5</w:t>
            </w:r>
          </w:p>
        </w:tc>
        <w:tc>
          <w:tcPr>
            <w:tcW w:w="1543" w:type="dxa"/>
            <w:tcBorders>
              <w:top w:val="single" w:color="000000" w:sz="4" w:space="0"/>
              <w:left w:val="single" w:color="000000" w:sz="4" w:space="0"/>
              <w:bottom w:val="single" w:color="000000" w:sz="4" w:space="0"/>
              <w:right w:val="single" w:color="000000" w:sz="4" w:space="0"/>
            </w:tcBorders>
            <w:vAlign w:val="center"/>
          </w:tcPr>
          <w:p w14:paraId="0AB3E6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12:10</w:t>
            </w:r>
          </w:p>
        </w:tc>
        <w:tc>
          <w:tcPr>
            <w:tcW w:w="7631" w:type="dxa"/>
            <w:tcBorders>
              <w:top w:val="single" w:color="000000" w:sz="4" w:space="0"/>
              <w:left w:val="single" w:color="000000" w:sz="4" w:space="0"/>
              <w:bottom w:val="single" w:color="000000" w:sz="4" w:space="0"/>
              <w:right w:val="single" w:color="000000" w:sz="4" w:space="0"/>
            </w:tcBorders>
            <w:vAlign w:val="center"/>
          </w:tcPr>
          <w:p w14:paraId="18F9A015">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开宿舍大门。                                                                                1.检查学生是否带饭菜进入宿舍内；                                                            2.学生进入宿舍时，管理员进行巡查，禁止非宿生和异性进入宿舍。</w:t>
            </w:r>
          </w:p>
        </w:tc>
      </w:tr>
      <w:tr w14:paraId="518D5687">
        <w:tblPrEx>
          <w:tblCellMar>
            <w:top w:w="0" w:type="dxa"/>
            <w:left w:w="108" w:type="dxa"/>
            <w:bottom w:w="0" w:type="dxa"/>
            <w:right w:w="108" w:type="dxa"/>
          </w:tblCellMar>
        </w:tblPrEx>
        <w:trPr>
          <w:trHeight w:val="135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06F4C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6</w:t>
            </w:r>
          </w:p>
        </w:tc>
        <w:tc>
          <w:tcPr>
            <w:tcW w:w="1543" w:type="dxa"/>
            <w:tcBorders>
              <w:top w:val="single" w:color="000000" w:sz="4" w:space="0"/>
              <w:left w:val="single" w:color="000000" w:sz="4" w:space="0"/>
              <w:bottom w:val="single" w:color="000000" w:sz="4" w:space="0"/>
              <w:right w:val="single" w:color="000000" w:sz="4" w:space="0"/>
            </w:tcBorders>
            <w:vAlign w:val="center"/>
          </w:tcPr>
          <w:p w14:paraId="2C9323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bidi="ar"/>
              </w:rPr>
              <w:t>13:</w:t>
            </w:r>
            <w:r>
              <w:rPr>
                <w:rFonts w:hint="eastAsia" w:ascii="仿宋_GB2312" w:hAnsi="仿宋_GB2312" w:eastAsia="仿宋_GB2312" w:cs="仿宋_GB2312"/>
                <w:color w:val="000000"/>
                <w:kern w:val="0"/>
                <w:sz w:val="24"/>
                <w:lang w:val="en-US" w:eastAsia="zh-CN" w:bidi="ar"/>
              </w:rPr>
              <w:t>00</w:t>
            </w:r>
            <w:r>
              <w:rPr>
                <w:rFonts w:hint="eastAsia" w:ascii="仿宋_GB2312" w:hAnsi="仿宋_GB2312" w:eastAsia="仿宋_GB2312" w:cs="仿宋_GB2312"/>
                <w:color w:val="000000"/>
                <w:kern w:val="0"/>
                <w:sz w:val="24"/>
                <w:lang w:bidi="ar"/>
              </w:rPr>
              <w:t>-14:1</w:t>
            </w:r>
            <w:r>
              <w:rPr>
                <w:rFonts w:hint="eastAsia" w:ascii="仿宋_GB2312" w:hAnsi="仿宋_GB2312" w:eastAsia="仿宋_GB2312" w:cs="仿宋_GB2312"/>
                <w:color w:val="000000"/>
                <w:kern w:val="0"/>
                <w:sz w:val="24"/>
                <w:lang w:val="en-US" w:eastAsia="zh-CN" w:bidi="ar"/>
              </w:rPr>
              <w:t>5</w:t>
            </w:r>
          </w:p>
        </w:tc>
        <w:tc>
          <w:tcPr>
            <w:tcW w:w="7631" w:type="dxa"/>
            <w:tcBorders>
              <w:top w:val="single" w:color="000000" w:sz="4" w:space="0"/>
              <w:left w:val="single" w:color="000000" w:sz="4" w:space="0"/>
              <w:bottom w:val="single" w:color="000000" w:sz="4" w:space="0"/>
              <w:right w:val="single" w:color="000000" w:sz="4" w:space="0"/>
            </w:tcBorders>
            <w:vAlign w:val="center"/>
          </w:tcPr>
          <w:p w14:paraId="00E42067">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关宿舍大门。                                                                        1.巡查维持学生午休纪律；                                                                     2.登记迟到进宿舍的学生；                                                                      3.提醒学生缩短</w:t>
            </w:r>
            <w:r>
              <w:rPr>
                <w:rFonts w:hint="eastAsia" w:ascii="仿宋_GB2312" w:hAnsi="仿宋_GB2312" w:eastAsia="仿宋_GB2312" w:cs="仿宋_GB2312"/>
                <w:sz w:val="24"/>
                <w:lang w:val="en-US" w:eastAsia="zh-CN" w:bidi="ar"/>
              </w:rPr>
              <w:t>洗漱</w:t>
            </w:r>
            <w:r>
              <w:rPr>
                <w:rFonts w:hint="eastAsia" w:ascii="仿宋_GB2312" w:hAnsi="仿宋_GB2312" w:eastAsia="仿宋_GB2312" w:cs="仿宋_GB2312"/>
                <w:sz w:val="24"/>
                <w:lang w:bidi="ar"/>
              </w:rPr>
              <w:t>时间；                                                                    4.督促学生做好保洁工作。</w:t>
            </w:r>
          </w:p>
        </w:tc>
      </w:tr>
      <w:tr w14:paraId="53A718DB">
        <w:tblPrEx>
          <w:tblCellMar>
            <w:top w:w="0" w:type="dxa"/>
            <w:left w:w="108" w:type="dxa"/>
            <w:bottom w:w="0" w:type="dxa"/>
            <w:right w:w="108" w:type="dxa"/>
          </w:tblCellMar>
        </w:tblPrEx>
        <w:trPr>
          <w:trHeight w:val="28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A8042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7</w:t>
            </w:r>
          </w:p>
        </w:tc>
        <w:tc>
          <w:tcPr>
            <w:tcW w:w="1543" w:type="dxa"/>
            <w:tcBorders>
              <w:top w:val="single" w:color="000000" w:sz="4" w:space="0"/>
              <w:left w:val="single" w:color="000000" w:sz="4" w:space="0"/>
              <w:bottom w:val="single" w:color="000000" w:sz="4" w:space="0"/>
              <w:right w:val="single" w:color="000000" w:sz="4" w:space="0"/>
            </w:tcBorders>
            <w:vAlign w:val="center"/>
          </w:tcPr>
          <w:p w14:paraId="469CC36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0"/>
                <w:sz w:val="24"/>
                <w:lang w:bidi="ar"/>
              </w:rPr>
              <w:t>14:1</w:t>
            </w:r>
            <w:r>
              <w:rPr>
                <w:rFonts w:hint="eastAsia" w:ascii="仿宋_GB2312" w:hAnsi="仿宋_GB2312" w:eastAsia="仿宋_GB2312" w:cs="仿宋_GB2312"/>
                <w:color w:val="000000"/>
                <w:kern w:val="0"/>
                <w:sz w:val="24"/>
                <w:lang w:val="en-US" w:eastAsia="zh-CN" w:bidi="ar"/>
              </w:rPr>
              <w:t>5</w:t>
            </w:r>
          </w:p>
        </w:tc>
        <w:tc>
          <w:tcPr>
            <w:tcW w:w="7631" w:type="dxa"/>
            <w:tcBorders>
              <w:top w:val="single" w:color="000000" w:sz="4" w:space="0"/>
              <w:left w:val="single" w:color="000000" w:sz="4" w:space="0"/>
              <w:bottom w:val="single" w:color="000000" w:sz="4" w:space="0"/>
              <w:right w:val="single" w:color="000000" w:sz="4" w:space="0"/>
            </w:tcBorders>
            <w:vAlign w:val="center"/>
          </w:tcPr>
          <w:p w14:paraId="0235AAB6">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kern w:val="0"/>
                <w:sz w:val="24"/>
                <w:lang w:bidi="ar"/>
              </w:rPr>
              <w:t>开宿舍大门，学生离宿舍上课。</w:t>
            </w:r>
          </w:p>
        </w:tc>
      </w:tr>
      <w:tr w14:paraId="39555E57">
        <w:tblPrEx>
          <w:tblCellMar>
            <w:top w:w="0" w:type="dxa"/>
            <w:left w:w="108" w:type="dxa"/>
            <w:bottom w:w="0" w:type="dxa"/>
            <w:right w:w="108" w:type="dxa"/>
          </w:tblCellMar>
        </w:tblPrEx>
        <w:trPr>
          <w:trHeight w:val="58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A0CD9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8</w:t>
            </w:r>
          </w:p>
        </w:tc>
        <w:tc>
          <w:tcPr>
            <w:tcW w:w="1543" w:type="dxa"/>
            <w:tcBorders>
              <w:top w:val="single" w:color="000000" w:sz="4" w:space="0"/>
              <w:left w:val="single" w:color="000000" w:sz="4" w:space="0"/>
              <w:bottom w:val="single" w:color="000000" w:sz="4" w:space="0"/>
              <w:right w:val="single" w:color="000000" w:sz="4" w:space="0"/>
            </w:tcBorders>
            <w:vAlign w:val="center"/>
          </w:tcPr>
          <w:p w14:paraId="08B6D2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14:30-16:00</w:t>
            </w:r>
          </w:p>
        </w:tc>
        <w:tc>
          <w:tcPr>
            <w:tcW w:w="7631" w:type="dxa"/>
            <w:tcBorders>
              <w:top w:val="single" w:color="000000" w:sz="4" w:space="0"/>
              <w:left w:val="single" w:color="000000" w:sz="4" w:space="0"/>
              <w:bottom w:val="single" w:color="000000" w:sz="4" w:space="0"/>
              <w:right w:val="single" w:color="000000" w:sz="4" w:space="0"/>
            </w:tcBorders>
            <w:vAlign w:val="center"/>
          </w:tcPr>
          <w:p w14:paraId="7F45F5BD">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lang w:bidi="ar"/>
              </w:rPr>
              <w:t>1.检查宿舍内务，卫生；                                                               2.配合维修公物，并做好验收工作。</w:t>
            </w:r>
          </w:p>
        </w:tc>
      </w:tr>
      <w:tr w14:paraId="14671D22">
        <w:tblPrEx>
          <w:tblCellMar>
            <w:top w:w="0" w:type="dxa"/>
            <w:left w:w="108" w:type="dxa"/>
            <w:bottom w:w="0" w:type="dxa"/>
            <w:right w:w="108" w:type="dxa"/>
          </w:tblCellMar>
        </w:tblPrEx>
        <w:trPr>
          <w:trHeight w:val="115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51422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9</w:t>
            </w:r>
          </w:p>
        </w:tc>
        <w:tc>
          <w:tcPr>
            <w:tcW w:w="1543" w:type="dxa"/>
            <w:tcBorders>
              <w:top w:val="single" w:color="000000" w:sz="4" w:space="0"/>
              <w:left w:val="single" w:color="000000" w:sz="4" w:space="0"/>
              <w:bottom w:val="single" w:color="000000" w:sz="4" w:space="0"/>
              <w:right w:val="single" w:color="000000" w:sz="4" w:space="0"/>
            </w:tcBorders>
            <w:vAlign w:val="center"/>
          </w:tcPr>
          <w:p w14:paraId="300F616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val="en-US" w:eastAsia="zh-CN" w:bidi="ar"/>
              </w:rPr>
              <w:t>16</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color w:val="000000"/>
                <w:kern w:val="0"/>
                <w:sz w:val="24"/>
                <w:lang w:val="en-US" w:eastAsia="zh-CN" w:bidi="ar"/>
              </w:rPr>
              <w:t>5</w:t>
            </w:r>
            <w:r>
              <w:rPr>
                <w:rFonts w:hint="eastAsia" w:ascii="仿宋_GB2312" w:hAnsi="仿宋_GB2312" w:eastAsia="仿宋_GB2312" w:cs="仿宋_GB2312"/>
                <w:color w:val="000000"/>
                <w:kern w:val="0"/>
                <w:sz w:val="24"/>
                <w:lang w:bidi="ar"/>
              </w:rPr>
              <w:t>0-19:00</w:t>
            </w:r>
          </w:p>
        </w:tc>
        <w:tc>
          <w:tcPr>
            <w:tcW w:w="7631" w:type="dxa"/>
            <w:tcBorders>
              <w:top w:val="single" w:color="000000" w:sz="4" w:space="0"/>
              <w:left w:val="single" w:color="000000" w:sz="4" w:space="0"/>
              <w:bottom w:val="single" w:color="000000" w:sz="4" w:space="0"/>
              <w:right w:val="single" w:color="000000" w:sz="4" w:space="0"/>
            </w:tcBorders>
            <w:vAlign w:val="center"/>
          </w:tcPr>
          <w:p w14:paraId="34AD070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lang w:bidi="ar"/>
              </w:rPr>
              <w:t>1.管理员进行巡查，禁止非住宿生和异性进入宿舍；                                             2.提醒学生洗澡注意安全，节约用水；                                                             3.检查督促学生离开宿舍晚自习；                                                                    4.填写工作记录。</w:t>
            </w:r>
          </w:p>
        </w:tc>
      </w:tr>
      <w:tr w14:paraId="22A8F786">
        <w:tblPrEx>
          <w:tblCellMar>
            <w:top w:w="0" w:type="dxa"/>
            <w:left w:w="108" w:type="dxa"/>
            <w:bottom w:w="0" w:type="dxa"/>
            <w:right w:w="108" w:type="dxa"/>
          </w:tblCellMar>
        </w:tblPrEx>
        <w:trPr>
          <w:trHeight w:val="220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68F22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10</w:t>
            </w:r>
          </w:p>
        </w:tc>
        <w:tc>
          <w:tcPr>
            <w:tcW w:w="1543" w:type="dxa"/>
            <w:tcBorders>
              <w:top w:val="single" w:color="000000" w:sz="4" w:space="0"/>
              <w:left w:val="single" w:color="000000" w:sz="4" w:space="0"/>
              <w:bottom w:val="single" w:color="000000" w:sz="4" w:space="0"/>
              <w:right w:val="single" w:color="000000" w:sz="4" w:space="0"/>
            </w:tcBorders>
            <w:vAlign w:val="center"/>
          </w:tcPr>
          <w:p w14:paraId="03ED90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w:t>
            </w:r>
            <w:r>
              <w:rPr>
                <w:rFonts w:hint="eastAsia" w:ascii="仿宋_GB2312" w:hAnsi="仿宋_GB2312" w:eastAsia="仿宋_GB2312" w:cs="仿宋_GB2312"/>
                <w:color w:val="000000"/>
                <w:kern w:val="0"/>
                <w:sz w:val="24"/>
                <w:lang w:val="en-US" w:eastAsia="zh-CN" w:bidi="ar"/>
              </w:rPr>
              <w:t>0</w:t>
            </w:r>
            <w:r>
              <w:rPr>
                <w:rFonts w:hint="eastAsia" w:ascii="仿宋_GB2312" w:hAnsi="仿宋_GB2312" w:eastAsia="仿宋_GB2312" w:cs="仿宋_GB2312"/>
                <w:color w:val="000000"/>
                <w:kern w:val="0"/>
                <w:sz w:val="24"/>
                <w:lang w:bidi="ar"/>
              </w:rPr>
              <w:t>0</w:t>
            </w:r>
          </w:p>
        </w:tc>
        <w:tc>
          <w:tcPr>
            <w:tcW w:w="7631" w:type="dxa"/>
            <w:tcBorders>
              <w:top w:val="single" w:color="000000" w:sz="4" w:space="0"/>
              <w:left w:val="single" w:color="000000" w:sz="4" w:space="0"/>
              <w:bottom w:val="single" w:color="000000" w:sz="4" w:space="0"/>
              <w:right w:val="single" w:color="000000" w:sz="4" w:space="0"/>
            </w:tcBorders>
            <w:vAlign w:val="center"/>
          </w:tcPr>
          <w:p w14:paraId="2E2FA188">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b/>
                <w:bCs/>
                <w:color w:val="000000"/>
                <w:sz w:val="24"/>
              </w:rPr>
            </w:pPr>
            <w:r>
              <w:rPr>
                <w:rFonts w:hint="eastAsia" w:ascii="仿宋_GB2312" w:hAnsi="仿宋_GB2312" w:eastAsia="仿宋_GB2312" w:cs="仿宋_GB2312"/>
                <w:sz w:val="24"/>
                <w:lang w:bidi="ar"/>
              </w:rPr>
              <w:t>开宿舍大门，学生下晚休。                                                                    1.禁止非住宿生和异性进入宿舍；                                                           2.维持宿舍学生纪律，防止学生在寝室打架斗殴、抽烟、赌博现象发生，如发现要制止并把名单交到</w:t>
            </w:r>
            <w:r>
              <w:rPr>
                <w:rFonts w:hint="eastAsia" w:ascii="仿宋_GB2312" w:hAnsi="仿宋_GB2312" w:eastAsia="仿宋_GB2312" w:cs="仿宋_GB2312"/>
                <w:sz w:val="24"/>
                <w:lang w:val="en-US" w:eastAsia="zh-CN" w:bidi="ar"/>
              </w:rPr>
              <w:t>德育</w:t>
            </w:r>
            <w:r>
              <w:rPr>
                <w:rFonts w:hint="eastAsia" w:ascii="仿宋_GB2312" w:hAnsi="仿宋_GB2312" w:eastAsia="仿宋_GB2312" w:cs="仿宋_GB2312"/>
                <w:sz w:val="24"/>
                <w:lang w:bidi="ar"/>
              </w:rPr>
              <w:t>处；                                                 3.巡查学生到寝室就寝情况，对</w:t>
            </w:r>
            <w:r>
              <w:rPr>
                <w:rFonts w:hint="eastAsia" w:ascii="仿宋_GB2312" w:hAnsi="仿宋_GB2312" w:eastAsia="仿宋_GB2312" w:cs="仿宋_GB2312"/>
                <w:sz w:val="24"/>
                <w:lang w:val="en-US" w:eastAsia="zh-CN" w:bidi="ar"/>
              </w:rPr>
              <w:t>晚归</w:t>
            </w:r>
            <w:r>
              <w:rPr>
                <w:rFonts w:hint="eastAsia" w:ascii="仿宋_GB2312" w:hAnsi="仿宋_GB2312" w:eastAsia="仿宋_GB2312" w:cs="仿宋_GB2312"/>
                <w:sz w:val="24"/>
                <w:lang w:bidi="ar"/>
              </w:rPr>
              <w:t>者要登记并查清情况，特殊情况要及时报告；                                                   4.督促学生按时关灯，就寝时关好门窗，做好防盗工作；                                               5.夜间巡逻一次，出现异常及时处理。</w:t>
            </w:r>
          </w:p>
        </w:tc>
      </w:tr>
      <w:tr w14:paraId="32B75F66">
        <w:tblPrEx>
          <w:tblCellMar>
            <w:top w:w="0" w:type="dxa"/>
            <w:left w:w="108" w:type="dxa"/>
            <w:bottom w:w="0" w:type="dxa"/>
            <w:right w:w="108" w:type="dxa"/>
          </w:tblCellMar>
        </w:tblPrEx>
        <w:trPr>
          <w:trHeight w:val="454"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755FD4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11</w:t>
            </w:r>
          </w:p>
        </w:tc>
        <w:tc>
          <w:tcPr>
            <w:tcW w:w="1543" w:type="dxa"/>
            <w:tcBorders>
              <w:top w:val="single" w:color="000000" w:sz="4" w:space="0"/>
              <w:left w:val="single" w:color="000000" w:sz="4" w:space="0"/>
              <w:bottom w:val="single" w:color="000000" w:sz="4" w:space="0"/>
              <w:right w:val="single" w:color="000000" w:sz="4" w:space="0"/>
            </w:tcBorders>
            <w:vAlign w:val="center"/>
          </w:tcPr>
          <w:p w14:paraId="2EF04B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22:30-次日6:00</w:t>
            </w:r>
          </w:p>
        </w:tc>
        <w:tc>
          <w:tcPr>
            <w:tcW w:w="7631" w:type="dxa"/>
            <w:tcBorders>
              <w:top w:val="single" w:color="000000" w:sz="4" w:space="0"/>
              <w:left w:val="single" w:color="000000" w:sz="4" w:space="0"/>
              <w:bottom w:val="single" w:color="000000" w:sz="4" w:space="0"/>
              <w:right w:val="single" w:color="000000" w:sz="4" w:space="0"/>
            </w:tcBorders>
            <w:vAlign w:val="center"/>
          </w:tcPr>
          <w:p w14:paraId="18EE2FE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000000"/>
                <w:sz w:val="24"/>
                <w:lang w:eastAsia="zh-CN"/>
              </w:rPr>
            </w:pPr>
            <w:r>
              <w:rPr>
                <w:rFonts w:hint="eastAsia" w:ascii="仿宋_GB2312" w:hAnsi="仿宋_GB2312" w:eastAsia="仿宋_GB2312" w:cs="仿宋_GB2312"/>
                <w:sz w:val="24"/>
                <w:lang w:bidi="ar"/>
              </w:rPr>
              <w:t>夜间突发情况处理                                                     1.学生突发急病，电话120并告知</w:t>
            </w:r>
            <w:r>
              <w:rPr>
                <w:rFonts w:hint="eastAsia" w:ascii="仿宋_GB2312" w:hAnsi="仿宋_GB2312" w:eastAsia="仿宋_GB2312" w:cs="仿宋_GB2312"/>
                <w:sz w:val="24"/>
                <w:lang w:val="en-US" w:eastAsia="zh-CN" w:bidi="ar"/>
              </w:rPr>
              <w:t>德育处领导、</w:t>
            </w:r>
            <w:r>
              <w:rPr>
                <w:rFonts w:hint="eastAsia" w:ascii="仿宋_GB2312" w:hAnsi="仿宋_GB2312" w:eastAsia="仿宋_GB2312" w:cs="仿宋_GB2312"/>
                <w:sz w:val="24"/>
                <w:lang w:bidi="ar"/>
              </w:rPr>
              <w:t>班主任、家长、项目经理；                                                                                                                                            2.在班主任、家长都没到的情况下，管理员无条件的陪同到医院就医；                                                         3.</w:t>
            </w:r>
            <w:r>
              <w:rPr>
                <w:rFonts w:hint="eastAsia" w:ascii="仿宋_GB2312" w:hAnsi="仿宋_GB2312" w:eastAsia="仿宋_GB2312" w:cs="仿宋_GB2312"/>
                <w:sz w:val="24"/>
                <w:lang w:val="en-US" w:eastAsia="zh-CN" w:bidi="ar"/>
              </w:rPr>
              <w:t>就近宿舍楼</w:t>
            </w:r>
            <w:r>
              <w:rPr>
                <w:rFonts w:hint="eastAsia" w:ascii="仿宋_GB2312" w:hAnsi="仿宋_GB2312" w:eastAsia="仿宋_GB2312" w:cs="仿宋_GB2312"/>
                <w:sz w:val="24"/>
                <w:lang w:bidi="ar"/>
              </w:rPr>
              <w:t>管理员</w:t>
            </w:r>
            <w:r>
              <w:rPr>
                <w:rFonts w:hint="eastAsia" w:ascii="仿宋_GB2312" w:hAnsi="仿宋_GB2312" w:eastAsia="仿宋_GB2312" w:cs="仿宋_GB2312"/>
                <w:sz w:val="24"/>
                <w:lang w:val="en-US" w:eastAsia="zh-CN" w:bidi="ar"/>
              </w:rPr>
              <w:t>协助管理</w:t>
            </w:r>
            <w:r>
              <w:rPr>
                <w:rFonts w:hint="eastAsia" w:ascii="仿宋_GB2312" w:hAnsi="仿宋_GB2312" w:eastAsia="仿宋_GB2312" w:cs="仿宋_GB2312"/>
                <w:sz w:val="24"/>
                <w:lang w:bidi="ar"/>
              </w:rPr>
              <w:t>本宿舍区的工作</w:t>
            </w:r>
            <w:r>
              <w:rPr>
                <w:rFonts w:hint="eastAsia" w:ascii="仿宋_GB2312" w:hAnsi="仿宋_GB2312" w:eastAsia="仿宋_GB2312" w:cs="仿宋_GB2312"/>
                <w:sz w:val="24"/>
                <w:lang w:eastAsia="zh-CN" w:bidi="ar"/>
              </w:rPr>
              <w:t>。</w:t>
            </w:r>
          </w:p>
        </w:tc>
      </w:tr>
      <w:tr w14:paraId="2C29A8A7">
        <w:tblPrEx>
          <w:tblCellMar>
            <w:top w:w="0" w:type="dxa"/>
            <w:left w:w="108" w:type="dxa"/>
            <w:bottom w:w="0" w:type="dxa"/>
            <w:right w:w="108" w:type="dxa"/>
          </w:tblCellMar>
        </w:tblPrEx>
        <w:trPr>
          <w:trHeight w:val="4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91B07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12</w:t>
            </w:r>
          </w:p>
        </w:tc>
        <w:tc>
          <w:tcPr>
            <w:tcW w:w="1543" w:type="dxa"/>
            <w:tcBorders>
              <w:top w:val="single" w:color="000000" w:sz="4" w:space="0"/>
              <w:left w:val="single" w:color="000000" w:sz="4" w:space="0"/>
              <w:bottom w:val="single" w:color="000000" w:sz="4" w:space="0"/>
              <w:right w:val="single" w:color="000000" w:sz="4" w:space="0"/>
            </w:tcBorders>
            <w:vAlign w:val="center"/>
          </w:tcPr>
          <w:p w14:paraId="366D03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23:40-6:00</w:t>
            </w:r>
          </w:p>
        </w:tc>
        <w:tc>
          <w:tcPr>
            <w:tcW w:w="7631" w:type="dxa"/>
            <w:tcBorders>
              <w:top w:val="single" w:color="000000" w:sz="4" w:space="0"/>
              <w:left w:val="single" w:color="000000" w:sz="4" w:space="0"/>
              <w:bottom w:val="single" w:color="000000" w:sz="4" w:space="0"/>
              <w:right w:val="single" w:color="000000" w:sz="4" w:space="0"/>
            </w:tcBorders>
            <w:vAlign w:val="center"/>
          </w:tcPr>
          <w:p w14:paraId="451404A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夜巡一次宿舍。管理员必须在宿舍值班室休息。</w:t>
            </w:r>
          </w:p>
        </w:tc>
      </w:tr>
    </w:tbl>
    <w:p w14:paraId="22311C9B">
      <w:pPr>
        <w:rPr>
          <w:rFonts w:ascii="仿宋_GB2312" w:hAnsi="仿宋_GB2312" w:eastAsia="仿宋_GB2312" w:cs="仿宋_GB2312"/>
          <w:b/>
          <w:bCs/>
          <w:sz w:val="24"/>
        </w:rPr>
      </w:pPr>
    </w:p>
    <w:p w14:paraId="70C12463">
      <w:pPr>
        <w:rPr>
          <w:rFonts w:hint="eastAsia" w:ascii="仿宋_GB2312" w:hAnsi="仿宋_GB2312" w:eastAsia="仿宋_GB2312" w:cs="仿宋_GB2312"/>
          <w:b/>
          <w:bCs/>
          <w:sz w:val="24"/>
        </w:rPr>
      </w:pPr>
    </w:p>
    <w:p w14:paraId="66C2ED91">
      <w:pPr>
        <w:rPr>
          <w:rFonts w:hint="eastAsia" w:ascii="仿宋_GB2312" w:hAnsi="仿宋_GB2312" w:eastAsia="仿宋_GB2312" w:cs="仿宋_GB2312"/>
          <w:b/>
          <w:bCs/>
          <w:sz w:val="24"/>
        </w:rPr>
      </w:pPr>
    </w:p>
    <w:p w14:paraId="2D69AB4C">
      <w:pPr>
        <w:rPr>
          <w:rFonts w:hint="eastAsia" w:ascii="仿宋_GB2312" w:hAnsi="仿宋_GB2312" w:eastAsia="仿宋_GB2312" w:cs="仿宋_GB2312"/>
          <w:b/>
          <w:bCs/>
          <w:sz w:val="24"/>
        </w:rPr>
      </w:pPr>
    </w:p>
    <w:p w14:paraId="4A47FCA5">
      <w:pPr>
        <w:rPr>
          <w:rFonts w:hint="eastAsia" w:ascii="仿宋_GB2312" w:hAnsi="仿宋_GB2312" w:eastAsia="仿宋_GB2312" w:cs="仿宋_GB2312"/>
          <w:b/>
          <w:bCs/>
          <w:sz w:val="24"/>
        </w:rPr>
      </w:pPr>
    </w:p>
    <w:p w14:paraId="79063260">
      <w:pPr>
        <w:rPr>
          <w:rFonts w:hint="eastAsia" w:ascii="仿宋_GB2312" w:hAnsi="仿宋_GB2312" w:eastAsia="仿宋_GB2312" w:cs="仿宋_GB2312"/>
          <w:b/>
          <w:bCs/>
          <w:sz w:val="24"/>
        </w:rPr>
      </w:pPr>
    </w:p>
    <w:p w14:paraId="5ACEDBD4">
      <w:pPr>
        <w:rPr>
          <w:rFonts w:hint="eastAsia" w:ascii="仿宋_GB2312" w:hAnsi="仿宋_GB2312" w:eastAsia="仿宋_GB2312" w:cs="仿宋_GB2312"/>
          <w:b/>
          <w:bCs/>
          <w:sz w:val="24"/>
        </w:rPr>
      </w:pPr>
    </w:p>
    <w:p w14:paraId="58C1CAE5">
      <w:pPr>
        <w:rPr>
          <w:rFonts w:hint="eastAsia" w:ascii="仿宋_GB2312" w:hAnsi="仿宋_GB2312" w:eastAsia="仿宋_GB2312" w:cs="仿宋_GB2312"/>
          <w:b/>
          <w:bCs/>
          <w:sz w:val="24"/>
        </w:rPr>
      </w:pPr>
    </w:p>
    <w:p w14:paraId="7EAA9934">
      <w:pPr>
        <w:rPr>
          <w:rFonts w:hint="eastAsia" w:ascii="仿宋_GB2312" w:hAnsi="仿宋_GB2312" w:eastAsia="仿宋_GB2312" w:cs="仿宋_GB2312"/>
          <w:b/>
          <w:bCs/>
          <w:sz w:val="24"/>
        </w:rPr>
      </w:pPr>
    </w:p>
    <w:p w14:paraId="4B4B2752">
      <w:pPr>
        <w:rPr>
          <w:rFonts w:hint="eastAsia" w:ascii="仿宋_GB2312" w:hAnsi="仿宋_GB2312" w:eastAsia="仿宋_GB2312" w:cs="仿宋_GB2312"/>
          <w:b/>
          <w:bCs/>
          <w:sz w:val="24"/>
        </w:rPr>
      </w:pPr>
    </w:p>
    <w:p w14:paraId="74332A6D">
      <w:pPr>
        <w:rPr>
          <w:rFonts w:hint="eastAsia" w:ascii="仿宋_GB2312" w:hAnsi="仿宋_GB2312" w:eastAsia="仿宋_GB2312" w:cs="仿宋_GB2312"/>
          <w:b/>
          <w:bCs/>
          <w:sz w:val="24"/>
        </w:rPr>
      </w:pPr>
    </w:p>
    <w:p w14:paraId="23D513DE">
      <w:pPr>
        <w:rPr>
          <w:rFonts w:hint="eastAsia" w:ascii="仿宋_GB2312" w:hAnsi="仿宋_GB2312" w:eastAsia="仿宋_GB2312" w:cs="仿宋_GB2312"/>
          <w:b/>
          <w:bCs/>
          <w:sz w:val="24"/>
        </w:rPr>
      </w:pPr>
    </w:p>
    <w:p w14:paraId="23030E0F">
      <w:pPr>
        <w:rPr>
          <w:rFonts w:hint="eastAsia" w:ascii="仿宋_GB2312" w:hAnsi="仿宋_GB2312" w:eastAsia="仿宋_GB2312" w:cs="仿宋_GB2312"/>
          <w:b/>
          <w:bCs/>
          <w:sz w:val="24"/>
        </w:rPr>
      </w:pPr>
    </w:p>
    <w:p w14:paraId="05FFBEAF">
      <w:pPr>
        <w:rPr>
          <w:rFonts w:hint="eastAsia" w:ascii="仿宋_GB2312" w:hAnsi="仿宋_GB2312" w:eastAsia="仿宋_GB2312" w:cs="仿宋_GB2312"/>
          <w:b/>
          <w:bCs/>
          <w:sz w:val="24"/>
        </w:rPr>
      </w:pPr>
    </w:p>
    <w:p w14:paraId="57EF9A3F">
      <w:pPr>
        <w:rPr>
          <w:rFonts w:hint="eastAsia" w:ascii="仿宋_GB2312" w:hAnsi="仿宋_GB2312" w:eastAsia="仿宋_GB2312" w:cs="仿宋_GB2312"/>
          <w:b/>
          <w:bCs/>
          <w:sz w:val="24"/>
        </w:rPr>
      </w:pPr>
    </w:p>
    <w:p w14:paraId="49709205">
      <w:pPr>
        <w:rPr>
          <w:rFonts w:hint="eastAsia" w:ascii="仿宋_GB2312" w:hAnsi="仿宋_GB2312" w:eastAsia="仿宋_GB2312" w:cs="仿宋_GB2312"/>
          <w:b/>
          <w:bCs/>
          <w:sz w:val="24"/>
        </w:rPr>
      </w:pPr>
    </w:p>
    <w:p w14:paraId="528C541B">
      <w:pPr>
        <w:rPr>
          <w:rFonts w:hint="eastAsia" w:ascii="仿宋_GB2312" w:hAnsi="仿宋_GB2312" w:eastAsia="仿宋_GB2312" w:cs="仿宋_GB2312"/>
          <w:b/>
          <w:bCs/>
          <w:sz w:val="24"/>
        </w:rPr>
      </w:pPr>
    </w:p>
    <w:p w14:paraId="5B51CF27">
      <w:pPr>
        <w:rPr>
          <w:rFonts w:hint="eastAsia" w:ascii="仿宋_GB2312" w:hAnsi="仿宋_GB2312" w:eastAsia="仿宋_GB2312" w:cs="仿宋_GB2312"/>
          <w:b/>
          <w:bCs/>
          <w:sz w:val="24"/>
        </w:rPr>
      </w:pPr>
    </w:p>
    <w:p w14:paraId="2231CB8B">
      <w:pPr>
        <w:rPr>
          <w:rFonts w:hint="eastAsia" w:ascii="仿宋_GB2312" w:hAnsi="仿宋_GB2312" w:eastAsia="仿宋_GB2312" w:cs="仿宋_GB2312"/>
          <w:b/>
          <w:bCs/>
          <w:sz w:val="24"/>
        </w:rPr>
      </w:pPr>
    </w:p>
    <w:p w14:paraId="2763A8D5">
      <w:pPr>
        <w:rPr>
          <w:rFonts w:hint="eastAsia" w:ascii="仿宋_GB2312" w:hAnsi="仿宋_GB2312" w:eastAsia="仿宋_GB2312" w:cs="仿宋_GB2312"/>
          <w:b/>
          <w:bCs/>
          <w:sz w:val="24"/>
        </w:rPr>
      </w:pPr>
    </w:p>
    <w:p w14:paraId="3F2CAD5B">
      <w:pPr>
        <w:rPr>
          <w:rFonts w:hint="eastAsia" w:ascii="仿宋_GB2312" w:hAnsi="仿宋_GB2312" w:eastAsia="仿宋_GB2312" w:cs="仿宋_GB2312"/>
          <w:b/>
          <w:bCs/>
          <w:sz w:val="24"/>
        </w:rPr>
      </w:pPr>
    </w:p>
    <w:p w14:paraId="77EB80BF">
      <w:pPr>
        <w:rPr>
          <w:rFonts w:hint="eastAsia" w:ascii="仿宋_GB2312" w:hAnsi="仿宋_GB2312" w:eastAsia="仿宋_GB2312" w:cs="仿宋_GB2312"/>
          <w:b/>
          <w:bCs/>
          <w:sz w:val="24"/>
        </w:rPr>
      </w:pPr>
    </w:p>
    <w:p w14:paraId="1770A5BE">
      <w:pPr>
        <w:rPr>
          <w:rFonts w:hint="eastAsia" w:ascii="仿宋_GB2312" w:hAnsi="仿宋_GB2312" w:eastAsia="仿宋_GB2312" w:cs="仿宋_GB2312"/>
          <w:b/>
          <w:bCs/>
          <w:sz w:val="24"/>
        </w:rPr>
      </w:pPr>
    </w:p>
    <w:p w14:paraId="5C77DA0E">
      <w:pPr>
        <w:rPr>
          <w:rFonts w:hint="eastAsia" w:ascii="仿宋_GB2312" w:hAnsi="仿宋_GB2312" w:eastAsia="仿宋_GB2312" w:cs="仿宋_GB2312"/>
          <w:b/>
          <w:bCs/>
          <w:sz w:val="24"/>
        </w:rPr>
      </w:pPr>
    </w:p>
    <w:p w14:paraId="4777CE16">
      <w:pPr>
        <w:rPr>
          <w:rFonts w:hint="eastAsia" w:ascii="仿宋_GB2312" w:hAnsi="仿宋_GB2312" w:eastAsia="仿宋_GB2312" w:cs="仿宋_GB2312"/>
          <w:b/>
          <w:bCs/>
          <w:sz w:val="24"/>
        </w:rPr>
      </w:pPr>
    </w:p>
    <w:p w14:paraId="5EC03304"/>
    <w:p w14:paraId="66AE4420">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76381DA6">
      <w:pPr>
        <w:tabs>
          <w:tab w:val="left" w:pos="742"/>
        </w:tabs>
        <w:rPr>
          <w:rFonts w:hint="eastAsia" w:ascii="宋体" w:hAnsi="宋体"/>
          <w:sz w:val="32"/>
        </w:rPr>
      </w:pPr>
    </w:p>
    <w:p w14:paraId="47092FC6">
      <w:pPr>
        <w:tabs>
          <w:tab w:val="left" w:pos="742"/>
        </w:tabs>
        <w:rPr>
          <w:rFonts w:hint="eastAsia" w:ascii="宋体" w:hAnsi="宋体"/>
          <w:sz w:val="32"/>
        </w:rPr>
      </w:pPr>
    </w:p>
    <w:p w14:paraId="507F9D83">
      <w:pPr>
        <w:tabs>
          <w:tab w:val="left" w:pos="742"/>
        </w:tabs>
        <w:rPr>
          <w:rFonts w:hint="eastAsia" w:ascii="宋体" w:hAnsi="宋体"/>
          <w:sz w:val="32"/>
        </w:rPr>
      </w:pPr>
    </w:p>
    <w:p w14:paraId="4FE17616">
      <w:pPr>
        <w:tabs>
          <w:tab w:val="left" w:pos="742"/>
        </w:tabs>
        <w:rPr>
          <w:rFonts w:hint="eastAsia" w:ascii="宋体" w:hAnsi="宋体"/>
          <w:sz w:val="32"/>
        </w:rPr>
      </w:pPr>
    </w:p>
    <w:p w14:paraId="2E2CD3BF">
      <w:pPr>
        <w:tabs>
          <w:tab w:val="left" w:pos="742"/>
        </w:tabs>
        <w:rPr>
          <w:rFonts w:hint="eastAsia" w:ascii="宋体" w:hAnsi="宋体"/>
          <w:sz w:val="32"/>
        </w:rPr>
      </w:pPr>
    </w:p>
    <w:p w14:paraId="5E586945">
      <w:pPr>
        <w:tabs>
          <w:tab w:val="left" w:pos="742"/>
        </w:tabs>
        <w:rPr>
          <w:rFonts w:hint="eastAsia" w:ascii="宋体" w:hAnsi="宋体"/>
          <w:sz w:val="32"/>
        </w:rPr>
      </w:pPr>
    </w:p>
    <w:p w14:paraId="0999B44F">
      <w:pPr>
        <w:rPr>
          <w:rFonts w:hint="eastAsia" w:ascii="宋体" w:hAnsi="宋体"/>
          <w:sz w:val="32"/>
        </w:rPr>
      </w:pPr>
    </w:p>
    <w:p w14:paraId="3955394C">
      <w:pPr>
        <w:pStyle w:val="4"/>
        <w:jc w:val="center"/>
        <w:rPr>
          <w:rFonts w:ascii="仿宋_GB2312" w:eastAsia="仿宋_GB2312"/>
        </w:rPr>
      </w:pPr>
      <w:bookmarkStart w:id="48" w:name="_Toc12820"/>
      <w:r>
        <w:rPr>
          <w:rFonts w:hint="eastAsia" w:ascii="宋体" w:hAnsi="宋体"/>
          <w:sz w:val="32"/>
        </w:rPr>
        <w:t>第四章 响应文件格式</w:t>
      </w:r>
      <w:bookmarkEnd w:id="48"/>
    </w:p>
    <w:p w14:paraId="783C1574">
      <w:pPr>
        <w:spacing w:line="276" w:lineRule="auto"/>
        <w:jc w:val="center"/>
        <w:rPr>
          <w:rFonts w:ascii="仿宋_GB2312" w:eastAsia="仿宋_GB2312"/>
          <w:b/>
          <w:sz w:val="44"/>
          <w:szCs w:val="44"/>
        </w:rPr>
      </w:pPr>
    </w:p>
    <w:p w14:paraId="40C3E393">
      <w:pPr>
        <w:spacing w:line="276" w:lineRule="auto"/>
        <w:jc w:val="center"/>
        <w:rPr>
          <w:rFonts w:ascii="仿宋_GB2312" w:eastAsia="仿宋_GB2312"/>
          <w:b/>
          <w:sz w:val="44"/>
          <w:szCs w:val="44"/>
        </w:rPr>
      </w:pPr>
    </w:p>
    <w:p w14:paraId="272BF5FB">
      <w:pPr>
        <w:spacing w:line="276" w:lineRule="auto"/>
        <w:jc w:val="center"/>
        <w:rPr>
          <w:rFonts w:ascii="仿宋_GB2312" w:eastAsia="仿宋_GB2312"/>
          <w:b/>
          <w:sz w:val="44"/>
          <w:szCs w:val="44"/>
        </w:rPr>
      </w:pPr>
    </w:p>
    <w:p w14:paraId="13763FDB">
      <w:pPr>
        <w:spacing w:line="276" w:lineRule="auto"/>
        <w:jc w:val="center"/>
        <w:rPr>
          <w:rFonts w:ascii="仿宋_GB2312" w:eastAsia="仿宋_GB2312"/>
          <w:b/>
          <w:sz w:val="44"/>
          <w:szCs w:val="44"/>
        </w:rPr>
      </w:pPr>
    </w:p>
    <w:p w14:paraId="436A1044">
      <w:pPr>
        <w:spacing w:line="276" w:lineRule="auto"/>
        <w:jc w:val="center"/>
        <w:rPr>
          <w:rFonts w:ascii="仿宋_GB2312" w:eastAsia="仿宋_GB2312"/>
          <w:b/>
          <w:sz w:val="44"/>
          <w:szCs w:val="44"/>
        </w:rPr>
      </w:pPr>
    </w:p>
    <w:p w14:paraId="78FD8932">
      <w:pPr>
        <w:spacing w:line="276" w:lineRule="auto"/>
        <w:jc w:val="center"/>
        <w:rPr>
          <w:rFonts w:ascii="仿宋_GB2312" w:eastAsia="仿宋_GB2312"/>
          <w:b/>
          <w:sz w:val="44"/>
          <w:szCs w:val="44"/>
        </w:rPr>
      </w:pPr>
    </w:p>
    <w:p w14:paraId="3E94A565">
      <w:pPr>
        <w:spacing w:line="276" w:lineRule="auto"/>
        <w:jc w:val="center"/>
        <w:rPr>
          <w:rFonts w:ascii="仿宋_GB2312" w:eastAsia="仿宋_GB2312"/>
          <w:b/>
          <w:sz w:val="44"/>
          <w:szCs w:val="44"/>
        </w:rPr>
      </w:pPr>
    </w:p>
    <w:p w14:paraId="652FD9B8">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1FD86AF8">
      <w:pPr>
        <w:adjustRightInd w:val="0"/>
        <w:snapToGrid w:val="0"/>
        <w:spacing w:line="460" w:lineRule="exact"/>
        <w:ind w:firstLine="480" w:firstLineChars="200"/>
        <w:jc w:val="left"/>
        <w:rPr>
          <w:rFonts w:hint="eastAsia" w:ascii="仿宋_GB2312" w:hAnsi="仿宋_GB2312" w:eastAsia="仿宋_GB2312" w:cs="仿宋_GB2312"/>
          <w:bCs/>
          <w:sz w:val="24"/>
        </w:rPr>
      </w:pPr>
    </w:p>
    <w:p w14:paraId="60D1C320">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6C9AC6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5CC962C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1DDA783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0AB2F09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3DE4E48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1928FBD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5C8908D4">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4AEA5266">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528437D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055F486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399C5691">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1EA70D2F">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1E2E5C94">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7CD6FC35">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534B57F7">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7F8B3553">
      <w:pPr>
        <w:jc w:val="center"/>
        <w:rPr>
          <w:rFonts w:hint="eastAsia" w:ascii="仿宋_GB2312" w:hAnsi="宋体" w:eastAsia="仿宋_GB2312"/>
          <w:b/>
          <w:bCs/>
          <w:sz w:val="72"/>
          <w:szCs w:val="72"/>
        </w:rPr>
      </w:pPr>
    </w:p>
    <w:p w14:paraId="1BD0D61C">
      <w:pPr>
        <w:jc w:val="center"/>
        <w:rPr>
          <w:rFonts w:hint="eastAsia" w:ascii="仿宋_GB2312" w:hAnsi="宋体" w:eastAsia="仿宋_GB2312"/>
          <w:b/>
          <w:bCs/>
          <w:sz w:val="72"/>
          <w:szCs w:val="72"/>
        </w:rPr>
      </w:pPr>
    </w:p>
    <w:p w14:paraId="59175EE1">
      <w:pPr>
        <w:jc w:val="center"/>
        <w:rPr>
          <w:rFonts w:hint="eastAsia" w:ascii="仿宋_GB2312" w:hAnsi="宋体" w:eastAsia="仿宋_GB2312"/>
          <w:b/>
          <w:bCs/>
          <w:sz w:val="72"/>
          <w:szCs w:val="72"/>
        </w:rPr>
      </w:pPr>
    </w:p>
    <w:p w14:paraId="746EC0D6">
      <w:pPr>
        <w:snapToGrid w:val="0"/>
        <w:spacing w:before="156" w:beforeLines="50" w:after="50" w:line="500" w:lineRule="exact"/>
        <w:jc w:val="center"/>
        <w:rPr>
          <w:rFonts w:hint="eastAsia" w:ascii="仿宋_GB2312" w:hAnsi="宋体" w:eastAsia="仿宋_GB2312"/>
          <w:b/>
          <w:bCs/>
          <w:sz w:val="56"/>
          <w:szCs w:val="56"/>
        </w:rPr>
      </w:pPr>
    </w:p>
    <w:p w14:paraId="678A1AD4">
      <w:pPr>
        <w:snapToGrid w:val="0"/>
        <w:spacing w:before="156" w:beforeLines="50" w:after="50" w:line="500" w:lineRule="exact"/>
        <w:jc w:val="center"/>
        <w:rPr>
          <w:rFonts w:hint="eastAsia" w:ascii="仿宋_GB2312" w:hAnsi="宋体" w:eastAsia="仿宋_GB2312"/>
          <w:b/>
          <w:bCs/>
          <w:sz w:val="56"/>
          <w:szCs w:val="56"/>
        </w:rPr>
      </w:pPr>
    </w:p>
    <w:p w14:paraId="3E88D21A">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28FE85D6">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267E41A6">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714F2028">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98207CB">
      <w:pPr>
        <w:pStyle w:val="372"/>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628308B2">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54562E33">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4A314024">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25338D70">
      <w:pPr>
        <w:pStyle w:val="3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74CC4B8F">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5C8BD669">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31E93A94">
      <w:pPr>
        <w:snapToGrid w:val="0"/>
        <w:spacing w:before="50" w:after="50"/>
        <w:jc w:val="left"/>
        <w:rPr>
          <w:rFonts w:hint="eastAsia" w:ascii="仿宋_GB2312" w:hAnsi="宋体" w:eastAsia="仿宋_GB2312"/>
          <w:b/>
          <w:bCs/>
          <w:sz w:val="24"/>
        </w:rPr>
      </w:pPr>
    </w:p>
    <w:p w14:paraId="22318F2F">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6D5FE471">
      <w:pPr>
        <w:pStyle w:val="27"/>
        <w:spacing w:line="276" w:lineRule="auto"/>
        <w:jc w:val="center"/>
        <w:rPr>
          <w:rFonts w:hint="eastAsia" w:ascii="仿宋_GB2312" w:hAnsi="宋体" w:eastAsia="仿宋_GB2312"/>
          <w:sz w:val="24"/>
          <w:szCs w:val="24"/>
        </w:rPr>
      </w:pPr>
    </w:p>
    <w:p w14:paraId="6BFEA3EC">
      <w:pPr>
        <w:pStyle w:val="27"/>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45209826">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lang w:eastAsia="zh-CN"/>
        </w:rPr>
        <w:t>单位</w:t>
      </w:r>
      <w:r>
        <w:rPr>
          <w:rFonts w:hint="eastAsia" w:ascii="仿宋_GB2312" w:hAnsi="宋体" w:eastAsia="仿宋_GB2312"/>
          <w:sz w:val="24"/>
          <w:szCs w:val="24"/>
        </w:rPr>
        <w:t>性质：</w:t>
      </w:r>
      <w:r>
        <w:rPr>
          <w:rFonts w:hint="eastAsia" w:ascii="仿宋_GB2312" w:hAnsi="宋体" w:eastAsia="仿宋_GB2312"/>
          <w:sz w:val="24"/>
          <w:szCs w:val="24"/>
          <w:u w:val="single"/>
        </w:rPr>
        <w:t xml:space="preserve">                               </w:t>
      </w:r>
    </w:p>
    <w:p w14:paraId="40C8F1A4">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6C19BC38">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67AC5841">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2249F17F">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1A7510A8">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6AE4F5D0">
      <w:pPr>
        <w:pStyle w:val="27"/>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572AA41E">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0B33EDCA">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3DC5CC82">
      <w:pPr>
        <w:pStyle w:val="27"/>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1384D0EA"/>
                          <w:p w14:paraId="717F5713"/>
                          <w:p w14:paraId="3CB6DA3E"/>
                          <w:p w14:paraId="09CA4F4E"/>
                          <w:p w14:paraId="2CA23EAD">
                            <w:pPr>
                              <w:jc w:val="center"/>
                            </w:pPr>
                            <w:r>
                              <w:rPr>
                                <w:rFonts w:hint="eastAsia"/>
                              </w:rPr>
                              <w:t>法定代表人第二代居民身份证</w:t>
                            </w:r>
                          </w:p>
                          <w:p w14:paraId="0C69B22A">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1384D0EA"/>
                    <w:p w14:paraId="717F5713"/>
                    <w:p w14:paraId="3CB6DA3E"/>
                    <w:p w14:paraId="09CA4F4E"/>
                    <w:p w14:paraId="2CA23EAD">
                      <w:pPr>
                        <w:jc w:val="center"/>
                      </w:pPr>
                      <w:r>
                        <w:rPr>
                          <w:rFonts w:hint="eastAsia"/>
                        </w:rPr>
                        <w:t>法定代表人第二代居民身份证</w:t>
                      </w:r>
                    </w:p>
                    <w:p w14:paraId="0C69B22A">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BE339D7">
      <w:pPr>
        <w:pStyle w:val="27"/>
        <w:spacing w:line="276" w:lineRule="auto"/>
        <w:rPr>
          <w:rFonts w:ascii="仿宋_GB2312" w:eastAsia="仿宋_GB2312"/>
          <w:sz w:val="24"/>
          <w:szCs w:val="24"/>
        </w:rPr>
      </w:pPr>
    </w:p>
    <w:p w14:paraId="6CE35013">
      <w:pPr>
        <w:pStyle w:val="27"/>
        <w:spacing w:line="276" w:lineRule="auto"/>
        <w:rPr>
          <w:rFonts w:ascii="仿宋_GB2312" w:eastAsia="仿宋_GB2312"/>
          <w:sz w:val="24"/>
          <w:szCs w:val="24"/>
        </w:rPr>
      </w:pPr>
    </w:p>
    <w:p w14:paraId="75AB2940">
      <w:pPr>
        <w:pStyle w:val="27"/>
        <w:spacing w:line="276" w:lineRule="auto"/>
        <w:rPr>
          <w:rFonts w:ascii="仿宋_GB2312" w:eastAsia="仿宋_GB2312"/>
          <w:sz w:val="24"/>
          <w:szCs w:val="24"/>
        </w:rPr>
      </w:pPr>
    </w:p>
    <w:p w14:paraId="704ABB7C">
      <w:pPr>
        <w:pStyle w:val="27"/>
        <w:spacing w:line="276" w:lineRule="auto"/>
        <w:rPr>
          <w:rFonts w:ascii="仿宋_GB2312" w:eastAsia="仿宋_GB2312"/>
          <w:sz w:val="24"/>
          <w:szCs w:val="24"/>
        </w:rPr>
      </w:pPr>
    </w:p>
    <w:p w14:paraId="0813EC5B">
      <w:pPr>
        <w:pStyle w:val="27"/>
        <w:spacing w:line="276" w:lineRule="auto"/>
        <w:rPr>
          <w:rFonts w:ascii="仿宋_GB2312" w:eastAsia="仿宋_GB2312"/>
          <w:sz w:val="24"/>
          <w:szCs w:val="24"/>
        </w:rPr>
      </w:pPr>
    </w:p>
    <w:p w14:paraId="15F25226">
      <w:pPr>
        <w:pStyle w:val="27"/>
        <w:spacing w:line="276" w:lineRule="auto"/>
        <w:ind w:firstLine="7200" w:firstLineChars="3000"/>
        <w:rPr>
          <w:rFonts w:ascii="仿宋_GB2312" w:eastAsia="仿宋_GB2312"/>
          <w:sz w:val="24"/>
          <w:szCs w:val="24"/>
        </w:rPr>
      </w:pPr>
    </w:p>
    <w:p w14:paraId="077A2C5D">
      <w:pPr>
        <w:pStyle w:val="27"/>
        <w:spacing w:line="276" w:lineRule="auto"/>
        <w:ind w:firstLine="7200" w:firstLineChars="3000"/>
        <w:rPr>
          <w:rFonts w:ascii="仿宋_GB2312" w:eastAsia="仿宋_GB2312"/>
          <w:sz w:val="24"/>
          <w:szCs w:val="24"/>
        </w:rPr>
      </w:pPr>
    </w:p>
    <w:p w14:paraId="6C1F2586">
      <w:pPr>
        <w:pStyle w:val="27"/>
        <w:spacing w:line="276" w:lineRule="auto"/>
        <w:rPr>
          <w:rFonts w:ascii="仿宋_GB2312" w:eastAsia="仿宋_GB2312"/>
          <w:sz w:val="24"/>
          <w:szCs w:val="24"/>
        </w:rPr>
      </w:pPr>
    </w:p>
    <w:p w14:paraId="0052F59E">
      <w:pPr>
        <w:pStyle w:val="27"/>
        <w:spacing w:line="276" w:lineRule="auto"/>
        <w:rPr>
          <w:rFonts w:ascii="仿宋_GB2312" w:eastAsia="仿宋_GB2312"/>
          <w:sz w:val="24"/>
          <w:szCs w:val="24"/>
        </w:rPr>
      </w:pPr>
    </w:p>
    <w:p w14:paraId="61D6007F">
      <w:pPr>
        <w:pStyle w:val="27"/>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505216DA"/>
                          <w:p w14:paraId="7FAF3BEC"/>
                          <w:p w14:paraId="5B90AFE9"/>
                          <w:p w14:paraId="0AD4E8E9"/>
                          <w:p w14:paraId="6488AC94">
                            <w:pPr>
                              <w:jc w:val="center"/>
                            </w:pPr>
                            <w:r>
                              <w:rPr>
                                <w:rFonts w:hint="eastAsia"/>
                              </w:rPr>
                              <w:t>法定代表人第二代居民身份证</w:t>
                            </w:r>
                          </w:p>
                          <w:p w14:paraId="06159F14">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505216DA"/>
                    <w:p w14:paraId="7FAF3BEC"/>
                    <w:p w14:paraId="5B90AFE9"/>
                    <w:p w14:paraId="0AD4E8E9"/>
                    <w:p w14:paraId="6488AC94">
                      <w:pPr>
                        <w:jc w:val="center"/>
                      </w:pPr>
                      <w:r>
                        <w:rPr>
                          <w:rFonts w:hint="eastAsia"/>
                        </w:rPr>
                        <w:t>法定代表人第二代居民身份证</w:t>
                      </w:r>
                    </w:p>
                    <w:p w14:paraId="06159F14">
                      <w:pPr>
                        <w:jc w:val="center"/>
                        <w:rPr>
                          <w:b/>
                        </w:rPr>
                      </w:pPr>
                      <w:r>
                        <w:rPr>
                          <w:rFonts w:hint="eastAsia"/>
                          <w:b/>
                        </w:rPr>
                        <w:t>（反面）</w:t>
                      </w:r>
                    </w:p>
                  </w:txbxContent>
                </v:textbox>
              </v:rect>
            </w:pict>
          </mc:Fallback>
        </mc:AlternateContent>
      </w:r>
    </w:p>
    <w:p w14:paraId="33AA6C97">
      <w:pPr>
        <w:pStyle w:val="27"/>
        <w:spacing w:line="276" w:lineRule="auto"/>
        <w:rPr>
          <w:rFonts w:ascii="仿宋_GB2312" w:eastAsia="仿宋_GB2312"/>
          <w:sz w:val="24"/>
          <w:szCs w:val="24"/>
        </w:rPr>
      </w:pPr>
    </w:p>
    <w:p w14:paraId="48C48ACE">
      <w:pPr>
        <w:pStyle w:val="27"/>
        <w:spacing w:line="276" w:lineRule="auto"/>
        <w:rPr>
          <w:rFonts w:ascii="仿宋_GB2312" w:eastAsia="仿宋_GB2312"/>
          <w:sz w:val="24"/>
          <w:szCs w:val="24"/>
        </w:rPr>
      </w:pPr>
    </w:p>
    <w:p w14:paraId="30500C70">
      <w:pPr>
        <w:pStyle w:val="27"/>
        <w:spacing w:line="276" w:lineRule="auto"/>
        <w:rPr>
          <w:rFonts w:ascii="仿宋_GB2312" w:eastAsia="仿宋_GB2312"/>
          <w:sz w:val="24"/>
          <w:szCs w:val="24"/>
        </w:rPr>
      </w:pPr>
    </w:p>
    <w:p w14:paraId="4027E93C">
      <w:pPr>
        <w:pStyle w:val="27"/>
        <w:spacing w:line="276" w:lineRule="auto"/>
        <w:rPr>
          <w:rFonts w:ascii="仿宋_GB2312" w:eastAsia="仿宋_GB2312"/>
          <w:sz w:val="24"/>
          <w:szCs w:val="24"/>
        </w:rPr>
      </w:pPr>
    </w:p>
    <w:p w14:paraId="0F22480F">
      <w:pPr>
        <w:pStyle w:val="27"/>
        <w:spacing w:line="276" w:lineRule="auto"/>
        <w:rPr>
          <w:rFonts w:ascii="仿宋_GB2312" w:eastAsia="仿宋_GB2312"/>
          <w:sz w:val="24"/>
          <w:szCs w:val="24"/>
        </w:rPr>
      </w:pPr>
    </w:p>
    <w:p w14:paraId="07C7F738">
      <w:pPr>
        <w:pStyle w:val="27"/>
        <w:spacing w:line="276" w:lineRule="auto"/>
        <w:rPr>
          <w:rFonts w:ascii="仿宋_GB2312" w:eastAsia="仿宋_GB2312"/>
          <w:sz w:val="24"/>
          <w:szCs w:val="24"/>
        </w:rPr>
      </w:pPr>
    </w:p>
    <w:p w14:paraId="63782539">
      <w:pPr>
        <w:pStyle w:val="27"/>
        <w:spacing w:line="276" w:lineRule="auto"/>
        <w:rPr>
          <w:rFonts w:ascii="仿宋_GB2312" w:eastAsia="仿宋_GB2312"/>
          <w:sz w:val="24"/>
          <w:szCs w:val="24"/>
        </w:rPr>
      </w:pPr>
    </w:p>
    <w:p w14:paraId="4C10DA1D">
      <w:pPr>
        <w:spacing w:line="276" w:lineRule="auto"/>
        <w:jc w:val="center"/>
        <w:rPr>
          <w:rFonts w:ascii="仿宋_GB2312" w:eastAsia="仿宋_GB2312"/>
          <w:sz w:val="24"/>
        </w:rPr>
      </w:pPr>
    </w:p>
    <w:p w14:paraId="03D3975B">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4C5A4CB4">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C146B87">
      <w:pPr>
        <w:pStyle w:val="27"/>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4CEC211A">
      <w:pPr>
        <w:pStyle w:val="27"/>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4EA7680B">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致：柳州地区民族高级中学、柳州市政府集中采购中心：</w:t>
      </w:r>
    </w:p>
    <w:p w14:paraId="1C281EFC">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3DCBC5DE">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370B839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07BE996">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B641E20">
      <w:pPr>
        <w:snapToGrid w:val="0"/>
        <w:spacing w:line="360" w:lineRule="exact"/>
        <w:rPr>
          <w:rFonts w:ascii="仿宋_GB2312" w:eastAsia="仿宋_GB2312"/>
          <w:szCs w:val="21"/>
        </w:rPr>
      </w:pPr>
    </w:p>
    <w:p w14:paraId="544E9CB3">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7419BDF7">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745C3307">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22B967A9">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098E8889">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4C1E1F13">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65A6AD2">
                            <w:pPr>
                              <w:jc w:val="center"/>
                              <w:rPr>
                                <w:rFonts w:hint="eastAsia" w:ascii="仿宋_GB2312" w:hAnsi="仿宋_GB2312" w:eastAsia="仿宋_GB2312" w:cs="仿宋_GB2312"/>
                              </w:rPr>
                            </w:pPr>
                          </w:p>
                          <w:p w14:paraId="43C48E34">
                            <w:pPr>
                              <w:jc w:val="center"/>
                              <w:rPr>
                                <w:rFonts w:hint="eastAsia" w:ascii="仿宋_GB2312" w:hAnsi="仿宋_GB2312" w:eastAsia="仿宋_GB2312" w:cs="仿宋_GB2312"/>
                              </w:rPr>
                            </w:pPr>
                          </w:p>
                          <w:p w14:paraId="44379C7D">
                            <w:pPr>
                              <w:jc w:val="center"/>
                              <w:rPr>
                                <w:rFonts w:hint="eastAsia" w:ascii="仿宋_GB2312" w:hAnsi="仿宋_GB2312" w:eastAsia="仿宋_GB2312" w:cs="仿宋_GB2312"/>
                              </w:rPr>
                            </w:pPr>
                          </w:p>
                          <w:p w14:paraId="247358DC">
                            <w:pPr>
                              <w:jc w:val="center"/>
                              <w:rPr>
                                <w:rFonts w:hint="eastAsia" w:ascii="仿宋_GB2312" w:hAnsi="仿宋_GB2312" w:eastAsia="仿宋_GB2312" w:cs="仿宋_GB2312"/>
                              </w:rPr>
                            </w:pPr>
                          </w:p>
                          <w:p w14:paraId="1A2AEC0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B77578B">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07DE752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65A6AD2">
                      <w:pPr>
                        <w:jc w:val="center"/>
                        <w:rPr>
                          <w:rFonts w:hint="eastAsia" w:ascii="仿宋_GB2312" w:hAnsi="仿宋_GB2312" w:eastAsia="仿宋_GB2312" w:cs="仿宋_GB2312"/>
                        </w:rPr>
                      </w:pPr>
                    </w:p>
                    <w:p w14:paraId="43C48E34">
                      <w:pPr>
                        <w:jc w:val="center"/>
                        <w:rPr>
                          <w:rFonts w:hint="eastAsia" w:ascii="仿宋_GB2312" w:hAnsi="仿宋_GB2312" w:eastAsia="仿宋_GB2312" w:cs="仿宋_GB2312"/>
                        </w:rPr>
                      </w:pPr>
                    </w:p>
                    <w:p w14:paraId="44379C7D">
                      <w:pPr>
                        <w:jc w:val="center"/>
                        <w:rPr>
                          <w:rFonts w:hint="eastAsia" w:ascii="仿宋_GB2312" w:hAnsi="仿宋_GB2312" w:eastAsia="仿宋_GB2312" w:cs="仿宋_GB2312"/>
                        </w:rPr>
                      </w:pPr>
                    </w:p>
                    <w:p w14:paraId="247358DC">
                      <w:pPr>
                        <w:jc w:val="center"/>
                        <w:rPr>
                          <w:rFonts w:hint="eastAsia" w:ascii="仿宋_GB2312" w:hAnsi="仿宋_GB2312" w:eastAsia="仿宋_GB2312" w:cs="仿宋_GB2312"/>
                        </w:rPr>
                      </w:pPr>
                    </w:p>
                    <w:p w14:paraId="1A2AEC05">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B77578B">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07DE752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6DD54247">
      <w:pPr>
        <w:pStyle w:val="27"/>
        <w:spacing w:line="480" w:lineRule="exact"/>
        <w:rPr>
          <w:rFonts w:ascii="仿宋_GB2312" w:hAnsi="Times New Roman" w:eastAsia="仿宋_GB2312"/>
        </w:rPr>
      </w:pPr>
    </w:p>
    <w:p w14:paraId="5D824495">
      <w:pPr>
        <w:pStyle w:val="27"/>
        <w:spacing w:line="480" w:lineRule="exact"/>
        <w:rPr>
          <w:rFonts w:ascii="仿宋_GB2312" w:hAnsi="Times New Roman" w:eastAsia="仿宋_GB2312"/>
        </w:rPr>
      </w:pPr>
    </w:p>
    <w:p w14:paraId="46EC1AA0">
      <w:pPr>
        <w:pStyle w:val="27"/>
        <w:spacing w:line="480" w:lineRule="exact"/>
        <w:rPr>
          <w:rFonts w:ascii="仿宋_GB2312" w:hAnsi="Times New Roman" w:eastAsia="仿宋_GB2312"/>
        </w:rPr>
      </w:pPr>
    </w:p>
    <w:p w14:paraId="3DC2A924">
      <w:pPr>
        <w:pStyle w:val="27"/>
        <w:spacing w:line="480" w:lineRule="exact"/>
        <w:rPr>
          <w:rFonts w:ascii="仿宋_GB2312" w:hAnsi="Times New Roman" w:eastAsia="仿宋_GB2312"/>
        </w:rPr>
      </w:pPr>
    </w:p>
    <w:p w14:paraId="16470DBB">
      <w:pPr>
        <w:pStyle w:val="27"/>
        <w:spacing w:line="480" w:lineRule="exact"/>
        <w:rPr>
          <w:rFonts w:ascii="仿宋_GB2312" w:hAnsi="Times New Roman" w:eastAsia="仿宋_GB2312"/>
        </w:rPr>
      </w:pPr>
    </w:p>
    <w:p w14:paraId="248A02A3">
      <w:pPr>
        <w:pStyle w:val="27"/>
        <w:spacing w:line="240" w:lineRule="atLeast"/>
        <w:ind w:firstLine="5460" w:firstLineChars="2600"/>
        <w:rPr>
          <w:rFonts w:ascii="仿宋_GB2312" w:hAnsi="Times New Roman" w:eastAsia="仿宋_GB2312"/>
          <w:u w:val="single"/>
        </w:rPr>
      </w:pPr>
    </w:p>
    <w:p w14:paraId="34645A67">
      <w:pPr>
        <w:pStyle w:val="27"/>
        <w:spacing w:line="240" w:lineRule="atLeast"/>
        <w:ind w:firstLine="5460" w:firstLineChars="2600"/>
        <w:rPr>
          <w:rFonts w:ascii="仿宋_GB2312" w:hAnsi="Times New Roman" w:eastAsia="仿宋_GB2312"/>
          <w:u w:val="single"/>
        </w:rPr>
      </w:pPr>
    </w:p>
    <w:p w14:paraId="26CD783D">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FA5BFE7">
                            <w:pPr>
                              <w:jc w:val="center"/>
                              <w:rPr>
                                <w:rFonts w:hint="eastAsia" w:ascii="仿宋_GB2312" w:hAnsi="仿宋_GB2312" w:eastAsia="仿宋_GB2312" w:cs="仿宋_GB2312"/>
                              </w:rPr>
                            </w:pPr>
                          </w:p>
                          <w:p w14:paraId="1820741F">
                            <w:pPr>
                              <w:jc w:val="center"/>
                              <w:rPr>
                                <w:rFonts w:hint="eastAsia" w:ascii="仿宋_GB2312" w:hAnsi="仿宋_GB2312" w:eastAsia="仿宋_GB2312" w:cs="仿宋_GB2312"/>
                              </w:rPr>
                            </w:pPr>
                          </w:p>
                          <w:p w14:paraId="047B42E9">
                            <w:pPr>
                              <w:jc w:val="center"/>
                              <w:rPr>
                                <w:rFonts w:hint="eastAsia" w:ascii="仿宋_GB2312" w:hAnsi="仿宋_GB2312" w:eastAsia="仿宋_GB2312" w:cs="仿宋_GB2312"/>
                              </w:rPr>
                            </w:pPr>
                          </w:p>
                          <w:p w14:paraId="5B2741E3">
                            <w:pPr>
                              <w:jc w:val="center"/>
                              <w:rPr>
                                <w:rFonts w:hint="eastAsia" w:ascii="仿宋_GB2312" w:hAnsi="仿宋_GB2312" w:eastAsia="仿宋_GB2312" w:cs="仿宋_GB2312"/>
                              </w:rPr>
                            </w:pPr>
                          </w:p>
                          <w:p w14:paraId="47C48193">
                            <w:pPr>
                              <w:jc w:val="center"/>
                              <w:rPr>
                                <w:rFonts w:hint="eastAsia" w:ascii="仿宋_GB2312" w:hAnsi="仿宋_GB2312" w:eastAsia="仿宋_GB2312" w:cs="仿宋_GB2312"/>
                              </w:rPr>
                            </w:pPr>
                          </w:p>
                          <w:p w14:paraId="7E882C9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64AFF1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6D3FD316"/>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FA5BFE7">
                      <w:pPr>
                        <w:jc w:val="center"/>
                        <w:rPr>
                          <w:rFonts w:hint="eastAsia" w:ascii="仿宋_GB2312" w:hAnsi="仿宋_GB2312" w:eastAsia="仿宋_GB2312" w:cs="仿宋_GB2312"/>
                        </w:rPr>
                      </w:pPr>
                    </w:p>
                    <w:p w14:paraId="1820741F">
                      <w:pPr>
                        <w:jc w:val="center"/>
                        <w:rPr>
                          <w:rFonts w:hint="eastAsia" w:ascii="仿宋_GB2312" w:hAnsi="仿宋_GB2312" w:eastAsia="仿宋_GB2312" w:cs="仿宋_GB2312"/>
                        </w:rPr>
                      </w:pPr>
                    </w:p>
                    <w:p w14:paraId="047B42E9">
                      <w:pPr>
                        <w:jc w:val="center"/>
                        <w:rPr>
                          <w:rFonts w:hint="eastAsia" w:ascii="仿宋_GB2312" w:hAnsi="仿宋_GB2312" w:eastAsia="仿宋_GB2312" w:cs="仿宋_GB2312"/>
                        </w:rPr>
                      </w:pPr>
                    </w:p>
                    <w:p w14:paraId="5B2741E3">
                      <w:pPr>
                        <w:jc w:val="center"/>
                        <w:rPr>
                          <w:rFonts w:hint="eastAsia" w:ascii="仿宋_GB2312" w:hAnsi="仿宋_GB2312" w:eastAsia="仿宋_GB2312" w:cs="仿宋_GB2312"/>
                        </w:rPr>
                      </w:pPr>
                    </w:p>
                    <w:p w14:paraId="47C48193">
                      <w:pPr>
                        <w:jc w:val="center"/>
                        <w:rPr>
                          <w:rFonts w:hint="eastAsia" w:ascii="仿宋_GB2312" w:hAnsi="仿宋_GB2312" w:eastAsia="仿宋_GB2312" w:cs="仿宋_GB2312"/>
                        </w:rPr>
                      </w:pPr>
                    </w:p>
                    <w:p w14:paraId="7E882C9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64AFF11">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6D3FD316"/>
                  </w:txbxContent>
                </v:textbox>
              </v:rect>
            </w:pict>
          </mc:Fallback>
        </mc:AlternateContent>
      </w:r>
    </w:p>
    <w:p w14:paraId="17097208">
      <w:pPr>
        <w:pStyle w:val="27"/>
        <w:spacing w:line="240" w:lineRule="exact"/>
        <w:rPr>
          <w:rFonts w:ascii="仿宋_GB2312" w:hAnsi="Times New Roman" w:eastAsia="仿宋_GB2312"/>
        </w:rPr>
      </w:pPr>
    </w:p>
    <w:p w14:paraId="1AC795A2">
      <w:pPr>
        <w:pStyle w:val="27"/>
        <w:spacing w:line="240" w:lineRule="exact"/>
        <w:rPr>
          <w:rFonts w:ascii="仿宋_GB2312" w:hAnsi="Times New Roman" w:eastAsia="仿宋_GB2312"/>
          <w:sz w:val="44"/>
        </w:rPr>
      </w:pPr>
    </w:p>
    <w:p w14:paraId="75B82A83">
      <w:pPr>
        <w:pStyle w:val="27"/>
        <w:spacing w:line="240" w:lineRule="exact"/>
        <w:rPr>
          <w:rFonts w:ascii="仿宋_GB2312" w:hAnsi="Times New Roman" w:eastAsia="仿宋_GB2312"/>
          <w:sz w:val="44"/>
        </w:rPr>
      </w:pPr>
    </w:p>
    <w:p w14:paraId="347876F4">
      <w:pPr>
        <w:pStyle w:val="27"/>
        <w:spacing w:line="240" w:lineRule="exact"/>
        <w:rPr>
          <w:rFonts w:ascii="仿宋_GB2312" w:hAnsi="Times New Roman" w:eastAsia="仿宋_GB2312"/>
          <w:sz w:val="44"/>
        </w:rPr>
      </w:pPr>
    </w:p>
    <w:p w14:paraId="04ADBAC8">
      <w:pPr>
        <w:pStyle w:val="27"/>
        <w:spacing w:line="240" w:lineRule="exact"/>
        <w:rPr>
          <w:rFonts w:ascii="仿宋_GB2312" w:hAnsi="Times New Roman" w:eastAsia="仿宋_GB2312"/>
          <w:sz w:val="44"/>
        </w:rPr>
      </w:pPr>
    </w:p>
    <w:p w14:paraId="79E6368A">
      <w:pPr>
        <w:pStyle w:val="27"/>
        <w:spacing w:line="240" w:lineRule="exact"/>
        <w:rPr>
          <w:rFonts w:ascii="仿宋_GB2312" w:hAnsi="Times New Roman" w:eastAsia="仿宋_GB2312"/>
          <w:sz w:val="44"/>
        </w:rPr>
      </w:pPr>
    </w:p>
    <w:p w14:paraId="1604B274">
      <w:pPr>
        <w:pStyle w:val="27"/>
        <w:spacing w:line="240" w:lineRule="exact"/>
        <w:rPr>
          <w:rFonts w:ascii="仿宋_GB2312" w:hAnsi="Times New Roman" w:eastAsia="仿宋_GB2312"/>
          <w:sz w:val="44"/>
        </w:rPr>
      </w:pPr>
    </w:p>
    <w:p w14:paraId="3C98C7A5">
      <w:pPr>
        <w:pStyle w:val="27"/>
        <w:spacing w:line="240" w:lineRule="exact"/>
        <w:rPr>
          <w:rFonts w:ascii="仿宋_GB2312" w:hAnsi="Times New Roman" w:eastAsia="仿宋_GB2312"/>
          <w:sz w:val="44"/>
        </w:rPr>
      </w:pPr>
    </w:p>
    <w:p w14:paraId="604BBDA9">
      <w:pPr>
        <w:pStyle w:val="27"/>
        <w:spacing w:line="240" w:lineRule="exact"/>
        <w:rPr>
          <w:rFonts w:ascii="仿宋_GB2312" w:hAnsi="Times New Roman" w:eastAsia="仿宋_GB2312"/>
          <w:sz w:val="44"/>
        </w:rPr>
      </w:pPr>
    </w:p>
    <w:p w14:paraId="3A42B8AD">
      <w:pPr>
        <w:pStyle w:val="27"/>
        <w:spacing w:line="240" w:lineRule="exact"/>
        <w:rPr>
          <w:rFonts w:ascii="仿宋_GB2312" w:hAnsi="Times New Roman" w:eastAsia="仿宋_GB2312"/>
          <w:sz w:val="44"/>
        </w:rPr>
      </w:pPr>
    </w:p>
    <w:p w14:paraId="00821EFC">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C15F44E">
      <w:pPr>
        <w:spacing w:line="276" w:lineRule="auto"/>
        <w:jc w:val="left"/>
        <w:rPr>
          <w:rFonts w:ascii="仿宋_GB2312" w:eastAsia="仿宋_GB2312"/>
          <w:b/>
          <w:sz w:val="24"/>
        </w:rPr>
      </w:pPr>
    </w:p>
    <w:p w14:paraId="40B30652">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62A20B2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52460610">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4AADE26F">
      <w:pPr>
        <w:snapToGrid w:val="0"/>
        <w:spacing w:before="50" w:after="156" w:afterLines="50" w:line="400" w:lineRule="exact"/>
        <w:jc w:val="center"/>
        <w:rPr>
          <w:rFonts w:ascii="仿宋_GB2312" w:eastAsia="仿宋_GB2312"/>
          <w:b/>
          <w:bCs/>
          <w:sz w:val="32"/>
          <w:szCs w:val="32"/>
        </w:rPr>
      </w:pPr>
    </w:p>
    <w:p w14:paraId="177AE47D">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5953DA1A">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柳州地区民族高级中学</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641ACA0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7489676">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72D43E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0661D5F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61B4787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7779C1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61B38695">
      <w:pPr>
        <w:autoSpaceDE w:val="0"/>
        <w:autoSpaceDN w:val="0"/>
        <w:adjustRightInd w:val="0"/>
        <w:spacing w:line="400" w:lineRule="exact"/>
        <w:ind w:firstLine="640"/>
        <w:rPr>
          <w:rFonts w:hint="eastAsia" w:ascii="仿宋_GB2312" w:eastAsia="仿宋_GB2312"/>
          <w:spacing w:val="6"/>
          <w:sz w:val="24"/>
          <w:lang w:eastAsia="zh-CN"/>
        </w:rPr>
      </w:pPr>
      <w:r>
        <w:rPr>
          <w:rFonts w:hint="eastAsia" w:ascii="仿宋_GB2312" w:eastAsia="仿宋_GB2312"/>
          <w:spacing w:val="6"/>
          <w:sz w:val="24"/>
        </w:rPr>
        <w:t>（六）若以分公司名义参与政府采购活动的，已获得总公司针对本项目的授权</w:t>
      </w:r>
      <w:r>
        <w:rPr>
          <w:rFonts w:hint="eastAsia" w:ascii="仿宋_GB2312" w:eastAsia="仿宋_GB2312"/>
          <w:spacing w:val="6"/>
          <w:sz w:val="24"/>
          <w:lang w:eastAsia="zh-CN"/>
        </w:rPr>
        <w:t>；</w:t>
      </w:r>
    </w:p>
    <w:p w14:paraId="6C525D5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（七）</w:t>
      </w:r>
      <w:r>
        <w:rPr>
          <w:rFonts w:hint="eastAsia" w:ascii="仿宋_GB2312" w:eastAsia="仿宋_GB2312"/>
          <w:spacing w:val="6"/>
          <w:sz w:val="24"/>
        </w:rPr>
        <w:t xml:space="preserve">法律、行政法规规定的其他条件。 </w:t>
      </w:r>
    </w:p>
    <w:p w14:paraId="5762BD7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25E105D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371735E5">
      <w:pPr>
        <w:pStyle w:val="47"/>
        <w:spacing w:line="400" w:lineRule="exact"/>
        <w:ind w:firstLine="504"/>
        <w:rPr>
          <w:rFonts w:ascii="仿宋_GB2312" w:eastAsia="仿宋_GB2312"/>
          <w:spacing w:val="6"/>
          <w:sz w:val="24"/>
        </w:rPr>
      </w:pPr>
    </w:p>
    <w:p w14:paraId="0E468522">
      <w:pPr>
        <w:spacing w:line="400" w:lineRule="exact"/>
        <w:rPr>
          <w:sz w:val="24"/>
        </w:rPr>
      </w:pPr>
    </w:p>
    <w:p w14:paraId="003ACEA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BC67AAE">
      <w:pPr>
        <w:spacing w:line="400" w:lineRule="exact"/>
        <w:jc w:val="center"/>
        <w:rPr>
          <w:rFonts w:ascii="仿宋_GB2312" w:eastAsia="仿宋_GB2312"/>
          <w:sz w:val="24"/>
          <w:u w:val="single"/>
        </w:rPr>
      </w:pPr>
    </w:p>
    <w:p w14:paraId="1BEED805">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980D555">
      <w:pPr>
        <w:pStyle w:val="27"/>
        <w:spacing w:line="400" w:lineRule="exact"/>
        <w:rPr>
          <w:rFonts w:hint="eastAsia" w:ascii="仿宋_GB2312" w:hAnsi="宋体" w:eastAsia="仿宋_GB2312"/>
          <w:sz w:val="24"/>
          <w:szCs w:val="24"/>
        </w:rPr>
      </w:pPr>
    </w:p>
    <w:p w14:paraId="576B7431">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6BCAA25E">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4935DAA3">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09B61E24">
      <w:pPr>
        <w:pStyle w:val="390"/>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A6DFBC4">
      <w:pPr>
        <w:jc w:val="left"/>
        <w:rPr>
          <w:rFonts w:ascii="仿宋_GB2312" w:eastAsia="仿宋_GB2312"/>
          <w:sz w:val="24"/>
          <w:highlight w:val="yellow"/>
        </w:rPr>
      </w:pPr>
    </w:p>
    <w:p w14:paraId="0C6D9341">
      <w:pPr>
        <w:jc w:val="left"/>
        <w:rPr>
          <w:rFonts w:ascii="仿宋_GB2312" w:eastAsia="仿宋_GB2312"/>
          <w:sz w:val="24"/>
          <w:highlight w:val="yellow"/>
        </w:rPr>
      </w:pPr>
    </w:p>
    <w:p w14:paraId="6554872F">
      <w:pPr>
        <w:jc w:val="left"/>
        <w:rPr>
          <w:rFonts w:ascii="仿宋_GB2312" w:eastAsia="仿宋_GB2312"/>
          <w:sz w:val="24"/>
          <w:highlight w:val="yellow"/>
        </w:rPr>
      </w:pPr>
    </w:p>
    <w:p w14:paraId="0B3B9311">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1B06BC52">
      <w:pPr>
        <w:pStyle w:val="40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0DD80F80">
      <w:pPr>
        <w:pStyle w:val="40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4EC10283">
      <w:pPr>
        <w:pStyle w:val="408"/>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4D77B8CF">
      <w:pPr>
        <w:pStyle w:val="40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柳州地区民族高级中学</w:t>
      </w:r>
      <w:r>
        <w:rPr>
          <w:rFonts w:hint="eastAsia" w:ascii="仿宋_GB2312" w:eastAsia="仿宋_GB2312"/>
          <w:color w:val="000000"/>
        </w:rPr>
        <w:t>的</w:t>
      </w:r>
      <w:r>
        <w:rPr>
          <w:rFonts w:hint="eastAsia" w:ascii="仿宋_GB2312" w:eastAsia="仿宋_GB2312"/>
          <w:color w:val="000000"/>
          <w:u w:val="single"/>
        </w:rPr>
        <w:t>柳州地区民族高级中学物业管理服务</w:t>
      </w:r>
      <w:r>
        <w:rPr>
          <w:rFonts w:hint="eastAsia" w:ascii="仿宋_GB2312" w:eastAsia="仿宋_GB2312"/>
          <w:color w:val="000000"/>
        </w:rPr>
        <w:t>采购活动，服务全部由符合政策要求的中小企业承接。相关企业的具体情况如下：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rPr>
        <w:t>柳州地区民族高级中学物业管理服务采购</w:t>
      </w:r>
      <w:r>
        <w:rPr>
          <w:rFonts w:hint="eastAsia" w:ascii="仿宋_GB2312" w:eastAsia="仿宋_GB2312"/>
          <w:color w:val="000000"/>
        </w:rPr>
        <w:t xml:space="preserve"> ，属于</w:t>
      </w:r>
      <w:r>
        <w:rPr>
          <w:rFonts w:hint="eastAsia" w:ascii="仿宋_GB2312" w:eastAsia="仿宋_GB2312"/>
          <w:b w:val="0"/>
          <w:bCs w:val="0"/>
          <w:color w:val="000000"/>
          <w:u w:val="single"/>
          <w:lang w:eastAsia="zh-CN"/>
        </w:rPr>
        <w:t>物业管理</w:t>
      </w:r>
      <w:r>
        <w:rPr>
          <w:rFonts w:hint="eastAsia" w:ascii="仿宋_GB2312" w:eastAsia="仿宋_GB2312"/>
          <w:color w:val="000000"/>
        </w:rPr>
        <w:t xml:space="preserve"> ；承接企业为</w:t>
      </w:r>
      <w:r>
        <w:rPr>
          <w:rFonts w:hint="eastAsia" w:ascii="仿宋_GB2312" w:eastAsia="仿宋_GB2312"/>
          <w:color w:val="000000"/>
          <w:u w:val="single"/>
          <w:lang w:val="en-US" w:eastAsia="zh-CN"/>
        </w:rPr>
        <w:t xml:space="preserve">        </w:t>
      </w:r>
      <w:r>
        <w:rPr>
          <w:rStyle w:val="40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40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499B50C8">
      <w:pPr>
        <w:pStyle w:val="408"/>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051100D8">
      <w:pPr>
        <w:pStyle w:val="408"/>
        <w:jc w:val="right"/>
        <w:rPr>
          <w:rFonts w:hint="eastAsia" w:ascii="仿宋_GB2312" w:eastAsia="仿宋_GB2312"/>
          <w:color w:val="000000"/>
        </w:rPr>
      </w:pPr>
      <w:r>
        <w:rPr>
          <w:rFonts w:hint="eastAsia" w:ascii="仿宋_GB2312" w:eastAsia="仿宋_GB2312"/>
          <w:color w:val="000000"/>
        </w:rPr>
        <w:t>    日  期：  年  月  日   </w:t>
      </w:r>
    </w:p>
    <w:p w14:paraId="2A1C6204">
      <w:pPr>
        <w:pStyle w:val="40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color w:val="000000"/>
          <w:sz w:val="27"/>
          <w:szCs w:val="27"/>
        </w:rPr>
        <w:t> </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color w:val="000000"/>
          <w:lang w:val="en-US" w:eastAsia="zh-CN"/>
        </w:rPr>
        <w:t>（若附表有变动，按最新政策执行）</w:t>
      </w:r>
      <w:r>
        <w:rPr>
          <w:rFonts w:hint="eastAsia" w:ascii="仿宋_GB2312" w:eastAsia="仿宋_GB2312"/>
          <w:color w:val="000000"/>
        </w:rPr>
        <w:t>：</w:t>
      </w:r>
    </w:p>
    <w:p w14:paraId="6CEE481B">
      <w:pPr>
        <w:pStyle w:val="40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14:paraId="2425B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CB723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3DCFD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AF768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8C6F7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D60BF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7B97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31E32A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B440E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E13E1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DE19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C766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6E8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0DC91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8FF46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14F95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B235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C320AD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C7F1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F18D7A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0BB5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22CCE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454800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2B2F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FF52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BC2A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5162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F4E0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D94CC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CC560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DAD3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F2A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07EB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18543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334F4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7EA466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311742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E852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DF8F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84519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A1EB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C264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2D4641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94AA4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9110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F027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D34E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B5A0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255C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45B86B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3E7C58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191C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E0F4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4D4C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4D23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2F56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1598A9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8EF1A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8233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D392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589F0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8743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8DA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2EE81D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5D987609">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DB0F6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5E81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6FC6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F52E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6BD8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1C3E9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14A92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4BE7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26F0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0F6C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2D13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26D8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EF3EC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E1D15A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5553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DC957E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29DA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7359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0D6C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670076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A7745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5FD1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B0728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42365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E471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0DB6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876DC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4D8A910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C26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FA4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5450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95B6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DAAC3D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0A7C6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38AA06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F2E8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836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6BD91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E4FCC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7D5A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42326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9399147">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254B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E50C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C67F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E508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BE99F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4BBEF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35C4F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042EB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FF56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E418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93B4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731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580C1A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97F2743">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F95C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C972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BA4F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0B55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F6012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AA04E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BB1C3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40D9F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A1E0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0E1A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428D5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4DF8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CF484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15AB01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3C9E4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00B6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FF74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8E1D5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0A66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9D14D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F1A6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30C2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C41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E983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A3D6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D79E5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C96E9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A0268DC">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CC61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0F8646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1BFCE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BFF2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AFCF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9322C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E7079E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FD39E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FA52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A7B9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9FB21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12DD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07D69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07AF920D">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9D11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BE7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EC644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0DDA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CF3C9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E3263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8F3A5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7713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055E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C9B6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631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06D2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6B2571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1BD62931">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ED06F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4C84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B76F5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65CD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32F7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21B397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B9EDF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213C8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E137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69AB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B976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5616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235CB4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385056EB">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0F5A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9CD88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75C6F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1A54A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8F26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394358D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EE39A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C0C7F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756CCA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DC858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B9597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6089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9FD815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14:paraId="77B9A6E8">
            <w:pPr>
              <w:spacing w:before="0" w:beforeAutospacing="0" w:after="0" w:afterAutospacing="0"/>
              <w:rPr>
                <w:rFonts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E397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AC55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0BAA2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E5BE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9A17B4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6EFA0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598CDB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FE90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F0054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295B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C90A3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1857E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47BB5464">
      <w:pPr>
        <w:pStyle w:val="40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E518F25">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3F236FE1">
      <w:pPr>
        <w:pStyle w:val="40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1878F798">
      <w:pPr>
        <w:pStyle w:val="40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3A021646">
      <w:pPr>
        <w:pStyle w:val="408"/>
        <w:spacing w:line="405" w:lineRule="atLeast"/>
        <w:rPr>
          <w:rFonts w:hint="eastAsia" w:ascii="仿宋_GB2312" w:eastAsia="仿宋_GB2312"/>
          <w:color w:val="000000"/>
        </w:rPr>
      </w:pPr>
      <w:r>
        <w:rPr>
          <w:rFonts w:hint="eastAsia" w:ascii="仿宋_GB2312" w:eastAsia="仿宋_GB2312"/>
          <w:color w:val="000000"/>
        </w:rPr>
        <w:t>                                    </w:t>
      </w:r>
    </w:p>
    <w:p w14:paraId="67F9D7B9">
      <w:pPr>
        <w:pStyle w:val="40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46AF38A6">
      <w:pPr>
        <w:pStyle w:val="408"/>
        <w:jc w:val="right"/>
        <w:rPr>
          <w:rFonts w:hint="eastAsia" w:ascii="仿宋_GB2312" w:eastAsia="仿宋_GB2312"/>
          <w:color w:val="000000"/>
        </w:rPr>
      </w:pPr>
      <w:r>
        <w:rPr>
          <w:rFonts w:hint="eastAsia" w:ascii="仿宋_GB2312" w:eastAsia="仿宋_GB2312"/>
          <w:color w:val="000000"/>
        </w:rPr>
        <w:t>                                   日  期：     </w:t>
      </w:r>
    </w:p>
    <w:p w14:paraId="1BDC0B07">
      <w:pPr>
        <w:pStyle w:val="40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A6167A2">
      <w:pPr>
        <w:pStyle w:val="40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050EBAF5">
      <w:pPr>
        <w:pStyle w:val="408"/>
        <w:spacing w:line="405" w:lineRule="atLeast"/>
        <w:rPr>
          <w:rFonts w:hint="eastAsia" w:ascii="仿宋_GB2312" w:eastAsia="仿宋_GB2312"/>
          <w:color w:val="000000"/>
        </w:rPr>
      </w:pPr>
      <w:r>
        <w:rPr>
          <w:rFonts w:hint="eastAsia" w:ascii="仿宋_GB2312" w:eastAsia="仿宋_GB2312"/>
          <w:color w:val="000000"/>
        </w:rPr>
        <w:t> </w:t>
      </w:r>
    </w:p>
    <w:p w14:paraId="45239D8C">
      <w:pPr>
        <w:pStyle w:val="408"/>
        <w:spacing w:line="405" w:lineRule="atLeast"/>
        <w:rPr>
          <w:rFonts w:hint="eastAsia" w:ascii="仿宋_GB2312" w:eastAsia="仿宋_GB2312"/>
          <w:color w:val="000000"/>
        </w:rPr>
      </w:pPr>
      <w:r>
        <w:rPr>
          <w:rFonts w:hint="eastAsia" w:ascii="仿宋_GB2312" w:eastAsia="仿宋_GB2312"/>
          <w:color w:val="000000"/>
        </w:rPr>
        <w:t> </w:t>
      </w:r>
    </w:p>
    <w:p w14:paraId="52766CF5">
      <w:pPr>
        <w:pStyle w:val="408"/>
        <w:spacing w:line="405" w:lineRule="atLeast"/>
        <w:rPr>
          <w:rFonts w:hint="eastAsia" w:ascii="仿宋_GB2312" w:eastAsia="仿宋_GB2312"/>
          <w:color w:val="000000"/>
        </w:rPr>
      </w:pPr>
      <w:r>
        <w:rPr>
          <w:rFonts w:hint="eastAsia" w:ascii="仿宋_GB2312" w:eastAsia="仿宋_GB2312"/>
          <w:color w:val="000000"/>
        </w:rPr>
        <w:t> </w:t>
      </w:r>
    </w:p>
    <w:p w14:paraId="63ABA1DF">
      <w:pPr>
        <w:pStyle w:val="40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0C2D5F9A">
      <w:pPr>
        <w:pStyle w:val="408"/>
        <w:spacing w:line="405" w:lineRule="atLeast"/>
        <w:rPr>
          <w:rFonts w:hint="eastAsia" w:ascii="仿宋_GB2312" w:eastAsia="仿宋_GB2312"/>
          <w:color w:val="000000"/>
        </w:rPr>
      </w:pPr>
      <w:r>
        <w:rPr>
          <w:rFonts w:hint="eastAsia" w:ascii="仿宋_GB2312" w:eastAsia="仿宋_GB2312"/>
          <w:color w:val="000000"/>
        </w:rPr>
        <w:t> </w:t>
      </w:r>
    </w:p>
    <w:p w14:paraId="52EFC8A1">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4371482D">
      <w:pPr>
        <w:jc w:val="center"/>
        <w:rPr>
          <w:rFonts w:hint="eastAsia" w:ascii="仿宋_GB2312" w:hAnsi="宋体" w:eastAsia="仿宋_GB2312"/>
          <w:b/>
          <w:bCs/>
          <w:sz w:val="72"/>
          <w:szCs w:val="72"/>
        </w:rPr>
      </w:pPr>
    </w:p>
    <w:p w14:paraId="58D83DC4">
      <w:pPr>
        <w:jc w:val="center"/>
        <w:rPr>
          <w:rFonts w:hint="eastAsia" w:ascii="仿宋_GB2312" w:hAnsi="宋体" w:eastAsia="仿宋_GB2312"/>
          <w:b/>
          <w:bCs/>
          <w:sz w:val="72"/>
          <w:szCs w:val="72"/>
        </w:rPr>
      </w:pPr>
    </w:p>
    <w:p w14:paraId="3F3F51DD">
      <w:pPr>
        <w:jc w:val="center"/>
        <w:rPr>
          <w:rFonts w:hint="eastAsia" w:ascii="仿宋_GB2312" w:hAnsi="宋体" w:eastAsia="仿宋_GB2312"/>
          <w:b/>
          <w:bCs/>
          <w:sz w:val="72"/>
          <w:szCs w:val="72"/>
        </w:rPr>
      </w:pPr>
    </w:p>
    <w:p w14:paraId="50B386D1">
      <w:pPr>
        <w:jc w:val="center"/>
        <w:rPr>
          <w:rFonts w:hint="eastAsia" w:ascii="仿宋_GB2312" w:hAnsi="宋体" w:eastAsia="仿宋_GB2312"/>
          <w:b/>
          <w:bCs/>
          <w:sz w:val="72"/>
          <w:szCs w:val="72"/>
        </w:rPr>
      </w:pPr>
    </w:p>
    <w:p w14:paraId="4809447F">
      <w:pPr>
        <w:jc w:val="center"/>
        <w:rPr>
          <w:rFonts w:hint="eastAsia" w:ascii="仿宋_GB2312" w:hAnsi="宋体" w:eastAsia="仿宋_GB2312"/>
          <w:b/>
          <w:bCs/>
          <w:sz w:val="72"/>
          <w:szCs w:val="72"/>
        </w:rPr>
      </w:pPr>
    </w:p>
    <w:p w14:paraId="25EC639C">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4DBEE6C9">
      <w:pPr>
        <w:jc w:val="left"/>
        <w:rPr>
          <w:rFonts w:hint="eastAsia" w:ascii="仿宋_GB2312" w:hAnsi="宋体" w:eastAsia="仿宋_GB2312"/>
          <w:b/>
          <w:bCs/>
          <w:sz w:val="44"/>
          <w:szCs w:val="44"/>
        </w:rPr>
      </w:pPr>
    </w:p>
    <w:p w14:paraId="69719662">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11F775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1D7DAAFA">
      <w:pPr>
        <w:snapToGrid w:val="0"/>
        <w:spacing w:before="50" w:after="50" w:line="400" w:lineRule="exact"/>
        <w:rPr>
          <w:rFonts w:ascii="仿宋_GB2312" w:eastAsia="仿宋_GB2312"/>
          <w:b/>
          <w:bCs/>
          <w:szCs w:val="21"/>
        </w:rPr>
      </w:pPr>
    </w:p>
    <w:p w14:paraId="0EBB314F">
      <w:pPr>
        <w:tabs>
          <w:tab w:val="left" w:pos="3870"/>
          <w:tab w:val="left" w:pos="4085"/>
        </w:tabs>
        <w:snapToGrid w:val="0"/>
        <w:jc w:val="center"/>
        <w:rPr>
          <w:rFonts w:ascii="仿宋_GB2312" w:eastAsia="仿宋_GB2312"/>
          <w:sz w:val="36"/>
          <w:szCs w:val="36"/>
        </w:rPr>
      </w:pPr>
    </w:p>
    <w:p w14:paraId="51EF5860">
      <w:pPr>
        <w:spacing w:line="276" w:lineRule="auto"/>
        <w:jc w:val="center"/>
        <w:rPr>
          <w:rFonts w:ascii="仿宋_GB2312" w:eastAsia="仿宋_GB2312"/>
          <w:sz w:val="44"/>
          <w:szCs w:val="44"/>
        </w:rPr>
      </w:pPr>
      <w:r>
        <w:rPr>
          <w:rFonts w:hint="eastAsia" w:ascii="仿宋_GB2312" w:eastAsia="仿宋_GB2312"/>
          <w:sz w:val="44"/>
          <w:szCs w:val="44"/>
        </w:rPr>
        <w:t>目    录</w:t>
      </w:r>
    </w:p>
    <w:p w14:paraId="62B7802A">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6AA25B61">
      <w:pPr>
        <w:spacing w:line="360" w:lineRule="auto"/>
        <w:ind w:firstLine="1080" w:firstLineChars="450"/>
        <w:rPr>
          <w:rFonts w:ascii="仿宋_GB2312" w:eastAsia="仿宋_GB2312" w:cs="Courier New"/>
          <w:sz w:val="24"/>
        </w:rPr>
      </w:pPr>
    </w:p>
    <w:p w14:paraId="716204F7">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74270E82">
      <w:pPr>
        <w:spacing w:line="360" w:lineRule="auto"/>
        <w:ind w:firstLine="480" w:firstLineChars="200"/>
        <w:jc w:val="left"/>
        <w:rPr>
          <w:rFonts w:ascii="仿宋_GB2312" w:eastAsia="仿宋_GB2312" w:cs="Courier New"/>
          <w:sz w:val="24"/>
        </w:rPr>
      </w:pPr>
    </w:p>
    <w:p w14:paraId="2B4BA474">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44BF1F86">
      <w:pPr>
        <w:snapToGrid w:val="0"/>
        <w:spacing w:before="50" w:after="50"/>
        <w:jc w:val="left"/>
        <w:rPr>
          <w:rFonts w:ascii="仿宋_GB2312" w:eastAsia="仿宋_GB2312"/>
          <w:b/>
          <w:sz w:val="24"/>
        </w:rPr>
      </w:pPr>
      <w:r>
        <w:rPr>
          <w:rFonts w:hint="eastAsia" w:ascii="仿宋_GB2312" w:eastAsia="仿宋_GB2312"/>
          <w:b/>
          <w:sz w:val="24"/>
        </w:rPr>
        <w:t>1.价格部分</w:t>
      </w:r>
    </w:p>
    <w:p w14:paraId="3C06B3A8">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7F9005E0">
      <w:pPr>
        <w:spacing w:line="276" w:lineRule="auto"/>
        <w:jc w:val="center"/>
        <w:rPr>
          <w:rFonts w:hint="eastAsia" w:ascii="宋体" w:hAnsi="宋体"/>
          <w:b/>
          <w:sz w:val="32"/>
          <w:szCs w:val="32"/>
        </w:rPr>
      </w:pPr>
      <w:r>
        <w:rPr>
          <w:rFonts w:hint="eastAsia" w:ascii="宋体" w:hAnsi="宋体"/>
          <w:b/>
          <w:sz w:val="32"/>
          <w:szCs w:val="32"/>
        </w:rPr>
        <w:t>报 价 表</w:t>
      </w:r>
    </w:p>
    <w:p w14:paraId="6FFD7D82">
      <w:pPr>
        <w:spacing w:line="276" w:lineRule="auto"/>
        <w:rPr>
          <w:rFonts w:ascii="仿宋_GB2312" w:eastAsia="仿宋_GB2312"/>
          <w:sz w:val="24"/>
        </w:rPr>
      </w:pPr>
    </w:p>
    <w:tbl>
      <w:tblPr>
        <w:tblStyle w:val="48"/>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20AA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3AE5702D">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68A4FA0E">
            <w:pPr>
              <w:spacing w:line="276" w:lineRule="auto"/>
              <w:jc w:val="center"/>
              <w:rPr>
                <w:rFonts w:hint="eastAsia" w:ascii="仿宋_GB2312" w:hAnsi="宋体" w:eastAsia="仿宋_GB2312"/>
                <w:sz w:val="24"/>
              </w:rPr>
            </w:pPr>
          </w:p>
        </w:tc>
      </w:tr>
      <w:tr w14:paraId="3621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60F0719E">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0A03DE87">
            <w:pPr>
              <w:widowControl/>
              <w:spacing w:line="276" w:lineRule="auto"/>
              <w:jc w:val="left"/>
              <w:rPr>
                <w:rFonts w:hint="eastAsia" w:ascii="仿宋_GB2312" w:hAnsi="宋体" w:eastAsia="仿宋_GB2312" w:cs="宋体"/>
                <w:sz w:val="24"/>
              </w:rPr>
            </w:pPr>
          </w:p>
        </w:tc>
      </w:tr>
      <w:tr w14:paraId="349D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3B5674AA">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2C6A9798">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2FD95AED">
      <w:pPr>
        <w:spacing w:line="276" w:lineRule="auto"/>
        <w:rPr>
          <w:rFonts w:hint="eastAsia" w:ascii="仿宋_GB2312" w:hAnsi="宋体" w:eastAsia="仿宋_GB2312"/>
          <w:sz w:val="24"/>
        </w:rPr>
      </w:pPr>
    </w:p>
    <w:p w14:paraId="30315BD9">
      <w:pPr>
        <w:spacing w:line="276" w:lineRule="auto"/>
        <w:rPr>
          <w:rFonts w:hint="eastAsia" w:ascii="仿宋_GB2312" w:hAnsi="宋体" w:eastAsia="仿宋_GB2312"/>
          <w:sz w:val="24"/>
        </w:rPr>
      </w:pPr>
    </w:p>
    <w:p w14:paraId="009A705E">
      <w:pPr>
        <w:spacing w:line="276" w:lineRule="auto"/>
        <w:rPr>
          <w:rFonts w:hint="eastAsia" w:ascii="仿宋_GB2312" w:hAnsi="宋体" w:eastAsia="仿宋_GB2312"/>
          <w:sz w:val="24"/>
        </w:rPr>
      </w:pPr>
    </w:p>
    <w:p w14:paraId="41617E6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304B405B">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608A6E50">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0A5E0829">
      <w:pPr>
        <w:snapToGrid w:val="0"/>
        <w:spacing w:before="50" w:after="50" w:line="400" w:lineRule="exact"/>
        <w:ind w:firstLine="723" w:firstLineChars="200"/>
        <w:jc w:val="left"/>
        <w:rPr>
          <w:rFonts w:ascii="仿宋_GB2312" w:eastAsia="仿宋_GB2312"/>
          <w:b/>
          <w:bCs/>
          <w:sz w:val="36"/>
          <w:szCs w:val="36"/>
        </w:rPr>
      </w:pPr>
    </w:p>
    <w:p w14:paraId="51AE395F">
      <w:pPr>
        <w:snapToGrid w:val="0"/>
        <w:spacing w:before="50" w:after="50" w:line="400" w:lineRule="exact"/>
        <w:ind w:right="-817" w:rightChars="-389"/>
        <w:rPr>
          <w:rFonts w:ascii="仿宋_GB2312" w:eastAsia="仿宋_GB2312"/>
          <w:b/>
          <w:sz w:val="24"/>
        </w:rPr>
      </w:pPr>
    </w:p>
    <w:p w14:paraId="1BC449EE">
      <w:pPr>
        <w:snapToGrid w:val="0"/>
        <w:spacing w:before="50" w:after="50" w:line="400" w:lineRule="exact"/>
        <w:ind w:right="-817" w:rightChars="-389"/>
        <w:rPr>
          <w:rFonts w:ascii="仿宋_GB2312" w:eastAsia="仿宋_GB2312"/>
          <w:b/>
          <w:sz w:val="24"/>
        </w:rPr>
      </w:pPr>
    </w:p>
    <w:p w14:paraId="0A9DEA51">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4D7DE7A5">
      <w:pPr>
        <w:pStyle w:val="27"/>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CB81F76">
      <w:pPr>
        <w:snapToGrid w:val="0"/>
        <w:spacing w:before="50" w:after="50" w:line="400" w:lineRule="exact"/>
        <w:ind w:left="-2" w:leftChars="-1" w:right="-817" w:rightChars="-389" w:firstLine="480" w:firstLineChars="200"/>
        <w:jc w:val="right"/>
        <w:rPr>
          <w:rFonts w:ascii="仿宋_GB2312" w:eastAsia="仿宋_GB2312"/>
          <w:sz w:val="24"/>
        </w:rPr>
      </w:pPr>
    </w:p>
    <w:p w14:paraId="1D3DFAD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3B006F08">
      <w:pPr>
        <w:snapToGrid w:val="0"/>
        <w:spacing w:before="50" w:after="50" w:line="400" w:lineRule="exact"/>
        <w:ind w:right="-817" w:rightChars="-389" w:firstLine="480" w:firstLineChars="200"/>
        <w:rPr>
          <w:rFonts w:ascii="仿宋_GB2312" w:eastAsia="仿宋_GB2312"/>
          <w:sz w:val="24"/>
        </w:rPr>
      </w:pPr>
    </w:p>
    <w:p w14:paraId="71518067">
      <w:pPr>
        <w:snapToGrid w:val="0"/>
        <w:spacing w:before="156" w:beforeLines="50" w:after="50" w:line="320" w:lineRule="exact"/>
        <w:rPr>
          <w:rFonts w:ascii="仿宋_GB2312" w:eastAsia="仿宋_GB2312"/>
          <w:sz w:val="24"/>
        </w:rPr>
      </w:pPr>
    </w:p>
    <w:p w14:paraId="2EB59043">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6D266883">
      <w:pPr>
        <w:spacing w:line="276" w:lineRule="auto"/>
        <w:jc w:val="left"/>
        <w:rPr>
          <w:rFonts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59E6E906">
      <w:pPr>
        <w:jc w:val="center"/>
      </w:pPr>
      <w:r>
        <w:rPr>
          <w:rFonts w:hint="eastAsia" w:ascii="仿宋_GB2312" w:eastAsia="仿宋_GB2312"/>
          <w:b/>
          <w:sz w:val="32"/>
          <w:szCs w:val="32"/>
        </w:rPr>
        <w:t>报价明细表</w:t>
      </w:r>
    </w:p>
    <w:p w14:paraId="018F9C10">
      <w:pPr>
        <w:snapToGrid w:val="0"/>
        <w:spacing w:before="50" w:after="156" w:afterLines="50" w:line="400" w:lineRule="exact"/>
        <w:jc w:val="left"/>
        <w:rPr>
          <w:rFonts w:ascii="仿宋_GB2312" w:eastAsia="仿宋_GB2312"/>
          <w:sz w:val="24"/>
        </w:rPr>
      </w:pPr>
      <w:r>
        <w:rPr>
          <w:rFonts w:hint="eastAsia" w:ascii="仿宋_GB2312" w:eastAsia="仿宋_GB2312"/>
          <w:sz w:val="24"/>
        </w:rPr>
        <w:t>项目名称：</w:t>
      </w:r>
    </w:p>
    <w:p w14:paraId="05F95D80">
      <w:pPr>
        <w:snapToGrid w:val="0"/>
        <w:spacing w:before="50" w:after="156" w:afterLines="50" w:line="400" w:lineRule="exact"/>
        <w:jc w:val="left"/>
        <w:rPr>
          <w:rFonts w:ascii="仿宋_GB2312" w:eastAsia="仿宋_GB2312"/>
          <w:sz w:val="24"/>
        </w:rPr>
      </w:pPr>
      <w:r>
        <w:rPr>
          <w:rFonts w:hint="eastAsia" w:ascii="仿宋_GB2312" w:eastAsia="仿宋_GB2312"/>
          <w:sz w:val="24"/>
        </w:rPr>
        <w:t xml:space="preserve">项目编号： </w:t>
      </w:r>
    </w:p>
    <w:p w14:paraId="70484466">
      <w:pPr>
        <w:snapToGrid w:val="0"/>
        <w:spacing w:before="50" w:after="156" w:afterLines="50" w:line="400" w:lineRule="exact"/>
        <w:jc w:val="left"/>
        <w:rPr>
          <w:rFonts w:ascii="仿宋_GB2312" w:eastAsia="仿宋_GB2312"/>
          <w:b/>
          <w:sz w:val="24"/>
        </w:rPr>
      </w:pPr>
    </w:p>
    <w:p w14:paraId="26E4DDB6">
      <w:pPr>
        <w:snapToGrid w:val="0"/>
        <w:spacing w:before="50" w:after="156"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2720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E35E39">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0652D81B">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72A83991">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1C8B702B">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2F79BAE7">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315DC4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9006D23">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C1FB955">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BF45AA0">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3E6F84CF">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1263564A">
            <w:pPr>
              <w:snapToGrid w:val="0"/>
              <w:spacing w:before="50" w:after="50" w:line="400" w:lineRule="exact"/>
              <w:rPr>
                <w:rFonts w:ascii="仿宋_GB2312" w:eastAsia="仿宋_GB2312"/>
                <w:sz w:val="24"/>
              </w:rPr>
            </w:pPr>
          </w:p>
        </w:tc>
      </w:tr>
      <w:tr w14:paraId="11C811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3F2AF25">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31066270">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26746177">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082A97C6">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2EBDBCEE">
            <w:pPr>
              <w:snapToGrid w:val="0"/>
              <w:spacing w:before="50" w:after="50" w:line="400" w:lineRule="exact"/>
              <w:rPr>
                <w:rFonts w:ascii="仿宋_GB2312" w:eastAsia="仿宋_GB2312"/>
                <w:sz w:val="24"/>
              </w:rPr>
            </w:pPr>
          </w:p>
        </w:tc>
      </w:tr>
      <w:tr w14:paraId="59017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6B834C63">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78482A21">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7D9729AF">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4623FFA">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0F4D8F98">
            <w:pPr>
              <w:snapToGrid w:val="0"/>
              <w:spacing w:before="50" w:after="50" w:line="400" w:lineRule="exact"/>
              <w:rPr>
                <w:rFonts w:ascii="仿宋_GB2312" w:eastAsia="仿宋_GB2312"/>
                <w:sz w:val="24"/>
              </w:rPr>
            </w:pPr>
          </w:p>
        </w:tc>
      </w:tr>
      <w:tr w14:paraId="5A80A9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59C3DBB6">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6F9C9F20">
      <w:pPr>
        <w:snapToGrid w:val="0"/>
        <w:spacing w:before="50" w:after="50" w:line="400" w:lineRule="exact"/>
        <w:ind w:firstLine="420" w:firstLineChars="200"/>
        <w:jc w:val="left"/>
        <w:rPr>
          <w:rFonts w:hint="eastAsia" w:ascii="仿宋_GB2312" w:eastAsia="仿宋_GB2312"/>
          <w:szCs w:val="21"/>
        </w:rPr>
      </w:pPr>
    </w:p>
    <w:p w14:paraId="69012ECA">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rPr>
        <w:t>注：</w:t>
      </w:r>
      <w:r>
        <w:rPr>
          <w:rFonts w:hint="eastAsia" w:ascii="仿宋_GB2312" w:eastAsia="仿宋_GB2312"/>
          <w:szCs w:val="21"/>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417E0EA8">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49A1DBF2">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3B2DD589">
      <w:pPr>
        <w:snapToGrid w:val="0"/>
        <w:spacing w:before="50" w:after="50" w:line="400" w:lineRule="exact"/>
        <w:ind w:firstLine="422" w:firstLineChars="200"/>
        <w:jc w:val="left"/>
        <w:rPr>
          <w:rFonts w:hint="eastAsia" w:ascii="仿宋_GB2312" w:eastAsia="仿宋_GB2312"/>
          <w:b/>
          <w:bCs/>
          <w:szCs w:val="21"/>
        </w:rPr>
      </w:pPr>
      <w:r>
        <w:rPr>
          <w:rFonts w:hint="eastAsia" w:ascii="仿宋_GB2312" w:eastAsia="仿宋_GB2312"/>
          <w:b/>
          <w:bCs/>
          <w:szCs w:val="21"/>
          <w:lang w:val="en-US" w:eastAsia="zh-CN"/>
        </w:rPr>
        <w:t>4</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p>
    <w:p w14:paraId="6CD81C43">
      <w:pPr>
        <w:snapToGrid w:val="0"/>
        <w:spacing w:before="50" w:line="400" w:lineRule="exact"/>
        <w:ind w:firstLine="422" w:firstLineChars="200"/>
        <w:jc w:val="left"/>
        <w:rPr>
          <w:rFonts w:ascii="仿宋_GB2312" w:eastAsia="仿宋_GB2312"/>
          <w:b/>
          <w:bCs/>
          <w:szCs w:val="21"/>
        </w:rPr>
      </w:pPr>
    </w:p>
    <w:p w14:paraId="243F99E8">
      <w:pPr>
        <w:snapToGrid w:val="0"/>
        <w:spacing w:before="50" w:after="50" w:line="400" w:lineRule="exact"/>
        <w:jc w:val="left"/>
        <w:rPr>
          <w:rFonts w:ascii="仿宋_GB2312" w:eastAsia="仿宋_GB2312"/>
          <w:szCs w:val="21"/>
        </w:rPr>
      </w:pPr>
    </w:p>
    <w:p w14:paraId="54C24D48">
      <w:pPr>
        <w:snapToGrid w:val="0"/>
        <w:spacing w:before="50" w:after="50" w:line="400" w:lineRule="exact"/>
        <w:ind w:left="-2" w:leftChars="-1" w:right="-817" w:rightChars="-389" w:firstLine="420" w:firstLineChars="200"/>
        <w:jc w:val="left"/>
        <w:rPr>
          <w:rFonts w:ascii="仿宋_GB2312" w:eastAsia="仿宋_GB2312"/>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3BFFC1F">
      <w:pPr>
        <w:spacing w:line="400" w:lineRule="exact"/>
        <w:ind w:firstLine="4830" w:firstLineChars="2300"/>
        <w:rPr>
          <w:rFonts w:ascii="仿宋_GB2312" w:hAnsi="Courier New" w:eastAsia="仿宋_GB2312" w:cs="Courier New"/>
          <w:szCs w:val="21"/>
        </w:rPr>
      </w:pPr>
      <w:r>
        <w:rPr>
          <w:rFonts w:hint="eastAsia" w:ascii="仿宋_GB2312" w:hAnsi="Courier New" w:eastAsia="仿宋_GB2312" w:cs="Courier New"/>
          <w:szCs w:val="21"/>
        </w:rPr>
        <w:t>投标人</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p>
    <w:p w14:paraId="73501876">
      <w:pPr>
        <w:snapToGrid w:val="0"/>
        <w:spacing w:before="50" w:after="50" w:line="400" w:lineRule="exact"/>
        <w:ind w:left="-2" w:leftChars="-1" w:right="-817" w:rightChars="-389" w:firstLine="420" w:firstLineChars="200"/>
        <w:jc w:val="right"/>
        <w:rPr>
          <w:rFonts w:ascii="仿宋_GB2312" w:eastAsia="仿宋_GB2312"/>
          <w:szCs w:val="21"/>
        </w:rPr>
      </w:pPr>
    </w:p>
    <w:p w14:paraId="3092556F">
      <w:pPr>
        <w:ind w:firstLine="420" w:firstLineChars="200"/>
        <w:jc w:val="left"/>
        <w:rPr>
          <w:rFonts w:hint="eastAsia" w:ascii="仿宋_GB2312" w:eastAsia="仿宋_GB2312"/>
          <w:b/>
          <w:bCs/>
          <w:sz w:val="32"/>
          <w:szCs w:val="32"/>
        </w:rPr>
      </w:pPr>
      <w:r>
        <w:rPr>
          <w:rFonts w:hint="eastAsia" w:ascii="仿宋_GB2312" w:hAnsi="宋体" w:eastAsia="仿宋_GB2312"/>
        </w:rPr>
        <w:t xml:space="preserve">                                                     </w:t>
      </w:r>
      <w:r>
        <w:rPr>
          <w:rFonts w:hint="eastAsia" w:ascii="仿宋_GB2312" w:hAnsi="宋体" w:eastAsia="仿宋_GB2312"/>
          <w:sz w:val="24"/>
        </w:rPr>
        <w:t>日期：</w:t>
      </w:r>
      <w:r>
        <w:rPr>
          <w:rFonts w:hint="eastAsia" w:ascii="仿宋_GB2312" w:eastAsia="仿宋_GB2312"/>
          <w:color w:val="000000"/>
          <w:sz w:val="24"/>
        </w:rPr>
        <w:t xml:space="preserve">     年   月   日</w:t>
      </w:r>
    </w:p>
    <w:p w14:paraId="0FD90FBA">
      <w:pPr>
        <w:widowControl/>
        <w:spacing w:before="100" w:beforeAutospacing="1" w:after="100" w:afterAutospacing="1" w:line="360" w:lineRule="auto"/>
        <w:jc w:val="left"/>
        <w:textAlignment w:val="top"/>
        <w:rPr>
          <w:rFonts w:hint="eastAsia" w:ascii="仿宋_GB2312" w:hAnsi="宋体" w:eastAsia="仿宋_GB2312"/>
          <w:sz w:val="24"/>
        </w:rPr>
      </w:pPr>
    </w:p>
    <w:p w14:paraId="140CE08E">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F024A74">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C09DF65">
      <w:pPr>
        <w:jc w:val="center"/>
        <w:rPr>
          <w:rFonts w:hint="eastAsia" w:ascii="仿宋_GB2312" w:hAnsi="宋体" w:eastAsia="仿宋_GB2312"/>
          <w:b/>
          <w:bCs/>
          <w:color w:val="000000"/>
          <w:sz w:val="72"/>
          <w:szCs w:val="72"/>
        </w:rPr>
      </w:pPr>
    </w:p>
    <w:p w14:paraId="142EE48E">
      <w:pPr>
        <w:jc w:val="center"/>
        <w:rPr>
          <w:rFonts w:hint="eastAsia" w:ascii="仿宋_GB2312" w:hAnsi="宋体" w:eastAsia="仿宋_GB2312"/>
          <w:b/>
          <w:bCs/>
          <w:color w:val="000000"/>
          <w:sz w:val="72"/>
          <w:szCs w:val="72"/>
        </w:rPr>
      </w:pPr>
    </w:p>
    <w:p w14:paraId="10F56378">
      <w:pPr>
        <w:jc w:val="center"/>
        <w:rPr>
          <w:rFonts w:hint="eastAsia" w:ascii="仿宋_GB2312" w:hAnsi="宋体" w:eastAsia="仿宋_GB2312"/>
          <w:b/>
          <w:bCs/>
          <w:color w:val="000000"/>
          <w:sz w:val="72"/>
          <w:szCs w:val="72"/>
        </w:rPr>
      </w:pPr>
    </w:p>
    <w:p w14:paraId="17D62741">
      <w:pPr>
        <w:jc w:val="center"/>
        <w:rPr>
          <w:rFonts w:hint="eastAsia" w:ascii="仿宋_GB2312" w:hAnsi="宋体" w:eastAsia="仿宋_GB2312"/>
          <w:b/>
          <w:bCs/>
          <w:color w:val="000000"/>
          <w:sz w:val="72"/>
          <w:szCs w:val="72"/>
        </w:rPr>
      </w:pPr>
    </w:p>
    <w:p w14:paraId="51F81BB3">
      <w:pPr>
        <w:jc w:val="center"/>
        <w:rPr>
          <w:rFonts w:hint="eastAsia" w:ascii="仿宋_GB2312" w:hAnsi="宋体" w:eastAsia="仿宋_GB2312"/>
          <w:b/>
          <w:bCs/>
          <w:color w:val="000000"/>
          <w:sz w:val="72"/>
          <w:szCs w:val="72"/>
        </w:rPr>
      </w:pPr>
    </w:p>
    <w:p w14:paraId="63053604">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0C35D1B6">
      <w:pPr>
        <w:snapToGrid w:val="0"/>
        <w:spacing w:before="156" w:beforeLines="50" w:after="50" w:line="360" w:lineRule="exact"/>
        <w:jc w:val="center"/>
        <w:rPr>
          <w:rFonts w:hint="eastAsia" w:ascii="仿宋_GB2312" w:hAnsi="宋体" w:eastAsia="仿宋_GB2312"/>
          <w:b/>
          <w:bCs/>
          <w:color w:val="000000"/>
          <w:sz w:val="44"/>
          <w:szCs w:val="44"/>
        </w:rPr>
      </w:pPr>
    </w:p>
    <w:p w14:paraId="242E7B2D">
      <w:pPr>
        <w:snapToGrid w:val="0"/>
        <w:spacing w:before="156" w:beforeLines="50" w:after="50" w:line="360" w:lineRule="exact"/>
        <w:jc w:val="center"/>
        <w:rPr>
          <w:rFonts w:hint="eastAsia" w:ascii="仿宋_GB2312" w:hAnsi="宋体" w:eastAsia="仿宋_GB2312"/>
          <w:b/>
          <w:bCs/>
          <w:color w:val="000000"/>
          <w:sz w:val="44"/>
          <w:szCs w:val="44"/>
        </w:rPr>
      </w:pPr>
    </w:p>
    <w:p w14:paraId="5AEC8242">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9AB401F">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5AC9408C">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0B0E1BC6">
      <w:pPr>
        <w:pStyle w:val="438"/>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180160D5">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E47B32A">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2346732F">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37EA6930">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（5）拟投入服务团队一览表（如有）…………………………………………………</w:t>
      </w:r>
    </w:p>
    <w:p w14:paraId="6F8CD31F">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w:t>
      </w:r>
      <w:r>
        <w:rPr>
          <w:rFonts w:hint="eastAsia" w:ascii="仿宋_GB2312" w:eastAsia="仿宋_GB2312"/>
          <w:color w:val="000000"/>
          <w:lang w:val="en-US" w:eastAsia="zh-CN"/>
        </w:rPr>
        <w:t>理解分析</w:t>
      </w:r>
      <w:r>
        <w:rPr>
          <w:rFonts w:hint="eastAsia" w:ascii="仿宋_GB2312" w:eastAsia="仿宋_GB2312"/>
          <w:color w:val="000000"/>
        </w:rPr>
        <w:t>和管理机制（如有）……………………………………</w:t>
      </w:r>
    </w:p>
    <w:p w14:paraId="2A094BB0">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（7）物业服务方案（如有）……………………………………………………………</w:t>
      </w:r>
    </w:p>
    <w:p w14:paraId="1F327450">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（8）人员管理及稳定性方案（如有）…………………………………………………</w:t>
      </w:r>
    </w:p>
    <w:p w14:paraId="72288FA6">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）应急预案和应急配合方案（如有）………………………………………………</w:t>
      </w:r>
    </w:p>
    <w:p w14:paraId="0DC71D54">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）供应商同类项目经验一览表（如有）……………………………………………</w:t>
      </w:r>
    </w:p>
    <w:p w14:paraId="4C1B5E4C">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）供应商具备有效的质量管理体系认证证书（如有）……………………………</w:t>
      </w:r>
    </w:p>
    <w:p w14:paraId="13C1FDE2">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）供应商具备有效的职业健康安全管理体系认证证书（如有）…………………</w:t>
      </w:r>
    </w:p>
    <w:p w14:paraId="32033527">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）供应商具备有效的环境管理体系认证证书（如有）……………………………</w:t>
      </w:r>
    </w:p>
    <w:p w14:paraId="70D04E8B">
      <w:pPr>
        <w:pStyle w:val="438"/>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p w14:paraId="6F55DC7D">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03554359">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3A62A41F">
      <w:pPr>
        <w:snapToGrid w:val="0"/>
        <w:spacing w:before="50" w:after="50"/>
        <w:jc w:val="center"/>
        <w:rPr>
          <w:rFonts w:hint="eastAsia" w:ascii="宋体" w:hAnsi="宋体"/>
          <w:b/>
          <w:sz w:val="32"/>
          <w:szCs w:val="32"/>
        </w:rPr>
      </w:pPr>
      <w:r>
        <w:rPr>
          <w:rFonts w:hint="eastAsia" w:ascii="宋体" w:hAnsi="宋体"/>
          <w:b/>
          <w:sz w:val="32"/>
          <w:szCs w:val="32"/>
        </w:rPr>
        <w:t>磋商书</w:t>
      </w:r>
    </w:p>
    <w:p w14:paraId="25DB9C78">
      <w:pPr>
        <w:snapToGrid w:val="0"/>
        <w:spacing w:before="50" w:after="50"/>
        <w:ind w:firstLine="148" w:firstLineChars="46"/>
        <w:jc w:val="left"/>
        <w:rPr>
          <w:rFonts w:ascii="仿宋_GB2312" w:eastAsia="仿宋_GB2312"/>
          <w:b/>
          <w:sz w:val="32"/>
          <w:szCs w:val="32"/>
          <w:u w:val="single"/>
        </w:rPr>
      </w:pPr>
    </w:p>
    <w:p w14:paraId="65214D11">
      <w:pPr>
        <w:jc w:val="left"/>
        <w:rPr>
          <w:rFonts w:ascii="仿宋_GB2312" w:eastAsia="仿宋_GB2312"/>
          <w:u w:val="single"/>
        </w:rPr>
      </w:pPr>
      <w:r>
        <w:rPr>
          <w:rFonts w:hint="eastAsia" w:ascii="仿宋_GB2312" w:eastAsia="仿宋_GB2312"/>
          <w:u w:val="single"/>
        </w:rPr>
        <w:t xml:space="preserve">  柳州地区民族高级中学、柳州市政府集中采购中心：</w:t>
      </w:r>
    </w:p>
    <w:p w14:paraId="4546021F">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469C1D52">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5A658380">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68CFB837">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7EE2050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10F65DD8">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258E98F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0D1E9F5A">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6D92B128">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D5A6DD2">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14BAC78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500DF19E">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2144AA4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42060766">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3EDC6081">
      <w:pPr>
        <w:snapToGrid w:val="0"/>
        <w:spacing w:line="400" w:lineRule="exact"/>
        <w:ind w:firstLine="420" w:firstLineChars="200"/>
        <w:rPr>
          <w:rFonts w:hint="eastAsia" w:ascii="仿宋_GB2312" w:hAnsi="宋体" w:eastAsia="仿宋_GB2312"/>
          <w:szCs w:val="21"/>
        </w:rPr>
      </w:pPr>
    </w:p>
    <w:p w14:paraId="0C4E40AF">
      <w:pPr>
        <w:snapToGrid w:val="0"/>
        <w:spacing w:line="400" w:lineRule="exact"/>
        <w:ind w:firstLine="420" w:firstLineChars="200"/>
        <w:jc w:val="center"/>
        <w:rPr>
          <w:rFonts w:hint="eastAsia" w:ascii="仿宋_GB2312" w:hAnsi="宋体" w:eastAsia="仿宋_GB2312"/>
          <w:szCs w:val="21"/>
        </w:rPr>
      </w:pPr>
    </w:p>
    <w:p w14:paraId="4EEB940B">
      <w:pPr>
        <w:pStyle w:val="27"/>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2803046F">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4E428507">
      <w:pPr>
        <w:snapToGrid w:val="0"/>
        <w:spacing w:line="400" w:lineRule="exact"/>
        <w:ind w:firstLine="480" w:firstLineChars="200"/>
        <w:rPr>
          <w:rFonts w:hint="eastAsia" w:ascii="仿宋_GB2312" w:hAnsi="宋体" w:eastAsia="仿宋_GB2312"/>
          <w:sz w:val="24"/>
        </w:rPr>
      </w:pPr>
    </w:p>
    <w:p w14:paraId="549C304E">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64BE9FE7">
      <w:pPr>
        <w:snapToGrid w:val="0"/>
        <w:spacing w:before="50" w:after="50"/>
        <w:jc w:val="left"/>
        <w:rPr>
          <w:rFonts w:hint="eastAsia" w:ascii="仿宋_GB2312" w:hAnsi="宋体" w:eastAsia="仿宋_GB2312"/>
          <w:sz w:val="24"/>
        </w:rPr>
      </w:pPr>
    </w:p>
    <w:p w14:paraId="314511AE">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39921F4">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1CF0A841">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268CD99F">
      <w:pPr>
        <w:spacing w:line="276" w:lineRule="auto"/>
        <w:jc w:val="left"/>
        <w:rPr>
          <w:rFonts w:ascii="仿宋_GB2312" w:eastAsia="仿宋_GB2312"/>
          <w:sz w:val="24"/>
          <w:u w:val="single"/>
        </w:rPr>
      </w:pPr>
    </w:p>
    <w:p w14:paraId="24F3DF1C">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3EFE0261">
      <w:pPr>
        <w:snapToGrid w:val="0"/>
        <w:spacing w:before="50" w:after="50"/>
        <w:jc w:val="center"/>
        <w:rPr>
          <w:rFonts w:hint="eastAsia" w:ascii="宋体" w:hAnsi="宋体"/>
          <w:b/>
          <w:sz w:val="32"/>
          <w:szCs w:val="32"/>
        </w:rPr>
      </w:pPr>
    </w:p>
    <w:tbl>
      <w:tblPr>
        <w:tblStyle w:val="48"/>
        <w:tblW w:w="92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2B8F8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24F2168">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28B5E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shd w:val="clear" w:color="auto" w:fill="auto"/>
            <w:vAlign w:val="center"/>
          </w:tcPr>
          <w:p w14:paraId="1152C160">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shd w:val="clear" w:color="auto" w:fill="auto"/>
            <w:vAlign w:val="center"/>
          </w:tcPr>
          <w:p w14:paraId="46476F7A">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shd w:val="clear" w:color="auto" w:fill="auto"/>
            <w:vAlign w:val="center"/>
          </w:tcPr>
          <w:p w14:paraId="7CBFF6E7">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shd w:val="clear" w:color="auto" w:fill="auto"/>
            <w:vAlign w:val="center"/>
          </w:tcPr>
          <w:p w14:paraId="5F43CC61">
            <w:pPr>
              <w:snapToGrid w:val="0"/>
              <w:spacing w:before="156" w:beforeLines="50"/>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偏离说明</w:t>
            </w:r>
          </w:p>
        </w:tc>
      </w:tr>
      <w:tr w14:paraId="20D5D0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3EEC34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4355F23B">
            <w:pPr>
              <w:pStyle w:val="27"/>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E7E301E">
            <w:pPr>
              <w:pStyle w:val="27"/>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A7D5287">
            <w:pPr>
              <w:snapToGrid w:val="0"/>
              <w:spacing w:before="156" w:beforeLines="50"/>
              <w:jc w:val="left"/>
              <w:rPr>
                <w:rFonts w:hint="eastAsia" w:ascii="仿宋_GB2312" w:hAnsi="宋体" w:eastAsia="仿宋_GB2312"/>
                <w:sz w:val="24"/>
              </w:rPr>
            </w:pPr>
          </w:p>
        </w:tc>
      </w:tr>
      <w:tr w14:paraId="44968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E1E5DA1">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358C9822">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7A775D9">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286FDC11">
            <w:pPr>
              <w:snapToGrid w:val="0"/>
              <w:spacing w:before="156" w:beforeLines="50"/>
              <w:jc w:val="left"/>
              <w:rPr>
                <w:rFonts w:hint="eastAsia" w:ascii="仿宋_GB2312" w:hAnsi="宋体" w:eastAsia="仿宋_GB2312"/>
                <w:sz w:val="24"/>
              </w:rPr>
            </w:pPr>
          </w:p>
        </w:tc>
      </w:tr>
      <w:tr w14:paraId="07314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205BA753">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32039FB9">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64E60FD7">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7F78FFC">
            <w:pPr>
              <w:snapToGrid w:val="0"/>
              <w:spacing w:before="156" w:beforeLines="50"/>
              <w:jc w:val="left"/>
              <w:rPr>
                <w:rFonts w:hint="eastAsia" w:ascii="仿宋_GB2312" w:hAnsi="宋体" w:eastAsia="仿宋_GB2312"/>
                <w:sz w:val="24"/>
              </w:rPr>
            </w:pPr>
          </w:p>
        </w:tc>
      </w:tr>
      <w:tr w14:paraId="76C9A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33CB4BE4">
            <w:pPr>
              <w:snapToGrid w:val="0"/>
              <w:spacing w:before="156" w:beforeLines="50"/>
              <w:jc w:val="left"/>
              <w:rPr>
                <w:rFonts w:hint="eastAsia" w:ascii="仿宋_GB2312" w:hAnsi="宋体" w:eastAsia="仿宋_GB2312"/>
                <w:sz w:val="24"/>
                <w:lang w:eastAsia="zh-CN"/>
              </w:rPr>
            </w:pPr>
            <w:r>
              <w:rPr>
                <w:rFonts w:hint="eastAsia" w:ascii="仿宋_GB2312" w:hAnsi="宋体" w:eastAsia="仿宋_GB2312"/>
                <w:b/>
                <w:bCs/>
                <w:sz w:val="24"/>
              </w:rPr>
              <w:t>★附件</w:t>
            </w:r>
            <w:r>
              <w:rPr>
                <w:rFonts w:hint="eastAsia" w:ascii="仿宋_GB2312" w:hAnsi="宋体" w:eastAsia="仿宋_GB2312"/>
                <w:b/>
                <w:bCs/>
                <w:sz w:val="24"/>
                <w:lang w:eastAsia="zh-CN"/>
              </w:rPr>
              <w:t>一</w:t>
            </w:r>
            <w:r>
              <w:rPr>
                <w:rFonts w:hint="eastAsia" w:ascii="仿宋_GB2312" w:hAnsi="宋体" w:eastAsia="仿宋_GB2312"/>
                <w:b/>
                <w:bCs/>
                <w:sz w:val="24"/>
              </w:rPr>
              <w:t>:</w:t>
            </w:r>
            <w:r>
              <w:rPr>
                <w:rFonts w:hint="eastAsia" w:ascii="仿宋_GB2312" w:hAnsi="宋体" w:eastAsia="仿宋_GB2312"/>
                <w:b/>
                <w:bCs/>
                <w:sz w:val="24"/>
                <w:lang w:eastAsia="zh-CN"/>
              </w:rPr>
              <w:t>《</w:t>
            </w:r>
            <w:r>
              <w:rPr>
                <w:rStyle w:val="340"/>
                <w:rFonts w:hint="eastAsia" w:ascii="仿宋_GB2312" w:hAnsi="仿宋_GB2312" w:eastAsia="仿宋_GB2312" w:cs="仿宋_GB2312"/>
                <w:b/>
                <w:bCs/>
                <w:sz w:val="24"/>
                <w:szCs w:val="24"/>
                <w:highlight w:val="none"/>
                <w:lang w:eastAsia="zh-CN"/>
              </w:rPr>
              <w:t>柳州地区民族高级中学</w:t>
            </w:r>
            <w:r>
              <w:rPr>
                <w:rStyle w:val="340"/>
                <w:rFonts w:ascii="仿宋_GB2312" w:hAnsi="仿宋_GB2312" w:eastAsia="仿宋_GB2312" w:cs="仿宋_GB2312"/>
                <w:b/>
                <w:bCs/>
                <w:sz w:val="24"/>
                <w:szCs w:val="24"/>
                <w:highlight w:val="none"/>
              </w:rPr>
              <w:t>物业服务考核办法</w:t>
            </w:r>
            <w:r>
              <w:rPr>
                <w:rFonts w:hint="eastAsia" w:ascii="仿宋_GB2312" w:hAnsi="宋体" w:eastAsia="仿宋_GB2312"/>
                <w:b/>
                <w:bCs/>
                <w:sz w:val="24"/>
                <w:lang w:eastAsia="zh-CN"/>
              </w:rPr>
              <w:t>》</w:t>
            </w:r>
          </w:p>
        </w:tc>
      </w:tr>
      <w:tr w14:paraId="31794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40578BB">
            <w:pPr>
              <w:snapToGrid w:val="0"/>
              <w:spacing w:before="156" w:beforeLines="50"/>
              <w:jc w:val="center"/>
              <w:rPr>
                <w:rFonts w:hint="eastAsia" w:ascii="仿宋_GB2312" w:hAnsi="宋体" w:eastAsia="仿宋_GB2312"/>
                <w:sz w:val="24"/>
              </w:rPr>
            </w:pPr>
            <w:r>
              <w:rPr>
                <w:rFonts w:hint="eastAsia" w:ascii="仿宋_GB2312" w:eastAsia="仿宋_GB2312"/>
                <w:color w:val="000000"/>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4ED4C26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767C332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3AB23C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4E677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517D34F4">
            <w:pPr>
              <w:snapToGrid w:val="0"/>
              <w:spacing w:before="156" w:beforeLines="50"/>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14:paraId="0BDBAB3F">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44481904">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80AC399">
            <w:pPr>
              <w:snapToGrid w:val="0"/>
              <w:spacing w:before="156" w:beforeLines="50"/>
              <w:jc w:val="center"/>
              <w:rPr>
                <w:rFonts w:hint="eastAsia" w:ascii="仿宋_GB2312" w:hAnsi="宋体" w:eastAsia="仿宋_GB2312"/>
                <w:sz w:val="24"/>
              </w:rPr>
            </w:pPr>
          </w:p>
        </w:tc>
      </w:tr>
      <w:tr w14:paraId="47593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0DB443E2">
            <w:pPr>
              <w:snapToGrid w:val="0"/>
              <w:spacing w:before="156" w:beforeLines="50"/>
              <w:jc w:val="center"/>
              <w:rPr>
                <w:rFonts w:hint="eastAsia" w:ascii="仿宋_GB2312" w:eastAsia="仿宋_GB2312"/>
                <w:color w:val="000000"/>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3FAFB176">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15839A5">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4DD9DC82">
            <w:pPr>
              <w:snapToGrid w:val="0"/>
              <w:spacing w:before="156" w:beforeLines="50"/>
              <w:jc w:val="center"/>
              <w:rPr>
                <w:rFonts w:hint="eastAsia" w:ascii="仿宋_GB2312" w:hAnsi="宋体" w:eastAsia="仿宋_GB2312"/>
                <w:sz w:val="24"/>
              </w:rPr>
            </w:pPr>
          </w:p>
        </w:tc>
      </w:tr>
      <w:tr w14:paraId="6222C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15D238DD">
            <w:pPr>
              <w:snapToGrid w:val="0"/>
              <w:spacing w:before="156" w:beforeLines="50"/>
              <w:jc w:val="left"/>
              <w:rPr>
                <w:rFonts w:hint="eastAsia" w:ascii="仿宋_GB2312" w:hAnsi="宋体" w:eastAsia="仿宋_GB2312"/>
                <w:sz w:val="24"/>
                <w:lang w:eastAsia="zh-CN"/>
              </w:rPr>
            </w:pPr>
            <w:r>
              <w:rPr>
                <w:rFonts w:hint="eastAsia" w:ascii="仿宋_GB2312" w:hAnsi="宋体" w:eastAsia="仿宋_GB2312"/>
                <w:b/>
                <w:bCs/>
                <w:sz w:val="24"/>
              </w:rPr>
              <w:t>★附件</w:t>
            </w:r>
            <w:r>
              <w:rPr>
                <w:rFonts w:hint="eastAsia" w:ascii="仿宋_GB2312" w:hAnsi="宋体" w:eastAsia="仿宋_GB2312"/>
                <w:b/>
                <w:bCs/>
                <w:sz w:val="24"/>
                <w:lang w:eastAsia="zh-CN"/>
              </w:rPr>
              <w:t>二</w:t>
            </w:r>
            <w:r>
              <w:rPr>
                <w:rFonts w:hint="eastAsia" w:ascii="仿宋_GB2312" w:hAnsi="宋体" w:eastAsia="仿宋_GB2312"/>
                <w:b/>
                <w:bCs/>
                <w:sz w:val="24"/>
              </w:rPr>
              <w:t>:</w:t>
            </w:r>
            <w:r>
              <w:rPr>
                <w:rFonts w:hint="eastAsia" w:ascii="仿宋_GB2312" w:hAnsi="宋体" w:eastAsia="仿宋_GB2312"/>
                <w:b/>
                <w:bCs/>
                <w:sz w:val="24"/>
                <w:lang w:eastAsia="zh-CN"/>
              </w:rPr>
              <w:t>《</w:t>
            </w:r>
            <w:r>
              <w:rPr>
                <w:rStyle w:val="348"/>
                <w:rFonts w:hint="eastAsia" w:ascii="仿宋_GB2312" w:hAnsi="仿宋_GB2312" w:eastAsia="仿宋_GB2312" w:cs="仿宋_GB2312"/>
                <w:b/>
                <w:bCs/>
                <w:color w:val="auto"/>
                <w:sz w:val="24"/>
                <w:szCs w:val="24"/>
                <w:highlight w:val="none"/>
                <w:lang w:eastAsia="zh-CN"/>
              </w:rPr>
              <w:t>柳州地区民族高级中学宿舍管理制度</w:t>
            </w:r>
            <w:r>
              <w:rPr>
                <w:rFonts w:hint="eastAsia" w:ascii="仿宋_GB2312" w:hAnsi="宋体" w:eastAsia="仿宋_GB2312"/>
                <w:b/>
                <w:bCs/>
                <w:sz w:val="24"/>
                <w:lang w:eastAsia="zh-CN"/>
              </w:rPr>
              <w:t>》</w:t>
            </w:r>
          </w:p>
        </w:tc>
      </w:tr>
      <w:tr w14:paraId="72610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1E87FCDE">
            <w:pPr>
              <w:snapToGrid w:val="0"/>
              <w:spacing w:before="156" w:beforeLines="50"/>
              <w:jc w:val="center"/>
              <w:rPr>
                <w:rFonts w:hint="eastAsia" w:ascii="仿宋_GB2312" w:hAnsi="宋体" w:eastAsia="仿宋_GB2312"/>
                <w:sz w:val="24"/>
              </w:rPr>
            </w:pPr>
            <w:r>
              <w:rPr>
                <w:rFonts w:hint="eastAsia" w:ascii="仿宋_GB2312" w:eastAsia="仿宋_GB2312"/>
                <w:color w:val="000000"/>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46FC3C66">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4212A1F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3754B2C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6F7B53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FFCE969">
            <w:pPr>
              <w:snapToGrid w:val="0"/>
              <w:spacing w:before="156" w:beforeLines="50"/>
              <w:jc w:val="center"/>
              <w:rPr>
                <w:rFonts w:hint="eastAsia" w:ascii="仿宋_GB2312" w:eastAsia="仿宋_GB2312"/>
                <w:color w:val="000000"/>
                <w:lang w:val="en-US" w:eastAsia="zh-CN"/>
              </w:rPr>
            </w:pPr>
            <w:r>
              <w:rPr>
                <w:rFonts w:hint="eastAsia" w:ascii="仿宋_GB2312" w:eastAsia="仿宋_GB2312"/>
                <w:color w:val="000000"/>
                <w:lang w:val="en-US" w:eastAsia="zh-CN"/>
              </w:rPr>
              <w:t>1</w:t>
            </w:r>
          </w:p>
        </w:tc>
        <w:tc>
          <w:tcPr>
            <w:tcW w:w="3450" w:type="dxa"/>
            <w:tcBorders>
              <w:top w:val="single" w:color="auto" w:sz="4" w:space="0"/>
              <w:left w:val="single" w:color="auto" w:sz="4" w:space="0"/>
              <w:bottom w:val="single" w:color="auto" w:sz="4" w:space="0"/>
              <w:right w:val="single" w:color="auto" w:sz="4" w:space="0"/>
            </w:tcBorders>
            <w:vAlign w:val="center"/>
          </w:tcPr>
          <w:p w14:paraId="2489EA3F">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12704D4D">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6A0CDA53">
            <w:pPr>
              <w:snapToGrid w:val="0"/>
              <w:spacing w:before="156" w:beforeLines="50"/>
              <w:jc w:val="center"/>
              <w:rPr>
                <w:rFonts w:hint="eastAsia" w:ascii="仿宋_GB2312" w:hAnsi="宋体" w:eastAsia="仿宋_GB2312"/>
                <w:sz w:val="24"/>
              </w:rPr>
            </w:pPr>
          </w:p>
        </w:tc>
      </w:tr>
      <w:tr w14:paraId="0A7A2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3E2D5C9">
            <w:pPr>
              <w:snapToGrid w:val="0"/>
              <w:spacing w:before="156" w:beforeLines="50"/>
              <w:jc w:val="center"/>
              <w:rPr>
                <w:rFonts w:hint="eastAsia" w:ascii="仿宋_GB2312" w:eastAsia="仿宋_GB2312"/>
                <w:color w:val="000000"/>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2F4EAE14">
            <w:pPr>
              <w:snapToGrid w:val="0"/>
              <w:spacing w:before="156" w:beforeLines="50"/>
              <w:jc w:val="center"/>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262571A">
            <w:pPr>
              <w:snapToGrid w:val="0"/>
              <w:spacing w:before="156" w:beforeLines="50"/>
              <w:jc w:val="center"/>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341299">
            <w:pPr>
              <w:snapToGrid w:val="0"/>
              <w:spacing w:before="156" w:beforeLines="50"/>
              <w:jc w:val="center"/>
              <w:rPr>
                <w:rFonts w:hint="eastAsia" w:ascii="仿宋_GB2312" w:hAnsi="宋体" w:eastAsia="仿宋_GB2312"/>
                <w:sz w:val="24"/>
              </w:rPr>
            </w:pPr>
          </w:p>
        </w:tc>
      </w:tr>
    </w:tbl>
    <w:p w14:paraId="7FE212A5">
      <w:pPr>
        <w:spacing w:after="120" w:line="300" w:lineRule="auto"/>
        <w:ind w:right="382" w:rightChars="182" w:firstLine="482" w:firstLineChars="200"/>
        <w:rPr>
          <w:rFonts w:hint="eastAsia" w:ascii="仿宋_GB2312" w:hAnsi="宋体" w:eastAsia="仿宋_GB2312"/>
          <w:b/>
          <w:sz w:val="24"/>
        </w:rPr>
      </w:pPr>
    </w:p>
    <w:p w14:paraId="6CF57599">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bCs/>
          <w:sz w:val="24"/>
        </w:rPr>
        <w:t>（包括附件</w:t>
      </w:r>
      <w:r>
        <w:rPr>
          <w:rFonts w:hint="eastAsia" w:ascii="仿宋_GB2312" w:hAnsi="宋体" w:eastAsia="仿宋_GB2312"/>
          <w:b/>
          <w:bCs/>
          <w:sz w:val="24"/>
          <w:lang w:eastAsia="zh-CN"/>
        </w:rPr>
        <w:t>一</w:t>
      </w:r>
      <w:r>
        <w:rPr>
          <w:rFonts w:hint="eastAsia" w:ascii="仿宋_GB2312" w:hAnsi="宋体" w:eastAsia="仿宋_GB2312"/>
          <w:b/>
          <w:bCs/>
          <w:sz w:val="24"/>
        </w:rPr>
        <w:t>:</w:t>
      </w:r>
      <w:r>
        <w:rPr>
          <w:rFonts w:hint="eastAsia" w:ascii="仿宋_GB2312" w:hAnsi="宋体" w:eastAsia="仿宋_GB2312"/>
          <w:b/>
          <w:bCs/>
          <w:sz w:val="24"/>
          <w:lang w:eastAsia="zh-CN"/>
        </w:rPr>
        <w:t>《</w:t>
      </w:r>
      <w:r>
        <w:rPr>
          <w:rStyle w:val="340"/>
          <w:rFonts w:hint="eastAsia" w:ascii="仿宋_GB2312" w:hAnsi="仿宋_GB2312" w:eastAsia="仿宋_GB2312" w:cs="仿宋_GB2312"/>
          <w:b/>
          <w:bCs/>
          <w:sz w:val="24"/>
          <w:szCs w:val="24"/>
          <w:highlight w:val="none"/>
          <w:lang w:eastAsia="zh-CN"/>
        </w:rPr>
        <w:t>柳州地区民族高级中学</w:t>
      </w:r>
      <w:r>
        <w:rPr>
          <w:rStyle w:val="340"/>
          <w:rFonts w:ascii="仿宋_GB2312" w:hAnsi="仿宋_GB2312" w:eastAsia="仿宋_GB2312" w:cs="仿宋_GB2312"/>
          <w:b/>
          <w:bCs/>
          <w:sz w:val="24"/>
          <w:szCs w:val="24"/>
          <w:highlight w:val="none"/>
        </w:rPr>
        <w:t>物业服务考核办法</w:t>
      </w:r>
      <w:r>
        <w:rPr>
          <w:rFonts w:hint="eastAsia" w:ascii="仿宋_GB2312" w:hAnsi="宋体" w:eastAsia="仿宋_GB2312"/>
          <w:b/>
          <w:bCs/>
          <w:sz w:val="24"/>
          <w:lang w:eastAsia="zh-CN"/>
        </w:rPr>
        <w:t>》、</w:t>
      </w:r>
      <w:r>
        <w:rPr>
          <w:rFonts w:hint="eastAsia" w:ascii="仿宋_GB2312" w:hAnsi="宋体" w:eastAsia="仿宋_GB2312"/>
          <w:b/>
          <w:bCs/>
          <w:sz w:val="24"/>
        </w:rPr>
        <w:t>附件</w:t>
      </w:r>
      <w:r>
        <w:rPr>
          <w:rFonts w:hint="eastAsia" w:ascii="仿宋_GB2312" w:hAnsi="宋体" w:eastAsia="仿宋_GB2312"/>
          <w:b/>
          <w:bCs/>
          <w:sz w:val="24"/>
          <w:lang w:eastAsia="zh-CN"/>
        </w:rPr>
        <w:t>二</w:t>
      </w:r>
      <w:r>
        <w:rPr>
          <w:rFonts w:hint="eastAsia" w:ascii="仿宋_GB2312" w:hAnsi="宋体" w:eastAsia="仿宋_GB2312"/>
          <w:b/>
          <w:bCs/>
          <w:sz w:val="24"/>
        </w:rPr>
        <w:t>:</w:t>
      </w:r>
      <w:r>
        <w:rPr>
          <w:rFonts w:hint="eastAsia" w:ascii="仿宋_GB2312" w:hAnsi="宋体" w:eastAsia="仿宋_GB2312"/>
          <w:b/>
          <w:bCs/>
          <w:sz w:val="24"/>
          <w:lang w:eastAsia="zh-CN"/>
        </w:rPr>
        <w:t>《</w:t>
      </w:r>
      <w:r>
        <w:rPr>
          <w:rStyle w:val="348"/>
          <w:rFonts w:hint="eastAsia" w:ascii="仿宋_GB2312" w:hAnsi="仿宋_GB2312" w:eastAsia="仿宋_GB2312" w:cs="仿宋_GB2312"/>
          <w:b/>
          <w:bCs/>
          <w:color w:val="auto"/>
          <w:sz w:val="24"/>
          <w:szCs w:val="24"/>
          <w:highlight w:val="none"/>
          <w:lang w:eastAsia="zh-CN"/>
        </w:rPr>
        <w:t>柳州地区民族高级中学宿舍管理制度</w:t>
      </w:r>
      <w:r>
        <w:rPr>
          <w:rFonts w:hint="eastAsia" w:ascii="仿宋_GB2312" w:hAnsi="宋体" w:eastAsia="仿宋_GB2312"/>
          <w:b/>
          <w:bCs/>
          <w:sz w:val="24"/>
          <w:lang w:eastAsia="zh-CN"/>
        </w:rPr>
        <w:t>》</w:t>
      </w:r>
      <w:r>
        <w:rPr>
          <w:rFonts w:hint="eastAsia" w:ascii="仿宋_GB2312" w:hAnsi="宋体" w:eastAsia="仿宋_GB2312"/>
          <w:b/>
          <w:bCs/>
          <w:sz w:val="24"/>
        </w:rPr>
        <w:t>）</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59971E0C">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56497956">
      <w:pPr>
        <w:spacing w:after="120" w:line="300" w:lineRule="auto"/>
        <w:ind w:right="382" w:rightChars="182" w:firstLine="482" w:firstLineChars="200"/>
        <w:rPr>
          <w:rFonts w:hint="eastAsia" w:ascii="仿宋_GB2312" w:hAnsi="宋体" w:eastAsia="仿宋_GB2312"/>
          <w:b/>
          <w:sz w:val="24"/>
        </w:rPr>
      </w:pPr>
    </w:p>
    <w:p w14:paraId="5351F0C2">
      <w:pPr>
        <w:ind w:firstLine="3150" w:firstLineChars="15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r>
        <w:rPr>
          <w:rFonts w:hint="eastAsia" w:ascii="仿宋_GB2312" w:hAnsi="Courier New" w:eastAsia="仿宋_GB2312" w:cs="Courier New"/>
          <w:sz w:val="24"/>
          <w:szCs w:val="21"/>
          <w:u w:val="single"/>
          <w:lang w:val="en-US" w:eastAsia="zh-CN"/>
        </w:rPr>
        <w:t xml:space="preserve">              </w:t>
      </w:r>
      <w:r>
        <w:rPr>
          <w:rFonts w:hint="eastAsia" w:ascii="仿宋_GB2312" w:hAnsi="Courier New" w:eastAsia="仿宋_GB2312" w:cs="Courier New"/>
          <w:sz w:val="24"/>
          <w:szCs w:val="21"/>
          <w:u w:val="single"/>
        </w:rPr>
        <w:t xml:space="preserve">   </w:t>
      </w:r>
    </w:p>
    <w:p w14:paraId="4F4EDD43">
      <w:pPr>
        <w:ind w:firstLine="2160" w:firstLineChars="900"/>
        <w:rPr>
          <w:rFonts w:ascii="仿宋_GB2312" w:hAnsi="Courier New" w:eastAsia="仿宋_GB2312" w:cs="Courier New"/>
          <w:sz w:val="24"/>
        </w:rPr>
      </w:pPr>
    </w:p>
    <w:p w14:paraId="0071849E">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642006F7">
      <w:pPr>
        <w:rPr>
          <w:rFonts w:ascii="仿宋_GB2312" w:hAnsi="Courier New" w:eastAsia="仿宋_GB2312" w:cs="Courier New"/>
          <w:sz w:val="24"/>
        </w:rPr>
      </w:pPr>
    </w:p>
    <w:p w14:paraId="32FC6C5A">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2DB065E8">
      <w:pPr>
        <w:jc w:val="right"/>
        <w:rPr>
          <w:rFonts w:hint="eastAsia" w:ascii="仿宋_GB2312" w:hAnsi="宋体" w:eastAsia="仿宋_GB2312"/>
          <w:sz w:val="24"/>
        </w:rPr>
      </w:pPr>
    </w:p>
    <w:p w14:paraId="322AEDD7">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FB49253">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0B30E458">
      <w:pPr>
        <w:pStyle w:val="27"/>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7419B5B0">
      <w:pPr>
        <w:pStyle w:val="27"/>
        <w:spacing w:line="276" w:lineRule="auto"/>
        <w:jc w:val="center"/>
        <w:rPr>
          <w:rFonts w:hint="eastAsia" w:hAnsi="宋体"/>
          <w:b/>
          <w:sz w:val="32"/>
          <w:szCs w:val="32"/>
        </w:rPr>
      </w:pPr>
      <w:r>
        <w:rPr>
          <w:rFonts w:hint="eastAsia" w:hAnsi="宋体"/>
          <w:b/>
          <w:sz w:val="32"/>
          <w:szCs w:val="32"/>
        </w:rPr>
        <w:t>商务响应表</w:t>
      </w:r>
    </w:p>
    <w:p w14:paraId="237DD6A3">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07978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4EF5B8E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6189BE55">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67B158A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5DDD028E">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50074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2D59D4B9">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25AA8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29B2E30">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38BB488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8E21F4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27EC89E">
            <w:pPr>
              <w:snapToGrid w:val="0"/>
              <w:spacing w:before="156" w:beforeLines="50"/>
              <w:jc w:val="center"/>
              <w:rPr>
                <w:rFonts w:hint="eastAsia" w:ascii="仿宋_GB2312" w:hAnsi="宋体" w:eastAsia="仿宋_GB2312"/>
                <w:sz w:val="24"/>
              </w:rPr>
            </w:pPr>
          </w:p>
        </w:tc>
      </w:tr>
      <w:tr w14:paraId="375E6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16CCBFD">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1E8AC83F">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7B79DC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4A7B197">
            <w:pPr>
              <w:snapToGrid w:val="0"/>
              <w:spacing w:before="156" w:beforeLines="50"/>
              <w:jc w:val="center"/>
              <w:rPr>
                <w:rFonts w:hint="eastAsia" w:ascii="仿宋_GB2312" w:hAnsi="宋体" w:eastAsia="仿宋_GB2312"/>
                <w:sz w:val="24"/>
              </w:rPr>
            </w:pPr>
          </w:p>
        </w:tc>
      </w:tr>
      <w:tr w14:paraId="6F36D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4159462E">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1EFA6F5C">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77B28E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70CBC06">
            <w:pPr>
              <w:snapToGrid w:val="0"/>
              <w:spacing w:before="156" w:beforeLines="50"/>
              <w:jc w:val="center"/>
              <w:rPr>
                <w:rFonts w:hint="eastAsia" w:ascii="仿宋_GB2312" w:hAnsi="宋体" w:eastAsia="仿宋_GB2312"/>
                <w:sz w:val="24"/>
              </w:rPr>
            </w:pPr>
          </w:p>
        </w:tc>
      </w:tr>
      <w:tr w14:paraId="75E5F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FE50008">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1066444B">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214D46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0F3C3D4">
            <w:pPr>
              <w:snapToGrid w:val="0"/>
              <w:spacing w:before="156" w:beforeLines="50"/>
              <w:jc w:val="center"/>
              <w:rPr>
                <w:rFonts w:hint="eastAsia" w:ascii="仿宋_GB2312" w:hAnsi="宋体" w:eastAsia="仿宋_GB2312"/>
                <w:sz w:val="24"/>
              </w:rPr>
            </w:pPr>
          </w:p>
        </w:tc>
      </w:tr>
      <w:tr w14:paraId="5C267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6BD65E34">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5E3E18C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B9CA3C4">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EEC66BA">
            <w:pPr>
              <w:snapToGrid w:val="0"/>
              <w:spacing w:before="156" w:beforeLines="50"/>
              <w:jc w:val="center"/>
              <w:rPr>
                <w:rFonts w:hint="eastAsia" w:ascii="仿宋_GB2312" w:hAnsi="宋体" w:eastAsia="仿宋_GB2312"/>
                <w:sz w:val="24"/>
              </w:rPr>
            </w:pPr>
          </w:p>
        </w:tc>
      </w:tr>
      <w:tr w14:paraId="683A5F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3ED29BA2">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5186DF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03B43D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36B36BC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BF8000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CB53129">
            <w:pPr>
              <w:snapToGrid w:val="0"/>
              <w:spacing w:before="156" w:beforeLines="50"/>
              <w:jc w:val="center"/>
              <w:rPr>
                <w:rFonts w:hint="eastAsia" w:ascii="仿宋_GB2312" w:hAnsi="宋体" w:eastAsia="仿宋_GB2312"/>
                <w:sz w:val="24"/>
              </w:rPr>
            </w:pPr>
          </w:p>
        </w:tc>
      </w:tr>
      <w:tr w14:paraId="692C74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29FDADB4">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00F7D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7BA72A8E">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3F5AE6F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05C1E0E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B68C8E5">
            <w:pPr>
              <w:snapToGrid w:val="0"/>
              <w:spacing w:before="156" w:beforeLines="50"/>
              <w:jc w:val="center"/>
              <w:rPr>
                <w:rFonts w:hint="eastAsia" w:ascii="仿宋_GB2312" w:hAnsi="宋体" w:eastAsia="仿宋_GB2312"/>
                <w:sz w:val="24"/>
              </w:rPr>
            </w:pPr>
          </w:p>
        </w:tc>
      </w:tr>
      <w:tr w14:paraId="4C837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F702990">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0217294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9D02D2C">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D925197">
            <w:pPr>
              <w:snapToGrid w:val="0"/>
              <w:spacing w:before="156" w:beforeLines="50"/>
              <w:jc w:val="center"/>
              <w:rPr>
                <w:rFonts w:hint="eastAsia" w:ascii="仿宋_GB2312" w:hAnsi="宋体" w:eastAsia="仿宋_GB2312"/>
                <w:sz w:val="24"/>
              </w:rPr>
            </w:pPr>
          </w:p>
        </w:tc>
      </w:tr>
      <w:tr w14:paraId="306AC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A25287B">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3EC7A40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BD04BED">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0ABEC05F">
            <w:pPr>
              <w:snapToGrid w:val="0"/>
              <w:spacing w:before="156" w:beforeLines="50"/>
              <w:jc w:val="center"/>
              <w:rPr>
                <w:rFonts w:hint="eastAsia" w:ascii="仿宋_GB2312" w:hAnsi="宋体" w:eastAsia="仿宋_GB2312"/>
                <w:sz w:val="24"/>
              </w:rPr>
            </w:pPr>
          </w:p>
        </w:tc>
      </w:tr>
      <w:tr w14:paraId="6FCBD9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E3AE5B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3F4E314D">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B38F0A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78008E3">
            <w:pPr>
              <w:snapToGrid w:val="0"/>
              <w:spacing w:before="156" w:beforeLines="50"/>
              <w:jc w:val="center"/>
              <w:rPr>
                <w:rFonts w:hint="eastAsia" w:ascii="仿宋_GB2312" w:hAnsi="宋体" w:eastAsia="仿宋_GB2312"/>
                <w:sz w:val="24"/>
              </w:rPr>
            </w:pPr>
          </w:p>
        </w:tc>
      </w:tr>
      <w:tr w14:paraId="602F0D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55866897">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69083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4FFB33D5">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6DCD44E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4212119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4514042F">
            <w:pPr>
              <w:snapToGrid w:val="0"/>
              <w:spacing w:before="156" w:beforeLines="50"/>
              <w:jc w:val="center"/>
              <w:rPr>
                <w:rFonts w:hint="eastAsia" w:ascii="仿宋_GB2312" w:hAnsi="宋体" w:eastAsia="仿宋_GB2312"/>
                <w:sz w:val="24"/>
              </w:rPr>
            </w:pPr>
          </w:p>
        </w:tc>
      </w:tr>
    </w:tbl>
    <w:p w14:paraId="2185AE0E">
      <w:pPr>
        <w:pStyle w:val="27"/>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02A9BAEE">
      <w:pPr>
        <w:pStyle w:val="27"/>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1C1165AF">
      <w:pPr>
        <w:pStyle w:val="27"/>
        <w:spacing w:line="300" w:lineRule="exact"/>
        <w:ind w:firstLine="482" w:firstLineChars="200"/>
        <w:rPr>
          <w:rFonts w:ascii="仿宋_GB2312" w:eastAsia="仿宋_GB2312"/>
          <w:b/>
          <w:sz w:val="24"/>
        </w:rPr>
      </w:pPr>
    </w:p>
    <w:p w14:paraId="3FAD903F">
      <w:pPr>
        <w:pStyle w:val="27"/>
        <w:spacing w:line="300" w:lineRule="exact"/>
        <w:rPr>
          <w:rFonts w:ascii="仿宋_GB2312" w:eastAsia="仿宋_GB2312"/>
          <w:b/>
          <w:sz w:val="24"/>
        </w:rPr>
      </w:pPr>
    </w:p>
    <w:p w14:paraId="7961D045">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4978F5E8">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14E12A33">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DAF0401">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ADAC1C1">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7D7A2B1">
      <w:pPr>
        <w:pStyle w:val="459"/>
        <w:rPr>
          <w:rFonts w:ascii="仿宋_GB2312" w:eastAsia="仿宋_GB2312"/>
          <w:b/>
          <w:bCs/>
          <w:color w:val="000000"/>
        </w:rPr>
      </w:pPr>
      <w:r>
        <w:rPr>
          <w:rFonts w:hint="eastAsia" w:ascii="仿宋_GB2312" w:eastAsia="仿宋_GB2312"/>
          <w:b/>
          <w:bCs/>
          <w:color w:val="000000"/>
        </w:rPr>
        <w:t>（4）拟投入服务团队承诺函格式（必须提供）：</w:t>
      </w:r>
    </w:p>
    <w:p w14:paraId="259B734C">
      <w:pPr>
        <w:pStyle w:val="459"/>
        <w:spacing w:line="405" w:lineRule="atLeast"/>
        <w:rPr>
          <w:rFonts w:hint="eastAsia" w:ascii="仿宋_GB2312" w:eastAsia="仿宋_GB2312"/>
          <w:color w:val="000000"/>
        </w:rPr>
      </w:pPr>
      <w:r>
        <w:rPr>
          <w:rFonts w:hint="eastAsia" w:ascii="仿宋_GB2312" w:eastAsia="仿宋_GB2312"/>
          <w:color w:val="000000"/>
        </w:rPr>
        <w:t> </w:t>
      </w:r>
    </w:p>
    <w:p w14:paraId="21259A9A">
      <w:pPr>
        <w:pStyle w:val="459"/>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4C036B49">
      <w:pPr>
        <w:pStyle w:val="459"/>
        <w:spacing w:line="405" w:lineRule="atLeast"/>
        <w:rPr>
          <w:rFonts w:hint="eastAsia" w:ascii="仿宋_GB2312" w:eastAsia="仿宋_GB2312"/>
          <w:color w:val="000000"/>
        </w:rPr>
      </w:pPr>
      <w:r>
        <w:rPr>
          <w:rFonts w:hint="eastAsia" w:ascii="仿宋_GB2312" w:eastAsia="仿宋_GB2312"/>
          <w:color w:val="000000"/>
        </w:rPr>
        <w:t> </w:t>
      </w:r>
    </w:p>
    <w:p w14:paraId="27070600">
      <w:pPr>
        <w:pStyle w:val="459"/>
        <w:spacing w:line="405" w:lineRule="atLeast"/>
        <w:rPr>
          <w:rFonts w:hint="eastAsia" w:ascii="仿宋_GB2312" w:eastAsia="仿宋_GB2312"/>
          <w:color w:val="000000"/>
        </w:rPr>
      </w:pPr>
      <w:r>
        <w:rPr>
          <w:rFonts w:hint="eastAsia" w:ascii="仿宋_GB2312" w:eastAsia="仿宋_GB2312"/>
          <w:color w:val="000000"/>
          <w:u w:val="single"/>
        </w:rPr>
        <w:t>柳州地区民族高级中学、柳州市政府集中采购中心：</w:t>
      </w:r>
    </w:p>
    <w:p w14:paraId="534D8B4B">
      <w:pPr>
        <w:pStyle w:val="459"/>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u w:val="single"/>
          <w:lang w:val="en-US" w:eastAsia="zh-CN"/>
        </w:rPr>
        <w:t xml:space="preserve">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w:t>
      </w:r>
      <w:r>
        <w:rPr>
          <w:rFonts w:hint="eastAsia" w:ascii="仿宋_GB2312" w:eastAsia="仿宋_GB2312"/>
          <w:color w:val="000000"/>
          <w:lang w:val="en-US" w:eastAsia="zh-CN"/>
        </w:rPr>
        <w:t>按照合同约定</w:t>
      </w:r>
      <w:r>
        <w:rPr>
          <w:rFonts w:hint="eastAsia" w:ascii="仿宋_GB2312" w:eastAsia="仿宋_GB2312"/>
          <w:color w:val="000000"/>
        </w:rPr>
        <w:t>承担违约责任。</w:t>
      </w:r>
    </w:p>
    <w:p w14:paraId="2ECC315F">
      <w:pPr>
        <w:pStyle w:val="459"/>
        <w:spacing w:line="405" w:lineRule="atLeast"/>
        <w:rPr>
          <w:rFonts w:hint="eastAsia" w:ascii="仿宋_GB2312" w:eastAsia="仿宋_GB2312"/>
          <w:color w:val="000000"/>
        </w:rPr>
      </w:pPr>
      <w:r>
        <w:rPr>
          <w:rFonts w:hint="eastAsia" w:ascii="仿宋_GB2312" w:eastAsia="仿宋_GB2312"/>
          <w:color w:val="000000"/>
        </w:rPr>
        <w:t>  特此承诺！</w:t>
      </w:r>
    </w:p>
    <w:p w14:paraId="026A278B">
      <w:pPr>
        <w:pStyle w:val="459"/>
        <w:spacing w:line="405" w:lineRule="atLeast"/>
        <w:rPr>
          <w:rFonts w:hint="eastAsia" w:ascii="仿宋_GB2312" w:eastAsia="仿宋_GB2312"/>
          <w:color w:val="000000"/>
        </w:rPr>
      </w:pPr>
      <w:r>
        <w:rPr>
          <w:rFonts w:hint="eastAsia" w:ascii="仿宋_GB2312" w:eastAsia="仿宋_GB2312"/>
          <w:color w:val="000000"/>
        </w:rPr>
        <w:t> </w:t>
      </w:r>
    </w:p>
    <w:p w14:paraId="49D926D3">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69122A2">
      <w:pPr>
        <w:pStyle w:val="459"/>
        <w:jc w:val="right"/>
        <w:rPr>
          <w:rFonts w:hint="eastAsia" w:ascii="仿宋_GB2312" w:eastAsia="仿宋_GB2312"/>
          <w:color w:val="000000"/>
        </w:rPr>
      </w:pPr>
      <w:r>
        <w:rPr>
          <w:rFonts w:hint="eastAsia" w:ascii="仿宋_GB2312" w:eastAsia="仿宋_GB2312"/>
          <w:color w:val="000000"/>
        </w:rPr>
        <w:t>日期：   年   月   日</w:t>
      </w:r>
    </w:p>
    <w:p w14:paraId="0EDF6879">
      <w:pPr>
        <w:pStyle w:val="459"/>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4492511E">
      <w:pPr>
        <w:pStyle w:val="459"/>
        <w:jc w:val="right"/>
        <w:rPr>
          <w:rFonts w:hint="eastAsia" w:ascii="仿宋_GB2312" w:eastAsia="仿宋_GB2312"/>
          <w:color w:val="000000"/>
        </w:rPr>
      </w:pPr>
      <w:r>
        <w:rPr>
          <w:rFonts w:hint="eastAsia" w:ascii="仿宋_GB2312" w:eastAsia="仿宋_GB2312"/>
          <w:color w:val="000000"/>
        </w:rPr>
        <w:t>       </w:t>
      </w:r>
    </w:p>
    <w:p w14:paraId="4A963DDA">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（5）拟投入服务团队一览表格式（如有）：</w:t>
      </w:r>
    </w:p>
    <w:p w14:paraId="1F9CCF0B">
      <w:pPr>
        <w:pStyle w:val="459"/>
        <w:jc w:val="center"/>
        <w:rPr>
          <w:rFonts w:hint="eastAsia" w:ascii="仿宋_GB2312" w:eastAsia="仿宋_GB2312"/>
          <w:color w:val="000000"/>
        </w:rPr>
      </w:pPr>
      <w:r>
        <w:rPr>
          <w:rFonts w:hint="eastAsia" w:ascii="仿宋_GB2312" w:eastAsia="仿宋_GB2312"/>
          <w:b/>
          <w:bCs/>
          <w:color w:val="000000"/>
          <w:sz w:val="33"/>
          <w:szCs w:val="33"/>
        </w:rPr>
        <w:t>拟投入服务团队一览表</w:t>
      </w:r>
    </w:p>
    <w:p w14:paraId="0FDF5F1A">
      <w:pPr>
        <w:pStyle w:val="459"/>
        <w:spacing w:line="405" w:lineRule="atLeast"/>
        <w:rPr>
          <w:rFonts w:hint="eastAsia" w:ascii="仿宋_GB2312" w:eastAsia="仿宋_GB2312"/>
          <w:color w:val="000000"/>
        </w:rPr>
      </w:pPr>
      <w:r>
        <w:rPr>
          <w:rFonts w:hint="eastAsia" w:ascii="仿宋_GB2312" w:eastAsia="仿宋_GB2312"/>
          <w:b/>
          <w:bCs/>
          <w:color w:val="000000"/>
        </w:rPr>
        <w:t>  注：供应商根据</w:t>
      </w:r>
      <w:r>
        <w:rPr>
          <w:rFonts w:hint="eastAsia" w:ascii="仿宋_GB2312" w:eastAsia="仿宋_GB2312"/>
          <w:b/>
          <w:bCs/>
          <w:color w:val="000000"/>
          <w:lang w:eastAsia="zh-CN"/>
        </w:rPr>
        <w:t>评审方法及评审标准</w:t>
      </w:r>
      <w:r>
        <w:rPr>
          <w:rFonts w:hint="eastAsia" w:ascii="仿宋_GB2312" w:eastAsia="仿宋_GB2312"/>
          <w:b/>
          <w:bCs/>
          <w:color w:val="000000"/>
        </w:rPr>
        <w:t>中“人员配置方案分”所对应的人员素质评分内容，结合实际情况响应。</w:t>
      </w:r>
    </w:p>
    <w:p w14:paraId="085C1CBB">
      <w:pPr>
        <w:pStyle w:val="459"/>
        <w:spacing w:line="405" w:lineRule="atLeast"/>
        <w:rPr>
          <w:rFonts w:hint="eastAsia" w:ascii="仿宋_GB2312" w:eastAsia="仿宋_GB2312"/>
          <w:color w:val="000000"/>
        </w:rPr>
      </w:pPr>
      <w:r>
        <w:rPr>
          <w:rFonts w:hint="eastAsia" w:ascii="仿宋_GB2312" w:eastAsia="仿宋_GB2312"/>
          <w:b/>
          <w:bCs/>
          <w:color w:val="000000"/>
        </w:rPr>
        <w:t>  第一条 项目经理简历表</w:t>
      </w:r>
    </w:p>
    <w:p w14:paraId="52565600">
      <w:pPr>
        <w:pStyle w:val="459"/>
        <w:jc w:val="center"/>
        <w:rPr>
          <w:rFonts w:hint="eastAsia" w:ascii="仿宋_GB2312" w:eastAsia="仿宋_GB2312"/>
          <w:color w:val="000000"/>
        </w:rPr>
      </w:pPr>
      <w:r>
        <w:rPr>
          <w:rFonts w:hint="eastAsia" w:ascii="仿宋_GB2312" w:eastAsia="仿宋_GB2312"/>
          <w:b/>
          <w:bCs/>
          <w:color w:val="000000"/>
          <w:sz w:val="27"/>
          <w:szCs w:val="27"/>
        </w:rPr>
        <w:t>项目经理简历表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46D66E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3EAE32">
            <w:pPr>
              <w:pStyle w:val="459"/>
              <w:jc w:val="center"/>
              <w:rPr>
                <w:rFonts w:hint="eastAsia" w:ascii="仿宋_GB2312" w:eastAsia="仿宋_GB2312"/>
                <w:color w:val="000000"/>
              </w:rPr>
            </w:pPr>
            <w:r>
              <w:rPr>
                <w:rFonts w:hint="eastAsia" w:ascii="仿宋_GB2312" w:eastAsia="仿宋_GB2312"/>
                <w:color w:val="000000"/>
              </w:rPr>
              <w:t>姓  </w:t>
            </w:r>
            <w:r>
              <w:rPr>
                <w:rFonts w:hint="eastAsia" w:ascii="仿宋_GB2312" w:eastAsia="仿宋_GB2312"/>
                <w:color w:val="000000"/>
                <w:lang w:val="en-US" w:eastAsia="zh-CN"/>
              </w:rPr>
              <w:t xml:space="preserve"> </w:t>
            </w:r>
            <w:r>
              <w:rPr>
                <w:rFonts w:hint="eastAsia" w:ascii="仿宋_GB2312" w:eastAsia="仿宋_GB2312"/>
                <w:color w:val="000000"/>
              </w:rPr>
              <w:t>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149C95">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4B3C5">
            <w:pPr>
              <w:pStyle w:val="459"/>
              <w:jc w:val="center"/>
              <w:rPr>
                <w:rFonts w:hint="eastAsia" w:ascii="仿宋_GB2312" w:eastAsia="仿宋_GB2312"/>
                <w:color w:val="000000"/>
              </w:rPr>
            </w:pPr>
            <w:r>
              <w:rPr>
                <w:rFonts w:hint="eastAsia" w:ascii="仿宋_GB2312" w:eastAsia="仿宋_GB2312"/>
                <w:color w:val="000000"/>
              </w:rPr>
              <w:t>年   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7D8426">
            <w:pPr>
              <w:pStyle w:val="459"/>
              <w:jc w:val="center"/>
              <w:rPr>
                <w:rFonts w:hint="eastAsia" w:ascii="仿宋_GB2312" w:eastAsia="仿宋_GB2312"/>
                <w:color w:val="000000"/>
              </w:rPr>
            </w:pPr>
            <w:r>
              <w:rPr>
                <w:rFonts w:hint="eastAsia" w:ascii="仿宋_GB2312" w:eastAsia="仿宋_GB2312"/>
                <w:color w:val="000000"/>
              </w:rPr>
              <w:t> </w:t>
            </w:r>
          </w:p>
        </w:tc>
      </w:tr>
      <w:tr w14:paraId="20D28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018DC9">
            <w:pPr>
              <w:pStyle w:val="459"/>
              <w:jc w:val="center"/>
              <w:rPr>
                <w:rFonts w:hint="eastAsia" w:ascii="仿宋_GB2312" w:eastAsia="仿宋_GB2312"/>
                <w:color w:val="000000"/>
              </w:rPr>
            </w:pPr>
            <w:r>
              <w:rPr>
                <w:rFonts w:hint="eastAsia" w:ascii="仿宋_GB2312" w:eastAsia="仿宋_GB2312"/>
                <w:color w:val="000000"/>
                <w:lang w:eastAsia="zh-CN"/>
              </w:rPr>
              <w:t>持证情况</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613001">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4D8CEC">
            <w:pPr>
              <w:pStyle w:val="459"/>
              <w:jc w:val="center"/>
              <w:rPr>
                <w:rFonts w:hint="eastAsia" w:ascii="仿宋_GB2312" w:eastAsia="仿宋_GB2312"/>
                <w:color w:val="000000"/>
              </w:rPr>
            </w:pPr>
            <w:r>
              <w:rPr>
                <w:rFonts w:hint="eastAsia" w:ascii="仿宋_GB2312" w:eastAsia="仿宋_GB2312"/>
                <w:color w:val="000000"/>
              </w:rPr>
              <w:t>学   历</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E87313">
            <w:pPr>
              <w:pStyle w:val="459"/>
              <w:jc w:val="center"/>
              <w:rPr>
                <w:rFonts w:hint="eastAsia" w:ascii="仿宋_GB2312" w:eastAsia="仿宋_GB2312"/>
                <w:color w:val="000000"/>
              </w:rPr>
            </w:pPr>
            <w:r>
              <w:rPr>
                <w:rFonts w:hint="eastAsia" w:ascii="仿宋_GB2312" w:eastAsia="仿宋_GB2312"/>
                <w:color w:val="000000"/>
              </w:rPr>
              <w:t> </w:t>
            </w:r>
          </w:p>
        </w:tc>
      </w:tr>
      <w:tr w14:paraId="05478E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D03778E">
            <w:pPr>
              <w:pStyle w:val="459"/>
              <w:jc w:val="center"/>
              <w:rPr>
                <w:rFonts w:hint="eastAsia" w:ascii="仿宋_GB2312" w:eastAsia="仿宋_GB2312"/>
                <w:color w:val="000000"/>
              </w:rPr>
            </w:pPr>
            <w:r>
              <w:rPr>
                <w:rFonts w:hint="eastAsia" w:ascii="仿宋_GB2312" w:eastAsia="仿宋_GB2312"/>
                <w:color w:val="000000"/>
              </w:rPr>
              <w:t>毕业时间</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83E213">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9A490F">
            <w:pPr>
              <w:pStyle w:val="459"/>
              <w:jc w:val="center"/>
              <w:rPr>
                <w:rFonts w:hint="eastAsia" w:ascii="仿宋_GB2312" w:eastAsia="仿宋_GB2312"/>
                <w:color w:val="000000"/>
              </w:rPr>
            </w:pPr>
            <w:r>
              <w:rPr>
                <w:rFonts w:hint="eastAsia" w:ascii="仿宋_GB2312" w:eastAsia="仿宋_GB2312"/>
                <w:color w:val="000000"/>
              </w:rPr>
              <w:t>毕业学校</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43833FE">
            <w:pPr>
              <w:pStyle w:val="459"/>
              <w:jc w:val="center"/>
              <w:rPr>
                <w:rFonts w:hint="eastAsia" w:ascii="仿宋_GB2312" w:eastAsia="仿宋_GB2312"/>
                <w:color w:val="000000"/>
              </w:rPr>
            </w:pPr>
            <w:r>
              <w:rPr>
                <w:rFonts w:hint="eastAsia" w:ascii="仿宋_GB2312" w:eastAsia="仿宋_GB2312"/>
                <w:color w:val="000000"/>
              </w:rPr>
              <w:t> </w:t>
            </w:r>
          </w:p>
        </w:tc>
      </w:tr>
      <w:tr w14:paraId="4A6DC3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CBFC1A">
            <w:pPr>
              <w:pStyle w:val="459"/>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4528DF5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17BDDDE7">
      <w:pPr>
        <w:pStyle w:val="459"/>
        <w:spacing w:line="405" w:lineRule="atLeast"/>
        <w:rPr>
          <w:rFonts w:hint="eastAsia" w:ascii="仿宋_GB2312" w:eastAsia="仿宋_GB2312"/>
          <w:b/>
          <w:bCs/>
          <w:color w:val="000000"/>
        </w:rPr>
      </w:pPr>
      <w:r>
        <w:rPr>
          <w:rFonts w:hint="eastAsia" w:ascii="仿宋_GB2312" w:eastAsia="仿宋_GB2312"/>
          <w:b/>
          <w:bCs/>
          <w:color w:val="000000"/>
        </w:rPr>
        <w:t>  注：供应商提供</w:t>
      </w:r>
      <w:r>
        <w:rPr>
          <w:rFonts w:hint="eastAsia" w:ascii="仿宋_GB2312" w:eastAsia="仿宋_GB2312"/>
          <w:b/>
          <w:bCs/>
          <w:color w:val="000000"/>
          <w:lang w:eastAsia="zh-CN"/>
        </w:rPr>
        <w:t>项目经理</w:t>
      </w:r>
      <w:r>
        <w:rPr>
          <w:rFonts w:hint="eastAsia" w:ascii="仿宋_GB2312" w:eastAsia="仿宋_GB2312"/>
          <w:b/>
          <w:bCs/>
          <w:color w:val="000000"/>
        </w:rPr>
        <w:t>为本公司正式员工的相关证明材料（如劳动合同、协议等），并提供其学历、</w:t>
      </w:r>
      <w:r>
        <w:rPr>
          <w:rFonts w:hint="eastAsia" w:ascii="仿宋_GB2312" w:eastAsia="仿宋_GB2312"/>
          <w:b/>
          <w:bCs/>
          <w:color w:val="000000"/>
          <w:lang w:eastAsia="zh-CN"/>
        </w:rPr>
        <w:t>相关</w:t>
      </w:r>
      <w:r>
        <w:rPr>
          <w:rFonts w:hint="eastAsia" w:ascii="仿宋_GB2312" w:eastAsia="仿宋_GB2312"/>
          <w:b/>
          <w:bCs/>
          <w:color w:val="000000"/>
        </w:rPr>
        <w:t>证书</w:t>
      </w:r>
      <w:r>
        <w:rPr>
          <w:rFonts w:hint="eastAsia" w:ascii="仿宋_GB2312" w:eastAsia="仿宋_GB2312"/>
          <w:b/>
          <w:bCs/>
          <w:color w:val="000000"/>
          <w:lang w:val="en-US" w:eastAsia="zh-CN"/>
        </w:rPr>
        <w:t>、</w:t>
      </w:r>
      <w:r>
        <w:rPr>
          <w:rFonts w:hint="eastAsia" w:ascii="仿宋_GB2312" w:eastAsia="仿宋_GB2312"/>
          <w:b/>
          <w:bCs/>
          <w:color w:val="000000"/>
        </w:rPr>
        <w:t>工作经验证明材料（能够体现工作经验的合同或物业业主单位的证明）（如有）；</w:t>
      </w:r>
    </w:p>
    <w:p w14:paraId="3CC2461D">
      <w:pPr>
        <w:pStyle w:val="459"/>
        <w:numPr>
          <w:ilvl w:val="0"/>
          <w:numId w:val="8"/>
        </w:numPr>
        <w:spacing w:line="405" w:lineRule="atLeast"/>
        <w:ind w:firstLine="482" w:firstLineChars="200"/>
        <w:rPr>
          <w:rFonts w:hint="eastAsia" w:ascii="仿宋_GB2312" w:eastAsia="仿宋_GB2312"/>
          <w:b/>
          <w:bCs/>
          <w:color w:val="000000"/>
        </w:rPr>
      </w:pPr>
      <w:r>
        <w:rPr>
          <w:rFonts w:hint="eastAsia" w:ascii="仿宋_GB2312" w:eastAsia="仿宋_GB2312"/>
          <w:b/>
          <w:bCs/>
          <w:color w:val="000000"/>
          <w:lang w:eastAsia="zh-CN"/>
        </w:rPr>
        <w:t>安保队长</w:t>
      </w:r>
      <w:r>
        <w:rPr>
          <w:rFonts w:hint="eastAsia" w:ascii="仿宋_GB2312" w:eastAsia="仿宋_GB2312"/>
          <w:b/>
          <w:bCs/>
          <w:color w:val="000000"/>
        </w:rPr>
        <w:t>素质结构表</w:t>
      </w:r>
    </w:p>
    <w:p w14:paraId="46D7C6DC">
      <w:pPr>
        <w:pStyle w:val="459"/>
        <w:jc w:val="center"/>
        <w:rPr>
          <w:rFonts w:hint="eastAsia" w:ascii="仿宋_GB2312" w:eastAsia="仿宋_GB2312"/>
          <w:color w:val="000000"/>
        </w:rPr>
      </w:pPr>
      <w:r>
        <w:rPr>
          <w:rFonts w:hint="eastAsia" w:ascii="仿宋_GB2312" w:eastAsia="仿宋_GB2312"/>
          <w:b/>
          <w:bCs/>
          <w:color w:val="000000"/>
          <w:sz w:val="27"/>
          <w:szCs w:val="27"/>
          <w:lang w:eastAsia="zh-CN"/>
        </w:rPr>
        <w:t>安保队长</w:t>
      </w:r>
      <w:r>
        <w:rPr>
          <w:rFonts w:hint="eastAsia" w:ascii="仿宋_GB2312" w:eastAsia="仿宋_GB2312"/>
          <w:b/>
          <w:bCs/>
          <w:color w:val="000000"/>
          <w:sz w:val="27"/>
          <w:szCs w:val="27"/>
        </w:rPr>
        <w:t>简历表</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62"/>
        <w:gridCol w:w="3030"/>
        <w:gridCol w:w="1703"/>
        <w:gridCol w:w="3390"/>
      </w:tblGrid>
      <w:tr w14:paraId="789E2A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13D9B45">
            <w:pPr>
              <w:pStyle w:val="459"/>
              <w:jc w:val="center"/>
              <w:rPr>
                <w:rFonts w:hint="eastAsia" w:ascii="仿宋_GB2312" w:eastAsia="仿宋_GB2312"/>
                <w:color w:val="000000"/>
              </w:rPr>
            </w:pPr>
            <w:r>
              <w:rPr>
                <w:rFonts w:hint="eastAsia" w:ascii="仿宋_GB2312" w:eastAsia="仿宋_GB2312"/>
                <w:color w:val="000000"/>
              </w:rPr>
              <w:t>姓  </w:t>
            </w:r>
            <w:r>
              <w:rPr>
                <w:rFonts w:hint="eastAsia" w:ascii="仿宋_GB2312" w:eastAsia="仿宋_GB2312"/>
                <w:color w:val="000000"/>
                <w:lang w:val="en-US" w:eastAsia="zh-CN"/>
              </w:rPr>
              <w:t xml:space="preserve"> </w:t>
            </w:r>
            <w:r>
              <w:rPr>
                <w:rFonts w:hint="eastAsia" w:ascii="仿宋_GB2312" w:eastAsia="仿宋_GB2312"/>
                <w:color w:val="000000"/>
              </w:rPr>
              <w:t>名</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EC6EE1">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1F5F584">
            <w:pPr>
              <w:pStyle w:val="459"/>
              <w:jc w:val="center"/>
              <w:rPr>
                <w:rFonts w:hint="eastAsia" w:ascii="仿宋_GB2312" w:eastAsia="仿宋_GB2312"/>
                <w:color w:val="000000"/>
              </w:rPr>
            </w:pPr>
            <w:r>
              <w:rPr>
                <w:rFonts w:hint="eastAsia" w:ascii="仿宋_GB2312" w:eastAsia="仿宋_GB2312"/>
                <w:color w:val="000000"/>
              </w:rPr>
              <w:t>年  </w:t>
            </w:r>
            <w:r>
              <w:rPr>
                <w:rFonts w:hint="eastAsia" w:ascii="仿宋_GB2312" w:eastAsia="仿宋_GB2312"/>
                <w:color w:val="000000"/>
                <w:lang w:val="en-US" w:eastAsia="zh-CN"/>
              </w:rPr>
              <w:t xml:space="preserve"> </w:t>
            </w:r>
            <w:r>
              <w:rPr>
                <w:rFonts w:hint="eastAsia" w:ascii="仿宋_GB2312" w:eastAsia="仿宋_GB2312"/>
                <w:color w:val="000000"/>
              </w:rPr>
              <w:t>龄</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55F5594">
            <w:pPr>
              <w:pStyle w:val="459"/>
              <w:jc w:val="center"/>
              <w:rPr>
                <w:rFonts w:hint="eastAsia" w:ascii="仿宋_GB2312" w:eastAsia="仿宋_GB2312"/>
                <w:color w:val="000000"/>
              </w:rPr>
            </w:pPr>
            <w:r>
              <w:rPr>
                <w:rFonts w:hint="eastAsia" w:ascii="仿宋_GB2312" w:eastAsia="仿宋_GB2312"/>
                <w:color w:val="000000"/>
              </w:rPr>
              <w:t> </w:t>
            </w:r>
          </w:p>
        </w:tc>
      </w:tr>
      <w:tr w14:paraId="4B0657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06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167062">
            <w:pPr>
              <w:pStyle w:val="459"/>
              <w:jc w:val="center"/>
              <w:rPr>
                <w:rFonts w:hint="eastAsia" w:ascii="仿宋_GB2312" w:eastAsia="仿宋_GB2312"/>
                <w:color w:val="000000"/>
                <w:lang w:eastAsia="zh-CN"/>
              </w:rPr>
            </w:pPr>
            <w:r>
              <w:rPr>
                <w:rFonts w:hint="eastAsia" w:ascii="仿宋_GB2312" w:eastAsia="仿宋_GB2312"/>
                <w:color w:val="000000"/>
                <w:lang w:eastAsia="zh-CN"/>
              </w:rPr>
              <w:t>性</w:t>
            </w:r>
            <w:r>
              <w:rPr>
                <w:rFonts w:hint="eastAsia" w:ascii="仿宋_GB2312" w:eastAsia="仿宋_GB2312"/>
                <w:color w:val="000000"/>
                <w:lang w:val="en-US" w:eastAsia="zh-CN"/>
              </w:rPr>
              <w:t xml:space="preserve">      </w:t>
            </w:r>
            <w:r>
              <w:rPr>
                <w:rFonts w:hint="eastAsia" w:ascii="仿宋_GB2312" w:eastAsia="仿宋_GB2312"/>
                <w:color w:val="000000"/>
                <w:lang w:eastAsia="zh-CN"/>
              </w:rPr>
              <w:t>别</w:t>
            </w:r>
          </w:p>
        </w:tc>
        <w:tc>
          <w:tcPr>
            <w:tcW w:w="303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C026DC">
            <w:pPr>
              <w:pStyle w:val="459"/>
              <w:jc w:val="center"/>
              <w:rPr>
                <w:rFonts w:hint="eastAsia" w:ascii="仿宋_GB2312" w:eastAsia="仿宋_GB2312"/>
                <w:color w:val="000000"/>
              </w:rPr>
            </w:pPr>
            <w:r>
              <w:rPr>
                <w:rFonts w:hint="eastAsia" w:ascii="仿宋_GB2312" w:eastAsia="仿宋_GB2312"/>
                <w:color w:val="000000"/>
              </w:rPr>
              <w:t> </w:t>
            </w:r>
          </w:p>
        </w:tc>
        <w:tc>
          <w:tcPr>
            <w:tcW w:w="17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D3807A">
            <w:pPr>
              <w:pStyle w:val="459"/>
              <w:jc w:val="center"/>
              <w:rPr>
                <w:rFonts w:hint="eastAsia" w:ascii="仿宋_GB2312" w:eastAsia="仿宋_GB2312"/>
                <w:color w:val="000000"/>
              </w:rPr>
            </w:pPr>
            <w:r>
              <w:rPr>
                <w:rFonts w:hint="eastAsia" w:ascii="仿宋_GB2312" w:eastAsia="仿宋_GB2312"/>
                <w:color w:val="000000"/>
                <w:lang w:eastAsia="zh-CN"/>
              </w:rPr>
              <w:t>持证情况</w:t>
            </w:r>
          </w:p>
        </w:tc>
        <w:tc>
          <w:tcPr>
            <w:tcW w:w="339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25ABC3">
            <w:pPr>
              <w:pStyle w:val="459"/>
              <w:jc w:val="center"/>
              <w:rPr>
                <w:rFonts w:hint="eastAsia" w:ascii="仿宋_GB2312" w:eastAsia="仿宋_GB2312"/>
                <w:color w:val="000000"/>
              </w:rPr>
            </w:pPr>
            <w:r>
              <w:rPr>
                <w:rFonts w:hint="eastAsia" w:ascii="仿宋_GB2312" w:eastAsia="仿宋_GB2312"/>
                <w:color w:val="000000"/>
              </w:rPr>
              <w:t> </w:t>
            </w:r>
          </w:p>
        </w:tc>
      </w:tr>
      <w:tr w14:paraId="338833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10185"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59EB25">
            <w:pPr>
              <w:pStyle w:val="459"/>
              <w:spacing w:line="405" w:lineRule="atLeast"/>
              <w:rPr>
                <w:rFonts w:hint="eastAsia" w:ascii="仿宋_GB2312" w:eastAsia="仿宋_GB2312"/>
                <w:color w:val="000000"/>
              </w:rPr>
            </w:pPr>
            <w:r>
              <w:rPr>
                <w:rFonts w:hint="eastAsia" w:ascii="仿宋_GB2312" w:eastAsia="仿宋_GB2312"/>
                <w:color w:val="000000"/>
              </w:rPr>
              <w:t>相关工作经验：</w:t>
            </w:r>
          </w:p>
        </w:tc>
      </w:tr>
    </w:tbl>
    <w:p w14:paraId="18AF12E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90E6B09">
      <w:pPr>
        <w:pStyle w:val="459"/>
        <w:spacing w:line="405" w:lineRule="atLeast"/>
        <w:rPr>
          <w:rFonts w:hint="eastAsia" w:ascii="仿宋_GB2312" w:eastAsia="仿宋_GB2312"/>
          <w:b/>
          <w:bCs/>
          <w:color w:val="000000"/>
        </w:rPr>
      </w:pPr>
      <w:r>
        <w:rPr>
          <w:rFonts w:hint="eastAsia" w:ascii="仿宋_GB2312" w:eastAsia="仿宋_GB2312"/>
          <w:b/>
          <w:bCs/>
          <w:color w:val="000000"/>
        </w:rPr>
        <w:t>  注：供应商提供</w:t>
      </w:r>
      <w:r>
        <w:rPr>
          <w:rFonts w:hint="eastAsia" w:ascii="仿宋_GB2312" w:eastAsia="仿宋_GB2312"/>
          <w:b/>
          <w:bCs/>
          <w:color w:val="000000"/>
          <w:lang w:eastAsia="zh-CN"/>
        </w:rPr>
        <w:t>保安队长</w:t>
      </w:r>
      <w:r>
        <w:rPr>
          <w:rFonts w:hint="eastAsia" w:ascii="仿宋_GB2312" w:eastAsia="仿宋_GB2312"/>
          <w:b/>
          <w:bCs/>
          <w:color w:val="000000"/>
        </w:rPr>
        <w:t>为本公司正式员工的相关证明材料（如劳动合同、协议等），并提供其</w:t>
      </w:r>
      <w:r>
        <w:rPr>
          <w:rFonts w:hint="eastAsia" w:ascii="仿宋_GB2312" w:eastAsia="仿宋_GB2312"/>
          <w:b/>
          <w:bCs/>
          <w:color w:val="000000"/>
          <w:lang w:eastAsia="zh-CN"/>
        </w:rPr>
        <w:t>相关</w:t>
      </w:r>
      <w:r>
        <w:rPr>
          <w:rFonts w:hint="eastAsia" w:ascii="仿宋_GB2312" w:eastAsia="仿宋_GB2312"/>
          <w:b/>
          <w:bCs/>
          <w:color w:val="000000"/>
        </w:rPr>
        <w:t>证书</w:t>
      </w:r>
      <w:r>
        <w:rPr>
          <w:rFonts w:hint="eastAsia" w:ascii="仿宋_GB2312" w:eastAsia="仿宋_GB2312"/>
          <w:b/>
          <w:bCs/>
          <w:color w:val="000000"/>
          <w:lang w:val="en-US" w:eastAsia="zh-CN"/>
        </w:rPr>
        <w:t>、</w:t>
      </w:r>
      <w:r>
        <w:rPr>
          <w:rFonts w:hint="eastAsia" w:ascii="仿宋_GB2312" w:eastAsia="仿宋_GB2312"/>
          <w:b/>
          <w:bCs/>
          <w:color w:val="000000"/>
        </w:rPr>
        <w:t>工作经验证明材料（能够体现工作经验的合同或物业业主单位的证明）（如有）；</w:t>
      </w:r>
    </w:p>
    <w:p w14:paraId="2D39F1D4">
      <w:pPr>
        <w:pStyle w:val="459"/>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  第</w:t>
      </w:r>
      <w:r>
        <w:rPr>
          <w:rFonts w:hint="eastAsia" w:ascii="仿宋_GB2312" w:eastAsia="仿宋_GB2312"/>
          <w:b/>
          <w:bCs/>
          <w:color w:val="000000"/>
          <w:lang w:eastAsia="zh-CN"/>
        </w:rPr>
        <w:t>三</w:t>
      </w:r>
      <w:r>
        <w:rPr>
          <w:rFonts w:hint="eastAsia" w:ascii="仿宋_GB2312" w:eastAsia="仿宋_GB2312"/>
          <w:b/>
          <w:bCs/>
          <w:color w:val="000000"/>
        </w:rPr>
        <w:t>条 其余服务人员素质结构表</w:t>
      </w:r>
    </w:p>
    <w:p w14:paraId="6E6FF130">
      <w:pPr>
        <w:pStyle w:val="459"/>
        <w:jc w:val="center"/>
        <w:rPr>
          <w:rFonts w:hint="eastAsia" w:ascii="仿宋_GB2312" w:eastAsia="仿宋_GB2312"/>
          <w:color w:val="000000"/>
        </w:rPr>
      </w:pPr>
      <w:r>
        <w:rPr>
          <w:rFonts w:hint="eastAsia" w:ascii="仿宋_GB2312" w:eastAsia="仿宋_GB2312"/>
          <w:b/>
          <w:bCs/>
          <w:color w:val="000000"/>
          <w:sz w:val="27"/>
          <w:szCs w:val="27"/>
        </w:rPr>
        <w:t>其余服务人员素质结构表</w:t>
      </w:r>
    </w:p>
    <w:tbl>
      <w:tblPr>
        <w:tblStyle w:val="48"/>
        <w:tblW w:w="942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04"/>
        <w:gridCol w:w="2923"/>
        <w:gridCol w:w="2425"/>
        <w:gridCol w:w="2375"/>
      </w:tblGrid>
      <w:tr w14:paraId="5D0ED04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27" w:type="dxa"/>
            <w:gridSpan w:val="4"/>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6B422EF2">
            <w:pPr>
              <w:pStyle w:val="459"/>
              <w:jc w:val="center"/>
              <w:rPr>
                <w:rFonts w:hint="eastAsia" w:ascii="仿宋_GB2312" w:eastAsia="仿宋_GB2312"/>
                <w:color w:val="000000"/>
                <w:lang w:eastAsia="zh-CN"/>
              </w:rPr>
            </w:pPr>
            <w:r>
              <w:rPr>
                <w:rFonts w:hint="eastAsia" w:ascii="仿宋_GB2312" w:eastAsia="仿宋_GB2312"/>
                <w:b/>
                <w:bCs/>
                <w:color w:val="000000"/>
                <w:lang w:eastAsia="zh-CN"/>
              </w:rPr>
              <w:t>安保员</w:t>
            </w:r>
          </w:p>
        </w:tc>
      </w:tr>
      <w:tr w14:paraId="5930D9B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C8A138F">
            <w:pPr>
              <w:pStyle w:val="459"/>
              <w:jc w:val="center"/>
              <w:rPr>
                <w:rFonts w:hint="eastAsia" w:ascii="仿宋_GB2312" w:eastAsia="仿宋_GB2312"/>
                <w:color w:val="000000"/>
              </w:rPr>
            </w:pPr>
            <w:r>
              <w:rPr>
                <w:rFonts w:hint="eastAsia" w:ascii="仿宋_GB2312" w:eastAsia="仿宋_GB2312"/>
                <w:color w:val="000000"/>
              </w:rPr>
              <w:t>序号</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A3AEDB9">
            <w:pPr>
              <w:pStyle w:val="459"/>
              <w:jc w:val="center"/>
              <w:rPr>
                <w:rFonts w:hint="eastAsia" w:ascii="仿宋_GB2312" w:eastAsia="仿宋_GB2312"/>
                <w:color w:val="000000"/>
              </w:rPr>
            </w:pPr>
            <w:r>
              <w:rPr>
                <w:rFonts w:hint="eastAsia" w:ascii="仿宋_GB2312" w:eastAsia="仿宋_GB2312"/>
                <w:color w:val="000000"/>
                <w:lang w:eastAsia="zh-CN"/>
              </w:rPr>
              <w:t>工作经验</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47F8FE">
            <w:pPr>
              <w:pStyle w:val="459"/>
              <w:jc w:val="center"/>
              <w:rPr>
                <w:rFonts w:hint="eastAsia" w:ascii="仿宋_GB2312" w:eastAsia="仿宋_GB2312"/>
                <w:color w:val="000000"/>
              </w:rPr>
            </w:pPr>
            <w:r>
              <w:rPr>
                <w:rFonts w:hint="eastAsia" w:ascii="仿宋_GB2312" w:eastAsia="仿宋_GB2312"/>
                <w:color w:val="000000"/>
              </w:rPr>
              <w:t>人数</w:t>
            </w:r>
          </w:p>
        </w:tc>
        <w:tc>
          <w:tcPr>
            <w:tcW w:w="2375"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174C753D">
            <w:pPr>
              <w:pStyle w:val="459"/>
              <w:jc w:val="center"/>
              <w:rPr>
                <w:rFonts w:hint="eastAsia" w:ascii="仿宋_GB2312" w:eastAsia="仿宋_GB2312"/>
                <w:color w:val="000000"/>
              </w:rPr>
            </w:pPr>
            <w:r>
              <w:rPr>
                <w:rFonts w:hint="eastAsia" w:ascii="仿宋_GB2312" w:eastAsia="仿宋_GB2312"/>
                <w:color w:val="000000"/>
              </w:rPr>
              <w:t>……</w:t>
            </w:r>
          </w:p>
        </w:tc>
      </w:tr>
      <w:tr w14:paraId="1B87AF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82BFBF">
            <w:pPr>
              <w:pStyle w:val="459"/>
              <w:jc w:val="center"/>
              <w:rPr>
                <w:rFonts w:hint="eastAsia" w:ascii="仿宋_GB2312" w:eastAsia="仿宋_GB2312"/>
                <w:color w:val="000000"/>
              </w:rPr>
            </w:pPr>
            <w:r>
              <w:rPr>
                <w:rFonts w:hint="eastAsia" w:ascii="仿宋_GB2312" w:eastAsia="仿宋_GB2312"/>
                <w:color w:val="000000"/>
              </w:rPr>
              <w:t>1</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98097">
            <w:pPr>
              <w:pStyle w:val="459"/>
              <w:jc w:val="center"/>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7FB893">
            <w:pPr>
              <w:pStyle w:val="459"/>
              <w:jc w:val="center"/>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552BCE6">
            <w:pPr>
              <w:pStyle w:val="459"/>
              <w:jc w:val="center"/>
              <w:rPr>
                <w:rFonts w:hint="eastAsia" w:ascii="仿宋_GB2312" w:eastAsia="仿宋_GB2312"/>
                <w:color w:val="000000"/>
              </w:rPr>
            </w:pPr>
            <w:r>
              <w:rPr>
                <w:rFonts w:hint="eastAsia" w:ascii="仿宋_GB2312" w:eastAsia="仿宋_GB2312"/>
                <w:color w:val="000000"/>
              </w:rPr>
              <w:t> </w:t>
            </w:r>
          </w:p>
        </w:tc>
      </w:tr>
      <w:tr w14:paraId="48B5BD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A6E7696">
            <w:pPr>
              <w:pStyle w:val="459"/>
              <w:jc w:val="center"/>
              <w:rPr>
                <w:rFonts w:hint="eastAsia" w:ascii="仿宋_GB2312" w:eastAsia="仿宋_GB2312"/>
                <w:color w:val="000000"/>
              </w:rPr>
            </w:pPr>
            <w:r>
              <w:rPr>
                <w:rFonts w:hint="eastAsia" w:ascii="仿宋_GB2312" w:eastAsia="仿宋_GB2312"/>
                <w:color w:val="000000"/>
              </w:rPr>
              <w:t>2</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B60A1B">
            <w:pPr>
              <w:pStyle w:val="459"/>
              <w:jc w:val="center"/>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1FAF0B">
            <w:pPr>
              <w:pStyle w:val="459"/>
              <w:jc w:val="center"/>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698A60E">
            <w:pPr>
              <w:pStyle w:val="459"/>
              <w:jc w:val="center"/>
              <w:rPr>
                <w:rFonts w:hint="eastAsia" w:ascii="仿宋_GB2312" w:eastAsia="仿宋_GB2312"/>
                <w:color w:val="000000"/>
              </w:rPr>
            </w:pPr>
            <w:r>
              <w:rPr>
                <w:rFonts w:hint="eastAsia" w:ascii="仿宋_GB2312" w:eastAsia="仿宋_GB2312"/>
                <w:color w:val="000000"/>
              </w:rPr>
              <w:t> </w:t>
            </w:r>
          </w:p>
        </w:tc>
      </w:tr>
      <w:tr w14:paraId="457132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21663F">
            <w:pPr>
              <w:pStyle w:val="459"/>
              <w:jc w:val="center"/>
              <w:rPr>
                <w:rFonts w:hint="eastAsia" w:ascii="仿宋_GB2312" w:eastAsia="仿宋_GB2312"/>
                <w:color w:val="000000"/>
              </w:rPr>
            </w:pPr>
            <w:r>
              <w:rPr>
                <w:rFonts w:hint="eastAsia" w:ascii="仿宋_GB2312" w:eastAsia="仿宋_GB2312"/>
                <w:color w:val="000000"/>
              </w:rPr>
              <w:t>......</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073049">
            <w:pPr>
              <w:pStyle w:val="459"/>
              <w:jc w:val="center"/>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3DE283">
            <w:pPr>
              <w:pStyle w:val="459"/>
              <w:jc w:val="center"/>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758763">
            <w:pPr>
              <w:pStyle w:val="459"/>
              <w:jc w:val="center"/>
              <w:rPr>
                <w:rFonts w:hint="eastAsia" w:ascii="仿宋_GB2312" w:eastAsia="仿宋_GB2312"/>
                <w:color w:val="000000"/>
              </w:rPr>
            </w:pPr>
            <w:r>
              <w:rPr>
                <w:rFonts w:hint="eastAsia" w:ascii="仿宋_GB2312" w:eastAsia="仿宋_GB2312"/>
                <w:color w:val="000000"/>
              </w:rPr>
              <w:t> </w:t>
            </w:r>
          </w:p>
        </w:tc>
      </w:tr>
      <w:tr w14:paraId="08536A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427" w:type="dxa"/>
            <w:gridSpan w:val="4"/>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55B5C3E3">
            <w:pPr>
              <w:pStyle w:val="459"/>
              <w:jc w:val="center"/>
              <w:rPr>
                <w:rFonts w:hint="eastAsia" w:ascii="仿宋_GB2312" w:eastAsia="仿宋_GB2312"/>
                <w:color w:val="000000"/>
              </w:rPr>
            </w:pPr>
            <w:r>
              <w:rPr>
                <w:rFonts w:hint="eastAsia" w:ascii="仿宋_GB2312" w:eastAsia="仿宋_GB2312"/>
                <w:b/>
                <w:bCs/>
                <w:color w:val="000000"/>
              </w:rPr>
              <w:t>宿舍管理员</w:t>
            </w:r>
          </w:p>
        </w:tc>
      </w:tr>
      <w:tr w14:paraId="39F874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735E11">
            <w:pPr>
              <w:pStyle w:val="459"/>
              <w:jc w:val="center"/>
              <w:rPr>
                <w:rFonts w:hint="eastAsia" w:ascii="仿宋_GB2312" w:eastAsia="仿宋_GB2312"/>
                <w:color w:val="000000"/>
              </w:rPr>
            </w:pPr>
            <w:r>
              <w:rPr>
                <w:rFonts w:hint="eastAsia" w:ascii="仿宋_GB2312" w:eastAsia="仿宋_GB2312"/>
                <w:color w:val="000000"/>
              </w:rPr>
              <w:t>序号</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B2A2697">
            <w:pPr>
              <w:pStyle w:val="459"/>
              <w:jc w:val="center"/>
              <w:rPr>
                <w:rFonts w:hint="eastAsia" w:ascii="仿宋_GB2312" w:eastAsia="仿宋_GB2312"/>
                <w:color w:val="000000"/>
              </w:rPr>
            </w:pPr>
            <w:r>
              <w:rPr>
                <w:rFonts w:hint="eastAsia" w:ascii="仿宋_GB2312" w:eastAsia="仿宋_GB2312"/>
                <w:color w:val="000000"/>
                <w:lang w:eastAsia="zh-CN"/>
              </w:rPr>
              <w:t>工作经验</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E55875">
            <w:pPr>
              <w:pStyle w:val="459"/>
              <w:jc w:val="center"/>
              <w:rPr>
                <w:rFonts w:hint="eastAsia" w:ascii="仿宋_GB2312" w:eastAsia="仿宋_GB2312"/>
                <w:color w:val="000000"/>
              </w:rPr>
            </w:pPr>
            <w:r>
              <w:rPr>
                <w:rFonts w:hint="eastAsia" w:ascii="仿宋_GB2312" w:eastAsia="仿宋_GB2312"/>
                <w:color w:val="000000"/>
              </w:rPr>
              <w:t>人数</w:t>
            </w:r>
          </w:p>
        </w:tc>
        <w:tc>
          <w:tcPr>
            <w:tcW w:w="2375" w:type="dxa"/>
            <w:tcBorders>
              <w:top w:val="single" w:color="333333" w:sz="6" w:space="0"/>
              <w:left w:val="single" w:color="333333" w:sz="6" w:space="0"/>
              <w:bottom w:val="single" w:color="333333" w:sz="6" w:space="0"/>
              <w:right w:val="single" w:color="auto" w:sz="4" w:space="0"/>
            </w:tcBorders>
            <w:tcMar>
              <w:top w:w="120" w:type="dxa"/>
              <w:left w:w="75" w:type="dxa"/>
              <w:bottom w:w="120" w:type="dxa"/>
              <w:right w:w="75" w:type="dxa"/>
            </w:tcMar>
            <w:vAlign w:val="center"/>
          </w:tcPr>
          <w:p w14:paraId="0378AB1A">
            <w:pPr>
              <w:pStyle w:val="459"/>
              <w:jc w:val="center"/>
              <w:rPr>
                <w:rFonts w:hint="eastAsia" w:ascii="仿宋_GB2312" w:eastAsia="仿宋_GB2312"/>
                <w:color w:val="000000"/>
              </w:rPr>
            </w:pPr>
            <w:r>
              <w:rPr>
                <w:rFonts w:hint="eastAsia" w:ascii="仿宋_GB2312" w:eastAsia="仿宋_GB2312"/>
                <w:color w:val="000000"/>
              </w:rPr>
              <w:t>……</w:t>
            </w:r>
          </w:p>
        </w:tc>
      </w:tr>
      <w:tr w14:paraId="11FE5A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9A3E3EC">
            <w:pPr>
              <w:pStyle w:val="459"/>
              <w:jc w:val="center"/>
              <w:rPr>
                <w:rFonts w:hint="eastAsia" w:ascii="仿宋_GB2312" w:eastAsia="仿宋_GB2312"/>
                <w:color w:val="000000"/>
              </w:rPr>
            </w:pPr>
            <w:r>
              <w:rPr>
                <w:rFonts w:hint="eastAsia" w:ascii="仿宋_GB2312" w:eastAsia="仿宋_GB2312"/>
                <w:color w:val="000000"/>
              </w:rPr>
              <w:t>1</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761A08">
            <w:pPr>
              <w:pStyle w:val="459"/>
              <w:jc w:val="center"/>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26326D">
            <w:pPr>
              <w:pStyle w:val="459"/>
              <w:jc w:val="center"/>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EB49E1B">
            <w:pPr>
              <w:pStyle w:val="459"/>
              <w:jc w:val="center"/>
              <w:rPr>
                <w:rFonts w:hint="eastAsia" w:ascii="仿宋_GB2312" w:eastAsia="仿宋_GB2312"/>
                <w:color w:val="000000"/>
              </w:rPr>
            </w:pPr>
            <w:r>
              <w:rPr>
                <w:rFonts w:hint="eastAsia" w:ascii="仿宋_GB2312" w:eastAsia="仿宋_GB2312"/>
                <w:color w:val="000000"/>
              </w:rPr>
              <w:t> </w:t>
            </w:r>
          </w:p>
        </w:tc>
      </w:tr>
      <w:tr w14:paraId="24CB5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04"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6CA0261">
            <w:pPr>
              <w:pStyle w:val="459"/>
              <w:jc w:val="center"/>
              <w:rPr>
                <w:rFonts w:hint="eastAsia" w:ascii="仿宋_GB2312" w:eastAsia="仿宋_GB2312"/>
                <w:color w:val="000000"/>
              </w:rPr>
            </w:pPr>
            <w:r>
              <w:rPr>
                <w:rFonts w:hint="eastAsia" w:ascii="仿宋_GB2312" w:eastAsia="仿宋_GB2312"/>
                <w:color w:val="000000"/>
              </w:rPr>
              <w:t>……</w:t>
            </w:r>
          </w:p>
        </w:tc>
        <w:tc>
          <w:tcPr>
            <w:tcW w:w="29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A31B25">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42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90BA919">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AEC204E">
            <w:pPr>
              <w:pStyle w:val="459"/>
              <w:spacing w:line="405" w:lineRule="atLeast"/>
              <w:rPr>
                <w:rFonts w:hint="eastAsia" w:ascii="仿宋_GB2312" w:eastAsia="仿宋_GB2312"/>
                <w:color w:val="000000"/>
              </w:rPr>
            </w:pPr>
            <w:r>
              <w:rPr>
                <w:rFonts w:hint="eastAsia" w:ascii="仿宋_GB2312" w:eastAsia="仿宋_GB2312"/>
                <w:color w:val="000000"/>
              </w:rPr>
              <w:t> </w:t>
            </w:r>
          </w:p>
        </w:tc>
      </w:tr>
    </w:tbl>
    <w:p w14:paraId="40CDADA9">
      <w:pPr>
        <w:pStyle w:val="459"/>
        <w:spacing w:line="405" w:lineRule="atLeast"/>
        <w:rPr>
          <w:rFonts w:hint="eastAsia" w:ascii="仿宋_GB2312" w:eastAsia="仿宋_GB2312"/>
          <w:color w:val="000000"/>
        </w:rPr>
      </w:pPr>
      <w:r>
        <w:rPr>
          <w:rFonts w:hint="eastAsia" w:ascii="仿宋_GB2312" w:eastAsia="仿宋_GB2312"/>
          <w:color w:val="000000"/>
        </w:rPr>
        <w:t> </w:t>
      </w:r>
    </w:p>
    <w:p w14:paraId="6E112AF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460080B">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E1947C1">
      <w:pPr>
        <w:pStyle w:val="459"/>
        <w:jc w:val="right"/>
        <w:rPr>
          <w:rFonts w:hint="eastAsia" w:ascii="仿宋_GB2312" w:eastAsia="仿宋_GB2312"/>
          <w:color w:val="000000"/>
        </w:rPr>
      </w:pPr>
      <w:r>
        <w:rPr>
          <w:rFonts w:hint="eastAsia" w:ascii="仿宋_GB2312" w:eastAsia="仿宋_GB2312"/>
          <w:color w:val="000000"/>
        </w:rPr>
        <w:t>日期：   年   月   日</w:t>
      </w:r>
    </w:p>
    <w:p w14:paraId="11A4093E">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E5D5020">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（6）针对本项目的理解分析和管理机制格式（如有）：</w:t>
      </w:r>
    </w:p>
    <w:p w14:paraId="2AF34893">
      <w:pPr>
        <w:pStyle w:val="459"/>
        <w:jc w:val="center"/>
        <w:rPr>
          <w:rFonts w:hint="eastAsia" w:ascii="仿宋_GB2312" w:eastAsia="仿宋_GB2312"/>
          <w:color w:val="000000"/>
        </w:rPr>
      </w:pPr>
      <w:r>
        <w:rPr>
          <w:rFonts w:hint="eastAsia" w:ascii="仿宋_GB2312" w:eastAsia="仿宋_GB2312"/>
          <w:color w:val="000000"/>
        </w:rPr>
        <w:t> </w:t>
      </w:r>
    </w:p>
    <w:p w14:paraId="619CAF52">
      <w:pPr>
        <w:pStyle w:val="459"/>
        <w:jc w:val="center"/>
        <w:rPr>
          <w:rFonts w:hint="eastAsia" w:ascii="仿宋_GB2312" w:hAnsi="宋体" w:eastAsia="仿宋_GB2312" w:cs="宋体"/>
          <w:b/>
          <w:bCs/>
          <w:color w:val="000000"/>
          <w:sz w:val="33"/>
          <w:szCs w:val="33"/>
        </w:rPr>
      </w:pPr>
      <w:r>
        <w:rPr>
          <w:rFonts w:hint="eastAsia" w:ascii="仿宋_GB2312" w:hAnsi="宋体" w:eastAsia="仿宋_GB2312" w:cs="宋体"/>
          <w:b/>
          <w:bCs/>
          <w:color w:val="000000"/>
          <w:sz w:val="33"/>
          <w:szCs w:val="33"/>
        </w:rPr>
        <w:t>针对本项目的理解分析和管理机制</w:t>
      </w:r>
    </w:p>
    <w:p w14:paraId="5E384157">
      <w:pPr>
        <w:pStyle w:val="459"/>
        <w:spacing w:line="405" w:lineRule="atLeast"/>
        <w:rPr>
          <w:rFonts w:hint="eastAsia" w:ascii="仿宋_GB2312" w:eastAsia="仿宋_GB2312"/>
          <w:color w:val="000000"/>
        </w:rPr>
      </w:pPr>
      <w:r>
        <w:rPr>
          <w:rFonts w:hint="eastAsia" w:ascii="仿宋_GB2312" w:eastAsia="仿宋_GB2312"/>
          <w:color w:val="000000"/>
        </w:rPr>
        <w:t> </w:t>
      </w:r>
    </w:p>
    <w:p w14:paraId="5D6C8606">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由供应商按第三章《采购需求》要求，自行编写针对本项目的理解分析和管理机制，</w:t>
      </w:r>
      <w:r>
        <w:rPr>
          <w:rFonts w:hint="eastAsia" w:ascii="仿宋_GB2312" w:eastAsia="仿宋_GB2312"/>
          <w:b/>
          <w:bCs/>
          <w:color w:val="000000"/>
        </w:rPr>
        <w:t>可以包括：</w:t>
      </w:r>
      <w:r>
        <w:rPr>
          <w:rFonts w:hint="eastAsia" w:ascii="仿宋_GB2312" w:hAnsi="仿宋_GB2312" w:eastAsia="仿宋_GB2312" w:cs="仿宋_GB2312"/>
          <w:b/>
          <w:bCs/>
        </w:rPr>
        <w:t>（1）针对本项目服务内容的理解分析和工作思路及方案；（2）针对本项目服务的重点难点分析和相应解决措施；（3）岗位安排及责任制度；（4）管理制度及措施</w:t>
      </w:r>
      <w:r>
        <w:rPr>
          <w:rFonts w:hint="eastAsia" w:ascii="仿宋_GB2312" w:eastAsia="仿宋_GB2312"/>
          <w:b/>
          <w:bCs/>
          <w:color w:val="000000"/>
        </w:rPr>
        <w:t>。</w:t>
      </w:r>
    </w:p>
    <w:p w14:paraId="181FB08B">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039B125C">
      <w:pPr>
        <w:pStyle w:val="459"/>
        <w:spacing w:line="405" w:lineRule="atLeast"/>
        <w:rPr>
          <w:rFonts w:hint="eastAsia" w:ascii="仿宋_GB2312" w:eastAsia="仿宋_GB2312"/>
          <w:color w:val="000000"/>
        </w:rPr>
      </w:pPr>
      <w:r>
        <w:rPr>
          <w:rFonts w:hint="eastAsia" w:ascii="仿宋_GB2312" w:eastAsia="仿宋_GB2312"/>
          <w:color w:val="000000"/>
        </w:rPr>
        <w:t> </w:t>
      </w:r>
    </w:p>
    <w:p w14:paraId="4C5D0A7A">
      <w:pPr>
        <w:pStyle w:val="459"/>
        <w:spacing w:line="405" w:lineRule="atLeast"/>
        <w:rPr>
          <w:rFonts w:hint="eastAsia" w:ascii="仿宋_GB2312" w:eastAsia="仿宋_GB2312"/>
          <w:color w:val="000000"/>
        </w:rPr>
      </w:pPr>
      <w:r>
        <w:rPr>
          <w:rFonts w:hint="eastAsia" w:ascii="仿宋_GB2312" w:eastAsia="仿宋_GB2312"/>
          <w:color w:val="000000"/>
        </w:rPr>
        <w:t> </w:t>
      </w:r>
    </w:p>
    <w:p w14:paraId="6804B409">
      <w:pPr>
        <w:pStyle w:val="459"/>
        <w:jc w:val="right"/>
        <w:rPr>
          <w:rFonts w:hint="eastAsia" w:ascii="仿宋_GB2312" w:eastAsia="仿宋_GB2312"/>
          <w:color w:val="000000"/>
        </w:rPr>
      </w:pPr>
      <w:r>
        <w:rPr>
          <w:rFonts w:hint="eastAsia" w:ascii="仿宋_GB2312" w:eastAsia="仿宋_GB2312"/>
          <w:color w:val="000000"/>
        </w:rPr>
        <w:t xml:space="preserve">                                   </w:t>
      </w:r>
    </w:p>
    <w:p w14:paraId="7A2DF5D7">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8A50694">
      <w:pPr>
        <w:pStyle w:val="459"/>
        <w:jc w:val="right"/>
        <w:rPr>
          <w:rFonts w:hint="eastAsia" w:ascii="仿宋_GB2312" w:eastAsia="仿宋_GB2312"/>
          <w:color w:val="000000"/>
        </w:rPr>
      </w:pPr>
      <w:r>
        <w:rPr>
          <w:rFonts w:hint="eastAsia" w:ascii="仿宋_GB2312" w:eastAsia="仿宋_GB2312"/>
          <w:color w:val="000000"/>
        </w:rPr>
        <w:t>日期：   年   月   日</w:t>
      </w:r>
    </w:p>
    <w:p w14:paraId="4BAFB1D6">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41EA2B9D">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（7）物业服务方案格式（如有）：</w:t>
      </w:r>
    </w:p>
    <w:p w14:paraId="06858D4A">
      <w:pPr>
        <w:pStyle w:val="459"/>
        <w:jc w:val="center"/>
        <w:rPr>
          <w:rFonts w:hint="eastAsia" w:ascii="仿宋_GB2312" w:eastAsia="仿宋_GB2312"/>
          <w:color w:val="000000"/>
        </w:rPr>
      </w:pPr>
      <w:r>
        <w:rPr>
          <w:rFonts w:hint="eastAsia" w:ascii="仿宋_GB2312" w:eastAsia="仿宋_GB2312"/>
          <w:color w:val="000000"/>
        </w:rPr>
        <w:t> </w:t>
      </w:r>
    </w:p>
    <w:p w14:paraId="61DAAD04">
      <w:pPr>
        <w:pStyle w:val="459"/>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47D1B618">
      <w:pPr>
        <w:pStyle w:val="459"/>
        <w:spacing w:line="405" w:lineRule="atLeast"/>
        <w:rPr>
          <w:rFonts w:hint="eastAsia" w:ascii="仿宋_GB2312" w:eastAsia="仿宋_GB2312"/>
          <w:color w:val="000000"/>
        </w:rPr>
      </w:pPr>
      <w:r>
        <w:rPr>
          <w:rFonts w:hint="eastAsia" w:ascii="仿宋_GB2312" w:eastAsia="仿宋_GB2312"/>
          <w:color w:val="000000"/>
        </w:rPr>
        <w:t> </w:t>
      </w:r>
    </w:p>
    <w:p w14:paraId="0DBACEA8">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方案包括：（1）安保方案；（2）保洁方案；（3）宿管服务方案；（4）提供本项目的针对性服务方案。</w:t>
      </w:r>
    </w:p>
    <w:p w14:paraId="3141E0EA">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6B4D9E8">
      <w:pPr>
        <w:pStyle w:val="459"/>
        <w:spacing w:line="405" w:lineRule="atLeast"/>
        <w:rPr>
          <w:rFonts w:hint="eastAsia" w:ascii="仿宋_GB2312" w:eastAsia="仿宋_GB2312"/>
          <w:color w:val="000000"/>
        </w:rPr>
      </w:pPr>
      <w:r>
        <w:rPr>
          <w:rFonts w:hint="eastAsia" w:ascii="仿宋_GB2312" w:eastAsia="仿宋_GB2312"/>
          <w:color w:val="000000"/>
        </w:rPr>
        <w:t> </w:t>
      </w:r>
    </w:p>
    <w:p w14:paraId="25DCF0FF">
      <w:pPr>
        <w:pStyle w:val="459"/>
        <w:jc w:val="right"/>
        <w:rPr>
          <w:rFonts w:hint="eastAsia" w:ascii="仿宋_GB2312" w:eastAsia="仿宋_GB2312"/>
          <w:color w:val="000000"/>
        </w:rPr>
      </w:pPr>
      <w:r>
        <w:rPr>
          <w:rFonts w:hint="eastAsia" w:ascii="仿宋_GB2312" w:eastAsia="仿宋_GB2312"/>
          <w:color w:val="000000"/>
        </w:rPr>
        <w:t xml:space="preserve">                              </w:t>
      </w:r>
    </w:p>
    <w:p w14:paraId="5D358C98">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1033AEC">
      <w:pPr>
        <w:pStyle w:val="459"/>
        <w:jc w:val="right"/>
        <w:rPr>
          <w:rFonts w:hint="eastAsia" w:ascii="仿宋_GB2312" w:eastAsia="仿宋_GB2312"/>
          <w:color w:val="000000"/>
        </w:rPr>
      </w:pPr>
      <w:r>
        <w:rPr>
          <w:rFonts w:hint="eastAsia" w:ascii="仿宋_GB2312" w:eastAsia="仿宋_GB2312"/>
          <w:color w:val="000000"/>
        </w:rPr>
        <w:t>日期：   年   月   日</w:t>
      </w:r>
    </w:p>
    <w:p w14:paraId="02D8699A">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EDBD021">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（8）人员管理及稳定性方案格式（如有）：</w:t>
      </w:r>
    </w:p>
    <w:p w14:paraId="3AE37C95">
      <w:pPr>
        <w:pStyle w:val="459"/>
        <w:jc w:val="center"/>
        <w:rPr>
          <w:rFonts w:hint="eastAsia" w:ascii="仿宋_GB2312" w:eastAsia="仿宋_GB2312"/>
          <w:color w:val="000000"/>
        </w:rPr>
      </w:pPr>
      <w:r>
        <w:rPr>
          <w:rFonts w:hint="eastAsia" w:ascii="仿宋_GB2312" w:eastAsia="仿宋_GB2312"/>
          <w:color w:val="000000"/>
        </w:rPr>
        <w:t> </w:t>
      </w:r>
    </w:p>
    <w:p w14:paraId="1E8507C5">
      <w:pPr>
        <w:pStyle w:val="459"/>
        <w:jc w:val="center"/>
        <w:rPr>
          <w:rFonts w:hint="eastAsia" w:ascii="仿宋_GB2312" w:eastAsia="仿宋_GB2312"/>
          <w:color w:val="000000"/>
        </w:rPr>
      </w:pPr>
      <w:r>
        <w:rPr>
          <w:rFonts w:hint="eastAsia" w:ascii="仿宋_GB2312" w:hAnsi="宋体" w:eastAsia="仿宋_GB2312" w:cs="宋体"/>
          <w:b/>
          <w:bCs/>
          <w:color w:val="000000"/>
          <w:sz w:val="33"/>
          <w:szCs w:val="33"/>
        </w:rPr>
        <w:t>人员管理及稳定性</w:t>
      </w:r>
      <w:r>
        <w:rPr>
          <w:rFonts w:hint="eastAsia" w:ascii="仿宋_GB2312" w:eastAsia="仿宋_GB2312"/>
          <w:b/>
          <w:bCs/>
          <w:color w:val="000000"/>
          <w:sz w:val="33"/>
          <w:szCs w:val="33"/>
        </w:rPr>
        <w:t>方案</w:t>
      </w:r>
    </w:p>
    <w:p w14:paraId="1C78A23B">
      <w:pPr>
        <w:pStyle w:val="459"/>
        <w:spacing w:line="405" w:lineRule="atLeast"/>
        <w:rPr>
          <w:rFonts w:hint="eastAsia" w:ascii="仿宋_GB2312" w:eastAsia="仿宋_GB2312"/>
          <w:color w:val="000000"/>
        </w:rPr>
      </w:pPr>
      <w:r>
        <w:rPr>
          <w:rFonts w:hint="eastAsia" w:ascii="仿宋_GB2312" w:eastAsia="仿宋_GB2312"/>
          <w:color w:val="000000"/>
        </w:rPr>
        <w:t> </w:t>
      </w:r>
    </w:p>
    <w:p w14:paraId="00089B60">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由供应商按第三章《采购需求》要求，自行编写本项目的人员管理及稳定性方案，</w:t>
      </w:r>
      <w:r>
        <w:rPr>
          <w:rFonts w:hint="eastAsia" w:ascii="仿宋_GB2312" w:eastAsia="仿宋_GB2312"/>
          <w:b/>
          <w:bCs/>
          <w:color w:val="000000"/>
        </w:rPr>
        <w:t>包括：（1）提供服务团队组建方案；（2）人员培训考核、奖惩制度；（3）人员管理制度；（4）人员稳定性方案及承诺。</w:t>
      </w:r>
    </w:p>
    <w:p w14:paraId="1A0B7157">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1EDBB6F">
      <w:pPr>
        <w:pStyle w:val="459"/>
        <w:spacing w:line="405" w:lineRule="atLeast"/>
        <w:rPr>
          <w:rFonts w:hint="eastAsia" w:ascii="仿宋_GB2312" w:eastAsia="仿宋_GB2312"/>
          <w:color w:val="000000"/>
        </w:rPr>
      </w:pPr>
      <w:r>
        <w:rPr>
          <w:rFonts w:hint="eastAsia" w:ascii="仿宋_GB2312" w:eastAsia="仿宋_GB2312"/>
          <w:color w:val="000000"/>
        </w:rPr>
        <w:t> </w:t>
      </w:r>
    </w:p>
    <w:p w14:paraId="6FC0263E">
      <w:pPr>
        <w:pStyle w:val="459"/>
        <w:spacing w:line="405" w:lineRule="atLeast"/>
        <w:rPr>
          <w:rFonts w:hint="eastAsia" w:ascii="仿宋_GB2312" w:eastAsia="仿宋_GB2312"/>
          <w:color w:val="000000"/>
        </w:rPr>
      </w:pPr>
      <w:r>
        <w:rPr>
          <w:rFonts w:hint="eastAsia" w:ascii="仿宋_GB2312" w:eastAsia="仿宋_GB2312"/>
          <w:color w:val="000000"/>
        </w:rPr>
        <w:t> </w:t>
      </w:r>
    </w:p>
    <w:p w14:paraId="02D849D1">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57924228">
      <w:pPr>
        <w:pStyle w:val="459"/>
        <w:jc w:val="right"/>
        <w:rPr>
          <w:rFonts w:hint="eastAsia" w:ascii="仿宋_GB2312" w:eastAsia="仿宋_GB2312"/>
          <w:color w:val="000000"/>
        </w:rPr>
      </w:pPr>
      <w:r>
        <w:rPr>
          <w:rFonts w:hint="eastAsia" w:ascii="仿宋_GB2312" w:eastAsia="仿宋_GB2312"/>
          <w:color w:val="000000"/>
        </w:rPr>
        <w:t>日期：   年   月   日</w:t>
      </w:r>
    </w:p>
    <w:p w14:paraId="0D4870FB">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F3C4AD8">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14:paraId="1DC9DA3F">
      <w:pPr>
        <w:pStyle w:val="459"/>
        <w:jc w:val="center"/>
        <w:rPr>
          <w:rFonts w:hint="eastAsia" w:ascii="仿宋_GB2312" w:eastAsia="仿宋_GB2312"/>
          <w:color w:val="000000"/>
        </w:rPr>
      </w:pPr>
      <w:r>
        <w:rPr>
          <w:rFonts w:hint="eastAsia" w:ascii="仿宋_GB2312" w:eastAsia="仿宋_GB2312"/>
          <w:color w:val="000000"/>
        </w:rPr>
        <w:t> </w:t>
      </w:r>
    </w:p>
    <w:p w14:paraId="3541E173">
      <w:pPr>
        <w:pStyle w:val="459"/>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756A783E">
      <w:pPr>
        <w:pStyle w:val="459"/>
        <w:spacing w:line="405" w:lineRule="atLeast"/>
        <w:rPr>
          <w:rFonts w:hint="eastAsia" w:ascii="仿宋_GB2312" w:eastAsia="仿宋_GB2312"/>
          <w:color w:val="000000"/>
        </w:rPr>
      </w:pPr>
      <w:r>
        <w:rPr>
          <w:rFonts w:hint="eastAsia" w:ascii="仿宋_GB2312" w:eastAsia="仿宋_GB2312"/>
          <w:color w:val="000000"/>
        </w:rPr>
        <w:t> </w:t>
      </w:r>
    </w:p>
    <w:p w14:paraId="7150E170">
      <w:pPr>
        <w:pStyle w:val="459"/>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由供应商按第三章《采购需求》要求，自行编写针对本项目的各类应急预案和应急配合方案，可以包括：</w:t>
      </w:r>
      <w:r>
        <w:rPr>
          <w:rFonts w:hint="eastAsia" w:ascii="仿宋_GB2312" w:eastAsia="仿宋_GB2312"/>
          <w:b/>
          <w:bCs/>
          <w:color w:val="000000"/>
        </w:rPr>
        <w:t>（1）突发火灾及电力故障方面；（2）设备故障方面；（3）公共安全及卫生方面。</w:t>
      </w:r>
    </w:p>
    <w:p w14:paraId="09EF6AAF">
      <w:pPr>
        <w:pStyle w:val="459"/>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515FFACB">
      <w:pPr>
        <w:pStyle w:val="459"/>
        <w:spacing w:line="405" w:lineRule="atLeast"/>
        <w:rPr>
          <w:rFonts w:hint="eastAsia" w:ascii="仿宋_GB2312" w:eastAsia="仿宋_GB2312"/>
          <w:color w:val="000000"/>
        </w:rPr>
      </w:pPr>
      <w:r>
        <w:rPr>
          <w:rFonts w:hint="eastAsia" w:ascii="仿宋_GB2312" w:eastAsia="仿宋_GB2312"/>
          <w:color w:val="000000"/>
        </w:rPr>
        <w:t> </w:t>
      </w:r>
    </w:p>
    <w:p w14:paraId="4D167257">
      <w:pPr>
        <w:pStyle w:val="459"/>
        <w:spacing w:line="405" w:lineRule="atLeast"/>
        <w:rPr>
          <w:rFonts w:hint="eastAsia" w:ascii="仿宋_GB2312" w:eastAsia="仿宋_GB2312"/>
          <w:color w:val="000000"/>
        </w:rPr>
      </w:pPr>
      <w:r>
        <w:rPr>
          <w:rFonts w:hint="eastAsia" w:ascii="仿宋_GB2312" w:eastAsia="仿宋_GB2312"/>
          <w:color w:val="000000"/>
        </w:rPr>
        <w:t> </w:t>
      </w:r>
    </w:p>
    <w:p w14:paraId="16E1C489">
      <w:pPr>
        <w:pStyle w:val="459"/>
        <w:jc w:val="right"/>
        <w:rPr>
          <w:rFonts w:hint="eastAsia" w:ascii="仿宋_GB2312" w:eastAsia="仿宋_GB2312"/>
          <w:color w:val="000000"/>
        </w:rPr>
      </w:pPr>
      <w:r>
        <w:rPr>
          <w:rFonts w:hint="eastAsia" w:ascii="仿宋_GB2312" w:eastAsia="仿宋_GB2312"/>
          <w:color w:val="000000"/>
        </w:rPr>
        <w:t xml:space="preserve">                              </w:t>
      </w:r>
    </w:p>
    <w:p w14:paraId="5C178F34">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AA1E5C7">
      <w:pPr>
        <w:pStyle w:val="459"/>
        <w:jc w:val="right"/>
        <w:rPr>
          <w:rFonts w:hint="eastAsia" w:ascii="仿宋_GB2312" w:eastAsia="仿宋_GB2312"/>
          <w:color w:val="000000"/>
        </w:rPr>
      </w:pPr>
      <w:r>
        <w:rPr>
          <w:rFonts w:hint="eastAsia" w:ascii="仿宋_GB2312" w:eastAsia="仿宋_GB2312"/>
          <w:color w:val="000000"/>
        </w:rPr>
        <w:t>日期：   年   月   日</w:t>
      </w:r>
    </w:p>
    <w:p w14:paraId="745CF149">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022A99A">
      <w:pPr>
        <w:pStyle w:val="459"/>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10</w:t>
      </w:r>
      <w:r>
        <w:rPr>
          <w:rFonts w:hint="eastAsia" w:ascii="仿宋_GB2312" w:eastAsia="仿宋_GB2312"/>
          <w:b/>
          <w:bCs/>
          <w:color w:val="000000"/>
        </w:rPr>
        <w:t>） 供应商同类项目经验一览表格式（如有）：</w:t>
      </w:r>
    </w:p>
    <w:p w14:paraId="67031D29">
      <w:pPr>
        <w:pStyle w:val="459"/>
        <w:spacing w:line="405" w:lineRule="atLeast"/>
        <w:rPr>
          <w:rFonts w:hint="eastAsia" w:ascii="仿宋_GB2312" w:eastAsia="仿宋_GB2312"/>
          <w:color w:val="000000"/>
        </w:rPr>
      </w:pPr>
      <w:r>
        <w:rPr>
          <w:rFonts w:hint="eastAsia" w:ascii="仿宋_GB2312" w:eastAsia="仿宋_GB2312"/>
          <w:color w:val="000000"/>
        </w:rPr>
        <w:t> </w:t>
      </w:r>
    </w:p>
    <w:p w14:paraId="4BE69887">
      <w:pPr>
        <w:pStyle w:val="459"/>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18B24652">
      <w:pPr>
        <w:pStyle w:val="459"/>
        <w:spacing w:line="405" w:lineRule="atLeast"/>
        <w:rPr>
          <w:rFonts w:hint="eastAsia" w:ascii="仿宋_GB2312" w:eastAsia="仿宋_GB2312"/>
          <w:color w:val="000000"/>
        </w:rPr>
      </w:pPr>
      <w:r>
        <w:rPr>
          <w:rFonts w:hint="eastAsia" w:ascii="仿宋_GB2312" w:eastAsia="仿宋_GB2312"/>
          <w:color w:val="000000"/>
        </w:rPr>
        <w:t>（供应商2021年1月1日起至今承接的同类服务项目合同材料附后并加盖供应商CA电子签章）</w:t>
      </w:r>
    </w:p>
    <w:tbl>
      <w:tblPr>
        <w:tblStyle w:val="48"/>
        <w:tblW w:w="10185"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56"/>
        <w:gridCol w:w="2383"/>
        <w:gridCol w:w="1928"/>
        <w:gridCol w:w="1472"/>
        <w:gridCol w:w="1746"/>
      </w:tblGrid>
      <w:tr w14:paraId="34AAB5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2861CCF">
            <w:pPr>
              <w:pStyle w:val="459"/>
              <w:jc w:val="center"/>
              <w:rPr>
                <w:rFonts w:hint="eastAsia" w:ascii="仿宋_GB2312" w:eastAsia="仿宋_GB2312"/>
                <w:color w:val="000000"/>
              </w:rPr>
            </w:pPr>
            <w:r>
              <w:rPr>
                <w:rFonts w:hint="eastAsia" w:ascii="仿宋_GB2312" w:eastAsia="仿宋_GB2312"/>
                <w:color w:val="000000"/>
              </w:rPr>
              <w:t>业主单位名称</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B9BA5F2">
            <w:pPr>
              <w:pStyle w:val="459"/>
              <w:jc w:val="center"/>
              <w:rPr>
                <w:rFonts w:hint="eastAsia" w:ascii="仿宋_GB2312" w:eastAsia="仿宋_GB2312"/>
                <w:color w:val="000000"/>
              </w:rPr>
            </w:pPr>
            <w:r>
              <w:rPr>
                <w:rFonts w:hint="eastAsia" w:ascii="仿宋_GB2312" w:eastAsia="仿宋_GB2312"/>
                <w:color w:val="000000"/>
              </w:rPr>
              <w:t>服务项目名称</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32EDAFA">
            <w:pPr>
              <w:pStyle w:val="459"/>
              <w:jc w:val="center"/>
              <w:rPr>
                <w:rFonts w:hint="eastAsia" w:ascii="仿宋_GB2312" w:eastAsia="仿宋_GB2312"/>
                <w:color w:val="000000"/>
              </w:rPr>
            </w:pPr>
            <w:r>
              <w:rPr>
                <w:rFonts w:hint="eastAsia" w:ascii="仿宋_GB2312" w:eastAsia="仿宋_GB2312"/>
                <w:color w:val="000000"/>
              </w:rPr>
              <w:t>服务起止时间</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EE9208">
            <w:pPr>
              <w:pStyle w:val="459"/>
              <w:jc w:val="center"/>
              <w:rPr>
                <w:rFonts w:hint="eastAsia" w:ascii="仿宋_GB2312" w:eastAsia="仿宋_GB2312"/>
                <w:color w:val="000000"/>
              </w:rPr>
            </w:pPr>
            <w:r>
              <w:rPr>
                <w:rFonts w:hint="eastAsia" w:ascii="仿宋_GB2312" w:eastAsia="仿宋_GB2312"/>
                <w:color w:val="000000"/>
              </w:rPr>
              <w:t>合同金额</w:t>
            </w:r>
          </w:p>
          <w:p w14:paraId="17A7AD66">
            <w:pPr>
              <w:pStyle w:val="459"/>
              <w:jc w:val="center"/>
              <w:rPr>
                <w:rFonts w:hint="eastAsia" w:ascii="仿宋_GB2312" w:eastAsia="仿宋_GB2312"/>
                <w:color w:val="000000"/>
              </w:rPr>
            </w:pPr>
            <w:r>
              <w:rPr>
                <w:rFonts w:hint="eastAsia" w:ascii="仿宋_GB2312" w:eastAsia="仿宋_GB2312"/>
                <w:color w:val="000000"/>
              </w:rPr>
              <w:t>（万元）</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AB25C8">
            <w:pPr>
              <w:pStyle w:val="459"/>
              <w:jc w:val="center"/>
              <w:rPr>
                <w:rFonts w:hint="eastAsia" w:ascii="仿宋_GB2312" w:eastAsia="仿宋_GB2312"/>
                <w:color w:val="000000"/>
              </w:rPr>
            </w:pPr>
            <w:r>
              <w:rPr>
                <w:rFonts w:hint="eastAsia" w:ascii="仿宋_GB2312" w:eastAsia="仿宋_GB2312"/>
                <w:color w:val="000000"/>
              </w:rPr>
              <w:t>合同附件页码</w:t>
            </w:r>
          </w:p>
        </w:tc>
      </w:tr>
      <w:tr w14:paraId="1F7CDD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266303F">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2003CA">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314B42">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E4D41D">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37458C">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33E6BE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43CF4F0">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8F205B9">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B04FE2C">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3F04BF7">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622CBC9">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699A71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4FE149">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63804A">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F0BAC4">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10EAC5">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E06C3B8">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657FD8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8290297">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9569E0">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BD0F8C">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A1A308A">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26D0D34">
            <w:pPr>
              <w:pStyle w:val="459"/>
              <w:spacing w:line="405" w:lineRule="atLeast"/>
              <w:rPr>
                <w:rFonts w:hint="eastAsia" w:ascii="仿宋_GB2312" w:eastAsia="仿宋_GB2312"/>
                <w:color w:val="000000"/>
              </w:rPr>
            </w:pPr>
            <w:r>
              <w:rPr>
                <w:rFonts w:hint="eastAsia" w:ascii="仿宋_GB2312" w:eastAsia="仿宋_GB2312"/>
                <w:color w:val="000000"/>
              </w:rPr>
              <w:t> </w:t>
            </w:r>
          </w:p>
        </w:tc>
      </w:tr>
      <w:tr w14:paraId="39B86A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5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32811">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238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752CED">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92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C630C3B">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47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88BFFB">
            <w:pPr>
              <w:pStyle w:val="459"/>
              <w:spacing w:line="405" w:lineRule="atLeast"/>
              <w:rPr>
                <w:rFonts w:hint="eastAsia" w:ascii="仿宋_GB2312" w:eastAsia="仿宋_GB2312"/>
                <w:color w:val="000000"/>
              </w:rPr>
            </w:pPr>
            <w:r>
              <w:rPr>
                <w:rFonts w:hint="eastAsia" w:ascii="仿宋_GB2312" w:eastAsia="仿宋_GB2312"/>
                <w:color w:val="000000"/>
              </w:rPr>
              <w:t> </w:t>
            </w:r>
          </w:p>
        </w:tc>
        <w:tc>
          <w:tcPr>
            <w:tcW w:w="1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98660E4">
            <w:pPr>
              <w:pStyle w:val="459"/>
              <w:spacing w:line="405" w:lineRule="atLeast"/>
              <w:rPr>
                <w:rFonts w:hint="eastAsia" w:ascii="仿宋_GB2312" w:eastAsia="仿宋_GB2312"/>
                <w:color w:val="000000"/>
              </w:rPr>
            </w:pPr>
            <w:r>
              <w:rPr>
                <w:rFonts w:hint="eastAsia" w:ascii="仿宋_GB2312" w:eastAsia="仿宋_GB2312"/>
                <w:color w:val="000000"/>
              </w:rPr>
              <w:t> </w:t>
            </w:r>
          </w:p>
        </w:tc>
      </w:tr>
    </w:tbl>
    <w:p w14:paraId="2F143710">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A5B5FC3">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544429A0">
      <w:pPr>
        <w:pStyle w:val="459"/>
        <w:jc w:val="right"/>
        <w:rPr>
          <w:rFonts w:hint="eastAsia" w:ascii="仿宋_GB2312" w:eastAsia="仿宋_GB2312"/>
          <w:color w:val="000000"/>
        </w:rPr>
      </w:pPr>
      <w:r>
        <w:rPr>
          <w:rFonts w:hint="eastAsia" w:ascii="仿宋_GB2312" w:eastAsia="仿宋_GB2312"/>
          <w:color w:val="000000"/>
        </w:rPr>
        <w:t> </w:t>
      </w:r>
    </w:p>
    <w:p w14:paraId="33FE5D08">
      <w:pPr>
        <w:pStyle w:val="459"/>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0ED8A52">
      <w:pPr>
        <w:pStyle w:val="459"/>
        <w:jc w:val="right"/>
        <w:rPr>
          <w:rFonts w:hint="eastAsia" w:ascii="仿宋_GB2312" w:eastAsia="仿宋_GB2312"/>
          <w:color w:val="000000"/>
        </w:rPr>
      </w:pPr>
      <w:r>
        <w:rPr>
          <w:rFonts w:hint="eastAsia" w:ascii="仿宋_GB2312" w:eastAsia="仿宋_GB2312"/>
          <w:color w:val="000000"/>
        </w:rPr>
        <w:t>日期：   年   月   日</w:t>
      </w:r>
    </w:p>
    <w:p w14:paraId="789B826F">
      <w:pPr>
        <w:pStyle w:val="459"/>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668EC0DA">
      <w:pPr>
        <w:rPr>
          <w:rFonts w:hint="eastAsia"/>
        </w:rPr>
      </w:pPr>
    </w:p>
    <w:p w14:paraId="00DF9509">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3CB3D58A">
      <w:pPr>
        <w:pStyle w:val="477"/>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）供应商具备有效的质量管理体系认证证书（如有）</w:t>
      </w:r>
    </w:p>
    <w:p w14:paraId="447CCBC5">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）供应商具备有效的职业健康安全管理体系认证证书（如有）</w:t>
      </w:r>
    </w:p>
    <w:p w14:paraId="2F2C4B23">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）供应商具备有效的环境管理体系认证证书（如有）</w:t>
      </w:r>
    </w:p>
    <w:p w14:paraId="42F9798D">
      <w:pPr>
        <w:pStyle w:val="47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）供应商认为需要提供的有关资料（如有，格式自拟）</w:t>
      </w:r>
    </w:p>
    <w:p w14:paraId="05FCD972">
      <w:pPr>
        <w:jc w:val="left"/>
        <w:rPr>
          <w:rFonts w:ascii="仿宋_GB2312" w:eastAsia="仿宋_GB2312"/>
          <w:sz w:val="24"/>
          <w:highlight w:val="yellow"/>
        </w:rPr>
      </w:pPr>
    </w:p>
    <w:p w14:paraId="1B768EE2">
      <w:pPr>
        <w:jc w:val="left"/>
        <w:rPr>
          <w:rFonts w:ascii="仿宋_GB2312" w:eastAsia="仿宋_GB2312"/>
          <w:sz w:val="24"/>
          <w:highlight w:val="yellow"/>
        </w:rPr>
      </w:pPr>
    </w:p>
    <w:p w14:paraId="35C6B795">
      <w:pPr>
        <w:jc w:val="left"/>
        <w:rPr>
          <w:rFonts w:ascii="仿宋_GB2312" w:eastAsia="仿宋_GB2312"/>
          <w:sz w:val="24"/>
          <w:highlight w:val="yellow"/>
        </w:rPr>
      </w:pPr>
    </w:p>
    <w:p w14:paraId="5E6B649D">
      <w:pPr>
        <w:jc w:val="left"/>
        <w:rPr>
          <w:rFonts w:ascii="仿宋_GB2312" w:eastAsia="仿宋_GB2312"/>
          <w:sz w:val="24"/>
          <w:highlight w:val="yellow"/>
        </w:rPr>
      </w:pPr>
    </w:p>
    <w:p w14:paraId="0C93054F">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49" w:name="_Hlk59024305"/>
      <w:r>
        <w:rPr>
          <w:rFonts w:hint="eastAsia" w:ascii="仿宋_GB2312" w:eastAsia="仿宋_GB2312"/>
          <w:b/>
          <w:bCs/>
          <w:sz w:val="32"/>
          <w:szCs w:val="32"/>
        </w:rPr>
        <w:t>第（</w:t>
      </w:r>
      <w:r>
        <w:rPr>
          <w:rFonts w:ascii="仿宋_GB2312" w:eastAsia="仿宋_GB2312"/>
          <w:b/>
          <w:bCs/>
          <w:sz w:val="32"/>
          <w:szCs w:val="32"/>
        </w:rPr>
        <w:t>1</w:t>
      </w:r>
      <w:bookmarkEnd w:id="49"/>
      <w:r>
        <w:rPr>
          <w:rFonts w:hint="eastAsia" w:ascii="仿宋_GB2312" w:eastAsia="仿宋_GB2312"/>
          <w:b/>
          <w:bCs/>
          <w:sz w:val="32"/>
          <w:szCs w:val="32"/>
          <w:lang w:val="en-US" w:eastAsia="zh-CN"/>
        </w:rPr>
        <w:t>1</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4</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66771AF7">
      <w:pPr>
        <w:spacing w:line="300" w:lineRule="auto"/>
        <w:jc w:val="center"/>
        <w:rPr>
          <w:rFonts w:hint="eastAsia" w:ascii="仿宋_GB2312" w:hAnsi="华文中宋" w:eastAsia="仿宋_GB2312"/>
          <w:bCs/>
          <w:sz w:val="32"/>
          <w:szCs w:val="32"/>
        </w:rPr>
      </w:pPr>
    </w:p>
    <w:p w14:paraId="05943A8A">
      <w:pPr>
        <w:spacing w:line="300" w:lineRule="auto"/>
        <w:jc w:val="center"/>
        <w:rPr>
          <w:rFonts w:hint="eastAsia" w:ascii="仿宋_GB2312" w:hAnsi="华文中宋" w:eastAsia="仿宋_GB2312"/>
          <w:bCs/>
          <w:sz w:val="32"/>
          <w:szCs w:val="32"/>
        </w:rPr>
      </w:pPr>
    </w:p>
    <w:p w14:paraId="74423BD4">
      <w:pPr>
        <w:spacing w:line="300" w:lineRule="auto"/>
        <w:jc w:val="center"/>
        <w:rPr>
          <w:rFonts w:hint="eastAsia" w:ascii="仿宋_GB2312" w:hAnsi="华文中宋" w:eastAsia="仿宋_GB2312"/>
          <w:bCs/>
          <w:sz w:val="32"/>
          <w:szCs w:val="32"/>
        </w:rPr>
      </w:pPr>
    </w:p>
    <w:p w14:paraId="39FCA28B">
      <w:pPr>
        <w:spacing w:line="300" w:lineRule="auto"/>
        <w:jc w:val="center"/>
        <w:rPr>
          <w:rFonts w:hint="eastAsia" w:ascii="仿宋_GB2312" w:hAnsi="华文中宋" w:eastAsia="仿宋_GB2312"/>
          <w:bCs/>
          <w:sz w:val="32"/>
          <w:szCs w:val="32"/>
        </w:rPr>
      </w:pPr>
    </w:p>
    <w:p w14:paraId="61085276">
      <w:pPr>
        <w:spacing w:line="300" w:lineRule="auto"/>
        <w:jc w:val="center"/>
        <w:rPr>
          <w:rFonts w:hint="eastAsia" w:ascii="仿宋_GB2312" w:hAnsi="华文中宋" w:eastAsia="仿宋_GB2312"/>
          <w:bCs/>
          <w:sz w:val="32"/>
          <w:szCs w:val="32"/>
        </w:rPr>
      </w:pPr>
    </w:p>
    <w:p w14:paraId="647FE630">
      <w:pPr>
        <w:spacing w:line="300" w:lineRule="auto"/>
        <w:jc w:val="center"/>
        <w:rPr>
          <w:rFonts w:hint="eastAsia" w:ascii="仿宋_GB2312" w:hAnsi="华文中宋" w:eastAsia="仿宋_GB2312"/>
          <w:bCs/>
          <w:sz w:val="32"/>
          <w:szCs w:val="32"/>
        </w:rPr>
      </w:pPr>
    </w:p>
    <w:p w14:paraId="79FAF9F3">
      <w:pPr>
        <w:spacing w:line="300" w:lineRule="auto"/>
        <w:jc w:val="center"/>
        <w:rPr>
          <w:rFonts w:hint="eastAsia" w:ascii="仿宋_GB2312" w:hAnsi="华文中宋" w:eastAsia="仿宋_GB2312"/>
          <w:bCs/>
          <w:sz w:val="32"/>
          <w:szCs w:val="32"/>
        </w:rPr>
      </w:pPr>
    </w:p>
    <w:p w14:paraId="1280EB76">
      <w:pPr>
        <w:rPr>
          <w:rFonts w:hint="eastAsia" w:ascii="宋体" w:hAnsi="宋体"/>
          <w:sz w:val="30"/>
          <w:szCs w:val="30"/>
        </w:rPr>
      </w:pPr>
      <w:bookmarkStart w:id="50" w:name="_Toc497578453"/>
    </w:p>
    <w:bookmarkEnd w:id="50"/>
    <w:p w14:paraId="0218F193">
      <w:pPr>
        <w:pStyle w:val="4"/>
        <w:spacing w:line="400" w:lineRule="exact"/>
        <w:jc w:val="center"/>
        <w:rPr>
          <w:rFonts w:hint="eastAsia" w:ascii="仿宋_GB2312" w:hAnsi="宋体" w:eastAsia="仿宋_GB2312"/>
          <w:b w:val="0"/>
          <w:bCs w:val="0"/>
          <w:sz w:val="32"/>
          <w:szCs w:val="32"/>
        </w:rPr>
      </w:pPr>
      <w:bookmarkStart w:id="51" w:name="_Toc9030"/>
      <w:bookmarkStart w:id="52" w:name="_Toc31562"/>
      <w:bookmarkStart w:id="53" w:name="_Toc9833"/>
      <w:bookmarkStart w:id="54"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1"/>
      <w:bookmarkEnd w:id="52"/>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00A6EF59">
      <w:pPr>
        <w:snapToGrid w:val="0"/>
        <w:jc w:val="center"/>
        <w:rPr>
          <w:rFonts w:hint="eastAsia" w:ascii="仿宋_GB2312" w:hAnsi="华文中宋" w:eastAsia="仿宋_GB2312"/>
          <w:bCs/>
          <w:sz w:val="32"/>
          <w:szCs w:val="32"/>
        </w:rPr>
      </w:pPr>
    </w:p>
    <w:p w14:paraId="12CBBB7E">
      <w:pPr>
        <w:snapToGrid w:val="0"/>
        <w:jc w:val="center"/>
        <w:rPr>
          <w:rFonts w:hint="eastAsia" w:ascii="仿宋_GB2312" w:hAnsi="华文中宋" w:eastAsia="仿宋_GB2312"/>
          <w:bCs/>
          <w:sz w:val="32"/>
          <w:szCs w:val="32"/>
        </w:rPr>
      </w:pPr>
    </w:p>
    <w:p w14:paraId="281820F2">
      <w:pPr>
        <w:snapToGrid w:val="0"/>
        <w:jc w:val="center"/>
        <w:rPr>
          <w:rFonts w:hint="eastAsia" w:ascii="仿宋_GB2312" w:hAnsi="华文中宋" w:eastAsia="仿宋_GB2312"/>
          <w:bCs/>
          <w:sz w:val="32"/>
          <w:szCs w:val="32"/>
        </w:rPr>
      </w:pPr>
    </w:p>
    <w:p w14:paraId="43EAACA1">
      <w:pPr>
        <w:snapToGrid w:val="0"/>
        <w:jc w:val="center"/>
        <w:rPr>
          <w:rFonts w:hint="eastAsia" w:ascii="仿宋_GB2312" w:hAnsi="华文中宋" w:eastAsia="仿宋_GB2312"/>
          <w:bCs/>
          <w:sz w:val="32"/>
          <w:szCs w:val="32"/>
        </w:rPr>
      </w:pPr>
    </w:p>
    <w:p w14:paraId="629B1643">
      <w:pPr>
        <w:snapToGrid w:val="0"/>
        <w:jc w:val="center"/>
        <w:rPr>
          <w:rFonts w:hint="eastAsia" w:ascii="仿宋_GB2312" w:hAnsi="华文中宋" w:eastAsia="仿宋_GB2312"/>
          <w:bCs/>
          <w:sz w:val="32"/>
          <w:szCs w:val="32"/>
        </w:rPr>
      </w:pPr>
    </w:p>
    <w:p w14:paraId="09DA4770">
      <w:pPr>
        <w:snapToGrid w:val="0"/>
        <w:jc w:val="center"/>
        <w:rPr>
          <w:rFonts w:hint="eastAsia" w:ascii="仿宋_GB2312" w:hAnsi="华文中宋" w:eastAsia="仿宋_GB2312"/>
          <w:bCs/>
          <w:sz w:val="32"/>
          <w:szCs w:val="32"/>
        </w:rPr>
      </w:pPr>
    </w:p>
    <w:p w14:paraId="573909BA">
      <w:pPr>
        <w:snapToGrid w:val="0"/>
        <w:jc w:val="center"/>
        <w:rPr>
          <w:rFonts w:hint="eastAsia" w:ascii="仿宋_GB2312" w:hAnsi="华文中宋" w:eastAsia="仿宋_GB2312"/>
          <w:bCs/>
          <w:sz w:val="32"/>
          <w:szCs w:val="32"/>
        </w:rPr>
      </w:pPr>
    </w:p>
    <w:p w14:paraId="6FF9F563">
      <w:pPr>
        <w:snapToGrid w:val="0"/>
        <w:jc w:val="center"/>
        <w:rPr>
          <w:rFonts w:hint="eastAsia" w:ascii="仿宋_GB2312" w:hAnsi="华文中宋" w:eastAsia="仿宋_GB2312"/>
          <w:bCs/>
          <w:sz w:val="32"/>
          <w:szCs w:val="32"/>
        </w:rPr>
      </w:pPr>
    </w:p>
    <w:p w14:paraId="326954E6">
      <w:pPr>
        <w:snapToGrid w:val="0"/>
        <w:jc w:val="center"/>
        <w:rPr>
          <w:rFonts w:hint="eastAsia" w:ascii="仿宋_GB2312" w:hAnsi="华文中宋" w:eastAsia="仿宋_GB2312"/>
          <w:bCs/>
          <w:sz w:val="32"/>
          <w:szCs w:val="32"/>
        </w:rPr>
      </w:pPr>
    </w:p>
    <w:p w14:paraId="74DD72DA">
      <w:pPr>
        <w:snapToGrid w:val="0"/>
        <w:jc w:val="center"/>
        <w:rPr>
          <w:rFonts w:hint="eastAsia" w:ascii="仿宋_GB2312" w:hAnsi="华文中宋" w:eastAsia="仿宋_GB2312"/>
          <w:bCs/>
          <w:sz w:val="32"/>
          <w:szCs w:val="32"/>
        </w:rPr>
      </w:pPr>
    </w:p>
    <w:p w14:paraId="560612FD">
      <w:pPr>
        <w:snapToGrid w:val="0"/>
        <w:jc w:val="center"/>
        <w:rPr>
          <w:rFonts w:hint="eastAsia" w:ascii="仿宋_GB2312" w:hAnsi="华文中宋" w:eastAsia="仿宋_GB2312"/>
          <w:bCs/>
          <w:sz w:val="32"/>
          <w:szCs w:val="32"/>
        </w:rPr>
      </w:pPr>
    </w:p>
    <w:p w14:paraId="45514CDC">
      <w:pPr>
        <w:snapToGrid w:val="0"/>
        <w:jc w:val="center"/>
        <w:rPr>
          <w:rFonts w:hint="eastAsia" w:ascii="仿宋_GB2312" w:hAnsi="华文中宋" w:eastAsia="仿宋_GB2312"/>
          <w:bCs/>
          <w:sz w:val="32"/>
          <w:szCs w:val="32"/>
        </w:rPr>
      </w:pPr>
    </w:p>
    <w:p w14:paraId="5E7B78B1">
      <w:pPr>
        <w:snapToGrid w:val="0"/>
        <w:jc w:val="center"/>
        <w:rPr>
          <w:rFonts w:hint="eastAsia" w:ascii="仿宋_GB2312" w:hAnsi="华文中宋" w:eastAsia="仿宋_GB2312"/>
          <w:bCs/>
          <w:sz w:val="32"/>
          <w:szCs w:val="32"/>
        </w:rPr>
      </w:pPr>
    </w:p>
    <w:p w14:paraId="579002BD">
      <w:pPr>
        <w:snapToGrid w:val="0"/>
        <w:jc w:val="center"/>
        <w:rPr>
          <w:rFonts w:hint="eastAsia" w:ascii="仿宋_GB2312" w:hAnsi="华文中宋" w:eastAsia="仿宋_GB2312"/>
          <w:bCs/>
          <w:sz w:val="32"/>
          <w:szCs w:val="32"/>
        </w:rPr>
      </w:pPr>
    </w:p>
    <w:p w14:paraId="315C51A6">
      <w:pPr>
        <w:snapToGrid w:val="0"/>
        <w:jc w:val="center"/>
        <w:rPr>
          <w:rFonts w:hint="eastAsia" w:ascii="仿宋_GB2312" w:hAnsi="华文中宋" w:eastAsia="仿宋_GB2312"/>
          <w:bCs/>
          <w:sz w:val="32"/>
          <w:szCs w:val="32"/>
        </w:rPr>
      </w:pPr>
    </w:p>
    <w:p w14:paraId="12AFD79B">
      <w:pPr>
        <w:snapToGrid w:val="0"/>
        <w:rPr>
          <w:rFonts w:hint="eastAsia" w:ascii="仿宋_GB2312" w:hAnsi="华文中宋" w:eastAsia="仿宋_GB2312"/>
          <w:bCs/>
          <w:sz w:val="32"/>
          <w:szCs w:val="32"/>
        </w:rPr>
      </w:pPr>
    </w:p>
    <w:p w14:paraId="64976632">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00C8EB70">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w:t>
      </w:r>
      <w:r>
        <w:rPr>
          <w:rFonts w:hint="eastAsia" w:ascii="仿宋_GB2312" w:eastAsia="仿宋_GB2312"/>
          <w:b/>
          <w:sz w:val="24"/>
        </w:rPr>
        <w:t>》等法律、法规规定，按照竞争性磋商文件规定条款和成交供应商响应文件及其承诺，甲乙双方签订本合同。</w:t>
      </w:r>
    </w:p>
    <w:p w14:paraId="19023F0E">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474865A5">
      <w:pPr>
        <w:snapToGrid w:val="0"/>
        <w:jc w:val="left"/>
        <w:rPr>
          <w:rFonts w:ascii="仿宋_GB2312" w:eastAsia="仿宋_GB2312"/>
          <w:b/>
          <w:sz w:val="24"/>
        </w:rPr>
      </w:pPr>
    </w:p>
    <w:p w14:paraId="7C5F36BF">
      <w:pPr>
        <w:snapToGrid w:val="0"/>
        <w:jc w:val="center"/>
        <w:rPr>
          <w:rFonts w:hint="eastAsia" w:ascii="仿宋_GB2312" w:hAnsi="宋体" w:eastAsia="仿宋_GB2312"/>
          <w:b/>
          <w:bCs/>
          <w:sz w:val="44"/>
          <w:szCs w:val="44"/>
        </w:rPr>
      </w:pPr>
    </w:p>
    <w:p w14:paraId="4AF6882D">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42B9140A">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565697C2">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14AC3B7">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5BB9C5A">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17A853C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w:t>
      </w:r>
      <w:r>
        <w:rPr>
          <w:rFonts w:hint="eastAsia" w:ascii="仿宋_GB2312" w:eastAsia="仿宋_GB2312"/>
          <w:sz w:val="24"/>
        </w:rPr>
        <w:t>中华人民共和国民法典（合同编）</w:t>
      </w:r>
      <w:r>
        <w:rPr>
          <w:rFonts w:hint="eastAsia" w:ascii="仿宋_GB2312" w:hAnsi="宋体" w:eastAsia="仿宋_GB2312"/>
          <w:sz w:val="24"/>
        </w:rPr>
        <w:t>》等法律、法规规定，按照</w:t>
      </w:r>
      <w:r>
        <w:rPr>
          <w:rFonts w:hint="eastAsia" w:ascii="仿宋_GB2312" w:hAnsi="宋体" w:eastAsia="仿宋_GB2312"/>
          <w:sz w:val="24"/>
          <w:lang w:eastAsia="zh-CN"/>
        </w:rPr>
        <w:t>竞争性磋商文件</w:t>
      </w:r>
      <w:r>
        <w:rPr>
          <w:rFonts w:hint="eastAsia" w:ascii="仿宋_GB2312" w:hAnsi="宋体" w:eastAsia="仿宋_GB2312"/>
          <w:sz w:val="24"/>
        </w:rPr>
        <w:t>规定条款和成交供应商</w:t>
      </w:r>
      <w:r>
        <w:rPr>
          <w:rFonts w:hint="eastAsia" w:ascii="仿宋_GB2312" w:hAnsi="宋体" w:eastAsia="仿宋_GB2312"/>
          <w:sz w:val="24"/>
          <w:lang w:eastAsia="zh-CN"/>
        </w:rPr>
        <w:t>响应文件</w:t>
      </w:r>
      <w:r>
        <w:rPr>
          <w:rFonts w:hint="default" w:ascii="仿宋_GB2312" w:hAnsi="宋体" w:eastAsia="仿宋_GB2312"/>
          <w:sz w:val="24"/>
          <w:lang w:val="en-US" w:eastAsia="zh-CN"/>
        </w:rPr>
        <w:t>及</w:t>
      </w:r>
      <w:r>
        <w:rPr>
          <w:rFonts w:hint="eastAsia" w:ascii="仿宋_GB2312" w:hAnsi="宋体" w:eastAsia="仿宋_GB2312"/>
          <w:sz w:val="24"/>
        </w:rPr>
        <w:t>承诺，就甲方委托乙方提供</w:t>
      </w:r>
      <w:r>
        <w:rPr>
          <w:rFonts w:ascii="仿宋_GB2312" w:hAnsi="宋体" w:eastAsia="仿宋_GB2312"/>
          <w:sz w:val="24"/>
        </w:rPr>
        <w:t>柳州地区民族高级中学物业管理服务</w:t>
      </w:r>
      <w:r>
        <w:rPr>
          <w:rFonts w:hint="eastAsia" w:ascii="仿宋_GB2312" w:hAnsi="宋体" w:eastAsia="仿宋_GB2312"/>
          <w:sz w:val="24"/>
          <w:lang w:eastAsia="zh-CN"/>
        </w:rPr>
        <w:t>采购</w:t>
      </w:r>
      <w:r>
        <w:rPr>
          <w:rFonts w:hint="eastAsia" w:ascii="仿宋_GB2312" w:hAnsi="宋体" w:eastAsia="仿宋_GB2312"/>
          <w:sz w:val="24"/>
        </w:rPr>
        <w:t>之相关事宜，达成以下协议，并承诺共同遵守。</w:t>
      </w:r>
    </w:p>
    <w:p w14:paraId="1ADF37E9">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1C2B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41109C4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7CAA21A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1774690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5D34151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6A24A71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5650F65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377A2704">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15C0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68CDF5A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0316222F">
            <w:pPr>
              <w:snapToGrid w:val="0"/>
              <w:spacing w:line="360" w:lineRule="exact"/>
              <w:jc w:val="center"/>
              <w:rPr>
                <w:rFonts w:hint="eastAsia" w:ascii="仿宋_GB2312" w:hAnsi="宋体" w:eastAsia="仿宋_GB2312"/>
                <w:sz w:val="24"/>
              </w:rPr>
            </w:pPr>
          </w:p>
        </w:tc>
        <w:tc>
          <w:tcPr>
            <w:tcW w:w="3803" w:type="dxa"/>
            <w:vAlign w:val="center"/>
          </w:tcPr>
          <w:p w14:paraId="7E63DD2F">
            <w:pPr>
              <w:snapToGrid w:val="0"/>
              <w:spacing w:line="360" w:lineRule="exact"/>
              <w:jc w:val="center"/>
              <w:rPr>
                <w:rFonts w:hint="eastAsia" w:ascii="仿宋_GB2312" w:hAnsi="宋体" w:eastAsia="仿宋_GB2312" w:cs="宋体"/>
                <w:kern w:val="0"/>
                <w:sz w:val="24"/>
              </w:rPr>
            </w:pPr>
          </w:p>
        </w:tc>
        <w:tc>
          <w:tcPr>
            <w:tcW w:w="589" w:type="dxa"/>
            <w:vAlign w:val="center"/>
          </w:tcPr>
          <w:p w14:paraId="1D465F6F">
            <w:pPr>
              <w:snapToGrid w:val="0"/>
              <w:spacing w:line="360" w:lineRule="exact"/>
              <w:jc w:val="center"/>
              <w:rPr>
                <w:rFonts w:hint="eastAsia" w:ascii="仿宋_GB2312" w:hAnsi="宋体" w:eastAsia="仿宋_GB2312"/>
                <w:sz w:val="24"/>
              </w:rPr>
            </w:pPr>
          </w:p>
        </w:tc>
        <w:tc>
          <w:tcPr>
            <w:tcW w:w="648" w:type="dxa"/>
            <w:vAlign w:val="center"/>
          </w:tcPr>
          <w:p w14:paraId="0F6E9F1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58AB0C66">
            <w:pPr>
              <w:snapToGrid w:val="0"/>
              <w:spacing w:line="360" w:lineRule="exact"/>
              <w:jc w:val="center"/>
              <w:rPr>
                <w:rFonts w:hint="eastAsia" w:ascii="仿宋_GB2312" w:hAnsi="宋体" w:eastAsia="仿宋_GB2312"/>
                <w:sz w:val="24"/>
              </w:rPr>
            </w:pPr>
          </w:p>
        </w:tc>
        <w:tc>
          <w:tcPr>
            <w:tcW w:w="1407" w:type="dxa"/>
            <w:vAlign w:val="center"/>
          </w:tcPr>
          <w:p w14:paraId="324B494B">
            <w:pPr>
              <w:snapToGrid w:val="0"/>
              <w:spacing w:line="360" w:lineRule="exact"/>
              <w:jc w:val="center"/>
              <w:rPr>
                <w:rFonts w:hint="eastAsia" w:ascii="仿宋_GB2312" w:hAnsi="宋体" w:eastAsia="仿宋_GB2312"/>
                <w:sz w:val="24"/>
              </w:rPr>
            </w:pPr>
          </w:p>
        </w:tc>
      </w:tr>
      <w:tr w14:paraId="220F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584A435C">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7968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5" w:hRule="atLeast"/>
        </w:trPr>
        <w:tc>
          <w:tcPr>
            <w:tcW w:w="9464" w:type="dxa"/>
            <w:gridSpan w:val="7"/>
            <w:vAlign w:val="center"/>
          </w:tcPr>
          <w:p w14:paraId="015837E2">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0E489B0E">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4F0608CE">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0F73A192">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78527B3F">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67EA81D8">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4B6DF12F">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340C3EF">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560B42C1">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745A43EA">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5FDD72EA">
      <w:pPr>
        <w:pStyle w:val="27"/>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3B701047">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6473CE67">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793C74E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1057108A">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5A906848">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7CACDFF1">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48E95AD4">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5C0A28B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452D553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7F5C0B48">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7CA62D69">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37C8435C">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742D3A2B">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20CF975">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DBFD559">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54C8E1EB">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4EF309CD">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CC0FD2D">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063BE38">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695E641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4DA84D32">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66D7208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701A1A2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12D89EB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C85AFF1">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4A1A178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76DE086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22B1FC88">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3E04E106">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14763729">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54001665">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4BEB309B">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24877965">
      <w:pPr>
        <w:pStyle w:val="27"/>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0CDC6126">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7754703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3A8AF77B">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186E4897">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39799C8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1C517CE0">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118C92FE">
      <w:pPr>
        <w:snapToGrid w:val="0"/>
        <w:spacing w:line="360" w:lineRule="exact"/>
        <w:ind w:firstLine="470" w:firstLineChars="196"/>
        <w:jc w:val="left"/>
        <w:rPr>
          <w:rFonts w:hint="eastAsia" w:ascii="仿宋_GB2312" w:hAnsi="宋体" w:eastAsia="仿宋_GB2312"/>
          <w:sz w:val="24"/>
          <w:lang w:eastAsia="zh-CN"/>
        </w:rPr>
      </w:pPr>
      <w:r>
        <w:rPr>
          <w:rFonts w:hint="eastAsia" w:ascii="仿宋_GB2312" w:hAnsi="宋体" w:eastAsia="仿宋_GB2312"/>
          <w:sz w:val="24"/>
        </w:rPr>
        <w:t>（二）本合同未尽事宜，遵照《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r>
        <w:rPr>
          <w:rFonts w:hint="eastAsia" w:ascii="仿宋_GB2312" w:hAnsi="宋体" w:eastAsia="仿宋_GB2312"/>
          <w:sz w:val="24"/>
          <w:lang w:eastAsia="zh-CN"/>
        </w:rPr>
        <w:t>。</w:t>
      </w:r>
    </w:p>
    <w:p w14:paraId="137C9F8B">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6AD75758">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35D2AD8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0CD16689">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31A1F5AB">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E91C36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4ED68292">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344C6C0C">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6A8D3AFA">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3D17B91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4F86421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79AED03E">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31C09264">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4E2FF79A">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093AE17D">
      <w:pPr>
        <w:pStyle w:val="27"/>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5A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590758BC">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2EBE5681">
            <w:pPr>
              <w:snapToGrid w:val="0"/>
              <w:spacing w:line="320" w:lineRule="exact"/>
              <w:ind w:firstLine="480" w:firstLineChars="200"/>
              <w:rPr>
                <w:rFonts w:hint="eastAsia" w:ascii="仿宋_GB2312" w:hAnsi="宋体" w:eastAsia="仿宋_GB2312"/>
                <w:sz w:val="24"/>
              </w:rPr>
            </w:pPr>
          </w:p>
          <w:p w14:paraId="325EC66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4BB8D233">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2896F375">
            <w:pPr>
              <w:snapToGrid w:val="0"/>
              <w:spacing w:line="320" w:lineRule="exact"/>
              <w:ind w:firstLine="480" w:firstLineChars="200"/>
              <w:rPr>
                <w:rFonts w:hint="eastAsia" w:ascii="仿宋_GB2312" w:hAnsi="宋体" w:eastAsia="仿宋_GB2312"/>
                <w:sz w:val="24"/>
              </w:rPr>
            </w:pPr>
          </w:p>
          <w:p w14:paraId="1C018B2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6D01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53167874">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5BB2F061">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D35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1C234356">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35439183">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0167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766CBE3B">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0A85DDFC">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51E3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177FEE62">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72922430">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0061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08BD9487">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50CC6171">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39EB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0A36DA34">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6A8D5373">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4774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30563708">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15C9843A">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4752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727D1E85">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664C8BA1">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4F52A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6BA20AC8">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386B93A9">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71EB89FD">
      <w:pPr>
        <w:spacing w:line="360" w:lineRule="exact"/>
        <w:ind w:left="420" w:leftChars="200" w:firstLine="360" w:firstLineChars="150"/>
        <w:jc w:val="left"/>
        <w:rPr>
          <w:rFonts w:hint="eastAsia" w:ascii="仿宋_GB2312" w:hAnsi="宋体" w:eastAsia="仿宋_GB2312"/>
          <w:sz w:val="24"/>
        </w:rPr>
      </w:pPr>
    </w:p>
    <w:p w14:paraId="5E550A88">
      <w:pPr>
        <w:rPr>
          <w:rFonts w:hint="eastAsia" w:ascii="仿宋_GB2312" w:hAnsi="宋体" w:eastAsia="仿宋_GB2312"/>
          <w:szCs w:val="21"/>
        </w:rPr>
      </w:pPr>
    </w:p>
    <w:p w14:paraId="15F1F117">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152872E5">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72C76C61">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3DEC115B">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7D5F16CB">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4C97C07E">
            <w:pPr>
              <w:snapToGrid w:val="0"/>
              <w:spacing w:line="276" w:lineRule="auto"/>
              <w:rPr>
                <w:rFonts w:ascii="仿宋_GB2312" w:eastAsia="仿宋_GB2312"/>
                <w:sz w:val="24"/>
              </w:rPr>
            </w:pPr>
            <w:r>
              <w:rPr>
                <w:rFonts w:hint="eastAsia" w:ascii="仿宋_GB2312" w:eastAsia="仿宋_GB2312"/>
                <w:sz w:val="24"/>
              </w:rPr>
              <w:t xml:space="preserve">    </w:t>
            </w:r>
          </w:p>
        </w:tc>
      </w:tr>
      <w:tr w14:paraId="38CD0CCF">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26D54B8B">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5D5207E8">
            <w:pPr>
              <w:snapToGrid w:val="0"/>
              <w:spacing w:line="276" w:lineRule="auto"/>
              <w:rPr>
                <w:rFonts w:ascii="仿宋_GB2312" w:eastAsia="仿宋_GB2312"/>
                <w:sz w:val="24"/>
              </w:rPr>
            </w:pPr>
            <w:r>
              <w:rPr>
                <w:rFonts w:hint="eastAsia" w:ascii="仿宋_GB2312" w:eastAsia="仿宋_GB2312"/>
                <w:sz w:val="24"/>
              </w:rPr>
              <w:t xml:space="preserve">    </w:t>
            </w:r>
          </w:p>
        </w:tc>
      </w:tr>
      <w:tr w14:paraId="74939784">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53BB0338">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2E9AF6E3">
            <w:pPr>
              <w:snapToGrid w:val="0"/>
              <w:spacing w:line="276" w:lineRule="auto"/>
              <w:rPr>
                <w:rFonts w:ascii="仿宋_GB2312" w:eastAsia="仿宋_GB2312"/>
                <w:sz w:val="24"/>
              </w:rPr>
            </w:pPr>
            <w:r>
              <w:rPr>
                <w:rFonts w:hint="eastAsia" w:ascii="仿宋_GB2312" w:eastAsia="仿宋_GB2312"/>
                <w:sz w:val="24"/>
              </w:rPr>
              <w:t xml:space="preserve">    </w:t>
            </w:r>
          </w:p>
        </w:tc>
      </w:tr>
      <w:tr w14:paraId="3294D1E8">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5F26A5A1">
            <w:pPr>
              <w:snapToGrid w:val="0"/>
              <w:spacing w:line="276" w:lineRule="auto"/>
              <w:rPr>
                <w:rFonts w:ascii="仿宋_GB2312" w:eastAsia="仿宋_GB2312"/>
                <w:sz w:val="24"/>
              </w:rPr>
            </w:pPr>
            <w:r>
              <w:rPr>
                <w:rFonts w:hint="eastAsia" w:ascii="仿宋_GB2312" w:eastAsia="仿宋_GB2312"/>
                <w:sz w:val="24"/>
              </w:rPr>
              <w:t>甲方（章）</w:t>
            </w:r>
          </w:p>
          <w:p w14:paraId="7DC9AA33">
            <w:pPr>
              <w:snapToGrid w:val="0"/>
              <w:spacing w:line="276" w:lineRule="auto"/>
              <w:ind w:firstLine="480" w:firstLineChars="200"/>
              <w:rPr>
                <w:rFonts w:ascii="仿宋_GB2312" w:eastAsia="仿宋_GB2312"/>
                <w:sz w:val="24"/>
              </w:rPr>
            </w:pPr>
          </w:p>
          <w:p w14:paraId="04286E86">
            <w:pPr>
              <w:snapToGrid w:val="0"/>
              <w:spacing w:line="276" w:lineRule="auto"/>
              <w:ind w:firstLine="480" w:firstLineChars="200"/>
              <w:rPr>
                <w:rFonts w:ascii="仿宋_GB2312" w:eastAsia="仿宋_GB2312"/>
                <w:sz w:val="24"/>
              </w:rPr>
            </w:pPr>
          </w:p>
          <w:p w14:paraId="1379B3B1">
            <w:pPr>
              <w:snapToGrid w:val="0"/>
              <w:spacing w:line="276" w:lineRule="auto"/>
              <w:ind w:firstLine="480" w:firstLineChars="200"/>
              <w:rPr>
                <w:rFonts w:ascii="仿宋_GB2312" w:eastAsia="仿宋_GB2312"/>
                <w:sz w:val="24"/>
              </w:rPr>
            </w:pPr>
          </w:p>
          <w:p w14:paraId="75044393">
            <w:pPr>
              <w:snapToGrid w:val="0"/>
              <w:spacing w:line="276" w:lineRule="auto"/>
              <w:ind w:firstLine="480" w:firstLineChars="200"/>
              <w:rPr>
                <w:rFonts w:ascii="仿宋_GB2312" w:eastAsia="仿宋_GB2312"/>
                <w:sz w:val="24"/>
              </w:rPr>
            </w:pPr>
          </w:p>
          <w:p w14:paraId="63603DBB">
            <w:pPr>
              <w:snapToGrid w:val="0"/>
              <w:spacing w:line="276" w:lineRule="auto"/>
              <w:ind w:firstLine="480" w:firstLineChars="200"/>
              <w:rPr>
                <w:rFonts w:ascii="仿宋_GB2312" w:eastAsia="仿宋_GB2312"/>
                <w:sz w:val="24"/>
              </w:rPr>
            </w:pPr>
          </w:p>
          <w:p w14:paraId="37743BC2">
            <w:pPr>
              <w:snapToGrid w:val="0"/>
              <w:spacing w:line="276" w:lineRule="auto"/>
              <w:ind w:firstLine="480" w:firstLineChars="200"/>
              <w:rPr>
                <w:rFonts w:ascii="仿宋_GB2312" w:eastAsia="仿宋_GB2312"/>
                <w:sz w:val="24"/>
              </w:rPr>
            </w:pPr>
          </w:p>
          <w:p w14:paraId="5EDAF4D4">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28E9B9A2">
            <w:pPr>
              <w:snapToGrid w:val="0"/>
              <w:spacing w:line="276" w:lineRule="auto"/>
              <w:rPr>
                <w:rFonts w:ascii="仿宋_GB2312" w:eastAsia="仿宋_GB2312"/>
                <w:sz w:val="24"/>
              </w:rPr>
            </w:pPr>
            <w:r>
              <w:rPr>
                <w:rFonts w:hint="eastAsia" w:ascii="仿宋_GB2312" w:eastAsia="仿宋_GB2312"/>
                <w:sz w:val="24"/>
              </w:rPr>
              <w:t>乙方（章）</w:t>
            </w:r>
          </w:p>
          <w:p w14:paraId="13C671FC">
            <w:pPr>
              <w:snapToGrid w:val="0"/>
              <w:spacing w:line="276" w:lineRule="auto"/>
              <w:ind w:firstLine="480" w:firstLineChars="200"/>
              <w:rPr>
                <w:rFonts w:ascii="仿宋_GB2312" w:eastAsia="仿宋_GB2312"/>
                <w:sz w:val="24"/>
              </w:rPr>
            </w:pPr>
          </w:p>
          <w:p w14:paraId="7171242F">
            <w:pPr>
              <w:snapToGrid w:val="0"/>
              <w:spacing w:line="276" w:lineRule="auto"/>
              <w:ind w:firstLine="480" w:firstLineChars="200"/>
              <w:rPr>
                <w:rFonts w:ascii="仿宋_GB2312" w:eastAsia="仿宋_GB2312"/>
                <w:sz w:val="24"/>
              </w:rPr>
            </w:pPr>
          </w:p>
          <w:p w14:paraId="7297FDBB">
            <w:pPr>
              <w:snapToGrid w:val="0"/>
              <w:spacing w:line="276" w:lineRule="auto"/>
              <w:ind w:firstLine="480" w:firstLineChars="200"/>
              <w:rPr>
                <w:rFonts w:ascii="仿宋_GB2312" w:eastAsia="仿宋_GB2312"/>
                <w:sz w:val="24"/>
              </w:rPr>
            </w:pPr>
          </w:p>
          <w:p w14:paraId="717D453E">
            <w:pPr>
              <w:snapToGrid w:val="0"/>
              <w:spacing w:line="276" w:lineRule="auto"/>
              <w:ind w:firstLine="480" w:firstLineChars="200"/>
              <w:rPr>
                <w:rFonts w:ascii="仿宋_GB2312" w:eastAsia="仿宋_GB2312"/>
                <w:sz w:val="24"/>
              </w:rPr>
            </w:pPr>
          </w:p>
          <w:p w14:paraId="48BBD9C5">
            <w:pPr>
              <w:snapToGrid w:val="0"/>
              <w:spacing w:line="276" w:lineRule="auto"/>
              <w:ind w:firstLine="480" w:firstLineChars="200"/>
              <w:rPr>
                <w:rFonts w:ascii="仿宋_GB2312" w:eastAsia="仿宋_GB2312"/>
                <w:sz w:val="24"/>
              </w:rPr>
            </w:pPr>
          </w:p>
          <w:p w14:paraId="656648A5">
            <w:pPr>
              <w:snapToGrid w:val="0"/>
              <w:spacing w:line="276" w:lineRule="auto"/>
              <w:ind w:firstLine="480" w:firstLineChars="200"/>
              <w:rPr>
                <w:rFonts w:ascii="仿宋_GB2312" w:eastAsia="仿宋_GB2312"/>
                <w:sz w:val="24"/>
              </w:rPr>
            </w:pPr>
          </w:p>
          <w:p w14:paraId="532C8AC1">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110DE52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7A6769D6">
      <w:pPr>
        <w:widowControl/>
        <w:jc w:val="left"/>
        <w:rPr>
          <w:rFonts w:hint="eastAsia" w:ascii="宋体" w:hAnsi="宋体" w:cs="宋体"/>
          <w:b/>
          <w:bCs/>
          <w:kern w:val="0"/>
          <w:sz w:val="32"/>
          <w:szCs w:val="32"/>
        </w:rPr>
      </w:pPr>
    </w:p>
    <w:p w14:paraId="677EAD0D">
      <w:pPr>
        <w:snapToGrid w:val="0"/>
        <w:rPr>
          <w:rFonts w:ascii="仿宋_GB2312" w:eastAsia="仿宋_GB2312"/>
          <w:sz w:val="24"/>
        </w:rPr>
      </w:pPr>
    </w:p>
    <w:p w14:paraId="5BDB3807">
      <w:pPr>
        <w:snapToGrid w:val="0"/>
        <w:rPr>
          <w:rFonts w:ascii="仿宋_GB2312" w:eastAsia="仿宋_GB2312"/>
          <w:sz w:val="24"/>
        </w:rPr>
      </w:pPr>
    </w:p>
    <w:p w14:paraId="22D037F9">
      <w:pPr>
        <w:snapToGrid w:val="0"/>
        <w:rPr>
          <w:rFonts w:ascii="仿宋_GB2312" w:eastAsia="仿宋_GB2312"/>
          <w:sz w:val="24"/>
        </w:rPr>
      </w:pPr>
    </w:p>
    <w:p w14:paraId="702108D7">
      <w:pPr>
        <w:snapToGrid w:val="0"/>
        <w:rPr>
          <w:rFonts w:ascii="仿宋_GB2312" w:eastAsia="仿宋_GB2312"/>
          <w:sz w:val="24"/>
        </w:rPr>
      </w:pPr>
    </w:p>
    <w:p w14:paraId="48A8B7DD">
      <w:pPr>
        <w:snapToGrid w:val="0"/>
        <w:rPr>
          <w:rFonts w:ascii="仿宋_GB2312" w:eastAsia="仿宋_GB2312"/>
          <w:sz w:val="24"/>
        </w:rPr>
      </w:pPr>
    </w:p>
    <w:p w14:paraId="56123689">
      <w:pPr>
        <w:snapToGrid w:val="0"/>
        <w:rPr>
          <w:rFonts w:ascii="仿宋_GB2312" w:eastAsia="仿宋_GB2312"/>
          <w:sz w:val="24"/>
        </w:rPr>
      </w:pPr>
    </w:p>
    <w:p w14:paraId="20FE3DF2">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3B484368">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1CBB7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77D136DD">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5B68E28C">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6579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CEEFDA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5549DFC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479DD29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5DA40A04">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092F011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7190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371AD3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AB5FB9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1DC5F05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38044AF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57E8FB7">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63F5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E7865A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C23174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0CAF3A5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474257A">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4D0FF38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9E3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3A52E46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15B1204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05B4FB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F27A64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820FD6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412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0C374BA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0B55ACF6">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6708A5AF">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211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416BAF4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16A3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5E248D8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059F1359">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53E30121">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5B1B70E3">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5DD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2CF85985">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171F970F">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335E23DD">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32F1F6AB">
            <w:pPr>
              <w:widowControl/>
              <w:snapToGrid w:val="0"/>
              <w:spacing w:before="100" w:beforeAutospacing="1" w:after="100" w:afterAutospacing="1" w:line="320" w:lineRule="atLeast"/>
              <w:ind w:firstLine="2"/>
              <w:jc w:val="left"/>
              <w:rPr>
                <w:rFonts w:ascii="仿宋_GB2312" w:eastAsia="仿宋_GB2312"/>
                <w:kern w:val="0"/>
                <w:szCs w:val="21"/>
              </w:rPr>
            </w:pPr>
          </w:p>
        </w:tc>
      </w:tr>
      <w:tr w14:paraId="5BE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4EFDF77A">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75932C3C">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152F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682EDF6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71278E9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22CCC21D">
            <w:pPr>
              <w:widowControl/>
              <w:snapToGrid w:val="0"/>
              <w:spacing w:before="100" w:beforeAutospacing="1" w:after="100" w:afterAutospacing="1" w:line="320" w:lineRule="atLeast"/>
              <w:jc w:val="left"/>
              <w:rPr>
                <w:rFonts w:ascii="仿宋_GB2312" w:eastAsia="仿宋_GB2312"/>
                <w:kern w:val="0"/>
                <w:szCs w:val="21"/>
              </w:rPr>
            </w:pPr>
          </w:p>
        </w:tc>
      </w:tr>
      <w:tr w14:paraId="0F67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4CC74F86">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17E82ABF">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5479C5FB">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4162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49C57868">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61BF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4B55AF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75E212E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70B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4E027B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6F18B97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75959B81">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4E90B8E5">
      <w:pPr>
        <w:pStyle w:val="4"/>
        <w:jc w:val="center"/>
        <w:rPr>
          <w:sz w:val="32"/>
          <w:szCs w:val="32"/>
        </w:rPr>
      </w:pPr>
      <w:r>
        <w:rPr>
          <w:sz w:val="32"/>
          <w:szCs w:val="32"/>
        </w:rPr>
        <w:br w:type="page"/>
      </w:r>
    </w:p>
    <w:p w14:paraId="2E085BCE">
      <w:pPr>
        <w:rPr>
          <w:sz w:val="32"/>
          <w:szCs w:val="32"/>
        </w:rPr>
      </w:pPr>
    </w:p>
    <w:p w14:paraId="316EA6C5"/>
    <w:p w14:paraId="369B359B"/>
    <w:p w14:paraId="4CAB8579"/>
    <w:p w14:paraId="51676AE8"/>
    <w:p w14:paraId="4C8117C6"/>
    <w:p w14:paraId="5A93FBDE"/>
    <w:p w14:paraId="3E3C304C"/>
    <w:p w14:paraId="695C2788"/>
    <w:p w14:paraId="5D976AE6"/>
    <w:p w14:paraId="760EDAEB"/>
    <w:p w14:paraId="7DB42C5D"/>
    <w:p w14:paraId="38064127">
      <w:pPr>
        <w:rPr>
          <w:sz w:val="32"/>
          <w:szCs w:val="32"/>
        </w:rPr>
      </w:pPr>
    </w:p>
    <w:p w14:paraId="0C23226B"/>
    <w:p w14:paraId="171DB2EC">
      <w:pPr>
        <w:pStyle w:val="4"/>
        <w:jc w:val="center"/>
        <w:rPr>
          <w:sz w:val="32"/>
          <w:szCs w:val="32"/>
        </w:rPr>
      </w:pPr>
      <w:bookmarkStart w:id="55" w:name="_第六章_评审方法及评审标准"/>
      <w:bookmarkEnd w:id="55"/>
      <w:r>
        <w:rPr>
          <w:rFonts w:hint="eastAsia"/>
          <w:sz w:val="32"/>
          <w:szCs w:val="32"/>
        </w:rPr>
        <w:t>第六章 评审方法及评审标准</w:t>
      </w:r>
      <w:bookmarkEnd w:id="53"/>
      <w:bookmarkEnd w:id="54"/>
    </w:p>
    <w:p w14:paraId="78822808">
      <w:pPr>
        <w:rPr>
          <w:sz w:val="32"/>
          <w:szCs w:val="32"/>
        </w:rPr>
      </w:pPr>
    </w:p>
    <w:p w14:paraId="2B440FD0">
      <w:pPr>
        <w:rPr>
          <w:sz w:val="32"/>
          <w:szCs w:val="32"/>
        </w:rPr>
      </w:pPr>
    </w:p>
    <w:p w14:paraId="1D6B28C9">
      <w:pPr>
        <w:rPr>
          <w:sz w:val="32"/>
          <w:szCs w:val="32"/>
        </w:rPr>
      </w:pPr>
    </w:p>
    <w:p w14:paraId="73336E81">
      <w:pPr>
        <w:rPr>
          <w:sz w:val="32"/>
          <w:szCs w:val="32"/>
        </w:rPr>
      </w:pPr>
    </w:p>
    <w:p w14:paraId="5F5A48A4">
      <w:pPr>
        <w:rPr>
          <w:sz w:val="32"/>
          <w:szCs w:val="32"/>
        </w:rPr>
      </w:pPr>
    </w:p>
    <w:p w14:paraId="56B995B1">
      <w:pPr>
        <w:rPr>
          <w:sz w:val="32"/>
          <w:szCs w:val="32"/>
        </w:rPr>
      </w:pPr>
    </w:p>
    <w:p w14:paraId="0D58B05D">
      <w:pPr>
        <w:spacing w:line="440" w:lineRule="exact"/>
        <w:jc w:val="center"/>
        <w:rPr>
          <w:b/>
          <w:sz w:val="32"/>
          <w:szCs w:val="32"/>
        </w:rPr>
      </w:pPr>
      <w:r>
        <w:rPr>
          <w:sz w:val="32"/>
          <w:szCs w:val="32"/>
        </w:rPr>
        <w:br w:type="page"/>
      </w:r>
      <w:r>
        <w:rPr>
          <w:rFonts w:hint="eastAsia"/>
          <w:b/>
          <w:sz w:val="32"/>
          <w:szCs w:val="32"/>
        </w:rPr>
        <w:t>评审方法及评审标准</w:t>
      </w:r>
    </w:p>
    <w:p w14:paraId="3C2194FA">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4E9FF140">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8282935">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5E86AA32">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51C5D08C">
      <w:pPr>
        <w:spacing w:line="440" w:lineRule="exact"/>
        <w:ind w:firstLine="480" w:firstLineChars="200"/>
        <w:rPr>
          <w:rFonts w:ascii="仿宋_GB2312" w:eastAsia="仿宋_GB2312"/>
          <w:sz w:val="24"/>
        </w:rPr>
      </w:pPr>
      <w:r>
        <w:rPr>
          <w:rFonts w:hint="eastAsia" w:ascii="仿宋_GB2312" w:eastAsia="仿宋_GB2312"/>
          <w:sz w:val="24"/>
        </w:rPr>
        <w:t>（四）磋商小组认为磋商供应商的报价明显低于其他通过符合性审查磋商供应商的报价，有可能影响产品质量或者不能诚信履约的，应当通过广西政府采购云平台发起询标函，要求其在评审现场合理的时间内通过广西政府采购云平台提供书面说明，必要时提交相关证明材料；磋商供应商不能证明其报价合理性的，磋商小组不推荐该磋商供应商为成交候选供应商。</w:t>
      </w:r>
    </w:p>
    <w:p w14:paraId="4A781CC9">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5E2226EE">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52C7B187">
      <w:pPr>
        <w:spacing w:line="440" w:lineRule="exact"/>
        <w:ind w:firstLine="480" w:firstLineChars="200"/>
        <w:rPr>
          <w:rFonts w:hint="eastAsia" w:ascii="仿宋_GB2312" w:eastAsia="仿宋_GB2312"/>
          <w:sz w:val="24"/>
        </w:rPr>
      </w:pPr>
      <w:r>
        <w:rPr>
          <w:rFonts w:hint="eastAsia" w:ascii="仿宋_GB2312" w:eastAsia="仿宋_GB2312"/>
          <w:sz w:val="24"/>
        </w:rPr>
        <w:t>（二）计分办法（分值计算保留小数点后两位，第三位四舍五入）：</w:t>
      </w:r>
    </w:p>
    <w:p w14:paraId="452537C7">
      <w:pPr>
        <w:pStyle w:val="2"/>
        <w:ind w:left="0" w:leftChars="0" w:firstLine="0" w:firstLineChars="0"/>
        <w:rPr>
          <w:rFonts w:hint="eastAsia" w:ascii="仿宋_GB2312" w:eastAsia="仿宋_GB2312"/>
          <w:sz w:val="24"/>
        </w:rPr>
      </w:pPr>
    </w:p>
    <w:tbl>
      <w:tblPr>
        <w:tblStyle w:val="485"/>
        <w:tblW w:w="99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6"/>
        <w:gridCol w:w="1178"/>
        <w:gridCol w:w="5571"/>
        <w:gridCol w:w="840"/>
        <w:gridCol w:w="1435"/>
      </w:tblGrid>
      <w:tr w14:paraId="4D4E3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9980" w:type="dxa"/>
            <w:gridSpan w:val="5"/>
            <w:shd w:val="clear" w:color="auto" w:fill="DADADA" w:themeFill="accent3" w:themeFillTint="66"/>
            <w:vAlign w:val="center"/>
          </w:tcPr>
          <w:p w14:paraId="462504DA">
            <w:pPr>
              <w:spacing w:line="400" w:lineRule="exact"/>
              <w:ind w:right="-168" w:rightChars="-80"/>
              <w:jc w:val="center"/>
              <w:rPr>
                <w:rFonts w:ascii="仿宋_GB2312" w:eastAsia="仿宋_GB2312"/>
                <w:b/>
                <w:sz w:val="24"/>
              </w:rPr>
            </w:pPr>
            <w:r>
              <w:rPr>
                <w:rFonts w:hint="eastAsia" w:ascii="仿宋_GB2312" w:eastAsia="仿宋_GB2312"/>
                <w:b/>
                <w:sz w:val="32"/>
              </w:rPr>
              <w:t>客观分</w:t>
            </w:r>
          </w:p>
        </w:tc>
      </w:tr>
      <w:tr w14:paraId="5336E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956" w:type="dxa"/>
            <w:vAlign w:val="center"/>
          </w:tcPr>
          <w:p w14:paraId="1287F9D1">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78" w:type="dxa"/>
            <w:vAlign w:val="center"/>
          </w:tcPr>
          <w:p w14:paraId="3FA8FDB5">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71" w:type="dxa"/>
            <w:vAlign w:val="center"/>
          </w:tcPr>
          <w:p w14:paraId="172CBB1D">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840" w:type="dxa"/>
            <w:vAlign w:val="center"/>
          </w:tcPr>
          <w:p w14:paraId="391BB2AC">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435" w:type="dxa"/>
            <w:vAlign w:val="center"/>
          </w:tcPr>
          <w:p w14:paraId="01D730A0">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对应的响应文件格式</w:t>
            </w:r>
          </w:p>
        </w:tc>
      </w:tr>
      <w:tr w14:paraId="4741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6" w:type="dxa"/>
            <w:vAlign w:val="center"/>
          </w:tcPr>
          <w:p w14:paraId="2444C19B">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价格分</w:t>
            </w:r>
          </w:p>
        </w:tc>
        <w:tc>
          <w:tcPr>
            <w:tcW w:w="1178" w:type="dxa"/>
            <w:vAlign w:val="center"/>
          </w:tcPr>
          <w:p w14:paraId="28C30813">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价格</w:t>
            </w:r>
          </w:p>
        </w:tc>
        <w:tc>
          <w:tcPr>
            <w:tcW w:w="5571" w:type="dxa"/>
            <w:vAlign w:val="center"/>
          </w:tcPr>
          <w:p w14:paraId="21046B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highlight w:val="yellow"/>
              </w:rPr>
            </w:pPr>
            <w:r>
              <w:rPr>
                <w:rFonts w:hint="eastAsia" w:ascii="仿宋_GB2312" w:eastAsia="仿宋_GB2312"/>
              </w:rPr>
              <w:t>1.以满足磋商文件要求且最后报价最低的供应商的价格为磋商基准价，其供应商的报价分为最高分</w:t>
            </w:r>
            <w:r>
              <w:rPr>
                <w:rFonts w:ascii="仿宋_GB2312" w:eastAsia="仿宋_GB2312"/>
              </w:rPr>
              <w:t>12</w:t>
            </w:r>
            <w:r>
              <w:rPr>
                <w:rFonts w:hint="eastAsia" w:ascii="仿宋_GB2312" w:eastAsia="仿宋_GB2312"/>
              </w:rPr>
              <w:t>分；</w:t>
            </w:r>
          </w:p>
          <w:p w14:paraId="0EEF19E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2.其他供应商的报价得分按以下公式计算：</w:t>
            </w:r>
          </w:p>
          <w:p w14:paraId="4D9AE0E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rPr>
            </w:pPr>
            <w:r>
              <w:rPr>
                <w:rFonts w:hint="eastAsia" w:ascii="仿宋_GB2312" w:eastAsia="仿宋_GB2312"/>
              </w:rPr>
              <w:t>某供应商磋商报价得分=（磋商基准价／某供应商最后磋商报价）×</w:t>
            </w:r>
            <w:r>
              <w:rPr>
                <w:rFonts w:ascii="仿宋_GB2312" w:eastAsia="仿宋_GB2312"/>
              </w:rPr>
              <w:t>12</w:t>
            </w:r>
            <w:r>
              <w:rPr>
                <w:rFonts w:hint="eastAsia" w:ascii="仿宋_GB2312" w:eastAsia="仿宋_GB2312"/>
              </w:rPr>
              <w:t>分。</w:t>
            </w:r>
          </w:p>
          <w:p w14:paraId="3E1D0DD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rPr>
            </w:pPr>
            <w:r>
              <w:rPr>
                <w:rFonts w:hint="eastAsia" w:ascii="仿宋_GB2312" w:hAnsi="仿宋_GB2312" w:eastAsia="仿宋_GB2312" w:cs="仿宋_GB2312"/>
                <w:b/>
                <w:bCs/>
              </w:rPr>
              <w:t>注：专门面向中小企业采购的项目或者采购包，不再执行价格评审优惠的扶持政策。</w:t>
            </w:r>
          </w:p>
        </w:tc>
        <w:tc>
          <w:tcPr>
            <w:tcW w:w="840" w:type="dxa"/>
            <w:vAlign w:val="center"/>
          </w:tcPr>
          <w:p w14:paraId="199CEFB4">
            <w:pPr>
              <w:spacing w:line="400" w:lineRule="exact"/>
              <w:jc w:val="center"/>
              <w:rPr>
                <w:rFonts w:ascii="仿宋_GB2312" w:hAnsi="仿宋_GB2312" w:eastAsia="仿宋_GB2312" w:cs="仿宋_GB2312"/>
                <w:b/>
              </w:rPr>
            </w:pPr>
            <w:r>
              <w:rPr>
                <w:rFonts w:ascii="仿宋_GB2312" w:hAnsi="仿宋_GB2312" w:eastAsia="仿宋_GB2312" w:cs="仿宋_GB2312"/>
                <w:b/>
                <w:bCs/>
              </w:rPr>
              <w:t>12</w:t>
            </w:r>
          </w:p>
        </w:tc>
        <w:tc>
          <w:tcPr>
            <w:tcW w:w="1435" w:type="dxa"/>
            <w:vAlign w:val="center"/>
          </w:tcPr>
          <w:p w14:paraId="25C2DB61">
            <w:pPr>
              <w:spacing w:line="400" w:lineRule="exact"/>
              <w:jc w:val="center"/>
              <w:rPr>
                <w:rFonts w:ascii="仿宋_GB2312" w:hAnsi="仿宋_GB2312" w:eastAsia="仿宋_GB2312" w:cs="仿宋_GB2312"/>
                <w:b/>
                <w:bCs/>
              </w:rPr>
            </w:pPr>
          </w:p>
        </w:tc>
      </w:tr>
      <w:tr w14:paraId="13559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6" w:hRule="atLeast"/>
          <w:jc w:val="center"/>
        </w:trPr>
        <w:tc>
          <w:tcPr>
            <w:tcW w:w="956" w:type="dxa"/>
            <w:vMerge w:val="restart"/>
            <w:vAlign w:val="center"/>
          </w:tcPr>
          <w:p w14:paraId="000BB90C">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人员配置方案</w:t>
            </w:r>
          </w:p>
        </w:tc>
        <w:tc>
          <w:tcPr>
            <w:tcW w:w="1178" w:type="dxa"/>
            <w:vAlign w:val="center"/>
          </w:tcPr>
          <w:p w14:paraId="39264E43">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项目经理</w:t>
            </w:r>
          </w:p>
        </w:tc>
        <w:tc>
          <w:tcPr>
            <w:tcW w:w="5571" w:type="dxa"/>
            <w:vAlign w:val="center"/>
          </w:tcPr>
          <w:p w14:paraId="53A7B2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具有大专学历得2分，具有本科以上学历得3分；满分3分</w:t>
            </w:r>
            <w:r>
              <w:rPr>
                <w:rFonts w:hint="eastAsia" w:ascii="仿宋_GB2312" w:eastAsia="仿宋_GB2312"/>
                <w:color w:val="000000"/>
              </w:rPr>
              <w:t>；</w:t>
            </w:r>
          </w:p>
          <w:p w14:paraId="1A2FA24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rPr>
            </w:pPr>
            <w:r>
              <w:rPr>
                <w:rFonts w:hint="eastAsia" w:ascii="仿宋_GB2312" w:eastAsia="仿宋_GB2312"/>
                <w:color w:val="000000"/>
              </w:rPr>
              <w:t>2.具备累计</w:t>
            </w:r>
            <w:r>
              <w:rPr>
                <w:rFonts w:hint="eastAsia" w:ascii="仿宋_GB2312" w:eastAsia="仿宋_GB2312"/>
                <w:color w:val="000000"/>
                <w:lang w:val="en-US" w:eastAsia="zh-CN"/>
              </w:rPr>
              <w:t>2</w:t>
            </w:r>
            <w:r>
              <w:rPr>
                <w:rFonts w:hint="eastAsia" w:ascii="仿宋_GB2312" w:eastAsia="仿宋_GB2312"/>
                <w:color w:val="000000"/>
              </w:rPr>
              <w:t>年物业服务经验得</w:t>
            </w:r>
            <w:r>
              <w:rPr>
                <w:rFonts w:hint="eastAsia" w:ascii="仿宋_GB2312" w:eastAsia="仿宋_GB2312"/>
                <w:color w:val="000000"/>
                <w:lang w:val="en-US" w:eastAsia="zh-CN"/>
              </w:rPr>
              <w:t>2</w:t>
            </w:r>
            <w:r>
              <w:rPr>
                <w:rFonts w:hint="eastAsia" w:ascii="仿宋_GB2312" w:eastAsia="仿宋_GB2312"/>
                <w:color w:val="000000"/>
              </w:rPr>
              <w:t>分，具备累计</w:t>
            </w:r>
            <w:r>
              <w:rPr>
                <w:rFonts w:ascii="仿宋_GB2312" w:eastAsia="仿宋_GB2312"/>
                <w:color w:val="000000"/>
              </w:rPr>
              <w:t>3</w:t>
            </w:r>
            <w:r>
              <w:rPr>
                <w:rFonts w:hint="eastAsia" w:ascii="仿宋_GB2312" w:eastAsia="仿宋_GB2312"/>
                <w:color w:val="000000"/>
              </w:rPr>
              <w:t>年以上物业服务经验得</w:t>
            </w:r>
            <w:r>
              <w:rPr>
                <w:rFonts w:hint="eastAsia" w:ascii="仿宋_GB2312" w:eastAsia="仿宋_GB2312"/>
                <w:color w:val="000000"/>
                <w:lang w:val="en-US" w:eastAsia="zh-CN"/>
              </w:rPr>
              <w:t>3</w:t>
            </w:r>
            <w:r>
              <w:rPr>
                <w:rFonts w:hint="eastAsia" w:ascii="仿宋_GB2312" w:eastAsia="仿宋_GB2312"/>
                <w:color w:val="000000"/>
              </w:rPr>
              <w:t>分，满分</w:t>
            </w:r>
            <w:r>
              <w:rPr>
                <w:rFonts w:hint="eastAsia" w:ascii="仿宋_GB2312" w:eastAsia="仿宋_GB2312"/>
                <w:color w:val="000000"/>
                <w:lang w:val="en-US" w:eastAsia="zh-CN"/>
              </w:rPr>
              <w:t>3</w:t>
            </w:r>
            <w:r>
              <w:rPr>
                <w:rFonts w:hint="eastAsia" w:ascii="仿宋_GB2312" w:eastAsia="仿宋_GB2312"/>
                <w:color w:val="000000"/>
              </w:rPr>
              <w:t>分；</w:t>
            </w:r>
          </w:p>
          <w:p w14:paraId="4F322D8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eastAsia="仿宋_GB2312"/>
                <w:color w:val="000000"/>
              </w:rPr>
            </w:pPr>
            <w:r>
              <w:rPr>
                <w:rFonts w:hint="eastAsia" w:ascii="仿宋_GB2312" w:eastAsia="仿宋_GB2312"/>
                <w:color w:val="000000"/>
              </w:rPr>
              <w:t>3.为退伍军人（持有《退伍军人证》或《退出现役证书》或《退役军人优待证》或其他可直接证明退役军人身份的证书）得</w:t>
            </w:r>
            <w:r>
              <w:rPr>
                <w:rFonts w:hint="eastAsia" w:ascii="仿宋_GB2312" w:eastAsia="仿宋_GB2312"/>
                <w:color w:val="000000"/>
                <w:lang w:val="en-US" w:eastAsia="zh-CN"/>
              </w:rPr>
              <w:t>3</w:t>
            </w:r>
            <w:r>
              <w:rPr>
                <w:rFonts w:hint="eastAsia" w:ascii="仿宋_GB2312" w:eastAsia="仿宋_GB2312"/>
                <w:color w:val="000000"/>
              </w:rPr>
              <w:t>分，满分</w:t>
            </w:r>
            <w:r>
              <w:rPr>
                <w:rFonts w:hint="eastAsia" w:ascii="仿宋_GB2312" w:eastAsia="仿宋_GB2312"/>
                <w:color w:val="000000"/>
                <w:lang w:val="en-US" w:eastAsia="zh-CN"/>
              </w:rPr>
              <w:t>3</w:t>
            </w:r>
            <w:r>
              <w:rPr>
                <w:rFonts w:hint="eastAsia" w:ascii="仿宋_GB2312" w:eastAsia="仿宋_GB2312"/>
                <w:color w:val="000000"/>
              </w:rPr>
              <w:t>分。</w:t>
            </w:r>
          </w:p>
          <w:p w14:paraId="2E11380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eastAsia="仿宋_GB2312"/>
                <w:b/>
                <w:bCs/>
                <w:color w:val="000000"/>
              </w:rPr>
            </w:pPr>
            <w:r>
              <w:rPr>
                <w:rFonts w:hint="eastAsia" w:ascii="仿宋_GB2312" w:eastAsia="仿宋_GB2312"/>
                <w:b/>
                <w:bCs/>
                <w:color w:val="000000"/>
              </w:rPr>
              <w:t>注：</w:t>
            </w:r>
            <w:r>
              <w:rPr>
                <w:rFonts w:hint="eastAsia" w:ascii="仿宋_GB2312" w:hAnsi="仿宋_GB2312" w:eastAsia="仿宋_GB2312" w:cs="仿宋_GB2312"/>
                <w:b/>
                <w:bCs/>
                <w:color w:val="auto"/>
                <w:highlight w:val="none"/>
                <w:lang w:val="en-US" w:eastAsia="zh-CN"/>
              </w:rPr>
              <w:t>1.供应商提供项目经理为本公司正式员工的相关证明材料（如劳动合同、协议等），否则该人员不予计分；</w:t>
            </w:r>
          </w:p>
          <w:p w14:paraId="039F6954">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ascii="仿宋_GB2312" w:hAnsi="仿宋_GB2312" w:eastAsia="仿宋_GB2312" w:cs="仿宋_GB2312"/>
                <w:b/>
                <w:bCs/>
              </w:rPr>
            </w:pPr>
            <w:r>
              <w:rPr>
                <w:rFonts w:hint="eastAsia" w:ascii="仿宋_GB2312" w:eastAsia="仿宋_GB2312"/>
                <w:b/>
                <w:bCs/>
                <w:color w:val="000000"/>
                <w:lang w:val="en-US" w:eastAsia="zh-CN"/>
              </w:rPr>
              <w:t>2.</w:t>
            </w:r>
            <w:r>
              <w:rPr>
                <w:rFonts w:hint="eastAsia" w:ascii="仿宋_GB2312" w:eastAsia="仿宋_GB2312"/>
                <w:b/>
                <w:bCs/>
                <w:color w:val="000000"/>
              </w:rPr>
              <w:t>供应商提供</w:t>
            </w:r>
            <w:r>
              <w:rPr>
                <w:rFonts w:hint="eastAsia" w:ascii="仿宋_GB2312" w:hAnsi="仿宋_GB2312" w:eastAsia="仿宋_GB2312" w:cs="仿宋_GB2312"/>
                <w:b/>
                <w:bCs/>
                <w:color w:val="000000"/>
              </w:rPr>
              <w:t>项目经理学历、相关证书及工作经验证明材料</w:t>
            </w:r>
            <w:r>
              <w:rPr>
                <w:rFonts w:hint="eastAsia" w:ascii="仿宋_GB2312" w:eastAsia="仿宋_GB2312"/>
                <w:b/>
                <w:bCs/>
                <w:color w:val="000000"/>
              </w:rPr>
              <w:t>（能够体现工作经验的合同或业主单位的证明）</w:t>
            </w:r>
            <w:r>
              <w:rPr>
                <w:rFonts w:hint="eastAsia" w:ascii="仿宋_GB2312" w:hAnsi="仿宋_GB2312" w:eastAsia="仿宋_GB2312" w:cs="仿宋_GB2312"/>
                <w:b/>
                <w:bCs/>
                <w:color w:val="000000"/>
              </w:rPr>
              <w:t>，提供不全的，对应加分项不予计分。</w:t>
            </w:r>
          </w:p>
        </w:tc>
        <w:tc>
          <w:tcPr>
            <w:tcW w:w="840" w:type="dxa"/>
            <w:vAlign w:val="center"/>
          </w:tcPr>
          <w:p w14:paraId="149CF3C4">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9</w:t>
            </w:r>
          </w:p>
        </w:tc>
        <w:tc>
          <w:tcPr>
            <w:tcW w:w="1435" w:type="dxa"/>
            <w:vAlign w:val="center"/>
          </w:tcPr>
          <w:p w14:paraId="2953BD6A">
            <w:pPr>
              <w:spacing w:line="400" w:lineRule="exact"/>
              <w:jc w:val="center"/>
              <w:rPr>
                <w:rFonts w:ascii="仿宋_GB2312" w:hAnsi="仿宋_GB2312" w:eastAsia="仿宋_GB2312" w:cs="仿宋_GB2312"/>
                <w:b/>
                <w:bCs/>
              </w:rPr>
            </w:pPr>
            <w:r>
              <w:rPr>
                <w:rFonts w:hint="eastAsia" w:ascii="仿宋_GB2312" w:eastAsia="仿宋_GB2312"/>
                <w:color w:val="000000"/>
              </w:rPr>
              <w:t>拟投入服务团队人员一览表</w:t>
            </w:r>
          </w:p>
        </w:tc>
      </w:tr>
      <w:tr w14:paraId="73098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1" w:hRule="atLeast"/>
          <w:jc w:val="center"/>
        </w:trPr>
        <w:tc>
          <w:tcPr>
            <w:tcW w:w="956" w:type="dxa"/>
            <w:vMerge w:val="continue"/>
            <w:vAlign w:val="center"/>
          </w:tcPr>
          <w:p w14:paraId="00A79119">
            <w:pPr>
              <w:spacing w:line="400" w:lineRule="exact"/>
              <w:jc w:val="center"/>
              <w:rPr>
                <w:rFonts w:ascii="仿宋_GB2312" w:hAnsi="仿宋_GB2312" w:eastAsia="仿宋_GB2312" w:cs="仿宋_GB2312"/>
                <w:b/>
              </w:rPr>
            </w:pPr>
          </w:p>
        </w:tc>
        <w:tc>
          <w:tcPr>
            <w:tcW w:w="1178" w:type="dxa"/>
            <w:vAlign w:val="center"/>
          </w:tcPr>
          <w:p w14:paraId="6CB6A390">
            <w:pPr>
              <w:spacing w:line="40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bCs/>
                <w:lang w:eastAsia="zh-CN"/>
              </w:rPr>
              <w:t>安保队长</w:t>
            </w:r>
          </w:p>
        </w:tc>
        <w:tc>
          <w:tcPr>
            <w:tcW w:w="5571" w:type="dxa"/>
            <w:vAlign w:val="center"/>
          </w:tcPr>
          <w:p w14:paraId="1B6B7A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eastAsia="仿宋_GB2312"/>
                <w:color w:val="000000"/>
                <w:lang w:eastAsia="zh-CN"/>
              </w:rPr>
            </w:pPr>
            <w:r>
              <w:rPr>
                <w:rFonts w:hint="eastAsia" w:ascii="仿宋_GB2312" w:eastAsia="仿宋_GB2312"/>
                <w:color w:val="000000"/>
              </w:rPr>
              <w:t>1.具有累计3年以上</w:t>
            </w:r>
            <w:r>
              <w:rPr>
                <w:rFonts w:hint="eastAsia" w:ascii="仿宋_GB2312" w:eastAsia="仿宋_GB2312"/>
                <w:color w:val="000000"/>
                <w:lang w:eastAsia="zh-CN"/>
              </w:rPr>
              <w:t>安保</w:t>
            </w:r>
            <w:r>
              <w:rPr>
                <w:rFonts w:hint="eastAsia" w:ascii="仿宋_GB2312" w:eastAsia="仿宋_GB2312"/>
                <w:color w:val="000000"/>
              </w:rPr>
              <w:t>管理经验得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2</w:t>
            </w:r>
            <w:r>
              <w:rPr>
                <w:rFonts w:hint="eastAsia" w:ascii="仿宋_GB2312" w:eastAsia="仿宋_GB2312"/>
                <w:color w:val="000000"/>
              </w:rPr>
              <w:t>分</w:t>
            </w:r>
            <w:r>
              <w:rPr>
                <w:rFonts w:hint="eastAsia" w:ascii="仿宋_GB2312" w:eastAsia="仿宋_GB2312"/>
                <w:color w:val="000000"/>
                <w:lang w:eastAsia="zh-CN"/>
              </w:rPr>
              <w:t>；</w:t>
            </w:r>
          </w:p>
          <w:p w14:paraId="191564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eastAsia="仿宋_GB2312"/>
                <w:color w:val="000000"/>
                <w:lang w:eastAsia="zh-CN"/>
              </w:rPr>
            </w:pPr>
            <w:r>
              <w:rPr>
                <w:rFonts w:hint="eastAsia" w:ascii="仿宋_GB2312" w:eastAsia="仿宋_GB2312"/>
                <w:color w:val="000000"/>
              </w:rPr>
              <w:t>2.为退役军人</w:t>
            </w:r>
            <w:r>
              <w:rPr>
                <w:rFonts w:hint="eastAsia" w:ascii="仿宋_GB2312" w:hAnsi="仿宋_GB2312" w:eastAsia="仿宋_GB2312" w:cs="仿宋_GB2312"/>
                <w:color w:val="000000"/>
              </w:rPr>
              <w:t>（持有</w:t>
            </w:r>
            <w:r>
              <w:rPr>
                <w:rFonts w:hint="eastAsia" w:ascii="仿宋_GB2312" w:hAnsi="仿宋_GB2312" w:eastAsia="仿宋_GB2312" w:cs="仿宋_GB2312"/>
                <w:kern w:val="0"/>
                <w:szCs w:val="21"/>
              </w:rPr>
              <w:t>《退伍军人证》或《退出现役证书》或《退役军人优待证》</w:t>
            </w:r>
            <w:r>
              <w:rPr>
                <w:rFonts w:hint="eastAsia" w:ascii="仿宋_GB2312" w:hAnsi="仿宋_GB2312" w:eastAsia="仿宋_GB2312" w:cs="仿宋_GB2312"/>
              </w:rPr>
              <w:t>或</w:t>
            </w:r>
            <w:r>
              <w:rPr>
                <w:rFonts w:hint="eastAsia" w:ascii="仿宋_GB2312" w:hAnsi="仿宋_GB2312" w:eastAsia="仿宋_GB2312" w:cs="仿宋_GB2312"/>
                <w:szCs w:val="21"/>
              </w:rPr>
              <w:t>其他可直接证明退役军人身份的证书</w:t>
            </w:r>
            <w:r>
              <w:rPr>
                <w:rFonts w:hint="eastAsia" w:ascii="仿宋_GB2312" w:hAnsi="仿宋_GB2312" w:eastAsia="仿宋_GB2312" w:cs="仿宋_GB2312"/>
                <w:color w:val="000000"/>
              </w:rPr>
              <w:t>）</w:t>
            </w:r>
            <w:r>
              <w:rPr>
                <w:rFonts w:hint="eastAsia" w:ascii="仿宋_GB2312" w:eastAsia="仿宋_GB2312"/>
                <w:color w:val="000000"/>
              </w:rPr>
              <w:t>得</w:t>
            </w:r>
            <w:r>
              <w:rPr>
                <w:rFonts w:hint="eastAsia" w:ascii="仿宋_GB2312" w:eastAsia="仿宋_GB2312"/>
                <w:color w:val="000000"/>
                <w:lang w:val="en-US" w:eastAsia="zh-CN"/>
              </w:rPr>
              <w:t>2</w:t>
            </w:r>
            <w:r>
              <w:rPr>
                <w:rFonts w:hint="eastAsia" w:ascii="仿宋_GB2312" w:eastAsia="仿宋_GB2312"/>
                <w:color w:val="000000"/>
              </w:rPr>
              <w:t>分，满分</w:t>
            </w:r>
            <w:r>
              <w:rPr>
                <w:rFonts w:hint="eastAsia" w:ascii="仿宋_GB2312" w:eastAsia="仿宋_GB2312"/>
                <w:color w:val="000000"/>
                <w:lang w:val="en-US" w:eastAsia="zh-CN"/>
              </w:rPr>
              <w:t>2</w:t>
            </w:r>
            <w:r>
              <w:rPr>
                <w:rFonts w:hint="eastAsia" w:ascii="仿宋_GB2312" w:eastAsia="仿宋_GB2312"/>
                <w:color w:val="000000"/>
              </w:rPr>
              <w:t>分</w:t>
            </w:r>
            <w:r>
              <w:rPr>
                <w:rFonts w:hint="eastAsia" w:ascii="仿宋_GB2312" w:eastAsia="仿宋_GB2312"/>
                <w:color w:val="000000"/>
                <w:lang w:eastAsia="zh-CN"/>
              </w:rPr>
              <w:t>；</w:t>
            </w:r>
          </w:p>
          <w:p w14:paraId="1A4C4237">
            <w:pPr>
              <w:pStyle w:val="18"/>
              <w:ind w:firstLine="420" w:firstLineChars="200"/>
              <w:rPr>
                <w:rFonts w:hint="default" w:ascii="仿宋_GB2312" w:hAnsi="仿宋_GB2312" w:eastAsia="仿宋_GB2312" w:cs="仿宋_GB2312"/>
                <w:i w:val="0"/>
                <w:iCs w:val="0"/>
                <w:kern w:val="0"/>
                <w:sz w:val="21"/>
                <w:szCs w:val="21"/>
                <w:lang w:val="en-US" w:eastAsia="zh-CN" w:bidi="ar-SA"/>
              </w:rPr>
            </w:pPr>
            <w:r>
              <w:rPr>
                <w:rFonts w:hint="eastAsia" w:ascii="仿宋_GB2312" w:hAnsi="仿宋_GB2312" w:eastAsia="仿宋_GB2312" w:cs="仿宋_GB2312"/>
                <w:i w:val="0"/>
                <w:iCs w:val="0"/>
                <w:kern w:val="0"/>
                <w:sz w:val="21"/>
                <w:szCs w:val="21"/>
                <w:lang w:val="en-US" w:eastAsia="zh-CN" w:bidi="ar-SA"/>
              </w:rPr>
              <w:t>3.持有</w:t>
            </w:r>
            <w:r>
              <w:rPr>
                <w:rStyle w:val="824"/>
                <w:rFonts w:hint="eastAsia" w:ascii="仿宋_GB2312" w:hAnsi="仿宋_GB2312" w:eastAsia="仿宋_GB2312" w:cs="仿宋_GB2312"/>
                <w:color w:val="auto"/>
              </w:rPr>
              <w:t>《消防设施操作员证》或《建（构）筑消防员证》</w:t>
            </w:r>
            <w:r>
              <w:rPr>
                <w:rFonts w:hint="eastAsia" w:ascii="仿宋_GB2312" w:hAnsi="仿宋_GB2312" w:eastAsia="仿宋_GB2312" w:cs="仿宋_GB2312"/>
                <w:i w:val="0"/>
                <w:iCs w:val="0"/>
                <w:kern w:val="0"/>
                <w:sz w:val="21"/>
                <w:szCs w:val="21"/>
                <w:lang w:val="en-US" w:eastAsia="zh-CN" w:bidi="ar-SA"/>
              </w:rPr>
              <w:t>的得 2 分，满分2分。</w:t>
            </w:r>
          </w:p>
          <w:p w14:paraId="5007EDA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eastAsia="仿宋_GB2312"/>
                <w:b/>
                <w:bCs/>
                <w:color w:val="000000"/>
              </w:rPr>
            </w:pPr>
            <w:r>
              <w:rPr>
                <w:rFonts w:hint="eastAsia" w:ascii="仿宋_GB2312" w:eastAsia="仿宋_GB2312"/>
                <w:b/>
                <w:bCs/>
                <w:color w:val="000000"/>
              </w:rPr>
              <w:t>注：</w:t>
            </w:r>
            <w:r>
              <w:rPr>
                <w:rFonts w:hint="eastAsia" w:ascii="仿宋_GB2312" w:hAnsi="仿宋_GB2312" w:eastAsia="仿宋_GB2312" w:cs="仿宋_GB2312"/>
                <w:b/>
                <w:bCs/>
                <w:color w:val="auto"/>
                <w:highlight w:val="none"/>
                <w:lang w:val="en-US" w:eastAsia="zh-CN"/>
              </w:rPr>
              <w:t>1.供应商提供保安队长为本公司正式员工的相关证明材料（如劳动合同、协议等），否则该人员不予计分；</w:t>
            </w:r>
          </w:p>
          <w:p w14:paraId="03232267">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eastAsia="仿宋_GB2312"/>
                <w:b/>
                <w:bCs/>
                <w:color w:val="000000"/>
              </w:rPr>
            </w:pPr>
            <w:r>
              <w:rPr>
                <w:rFonts w:hint="eastAsia" w:ascii="仿宋_GB2312" w:eastAsia="仿宋_GB2312"/>
                <w:b/>
                <w:bCs/>
                <w:color w:val="000000"/>
                <w:lang w:val="en-US" w:eastAsia="zh-CN"/>
              </w:rPr>
              <w:t>2.</w:t>
            </w:r>
            <w:r>
              <w:rPr>
                <w:rFonts w:hint="eastAsia" w:ascii="仿宋_GB2312" w:eastAsia="仿宋_GB2312"/>
                <w:b/>
                <w:bCs/>
                <w:color w:val="000000"/>
              </w:rPr>
              <w:t>供应商提供相关证书、工作经验证明材料（能够体现工作经验的合同或物业业主单位的证明），提供不全的，对应加分项不予计分。</w:t>
            </w:r>
          </w:p>
        </w:tc>
        <w:tc>
          <w:tcPr>
            <w:tcW w:w="840" w:type="dxa"/>
            <w:vAlign w:val="center"/>
          </w:tcPr>
          <w:p w14:paraId="6FE6C9D5">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6</w:t>
            </w:r>
          </w:p>
        </w:tc>
        <w:tc>
          <w:tcPr>
            <w:tcW w:w="1435" w:type="dxa"/>
            <w:vAlign w:val="center"/>
          </w:tcPr>
          <w:p w14:paraId="28E295F4">
            <w:pPr>
              <w:spacing w:line="400" w:lineRule="exact"/>
              <w:jc w:val="center"/>
              <w:rPr>
                <w:rFonts w:ascii="仿宋_GB2312" w:eastAsia="仿宋_GB2312"/>
                <w:color w:val="000000"/>
              </w:rPr>
            </w:pPr>
            <w:r>
              <w:rPr>
                <w:rFonts w:hint="eastAsia" w:ascii="仿宋_GB2312" w:hAnsi="仿宋_GB2312" w:eastAsia="仿宋_GB2312" w:cs="仿宋_GB2312"/>
              </w:rPr>
              <w:t>拟投入服务团队一览表</w:t>
            </w:r>
          </w:p>
        </w:tc>
      </w:tr>
      <w:tr w14:paraId="19CB0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5" w:hRule="atLeast"/>
          <w:jc w:val="center"/>
        </w:trPr>
        <w:tc>
          <w:tcPr>
            <w:tcW w:w="956" w:type="dxa"/>
            <w:vMerge w:val="continue"/>
            <w:vAlign w:val="center"/>
          </w:tcPr>
          <w:p w14:paraId="377513B9">
            <w:pPr>
              <w:spacing w:line="400" w:lineRule="exact"/>
              <w:jc w:val="center"/>
              <w:rPr>
                <w:rFonts w:ascii="仿宋_GB2312" w:hAnsi="仿宋_GB2312" w:eastAsia="仿宋_GB2312" w:cs="仿宋_GB2312"/>
                <w:b/>
              </w:rPr>
            </w:pPr>
          </w:p>
        </w:tc>
        <w:tc>
          <w:tcPr>
            <w:tcW w:w="1178" w:type="dxa"/>
            <w:vAlign w:val="center"/>
          </w:tcPr>
          <w:p w14:paraId="3E62AC63">
            <w:pPr>
              <w:spacing w:line="400" w:lineRule="exact"/>
              <w:jc w:val="center"/>
              <w:rPr>
                <w:rFonts w:hint="eastAsia" w:ascii="仿宋_GB2312" w:hAnsi="仿宋_GB2312" w:eastAsia="仿宋_GB2312" w:cs="仿宋_GB2312"/>
                <w:b/>
                <w:lang w:eastAsia="zh-CN"/>
              </w:rPr>
            </w:pPr>
            <w:r>
              <w:rPr>
                <w:rFonts w:hint="eastAsia" w:ascii="仿宋_GB2312" w:hAnsi="仿宋_GB2312" w:eastAsia="仿宋_GB2312" w:cs="仿宋_GB2312"/>
                <w:b/>
                <w:lang w:eastAsia="zh-CN"/>
              </w:rPr>
              <w:t>其余人员配置方案</w:t>
            </w:r>
          </w:p>
        </w:tc>
        <w:tc>
          <w:tcPr>
            <w:tcW w:w="5571" w:type="dxa"/>
            <w:vAlign w:val="center"/>
          </w:tcPr>
          <w:p w14:paraId="4EBEADB9">
            <w:pPr>
              <w:pStyle w:val="483"/>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default" w:ascii="仿宋_GB2312" w:hAnsi="Times New Roman" w:eastAsia="仿宋_GB2312" w:cs="Times New Roman"/>
                <w:b/>
                <w:bCs/>
                <w:i w:val="0"/>
                <w:iCs w:val="0"/>
                <w:color w:val="000000"/>
                <w:kern w:val="2"/>
                <w:sz w:val="21"/>
                <w:szCs w:val="24"/>
                <w:lang w:val="en-US" w:eastAsia="zh-CN" w:bidi="ar-SA"/>
              </w:rPr>
            </w:pPr>
            <w:r>
              <w:rPr>
                <w:rFonts w:hint="eastAsia" w:ascii="仿宋_GB2312" w:hAnsi="Times New Roman" w:eastAsia="仿宋_GB2312" w:cs="Times New Roman"/>
                <w:b/>
                <w:bCs/>
                <w:i w:val="0"/>
                <w:iCs w:val="0"/>
                <w:color w:val="000000"/>
                <w:kern w:val="2"/>
                <w:sz w:val="21"/>
                <w:szCs w:val="24"/>
                <w:lang w:val="en-US" w:eastAsia="zh-CN" w:bidi="ar-SA"/>
              </w:rPr>
              <w:t>1</w:t>
            </w:r>
            <w:r>
              <w:rPr>
                <w:rFonts w:hint="eastAsia" w:ascii="仿宋_GB2312" w:hAnsi="Times New Roman" w:eastAsia="仿宋_GB2312"/>
                <w:b/>
                <w:bCs/>
                <w:i w:val="0"/>
                <w:iCs w:val="0"/>
                <w:color w:val="000000"/>
                <w:sz w:val="21"/>
                <w:szCs w:val="24"/>
                <w:lang w:val="en-US" w:eastAsia="zh-CN"/>
              </w:rPr>
              <w:t>.</w:t>
            </w:r>
            <w:r>
              <w:rPr>
                <w:rFonts w:hint="eastAsia" w:ascii="仿宋_GB2312" w:hAnsi="Times New Roman" w:eastAsia="仿宋_GB2312"/>
                <w:b/>
                <w:bCs/>
                <w:i w:val="0"/>
                <w:iCs w:val="0"/>
                <w:color w:val="000000"/>
                <w:sz w:val="21"/>
                <w:szCs w:val="24"/>
                <w:lang w:eastAsia="zh-CN"/>
              </w:rPr>
              <w:t>安保员</w:t>
            </w:r>
            <w:r>
              <w:rPr>
                <w:rFonts w:hint="eastAsia" w:ascii="仿宋_GB2312" w:hAnsi="Times New Roman" w:eastAsia="仿宋_GB2312"/>
                <w:b/>
                <w:bCs/>
                <w:i w:val="0"/>
                <w:iCs w:val="0"/>
                <w:color w:val="000000"/>
                <w:sz w:val="21"/>
                <w:szCs w:val="24"/>
                <w:lang w:val="en-US" w:eastAsia="zh-CN"/>
              </w:rPr>
              <w:t>（</w:t>
            </w:r>
            <w:r>
              <w:rPr>
                <w:rFonts w:hint="eastAsia" w:ascii="仿宋_GB2312" w:hAnsi="Times New Roman" w:eastAsia="仿宋_GB2312"/>
                <w:b/>
                <w:bCs/>
                <w:i w:val="0"/>
                <w:iCs w:val="0"/>
                <w:color w:val="000000"/>
                <w:sz w:val="21"/>
                <w:szCs w:val="24"/>
                <w:lang w:eastAsia="zh-CN"/>
              </w:rPr>
              <w:t>安保队长</w:t>
            </w:r>
            <w:r>
              <w:rPr>
                <w:rFonts w:hint="eastAsia" w:ascii="仿宋_GB2312" w:hAnsi="Times New Roman" w:eastAsia="仿宋_GB2312"/>
                <w:b/>
                <w:bCs/>
                <w:i w:val="0"/>
                <w:iCs w:val="0"/>
                <w:color w:val="000000"/>
                <w:sz w:val="21"/>
                <w:szCs w:val="24"/>
                <w:lang w:val="en-US" w:eastAsia="zh-CN"/>
              </w:rPr>
              <w:t>除外）</w:t>
            </w:r>
            <w:r>
              <w:rPr>
                <w:rFonts w:hint="eastAsia" w:ascii="仿宋_GB2312" w:hAnsi="Times New Roman" w:eastAsia="仿宋_GB2312"/>
                <w:b/>
                <w:bCs/>
                <w:i w:val="0"/>
                <w:iCs w:val="0"/>
                <w:color w:val="000000"/>
                <w:sz w:val="21"/>
                <w:szCs w:val="24"/>
                <w:lang w:eastAsia="zh-CN"/>
              </w:rPr>
              <w:t>（</w:t>
            </w:r>
            <w:r>
              <w:rPr>
                <w:rFonts w:hint="eastAsia" w:ascii="仿宋_GB2312" w:hAnsi="Times New Roman" w:eastAsia="仿宋_GB2312"/>
                <w:b/>
                <w:bCs/>
                <w:i w:val="0"/>
                <w:iCs w:val="0"/>
                <w:color w:val="000000"/>
                <w:sz w:val="21"/>
                <w:szCs w:val="24"/>
                <w:lang w:val="en-US" w:eastAsia="zh-CN"/>
              </w:rPr>
              <w:t>4</w:t>
            </w:r>
            <w:r>
              <w:rPr>
                <w:rFonts w:hint="eastAsia" w:ascii="仿宋_GB2312" w:hAnsi="Times New Roman" w:eastAsia="仿宋_GB2312"/>
                <w:b/>
                <w:bCs/>
                <w:i w:val="0"/>
                <w:iCs w:val="0"/>
                <w:color w:val="000000"/>
                <w:sz w:val="21"/>
                <w:szCs w:val="24"/>
                <w:lang w:eastAsia="zh-CN"/>
              </w:rPr>
              <w:t>分）：</w:t>
            </w:r>
          </w:p>
          <w:p w14:paraId="162F2FE0">
            <w:pPr>
              <w:pStyle w:val="483"/>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rPr>
                <w:rFonts w:hint="eastAsia" w:ascii="仿宋_GB2312" w:hAnsi="仿宋_GB2312" w:eastAsia="仿宋_GB2312" w:cs="仿宋_GB2312"/>
                <w:i w:val="0"/>
                <w:iCs w:val="0"/>
                <w:kern w:val="0"/>
                <w:sz w:val="21"/>
                <w:szCs w:val="21"/>
                <w:lang w:val="en-US" w:eastAsia="zh-CN" w:bidi="ar-SA"/>
              </w:rPr>
            </w:pPr>
            <w:r>
              <w:rPr>
                <w:rFonts w:hint="eastAsia" w:ascii="仿宋_GB2312" w:hAnsi="Times New Roman" w:eastAsia="仿宋_GB2312" w:cs="Times New Roman"/>
                <w:b/>
                <w:bCs/>
                <w:i w:val="0"/>
                <w:iCs w:val="0"/>
                <w:color w:val="000000"/>
                <w:kern w:val="2"/>
                <w:sz w:val="21"/>
                <w:szCs w:val="24"/>
                <w:lang w:val="en-US" w:eastAsia="zh-CN" w:bidi="ar-SA"/>
              </w:rPr>
              <w:t>承诺</w:t>
            </w:r>
            <w:r>
              <w:rPr>
                <w:rFonts w:hint="eastAsia" w:ascii="仿宋_GB2312" w:hAnsi="Times New Roman" w:eastAsia="仿宋_GB2312" w:cs="Times New Roman"/>
                <w:i w:val="0"/>
                <w:iCs w:val="0"/>
                <w:color w:val="000000"/>
                <w:kern w:val="2"/>
                <w:sz w:val="21"/>
                <w:szCs w:val="24"/>
                <w:lang w:val="en-US" w:eastAsia="zh-CN" w:bidi="ar-SA"/>
              </w:rPr>
              <w:t>每</w:t>
            </w:r>
            <w:r>
              <w:rPr>
                <w:rFonts w:hint="eastAsia" w:ascii="仿宋_GB2312" w:hAnsi="仿宋_GB2312" w:eastAsia="仿宋_GB2312" w:cs="仿宋_GB2312"/>
                <w:i w:val="0"/>
                <w:iCs w:val="0"/>
                <w:kern w:val="0"/>
                <w:sz w:val="21"/>
                <w:szCs w:val="21"/>
                <w:lang w:val="en-US" w:eastAsia="zh-CN" w:bidi="ar-SA"/>
              </w:rPr>
              <w:t>有1人具有累计2年以上安保相关工作经验得1分，满分4分。</w:t>
            </w:r>
          </w:p>
          <w:p w14:paraId="21A64573">
            <w:pPr>
              <w:pStyle w:val="4"/>
              <w:pageBreakBefore w:val="0"/>
              <w:widowControl w:val="0"/>
              <w:kinsoku/>
              <w:wordWrap/>
              <w:overflowPunct/>
              <w:topLinePunct w:val="0"/>
              <w:autoSpaceDE/>
              <w:autoSpaceDN/>
              <w:bidi w:val="0"/>
              <w:adjustRightInd/>
              <w:snapToGrid/>
              <w:spacing w:before="0" w:after="0" w:line="400" w:lineRule="exact"/>
              <w:ind w:firstLine="422" w:firstLineChars="200"/>
              <w:textAlignment w:val="auto"/>
              <w:rPr>
                <w:rFonts w:hint="default"/>
                <w:lang w:val="en-US" w:eastAsia="zh-CN"/>
              </w:rPr>
            </w:pPr>
            <w:r>
              <w:rPr>
                <w:rFonts w:hint="eastAsia" w:ascii="仿宋_GB2312" w:hAnsi="仿宋_GB2312" w:eastAsia="仿宋_GB2312" w:cs="仿宋_GB2312"/>
                <w:i w:val="0"/>
                <w:iCs w:val="0"/>
                <w:kern w:val="0"/>
                <w:sz w:val="21"/>
                <w:szCs w:val="21"/>
                <w:lang w:val="en-US" w:eastAsia="zh-CN" w:bidi="ar-SA"/>
              </w:rPr>
              <w:t>2.宿舍管理员</w:t>
            </w:r>
            <w:r>
              <w:rPr>
                <w:rFonts w:hint="eastAsia" w:ascii="仿宋_GB2312" w:hAnsi="Times New Roman" w:eastAsia="仿宋_GB2312"/>
                <w:b/>
                <w:bCs/>
                <w:i w:val="0"/>
                <w:iCs w:val="0"/>
                <w:color w:val="000000"/>
                <w:sz w:val="21"/>
                <w:szCs w:val="24"/>
                <w:lang w:eastAsia="zh-CN"/>
              </w:rPr>
              <w:t>（</w:t>
            </w:r>
            <w:r>
              <w:rPr>
                <w:rFonts w:hint="eastAsia" w:ascii="仿宋_GB2312" w:eastAsia="仿宋_GB2312"/>
                <w:b/>
                <w:bCs/>
                <w:i w:val="0"/>
                <w:iCs w:val="0"/>
                <w:color w:val="000000"/>
                <w:sz w:val="21"/>
                <w:szCs w:val="24"/>
                <w:lang w:val="en-US" w:eastAsia="zh-CN"/>
              </w:rPr>
              <w:t>3</w:t>
            </w:r>
            <w:r>
              <w:rPr>
                <w:rFonts w:hint="eastAsia" w:ascii="仿宋_GB2312" w:hAnsi="Times New Roman" w:eastAsia="仿宋_GB2312"/>
                <w:b/>
                <w:bCs/>
                <w:i w:val="0"/>
                <w:iCs w:val="0"/>
                <w:color w:val="000000"/>
                <w:sz w:val="21"/>
                <w:szCs w:val="24"/>
                <w:lang w:eastAsia="zh-CN"/>
              </w:rPr>
              <w:t>分）：</w:t>
            </w:r>
          </w:p>
          <w:p w14:paraId="082E2C1E">
            <w:pPr>
              <w:pStyle w:val="4"/>
              <w:pageBreakBefore w:val="0"/>
              <w:widowControl w:val="0"/>
              <w:kinsoku/>
              <w:wordWrap/>
              <w:overflowPunct/>
              <w:topLinePunct w:val="0"/>
              <w:autoSpaceDE/>
              <w:autoSpaceDN/>
              <w:bidi w:val="0"/>
              <w:adjustRightInd/>
              <w:snapToGrid/>
              <w:spacing w:before="0" w:after="0" w:line="400" w:lineRule="exact"/>
              <w:ind w:firstLine="422" w:firstLineChars="200"/>
              <w:textAlignment w:val="auto"/>
              <w:rPr>
                <w:rFonts w:hint="default"/>
                <w:lang w:val="en-US" w:eastAsia="zh-CN"/>
              </w:rPr>
            </w:pPr>
            <w:r>
              <w:rPr>
                <w:rFonts w:hint="eastAsia" w:ascii="仿宋_GB2312" w:hAnsi="Times New Roman" w:eastAsia="仿宋_GB2312" w:cs="Times New Roman"/>
                <w:b/>
                <w:bCs/>
                <w:i w:val="0"/>
                <w:iCs w:val="0"/>
                <w:color w:val="000000"/>
                <w:kern w:val="2"/>
                <w:sz w:val="21"/>
                <w:szCs w:val="24"/>
                <w:lang w:val="en-US" w:eastAsia="zh-CN" w:bidi="ar-SA"/>
              </w:rPr>
              <w:t>承诺</w:t>
            </w:r>
            <w:r>
              <w:rPr>
                <w:rFonts w:hint="eastAsia" w:ascii="仿宋_GB2312" w:hAnsi="Times New Roman" w:eastAsia="仿宋_GB2312" w:cs="Times New Roman"/>
                <w:b w:val="0"/>
                <w:bCs w:val="0"/>
                <w:i w:val="0"/>
                <w:iCs w:val="0"/>
                <w:color w:val="000000"/>
                <w:kern w:val="2"/>
                <w:sz w:val="21"/>
                <w:szCs w:val="24"/>
                <w:lang w:val="en-US" w:eastAsia="zh-CN" w:bidi="ar-SA"/>
              </w:rPr>
              <w:t>每有1人具有累计2年以上宿管相关工作经验得1分，满分3分。</w:t>
            </w:r>
          </w:p>
          <w:p w14:paraId="0AD7416F">
            <w:pPr>
              <w:pStyle w:val="483"/>
              <w:keepNext w:val="0"/>
              <w:keepLines w:val="0"/>
              <w:pageBreakBefore w:val="0"/>
              <w:widowControl w:val="0"/>
              <w:kinsoku/>
              <w:wordWrap/>
              <w:overflowPunct/>
              <w:topLinePunct w:val="0"/>
              <w:autoSpaceDE/>
              <w:autoSpaceDN/>
              <w:bidi w:val="0"/>
              <w:adjustRightInd/>
              <w:snapToGrid/>
              <w:spacing w:line="400" w:lineRule="exact"/>
              <w:ind w:left="0" w:firstLine="422" w:firstLineChars="200"/>
              <w:textAlignment w:val="auto"/>
            </w:pPr>
            <w:r>
              <w:rPr>
                <w:rFonts w:hint="eastAsia" w:ascii="仿宋_GB2312" w:hAnsi="Times New Roman" w:eastAsia="仿宋_GB2312"/>
                <w:b/>
                <w:bCs/>
                <w:i w:val="0"/>
                <w:iCs w:val="0"/>
                <w:color w:val="000000"/>
                <w:sz w:val="21"/>
                <w:szCs w:val="24"/>
              </w:rPr>
              <w:t>注：承诺是指供应商在《拟投入服务团队一览表》中响应人员素质信息，无需提供相关证明材料。</w:t>
            </w:r>
          </w:p>
        </w:tc>
        <w:tc>
          <w:tcPr>
            <w:tcW w:w="840" w:type="dxa"/>
            <w:vAlign w:val="center"/>
          </w:tcPr>
          <w:p w14:paraId="23D17490">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7</w:t>
            </w:r>
          </w:p>
        </w:tc>
        <w:tc>
          <w:tcPr>
            <w:tcW w:w="1435" w:type="dxa"/>
            <w:vAlign w:val="center"/>
          </w:tcPr>
          <w:p w14:paraId="32088DCD">
            <w:pPr>
              <w:spacing w:line="400" w:lineRule="exact"/>
              <w:jc w:val="center"/>
              <w:rPr>
                <w:rFonts w:ascii="仿宋_GB2312" w:eastAsia="仿宋_GB2312"/>
                <w:color w:val="000000"/>
              </w:rPr>
            </w:pPr>
            <w:r>
              <w:rPr>
                <w:rFonts w:hint="eastAsia" w:ascii="仿宋_GB2312" w:hAnsi="仿宋_GB2312" w:eastAsia="仿宋_GB2312" w:cs="仿宋_GB2312"/>
              </w:rPr>
              <w:t>拟投入服务团队一览表</w:t>
            </w:r>
          </w:p>
        </w:tc>
      </w:tr>
      <w:tr w14:paraId="23A9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9" w:hRule="atLeast"/>
          <w:jc w:val="center"/>
        </w:trPr>
        <w:tc>
          <w:tcPr>
            <w:tcW w:w="956" w:type="dxa"/>
            <w:tcBorders>
              <w:top w:val="single" w:color="auto" w:sz="4" w:space="0"/>
            </w:tcBorders>
            <w:vAlign w:val="center"/>
          </w:tcPr>
          <w:p w14:paraId="39F53B62">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信誉分</w:t>
            </w:r>
          </w:p>
        </w:tc>
        <w:tc>
          <w:tcPr>
            <w:tcW w:w="1178" w:type="dxa"/>
            <w:vAlign w:val="center"/>
          </w:tcPr>
          <w:p w14:paraId="5241A6D6">
            <w:pPr>
              <w:spacing w:line="400" w:lineRule="exact"/>
              <w:jc w:val="center"/>
              <w:rPr>
                <w:rFonts w:ascii="仿宋_GB2312" w:hAnsi="仿宋_GB2312" w:eastAsia="仿宋_GB2312" w:cs="仿宋_GB2312"/>
                <w:b/>
              </w:rPr>
            </w:pPr>
            <w:r>
              <w:rPr>
                <w:rFonts w:hint="eastAsia" w:ascii="仿宋_GB2312" w:hAnsi="仿宋_GB2312" w:eastAsia="仿宋_GB2312" w:cs="仿宋_GB2312"/>
                <w:b/>
              </w:rPr>
              <w:t>体系认证</w:t>
            </w:r>
          </w:p>
        </w:tc>
        <w:tc>
          <w:tcPr>
            <w:tcW w:w="5571" w:type="dxa"/>
            <w:vAlign w:val="center"/>
          </w:tcPr>
          <w:p w14:paraId="1503D71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1.</w:t>
            </w:r>
            <w:r>
              <w:rPr>
                <w:rFonts w:hint="eastAsia" w:ascii="仿宋_GB2312" w:hAnsi="仿宋_GB2312" w:eastAsia="仿宋_GB2312" w:cs="仿宋_GB2312"/>
              </w:rPr>
              <w:t>供应商</w:t>
            </w:r>
            <w:r>
              <w:rPr>
                <w:rFonts w:hint="eastAsia" w:ascii="仿宋_GB2312" w:hAnsi="仿宋_GB2312" w:eastAsia="仿宋_GB2312" w:cs="仿宋_GB2312"/>
                <w:color w:val="000000"/>
              </w:rPr>
              <w:t>具备有效的质量管理体系认证证书得1分，满分1分；</w:t>
            </w:r>
          </w:p>
          <w:p w14:paraId="5A8C9E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ascii="仿宋_GB2312" w:hAnsi="仿宋_GB2312" w:eastAsia="仿宋_GB2312" w:cs="仿宋_GB2312"/>
              </w:rPr>
              <w:t>供应商</w:t>
            </w:r>
            <w:r>
              <w:rPr>
                <w:rFonts w:hint="eastAsia" w:ascii="仿宋_GB2312" w:hAnsi="仿宋_GB2312" w:eastAsia="仿宋_GB2312" w:cs="仿宋_GB2312"/>
                <w:color w:val="000000"/>
              </w:rPr>
              <w:t>具备有效的职业健康安全管理体系认证证书得1分，满分1分；</w:t>
            </w:r>
          </w:p>
          <w:p w14:paraId="2C1AC3D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仿宋_GB2312" w:hAnsi="仿宋_GB2312" w:eastAsia="仿宋_GB2312" w:cs="仿宋_GB2312"/>
              </w:rPr>
            </w:pPr>
            <w:r>
              <w:rPr>
                <w:rFonts w:hint="eastAsia" w:ascii="仿宋_GB2312" w:hAnsi="仿宋_GB2312" w:eastAsia="仿宋_GB2312" w:cs="仿宋_GB2312"/>
                <w:color w:val="000000"/>
              </w:rPr>
              <w:t>3.</w:t>
            </w:r>
            <w:r>
              <w:rPr>
                <w:rFonts w:hint="eastAsia" w:ascii="仿宋_GB2312" w:hAnsi="仿宋_GB2312" w:eastAsia="仿宋_GB2312" w:cs="仿宋_GB2312"/>
              </w:rPr>
              <w:t>供应商</w:t>
            </w:r>
            <w:r>
              <w:rPr>
                <w:rFonts w:hint="eastAsia" w:ascii="仿宋_GB2312" w:hAnsi="仿宋_GB2312" w:eastAsia="仿宋_GB2312" w:cs="仿宋_GB2312"/>
                <w:color w:val="000000"/>
              </w:rPr>
              <w:t>具备有效的环境管理体系认证证书得1分，满分1分。</w:t>
            </w:r>
          </w:p>
        </w:tc>
        <w:tc>
          <w:tcPr>
            <w:tcW w:w="840" w:type="dxa"/>
            <w:vAlign w:val="center"/>
          </w:tcPr>
          <w:p w14:paraId="4570CB83">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3</w:t>
            </w:r>
          </w:p>
        </w:tc>
        <w:tc>
          <w:tcPr>
            <w:tcW w:w="1435" w:type="dxa"/>
            <w:vAlign w:val="center"/>
          </w:tcPr>
          <w:p w14:paraId="3745C373">
            <w:pPr>
              <w:spacing w:line="400" w:lineRule="exact"/>
              <w:jc w:val="center"/>
              <w:rPr>
                <w:rFonts w:ascii="仿宋_GB2312" w:hAnsi="仿宋_GB2312" w:eastAsia="仿宋_GB2312" w:cs="仿宋_GB2312"/>
                <w:b/>
                <w:bCs/>
              </w:rPr>
            </w:pPr>
            <w:r>
              <w:rPr>
                <w:rFonts w:hint="eastAsia" w:ascii="仿宋_GB2312" w:hAnsi="仿宋_GB2312" w:eastAsia="仿宋_GB2312" w:cs="仿宋_GB2312"/>
              </w:rPr>
              <w:t>相关认证证书材料</w:t>
            </w:r>
          </w:p>
        </w:tc>
      </w:tr>
      <w:tr w14:paraId="51C7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jc w:val="center"/>
        </w:trPr>
        <w:tc>
          <w:tcPr>
            <w:tcW w:w="956" w:type="dxa"/>
            <w:vAlign w:val="center"/>
          </w:tcPr>
          <w:p w14:paraId="42E68AEB">
            <w:pPr>
              <w:spacing w:line="400" w:lineRule="exact"/>
              <w:jc w:val="center"/>
              <w:rPr>
                <w:rFonts w:ascii="仿宋_GB2312" w:hAnsi="仿宋_GB2312" w:eastAsia="仿宋_GB2312" w:cs="仿宋_GB2312"/>
                <w:b/>
              </w:rPr>
            </w:pPr>
            <w:r>
              <w:rPr>
                <w:rFonts w:hint="eastAsia" w:ascii="仿宋_GB2312" w:hAnsi="仿宋_GB2312" w:eastAsia="仿宋_GB2312" w:cs="仿宋_GB2312"/>
                <w:b/>
                <w:bCs/>
              </w:rPr>
              <w:t>业绩分</w:t>
            </w:r>
          </w:p>
        </w:tc>
        <w:tc>
          <w:tcPr>
            <w:tcW w:w="1178" w:type="dxa"/>
            <w:vAlign w:val="center"/>
          </w:tcPr>
          <w:p w14:paraId="1359E50C">
            <w:pPr>
              <w:spacing w:line="400" w:lineRule="exact"/>
              <w:jc w:val="center"/>
              <w:rPr>
                <w:rFonts w:ascii="仿宋_GB2312" w:hAnsi="仿宋_GB2312" w:eastAsia="仿宋_GB2312" w:cs="仿宋_GB2312"/>
                <w:b/>
              </w:rPr>
            </w:pPr>
            <w:r>
              <w:rPr>
                <w:rFonts w:hint="eastAsia" w:ascii="仿宋_GB2312" w:hAnsi="仿宋_GB2312" w:eastAsia="仿宋_GB2312" w:cs="仿宋_GB2312"/>
                <w:b/>
                <w:bCs/>
              </w:rPr>
              <w:t>同类项目经验</w:t>
            </w:r>
          </w:p>
        </w:tc>
        <w:tc>
          <w:tcPr>
            <w:tcW w:w="5571" w:type="dxa"/>
            <w:vAlign w:val="center"/>
          </w:tcPr>
          <w:p w14:paraId="40FB923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ascii="仿宋_GB2312" w:hAnsi="仿宋_GB2312" w:eastAsia="仿宋_GB2312" w:cs="仿宋_GB2312"/>
              </w:rPr>
            </w:pPr>
            <w:r>
              <w:rPr>
                <w:rFonts w:hint="eastAsia" w:ascii="仿宋_GB2312" w:hAnsi="仿宋_GB2312" w:eastAsia="仿宋_GB2312" w:cs="仿宋_GB2312"/>
              </w:rPr>
              <w:t>供应商2021年1月1日起至今承接的</w:t>
            </w:r>
            <w:r>
              <w:rPr>
                <w:rFonts w:hint="eastAsia" w:ascii="仿宋_GB2312" w:hAnsi="仿宋_GB2312" w:eastAsia="仿宋_GB2312" w:cs="仿宋_GB2312"/>
                <w:lang w:eastAsia="zh-CN"/>
              </w:rPr>
              <w:t>同类</w:t>
            </w:r>
            <w:r>
              <w:rPr>
                <w:rFonts w:hint="eastAsia" w:ascii="仿宋_GB2312" w:hAnsi="仿宋_GB2312" w:eastAsia="仿宋_GB2312" w:cs="仿宋_GB2312"/>
              </w:rPr>
              <w:t>服务项目，每有一项得</w:t>
            </w:r>
            <w:r>
              <w:rPr>
                <w:rFonts w:ascii="仿宋_GB2312" w:hAnsi="仿宋_GB2312" w:eastAsia="仿宋_GB2312" w:cs="仿宋_GB2312"/>
              </w:rPr>
              <w:t>2</w:t>
            </w:r>
            <w:r>
              <w:rPr>
                <w:rFonts w:hint="eastAsia" w:ascii="仿宋_GB2312" w:hAnsi="仿宋_GB2312" w:eastAsia="仿宋_GB2312" w:cs="仿宋_GB2312"/>
              </w:rPr>
              <w:t>分，满分</w:t>
            </w:r>
            <w:r>
              <w:rPr>
                <w:rFonts w:hint="eastAsia" w:ascii="仿宋_GB2312" w:hAnsi="仿宋_GB2312" w:eastAsia="仿宋_GB2312" w:cs="仿宋_GB2312"/>
                <w:lang w:val="en-US" w:eastAsia="zh-CN"/>
              </w:rPr>
              <w:t>6</w:t>
            </w:r>
            <w:r>
              <w:rPr>
                <w:rFonts w:hint="eastAsia" w:ascii="仿宋_GB2312" w:hAnsi="仿宋_GB2312" w:eastAsia="仿宋_GB2312" w:cs="仿宋_GB2312"/>
              </w:rPr>
              <w:t>分。</w:t>
            </w:r>
          </w:p>
          <w:p w14:paraId="3973FA8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rPr>
            </w:pPr>
            <w:r>
              <w:rPr>
                <w:rFonts w:hint="eastAsia" w:ascii="仿宋_GB2312" w:hAnsi="仿宋_GB2312" w:eastAsia="仿宋_GB2312" w:cs="仿宋_GB2312"/>
                <w:b/>
                <w:bCs/>
                <w:color w:val="000000"/>
              </w:rPr>
              <w:t>注：1.同类服务</w:t>
            </w:r>
            <w:r>
              <w:rPr>
                <w:rFonts w:hint="eastAsia" w:ascii="仿宋_GB2312" w:hAnsi="仿宋_GB2312" w:eastAsia="仿宋_GB2312" w:cs="仿宋_GB2312"/>
                <w:b/>
                <w:bCs/>
                <w:color w:val="000000"/>
                <w:lang w:eastAsia="zh-CN"/>
              </w:rPr>
              <w:t>项目</w:t>
            </w:r>
            <w:r>
              <w:rPr>
                <w:rFonts w:hint="eastAsia" w:ascii="仿宋_GB2312" w:hAnsi="仿宋_GB2312" w:eastAsia="仿宋_GB2312" w:cs="仿宋_GB2312"/>
                <w:b/>
                <w:bCs/>
                <w:color w:val="000000"/>
              </w:rPr>
              <w:t>是指包含</w:t>
            </w:r>
            <w:r>
              <w:rPr>
                <w:rFonts w:hint="eastAsia" w:ascii="仿宋_GB2312" w:hAnsi="仿宋_GB2312" w:eastAsia="仿宋_GB2312" w:cs="仿宋_GB2312"/>
                <w:b/>
                <w:bCs/>
                <w:color w:val="000000"/>
                <w:lang w:eastAsia="zh-CN"/>
              </w:rPr>
              <w:t>安保（或秩序维护）</w:t>
            </w:r>
            <w:r>
              <w:rPr>
                <w:rFonts w:hint="eastAsia" w:ascii="仿宋_GB2312" w:hAnsi="仿宋_GB2312" w:eastAsia="仿宋_GB2312" w:cs="仿宋_GB2312"/>
                <w:b/>
                <w:bCs/>
                <w:color w:val="000000"/>
              </w:rPr>
              <w:t>、保洁、</w:t>
            </w:r>
            <w:r>
              <w:rPr>
                <w:rFonts w:hint="eastAsia" w:ascii="仿宋_GB2312" w:hAnsi="仿宋_GB2312" w:eastAsia="仿宋_GB2312" w:cs="仿宋_GB2312"/>
                <w:b/>
                <w:bCs/>
                <w:color w:val="000000"/>
                <w:lang w:eastAsia="zh-CN"/>
              </w:rPr>
              <w:t>宿管</w:t>
            </w:r>
            <w:r>
              <w:rPr>
                <w:rFonts w:hint="eastAsia" w:ascii="仿宋_GB2312" w:hAnsi="仿宋_GB2312" w:eastAsia="仿宋_GB2312" w:cs="仿宋_GB2312"/>
                <w:b/>
                <w:bCs/>
                <w:color w:val="000000"/>
              </w:rPr>
              <w:t>其中任意</w:t>
            </w:r>
            <w:r>
              <w:rPr>
                <w:rFonts w:hint="eastAsia" w:ascii="仿宋_GB2312" w:hAnsi="仿宋_GB2312" w:eastAsia="仿宋_GB2312" w:cs="仿宋_GB2312"/>
                <w:b/>
                <w:bCs/>
                <w:color w:val="000000"/>
                <w:lang w:eastAsia="zh-CN"/>
              </w:rPr>
              <w:t>两</w:t>
            </w:r>
            <w:r>
              <w:rPr>
                <w:rFonts w:hint="eastAsia" w:ascii="仿宋_GB2312" w:hAnsi="仿宋_GB2312" w:eastAsia="仿宋_GB2312" w:cs="仿宋_GB2312"/>
                <w:b/>
                <w:bCs/>
                <w:color w:val="000000"/>
              </w:rPr>
              <w:t>项内容的服务</w:t>
            </w:r>
            <w:r>
              <w:rPr>
                <w:rFonts w:hint="eastAsia" w:ascii="仿宋_GB2312" w:hAnsi="仿宋_GB2312" w:eastAsia="仿宋_GB2312" w:cs="仿宋_GB2312"/>
                <w:b/>
                <w:bCs/>
                <w:color w:val="000000"/>
                <w:lang w:eastAsia="zh-CN"/>
              </w:rPr>
              <w:t>项目</w:t>
            </w:r>
            <w:r>
              <w:rPr>
                <w:rFonts w:hint="eastAsia" w:ascii="仿宋_GB2312" w:hAnsi="仿宋_GB2312" w:eastAsia="仿宋_GB2312" w:cs="仿宋_GB2312"/>
                <w:b/>
                <w:bCs/>
                <w:color w:val="000000"/>
              </w:rPr>
              <w:t>；</w:t>
            </w:r>
          </w:p>
          <w:p w14:paraId="5D87FC9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000000"/>
                <w:lang w:eastAsia="zh-CN"/>
              </w:rPr>
            </w:pPr>
            <w:r>
              <w:rPr>
                <w:rFonts w:hint="eastAsia" w:ascii="仿宋_GB2312" w:hAnsi="仿宋_GB2312" w:eastAsia="仿宋_GB2312" w:cs="仿宋_GB2312"/>
                <w:b/>
                <w:bCs/>
                <w:color w:val="000000"/>
                <w:lang w:val="en-US" w:eastAsia="zh-CN"/>
              </w:rPr>
              <w:t>2.</w:t>
            </w:r>
            <w:r>
              <w:rPr>
                <w:rFonts w:hint="eastAsia" w:ascii="仿宋_GB2312" w:hAnsi="仿宋_GB2312" w:eastAsia="仿宋_GB2312" w:cs="仿宋_GB2312"/>
                <w:b/>
                <w:bCs/>
                <w:color w:val="000000"/>
              </w:rPr>
              <w:t>承接时间以合同签订时间为准</w:t>
            </w:r>
            <w:r>
              <w:rPr>
                <w:rFonts w:hint="eastAsia" w:ascii="仿宋_GB2312" w:hAnsi="仿宋_GB2312" w:eastAsia="仿宋_GB2312" w:cs="仿宋_GB2312"/>
                <w:b/>
                <w:bCs/>
                <w:color w:val="000000"/>
                <w:lang w:eastAsia="zh-CN"/>
              </w:rPr>
              <w:t>；</w:t>
            </w:r>
          </w:p>
          <w:p w14:paraId="29C3F3A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b/>
                <w:bCs/>
                <w:color w:val="000000"/>
              </w:rPr>
            </w:pPr>
            <w:r>
              <w:rPr>
                <w:rFonts w:hint="eastAsia" w:ascii="仿宋_GB2312" w:hAnsi="仿宋_GB2312" w:eastAsia="仿宋_GB2312" w:cs="仿宋_GB2312"/>
                <w:b/>
                <w:bCs/>
                <w:color w:val="000000"/>
                <w:lang w:val="en-US" w:eastAsia="zh-CN"/>
              </w:rPr>
              <w:t>3.</w:t>
            </w:r>
            <w:r>
              <w:rPr>
                <w:rFonts w:hint="eastAsia" w:ascii="仿宋_GB2312" w:hAnsi="仿宋_GB2312" w:eastAsia="仿宋_GB2312" w:cs="仿宋_GB2312"/>
                <w:b/>
                <w:bCs/>
                <w:color w:val="000000"/>
              </w:rPr>
              <w:t>投标人提供上述合同材料并加盖投标人CA电子签章，否则不予计分。</w:t>
            </w:r>
          </w:p>
        </w:tc>
        <w:tc>
          <w:tcPr>
            <w:tcW w:w="840" w:type="dxa"/>
            <w:vAlign w:val="center"/>
          </w:tcPr>
          <w:p w14:paraId="017D64AF">
            <w:pPr>
              <w:spacing w:line="400" w:lineRule="exact"/>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6</w:t>
            </w:r>
          </w:p>
        </w:tc>
        <w:tc>
          <w:tcPr>
            <w:tcW w:w="1435" w:type="dxa"/>
            <w:vAlign w:val="center"/>
          </w:tcPr>
          <w:p w14:paraId="253A9068">
            <w:pPr>
              <w:spacing w:line="400" w:lineRule="exact"/>
              <w:jc w:val="center"/>
              <w:rPr>
                <w:rFonts w:ascii="仿宋_GB2312" w:hAnsi="仿宋_GB2312" w:eastAsia="仿宋_GB2312" w:cs="仿宋_GB2312"/>
              </w:rPr>
            </w:pPr>
            <w:r>
              <w:rPr>
                <w:rFonts w:hint="eastAsia" w:ascii="仿宋_GB2312" w:hAnsi="仿宋_GB2312" w:eastAsia="仿宋_GB2312" w:cs="仿宋_GB2312"/>
                <w:color w:val="000000"/>
              </w:rPr>
              <w:t>供应商同类项目经验一览表</w:t>
            </w:r>
          </w:p>
        </w:tc>
      </w:tr>
      <w:tr w14:paraId="4D3E0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705" w:type="dxa"/>
            <w:gridSpan w:val="3"/>
            <w:vAlign w:val="center"/>
          </w:tcPr>
          <w:p w14:paraId="3FB6770E">
            <w:pPr>
              <w:spacing w:line="400" w:lineRule="exact"/>
              <w:jc w:val="center"/>
              <w:rPr>
                <w:rFonts w:hint="eastAsia" w:ascii="仿宋_GB2312" w:hAnsi="仿宋_GB2312" w:eastAsia="仿宋_GB2312" w:cs="仿宋_GB2312"/>
                <w:b/>
                <w:bCs/>
                <w:color w:val="000000"/>
                <w:lang w:eastAsia="zh-CN"/>
              </w:rPr>
            </w:pPr>
            <w:r>
              <w:rPr>
                <w:rFonts w:hint="eastAsia" w:ascii="仿宋_GB2312" w:hAnsi="仿宋_GB2312" w:eastAsia="仿宋_GB2312" w:cs="仿宋_GB2312"/>
                <w:b/>
                <w:bCs/>
                <w:lang w:val="en-US" w:eastAsia="zh-CN"/>
              </w:rPr>
              <w:t>客观分总分</w:t>
            </w:r>
          </w:p>
        </w:tc>
        <w:tc>
          <w:tcPr>
            <w:tcW w:w="840" w:type="dxa"/>
            <w:vAlign w:val="center"/>
          </w:tcPr>
          <w:p w14:paraId="4E640172">
            <w:pPr>
              <w:spacing w:line="40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43</w:t>
            </w:r>
          </w:p>
        </w:tc>
        <w:tc>
          <w:tcPr>
            <w:tcW w:w="1435" w:type="dxa"/>
            <w:vAlign w:val="center"/>
          </w:tcPr>
          <w:p w14:paraId="3D30F613">
            <w:pPr>
              <w:spacing w:line="400" w:lineRule="exact"/>
              <w:jc w:val="both"/>
              <w:rPr>
                <w:rFonts w:hint="eastAsia" w:ascii="仿宋_GB2312" w:hAnsi="仿宋_GB2312" w:eastAsia="仿宋_GB2312" w:cs="仿宋_GB2312"/>
                <w:color w:val="000000"/>
              </w:rPr>
            </w:pPr>
          </w:p>
        </w:tc>
      </w:tr>
    </w:tbl>
    <w:tbl>
      <w:tblPr>
        <w:tblStyle w:val="486"/>
        <w:tblpPr w:leftFromText="180" w:rightFromText="180" w:vertAnchor="text" w:horzAnchor="page" w:tblpX="1097" w:tblpY="-161"/>
        <w:tblW w:w="98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6"/>
        <w:gridCol w:w="1139"/>
        <w:gridCol w:w="5506"/>
        <w:gridCol w:w="705"/>
        <w:gridCol w:w="1409"/>
      </w:tblGrid>
      <w:tr w14:paraId="3EF4D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trPr>
        <w:tc>
          <w:tcPr>
            <w:tcW w:w="9885" w:type="dxa"/>
            <w:gridSpan w:val="5"/>
            <w:shd w:val="clear" w:color="auto" w:fill="DADADA" w:themeFill="accent3" w:themeFillTint="66"/>
            <w:vAlign w:val="center"/>
          </w:tcPr>
          <w:p w14:paraId="60A16C83">
            <w:pPr>
              <w:spacing w:line="400" w:lineRule="exact"/>
              <w:ind w:right="-168" w:rightChars="-80"/>
              <w:jc w:val="center"/>
              <w:rPr>
                <w:rFonts w:hint="eastAsia" w:ascii="仿宋_GB2312" w:eastAsia="仿宋_GB2312"/>
                <w:b/>
                <w:sz w:val="32"/>
              </w:rPr>
            </w:pPr>
            <w:r>
              <w:rPr>
                <w:rFonts w:hint="eastAsia" w:ascii="仿宋_GB2312" w:eastAsia="仿宋_GB2312"/>
                <w:b/>
                <w:sz w:val="32"/>
              </w:rPr>
              <w:t>主观分</w:t>
            </w:r>
          </w:p>
        </w:tc>
      </w:tr>
      <w:tr w14:paraId="377C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1126" w:type="dxa"/>
            <w:vAlign w:val="center"/>
          </w:tcPr>
          <w:p w14:paraId="44902A3E">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评分项</w:t>
            </w:r>
          </w:p>
        </w:tc>
        <w:tc>
          <w:tcPr>
            <w:tcW w:w="1139" w:type="dxa"/>
            <w:vAlign w:val="center"/>
          </w:tcPr>
          <w:p w14:paraId="73A5C1D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评审因素</w:t>
            </w:r>
          </w:p>
        </w:tc>
        <w:tc>
          <w:tcPr>
            <w:tcW w:w="5506" w:type="dxa"/>
            <w:vAlign w:val="center"/>
          </w:tcPr>
          <w:p w14:paraId="05537F21">
            <w:pPr>
              <w:spacing w:line="340" w:lineRule="exact"/>
              <w:jc w:val="center"/>
              <w:rPr>
                <w:rFonts w:ascii="仿宋_GB2312" w:hAnsi="仿宋_GB2312" w:eastAsia="仿宋_GB2312" w:cs="仿宋_GB2312"/>
                <w:b/>
              </w:rPr>
            </w:pPr>
            <w:r>
              <w:rPr>
                <w:rFonts w:hint="eastAsia" w:ascii="仿宋_GB2312" w:hAnsi="仿宋_GB2312" w:eastAsia="仿宋_GB2312" w:cs="仿宋_GB2312"/>
                <w:b/>
              </w:rPr>
              <w:t>评分标准说明</w:t>
            </w:r>
          </w:p>
        </w:tc>
        <w:tc>
          <w:tcPr>
            <w:tcW w:w="705" w:type="dxa"/>
            <w:vAlign w:val="center"/>
          </w:tcPr>
          <w:p w14:paraId="43897B07">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分值</w:t>
            </w:r>
          </w:p>
        </w:tc>
        <w:tc>
          <w:tcPr>
            <w:tcW w:w="1409" w:type="dxa"/>
            <w:vAlign w:val="center"/>
          </w:tcPr>
          <w:p w14:paraId="54C7C06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对应的投标文件格式</w:t>
            </w:r>
          </w:p>
        </w:tc>
      </w:tr>
      <w:tr w14:paraId="37D5C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vMerge w:val="restart"/>
            <w:vAlign w:val="center"/>
          </w:tcPr>
          <w:p w14:paraId="2171428F">
            <w:pPr>
              <w:spacing w:line="390" w:lineRule="exact"/>
              <w:ind w:right="-168" w:rightChars="-80"/>
              <w:jc w:val="center"/>
              <w:rPr>
                <w:rFonts w:ascii="仿宋_GB2312" w:eastAsia="仿宋_GB2312"/>
                <w:b/>
                <w:sz w:val="24"/>
              </w:rPr>
            </w:pPr>
            <w:r>
              <w:rPr>
                <w:rFonts w:hint="eastAsia" w:ascii="仿宋_GB2312" w:eastAsia="仿宋_GB2312"/>
                <w:b/>
                <w:sz w:val="24"/>
              </w:rPr>
              <w:t>服务方案</w:t>
            </w:r>
          </w:p>
        </w:tc>
        <w:tc>
          <w:tcPr>
            <w:tcW w:w="1139" w:type="dxa"/>
            <w:vAlign w:val="center"/>
          </w:tcPr>
          <w:p w14:paraId="3E1C19C9">
            <w:pPr>
              <w:spacing w:line="400" w:lineRule="exact"/>
              <w:jc w:val="center"/>
              <w:rPr>
                <w:rFonts w:ascii="仿宋_GB2312" w:hAnsi="仿宋_GB2312" w:eastAsia="仿宋_GB2312" w:cs="仿宋_GB2312"/>
              </w:rPr>
            </w:pPr>
            <w:r>
              <w:rPr>
                <w:rFonts w:hint="eastAsia" w:ascii="仿宋_GB2312" w:eastAsia="仿宋_GB2312"/>
                <w:b/>
                <w:bCs/>
                <w:color w:val="000000"/>
              </w:rPr>
              <w:t>针对本项目的理解分析和管理机制</w:t>
            </w:r>
          </w:p>
        </w:tc>
        <w:tc>
          <w:tcPr>
            <w:tcW w:w="5506" w:type="dxa"/>
            <w:vAlign w:val="center"/>
          </w:tcPr>
          <w:p w14:paraId="0A6BA328">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一档（15分）：</w:t>
            </w:r>
            <w:r>
              <w:rPr>
                <w:rFonts w:hint="eastAsia" w:ascii="仿宋_GB2312" w:eastAsia="仿宋_GB2312"/>
                <w:color w:val="000000"/>
              </w:rPr>
              <w:t>对项目需求理解透彻，难点定位准确、分析合理，措施得力；宿舍军事化管理服务制度完善，针对本项目具有校园特色管理服务，学生军事化管理的考核实施、质量标准等方案机制严谨、详细，各类方案均优于采购需求</w:t>
            </w:r>
            <w:r>
              <w:rPr>
                <w:rFonts w:hint="eastAsia" w:ascii="仿宋_GB2312" w:hAnsi="仿宋_GB2312" w:eastAsia="仿宋_GB2312" w:cs="仿宋_GB2312"/>
              </w:rPr>
              <w:t>；</w:t>
            </w:r>
          </w:p>
          <w:p w14:paraId="6EB2EADD">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eastAsia="仿宋_GB2312"/>
                <w:color w:val="000000"/>
              </w:rPr>
              <w:t>需求理解到位，方案完全满足采购需求，难点分析较合理，措施可行，较详细；方案具有一定的科学合理性，各项管理制度较完善；</w:t>
            </w:r>
          </w:p>
          <w:p w14:paraId="56498BCB">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eastAsia="仿宋_GB2312"/>
                <w:color w:val="000000"/>
              </w:rPr>
              <w:t>对项目需求理解基本到位，方案和解决措施可行性和合理较好，操作基本可行。</w:t>
            </w:r>
          </w:p>
          <w:p w14:paraId="7112EB4F">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注：1.该方案内容可以包括：（1）针对本项目服务内容的理解分析和工作思路及方案；（2）针对本项目服务的重点难点分析和相应解决措施；（3）岗位安排及责任制度；（4）管理制度及措施。</w:t>
            </w:r>
          </w:p>
          <w:p w14:paraId="202313CE">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705" w:type="dxa"/>
            <w:vAlign w:val="center"/>
          </w:tcPr>
          <w:p w14:paraId="50B0AE46">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1409" w:type="dxa"/>
            <w:vAlign w:val="center"/>
          </w:tcPr>
          <w:p w14:paraId="7BFA3B50">
            <w:pPr>
              <w:spacing w:line="400" w:lineRule="exact"/>
              <w:jc w:val="center"/>
              <w:rPr>
                <w:rFonts w:ascii="仿宋_GB2312" w:hAnsi="仿宋_GB2312" w:eastAsia="仿宋_GB2312" w:cs="仿宋_GB2312"/>
                <w:b/>
                <w:bCs/>
              </w:rPr>
            </w:pPr>
            <w:r>
              <w:rPr>
                <w:rFonts w:hint="eastAsia" w:ascii="仿宋_GB2312" w:eastAsia="仿宋_GB2312"/>
                <w:color w:val="000000"/>
              </w:rPr>
              <w:t>针对本项目的理解分析和管理机制</w:t>
            </w:r>
          </w:p>
        </w:tc>
      </w:tr>
      <w:tr w14:paraId="40D4D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5" w:hRule="atLeast"/>
        </w:trPr>
        <w:tc>
          <w:tcPr>
            <w:tcW w:w="1126" w:type="dxa"/>
            <w:vMerge w:val="continue"/>
            <w:vAlign w:val="center"/>
          </w:tcPr>
          <w:p w14:paraId="4AFB1FE6">
            <w:pPr>
              <w:spacing w:line="390" w:lineRule="exact"/>
              <w:ind w:right="-168" w:rightChars="-80"/>
              <w:jc w:val="center"/>
              <w:rPr>
                <w:rFonts w:ascii="仿宋_GB2312" w:eastAsia="仿宋_GB2312"/>
                <w:b/>
                <w:sz w:val="24"/>
              </w:rPr>
            </w:pPr>
          </w:p>
        </w:tc>
        <w:tc>
          <w:tcPr>
            <w:tcW w:w="1139" w:type="dxa"/>
            <w:vAlign w:val="center"/>
          </w:tcPr>
          <w:p w14:paraId="32AEE2D0">
            <w:pPr>
              <w:widowControl/>
              <w:spacing w:line="400" w:lineRule="exact"/>
              <w:jc w:val="center"/>
              <w:rPr>
                <w:rFonts w:ascii="仿宋_GB2312" w:hAnsi="仿宋_GB2312" w:eastAsia="仿宋_GB2312" w:cs="仿宋_GB2312"/>
              </w:rPr>
            </w:pPr>
            <w:r>
              <w:rPr>
                <w:rFonts w:hint="eastAsia" w:ascii="仿宋_GB2312" w:eastAsia="仿宋_GB2312"/>
                <w:b/>
                <w:bCs/>
                <w:color w:val="000000"/>
              </w:rPr>
              <w:t>物业服务方案</w:t>
            </w:r>
          </w:p>
        </w:tc>
        <w:tc>
          <w:tcPr>
            <w:tcW w:w="5506" w:type="dxa"/>
            <w:vAlign w:val="center"/>
          </w:tcPr>
          <w:p w14:paraId="6B962A47">
            <w:pPr>
              <w:pStyle w:val="48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一档（15分）：</w:t>
            </w:r>
            <w:r>
              <w:rPr>
                <w:rFonts w:hint="eastAsia" w:ascii="仿宋_GB2312" w:hAnsi="仿宋_GB2312" w:eastAsia="仿宋_GB2312" w:cs="仿宋_GB2312"/>
                <w:szCs w:val="24"/>
              </w:rPr>
              <w:t>各项方案完全符合采购需求，切合实际，科学合理，描述准确,内容完善可行、针对性强；</w:t>
            </w:r>
            <w:r>
              <w:rPr>
                <w:rFonts w:hint="eastAsia" w:ascii="仿宋_GB2312" w:hAnsi="仿宋_GB2312" w:eastAsia="仿宋_GB2312" w:cs="仿宋_GB2312"/>
              </w:rPr>
              <w:t>安保和保洁有专门针对</w:t>
            </w:r>
            <w:r>
              <w:rPr>
                <w:rFonts w:hint="eastAsia" w:ascii="仿宋_GB2312" w:hAnsi="仿宋_GB2312" w:eastAsia="仿宋_GB2312" w:cs="仿宋_GB2312"/>
                <w:lang w:val="en-US" w:eastAsia="zh-CN"/>
              </w:rPr>
              <w:t>流行性疾病防控</w:t>
            </w:r>
            <w:r>
              <w:rPr>
                <w:rFonts w:hint="eastAsia" w:ascii="仿宋_GB2312" w:hAnsi="仿宋_GB2312" w:eastAsia="仿宋_GB2312" w:cs="仿宋_GB2312"/>
              </w:rPr>
              <w:t>常态化方案</w:t>
            </w:r>
            <w:r>
              <w:rPr>
                <w:rFonts w:hint="eastAsia" w:ascii="仿宋_GB2312" w:hAnsi="仿宋_GB2312" w:eastAsia="仿宋_GB2312" w:cs="仿宋_GB2312"/>
                <w:szCs w:val="24"/>
              </w:rPr>
              <w:t>；</w:t>
            </w:r>
          </w:p>
          <w:p w14:paraId="5E2037F2">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二档（10分）：</w:t>
            </w:r>
            <w:r>
              <w:rPr>
                <w:rFonts w:hint="eastAsia" w:ascii="仿宋_GB2312" w:hAnsi="仿宋_GB2312" w:eastAsia="仿宋_GB2312" w:cs="仿宋_GB2312"/>
              </w:rPr>
              <w:t>方案能较好满足采购需求，</w:t>
            </w:r>
            <w:r>
              <w:rPr>
                <w:rFonts w:hint="eastAsia" w:ascii="仿宋_GB2312" w:hAnsi="仿宋_GB2312" w:eastAsia="仿宋_GB2312" w:cs="仿宋_GB2312"/>
                <w:lang w:eastAsia="zh-CN"/>
              </w:rPr>
              <w:t>对需求中所涉及的各项服务内容即安保、保洁、宿管等</w:t>
            </w:r>
            <w:r>
              <w:rPr>
                <w:rFonts w:hint="eastAsia" w:ascii="仿宋_GB2312" w:hAnsi="仿宋_GB2312" w:eastAsia="仿宋_GB2312" w:cs="仿宋_GB2312"/>
              </w:rPr>
              <w:t>工作</w:t>
            </w:r>
            <w:r>
              <w:rPr>
                <w:rFonts w:hint="eastAsia" w:ascii="仿宋_GB2312" w:hAnsi="仿宋_GB2312" w:eastAsia="仿宋_GB2312" w:cs="仿宋_GB2312"/>
                <w:lang w:eastAsia="zh-CN"/>
              </w:rPr>
              <w:t>内容有较为具体的描述，</w:t>
            </w:r>
            <w:r>
              <w:rPr>
                <w:rFonts w:hint="eastAsia" w:ascii="仿宋_GB2312" w:hAnsi="仿宋_GB2312" w:eastAsia="仿宋_GB2312" w:cs="仿宋_GB2312"/>
              </w:rPr>
              <w:t>符合实际，具有一定的合理性，内容详细，针对性、可操作性较强；</w:t>
            </w:r>
          </w:p>
          <w:p w14:paraId="2875DA38">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三档（5分）：</w:t>
            </w:r>
            <w:r>
              <w:rPr>
                <w:rFonts w:hint="eastAsia" w:ascii="仿宋_GB2312" w:hAnsi="仿宋_GB2312" w:eastAsia="仿宋_GB2312" w:cs="仿宋_GB2312"/>
              </w:rPr>
              <w:t>方案满足采购需求，科学合理性较弱，方案一般、简单，基本能操作。</w:t>
            </w:r>
          </w:p>
          <w:p w14:paraId="49B4A702">
            <w:pPr>
              <w:pStyle w:val="48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bCs/>
                <w:szCs w:val="24"/>
              </w:rPr>
              <w:t>（1）</w:t>
            </w:r>
            <w:r>
              <w:rPr>
                <w:rFonts w:hint="eastAsia" w:ascii="仿宋_GB2312" w:hAnsi="仿宋_GB2312" w:eastAsia="仿宋_GB2312" w:cs="仿宋_GB2312"/>
                <w:b/>
                <w:bCs/>
                <w:szCs w:val="24"/>
                <w:lang w:eastAsia="zh-CN"/>
              </w:rPr>
              <w:t>安保</w:t>
            </w:r>
            <w:r>
              <w:rPr>
                <w:rFonts w:hint="eastAsia" w:ascii="仿宋_GB2312" w:hAnsi="仿宋_GB2312" w:eastAsia="仿宋_GB2312" w:cs="仿宋_GB2312"/>
                <w:b/>
                <w:bCs/>
                <w:szCs w:val="24"/>
              </w:rPr>
              <w:t>方案；（2）保洁方案；（3）</w:t>
            </w:r>
            <w:r>
              <w:rPr>
                <w:rFonts w:hint="eastAsia" w:ascii="仿宋_GB2312" w:hAnsi="仿宋_GB2312" w:eastAsia="仿宋_GB2312" w:cs="仿宋_GB2312"/>
                <w:b/>
                <w:bCs/>
                <w:szCs w:val="24"/>
                <w:lang w:eastAsia="zh-CN"/>
              </w:rPr>
              <w:t>宿管</w:t>
            </w:r>
            <w:r>
              <w:rPr>
                <w:rFonts w:hint="eastAsia" w:ascii="仿宋_GB2312" w:hAnsi="仿宋_GB2312" w:eastAsia="仿宋_GB2312" w:cs="仿宋_GB2312"/>
                <w:b/>
                <w:bCs/>
                <w:szCs w:val="24"/>
              </w:rPr>
              <w:t>服务方案；（</w:t>
            </w:r>
            <w:r>
              <w:rPr>
                <w:rFonts w:hint="eastAsia" w:ascii="仿宋_GB2312" w:hAnsi="仿宋_GB2312" w:eastAsia="仿宋_GB2312" w:cs="仿宋_GB2312"/>
                <w:b/>
                <w:bCs/>
                <w:szCs w:val="24"/>
                <w:lang w:val="en-US" w:eastAsia="zh-CN"/>
              </w:rPr>
              <w:t>4</w:t>
            </w:r>
            <w:r>
              <w:rPr>
                <w:rFonts w:hint="eastAsia" w:ascii="仿宋_GB2312" w:hAnsi="仿宋_GB2312" w:eastAsia="仿宋_GB2312" w:cs="仿宋_GB2312"/>
                <w:b/>
                <w:bCs/>
                <w:szCs w:val="24"/>
              </w:rPr>
              <w:t xml:space="preserve">）提供本项目的针对性服务方案。 </w:t>
            </w:r>
          </w:p>
          <w:p w14:paraId="0A2758C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2.未提供方案或提供的内容与本项目无关的得0分。</w:t>
            </w:r>
          </w:p>
        </w:tc>
        <w:tc>
          <w:tcPr>
            <w:tcW w:w="705" w:type="dxa"/>
            <w:vAlign w:val="center"/>
          </w:tcPr>
          <w:p w14:paraId="6C76F40A">
            <w:pPr>
              <w:spacing w:line="400" w:lineRule="exact"/>
              <w:jc w:val="center"/>
              <w:rPr>
                <w:rFonts w:ascii="仿宋_GB2312" w:hAnsi="仿宋_GB2312" w:eastAsia="仿宋_GB2312" w:cs="仿宋_GB2312"/>
                <w:b/>
                <w:bCs/>
              </w:rPr>
            </w:pPr>
            <w:r>
              <w:rPr>
                <w:rFonts w:hint="eastAsia" w:ascii="仿宋_GB2312" w:hAnsi="仿宋_GB2312" w:eastAsia="仿宋_GB2312" w:cs="仿宋_GB2312"/>
                <w:b/>
                <w:bCs/>
              </w:rPr>
              <w:t>15</w:t>
            </w:r>
          </w:p>
        </w:tc>
        <w:tc>
          <w:tcPr>
            <w:tcW w:w="1409" w:type="dxa"/>
            <w:vAlign w:val="center"/>
          </w:tcPr>
          <w:p w14:paraId="0A4EC9EA">
            <w:pPr>
              <w:spacing w:line="400" w:lineRule="exact"/>
              <w:jc w:val="center"/>
              <w:rPr>
                <w:rFonts w:ascii="仿宋_GB2312" w:hAnsi="仿宋_GB2312" w:eastAsia="仿宋_GB2312" w:cs="仿宋_GB2312"/>
                <w:b/>
                <w:bCs/>
              </w:rPr>
            </w:pPr>
            <w:r>
              <w:rPr>
                <w:rFonts w:hint="eastAsia" w:ascii="仿宋_GB2312" w:eastAsia="仿宋_GB2312"/>
                <w:color w:val="000000"/>
              </w:rPr>
              <w:t>物业服务方案</w:t>
            </w:r>
          </w:p>
        </w:tc>
      </w:tr>
      <w:tr w14:paraId="63DF9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26" w:type="dxa"/>
            <w:vAlign w:val="center"/>
          </w:tcPr>
          <w:p w14:paraId="03BCECA4">
            <w:pPr>
              <w:spacing w:line="390" w:lineRule="exact"/>
              <w:ind w:right="-168" w:rightChars="-80"/>
              <w:jc w:val="center"/>
              <w:rPr>
                <w:rFonts w:hint="eastAsia" w:ascii="仿宋_GB2312" w:eastAsia="仿宋_GB2312"/>
                <w:b/>
                <w:sz w:val="24"/>
              </w:rPr>
            </w:pPr>
          </w:p>
          <w:p w14:paraId="486BE90E">
            <w:pPr>
              <w:spacing w:line="390" w:lineRule="exact"/>
              <w:ind w:right="-168" w:rightChars="-80"/>
              <w:jc w:val="center"/>
              <w:rPr>
                <w:rFonts w:hint="eastAsia" w:ascii="仿宋_GB2312" w:eastAsia="仿宋_GB2312"/>
                <w:b/>
                <w:sz w:val="24"/>
              </w:rPr>
            </w:pPr>
          </w:p>
          <w:p w14:paraId="66B075BD">
            <w:pPr>
              <w:spacing w:line="390" w:lineRule="exact"/>
              <w:ind w:right="-168" w:rightChars="-80"/>
              <w:jc w:val="center"/>
              <w:rPr>
                <w:rFonts w:hint="eastAsia" w:ascii="仿宋_GB2312" w:eastAsia="仿宋_GB2312"/>
                <w:b/>
                <w:sz w:val="24"/>
              </w:rPr>
            </w:pPr>
          </w:p>
          <w:p w14:paraId="2A9B274F">
            <w:pPr>
              <w:spacing w:line="390" w:lineRule="exact"/>
              <w:ind w:right="-168" w:rightChars="-80"/>
              <w:jc w:val="center"/>
              <w:rPr>
                <w:rFonts w:hint="eastAsia" w:ascii="仿宋_GB2312" w:eastAsia="仿宋_GB2312"/>
                <w:b/>
                <w:sz w:val="24"/>
              </w:rPr>
            </w:pPr>
          </w:p>
          <w:p w14:paraId="022F22E1">
            <w:pPr>
              <w:spacing w:line="390" w:lineRule="exact"/>
              <w:ind w:right="-168" w:rightChars="-80"/>
              <w:jc w:val="center"/>
              <w:rPr>
                <w:rFonts w:ascii="仿宋_GB2312" w:eastAsia="仿宋_GB2312"/>
                <w:sz w:val="24"/>
              </w:rPr>
            </w:pPr>
            <w:r>
              <w:rPr>
                <w:rFonts w:hint="eastAsia" w:ascii="仿宋_GB2312" w:eastAsia="仿宋_GB2312"/>
                <w:b/>
                <w:sz w:val="24"/>
              </w:rPr>
              <w:t>服务方案</w:t>
            </w:r>
          </w:p>
        </w:tc>
        <w:tc>
          <w:tcPr>
            <w:tcW w:w="1139" w:type="dxa"/>
            <w:vAlign w:val="center"/>
          </w:tcPr>
          <w:p w14:paraId="34EDE048">
            <w:pPr>
              <w:spacing w:line="360" w:lineRule="exact"/>
              <w:jc w:val="center"/>
              <w:rPr>
                <w:rFonts w:hint="eastAsia" w:ascii="仿宋_GB2312" w:hAnsi="仿宋_GB2312" w:eastAsia="仿宋_GB2312" w:cs="仿宋_GB2312"/>
                <w:b/>
              </w:rPr>
            </w:pPr>
          </w:p>
          <w:p w14:paraId="109E37B5">
            <w:pPr>
              <w:spacing w:line="360" w:lineRule="exact"/>
              <w:jc w:val="center"/>
              <w:rPr>
                <w:rFonts w:hint="eastAsia" w:ascii="仿宋_GB2312" w:hAnsi="仿宋_GB2312" w:eastAsia="仿宋_GB2312" w:cs="仿宋_GB2312"/>
                <w:b/>
              </w:rPr>
            </w:pPr>
          </w:p>
          <w:p w14:paraId="290D6F6A">
            <w:pPr>
              <w:spacing w:line="360" w:lineRule="exact"/>
              <w:jc w:val="center"/>
              <w:rPr>
                <w:rFonts w:hint="eastAsia" w:ascii="仿宋_GB2312" w:hAnsi="仿宋_GB2312" w:eastAsia="仿宋_GB2312" w:cs="仿宋_GB2312"/>
                <w:b/>
              </w:rPr>
            </w:pPr>
          </w:p>
          <w:p w14:paraId="488C05E9">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人员管理及稳定性方案</w:t>
            </w:r>
          </w:p>
        </w:tc>
        <w:tc>
          <w:tcPr>
            <w:tcW w:w="5506" w:type="dxa"/>
            <w:vAlign w:val="center"/>
          </w:tcPr>
          <w:p w14:paraId="38D78388">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ascii="仿宋_GB2312" w:eastAsia="仿宋_GB2312"/>
              </w:rPr>
            </w:pPr>
            <w:r>
              <w:rPr>
                <w:rFonts w:hint="eastAsia" w:ascii="仿宋_GB2312" w:eastAsia="仿宋_GB2312"/>
                <w:b/>
              </w:rPr>
              <w:t>一档（1</w:t>
            </w:r>
            <w:r>
              <w:rPr>
                <w:rFonts w:hint="eastAsia" w:ascii="仿宋_GB2312" w:eastAsia="仿宋_GB2312"/>
                <w:b/>
                <w:lang w:val="en-US" w:eastAsia="zh-CN"/>
              </w:rPr>
              <w:t>2</w:t>
            </w:r>
            <w:r>
              <w:rPr>
                <w:rFonts w:hint="eastAsia" w:ascii="仿宋_GB2312" w:eastAsia="仿宋_GB2312"/>
                <w:b/>
              </w:rPr>
              <w:t>分）</w:t>
            </w:r>
            <w:r>
              <w:rPr>
                <w:rFonts w:hint="eastAsia" w:ascii="仿宋_GB2312" w:eastAsia="仿宋_GB2312"/>
              </w:rPr>
              <w:t>：服务团队组建方案科学合理，从业经验丰富切合实际，稳定性、针对性强，方案详细、全面、可行； </w:t>
            </w:r>
            <w:r>
              <w:rPr>
                <w:rFonts w:hint="eastAsia" w:ascii="仿宋_GB2312" w:hAnsi="仿宋_GB2312" w:eastAsia="仿宋_GB2312" w:cs="仿宋_GB2312"/>
              </w:rPr>
              <w:t>各项管理制度完善、详细；人员方案中能提出详细的工作快速开展的保证措施，工作人员能迅速熟悉工作内容，人员考核制度与奖惩制度相配，制度能有效激励服务人员积极工作；</w:t>
            </w:r>
          </w:p>
          <w:p w14:paraId="2F6C613B">
            <w:pPr>
              <w:pStyle w:val="488"/>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rPr>
            </w:pPr>
            <w:r>
              <w:rPr>
                <w:rFonts w:hint="eastAsia" w:ascii="仿宋_GB2312" w:eastAsia="仿宋_GB2312"/>
                <w:b/>
              </w:rPr>
              <w:t>二档（</w:t>
            </w:r>
            <w:r>
              <w:rPr>
                <w:rFonts w:hint="eastAsia" w:ascii="仿宋_GB2312" w:eastAsia="仿宋_GB2312"/>
                <w:b/>
                <w:lang w:val="en-US" w:eastAsia="zh-CN"/>
              </w:rPr>
              <w:t>8</w:t>
            </w:r>
            <w:r>
              <w:rPr>
                <w:rFonts w:hint="eastAsia" w:ascii="仿宋_GB2312" w:eastAsia="仿宋_GB2312"/>
                <w:b/>
              </w:rPr>
              <w:t>分）</w:t>
            </w:r>
            <w:r>
              <w:rPr>
                <w:rFonts w:hint="eastAsia" w:ascii="仿宋_GB2312" w:eastAsia="仿宋_GB2312"/>
              </w:rPr>
              <w:t>：服务团队组建方案具有一定的合理性稳定性、针对性较强，方案较详细、可行；</w:t>
            </w:r>
            <w:r>
              <w:rPr>
                <w:rFonts w:hint="eastAsia" w:ascii="仿宋_GB2312" w:hAnsi="仿宋_GB2312" w:eastAsia="仿宋_GB2312" w:cs="仿宋_GB2312"/>
              </w:rPr>
              <w:t>各项管理制度完善、详细、可行；</w:t>
            </w:r>
            <w:r>
              <w:rPr>
                <w:rFonts w:hint="eastAsia" w:ascii="仿宋_GB2312" w:eastAsia="仿宋_GB2312"/>
              </w:rPr>
              <w:t>有针对本项目的职前培训方案</w:t>
            </w:r>
            <w:r>
              <w:rPr>
                <w:rFonts w:hint="eastAsia" w:ascii="仿宋_GB2312" w:hAnsi="仿宋_GB2312" w:eastAsia="仿宋_GB2312" w:cs="仿宋_GB2312"/>
              </w:rPr>
              <w:t>；</w:t>
            </w:r>
          </w:p>
          <w:p w14:paraId="397AADF9">
            <w:pPr>
              <w:pStyle w:val="488"/>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eastAsia="仿宋_GB2312"/>
              </w:rPr>
            </w:pPr>
            <w:r>
              <w:rPr>
                <w:rFonts w:hint="eastAsia" w:ascii="仿宋_GB2312" w:eastAsia="仿宋_GB2312"/>
                <w:b/>
              </w:rPr>
              <w:t>三档（4分）：</w:t>
            </w:r>
            <w:r>
              <w:rPr>
                <w:rFonts w:hint="eastAsia" w:ascii="仿宋_GB2312" w:eastAsia="仿宋_GB2312"/>
              </w:rPr>
              <w:t>服务团队组建方案一般，满足项目服务要求，</w:t>
            </w:r>
            <w:r>
              <w:rPr>
                <w:rFonts w:hint="eastAsia" w:ascii="仿宋_GB2312" w:hAnsi="仿宋_GB2312" w:eastAsia="仿宋_GB2312" w:cs="仿宋_GB2312"/>
              </w:rPr>
              <w:t>管理制度内容简单，操作基本可行。</w:t>
            </w:r>
          </w:p>
          <w:p w14:paraId="3B498A2F">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rPr>
            </w:pPr>
            <w:r>
              <w:rPr>
                <w:rFonts w:hint="eastAsia" w:ascii="仿宋_GB2312" w:hAnsi="仿宋_GB2312" w:eastAsia="仿宋_GB2312" w:cs="仿宋_GB2312"/>
                <w:b/>
                <w:bCs/>
              </w:rPr>
              <w:t>注：1.该方案内容可以包括</w:t>
            </w:r>
            <w:r>
              <w:rPr>
                <w:rFonts w:hint="eastAsia" w:ascii="仿宋_GB2312" w:hAnsi="仿宋_GB2312" w:eastAsia="仿宋_GB2312" w:cs="仿宋_GB2312"/>
                <w:b/>
              </w:rPr>
              <w:t>（1）提供服务团队组建方案；（2）人员培训考核、奖惩制度；（3）人员管理制度；（4）人员稳定性方案及承诺。</w:t>
            </w:r>
          </w:p>
          <w:p w14:paraId="205DCF26">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ascii="仿宋_GB2312" w:hAnsi="仿宋_GB2312" w:eastAsia="仿宋_GB2312" w:cs="仿宋_GB2312"/>
                <w:b/>
                <w:bCs/>
                <w:szCs w:val="21"/>
              </w:rPr>
              <w:t>2.未提供方案或提供的内容与本项目无关的得0分。</w:t>
            </w:r>
          </w:p>
        </w:tc>
        <w:tc>
          <w:tcPr>
            <w:tcW w:w="705" w:type="dxa"/>
            <w:vAlign w:val="center"/>
          </w:tcPr>
          <w:p w14:paraId="6E787688">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12</w:t>
            </w:r>
          </w:p>
        </w:tc>
        <w:tc>
          <w:tcPr>
            <w:tcW w:w="1409" w:type="dxa"/>
            <w:vAlign w:val="center"/>
          </w:tcPr>
          <w:p w14:paraId="1310DE13">
            <w:pPr>
              <w:spacing w:line="360" w:lineRule="exact"/>
              <w:jc w:val="center"/>
              <w:rPr>
                <w:rFonts w:ascii="仿宋_GB2312" w:hAnsi="仿宋_GB2312" w:eastAsia="仿宋_GB2312" w:cs="仿宋_GB2312"/>
              </w:rPr>
            </w:pPr>
            <w:r>
              <w:rPr>
                <w:rFonts w:hint="eastAsia" w:ascii="仿宋_GB2312" w:hAnsi="仿宋_GB2312" w:eastAsia="仿宋_GB2312" w:cs="仿宋_GB2312"/>
                <w:b w:val="0"/>
                <w:bCs/>
              </w:rPr>
              <w:t>人员管理及稳定性方案</w:t>
            </w:r>
          </w:p>
        </w:tc>
      </w:tr>
      <w:tr w14:paraId="33D34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7" w:hRule="atLeast"/>
        </w:trPr>
        <w:tc>
          <w:tcPr>
            <w:tcW w:w="1126" w:type="dxa"/>
            <w:vAlign w:val="center"/>
          </w:tcPr>
          <w:p w14:paraId="6850AC4A">
            <w:pPr>
              <w:spacing w:line="390" w:lineRule="exact"/>
              <w:ind w:right="-168" w:rightChars="-80"/>
              <w:jc w:val="center"/>
              <w:rPr>
                <w:rFonts w:ascii="仿宋_GB2312" w:eastAsia="仿宋_GB2312"/>
                <w:b/>
                <w:sz w:val="24"/>
              </w:rPr>
            </w:pPr>
            <w:r>
              <w:rPr>
                <w:rFonts w:hint="eastAsia" w:ascii="仿宋_GB2312" w:eastAsia="仿宋_GB2312"/>
                <w:b/>
                <w:sz w:val="24"/>
              </w:rPr>
              <w:t>服务方案</w:t>
            </w:r>
          </w:p>
        </w:tc>
        <w:tc>
          <w:tcPr>
            <w:tcW w:w="1139" w:type="dxa"/>
            <w:vAlign w:val="center"/>
          </w:tcPr>
          <w:p w14:paraId="1E2BAAB8">
            <w:pPr>
              <w:spacing w:line="360" w:lineRule="exact"/>
              <w:jc w:val="center"/>
              <w:rPr>
                <w:rFonts w:ascii="仿宋_GB2312" w:hAnsi="仿宋_GB2312" w:eastAsia="仿宋_GB2312" w:cs="仿宋_GB2312"/>
                <w:b/>
              </w:rPr>
            </w:pPr>
            <w:r>
              <w:rPr>
                <w:rFonts w:hint="eastAsia" w:ascii="仿宋_GB2312" w:hAnsi="仿宋_GB2312" w:eastAsia="仿宋_GB2312" w:cs="仿宋_GB2312"/>
                <w:b/>
              </w:rPr>
              <w:t>应急预案和应急配合方案</w:t>
            </w:r>
          </w:p>
        </w:tc>
        <w:tc>
          <w:tcPr>
            <w:tcW w:w="5506" w:type="dxa"/>
            <w:vAlign w:val="center"/>
          </w:tcPr>
          <w:p w14:paraId="413863AA">
            <w:pPr>
              <w:pStyle w:val="48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15</w:t>
            </w:r>
            <w:r>
              <w:rPr>
                <w:rFonts w:hint="eastAsia" w:ascii="仿宋_GB2312" w:hAnsi="仿宋_GB2312" w:eastAsia="仿宋_GB2312" w:cs="仿宋_GB2312"/>
                <w:b/>
                <w:bCs/>
              </w:rPr>
              <w:t>分）：</w:t>
            </w:r>
            <w:r>
              <w:rPr>
                <w:rFonts w:hint="eastAsia" w:ascii="仿宋_GB2312" w:hAnsi="仿宋_GB2312" w:eastAsia="仿宋_GB2312" w:cs="仿宋_GB2312"/>
                <w:szCs w:val="24"/>
              </w:rPr>
              <w:t>方案的报告程序、处理措施、注意事项及相关记录科学合理、可操作性强，人员安排、装备、响应时间等方面能高效高质的应对突发事件；</w:t>
            </w:r>
          </w:p>
          <w:p w14:paraId="1CE2E411">
            <w:pPr>
              <w:pStyle w:val="48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应急预案和配合方案具有一定的科学性、可操作性较强；</w:t>
            </w:r>
          </w:p>
          <w:p w14:paraId="4F0A7D7F">
            <w:pPr>
              <w:pStyle w:val="48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hAnsi="仿宋_GB2312" w:eastAsia="仿宋_GB2312" w:cs="仿宋_GB2312"/>
                <w:szCs w:val="24"/>
              </w:rPr>
              <w:t>应急预案和配合方案科学性、可操作性一般。</w:t>
            </w:r>
          </w:p>
          <w:p w14:paraId="689D472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rPr>
            </w:pPr>
            <w:r>
              <w:rPr>
                <w:rFonts w:hint="eastAsia" w:ascii="仿宋_GB2312" w:hAnsi="仿宋_GB2312" w:eastAsia="仿宋_GB2312" w:cs="仿宋_GB2312"/>
                <w:b/>
                <w:bCs/>
              </w:rPr>
              <w:t>注：1.该方案内容可以包括：（1）突发火灾及电力故障方面；（2）设备故障方面；（3）公共安全及卫生方面。</w:t>
            </w:r>
          </w:p>
          <w:p w14:paraId="4EAEBB30">
            <w:pPr>
              <w:pStyle w:val="48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仿宋_GB2312" w:hAnsi="仿宋_GB2312" w:eastAsia="仿宋_GB2312" w:cs="仿宋_GB2312"/>
                <w:szCs w:val="24"/>
              </w:rPr>
            </w:pPr>
            <w:r>
              <w:rPr>
                <w:rFonts w:hint="eastAsia" w:ascii="仿宋_GB2312" w:hAnsi="仿宋_GB2312" w:eastAsia="仿宋_GB2312" w:cs="仿宋_GB2312"/>
                <w:b/>
                <w:bCs/>
              </w:rPr>
              <w:t>2.未提供方案或提供的内容与本项目无关的得0分。</w:t>
            </w:r>
          </w:p>
        </w:tc>
        <w:tc>
          <w:tcPr>
            <w:tcW w:w="705" w:type="dxa"/>
            <w:vAlign w:val="center"/>
          </w:tcPr>
          <w:p w14:paraId="11D4049A">
            <w:pPr>
              <w:spacing w:line="360" w:lineRule="exact"/>
              <w:jc w:val="center"/>
              <w:rPr>
                <w:rFonts w:hint="default"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15</w:t>
            </w:r>
          </w:p>
        </w:tc>
        <w:tc>
          <w:tcPr>
            <w:tcW w:w="1409" w:type="dxa"/>
            <w:vAlign w:val="center"/>
          </w:tcPr>
          <w:p w14:paraId="3C0A0960">
            <w:pPr>
              <w:spacing w:line="360" w:lineRule="exact"/>
              <w:jc w:val="center"/>
              <w:rPr>
                <w:rFonts w:ascii="仿宋_GB2312" w:eastAsia="仿宋_GB2312"/>
                <w:color w:val="000000"/>
              </w:rPr>
            </w:pPr>
            <w:r>
              <w:rPr>
                <w:rFonts w:hint="eastAsia" w:ascii="仿宋_GB2312" w:eastAsia="仿宋_GB2312"/>
                <w:color w:val="000000"/>
              </w:rPr>
              <w:t>应急预案和应急配合方案</w:t>
            </w:r>
          </w:p>
          <w:p w14:paraId="36861BFA">
            <w:pPr>
              <w:spacing w:line="360" w:lineRule="exact"/>
              <w:jc w:val="center"/>
              <w:rPr>
                <w:rFonts w:ascii="仿宋_GB2312" w:hAnsi="仿宋_GB2312" w:eastAsia="仿宋_GB2312" w:cs="仿宋_GB2312"/>
              </w:rPr>
            </w:pPr>
          </w:p>
        </w:tc>
      </w:tr>
      <w:tr w14:paraId="0E375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7771" w:type="dxa"/>
            <w:gridSpan w:val="3"/>
            <w:vAlign w:val="center"/>
          </w:tcPr>
          <w:p w14:paraId="374A4A17">
            <w:pPr>
              <w:spacing w:line="360" w:lineRule="exact"/>
              <w:jc w:val="center"/>
              <w:rPr>
                <w:rFonts w:ascii="仿宋_GB2312" w:hAnsi="仿宋_GB2312" w:eastAsia="仿宋_GB2312" w:cs="仿宋_GB2312"/>
                <w:b/>
                <w:szCs w:val="24"/>
              </w:rPr>
            </w:pPr>
            <w:r>
              <w:rPr>
                <w:rFonts w:hint="eastAsia" w:ascii="仿宋_GB2312" w:hAnsi="仿宋_GB2312" w:eastAsia="仿宋_GB2312" w:cs="仿宋_GB2312"/>
                <w:b/>
                <w:bCs/>
              </w:rPr>
              <w:t>主观分总分</w:t>
            </w:r>
          </w:p>
        </w:tc>
        <w:tc>
          <w:tcPr>
            <w:tcW w:w="705" w:type="dxa"/>
            <w:vAlign w:val="center"/>
          </w:tcPr>
          <w:p w14:paraId="538EDD5F">
            <w:pPr>
              <w:spacing w:line="360" w:lineRule="exact"/>
              <w:jc w:val="center"/>
              <w:rPr>
                <w:rFonts w:ascii="仿宋_GB2312" w:hAnsi="仿宋_GB2312" w:eastAsia="仿宋_GB2312" w:cs="仿宋_GB2312"/>
                <w:b/>
                <w:bCs/>
              </w:rPr>
            </w:pPr>
            <w:r>
              <w:rPr>
                <w:rFonts w:hint="eastAsia" w:ascii="仿宋_GB2312" w:hAnsi="仿宋_GB2312" w:eastAsia="仿宋_GB2312" w:cs="仿宋_GB2312"/>
                <w:b/>
                <w:bCs/>
              </w:rPr>
              <w:t>57</w:t>
            </w:r>
          </w:p>
        </w:tc>
        <w:tc>
          <w:tcPr>
            <w:tcW w:w="1409" w:type="dxa"/>
            <w:vAlign w:val="center"/>
          </w:tcPr>
          <w:p w14:paraId="786BCC37">
            <w:pPr>
              <w:spacing w:line="360" w:lineRule="exact"/>
              <w:jc w:val="center"/>
              <w:rPr>
                <w:rFonts w:ascii="仿宋_GB2312" w:hAnsi="仿宋_GB2312" w:eastAsia="仿宋_GB2312" w:cs="仿宋_GB2312"/>
              </w:rPr>
            </w:pPr>
          </w:p>
        </w:tc>
      </w:tr>
    </w:tbl>
    <w:p w14:paraId="2749E60F"/>
    <w:p w14:paraId="3DFCBCDF">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7F97AD36">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5914B9D0">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0A4129AB">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1264C1EF"/>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43EF">
    <w:pPr>
      <w:pStyle w:val="32"/>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478A6F1C">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80343">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1B79">
    <w:pPr>
      <w:pStyle w:val="32"/>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0F7CF">
    <w:pPr>
      <w:pStyle w:val="33"/>
      <w:jc w:val="right"/>
      <w:rPr>
        <w:rFonts w:hint="eastAsia" w:ascii="宋体" w:hAnsi="宋体"/>
        <w:b/>
        <w:color w:val="000000"/>
      </w:rPr>
    </w:pPr>
    <w:bookmarkStart w:id="56" w:name="_Hlk45233189"/>
    <w:r>
      <w:rPr>
        <w:b/>
      </w:rPr>
      <w:t>柳州地区民族高级中学物业管理服务</w:t>
    </w:r>
    <w:r>
      <w:rPr>
        <w:rFonts w:hint="eastAsia"/>
        <w:b/>
        <w:lang w:eastAsia="zh-CN"/>
      </w:rPr>
      <w:t>采购</w:t>
    </w:r>
    <w:r>
      <w:rPr>
        <w:rFonts w:hint="eastAsia"/>
        <w:b/>
      </w:rPr>
      <w:t>（</w:t>
    </w:r>
    <w:r>
      <w:rPr>
        <w:b/>
      </w:rPr>
      <w:t>LBZC2025-C3-99013</w:t>
    </w:r>
    <w:r>
      <w:rPr>
        <w:rFonts w:hint="eastAsia"/>
        <w:b/>
        <w:lang w:val="en-US" w:eastAsia="zh-CN"/>
      </w:rPr>
      <w:t>6</w:t>
    </w:r>
    <w:r>
      <w:rPr>
        <w:b/>
      </w:rPr>
      <w:t>-LZSZ</w:t>
    </w:r>
    <w:r>
      <w:rPr>
        <w:rFonts w:hint="eastAsia"/>
        <w:b/>
      </w:rPr>
      <w:t>）</w:t>
    </w:r>
    <w:bookmarkEnd w:id="5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E022">
    <w:pPr>
      <w:pStyle w:val="33"/>
      <w:jc w:val="right"/>
      <w:rPr>
        <w:rFonts w:hint="eastAsia" w:ascii="宋体" w:hAnsi="宋体"/>
        <w:b/>
        <w:color w:val="000000"/>
      </w:rPr>
    </w:pPr>
    <w:r>
      <w:rPr>
        <w:b/>
      </w:rPr>
      <w:t>柳州地区民族高级中学物业管理服务</w:t>
    </w:r>
    <w:r>
      <w:rPr>
        <w:rFonts w:hint="eastAsia"/>
        <w:b/>
        <w:lang w:eastAsia="zh-CN"/>
      </w:rPr>
      <w:t>采购</w:t>
    </w:r>
    <w:r>
      <w:rPr>
        <w:rFonts w:hint="eastAsia"/>
        <w:b/>
      </w:rPr>
      <w:t>（</w:t>
    </w:r>
    <w:r>
      <w:rPr>
        <w:b/>
      </w:rPr>
      <w:t>LBZC2025-C3-99013</w:t>
    </w:r>
    <w:r>
      <w:rPr>
        <w:rFonts w:hint="eastAsia"/>
        <w:b/>
        <w:lang w:val="en-US" w:eastAsia="zh-CN"/>
      </w:rPr>
      <w:t>6</w:t>
    </w:r>
    <w:r>
      <w:rPr>
        <w:b/>
      </w:rPr>
      <w:t>-LZSZ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31A67"/>
    <w:multiLevelType w:val="singleLevel"/>
    <w:tmpl w:val="87C31A67"/>
    <w:lvl w:ilvl="0" w:tentative="0">
      <w:start w:val="2"/>
      <w:numFmt w:val="chineseCounting"/>
      <w:suff w:val="space"/>
      <w:lvlText w:val="第%1条"/>
      <w:lvlJc w:val="left"/>
      <w:rPr>
        <w:rFonts w:hint="eastAsia"/>
      </w:rPr>
    </w:lvl>
  </w:abstractNum>
  <w:abstractNum w:abstractNumId="1">
    <w:nsid w:val="96F2FEF6"/>
    <w:multiLevelType w:val="singleLevel"/>
    <w:tmpl w:val="96F2FEF6"/>
    <w:lvl w:ilvl="0" w:tentative="0">
      <w:start w:val="5"/>
      <w:numFmt w:val="decimal"/>
      <w:suff w:val="nothing"/>
      <w:lvlText w:val="（%1）"/>
      <w:lvlJc w:val="left"/>
    </w:lvl>
  </w:abstractNum>
  <w:abstractNum w:abstractNumId="2">
    <w:nsid w:val="EF6DDE72"/>
    <w:multiLevelType w:val="singleLevel"/>
    <w:tmpl w:val="EF6DDE72"/>
    <w:lvl w:ilvl="0" w:tentative="0">
      <w:start w:val="1"/>
      <w:numFmt w:val="decimal"/>
      <w:suff w:val="nothing"/>
      <w:lvlText w:val="（%1）"/>
      <w:lvlJc w:val="left"/>
    </w:lvl>
  </w:abstractNum>
  <w:abstractNum w:abstractNumId="3">
    <w:nsid w:val="EF9A0909"/>
    <w:multiLevelType w:val="singleLevel"/>
    <w:tmpl w:val="EF9A0909"/>
    <w:lvl w:ilvl="0" w:tentative="0">
      <w:start w:val="3"/>
      <w:numFmt w:val="decimal"/>
      <w:suff w:val="nothing"/>
      <w:lvlText w:val="（%1）"/>
      <w:lvlJc w:val="left"/>
    </w:lvl>
  </w:abstractNum>
  <w:abstractNum w:abstractNumId="4">
    <w:nsid w:val="09256FDA"/>
    <w:multiLevelType w:val="multilevel"/>
    <w:tmpl w:val="09256FDA"/>
    <w:lvl w:ilvl="0" w:tentative="0">
      <w:start w:val="1"/>
      <w:numFmt w:val="chineseCountingThousand"/>
      <w:pStyle w:val="21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pStyle w:val="480"/>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4"/>
  </w:num>
  <w:num w:numId="2">
    <w:abstractNumId w:val="2"/>
  </w:num>
  <w:num w:numId="3">
    <w:abstractNumId w:val="8"/>
  </w:num>
  <w:num w:numId="4">
    <w:abstractNumId w:val="3"/>
  </w:num>
  <w:num w:numId="5">
    <w:abstractNumId w:val="7"/>
  </w:num>
  <w:num w:numId="6">
    <w:abstractNumId w:val="1"/>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749"/>
    <w:rsid w:val="00807A87"/>
    <w:rsid w:val="008103A4"/>
    <w:rsid w:val="0081065B"/>
    <w:rsid w:val="00815167"/>
    <w:rsid w:val="008156AF"/>
    <w:rsid w:val="00817787"/>
    <w:rsid w:val="00821C36"/>
    <w:rsid w:val="0082355C"/>
    <w:rsid w:val="0082383F"/>
    <w:rsid w:val="00824B3A"/>
    <w:rsid w:val="00826A17"/>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44F3"/>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157B"/>
    <w:rsid w:val="00B51CF8"/>
    <w:rsid w:val="00B52321"/>
    <w:rsid w:val="00B5238B"/>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7FF6"/>
    <w:rsid w:val="00C13A90"/>
    <w:rsid w:val="00C14385"/>
    <w:rsid w:val="00C14465"/>
    <w:rsid w:val="00C14D64"/>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58C"/>
    <w:rsid w:val="00E152B7"/>
    <w:rsid w:val="00E17260"/>
    <w:rsid w:val="00E239D1"/>
    <w:rsid w:val="00E2734C"/>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1A69"/>
    <w:rsid w:val="00EE2500"/>
    <w:rsid w:val="00EE4A55"/>
    <w:rsid w:val="00EE674B"/>
    <w:rsid w:val="00EE68F1"/>
    <w:rsid w:val="00EE71F3"/>
    <w:rsid w:val="00EE71F8"/>
    <w:rsid w:val="00EE72C5"/>
    <w:rsid w:val="00EF0649"/>
    <w:rsid w:val="00EF083C"/>
    <w:rsid w:val="00EF1D34"/>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56BA"/>
    <w:rsid w:val="00FF7D50"/>
    <w:rsid w:val="01121891"/>
    <w:rsid w:val="01F55D2F"/>
    <w:rsid w:val="021B537F"/>
    <w:rsid w:val="02496743"/>
    <w:rsid w:val="029B50A7"/>
    <w:rsid w:val="035507B1"/>
    <w:rsid w:val="03580288"/>
    <w:rsid w:val="03671929"/>
    <w:rsid w:val="03A71D33"/>
    <w:rsid w:val="03B83BD5"/>
    <w:rsid w:val="03F34837"/>
    <w:rsid w:val="03FC1928"/>
    <w:rsid w:val="049F168E"/>
    <w:rsid w:val="04B10B72"/>
    <w:rsid w:val="04E65979"/>
    <w:rsid w:val="05452DC7"/>
    <w:rsid w:val="054C25C5"/>
    <w:rsid w:val="05762289"/>
    <w:rsid w:val="05A255EB"/>
    <w:rsid w:val="05CC0260"/>
    <w:rsid w:val="05EF4577"/>
    <w:rsid w:val="061614DB"/>
    <w:rsid w:val="061A44C2"/>
    <w:rsid w:val="064352B8"/>
    <w:rsid w:val="065B729C"/>
    <w:rsid w:val="069C3E58"/>
    <w:rsid w:val="070F32FA"/>
    <w:rsid w:val="07165A8F"/>
    <w:rsid w:val="07350186"/>
    <w:rsid w:val="07417974"/>
    <w:rsid w:val="0752517E"/>
    <w:rsid w:val="07734F5C"/>
    <w:rsid w:val="07F15DEB"/>
    <w:rsid w:val="07F8656B"/>
    <w:rsid w:val="085625C5"/>
    <w:rsid w:val="086230FE"/>
    <w:rsid w:val="087A5BD2"/>
    <w:rsid w:val="08BD74FF"/>
    <w:rsid w:val="08E724AE"/>
    <w:rsid w:val="093A7BD7"/>
    <w:rsid w:val="09401A4D"/>
    <w:rsid w:val="095C75BE"/>
    <w:rsid w:val="09A0401A"/>
    <w:rsid w:val="09D369CA"/>
    <w:rsid w:val="09EE2615"/>
    <w:rsid w:val="0A050E20"/>
    <w:rsid w:val="0A061ACA"/>
    <w:rsid w:val="0A5D1DCF"/>
    <w:rsid w:val="0A621EA9"/>
    <w:rsid w:val="0A73361F"/>
    <w:rsid w:val="0AAE5FE5"/>
    <w:rsid w:val="0B365C18"/>
    <w:rsid w:val="0BC22150"/>
    <w:rsid w:val="0BE55CDF"/>
    <w:rsid w:val="0C27749A"/>
    <w:rsid w:val="0C281469"/>
    <w:rsid w:val="0C604AA1"/>
    <w:rsid w:val="0C7F0949"/>
    <w:rsid w:val="0CB33F28"/>
    <w:rsid w:val="0CFA49F0"/>
    <w:rsid w:val="0D314552"/>
    <w:rsid w:val="0D337466"/>
    <w:rsid w:val="0D9243C7"/>
    <w:rsid w:val="0DA31FA3"/>
    <w:rsid w:val="0DBB149D"/>
    <w:rsid w:val="0DD37279"/>
    <w:rsid w:val="0DFE6571"/>
    <w:rsid w:val="0E023815"/>
    <w:rsid w:val="0E25260D"/>
    <w:rsid w:val="0E39581D"/>
    <w:rsid w:val="0F0E18EA"/>
    <w:rsid w:val="0F746542"/>
    <w:rsid w:val="0F906C6E"/>
    <w:rsid w:val="102C79CB"/>
    <w:rsid w:val="103E64F7"/>
    <w:rsid w:val="10763E36"/>
    <w:rsid w:val="10DB1C9F"/>
    <w:rsid w:val="11115102"/>
    <w:rsid w:val="11177911"/>
    <w:rsid w:val="11362E20"/>
    <w:rsid w:val="11402012"/>
    <w:rsid w:val="11722AE7"/>
    <w:rsid w:val="1181336F"/>
    <w:rsid w:val="11EA0F3D"/>
    <w:rsid w:val="11FD55C9"/>
    <w:rsid w:val="122D106B"/>
    <w:rsid w:val="12421015"/>
    <w:rsid w:val="125170F1"/>
    <w:rsid w:val="1289491A"/>
    <w:rsid w:val="12C66F5D"/>
    <w:rsid w:val="12CD60EF"/>
    <w:rsid w:val="12DC0B00"/>
    <w:rsid w:val="12F57F6D"/>
    <w:rsid w:val="130628D8"/>
    <w:rsid w:val="132A3917"/>
    <w:rsid w:val="13503E01"/>
    <w:rsid w:val="137E4945"/>
    <w:rsid w:val="138D6E2C"/>
    <w:rsid w:val="139C6827"/>
    <w:rsid w:val="13A64327"/>
    <w:rsid w:val="13BE1365"/>
    <w:rsid w:val="13C75906"/>
    <w:rsid w:val="13E057EA"/>
    <w:rsid w:val="14284228"/>
    <w:rsid w:val="144C45A0"/>
    <w:rsid w:val="145928FF"/>
    <w:rsid w:val="14667765"/>
    <w:rsid w:val="148A27F8"/>
    <w:rsid w:val="14922675"/>
    <w:rsid w:val="15A30C99"/>
    <w:rsid w:val="15F17C93"/>
    <w:rsid w:val="164F339D"/>
    <w:rsid w:val="16511E87"/>
    <w:rsid w:val="16980FA6"/>
    <w:rsid w:val="16BD1435"/>
    <w:rsid w:val="16BE3CFB"/>
    <w:rsid w:val="17110603"/>
    <w:rsid w:val="173F41DD"/>
    <w:rsid w:val="178F7340"/>
    <w:rsid w:val="17BE3C50"/>
    <w:rsid w:val="17D07D3D"/>
    <w:rsid w:val="17DD569E"/>
    <w:rsid w:val="184110C4"/>
    <w:rsid w:val="1876541E"/>
    <w:rsid w:val="18D64DC3"/>
    <w:rsid w:val="18FD5FE6"/>
    <w:rsid w:val="19821F76"/>
    <w:rsid w:val="19857C5D"/>
    <w:rsid w:val="19A67675"/>
    <w:rsid w:val="19EA2F53"/>
    <w:rsid w:val="1A0E6B91"/>
    <w:rsid w:val="1A627DB8"/>
    <w:rsid w:val="1A6F4D8F"/>
    <w:rsid w:val="1A795F37"/>
    <w:rsid w:val="1ADF071D"/>
    <w:rsid w:val="1AFC6A9A"/>
    <w:rsid w:val="1B104881"/>
    <w:rsid w:val="1B1E3CBA"/>
    <w:rsid w:val="1BEB6A3F"/>
    <w:rsid w:val="1C3405FA"/>
    <w:rsid w:val="1C4B7ECC"/>
    <w:rsid w:val="1C705071"/>
    <w:rsid w:val="1CB96F5F"/>
    <w:rsid w:val="1CD87093"/>
    <w:rsid w:val="1CE05B1F"/>
    <w:rsid w:val="1CE56A41"/>
    <w:rsid w:val="1CE84BD7"/>
    <w:rsid w:val="1D1906A1"/>
    <w:rsid w:val="1D2600AB"/>
    <w:rsid w:val="1D346DBD"/>
    <w:rsid w:val="1D52231B"/>
    <w:rsid w:val="1D5B1DB8"/>
    <w:rsid w:val="1D5D731E"/>
    <w:rsid w:val="1DD647FE"/>
    <w:rsid w:val="1DE22139"/>
    <w:rsid w:val="1E34797F"/>
    <w:rsid w:val="1E635D57"/>
    <w:rsid w:val="1E646A9E"/>
    <w:rsid w:val="1E6C6AF8"/>
    <w:rsid w:val="1ED8781E"/>
    <w:rsid w:val="1F152820"/>
    <w:rsid w:val="1F301408"/>
    <w:rsid w:val="1F36725E"/>
    <w:rsid w:val="1F437789"/>
    <w:rsid w:val="1F59095F"/>
    <w:rsid w:val="1F7769CC"/>
    <w:rsid w:val="1F784188"/>
    <w:rsid w:val="1FEF45EB"/>
    <w:rsid w:val="1FF50379"/>
    <w:rsid w:val="202D04E1"/>
    <w:rsid w:val="203200E0"/>
    <w:rsid w:val="20EA4BC7"/>
    <w:rsid w:val="211865F8"/>
    <w:rsid w:val="214555A7"/>
    <w:rsid w:val="21472A39"/>
    <w:rsid w:val="21675D85"/>
    <w:rsid w:val="21C916F0"/>
    <w:rsid w:val="21D4524E"/>
    <w:rsid w:val="21FF43D6"/>
    <w:rsid w:val="221E396E"/>
    <w:rsid w:val="22350848"/>
    <w:rsid w:val="22FA7092"/>
    <w:rsid w:val="23713915"/>
    <w:rsid w:val="23BE6089"/>
    <w:rsid w:val="23DC390D"/>
    <w:rsid w:val="23FE4FD5"/>
    <w:rsid w:val="24090C6F"/>
    <w:rsid w:val="248D1027"/>
    <w:rsid w:val="24DB18BA"/>
    <w:rsid w:val="24F54711"/>
    <w:rsid w:val="25292B82"/>
    <w:rsid w:val="25340875"/>
    <w:rsid w:val="2558643B"/>
    <w:rsid w:val="256D3D07"/>
    <w:rsid w:val="259374D7"/>
    <w:rsid w:val="25985157"/>
    <w:rsid w:val="25A20C3F"/>
    <w:rsid w:val="25C825F3"/>
    <w:rsid w:val="25F04386"/>
    <w:rsid w:val="260C58BA"/>
    <w:rsid w:val="26BE6B39"/>
    <w:rsid w:val="27035291"/>
    <w:rsid w:val="273F2ED2"/>
    <w:rsid w:val="274B58B3"/>
    <w:rsid w:val="27534889"/>
    <w:rsid w:val="27CD1188"/>
    <w:rsid w:val="27EC51C2"/>
    <w:rsid w:val="281A4A20"/>
    <w:rsid w:val="28341A36"/>
    <w:rsid w:val="28550131"/>
    <w:rsid w:val="28622602"/>
    <w:rsid w:val="29116785"/>
    <w:rsid w:val="29151B13"/>
    <w:rsid w:val="296A432B"/>
    <w:rsid w:val="296F5EA9"/>
    <w:rsid w:val="29CD7E86"/>
    <w:rsid w:val="29E647CC"/>
    <w:rsid w:val="29E706F1"/>
    <w:rsid w:val="2A0C65CE"/>
    <w:rsid w:val="2A5D6F79"/>
    <w:rsid w:val="2A624BA6"/>
    <w:rsid w:val="2A950CB9"/>
    <w:rsid w:val="2AB71C86"/>
    <w:rsid w:val="2AE1039A"/>
    <w:rsid w:val="2AED27DC"/>
    <w:rsid w:val="2AFE23BA"/>
    <w:rsid w:val="2B1A4667"/>
    <w:rsid w:val="2B22718F"/>
    <w:rsid w:val="2B4962D3"/>
    <w:rsid w:val="2BE87ED5"/>
    <w:rsid w:val="2C35784E"/>
    <w:rsid w:val="2C493B09"/>
    <w:rsid w:val="2C4E05F2"/>
    <w:rsid w:val="2C5A6FD4"/>
    <w:rsid w:val="2D0143E4"/>
    <w:rsid w:val="2D2D1AA8"/>
    <w:rsid w:val="2E1374DE"/>
    <w:rsid w:val="2E1B7727"/>
    <w:rsid w:val="2EA37B0F"/>
    <w:rsid w:val="2EA60A0B"/>
    <w:rsid w:val="2EE97AEF"/>
    <w:rsid w:val="2F452E8A"/>
    <w:rsid w:val="2F5F5F83"/>
    <w:rsid w:val="2F851C0A"/>
    <w:rsid w:val="2F8B0E39"/>
    <w:rsid w:val="2FB01243"/>
    <w:rsid w:val="30295422"/>
    <w:rsid w:val="308D5CE3"/>
    <w:rsid w:val="30C16364"/>
    <w:rsid w:val="30DB3C69"/>
    <w:rsid w:val="310A1B9E"/>
    <w:rsid w:val="310C267A"/>
    <w:rsid w:val="312E32CE"/>
    <w:rsid w:val="31D67DE3"/>
    <w:rsid w:val="31E132FF"/>
    <w:rsid w:val="3207453C"/>
    <w:rsid w:val="32226B02"/>
    <w:rsid w:val="32314B41"/>
    <w:rsid w:val="325365D7"/>
    <w:rsid w:val="328A5338"/>
    <w:rsid w:val="330917FC"/>
    <w:rsid w:val="330C6AD3"/>
    <w:rsid w:val="3319531B"/>
    <w:rsid w:val="33466FF4"/>
    <w:rsid w:val="33784399"/>
    <w:rsid w:val="33963B48"/>
    <w:rsid w:val="33B07AA5"/>
    <w:rsid w:val="34332ACB"/>
    <w:rsid w:val="344D6720"/>
    <w:rsid w:val="346F6B55"/>
    <w:rsid w:val="35051928"/>
    <w:rsid w:val="352B64A2"/>
    <w:rsid w:val="35480B8D"/>
    <w:rsid w:val="354F1498"/>
    <w:rsid w:val="358E3119"/>
    <w:rsid w:val="35B17296"/>
    <w:rsid w:val="360E0FB2"/>
    <w:rsid w:val="364F67F2"/>
    <w:rsid w:val="365B3E4B"/>
    <w:rsid w:val="369A15FD"/>
    <w:rsid w:val="37540578"/>
    <w:rsid w:val="376F305B"/>
    <w:rsid w:val="379577DD"/>
    <w:rsid w:val="37C84A35"/>
    <w:rsid w:val="38501133"/>
    <w:rsid w:val="38637D01"/>
    <w:rsid w:val="38743CBC"/>
    <w:rsid w:val="38965221"/>
    <w:rsid w:val="38E14758"/>
    <w:rsid w:val="390F7185"/>
    <w:rsid w:val="394538AA"/>
    <w:rsid w:val="39A51F8C"/>
    <w:rsid w:val="39AD08F4"/>
    <w:rsid w:val="39CC09D4"/>
    <w:rsid w:val="39E44487"/>
    <w:rsid w:val="3A0551F6"/>
    <w:rsid w:val="3A1B0A0B"/>
    <w:rsid w:val="3A6C47A8"/>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C1149A"/>
    <w:rsid w:val="3CDB133B"/>
    <w:rsid w:val="3D1F3632"/>
    <w:rsid w:val="3D2E116F"/>
    <w:rsid w:val="3D9A70AE"/>
    <w:rsid w:val="3E0C4997"/>
    <w:rsid w:val="3E271B46"/>
    <w:rsid w:val="3E4651C8"/>
    <w:rsid w:val="3E534A53"/>
    <w:rsid w:val="3E7A3F16"/>
    <w:rsid w:val="3EC2618C"/>
    <w:rsid w:val="3ED813D3"/>
    <w:rsid w:val="3F8367E2"/>
    <w:rsid w:val="3F8A5C41"/>
    <w:rsid w:val="40007016"/>
    <w:rsid w:val="401A239B"/>
    <w:rsid w:val="402031B2"/>
    <w:rsid w:val="403109C4"/>
    <w:rsid w:val="40481834"/>
    <w:rsid w:val="40AE3E19"/>
    <w:rsid w:val="40B32D79"/>
    <w:rsid w:val="40E17CCD"/>
    <w:rsid w:val="412169AB"/>
    <w:rsid w:val="41236216"/>
    <w:rsid w:val="41464921"/>
    <w:rsid w:val="414A58A1"/>
    <w:rsid w:val="41603135"/>
    <w:rsid w:val="416F5486"/>
    <w:rsid w:val="41E267B4"/>
    <w:rsid w:val="42091FB5"/>
    <w:rsid w:val="422C43C1"/>
    <w:rsid w:val="42633CE2"/>
    <w:rsid w:val="427133A6"/>
    <w:rsid w:val="42952AF1"/>
    <w:rsid w:val="42997634"/>
    <w:rsid w:val="42AA1B2A"/>
    <w:rsid w:val="42C121F4"/>
    <w:rsid w:val="43234B6A"/>
    <w:rsid w:val="436255FD"/>
    <w:rsid w:val="436555F6"/>
    <w:rsid w:val="43D83C99"/>
    <w:rsid w:val="44145E77"/>
    <w:rsid w:val="44560FF5"/>
    <w:rsid w:val="44731F74"/>
    <w:rsid w:val="447F1479"/>
    <w:rsid w:val="44884390"/>
    <w:rsid w:val="44A81A61"/>
    <w:rsid w:val="44B3065F"/>
    <w:rsid w:val="44B367CB"/>
    <w:rsid w:val="44D16BE1"/>
    <w:rsid w:val="450F2ACA"/>
    <w:rsid w:val="451950DB"/>
    <w:rsid w:val="451E392D"/>
    <w:rsid w:val="451F6855"/>
    <w:rsid w:val="45382051"/>
    <w:rsid w:val="45393DA7"/>
    <w:rsid w:val="453E4E00"/>
    <w:rsid w:val="45626B05"/>
    <w:rsid w:val="457D3913"/>
    <w:rsid w:val="45A40095"/>
    <w:rsid w:val="45E33611"/>
    <w:rsid w:val="460263B0"/>
    <w:rsid w:val="46316880"/>
    <w:rsid w:val="463A5F51"/>
    <w:rsid w:val="466B507A"/>
    <w:rsid w:val="4741474A"/>
    <w:rsid w:val="47672382"/>
    <w:rsid w:val="47883445"/>
    <w:rsid w:val="478D4D9A"/>
    <w:rsid w:val="47E524E0"/>
    <w:rsid w:val="47FF6C76"/>
    <w:rsid w:val="480F2088"/>
    <w:rsid w:val="48223FA5"/>
    <w:rsid w:val="483B4ADC"/>
    <w:rsid w:val="484F0B37"/>
    <w:rsid w:val="48F46286"/>
    <w:rsid w:val="490561F0"/>
    <w:rsid w:val="49351245"/>
    <w:rsid w:val="493C093D"/>
    <w:rsid w:val="49E13ED4"/>
    <w:rsid w:val="49F21A4F"/>
    <w:rsid w:val="4A520968"/>
    <w:rsid w:val="4AB15AF5"/>
    <w:rsid w:val="4B0E4208"/>
    <w:rsid w:val="4B19147C"/>
    <w:rsid w:val="4B1C39FE"/>
    <w:rsid w:val="4B2D7A2E"/>
    <w:rsid w:val="4B385D49"/>
    <w:rsid w:val="4B5A3717"/>
    <w:rsid w:val="4B5D7640"/>
    <w:rsid w:val="4B8D4FA6"/>
    <w:rsid w:val="4BBE6381"/>
    <w:rsid w:val="4BC831E7"/>
    <w:rsid w:val="4BF058F8"/>
    <w:rsid w:val="4BF86A36"/>
    <w:rsid w:val="4C5B6086"/>
    <w:rsid w:val="4C5D11DF"/>
    <w:rsid w:val="4C945C61"/>
    <w:rsid w:val="4CDA668D"/>
    <w:rsid w:val="4CF41FF8"/>
    <w:rsid w:val="4D1F7563"/>
    <w:rsid w:val="4D3C36BA"/>
    <w:rsid w:val="4D3C7046"/>
    <w:rsid w:val="4D7C0552"/>
    <w:rsid w:val="4DA661BC"/>
    <w:rsid w:val="4DAB22CF"/>
    <w:rsid w:val="4E4146BB"/>
    <w:rsid w:val="4E4D2309"/>
    <w:rsid w:val="4E9D1BA8"/>
    <w:rsid w:val="4EA34087"/>
    <w:rsid w:val="4EDB2766"/>
    <w:rsid w:val="4EE32412"/>
    <w:rsid w:val="4EEF5EDC"/>
    <w:rsid w:val="4EF133C1"/>
    <w:rsid w:val="4EF56A00"/>
    <w:rsid w:val="4F4607F4"/>
    <w:rsid w:val="4F736BF0"/>
    <w:rsid w:val="4FA070A0"/>
    <w:rsid w:val="4FA55ACC"/>
    <w:rsid w:val="4FAA55EE"/>
    <w:rsid w:val="4FB035A7"/>
    <w:rsid w:val="4FBA6378"/>
    <w:rsid w:val="50572D90"/>
    <w:rsid w:val="50A8391E"/>
    <w:rsid w:val="50CA3751"/>
    <w:rsid w:val="50F97014"/>
    <w:rsid w:val="512630B0"/>
    <w:rsid w:val="51382055"/>
    <w:rsid w:val="513A72A2"/>
    <w:rsid w:val="51961154"/>
    <w:rsid w:val="51992FCE"/>
    <w:rsid w:val="51CF438D"/>
    <w:rsid w:val="5235276F"/>
    <w:rsid w:val="52762D97"/>
    <w:rsid w:val="52BA6CE6"/>
    <w:rsid w:val="52DA676D"/>
    <w:rsid w:val="52EC7E87"/>
    <w:rsid w:val="530E02D4"/>
    <w:rsid w:val="5339357A"/>
    <w:rsid w:val="5344057A"/>
    <w:rsid w:val="53554B5D"/>
    <w:rsid w:val="53850FA0"/>
    <w:rsid w:val="53A7700C"/>
    <w:rsid w:val="53BE2E82"/>
    <w:rsid w:val="53D944ED"/>
    <w:rsid w:val="54111F61"/>
    <w:rsid w:val="54680B21"/>
    <w:rsid w:val="54D55AB3"/>
    <w:rsid w:val="54ED7D2A"/>
    <w:rsid w:val="55182AB5"/>
    <w:rsid w:val="55F71EA2"/>
    <w:rsid w:val="563A37EF"/>
    <w:rsid w:val="563F5906"/>
    <w:rsid w:val="56E03FD6"/>
    <w:rsid w:val="570805F7"/>
    <w:rsid w:val="57513ECB"/>
    <w:rsid w:val="576D5916"/>
    <w:rsid w:val="57B3422A"/>
    <w:rsid w:val="580852C7"/>
    <w:rsid w:val="5898031E"/>
    <w:rsid w:val="58C45472"/>
    <w:rsid w:val="58D75E75"/>
    <w:rsid w:val="59126D46"/>
    <w:rsid w:val="59154DEF"/>
    <w:rsid w:val="592207F9"/>
    <w:rsid w:val="594D7127"/>
    <w:rsid w:val="596A7975"/>
    <w:rsid w:val="596D2336"/>
    <w:rsid w:val="59D83A5B"/>
    <w:rsid w:val="59E7087A"/>
    <w:rsid w:val="59E93F03"/>
    <w:rsid w:val="5A042649"/>
    <w:rsid w:val="5A082249"/>
    <w:rsid w:val="5A2275C4"/>
    <w:rsid w:val="5A244949"/>
    <w:rsid w:val="5A2548FC"/>
    <w:rsid w:val="5A597C10"/>
    <w:rsid w:val="5A893563"/>
    <w:rsid w:val="5ADA5066"/>
    <w:rsid w:val="5AE3518B"/>
    <w:rsid w:val="5AF11096"/>
    <w:rsid w:val="5AF739A4"/>
    <w:rsid w:val="5AFC5E46"/>
    <w:rsid w:val="5B012CA3"/>
    <w:rsid w:val="5B026F23"/>
    <w:rsid w:val="5B34195F"/>
    <w:rsid w:val="5B660D66"/>
    <w:rsid w:val="5B8C22EE"/>
    <w:rsid w:val="5B9F2E04"/>
    <w:rsid w:val="5BC41AD1"/>
    <w:rsid w:val="5C0F04EA"/>
    <w:rsid w:val="5C2A3FA5"/>
    <w:rsid w:val="5C395375"/>
    <w:rsid w:val="5C6B2662"/>
    <w:rsid w:val="5CAC7619"/>
    <w:rsid w:val="5D462381"/>
    <w:rsid w:val="5D550AA0"/>
    <w:rsid w:val="5D793BEB"/>
    <w:rsid w:val="5D8A7758"/>
    <w:rsid w:val="5DAA2A19"/>
    <w:rsid w:val="5DD825F2"/>
    <w:rsid w:val="5E003552"/>
    <w:rsid w:val="5E0D5F46"/>
    <w:rsid w:val="5E13027D"/>
    <w:rsid w:val="5E146A49"/>
    <w:rsid w:val="5E3D2C1E"/>
    <w:rsid w:val="5E71737B"/>
    <w:rsid w:val="5EC702B1"/>
    <w:rsid w:val="5EC82064"/>
    <w:rsid w:val="5F076D88"/>
    <w:rsid w:val="5F8C79C1"/>
    <w:rsid w:val="5F9D6D7E"/>
    <w:rsid w:val="607D14A1"/>
    <w:rsid w:val="608525AA"/>
    <w:rsid w:val="609150B4"/>
    <w:rsid w:val="60B04C34"/>
    <w:rsid w:val="60CB5E0D"/>
    <w:rsid w:val="614B6C44"/>
    <w:rsid w:val="614E0764"/>
    <w:rsid w:val="61A924B3"/>
    <w:rsid w:val="61BF2B97"/>
    <w:rsid w:val="61CD355C"/>
    <w:rsid w:val="62386C93"/>
    <w:rsid w:val="623F7E8B"/>
    <w:rsid w:val="625F47C7"/>
    <w:rsid w:val="62646BB1"/>
    <w:rsid w:val="631A445D"/>
    <w:rsid w:val="63416863"/>
    <w:rsid w:val="637F4A5E"/>
    <w:rsid w:val="639F3861"/>
    <w:rsid w:val="63A86D8C"/>
    <w:rsid w:val="63D434F9"/>
    <w:rsid w:val="63EE2E1F"/>
    <w:rsid w:val="645362EC"/>
    <w:rsid w:val="64E15121"/>
    <w:rsid w:val="6527529D"/>
    <w:rsid w:val="65374D33"/>
    <w:rsid w:val="654C5480"/>
    <w:rsid w:val="65520F1F"/>
    <w:rsid w:val="657511FD"/>
    <w:rsid w:val="65914F4E"/>
    <w:rsid w:val="659942F7"/>
    <w:rsid w:val="659B1FFD"/>
    <w:rsid w:val="65B36B3E"/>
    <w:rsid w:val="65C459D3"/>
    <w:rsid w:val="65E17AD9"/>
    <w:rsid w:val="65F14020"/>
    <w:rsid w:val="65F77CEF"/>
    <w:rsid w:val="65F95E96"/>
    <w:rsid w:val="665A6E8D"/>
    <w:rsid w:val="666716AF"/>
    <w:rsid w:val="66713391"/>
    <w:rsid w:val="667543E6"/>
    <w:rsid w:val="66792A62"/>
    <w:rsid w:val="66DB7F55"/>
    <w:rsid w:val="66DD57B5"/>
    <w:rsid w:val="66FA0DA9"/>
    <w:rsid w:val="67125B26"/>
    <w:rsid w:val="67814616"/>
    <w:rsid w:val="67CA0BFE"/>
    <w:rsid w:val="682C6D27"/>
    <w:rsid w:val="683F1CEE"/>
    <w:rsid w:val="687832EE"/>
    <w:rsid w:val="68C048E3"/>
    <w:rsid w:val="68DE7078"/>
    <w:rsid w:val="69187A87"/>
    <w:rsid w:val="69207523"/>
    <w:rsid w:val="69292082"/>
    <w:rsid w:val="695A0B28"/>
    <w:rsid w:val="6990578B"/>
    <w:rsid w:val="6A062568"/>
    <w:rsid w:val="6A51658B"/>
    <w:rsid w:val="6A75732D"/>
    <w:rsid w:val="6AED1F8F"/>
    <w:rsid w:val="6B767479"/>
    <w:rsid w:val="6BDA5F51"/>
    <w:rsid w:val="6C5B1843"/>
    <w:rsid w:val="6C6E0447"/>
    <w:rsid w:val="6C8D159D"/>
    <w:rsid w:val="6CD0637D"/>
    <w:rsid w:val="6CF541B1"/>
    <w:rsid w:val="6CFF0A62"/>
    <w:rsid w:val="6D211C5C"/>
    <w:rsid w:val="6D344682"/>
    <w:rsid w:val="6D9F2BF8"/>
    <w:rsid w:val="6DAE3308"/>
    <w:rsid w:val="6DC2562A"/>
    <w:rsid w:val="6E8229A1"/>
    <w:rsid w:val="6E8368DD"/>
    <w:rsid w:val="6E8D4ADD"/>
    <w:rsid w:val="6EE4389B"/>
    <w:rsid w:val="6EFA5544"/>
    <w:rsid w:val="6EFF5CCE"/>
    <w:rsid w:val="6F033B32"/>
    <w:rsid w:val="6F3736D3"/>
    <w:rsid w:val="6F58307A"/>
    <w:rsid w:val="6F623DB2"/>
    <w:rsid w:val="6F81482B"/>
    <w:rsid w:val="6FF00F28"/>
    <w:rsid w:val="70082960"/>
    <w:rsid w:val="70300DDC"/>
    <w:rsid w:val="703172D5"/>
    <w:rsid w:val="70362089"/>
    <w:rsid w:val="709020A1"/>
    <w:rsid w:val="70AE29D6"/>
    <w:rsid w:val="70E12580"/>
    <w:rsid w:val="711B223D"/>
    <w:rsid w:val="711E0555"/>
    <w:rsid w:val="712D436E"/>
    <w:rsid w:val="714C1C7B"/>
    <w:rsid w:val="71666764"/>
    <w:rsid w:val="72281C8F"/>
    <w:rsid w:val="724E3A7C"/>
    <w:rsid w:val="72960CFA"/>
    <w:rsid w:val="730218E9"/>
    <w:rsid w:val="7314447D"/>
    <w:rsid w:val="733977C9"/>
    <w:rsid w:val="735E5447"/>
    <w:rsid w:val="73AB1F81"/>
    <w:rsid w:val="74282515"/>
    <w:rsid w:val="743524BF"/>
    <w:rsid w:val="74A11F8C"/>
    <w:rsid w:val="74A271EF"/>
    <w:rsid w:val="74B3733F"/>
    <w:rsid w:val="74E2629B"/>
    <w:rsid w:val="751B2458"/>
    <w:rsid w:val="7530098F"/>
    <w:rsid w:val="753B10E2"/>
    <w:rsid w:val="7596500B"/>
    <w:rsid w:val="7682521B"/>
    <w:rsid w:val="76A719FE"/>
    <w:rsid w:val="76B50796"/>
    <w:rsid w:val="76EC328B"/>
    <w:rsid w:val="76F65C09"/>
    <w:rsid w:val="77036918"/>
    <w:rsid w:val="77486480"/>
    <w:rsid w:val="77AD276B"/>
    <w:rsid w:val="77C6382D"/>
    <w:rsid w:val="77E35D07"/>
    <w:rsid w:val="782E4559"/>
    <w:rsid w:val="78595EBE"/>
    <w:rsid w:val="78A858B1"/>
    <w:rsid w:val="78C665CC"/>
    <w:rsid w:val="78F24AF8"/>
    <w:rsid w:val="794C65E1"/>
    <w:rsid w:val="795F37FC"/>
    <w:rsid w:val="79633332"/>
    <w:rsid w:val="799A4031"/>
    <w:rsid w:val="79DE12CA"/>
    <w:rsid w:val="7A776449"/>
    <w:rsid w:val="7A7C2A04"/>
    <w:rsid w:val="7A977085"/>
    <w:rsid w:val="7AE75A69"/>
    <w:rsid w:val="7AF8387E"/>
    <w:rsid w:val="7B19082C"/>
    <w:rsid w:val="7BC360EC"/>
    <w:rsid w:val="7C604B68"/>
    <w:rsid w:val="7C7C095E"/>
    <w:rsid w:val="7CE961B2"/>
    <w:rsid w:val="7D7E6CD0"/>
    <w:rsid w:val="7D924B98"/>
    <w:rsid w:val="7DAE3297"/>
    <w:rsid w:val="7DBC4E1E"/>
    <w:rsid w:val="7DDA769F"/>
    <w:rsid w:val="7E01111B"/>
    <w:rsid w:val="7E180CF6"/>
    <w:rsid w:val="7E4E5F3E"/>
    <w:rsid w:val="7E5232ED"/>
    <w:rsid w:val="7E5B33F6"/>
    <w:rsid w:val="7E7E1C81"/>
    <w:rsid w:val="7EA557DA"/>
    <w:rsid w:val="7EBB4162"/>
    <w:rsid w:val="7ED1109C"/>
    <w:rsid w:val="7ED5013C"/>
    <w:rsid w:val="7F0437D0"/>
    <w:rsid w:val="7F080287"/>
    <w:rsid w:val="7F267E2A"/>
    <w:rsid w:val="7F7E5A9E"/>
    <w:rsid w:val="7F83718F"/>
    <w:rsid w:val="7F853FCE"/>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812"/>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813"/>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814"/>
    <w:qFormat/>
    <w:uiPriority w:val="0"/>
    <w:pPr>
      <w:keepNext/>
      <w:keepLines/>
      <w:spacing w:before="260" w:after="260" w:line="416" w:lineRule="auto"/>
      <w:outlineLvl w:val="2"/>
    </w:pPr>
    <w:rPr>
      <w:b/>
      <w:bCs/>
      <w:sz w:val="32"/>
      <w:szCs w:val="32"/>
    </w:rPr>
  </w:style>
  <w:style w:type="paragraph" w:styleId="7">
    <w:name w:val="heading 4"/>
    <w:basedOn w:val="1"/>
    <w:next w:val="1"/>
    <w:link w:val="815"/>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16"/>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817"/>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201"/>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Indent 3"/>
    <w:basedOn w:val="1"/>
    <w:link w:val="99"/>
    <w:qFormat/>
    <w:uiPriority w:val="0"/>
    <w:pPr>
      <w:spacing w:after="120"/>
      <w:ind w:left="420" w:leftChars="200"/>
    </w:pPr>
    <w:rPr>
      <w:sz w:val="16"/>
      <w:szCs w:val="16"/>
    </w:rPr>
  </w:style>
  <w:style w:type="paragraph" w:styleId="3">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link w:val="113"/>
    <w:qFormat/>
    <w:uiPriority w:val="0"/>
    <w:pPr>
      <w:spacing w:before="152" w:after="160"/>
    </w:pPr>
    <w:rPr>
      <w:rFonts w:ascii="Arial" w:hAnsi="Arial" w:eastAsia="黑体"/>
      <w:sz w:val="20"/>
      <w:szCs w:val="20"/>
    </w:rPr>
  </w:style>
  <w:style w:type="paragraph" w:styleId="17">
    <w:name w:val="Document Map"/>
    <w:basedOn w:val="1"/>
    <w:link w:val="131"/>
    <w:qFormat/>
    <w:uiPriority w:val="0"/>
    <w:pPr>
      <w:shd w:val="clear" w:color="auto" w:fill="000080"/>
    </w:pPr>
  </w:style>
  <w:style w:type="paragraph" w:styleId="18">
    <w:name w:val="annotation text"/>
    <w:basedOn w:val="1"/>
    <w:link w:val="207"/>
    <w:unhideWhenUsed/>
    <w:qFormat/>
    <w:uiPriority w:val="99"/>
    <w:pPr>
      <w:jc w:val="left"/>
    </w:pPr>
  </w:style>
  <w:style w:type="paragraph" w:styleId="19">
    <w:name w:val="Body Text 3"/>
    <w:basedOn w:val="1"/>
    <w:link w:val="139"/>
    <w:qFormat/>
    <w:uiPriority w:val="0"/>
    <w:pPr>
      <w:spacing w:line="500" w:lineRule="exact"/>
    </w:pPr>
    <w:rPr>
      <w:b/>
      <w:bCs/>
      <w:kern w:val="0"/>
      <w:sz w:val="24"/>
    </w:rPr>
  </w:style>
  <w:style w:type="paragraph" w:styleId="20">
    <w:name w:val="Body Text"/>
    <w:basedOn w:val="1"/>
    <w:link w:val="216"/>
    <w:qFormat/>
    <w:uiPriority w:val="0"/>
    <w:pPr>
      <w:spacing w:line="420" w:lineRule="exact"/>
    </w:pPr>
    <w:rPr>
      <w:sz w:val="24"/>
    </w:rPr>
  </w:style>
  <w:style w:type="paragraph" w:styleId="21">
    <w:name w:val="Body Text Indent"/>
    <w:basedOn w:val="1"/>
    <w:link w:val="108"/>
    <w:qFormat/>
    <w:uiPriority w:val="0"/>
    <w:pPr>
      <w:spacing w:after="120"/>
      <w:ind w:left="420" w:leftChars="200"/>
    </w:p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8"/>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3"/>
    <w:qFormat/>
    <w:uiPriority w:val="0"/>
    <w:pPr>
      <w:ind w:left="100" w:leftChars="2500"/>
    </w:pPr>
    <w:rPr>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136"/>
    <w:qFormat/>
    <w:uiPriority w:val="0"/>
    <w:rPr>
      <w:sz w:val="18"/>
      <w:szCs w:val="18"/>
    </w:rPr>
  </w:style>
  <w:style w:type="paragraph" w:styleId="32">
    <w:name w:val="footer"/>
    <w:basedOn w:val="1"/>
    <w:link w:val="193"/>
    <w:qFormat/>
    <w:uiPriority w:val="99"/>
    <w:pPr>
      <w:tabs>
        <w:tab w:val="center" w:pos="4153"/>
        <w:tab w:val="right" w:pos="8306"/>
      </w:tabs>
      <w:snapToGrid w:val="0"/>
      <w:jc w:val="left"/>
    </w:pPr>
    <w:rPr>
      <w:sz w:val="18"/>
      <w:szCs w:val="18"/>
    </w:rPr>
  </w:style>
  <w:style w:type="paragraph" w:styleId="33">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8"/>
    <w:next w:val="18"/>
    <w:link w:val="78"/>
    <w:unhideWhenUsed/>
    <w:qFormat/>
    <w:uiPriority w:val="0"/>
    <w:rPr>
      <w:b/>
      <w:bCs/>
    </w:rPr>
  </w:style>
  <w:style w:type="paragraph" w:styleId="47">
    <w:name w:val="Body Text First Indent 2"/>
    <w:basedOn w:val="21"/>
    <w:link w:val="29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597"/>
    <w:basedOn w:val="53"/>
    <w:link w:val="51"/>
    <w:qFormat/>
    <w:uiPriority w:val="0"/>
    <w:rPr>
      <w:rFonts w:ascii="宋体" w:hAnsi="Courier New" w:cs="Courier New"/>
      <w:szCs w:val="21"/>
    </w:rPr>
  </w:style>
  <w:style w:type="paragraph" w:customStyle="1" w:styleId="53">
    <w:name w:val="Normal_file_597"/>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597"/>
    <w:basedOn w:val="53"/>
    <w:link w:val="55"/>
    <w:semiHidden/>
    <w:unhideWhenUsed/>
    <w:qFormat/>
    <w:uiPriority w:val="99"/>
    <w:rPr>
      <w:rFonts w:asciiTheme="minorHAnsi" w:hAnsiTheme="minorHAnsi" w:eastAsiaTheme="minorEastAsia" w:cstheme="minorBidi"/>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597"/>
    <w:basedOn w:val="53"/>
    <w:link w:val="6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2">
    <w:name w:val="标题 2 字符"/>
    <w:link w:val="5"/>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4"/>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30"/>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3"/>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9"/>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6"/>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4"/>
    <w:qFormat/>
    <w:uiPriority w:val="0"/>
    <w:rPr>
      <w:b/>
      <w:bCs/>
      <w:kern w:val="44"/>
      <w:sz w:val="44"/>
      <w:szCs w:val="44"/>
    </w:rPr>
  </w:style>
  <w:style w:type="character" w:customStyle="1" w:styleId="99">
    <w:name w:val="正文文本缩进 3 字符"/>
    <w:link w:val="2"/>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3"/>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1"/>
    <w:qFormat/>
    <w:uiPriority w:val="0"/>
    <w:rPr>
      <w:kern w:val="2"/>
      <w:sz w:val="21"/>
      <w:szCs w:val="24"/>
    </w:rPr>
  </w:style>
  <w:style w:type="character" w:customStyle="1" w:styleId="109">
    <w:name w:val="标题 4 字符"/>
    <w:link w:val="7"/>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6"/>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6"/>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3"/>
    <w:qFormat/>
    <w:uiPriority w:val="0"/>
    <w:rPr>
      <w:rFonts w:ascii="Arial" w:hAnsi="Arial" w:eastAsia="黑体"/>
      <w:kern w:val="2"/>
      <w:sz w:val="21"/>
      <w:szCs w:val="24"/>
    </w:rPr>
  </w:style>
  <w:style w:type="character" w:customStyle="1" w:styleId="129">
    <w:name w:val="标题 8 字符"/>
    <w:link w:val="12"/>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7"/>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1"/>
    <w:qFormat/>
    <w:uiPriority w:val="0"/>
    <w:rPr>
      <w:kern w:val="2"/>
      <w:sz w:val="18"/>
      <w:szCs w:val="18"/>
    </w:rPr>
  </w:style>
  <w:style w:type="character" w:customStyle="1" w:styleId="137">
    <w:name w:val="正文缩进 字符"/>
    <w:link w:val="9"/>
    <w:qFormat/>
    <w:uiPriority w:val="0"/>
    <w:rPr>
      <w:rFonts w:ascii="宋体"/>
      <w:snapToGrid w:val="0"/>
    </w:rPr>
  </w:style>
  <w:style w:type="character" w:customStyle="1" w:styleId="138">
    <w:name w:val="纯文本 字符"/>
    <w:link w:val="27"/>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9"/>
    <w:qFormat/>
    <w:uiPriority w:val="0"/>
    <w:rPr>
      <w:b/>
      <w:bCs/>
      <w:sz w:val="24"/>
      <w:szCs w:val="24"/>
    </w:rPr>
  </w:style>
  <w:style w:type="character" w:customStyle="1" w:styleId="140">
    <w:name w:val="标题 5 字符"/>
    <w:link w:val="8"/>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591"/>
    <w:basedOn w:val="143"/>
    <w:link w:val="141"/>
    <w:qFormat/>
    <w:uiPriority w:val="9"/>
    <w:pPr>
      <w:outlineLvl w:val="0"/>
    </w:pPr>
    <w:rPr>
      <w:kern w:val="36"/>
      <w:sz w:val="48"/>
      <w:szCs w:val="48"/>
    </w:rPr>
  </w:style>
  <w:style w:type="paragraph" w:customStyle="1" w:styleId="143">
    <w:name w:val="Normal_file_5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594"/>
    <w:basedOn w:val="145"/>
    <w:link w:val="141"/>
    <w:qFormat/>
    <w:uiPriority w:val="9"/>
    <w:pPr>
      <w:outlineLvl w:val="0"/>
    </w:pPr>
    <w:rPr>
      <w:kern w:val="36"/>
      <w:sz w:val="48"/>
      <w:szCs w:val="48"/>
    </w:rPr>
  </w:style>
  <w:style w:type="paragraph" w:customStyle="1" w:styleId="145">
    <w:name w:val="Normal_file_5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595"/>
    <w:basedOn w:val="147"/>
    <w:link w:val="141"/>
    <w:qFormat/>
    <w:uiPriority w:val="9"/>
    <w:pPr>
      <w:outlineLvl w:val="0"/>
    </w:pPr>
    <w:rPr>
      <w:kern w:val="36"/>
      <w:sz w:val="48"/>
      <w:szCs w:val="48"/>
    </w:rPr>
  </w:style>
  <w:style w:type="paragraph" w:customStyle="1" w:styleId="147">
    <w:name w:val="Normal_file_5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596"/>
    <w:basedOn w:val="149"/>
    <w:link w:val="141"/>
    <w:qFormat/>
    <w:uiPriority w:val="9"/>
    <w:pPr>
      <w:outlineLvl w:val="0"/>
    </w:pPr>
    <w:rPr>
      <w:kern w:val="36"/>
      <w:sz w:val="48"/>
      <w:szCs w:val="48"/>
    </w:rPr>
  </w:style>
  <w:style w:type="paragraph" w:customStyle="1" w:styleId="149">
    <w:name w:val="Normal_file_5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598"/>
    <w:basedOn w:val="151"/>
    <w:link w:val="141"/>
    <w:qFormat/>
    <w:uiPriority w:val="9"/>
    <w:pPr>
      <w:outlineLvl w:val="0"/>
    </w:pPr>
    <w:rPr>
      <w:kern w:val="36"/>
      <w:sz w:val="48"/>
      <w:szCs w:val="48"/>
    </w:rPr>
  </w:style>
  <w:style w:type="paragraph" w:customStyle="1" w:styleId="151">
    <w:name w:val="Normal_file_5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589_file_599"/>
    <w:basedOn w:val="153"/>
    <w:link w:val="141"/>
    <w:qFormat/>
    <w:uiPriority w:val="9"/>
    <w:pPr>
      <w:outlineLvl w:val="0"/>
    </w:pPr>
    <w:rPr>
      <w:kern w:val="36"/>
      <w:sz w:val="48"/>
      <w:szCs w:val="48"/>
    </w:rPr>
  </w:style>
  <w:style w:type="paragraph" w:customStyle="1" w:styleId="153">
    <w:name w:val="Normal_file_589_file_5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600"/>
    <w:basedOn w:val="155"/>
    <w:link w:val="141"/>
    <w:qFormat/>
    <w:uiPriority w:val="9"/>
    <w:pPr>
      <w:outlineLvl w:val="0"/>
    </w:pPr>
    <w:rPr>
      <w:kern w:val="36"/>
      <w:sz w:val="48"/>
      <w:szCs w:val="48"/>
    </w:rPr>
  </w:style>
  <w:style w:type="paragraph" w:customStyle="1" w:styleId="155">
    <w:name w:val="Normal_file_6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602"/>
    <w:basedOn w:val="157"/>
    <w:link w:val="141"/>
    <w:qFormat/>
    <w:uiPriority w:val="9"/>
    <w:pPr>
      <w:outlineLvl w:val="0"/>
    </w:pPr>
    <w:rPr>
      <w:kern w:val="36"/>
      <w:sz w:val="48"/>
      <w:szCs w:val="48"/>
    </w:rPr>
  </w:style>
  <w:style w:type="paragraph" w:customStyle="1" w:styleId="157">
    <w:name w:val="Normal_file_6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603"/>
    <w:basedOn w:val="159"/>
    <w:link w:val="141"/>
    <w:qFormat/>
    <w:uiPriority w:val="9"/>
    <w:pPr>
      <w:outlineLvl w:val="0"/>
    </w:pPr>
    <w:rPr>
      <w:kern w:val="36"/>
      <w:sz w:val="48"/>
      <w:szCs w:val="48"/>
    </w:rPr>
  </w:style>
  <w:style w:type="paragraph" w:customStyle="1" w:styleId="159">
    <w:name w:val="Normal_file_6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604"/>
    <w:basedOn w:val="161"/>
    <w:link w:val="141"/>
    <w:qFormat/>
    <w:uiPriority w:val="9"/>
    <w:pPr>
      <w:outlineLvl w:val="0"/>
    </w:pPr>
    <w:rPr>
      <w:kern w:val="36"/>
      <w:sz w:val="48"/>
      <w:szCs w:val="48"/>
    </w:rPr>
  </w:style>
  <w:style w:type="paragraph" w:customStyle="1" w:styleId="161">
    <w:name w:val="Normal_file_6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605"/>
    <w:basedOn w:val="163"/>
    <w:link w:val="141"/>
    <w:qFormat/>
    <w:uiPriority w:val="9"/>
    <w:pPr>
      <w:outlineLvl w:val="0"/>
    </w:pPr>
    <w:rPr>
      <w:kern w:val="36"/>
      <w:sz w:val="48"/>
      <w:szCs w:val="48"/>
    </w:rPr>
  </w:style>
  <w:style w:type="paragraph" w:customStyle="1" w:styleId="163">
    <w:name w:val="Normal_file_6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606"/>
    <w:basedOn w:val="165"/>
    <w:link w:val="141"/>
    <w:qFormat/>
    <w:uiPriority w:val="9"/>
    <w:pPr>
      <w:outlineLvl w:val="0"/>
    </w:pPr>
    <w:rPr>
      <w:kern w:val="36"/>
      <w:sz w:val="48"/>
      <w:szCs w:val="48"/>
    </w:rPr>
  </w:style>
  <w:style w:type="paragraph" w:customStyle="1" w:styleId="165">
    <w:name w:val="Normal_file_6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607"/>
    <w:basedOn w:val="167"/>
    <w:link w:val="141"/>
    <w:qFormat/>
    <w:uiPriority w:val="9"/>
    <w:pPr>
      <w:outlineLvl w:val="0"/>
    </w:pPr>
    <w:rPr>
      <w:kern w:val="36"/>
      <w:sz w:val="48"/>
      <w:szCs w:val="48"/>
    </w:rPr>
  </w:style>
  <w:style w:type="paragraph" w:customStyle="1" w:styleId="167">
    <w:name w:val="Normal_file_6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608"/>
    <w:basedOn w:val="169"/>
    <w:link w:val="141"/>
    <w:qFormat/>
    <w:uiPriority w:val="9"/>
    <w:pPr>
      <w:outlineLvl w:val="0"/>
    </w:pPr>
    <w:rPr>
      <w:kern w:val="36"/>
      <w:sz w:val="48"/>
      <w:szCs w:val="48"/>
    </w:rPr>
  </w:style>
  <w:style w:type="paragraph" w:customStyle="1" w:styleId="169">
    <w:name w:val="Normal_file_6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609"/>
    <w:basedOn w:val="171"/>
    <w:link w:val="141"/>
    <w:qFormat/>
    <w:uiPriority w:val="9"/>
    <w:pPr>
      <w:outlineLvl w:val="0"/>
    </w:pPr>
    <w:rPr>
      <w:kern w:val="36"/>
      <w:sz w:val="48"/>
      <w:szCs w:val="48"/>
    </w:rPr>
  </w:style>
  <w:style w:type="paragraph" w:customStyle="1" w:styleId="171">
    <w:name w:val="Normal_file_6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610"/>
    <w:basedOn w:val="173"/>
    <w:link w:val="141"/>
    <w:qFormat/>
    <w:uiPriority w:val="9"/>
    <w:pPr>
      <w:outlineLvl w:val="0"/>
    </w:pPr>
    <w:rPr>
      <w:kern w:val="36"/>
      <w:sz w:val="48"/>
      <w:szCs w:val="48"/>
    </w:rPr>
  </w:style>
  <w:style w:type="paragraph" w:customStyle="1" w:styleId="173">
    <w:name w:val="Normal_file_6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611"/>
    <w:basedOn w:val="175"/>
    <w:link w:val="141"/>
    <w:qFormat/>
    <w:uiPriority w:val="9"/>
    <w:pPr>
      <w:outlineLvl w:val="0"/>
    </w:pPr>
    <w:rPr>
      <w:kern w:val="36"/>
      <w:sz w:val="48"/>
      <w:szCs w:val="48"/>
    </w:rPr>
  </w:style>
  <w:style w:type="paragraph" w:customStyle="1" w:styleId="175">
    <w:name w:val="Normal_file_6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612"/>
    <w:basedOn w:val="177"/>
    <w:link w:val="141"/>
    <w:qFormat/>
    <w:uiPriority w:val="9"/>
    <w:pPr>
      <w:outlineLvl w:val="0"/>
    </w:pPr>
    <w:rPr>
      <w:kern w:val="36"/>
      <w:sz w:val="48"/>
      <w:szCs w:val="48"/>
    </w:rPr>
  </w:style>
  <w:style w:type="paragraph" w:customStyle="1" w:styleId="177">
    <w:name w:val="Normal_file_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613"/>
    <w:basedOn w:val="179"/>
    <w:link w:val="141"/>
    <w:qFormat/>
    <w:uiPriority w:val="9"/>
    <w:pPr>
      <w:outlineLvl w:val="0"/>
    </w:pPr>
    <w:rPr>
      <w:kern w:val="36"/>
      <w:sz w:val="48"/>
      <w:szCs w:val="48"/>
    </w:rPr>
  </w:style>
  <w:style w:type="paragraph" w:customStyle="1" w:styleId="179">
    <w:name w:val="Normal_file_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614"/>
    <w:basedOn w:val="181"/>
    <w:link w:val="141"/>
    <w:qFormat/>
    <w:uiPriority w:val="9"/>
    <w:pPr>
      <w:outlineLvl w:val="0"/>
    </w:pPr>
    <w:rPr>
      <w:kern w:val="36"/>
      <w:sz w:val="48"/>
      <w:szCs w:val="48"/>
    </w:rPr>
  </w:style>
  <w:style w:type="paragraph" w:customStyle="1" w:styleId="181">
    <w:name w:val="Normal_file_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2">
    <w:name w:val="heading 1_file_615"/>
    <w:basedOn w:val="183"/>
    <w:link w:val="141"/>
    <w:qFormat/>
    <w:uiPriority w:val="9"/>
    <w:pPr>
      <w:outlineLvl w:val="0"/>
    </w:pPr>
    <w:rPr>
      <w:kern w:val="36"/>
      <w:sz w:val="48"/>
      <w:szCs w:val="48"/>
    </w:rPr>
  </w:style>
  <w:style w:type="paragraph" w:customStyle="1" w:styleId="183">
    <w:name w:val="Normal_file_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4">
    <w:name w:val="heading 1_file_616"/>
    <w:basedOn w:val="185"/>
    <w:link w:val="141"/>
    <w:qFormat/>
    <w:uiPriority w:val="9"/>
    <w:pPr>
      <w:outlineLvl w:val="0"/>
    </w:pPr>
    <w:rPr>
      <w:kern w:val="36"/>
      <w:sz w:val="48"/>
      <w:szCs w:val="48"/>
    </w:rPr>
  </w:style>
  <w:style w:type="paragraph" w:customStyle="1" w:styleId="185">
    <w:name w:val="Normal_file_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6">
    <w:name w:val="heading 1_file_617"/>
    <w:basedOn w:val="187"/>
    <w:link w:val="141"/>
    <w:qFormat/>
    <w:uiPriority w:val="9"/>
    <w:pPr>
      <w:outlineLvl w:val="0"/>
    </w:pPr>
    <w:rPr>
      <w:kern w:val="36"/>
      <w:sz w:val="48"/>
      <w:szCs w:val="48"/>
    </w:rPr>
  </w:style>
  <w:style w:type="paragraph" w:customStyle="1" w:styleId="187">
    <w:name w:val="Normal_file_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8">
    <w:name w:val="heading 1_file_618"/>
    <w:basedOn w:val="189"/>
    <w:link w:val="141"/>
    <w:qFormat/>
    <w:uiPriority w:val="9"/>
    <w:pPr>
      <w:outlineLvl w:val="0"/>
    </w:pPr>
    <w:rPr>
      <w:kern w:val="36"/>
      <w:sz w:val="48"/>
      <w:szCs w:val="48"/>
    </w:rPr>
  </w:style>
  <w:style w:type="paragraph" w:customStyle="1" w:styleId="189">
    <w:name w:val="Normal_file_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0">
    <w:name w:val="heading 1_file_619"/>
    <w:basedOn w:val="191"/>
    <w:link w:val="141"/>
    <w:qFormat/>
    <w:uiPriority w:val="9"/>
    <w:pPr>
      <w:outlineLvl w:val="0"/>
    </w:pPr>
    <w:rPr>
      <w:kern w:val="36"/>
      <w:sz w:val="48"/>
      <w:szCs w:val="48"/>
    </w:rPr>
  </w:style>
  <w:style w:type="paragraph" w:customStyle="1" w:styleId="191">
    <w:name w:val="Normal_file_61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2">
    <w:name w:val="Char Char11"/>
    <w:qFormat/>
    <w:uiPriority w:val="0"/>
    <w:rPr>
      <w:rFonts w:ascii="宋体" w:hAnsi="Courier New" w:eastAsia="宋体" w:cs="Courier New"/>
      <w:szCs w:val="21"/>
    </w:rPr>
  </w:style>
  <w:style w:type="character" w:customStyle="1" w:styleId="193">
    <w:name w:val="页脚 字符"/>
    <w:link w:val="32"/>
    <w:qFormat/>
    <w:uiPriority w:val="99"/>
    <w:rPr>
      <w:kern w:val="2"/>
      <w:sz w:val="18"/>
      <w:szCs w:val="18"/>
    </w:rPr>
  </w:style>
  <w:style w:type="character" w:customStyle="1" w:styleId="194">
    <w:name w:val="font91"/>
    <w:qFormat/>
    <w:uiPriority w:val="0"/>
    <w:rPr>
      <w:rFonts w:hint="default" w:ascii="Times New Roman" w:hAnsi="Times New Roman" w:cs="Times New Roman"/>
      <w:color w:val="000000"/>
      <w:sz w:val="20"/>
      <w:szCs w:val="20"/>
      <w:u w:val="none"/>
    </w:rPr>
  </w:style>
  <w:style w:type="character" w:customStyle="1" w:styleId="195">
    <w:name w:val="纯文本 Char1"/>
    <w:qFormat/>
    <w:uiPriority w:val="0"/>
    <w:rPr>
      <w:rFonts w:ascii="宋体" w:hAnsi="Courier New" w:eastAsia="宋体" w:cs="Courier New"/>
      <w:szCs w:val="21"/>
    </w:rPr>
  </w:style>
  <w:style w:type="character" w:customStyle="1" w:styleId="196">
    <w:name w:val="正文文本缩进 3 Char2"/>
    <w:semiHidden/>
    <w:qFormat/>
    <w:uiPriority w:val="99"/>
    <w:rPr>
      <w:kern w:val="2"/>
      <w:sz w:val="16"/>
      <w:szCs w:val="16"/>
    </w:rPr>
  </w:style>
  <w:style w:type="character" w:customStyle="1" w:styleId="197">
    <w:name w:val="A4"/>
    <w:qFormat/>
    <w:uiPriority w:val="0"/>
    <w:rPr>
      <w:rFonts w:ascii="新宋体" w:eastAsia="新宋体" w:cs="新宋体"/>
      <w:color w:val="000000"/>
      <w:lang w:bidi="ar-SA"/>
    </w:rPr>
  </w:style>
  <w:style w:type="character" w:customStyle="1" w:styleId="198">
    <w:name w:val="style21"/>
    <w:qFormat/>
    <w:uiPriority w:val="0"/>
    <w:rPr>
      <w:sz w:val="22"/>
      <w:szCs w:val="22"/>
    </w:rPr>
  </w:style>
  <w:style w:type="character" w:customStyle="1" w:styleId="199">
    <w:name w:val="列表段落 字符"/>
    <w:link w:val="200"/>
    <w:qFormat/>
    <w:locked/>
    <w:uiPriority w:val="34"/>
    <w:rPr>
      <w:rFonts w:ascii="Calibri" w:hAnsi="Calibri"/>
      <w:kern w:val="2"/>
      <w:sz w:val="21"/>
      <w:szCs w:val="22"/>
    </w:rPr>
  </w:style>
  <w:style w:type="paragraph" w:styleId="200">
    <w:name w:val="List Paragraph"/>
    <w:basedOn w:val="1"/>
    <w:link w:val="199"/>
    <w:qFormat/>
    <w:uiPriority w:val="34"/>
    <w:pPr>
      <w:ind w:firstLine="420" w:firstLineChars="200"/>
    </w:pPr>
    <w:rPr>
      <w:rFonts w:ascii="Calibri" w:hAnsi="Calibri"/>
      <w:szCs w:val="22"/>
    </w:rPr>
  </w:style>
  <w:style w:type="character" w:customStyle="1" w:styleId="201">
    <w:name w:val="标题 7 字符"/>
    <w:link w:val="11"/>
    <w:qFormat/>
    <w:uiPriority w:val="0"/>
    <w:rPr>
      <w:b/>
      <w:kern w:val="2"/>
      <w:sz w:val="24"/>
      <w:szCs w:val="24"/>
    </w:rPr>
  </w:style>
  <w:style w:type="character" w:customStyle="1" w:styleId="202">
    <w:name w:val="无间隔 字符"/>
    <w:link w:val="203"/>
    <w:qFormat/>
    <w:uiPriority w:val="1"/>
    <w:rPr>
      <w:rFonts w:ascii="宋体" w:hAnsi="Courier New"/>
      <w:kern w:val="2"/>
      <w:sz w:val="21"/>
      <w:lang w:val="en-US" w:eastAsia="zh-CN" w:bidi="ar-SA"/>
    </w:rPr>
  </w:style>
  <w:style w:type="paragraph" w:styleId="203">
    <w:name w:val="No Spacing"/>
    <w:link w:val="202"/>
    <w:qFormat/>
    <w:uiPriority w:val="1"/>
    <w:pPr>
      <w:widowControl w:val="0"/>
      <w:jc w:val="both"/>
    </w:pPr>
    <w:rPr>
      <w:rFonts w:ascii="宋体" w:hAnsi="Courier New" w:eastAsia="宋体" w:cs="Times New Roman"/>
      <w:kern w:val="2"/>
      <w:sz w:val="21"/>
      <w:lang w:val="en-US" w:eastAsia="zh-CN" w:bidi="ar-SA"/>
    </w:rPr>
  </w:style>
  <w:style w:type="character" w:customStyle="1" w:styleId="204">
    <w:name w:val="Subtle Emphasis"/>
    <w:qFormat/>
    <w:uiPriority w:val="19"/>
    <w:rPr>
      <w:i/>
      <w:iCs/>
      <w:color w:val="808080"/>
    </w:rPr>
  </w:style>
  <w:style w:type="character" w:customStyle="1" w:styleId="205">
    <w:name w:val="表正文 Char2"/>
    <w:qFormat/>
    <w:uiPriority w:val="0"/>
    <w:rPr>
      <w:rFonts w:ascii="Times New Roman" w:hAnsi="Times New Roman"/>
      <w:kern w:val="2"/>
      <w:sz w:val="21"/>
    </w:rPr>
  </w:style>
  <w:style w:type="character" w:customStyle="1" w:styleId="206">
    <w:name w:val="日期 Char1"/>
    <w:semiHidden/>
    <w:qFormat/>
    <w:uiPriority w:val="99"/>
    <w:rPr>
      <w:rFonts w:ascii="Times New Roman" w:hAnsi="Times New Roman" w:eastAsia="宋体" w:cs="Times New Roman"/>
      <w:szCs w:val="24"/>
    </w:rPr>
  </w:style>
  <w:style w:type="character" w:customStyle="1" w:styleId="207">
    <w:name w:val="批注文字 字符"/>
    <w:link w:val="18"/>
    <w:qFormat/>
    <w:uiPriority w:val="99"/>
    <w:rPr>
      <w:kern w:val="2"/>
      <w:sz w:val="21"/>
      <w:szCs w:val="24"/>
    </w:rPr>
  </w:style>
  <w:style w:type="character" w:customStyle="1" w:styleId="208">
    <w:name w:val="ca-21"/>
    <w:qFormat/>
    <w:uiPriority w:val="0"/>
    <w:rPr>
      <w:rFonts w:ascii="宋体" w:hAnsi="宋体" w:eastAsia="宋体"/>
      <w:w w:val="100"/>
      <w:sz w:val="21"/>
      <w:szCs w:val="21"/>
      <w:shd w:val="clear" w:color="auto" w:fill="auto"/>
    </w:rPr>
  </w:style>
  <w:style w:type="character" w:customStyle="1" w:styleId="209">
    <w:name w:val="Body Text Indent 3 Char"/>
    <w:qFormat/>
    <w:locked/>
    <w:uiPriority w:val="99"/>
    <w:rPr>
      <w:rFonts w:eastAsia="宋体"/>
      <w:sz w:val="16"/>
    </w:rPr>
  </w:style>
  <w:style w:type="character" w:customStyle="1" w:styleId="210">
    <w:name w:val="批注主题 Char1"/>
    <w:qFormat/>
    <w:uiPriority w:val="99"/>
    <w:rPr>
      <w:b/>
      <w:bCs/>
      <w:kern w:val="2"/>
      <w:sz w:val="21"/>
      <w:szCs w:val="24"/>
    </w:rPr>
  </w:style>
  <w:style w:type="character" w:customStyle="1" w:styleId="211">
    <w:name w:val="页眉 Char1"/>
    <w:semiHidden/>
    <w:qFormat/>
    <w:uiPriority w:val="99"/>
    <w:rPr>
      <w:kern w:val="2"/>
      <w:sz w:val="18"/>
      <w:szCs w:val="18"/>
    </w:rPr>
  </w:style>
  <w:style w:type="character" w:customStyle="1" w:styleId="212">
    <w:name w:val="正文文本 2 Char1"/>
    <w:semiHidden/>
    <w:qFormat/>
    <w:uiPriority w:val="99"/>
    <w:rPr>
      <w:rFonts w:ascii="Times New Roman" w:hAnsi="Times New Roman" w:eastAsia="宋体" w:cs="Times New Roman"/>
      <w:szCs w:val="24"/>
    </w:rPr>
  </w:style>
  <w:style w:type="character" w:customStyle="1" w:styleId="213">
    <w:name w:val="bold1"/>
    <w:qFormat/>
    <w:uiPriority w:val="0"/>
    <w:rPr>
      <w:rFonts w:hint="default"/>
      <w:b/>
      <w:bCs/>
      <w:color w:val="000000"/>
      <w:sz w:val="18"/>
      <w:szCs w:val="18"/>
    </w:rPr>
  </w:style>
  <w:style w:type="character" w:customStyle="1" w:styleId="214">
    <w:name w:val="正文文本缩进 Char1"/>
    <w:semiHidden/>
    <w:qFormat/>
    <w:uiPriority w:val="99"/>
    <w:rPr>
      <w:kern w:val="2"/>
      <w:sz w:val="21"/>
      <w:szCs w:val="24"/>
    </w:rPr>
  </w:style>
  <w:style w:type="character" w:customStyle="1" w:styleId="215">
    <w:name w:val="纯文本 Char"/>
    <w:qFormat/>
    <w:uiPriority w:val="0"/>
    <w:rPr>
      <w:rFonts w:ascii="宋体" w:hAnsi="Courier New" w:eastAsia="宋体" w:cs="Courier New"/>
      <w:kern w:val="2"/>
      <w:sz w:val="21"/>
      <w:szCs w:val="21"/>
      <w:lang w:val="en-US" w:eastAsia="zh-CN" w:bidi="ar-SA"/>
    </w:rPr>
  </w:style>
  <w:style w:type="character" w:customStyle="1" w:styleId="216">
    <w:name w:val="正文文本 字符"/>
    <w:link w:val="20"/>
    <w:qFormat/>
    <w:uiPriority w:val="0"/>
    <w:rPr>
      <w:kern w:val="2"/>
      <w:sz w:val="24"/>
      <w:szCs w:val="24"/>
    </w:rPr>
  </w:style>
  <w:style w:type="character" w:customStyle="1" w:styleId="217">
    <w:name w:val="项目排列 Char Char"/>
    <w:link w:val="218"/>
    <w:qFormat/>
    <w:uiPriority w:val="0"/>
    <w:rPr>
      <w:kern w:val="2"/>
      <w:sz w:val="24"/>
      <w:szCs w:val="24"/>
    </w:rPr>
  </w:style>
  <w:style w:type="paragraph" w:customStyle="1" w:styleId="218">
    <w:name w:val="项目排列"/>
    <w:basedOn w:val="1"/>
    <w:link w:val="217"/>
    <w:qFormat/>
    <w:uiPriority w:val="0"/>
    <w:pPr>
      <w:numPr>
        <w:ilvl w:val="0"/>
        <w:numId w:val="1"/>
      </w:numPr>
      <w:tabs>
        <w:tab w:val="left" w:pos="1200"/>
      </w:tabs>
      <w:spacing w:beforeLines="50" w:afterLines="50" w:line="300" w:lineRule="auto"/>
    </w:pPr>
    <w:rPr>
      <w:sz w:val="24"/>
    </w:rPr>
  </w:style>
  <w:style w:type="character" w:customStyle="1" w:styleId="219">
    <w:name w:val="ca-2"/>
    <w:basedOn w:val="50"/>
    <w:qFormat/>
    <w:uiPriority w:val="0"/>
  </w:style>
  <w:style w:type="character" w:customStyle="1" w:styleId="220">
    <w:name w:val="标题 6 字符"/>
    <w:link w:val="10"/>
    <w:qFormat/>
    <w:uiPriority w:val="0"/>
    <w:rPr>
      <w:rFonts w:ascii="Arial" w:hAnsi="Arial" w:eastAsia="黑体"/>
      <w:b/>
      <w:kern w:val="2"/>
      <w:sz w:val="24"/>
      <w:szCs w:val="24"/>
    </w:rPr>
  </w:style>
  <w:style w:type="paragraph" w:customStyle="1" w:styleId="221">
    <w:name w:val="列表段落1"/>
    <w:basedOn w:val="1"/>
    <w:qFormat/>
    <w:uiPriority w:val="0"/>
    <w:pPr>
      <w:ind w:firstLine="420" w:firstLineChars="200"/>
    </w:pPr>
    <w:rPr>
      <w:rFonts w:ascii="Calibri" w:hAnsi="Calibri"/>
      <w:szCs w:val="22"/>
    </w:rPr>
  </w:style>
  <w:style w:type="paragraph" w:customStyle="1" w:styleId="222">
    <w:name w:val="三级条标题"/>
    <w:basedOn w:val="223"/>
    <w:next w:val="224"/>
    <w:qFormat/>
    <w:uiPriority w:val="0"/>
    <w:pPr>
      <w:outlineLvl w:val="4"/>
    </w:pPr>
  </w:style>
  <w:style w:type="paragraph" w:customStyle="1" w:styleId="223">
    <w:name w:val="二级条标题"/>
    <w:basedOn w:val="1"/>
    <w:next w:val="1"/>
    <w:qFormat/>
    <w:uiPriority w:val="0"/>
    <w:pPr>
      <w:widowControl/>
      <w:jc w:val="left"/>
      <w:outlineLvl w:val="3"/>
    </w:pPr>
    <w:rPr>
      <w:rFonts w:ascii="宋体" w:hAnsi="宋体"/>
      <w:color w:val="000000"/>
      <w:kern w:val="0"/>
      <w:szCs w:val="20"/>
    </w:rPr>
  </w:style>
  <w:style w:type="paragraph" w:customStyle="1" w:styleId="2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5">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6">
    <w:name w:val="pa-2"/>
    <w:basedOn w:val="1"/>
    <w:qFormat/>
    <w:uiPriority w:val="0"/>
    <w:pPr>
      <w:widowControl/>
      <w:ind w:firstLine="420"/>
    </w:pPr>
    <w:rPr>
      <w:rFonts w:ascii="宋体" w:hAnsi="宋体"/>
      <w:kern w:val="0"/>
      <w:sz w:val="24"/>
    </w:rPr>
  </w:style>
  <w:style w:type="paragraph" w:customStyle="1" w:styleId="227">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228">
    <w:name w:val="Char Char Char"/>
    <w:basedOn w:val="1"/>
    <w:qFormat/>
    <w:uiPriority w:val="0"/>
    <w:rPr>
      <w:rFonts w:ascii="Tahoma" w:hAnsi="Tahoma"/>
      <w:sz w:val="24"/>
      <w:szCs w:val="20"/>
    </w:rPr>
  </w:style>
  <w:style w:type="paragraph" w:customStyle="1" w:styleId="229">
    <w:name w:val="1."/>
    <w:basedOn w:val="1"/>
    <w:qFormat/>
    <w:uiPriority w:val="0"/>
    <w:pPr>
      <w:spacing w:line="360" w:lineRule="auto"/>
      <w:ind w:firstLine="480" w:firstLineChars="200"/>
    </w:pPr>
    <w:rPr>
      <w:rFonts w:ascii="宋体" w:hAnsi="宋体"/>
      <w:sz w:val="24"/>
    </w:rPr>
  </w:style>
  <w:style w:type="paragraph" w:customStyle="1" w:styleId="230">
    <w:name w:val="样式 首行缩进:  2 字符"/>
    <w:basedOn w:val="1"/>
    <w:qFormat/>
    <w:uiPriority w:val="0"/>
    <w:pPr>
      <w:spacing w:line="400" w:lineRule="exact"/>
      <w:ind w:firstLine="200" w:firstLineChars="200"/>
    </w:pPr>
    <w:rPr>
      <w:rFonts w:cs="宋体"/>
      <w:sz w:val="24"/>
    </w:rPr>
  </w:style>
  <w:style w:type="paragraph" w:customStyle="1" w:styleId="23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3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4">
    <w:name w:val="Char1"/>
    <w:basedOn w:val="1"/>
    <w:qFormat/>
    <w:uiPriority w:val="0"/>
    <w:rPr>
      <w:szCs w:val="21"/>
    </w:rPr>
  </w:style>
  <w:style w:type="paragraph" w:customStyle="1" w:styleId="235">
    <w:name w:val="2-2ji"/>
    <w:basedOn w:val="5"/>
    <w:qFormat/>
    <w:uiPriority w:val="0"/>
    <w:pPr>
      <w:keepLines/>
      <w:spacing w:before="0"/>
      <w:textAlignment w:val="baseline"/>
    </w:pPr>
    <w:rPr>
      <w:rFonts w:ascii="宋体" w:hAnsi="宋体" w:eastAsia="宋体"/>
      <w:sz w:val="36"/>
      <w:szCs w:val="32"/>
    </w:rPr>
  </w:style>
  <w:style w:type="paragraph" w:customStyle="1" w:styleId="236">
    <w:name w:val="正文首行缩进两字符"/>
    <w:basedOn w:val="1"/>
    <w:qFormat/>
    <w:uiPriority w:val="0"/>
    <w:pPr>
      <w:spacing w:line="360" w:lineRule="auto"/>
      <w:ind w:firstLine="200" w:firstLineChars="200"/>
    </w:pPr>
  </w:style>
  <w:style w:type="paragraph" w:customStyle="1" w:styleId="237">
    <w:name w:val="列表1"/>
    <w:basedOn w:val="238"/>
    <w:qFormat/>
    <w:uiPriority w:val="0"/>
    <w:pPr>
      <w:tabs>
        <w:tab w:val="left" w:pos="900"/>
      </w:tabs>
      <w:ind w:left="900" w:hanging="420"/>
    </w:pPr>
    <w:rPr>
      <w:rFonts w:ascii="Times New Roman" w:hAnsi="Times New Roman"/>
      <w:szCs w:val="20"/>
    </w:rPr>
  </w:style>
  <w:style w:type="paragraph" w:customStyle="1" w:styleId="238">
    <w:name w:val="标准正文"/>
    <w:basedOn w:val="21"/>
    <w:qFormat/>
    <w:uiPriority w:val="0"/>
    <w:pPr>
      <w:spacing w:before="60" w:after="60" w:line="360" w:lineRule="auto"/>
      <w:ind w:left="0" w:leftChars="0" w:firstLine="482"/>
    </w:pPr>
    <w:rPr>
      <w:rFonts w:ascii="宋体" w:hAnsi="宋体"/>
      <w:kern w:val="0"/>
      <w:sz w:val="24"/>
      <w:szCs w:val="28"/>
    </w:rPr>
  </w:style>
  <w:style w:type="paragraph" w:customStyle="1" w:styleId="239">
    <w:name w:val="正文1"/>
    <w:basedOn w:val="1"/>
    <w:qFormat/>
    <w:uiPriority w:val="0"/>
    <w:pPr>
      <w:widowControl/>
      <w:overflowPunct w:val="0"/>
      <w:autoSpaceDE w:val="0"/>
      <w:autoSpaceDN w:val="0"/>
      <w:adjustRightInd w:val="0"/>
    </w:pPr>
    <w:rPr>
      <w:rFonts w:ascii="宋体"/>
      <w:kern w:val="0"/>
      <w:szCs w:val="20"/>
    </w:rPr>
  </w:style>
  <w:style w:type="paragraph" w:customStyle="1" w:styleId="240">
    <w:name w:val="列出段落1"/>
    <w:basedOn w:val="1"/>
    <w:qFormat/>
    <w:uiPriority w:val="0"/>
    <w:pPr>
      <w:ind w:firstLine="420" w:firstLineChars="200"/>
    </w:pPr>
    <w:rPr>
      <w:rFonts w:ascii="Calibri" w:hAnsi="Calibri"/>
      <w:szCs w:val="22"/>
    </w:rPr>
  </w:style>
  <w:style w:type="paragraph" w:customStyle="1" w:styleId="24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4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4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48">
    <w:name w:val="Char1 Char Char Char Char Char Char Char Char Char Char Char Char"/>
    <w:basedOn w:val="1"/>
    <w:qFormat/>
    <w:uiPriority w:val="0"/>
    <w:rPr>
      <w:rFonts w:ascii="Tahoma" w:hAnsi="Tahoma"/>
      <w:sz w:val="24"/>
      <w:szCs w:val="20"/>
    </w:rPr>
  </w:style>
  <w:style w:type="paragraph" w:customStyle="1" w:styleId="24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规范正文"/>
    <w:basedOn w:val="1"/>
    <w:qFormat/>
    <w:uiPriority w:val="0"/>
    <w:pPr>
      <w:adjustRightInd w:val="0"/>
      <w:spacing w:line="360" w:lineRule="auto"/>
      <w:ind w:left="480"/>
      <w:textAlignment w:val="baseline"/>
    </w:pPr>
    <w:rPr>
      <w:kern w:val="0"/>
      <w:sz w:val="24"/>
      <w:szCs w:val="20"/>
    </w:rPr>
  </w:style>
  <w:style w:type="paragraph" w:customStyle="1" w:styleId="251">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5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53">
    <w:name w:val="Char Char3 Char Char"/>
    <w:basedOn w:val="1"/>
    <w:qFormat/>
    <w:uiPriority w:val="0"/>
  </w:style>
  <w:style w:type="paragraph" w:customStyle="1" w:styleId="254">
    <w:name w:val="Char Char Char Char"/>
    <w:basedOn w:val="1"/>
    <w:qFormat/>
    <w:uiPriority w:val="0"/>
  </w:style>
  <w:style w:type="paragraph" w:customStyle="1" w:styleId="255">
    <w:name w:val="样式6"/>
    <w:basedOn w:val="8"/>
    <w:qFormat/>
    <w:uiPriority w:val="0"/>
    <w:pPr>
      <w:numPr>
        <w:numId w:val="0"/>
      </w:numPr>
      <w:spacing w:line="360" w:lineRule="auto"/>
      <w:ind w:left="210" w:leftChars="100"/>
    </w:pPr>
    <w:rPr>
      <w:rFonts w:ascii="宋体" w:hAnsi="宋体" w:cs="Arial"/>
      <w:bCs/>
      <w:sz w:val="24"/>
    </w:rPr>
  </w:style>
  <w:style w:type="paragraph" w:customStyle="1" w:styleId="256">
    <w:name w:val="Char11"/>
    <w:basedOn w:val="1"/>
    <w:qFormat/>
    <w:uiPriority w:val="0"/>
    <w:rPr>
      <w:szCs w:val="21"/>
    </w:rPr>
  </w:style>
  <w:style w:type="paragraph" w:customStyle="1" w:styleId="25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5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59">
    <w:name w:val="2ji"/>
    <w:basedOn w:val="5"/>
    <w:qFormat/>
    <w:uiPriority w:val="0"/>
    <w:pPr>
      <w:keepLines/>
      <w:spacing w:before="0"/>
      <w:jc w:val="both"/>
      <w:textAlignment w:val="baseline"/>
    </w:pPr>
    <w:rPr>
      <w:rFonts w:ascii="宋体" w:hAnsi="宋体" w:eastAsia="宋体"/>
      <w:bCs/>
      <w:sz w:val="21"/>
      <w:szCs w:val="21"/>
    </w:rPr>
  </w:style>
  <w:style w:type="paragraph" w:customStyle="1" w:styleId="260">
    <w:name w:val="1"/>
    <w:basedOn w:val="1"/>
    <w:next w:val="27"/>
    <w:qFormat/>
    <w:uiPriority w:val="0"/>
    <w:rPr>
      <w:rFonts w:ascii="宋体" w:hAnsi="Courier New"/>
      <w:szCs w:val="20"/>
    </w:rPr>
  </w:style>
  <w:style w:type="paragraph" w:customStyle="1" w:styleId="26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2">
    <w:name w:val="pa-1"/>
    <w:basedOn w:val="1"/>
    <w:qFormat/>
    <w:uiPriority w:val="0"/>
    <w:pPr>
      <w:widowControl/>
      <w:spacing w:line="280" w:lineRule="atLeast"/>
    </w:pPr>
    <w:rPr>
      <w:rFonts w:ascii="宋体" w:hAnsi="宋体" w:cs="宋体"/>
      <w:kern w:val="0"/>
      <w:sz w:val="24"/>
    </w:rPr>
  </w:style>
  <w:style w:type="paragraph" w:customStyle="1" w:styleId="26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4">
    <w:name w:val="四级条标题"/>
    <w:basedOn w:val="222"/>
    <w:next w:val="224"/>
    <w:qFormat/>
    <w:uiPriority w:val="0"/>
    <w:pPr>
      <w:outlineLvl w:val="5"/>
    </w:pPr>
  </w:style>
  <w:style w:type="paragraph" w:customStyle="1" w:styleId="265">
    <w:name w:val="444"/>
    <w:basedOn w:val="1"/>
    <w:qFormat/>
    <w:uiPriority w:val="0"/>
    <w:pPr>
      <w:adjustRightInd w:val="0"/>
      <w:spacing w:line="312" w:lineRule="atLeast"/>
      <w:jc w:val="center"/>
      <w:textAlignment w:val="baseline"/>
    </w:pPr>
    <w:rPr>
      <w:b/>
      <w:kern w:val="0"/>
      <w:sz w:val="36"/>
      <w:szCs w:val="36"/>
    </w:rPr>
  </w:style>
  <w:style w:type="paragraph" w:customStyle="1" w:styleId="266">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2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6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6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0">
    <w:name w:val="默认段落字体 Para Char Char Char Char Char Char Char Char Char1 Char Char Char Char"/>
    <w:basedOn w:val="1"/>
    <w:qFormat/>
    <w:uiPriority w:val="0"/>
    <w:rPr>
      <w:rFonts w:ascii="Tahoma" w:hAnsi="Tahoma"/>
      <w:sz w:val="24"/>
      <w:szCs w:val="20"/>
    </w:rPr>
  </w:style>
  <w:style w:type="paragraph" w:customStyle="1" w:styleId="27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2">
    <w:name w:val="表格"/>
    <w:basedOn w:val="1"/>
    <w:qFormat/>
    <w:uiPriority w:val="0"/>
    <w:pPr>
      <w:spacing w:line="400" w:lineRule="exact"/>
    </w:pPr>
    <w:rPr>
      <w:sz w:val="24"/>
    </w:rPr>
  </w:style>
  <w:style w:type="paragraph" w:customStyle="1" w:styleId="273">
    <w:name w:val="样式 Verdana 首行缩进:  0.74 厘米"/>
    <w:basedOn w:val="1"/>
    <w:qFormat/>
    <w:uiPriority w:val="0"/>
    <w:pPr>
      <w:spacing w:line="360" w:lineRule="auto"/>
      <w:ind w:firstLine="420"/>
    </w:pPr>
    <w:rPr>
      <w:rFonts w:ascii="Verdana" w:hAnsi="Verdana"/>
      <w:sz w:val="24"/>
      <w:szCs w:val="20"/>
    </w:rPr>
  </w:style>
  <w:style w:type="paragraph" w:customStyle="1" w:styleId="274">
    <w:name w:val="Char3"/>
    <w:basedOn w:val="1"/>
    <w:qFormat/>
    <w:uiPriority w:val="0"/>
  </w:style>
  <w:style w:type="paragraph" w:customStyle="1" w:styleId="27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76">
    <w:name w:val="五级条标题"/>
    <w:basedOn w:val="264"/>
    <w:next w:val="224"/>
    <w:qFormat/>
    <w:uiPriority w:val="0"/>
    <w:pPr>
      <w:outlineLvl w:val="6"/>
    </w:pPr>
  </w:style>
  <w:style w:type="paragraph" w:customStyle="1" w:styleId="277">
    <w:name w:val="p0"/>
    <w:basedOn w:val="1"/>
    <w:qFormat/>
    <w:uiPriority w:val="0"/>
    <w:pPr>
      <w:widowControl/>
    </w:pPr>
    <w:rPr>
      <w:kern w:val="0"/>
      <w:szCs w:val="21"/>
    </w:rPr>
  </w:style>
  <w:style w:type="paragraph" w:customStyle="1" w:styleId="27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Char12"/>
    <w:basedOn w:val="17"/>
    <w:qFormat/>
    <w:uiPriority w:val="0"/>
    <w:pPr>
      <w:widowControl/>
      <w:ind w:firstLine="454"/>
      <w:jc w:val="left"/>
    </w:pPr>
    <w:rPr>
      <w:rFonts w:ascii="Tahoma" w:hAnsi="Tahoma" w:cs="宋体"/>
      <w:kern w:val="0"/>
      <w:sz w:val="24"/>
      <w:szCs w:val="20"/>
    </w:rPr>
  </w:style>
  <w:style w:type="paragraph" w:customStyle="1" w:styleId="2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2">
    <w:name w:val="默认段落字体 Para Char Char Char1 Char"/>
    <w:basedOn w:val="1"/>
    <w:qFormat/>
    <w:uiPriority w:val="0"/>
    <w:rPr>
      <w:rFonts w:ascii="Tahoma" w:hAnsi="Tahoma"/>
      <w:sz w:val="24"/>
      <w:szCs w:val="20"/>
    </w:rPr>
  </w:style>
  <w:style w:type="paragraph" w:customStyle="1" w:styleId="283">
    <w:name w:val="正文段"/>
    <w:basedOn w:val="1"/>
    <w:qFormat/>
    <w:uiPriority w:val="0"/>
    <w:pPr>
      <w:widowControl/>
      <w:snapToGrid w:val="0"/>
      <w:spacing w:afterLines="50"/>
      <w:ind w:firstLine="200" w:firstLineChars="200"/>
    </w:pPr>
    <w:rPr>
      <w:kern w:val="0"/>
      <w:sz w:val="24"/>
      <w:szCs w:val="20"/>
    </w:rPr>
  </w:style>
  <w:style w:type="paragraph" w:customStyle="1" w:styleId="284">
    <w:name w:val="一级条标题"/>
    <w:next w:val="224"/>
    <w:qFormat/>
    <w:uiPriority w:val="0"/>
    <w:pPr>
      <w:ind w:left="284"/>
      <w:outlineLvl w:val="2"/>
    </w:pPr>
    <w:rPr>
      <w:rFonts w:ascii="Times New Roman" w:hAnsi="Times New Roman" w:eastAsia="黑体" w:cs="Times New Roman"/>
      <w:sz w:val="21"/>
      <w:lang w:val="en-US" w:eastAsia="zh-CN" w:bidi="ar-SA"/>
    </w:rPr>
  </w:style>
  <w:style w:type="paragraph" w:customStyle="1" w:styleId="285">
    <w:name w:val="F2"/>
    <w:basedOn w:val="1"/>
    <w:qFormat/>
    <w:uiPriority w:val="0"/>
    <w:pPr>
      <w:autoSpaceDE w:val="0"/>
      <w:autoSpaceDN w:val="0"/>
      <w:adjustRightInd w:val="0"/>
      <w:ind w:firstLine="601"/>
      <w:textAlignment w:val="baseline"/>
    </w:pPr>
    <w:rPr>
      <w:kern w:val="0"/>
      <w:sz w:val="24"/>
      <w:szCs w:val="20"/>
    </w:rPr>
  </w:style>
  <w:style w:type="paragraph" w:customStyle="1" w:styleId="28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87">
    <w:name w:val="pa-3"/>
    <w:basedOn w:val="1"/>
    <w:qFormat/>
    <w:uiPriority w:val="0"/>
    <w:pPr>
      <w:widowControl/>
      <w:spacing w:line="240" w:lineRule="atLeast"/>
    </w:pPr>
    <w:rPr>
      <w:rFonts w:ascii="宋体" w:hAnsi="宋体" w:cs="宋体"/>
      <w:kern w:val="0"/>
      <w:sz w:val="24"/>
    </w:rPr>
  </w:style>
  <w:style w:type="paragraph" w:customStyle="1" w:styleId="288">
    <w:name w:val="Char Char Char Char1"/>
    <w:basedOn w:val="1"/>
    <w:qFormat/>
    <w:uiPriority w:val="0"/>
  </w:style>
  <w:style w:type="paragraph" w:customStyle="1" w:styleId="289">
    <w:name w:val="表格文字"/>
    <w:basedOn w:val="1"/>
    <w:qFormat/>
    <w:uiPriority w:val="99"/>
    <w:pPr>
      <w:spacing w:before="25" w:after="25"/>
      <w:jc w:val="left"/>
    </w:pPr>
    <w:rPr>
      <w:bCs/>
      <w:spacing w:val="10"/>
      <w:kern w:val="0"/>
      <w:sz w:val="24"/>
    </w:rPr>
  </w:style>
  <w:style w:type="paragraph" w:customStyle="1" w:styleId="290">
    <w:name w:val="_Style 124"/>
    <w:basedOn w:val="1"/>
    <w:next w:val="200"/>
    <w:qFormat/>
    <w:uiPriority w:val="34"/>
    <w:pPr>
      <w:ind w:firstLine="420" w:firstLineChars="200"/>
    </w:pPr>
    <w:rPr>
      <w:rFonts w:ascii="Calibri" w:hAnsi="Calibri"/>
      <w:szCs w:val="22"/>
    </w:rPr>
  </w:style>
  <w:style w:type="character" w:customStyle="1" w:styleId="291">
    <w:name w:val="列表段落 字符1"/>
    <w:qFormat/>
    <w:locked/>
    <w:uiPriority w:val="34"/>
    <w:rPr>
      <w:rFonts w:ascii="Calibri" w:hAnsi="Calibri"/>
      <w:kern w:val="2"/>
      <w:sz w:val="21"/>
      <w:szCs w:val="22"/>
    </w:rPr>
  </w:style>
  <w:style w:type="character" w:customStyle="1" w:styleId="292">
    <w:name w:val="正文文本首行缩进 2 字符"/>
    <w:basedOn w:val="108"/>
    <w:link w:val="47"/>
    <w:semiHidden/>
    <w:qFormat/>
    <w:uiPriority w:val="0"/>
    <w:rPr>
      <w:kern w:val="2"/>
      <w:sz w:val="21"/>
      <w:szCs w:val="24"/>
    </w:rPr>
  </w:style>
  <w:style w:type="paragraph" w:customStyle="1" w:styleId="293">
    <w:name w:val="Normal_file_5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4">
    <w:name w:val="heading 1_file_590"/>
    <w:basedOn w:val="293"/>
    <w:link w:val="141"/>
    <w:qFormat/>
    <w:uiPriority w:val="9"/>
    <w:pPr>
      <w:outlineLvl w:val="0"/>
    </w:pPr>
    <w:rPr>
      <w:kern w:val="36"/>
      <w:sz w:val="48"/>
      <w:szCs w:val="48"/>
    </w:rPr>
  </w:style>
  <w:style w:type="paragraph" w:customStyle="1" w:styleId="295">
    <w:name w:val="heading 2_file_590"/>
    <w:basedOn w:val="293"/>
    <w:qFormat/>
    <w:uiPriority w:val="9"/>
    <w:pPr>
      <w:outlineLvl w:val="1"/>
    </w:pPr>
    <w:rPr>
      <w:sz w:val="36"/>
      <w:szCs w:val="36"/>
    </w:rPr>
  </w:style>
  <w:style w:type="paragraph" w:customStyle="1" w:styleId="296">
    <w:name w:val="heading 3_file_590"/>
    <w:basedOn w:val="293"/>
    <w:qFormat/>
    <w:uiPriority w:val="9"/>
    <w:pPr>
      <w:outlineLvl w:val="2"/>
    </w:pPr>
    <w:rPr>
      <w:sz w:val="27"/>
      <w:szCs w:val="27"/>
    </w:rPr>
  </w:style>
  <w:style w:type="paragraph" w:customStyle="1" w:styleId="297">
    <w:name w:val="heading 4_file_590"/>
    <w:basedOn w:val="293"/>
    <w:qFormat/>
    <w:uiPriority w:val="9"/>
    <w:pPr>
      <w:outlineLvl w:val="3"/>
    </w:pPr>
  </w:style>
  <w:style w:type="paragraph" w:customStyle="1" w:styleId="298">
    <w:name w:val="heading 5_file_590"/>
    <w:basedOn w:val="293"/>
    <w:qFormat/>
    <w:uiPriority w:val="9"/>
    <w:pPr>
      <w:outlineLvl w:val="4"/>
    </w:pPr>
    <w:rPr>
      <w:sz w:val="20"/>
      <w:szCs w:val="20"/>
    </w:rPr>
  </w:style>
  <w:style w:type="paragraph" w:customStyle="1" w:styleId="299">
    <w:name w:val="heading 6_file_590"/>
    <w:basedOn w:val="293"/>
    <w:qFormat/>
    <w:uiPriority w:val="9"/>
    <w:pPr>
      <w:outlineLvl w:val="5"/>
    </w:pPr>
    <w:rPr>
      <w:sz w:val="15"/>
      <w:szCs w:val="15"/>
    </w:rPr>
  </w:style>
  <w:style w:type="character" w:customStyle="1" w:styleId="300">
    <w:name w:val="Default Paragraph Font_file_590"/>
    <w:semiHidden/>
    <w:unhideWhenUsed/>
    <w:qFormat/>
    <w:uiPriority w:val="1"/>
  </w:style>
  <w:style w:type="table" w:customStyle="1" w:styleId="301">
    <w:name w:val="Normal Table_file_590"/>
    <w:semiHidden/>
    <w:unhideWhenUsed/>
    <w:qFormat/>
    <w:uiPriority w:val="99"/>
    <w:tblPr>
      <w:tblCellMar>
        <w:top w:w="0" w:type="dxa"/>
        <w:left w:w="108" w:type="dxa"/>
        <w:bottom w:w="0" w:type="dxa"/>
        <w:right w:w="108" w:type="dxa"/>
      </w:tblCellMar>
    </w:tblPr>
  </w:style>
  <w:style w:type="character" w:customStyle="1" w:styleId="302">
    <w:name w:val="Hyperlink_file_590"/>
    <w:basedOn w:val="300"/>
    <w:semiHidden/>
    <w:unhideWhenUsed/>
    <w:qFormat/>
    <w:uiPriority w:val="99"/>
    <w:rPr>
      <w:color w:val="0782C1"/>
      <w:u w:val="single"/>
    </w:rPr>
  </w:style>
  <w:style w:type="character" w:customStyle="1" w:styleId="303">
    <w:name w:val="FollowedHyperlink_file_590"/>
    <w:basedOn w:val="300"/>
    <w:semiHidden/>
    <w:unhideWhenUsed/>
    <w:qFormat/>
    <w:uiPriority w:val="99"/>
    <w:rPr>
      <w:color w:val="0782C1"/>
      <w:u w:val="single"/>
    </w:rPr>
  </w:style>
  <w:style w:type="character" w:customStyle="1" w:styleId="304">
    <w:name w:val="标题 1 Char_file_590"/>
    <w:basedOn w:val="300"/>
    <w:link w:val="4"/>
    <w:qFormat/>
    <w:uiPriority w:val="9"/>
    <w:rPr>
      <w:rFonts w:ascii="宋体" w:hAnsi="宋体" w:eastAsia="宋体" w:cs="宋体"/>
      <w:b/>
      <w:bCs/>
      <w:kern w:val="44"/>
      <w:sz w:val="44"/>
      <w:szCs w:val="44"/>
    </w:rPr>
  </w:style>
  <w:style w:type="character" w:customStyle="1" w:styleId="305">
    <w:name w:val="标题 2 Char_file_590"/>
    <w:basedOn w:val="300"/>
    <w:link w:val="5"/>
    <w:semiHidden/>
    <w:qFormat/>
    <w:uiPriority w:val="9"/>
    <w:rPr>
      <w:rFonts w:asciiTheme="majorHAnsi" w:hAnsiTheme="majorHAnsi" w:eastAsiaTheme="majorEastAsia" w:cstheme="majorBidi"/>
      <w:b/>
      <w:bCs/>
      <w:sz w:val="32"/>
      <w:szCs w:val="32"/>
    </w:rPr>
  </w:style>
  <w:style w:type="character" w:customStyle="1" w:styleId="306">
    <w:name w:val="标题 3 Char_file_590"/>
    <w:basedOn w:val="300"/>
    <w:link w:val="6"/>
    <w:semiHidden/>
    <w:qFormat/>
    <w:uiPriority w:val="9"/>
    <w:rPr>
      <w:rFonts w:ascii="宋体" w:hAnsi="宋体" w:eastAsia="宋体" w:cs="宋体"/>
      <w:b/>
      <w:bCs/>
      <w:sz w:val="32"/>
      <w:szCs w:val="32"/>
    </w:rPr>
  </w:style>
  <w:style w:type="character" w:customStyle="1" w:styleId="307">
    <w:name w:val="标题 4 Char_file_590"/>
    <w:basedOn w:val="300"/>
    <w:link w:val="7"/>
    <w:semiHidden/>
    <w:qFormat/>
    <w:uiPriority w:val="9"/>
    <w:rPr>
      <w:rFonts w:asciiTheme="majorHAnsi" w:hAnsiTheme="majorHAnsi" w:eastAsiaTheme="majorEastAsia" w:cstheme="majorBidi"/>
      <w:b/>
      <w:bCs/>
      <w:sz w:val="28"/>
      <w:szCs w:val="28"/>
    </w:rPr>
  </w:style>
  <w:style w:type="character" w:customStyle="1" w:styleId="308">
    <w:name w:val="标题 5 Char_file_590"/>
    <w:basedOn w:val="300"/>
    <w:link w:val="8"/>
    <w:semiHidden/>
    <w:qFormat/>
    <w:uiPriority w:val="9"/>
    <w:rPr>
      <w:rFonts w:ascii="宋体" w:hAnsi="宋体" w:eastAsia="宋体" w:cs="宋体"/>
      <w:b/>
      <w:bCs/>
      <w:sz w:val="28"/>
      <w:szCs w:val="28"/>
    </w:rPr>
  </w:style>
  <w:style w:type="character" w:customStyle="1" w:styleId="309">
    <w:name w:val="标题 6 Char_file_590"/>
    <w:basedOn w:val="300"/>
    <w:link w:val="10"/>
    <w:semiHidden/>
    <w:qFormat/>
    <w:uiPriority w:val="9"/>
    <w:rPr>
      <w:rFonts w:asciiTheme="majorHAnsi" w:hAnsiTheme="majorHAnsi" w:eastAsiaTheme="majorEastAsia" w:cstheme="majorBidi"/>
      <w:b/>
      <w:bCs/>
      <w:sz w:val="24"/>
      <w:szCs w:val="24"/>
    </w:rPr>
  </w:style>
  <w:style w:type="paragraph" w:customStyle="1" w:styleId="310">
    <w:name w:val="cke_editable_file_590"/>
    <w:basedOn w:val="293"/>
    <w:qFormat/>
    <w:uiPriority w:val="0"/>
    <w:rPr>
      <w:rFonts w:ascii="仿宋_GB2312" w:eastAsia="仿宋_GB2312"/>
    </w:rPr>
  </w:style>
  <w:style w:type="paragraph" w:customStyle="1" w:styleId="311">
    <w:name w:val="marker_file_590"/>
    <w:basedOn w:val="293"/>
    <w:qFormat/>
    <w:uiPriority w:val="0"/>
    <w:pPr>
      <w:shd w:val="clear" w:color="auto" w:fill="FFFF00"/>
    </w:pPr>
  </w:style>
  <w:style w:type="paragraph" w:customStyle="1" w:styleId="312">
    <w:name w:val="Normal (Web)_file_590"/>
    <w:basedOn w:val="293"/>
    <w:semiHidden/>
    <w:unhideWhenUsed/>
    <w:qFormat/>
    <w:uiPriority w:val="99"/>
  </w:style>
  <w:style w:type="paragraph" w:customStyle="1" w:styleId="313">
    <w:name w:val="heading 2_file_591"/>
    <w:basedOn w:val="143"/>
    <w:qFormat/>
    <w:uiPriority w:val="9"/>
    <w:pPr>
      <w:outlineLvl w:val="1"/>
    </w:pPr>
    <w:rPr>
      <w:sz w:val="36"/>
      <w:szCs w:val="36"/>
    </w:rPr>
  </w:style>
  <w:style w:type="paragraph" w:customStyle="1" w:styleId="314">
    <w:name w:val="heading 3_file_591"/>
    <w:basedOn w:val="143"/>
    <w:qFormat/>
    <w:uiPriority w:val="9"/>
    <w:pPr>
      <w:outlineLvl w:val="2"/>
    </w:pPr>
    <w:rPr>
      <w:sz w:val="27"/>
      <w:szCs w:val="27"/>
    </w:rPr>
  </w:style>
  <w:style w:type="paragraph" w:customStyle="1" w:styleId="315">
    <w:name w:val="heading 4_file_591"/>
    <w:basedOn w:val="143"/>
    <w:qFormat/>
    <w:uiPriority w:val="9"/>
    <w:pPr>
      <w:outlineLvl w:val="3"/>
    </w:pPr>
  </w:style>
  <w:style w:type="paragraph" w:customStyle="1" w:styleId="316">
    <w:name w:val="heading 5_file_591"/>
    <w:basedOn w:val="143"/>
    <w:qFormat/>
    <w:uiPriority w:val="9"/>
    <w:pPr>
      <w:outlineLvl w:val="4"/>
    </w:pPr>
    <w:rPr>
      <w:sz w:val="20"/>
      <w:szCs w:val="20"/>
    </w:rPr>
  </w:style>
  <w:style w:type="paragraph" w:customStyle="1" w:styleId="317">
    <w:name w:val="heading 6_file_591"/>
    <w:basedOn w:val="143"/>
    <w:qFormat/>
    <w:uiPriority w:val="9"/>
    <w:pPr>
      <w:outlineLvl w:val="5"/>
    </w:pPr>
    <w:rPr>
      <w:sz w:val="15"/>
      <w:szCs w:val="15"/>
    </w:rPr>
  </w:style>
  <w:style w:type="character" w:customStyle="1" w:styleId="318">
    <w:name w:val="Default Paragraph Font_file_591"/>
    <w:semiHidden/>
    <w:unhideWhenUsed/>
    <w:qFormat/>
    <w:uiPriority w:val="1"/>
  </w:style>
  <w:style w:type="table" w:customStyle="1" w:styleId="319">
    <w:name w:val="Normal Table_file_591"/>
    <w:semiHidden/>
    <w:unhideWhenUsed/>
    <w:qFormat/>
    <w:uiPriority w:val="99"/>
    <w:tblPr>
      <w:tblCellMar>
        <w:top w:w="0" w:type="dxa"/>
        <w:left w:w="108" w:type="dxa"/>
        <w:bottom w:w="0" w:type="dxa"/>
        <w:right w:w="108" w:type="dxa"/>
      </w:tblCellMar>
    </w:tblPr>
  </w:style>
  <w:style w:type="character" w:customStyle="1" w:styleId="320">
    <w:name w:val="Hyperlink_file_591"/>
    <w:basedOn w:val="318"/>
    <w:semiHidden/>
    <w:unhideWhenUsed/>
    <w:qFormat/>
    <w:uiPriority w:val="99"/>
    <w:rPr>
      <w:color w:val="0782C1"/>
      <w:u w:val="single"/>
    </w:rPr>
  </w:style>
  <w:style w:type="character" w:customStyle="1" w:styleId="321">
    <w:name w:val="FollowedHyperlink_file_591"/>
    <w:basedOn w:val="318"/>
    <w:semiHidden/>
    <w:unhideWhenUsed/>
    <w:qFormat/>
    <w:uiPriority w:val="99"/>
    <w:rPr>
      <w:color w:val="0782C1"/>
      <w:u w:val="single"/>
    </w:rPr>
  </w:style>
  <w:style w:type="character" w:customStyle="1" w:styleId="322">
    <w:name w:val="标题 1 Char_file_591"/>
    <w:basedOn w:val="318"/>
    <w:link w:val="4"/>
    <w:qFormat/>
    <w:uiPriority w:val="9"/>
    <w:rPr>
      <w:rFonts w:ascii="宋体" w:hAnsi="宋体" w:eastAsia="宋体" w:cs="宋体"/>
      <w:b/>
      <w:bCs/>
      <w:kern w:val="44"/>
      <w:sz w:val="44"/>
      <w:szCs w:val="44"/>
    </w:rPr>
  </w:style>
  <w:style w:type="character" w:customStyle="1" w:styleId="323">
    <w:name w:val="标题 2 Char_file_591"/>
    <w:basedOn w:val="318"/>
    <w:link w:val="5"/>
    <w:semiHidden/>
    <w:qFormat/>
    <w:uiPriority w:val="9"/>
    <w:rPr>
      <w:rFonts w:asciiTheme="majorHAnsi" w:hAnsiTheme="majorHAnsi" w:eastAsiaTheme="majorEastAsia" w:cstheme="majorBidi"/>
      <w:b/>
      <w:bCs/>
      <w:sz w:val="32"/>
      <w:szCs w:val="32"/>
    </w:rPr>
  </w:style>
  <w:style w:type="character" w:customStyle="1" w:styleId="324">
    <w:name w:val="标题 3 Char_file_591"/>
    <w:basedOn w:val="318"/>
    <w:link w:val="6"/>
    <w:semiHidden/>
    <w:qFormat/>
    <w:uiPriority w:val="9"/>
    <w:rPr>
      <w:rFonts w:ascii="宋体" w:hAnsi="宋体" w:eastAsia="宋体" w:cs="宋体"/>
      <w:b/>
      <w:bCs/>
      <w:sz w:val="32"/>
      <w:szCs w:val="32"/>
    </w:rPr>
  </w:style>
  <w:style w:type="character" w:customStyle="1" w:styleId="325">
    <w:name w:val="标题 4 Char_file_591"/>
    <w:basedOn w:val="318"/>
    <w:link w:val="7"/>
    <w:semiHidden/>
    <w:qFormat/>
    <w:uiPriority w:val="9"/>
    <w:rPr>
      <w:rFonts w:asciiTheme="majorHAnsi" w:hAnsiTheme="majorHAnsi" w:eastAsiaTheme="majorEastAsia" w:cstheme="majorBidi"/>
      <w:b/>
      <w:bCs/>
      <w:sz w:val="28"/>
      <w:szCs w:val="28"/>
    </w:rPr>
  </w:style>
  <w:style w:type="character" w:customStyle="1" w:styleId="326">
    <w:name w:val="标题 5 Char_file_591"/>
    <w:basedOn w:val="318"/>
    <w:link w:val="8"/>
    <w:semiHidden/>
    <w:qFormat/>
    <w:uiPriority w:val="9"/>
    <w:rPr>
      <w:rFonts w:ascii="宋体" w:hAnsi="宋体" w:eastAsia="宋体" w:cs="宋体"/>
      <w:b/>
      <w:bCs/>
      <w:sz w:val="28"/>
      <w:szCs w:val="28"/>
    </w:rPr>
  </w:style>
  <w:style w:type="character" w:customStyle="1" w:styleId="327">
    <w:name w:val="标题 6 Char_file_591"/>
    <w:basedOn w:val="318"/>
    <w:link w:val="10"/>
    <w:semiHidden/>
    <w:qFormat/>
    <w:uiPriority w:val="9"/>
    <w:rPr>
      <w:rFonts w:asciiTheme="majorHAnsi" w:hAnsiTheme="majorHAnsi" w:eastAsiaTheme="majorEastAsia" w:cstheme="majorBidi"/>
      <w:b/>
      <w:bCs/>
      <w:sz w:val="24"/>
      <w:szCs w:val="24"/>
    </w:rPr>
  </w:style>
  <w:style w:type="paragraph" w:customStyle="1" w:styleId="328">
    <w:name w:val="cke_editable_file_591"/>
    <w:basedOn w:val="143"/>
    <w:qFormat/>
    <w:uiPriority w:val="0"/>
    <w:rPr>
      <w:rFonts w:ascii="仿宋_GB2312" w:eastAsia="仿宋_GB2312"/>
    </w:rPr>
  </w:style>
  <w:style w:type="paragraph" w:customStyle="1" w:styleId="329">
    <w:name w:val="marker_file_591"/>
    <w:basedOn w:val="143"/>
    <w:qFormat/>
    <w:uiPriority w:val="0"/>
    <w:pPr>
      <w:shd w:val="clear" w:color="auto" w:fill="FFFF00"/>
    </w:pPr>
  </w:style>
  <w:style w:type="paragraph" w:customStyle="1" w:styleId="330">
    <w:name w:val="Normal (Web)_file_591"/>
    <w:basedOn w:val="143"/>
    <w:semiHidden/>
    <w:unhideWhenUsed/>
    <w:qFormat/>
    <w:uiPriority w:val="99"/>
  </w:style>
  <w:style w:type="paragraph" w:customStyle="1" w:styleId="331">
    <w:name w:val="Normal_file_59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2">
    <w:name w:val="heading 2_file_592"/>
    <w:basedOn w:val="331"/>
    <w:next w:val="4"/>
    <w:qFormat/>
    <w:uiPriority w:val="0"/>
    <w:pPr>
      <w:keepNext/>
      <w:adjustRightInd w:val="0"/>
      <w:spacing w:before="120" w:line="360" w:lineRule="auto"/>
      <w:jc w:val="center"/>
      <w:outlineLvl w:val="1"/>
    </w:pPr>
    <w:rPr>
      <w:rFonts w:eastAsia="隶书"/>
      <w:b/>
      <w:kern w:val="0"/>
      <w:sz w:val="44"/>
      <w:szCs w:val="20"/>
    </w:rPr>
  </w:style>
  <w:style w:type="character" w:customStyle="1" w:styleId="333">
    <w:name w:val="Default Paragraph Font_file_592"/>
    <w:semiHidden/>
    <w:qFormat/>
    <w:uiPriority w:val="0"/>
  </w:style>
  <w:style w:type="table" w:customStyle="1" w:styleId="334">
    <w:name w:val="Normal Table_file_592"/>
    <w:semiHidden/>
    <w:qFormat/>
    <w:uiPriority w:val="0"/>
    <w:tblPr>
      <w:tblCellMar>
        <w:top w:w="0" w:type="dxa"/>
        <w:left w:w="108" w:type="dxa"/>
        <w:bottom w:w="0" w:type="dxa"/>
        <w:right w:w="108" w:type="dxa"/>
      </w:tblCellMar>
    </w:tblPr>
  </w:style>
  <w:style w:type="paragraph" w:customStyle="1" w:styleId="335">
    <w:name w:val="toc 3_file_592"/>
    <w:basedOn w:val="331"/>
    <w:next w:val="4"/>
    <w:qFormat/>
    <w:uiPriority w:val="39"/>
    <w:pPr>
      <w:ind w:left="420"/>
      <w:jc w:val="left"/>
    </w:pPr>
    <w:rPr>
      <w:rFonts w:ascii="Calibri" w:hAnsi="Calibri"/>
      <w:i/>
      <w:iCs/>
      <w:sz w:val="20"/>
      <w:szCs w:val="20"/>
    </w:rPr>
  </w:style>
  <w:style w:type="paragraph" w:customStyle="1" w:styleId="336">
    <w:name w:val="Normal Indent_file_592"/>
    <w:basedOn w:val="331"/>
    <w:next w:val="4"/>
    <w:qFormat/>
    <w:uiPriority w:val="0"/>
    <w:pPr>
      <w:ind w:firstLine="420"/>
    </w:pPr>
    <w:rPr>
      <w:rFonts w:ascii="Times New Roman" w:hAnsi="Times New Roman"/>
      <w:szCs w:val="20"/>
    </w:rPr>
  </w:style>
  <w:style w:type="table" w:customStyle="1" w:styleId="337">
    <w:name w:val="Normal Table_file_1382_file_592"/>
    <w:semiHidden/>
    <w:qFormat/>
    <w:uiPriority w:val="0"/>
    <w:tblPr>
      <w:tblCellMar>
        <w:top w:w="0" w:type="dxa"/>
        <w:left w:w="108" w:type="dxa"/>
        <w:bottom w:w="0" w:type="dxa"/>
        <w:right w:w="108" w:type="dxa"/>
      </w:tblCellMar>
    </w:tblPr>
  </w:style>
  <w:style w:type="paragraph" w:customStyle="1" w:styleId="338">
    <w:name w:val="pa-1_file_1382_file_592"/>
    <w:basedOn w:val="339"/>
    <w:qFormat/>
    <w:uiPriority w:val="0"/>
    <w:pPr>
      <w:widowControl/>
      <w:spacing w:line="280" w:lineRule="atLeast"/>
    </w:pPr>
    <w:rPr>
      <w:rFonts w:ascii="宋体" w:hAnsi="宋体" w:cs="宋体"/>
      <w:kern w:val="0"/>
      <w:sz w:val="24"/>
    </w:rPr>
  </w:style>
  <w:style w:type="paragraph" w:customStyle="1" w:styleId="339">
    <w:name w:val="Normal_file_1382_file_592"/>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0">
    <w:name w:val="ca-21_file_1382_file_592"/>
    <w:basedOn w:val="341"/>
    <w:qFormat/>
    <w:uiPriority w:val="0"/>
    <w:rPr>
      <w:rFonts w:ascii="宋体" w:hAnsi="宋体" w:eastAsia="宋体"/>
      <w:w w:val="100"/>
      <w:sz w:val="21"/>
      <w:szCs w:val="21"/>
      <w:shd w:val="clear" w:color="auto" w:fill="auto"/>
    </w:rPr>
  </w:style>
  <w:style w:type="character" w:customStyle="1" w:styleId="341">
    <w:name w:val="Default Paragraph Font_file_1382_file_592"/>
    <w:semiHidden/>
    <w:qFormat/>
    <w:uiPriority w:val="0"/>
  </w:style>
  <w:style w:type="paragraph" w:customStyle="1" w:styleId="342">
    <w:name w:val="pa-1_file_592"/>
    <w:basedOn w:val="331"/>
    <w:qFormat/>
    <w:uiPriority w:val="0"/>
    <w:pPr>
      <w:widowControl/>
      <w:spacing w:line="280" w:lineRule="atLeast"/>
    </w:pPr>
    <w:rPr>
      <w:rFonts w:ascii="宋体" w:hAnsi="宋体" w:cs="宋体"/>
      <w:kern w:val="0"/>
      <w:sz w:val="24"/>
    </w:rPr>
  </w:style>
  <w:style w:type="character" w:customStyle="1" w:styleId="343">
    <w:name w:val="ca-21_file_498_file_592"/>
    <w:basedOn w:val="344"/>
    <w:qFormat/>
    <w:uiPriority w:val="0"/>
    <w:rPr>
      <w:rFonts w:ascii="宋体" w:hAnsi="宋体" w:eastAsia="宋体"/>
      <w:w w:val="100"/>
      <w:sz w:val="21"/>
      <w:szCs w:val="21"/>
      <w:shd w:val="clear" w:color="auto" w:fill="auto"/>
    </w:rPr>
  </w:style>
  <w:style w:type="character" w:customStyle="1" w:styleId="344">
    <w:name w:val="Default Paragraph Font_file_498_file_592"/>
    <w:unhideWhenUsed/>
    <w:qFormat/>
    <w:uiPriority w:val="1"/>
  </w:style>
  <w:style w:type="paragraph" w:customStyle="1" w:styleId="345">
    <w:name w:val="pa-3_file_1382_file_592"/>
    <w:basedOn w:val="339"/>
    <w:qFormat/>
    <w:uiPriority w:val="0"/>
    <w:pPr>
      <w:widowControl/>
      <w:spacing w:line="240" w:lineRule="atLeast"/>
    </w:pPr>
    <w:rPr>
      <w:rFonts w:ascii="宋体" w:hAnsi="宋体" w:cs="宋体"/>
      <w:kern w:val="0"/>
      <w:sz w:val="24"/>
    </w:rPr>
  </w:style>
  <w:style w:type="character" w:customStyle="1" w:styleId="346">
    <w:name w:val="ca-21_file_3393_file_915_file_1382_file_592"/>
    <w:basedOn w:val="347"/>
    <w:qFormat/>
    <w:uiPriority w:val="0"/>
    <w:rPr>
      <w:rFonts w:ascii="宋体" w:hAnsi="宋体" w:eastAsia="宋体"/>
      <w:w w:val="100"/>
      <w:sz w:val="21"/>
      <w:szCs w:val="21"/>
      <w:shd w:val="clear" w:color="auto" w:fill="auto"/>
    </w:rPr>
  </w:style>
  <w:style w:type="character" w:customStyle="1" w:styleId="347">
    <w:name w:val="Default Paragraph Font_file_3393_file_915_file_1382_file_592"/>
    <w:semiHidden/>
    <w:qFormat/>
    <w:uiPriority w:val="0"/>
  </w:style>
  <w:style w:type="character" w:customStyle="1" w:styleId="348">
    <w:name w:val="ca-41_file_1382_file_592"/>
    <w:qFormat/>
    <w:uiPriority w:val="0"/>
    <w:rPr>
      <w:rFonts w:hint="eastAsia" w:ascii="宋体" w:hAnsi="宋体" w:eastAsia="宋体"/>
      <w:color w:val="FF0000"/>
      <w:sz w:val="21"/>
      <w:szCs w:val="21"/>
    </w:rPr>
  </w:style>
  <w:style w:type="character" w:customStyle="1" w:styleId="349">
    <w:name w:val="ca-21_file_166_file_166_file_1382_file_592"/>
    <w:basedOn w:val="350"/>
    <w:qFormat/>
    <w:uiPriority w:val="0"/>
    <w:rPr>
      <w:rFonts w:ascii="宋体" w:hAnsi="宋体" w:eastAsia="宋体"/>
      <w:w w:val="100"/>
      <w:sz w:val="21"/>
      <w:szCs w:val="21"/>
      <w:shd w:val="clear" w:color="auto" w:fill="auto"/>
    </w:rPr>
  </w:style>
  <w:style w:type="character" w:customStyle="1" w:styleId="350">
    <w:name w:val="Default Paragraph Font_file_166_file_166_file_1382_file_592"/>
    <w:semiHidden/>
    <w:qFormat/>
    <w:uiPriority w:val="0"/>
  </w:style>
  <w:style w:type="paragraph" w:customStyle="1" w:styleId="351">
    <w:name w:val="Normal_file_593"/>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2">
    <w:name w:val="Default Paragraph Font_file_593"/>
    <w:semiHidden/>
    <w:qFormat/>
    <w:uiPriority w:val="0"/>
  </w:style>
  <w:style w:type="table" w:customStyle="1" w:styleId="353">
    <w:name w:val="Normal Table_file_593"/>
    <w:semiHidden/>
    <w:qFormat/>
    <w:uiPriority w:val="0"/>
    <w:tblPr>
      <w:tblCellMar>
        <w:top w:w="0" w:type="dxa"/>
        <w:left w:w="108" w:type="dxa"/>
        <w:bottom w:w="0" w:type="dxa"/>
        <w:right w:w="108" w:type="dxa"/>
      </w:tblCellMar>
    </w:tblPr>
  </w:style>
  <w:style w:type="paragraph" w:customStyle="1" w:styleId="354">
    <w:name w:val="toc 3_file_593"/>
    <w:basedOn w:val="351"/>
    <w:next w:val="4"/>
    <w:qFormat/>
    <w:uiPriority w:val="39"/>
    <w:pPr>
      <w:ind w:left="420"/>
      <w:jc w:val="left"/>
    </w:pPr>
    <w:rPr>
      <w:rFonts w:ascii="Calibri" w:hAnsi="Calibri"/>
      <w:i/>
      <w:iCs/>
      <w:sz w:val="20"/>
      <w:szCs w:val="20"/>
    </w:rPr>
  </w:style>
  <w:style w:type="paragraph" w:customStyle="1" w:styleId="355">
    <w:name w:val="heading 2_file_594"/>
    <w:basedOn w:val="145"/>
    <w:qFormat/>
    <w:uiPriority w:val="9"/>
    <w:pPr>
      <w:outlineLvl w:val="1"/>
    </w:pPr>
    <w:rPr>
      <w:sz w:val="36"/>
      <w:szCs w:val="36"/>
    </w:rPr>
  </w:style>
  <w:style w:type="paragraph" w:customStyle="1" w:styleId="356">
    <w:name w:val="heading 3_file_594"/>
    <w:basedOn w:val="145"/>
    <w:qFormat/>
    <w:uiPriority w:val="9"/>
    <w:pPr>
      <w:outlineLvl w:val="2"/>
    </w:pPr>
    <w:rPr>
      <w:sz w:val="27"/>
      <w:szCs w:val="27"/>
    </w:rPr>
  </w:style>
  <w:style w:type="paragraph" w:customStyle="1" w:styleId="357">
    <w:name w:val="heading 4_file_594"/>
    <w:basedOn w:val="145"/>
    <w:qFormat/>
    <w:uiPriority w:val="9"/>
    <w:pPr>
      <w:outlineLvl w:val="3"/>
    </w:pPr>
  </w:style>
  <w:style w:type="paragraph" w:customStyle="1" w:styleId="358">
    <w:name w:val="heading 5_file_594"/>
    <w:basedOn w:val="145"/>
    <w:qFormat/>
    <w:uiPriority w:val="9"/>
    <w:pPr>
      <w:outlineLvl w:val="4"/>
    </w:pPr>
    <w:rPr>
      <w:sz w:val="20"/>
      <w:szCs w:val="20"/>
    </w:rPr>
  </w:style>
  <w:style w:type="paragraph" w:customStyle="1" w:styleId="359">
    <w:name w:val="heading 6_file_594"/>
    <w:basedOn w:val="145"/>
    <w:qFormat/>
    <w:uiPriority w:val="9"/>
    <w:pPr>
      <w:outlineLvl w:val="5"/>
    </w:pPr>
    <w:rPr>
      <w:sz w:val="15"/>
      <w:szCs w:val="15"/>
    </w:rPr>
  </w:style>
  <w:style w:type="character" w:customStyle="1" w:styleId="360">
    <w:name w:val="Default Paragraph Font_file_594"/>
    <w:semiHidden/>
    <w:unhideWhenUsed/>
    <w:qFormat/>
    <w:uiPriority w:val="1"/>
  </w:style>
  <w:style w:type="table" w:customStyle="1" w:styleId="361">
    <w:name w:val="Normal Table_file_594"/>
    <w:semiHidden/>
    <w:unhideWhenUsed/>
    <w:qFormat/>
    <w:uiPriority w:val="99"/>
    <w:tblPr>
      <w:tblCellMar>
        <w:top w:w="0" w:type="dxa"/>
        <w:left w:w="108" w:type="dxa"/>
        <w:bottom w:w="0" w:type="dxa"/>
        <w:right w:w="108" w:type="dxa"/>
      </w:tblCellMar>
    </w:tblPr>
  </w:style>
  <w:style w:type="character" w:customStyle="1" w:styleId="362">
    <w:name w:val="Hyperlink_file_594"/>
    <w:basedOn w:val="360"/>
    <w:semiHidden/>
    <w:unhideWhenUsed/>
    <w:qFormat/>
    <w:uiPriority w:val="99"/>
    <w:rPr>
      <w:color w:val="0782C1"/>
      <w:u w:val="single"/>
    </w:rPr>
  </w:style>
  <w:style w:type="character" w:customStyle="1" w:styleId="363">
    <w:name w:val="FollowedHyperlink_file_594"/>
    <w:basedOn w:val="360"/>
    <w:semiHidden/>
    <w:unhideWhenUsed/>
    <w:qFormat/>
    <w:uiPriority w:val="99"/>
    <w:rPr>
      <w:color w:val="0782C1"/>
      <w:u w:val="single"/>
    </w:rPr>
  </w:style>
  <w:style w:type="character" w:customStyle="1" w:styleId="364">
    <w:name w:val="标题 1 Char_file_594"/>
    <w:basedOn w:val="360"/>
    <w:link w:val="4"/>
    <w:qFormat/>
    <w:uiPriority w:val="9"/>
    <w:rPr>
      <w:rFonts w:ascii="宋体" w:hAnsi="宋体" w:eastAsia="宋体" w:cs="宋体"/>
      <w:b/>
      <w:bCs/>
      <w:kern w:val="44"/>
      <w:sz w:val="44"/>
      <w:szCs w:val="44"/>
    </w:rPr>
  </w:style>
  <w:style w:type="character" w:customStyle="1" w:styleId="365">
    <w:name w:val="标题 2 Char_file_594"/>
    <w:basedOn w:val="360"/>
    <w:link w:val="5"/>
    <w:semiHidden/>
    <w:qFormat/>
    <w:uiPriority w:val="9"/>
    <w:rPr>
      <w:rFonts w:asciiTheme="majorHAnsi" w:hAnsiTheme="majorHAnsi" w:eastAsiaTheme="majorEastAsia" w:cstheme="majorBidi"/>
      <w:b/>
      <w:bCs/>
      <w:sz w:val="32"/>
      <w:szCs w:val="32"/>
    </w:rPr>
  </w:style>
  <w:style w:type="character" w:customStyle="1" w:styleId="366">
    <w:name w:val="标题 3 Char_file_594"/>
    <w:basedOn w:val="360"/>
    <w:link w:val="6"/>
    <w:semiHidden/>
    <w:qFormat/>
    <w:uiPriority w:val="9"/>
    <w:rPr>
      <w:rFonts w:ascii="宋体" w:hAnsi="宋体" w:eastAsia="宋体" w:cs="宋体"/>
      <w:b/>
      <w:bCs/>
      <w:sz w:val="32"/>
      <w:szCs w:val="32"/>
    </w:rPr>
  </w:style>
  <w:style w:type="character" w:customStyle="1" w:styleId="367">
    <w:name w:val="标题 4 Char_file_594"/>
    <w:basedOn w:val="360"/>
    <w:link w:val="7"/>
    <w:semiHidden/>
    <w:qFormat/>
    <w:uiPriority w:val="9"/>
    <w:rPr>
      <w:rFonts w:asciiTheme="majorHAnsi" w:hAnsiTheme="majorHAnsi" w:eastAsiaTheme="majorEastAsia" w:cstheme="majorBidi"/>
      <w:b/>
      <w:bCs/>
      <w:sz w:val="28"/>
      <w:szCs w:val="28"/>
    </w:rPr>
  </w:style>
  <w:style w:type="character" w:customStyle="1" w:styleId="368">
    <w:name w:val="标题 5 Char_file_594"/>
    <w:basedOn w:val="360"/>
    <w:link w:val="8"/>
    <w:semiHidden/>
    <w:qFormat/>
    <w:uiPriority w:val="9"/>
    <w:rPr>
      <w:rFonts w:ascii="宋体" w:hAnsi="宋体" w:eastAsia="宋体" w:cs="宋体"/>
      <w:b/>
      <w:bCs/>
      <w:sz w:val="28"/>
      <w:szCs w:val="28"/>
    </w:rPr>
  </w:style>
  <w:style w:type="character" w:customStyle="1" w:styleId="369">
    <w:name w:val="标题 6 Char_file_594"/>
    <w:basedOn w:val="360"/>
    <w:link w:val="10"/>
    <w:semiHidden/>
    <w:qFormat/>
    <w:uiPriority w:val="9"/>
    <w:rPr>
      <w:rFonts w:asciiTheme="majorHAnsi" w:hAnsiTheme="majorHAnsi" w:eastAsiaTheme="majorEastAsia" w:cstheme="majorBidi"/>
      <w:b/>
      <w:bCs/>
      <w:sz w:val="24"/>
      <w:szCs w:val="24"/>
    </w:rPr>
  </w:style>
  <w:style w:type="paragraph" w:customStyle="1" w:styleId="370">
    <w:name w:val="cke_editable_file_594"/>
    <w:basedOn w:val="145"/>
    <w:qFormat/>
    <w:uiPriority w:val="0"/>
    <w:rPr>
      <w:rFonts w:ascii="仿宋_GB2312" w:eastAsia="仿宋_GB2312"/>
    </w:rPr>
  </w:style>
  <w:style w:type="paragraph" w:customStyle="1" w:styleId="371">
    <w:name w:val="marker_file_594"/>
    <w:basedOn w:val="145"/>
    <w:qFormat/>
    <w:uiPriority w:val="0"/>
    <w:pPr>
      <w:shd w:val="clear" w:color="auto" w:fill="FFFF00"/>
    </w:pPr>
  </w:style>
  <w:style w:type="paragraph" w:customStyle="1" w:styleId="372">
    <w:name w:val="Normal (Web)_file_594"/>
    <w:basedOn w:val="145"/>
    <w:semiHidden/>
    <w:unhideWhenUsed/>
    <w:qFormat/>
    <w:uiPriority w:val="99"/>
  </w:style>
  <w:style w:type="paragraph" w:customStyle="1" w:styleId="373">
    <w:name w:val="heading 2_file_595"/>
    <w:basedOn w:val="147"/>
    <w:qFormat/>
    <w:uiPriority w:val="9"/>
    <w:pPr>
      <w:outlineLvl w:val="1"/>
    </w:pPr>
    <w:rPr>
      <w:sz w:val="36"/>
      <w:szCs w:val="36"/>
    </w:rPr>
  </w:style>
  <w:style w:type="paragraph" w:customStyle="1" w:styleId="374">
    <w:name w:val="heading 3_file_595"/>
    <w:basedOn w:val="147"/>
    <w:qFormat/>
    <w:uiPriority w:val="9"/>
    <w:pPr>
      <w:outlineLvl w:val="2"/>
    </w:pPr>
    <w:rPr>
      <w:sz w:val="27"/>
      <w:szCs w:val="27"/>
    </w:rPr>
  </w:style>
  <w:style w:type="paragraph" w:customStyle="1" w:styleId="375">
    <w:name w:val="heading 4_file_595"/>
    <w:basedOn w:val="147"/>
    <w:qFormat/>
    <w:uiPriority w:val="9"/>
    <w:pPr>
      <w:outlineLvl w:val="3"/>
    </w:pPr>
  </w:style>
  <w:style w:type="paragraph" w:customStyle="1" w:styleId="376">
    <w:name w:val="heading 5_file_595"/>
    <w:basedOn w:val="147"/>
    <w:qFormat/>
    <w:uiPriority w:val="9"/>
    <w:pPr>
      <w:outlineLvl w:val="4"/>
    </w:pPr>
    <w:rPr>
      <w:sz w:val="20"/>
      <w:szCs w:val="20"/>
    </w:rPr>
  </w:style>
  <w:style w:type="paragraph" w:customStyle="1" w:styleId="377">
    <w:name w:val="heading 6_file_595"/>
    <w:basedOn w:val="147"/>
    <w:qFormat/>
    <w:uiPriority w:val="9"/>
    <w:pPr>
      <w:outlineLvl w:val="5"/>
    </w:pPr>
    <w:rPr>
      <w:sz w:val="15"/>
      <w:szCs w:val="15"/>
    </w:rPr>
  </w:style>
  <w:style w:type="character" w:customStyle="1" w:styleId="378">
    <w:name w:val="Default Paragraph Font_file_595"/>
    <w:semiHidden/>
    <w:unhideWhenUsed/>
    <w:qFormat/>
    <w:uiPriority w:val="1"/>
  </w:style>
  <w:style w:type="table" w:customStyle="1" w:styleId="379">
    <w:name w:val="Normal Table_file_595"/>
    <w:semiHidden/>
    <w:unhideWhenUsed/>
    <w:qFormat/>
    <w:uiPriority w:val="99"/>
    <w:tblPr>
      <w:tblCellMar>
        <w:top w:w="0" w:type="dxa"/>
        <w:left w:w="108" w:type="dxa"/>
        <w:bottom w:w="0" w:type="dxa"/>
        <w:right w:w="108" w:type="dxa"/>
      </w:tblCellMar>
    </w:tblPr>
  </w:style>
  <w:style w:type="character" w:customStyle="1" w:styleId="380">
    <w:name w:val="Hyperlink_file_595"/>
    <w:basedOn w:val="378"/>
    <w:semiHidden/>
    <w:unhideWhenUsed/>
    <w:qFormat/>
    <w:uiPriority w:val="99"/>
    <w:rPr>
      <w:color w:val="0782C1"/>
      <w:u w:val="single"/>
    </w:rPr>
  </w:style>
  <w:style w:type="character" w:customStyle="1" w:styleId="381">
    <w:name w:val="FollowedHyperlink_file_595"/>
    <w:basedOn w:val="378"/>
    <w:semiHidden/>
    <w:unhideWhenUsed/>
    <w:qFormat/>
    <w:uiPriority w:val="99"/>
    <w:rPr>
      <w:color w:val="0782C1"/>
      <w:u w:val="single"/>
    </w:rPr>
  </w:style>
  <w:style w:type="character" w:customStyle="1" w:styleId="382">
    <w:name w:val="标题 1 Char_file_595"/>
    <w:basedOn w:val="378"/>
    <w:link w:val="4"/>
    <w:qFormat/>
    <w:uiPriority w:val="9"/>
    <w:rPr>
      <w:rFonts w:ascii="宋体" w:hAnsi="宋体" w:eastAsia="宋体" w:cs="宋体"/>
      <w:b/>
      <w:bCs/>
      <w:kern w:val="44"/>
      <w:sz w:val="44"/>
      <w:szCs w:val="44"/>
    </w:rPr>
  </w:style>
  <w:style w:type="character" w:customStyle="1" w:styleId="383">
    <w:name w:val="标题 2 Char_file_595"/>
    <w:basedOn w:val="378"/>
    <w:link w:val="5"/>
    <w:semiHidden/>
    <w:qFormat/>
    <w:uiPriority w:val="9"/>
    <w:rPr>
      <w:rFonts w:asciiTheme="majorHAnsi" w:hAnsiTheme="majorHAnsi" w:eastAsiaTheme="majorEastAsia" w:cstheme="majorBidi"/>
      <w:b/>
      <w:bCs/>
      <w:sz w:val="32"/>
      <w:szCs w:val="32"/>
    </w:rPr>
  </w:style>
  <w:style w:type="character" w:customStyle="1" w:styleId="384">
    <w:name w:val="标题 3 Char_file_595"/>
    <w:basedOn w:val="378"/>
    <w:link w:val="6"/>
    <w:semiHidden/>
    <w:qFormat/>
    <w:uiPriority w:val="9"/>
    <w:rPr>
      <w:rFonts w:ascii="宋体" w:hAnsi="宋体" w:eastAsia="宋体" w:cs="宋体"/>
      <w:b/>
      <w:bCs/>
      <w:sz w:val="32"/>
      <w:szCs w:val="32"/>
    </w:rPr>
  </w:style>
  <w:style w:type="character" w:customStyle="1" w:styleId="385">
    <w:name w:val="标题 4 Char_file_595"/>
    <w:basedOn w:val="378"/>
    <w:link w:val="7"/>
    <w:semiHidden/>
    <w:qFormat/>
    <w:uiPriority w:val="9"/>
    <w:rPr>
      <w:rFonts w:asciiTheme="majorHAnsi" w:hAnsiTheme="majorHAnsi" w:eastAsiaTheme="majorEastAsia" w:cstheme="majorBidi"/>
      <w:b/>
      <w:bCs/>
      <w:sz w:val="28"/>
      <w:szCs w:val="28"/>
    </w:rPr>
  </w:style>
  <w:style w:type="character" w:customStyle="1" w:styleId="386">
    <w:name w:val="标题 5 Char_file_595"/>
    <w:basedOn w:val="378"/>
    <w:link w:val="8"/>
    <w:semiHidden/>
    <w:qFormat/>
    <w:uiPriority w:val="9"/>
    <w:rPr>
      <w:rFonts w:ascii="宋体" w:hAnsi="宋体" w:eastAsia="宋体" w:cs="宋体"/>
      <w:b/>
      <w:bCs/>
      <w:sz w:val="28"/>
      <w:szCs w:val="28"/>
    </w:rPr>
  </w:style>
  <w:style w:type="character" w:customStyle="1" w:styleId="387">
    <w:name w:val="标题 6 Char_file_595"/>
    <w:basedOn w:val="378"/>
    <w:link w:val="10"/>
    <w:semiHidden/>
    <w:qFormat/>
    <w:uiPriority w:val="9"/>
    <w:rPr>
      <w:rFonts w:asciiTheme="majorHAnsi" w:hAnsiTheme="majorHAnsi" w:eastAsiaTheme="majorEastAsia" w:cstheme="majorBidi"/>
      <w:b/>
      <w:bCs/>
      <w:sz w:val="24"/>
      <w:szCs w:val="24"/>
    </w:rPr>
  </w:style>
  <w:style w:type="paragraph" w:customStyle="1" w:styleId="388">
    <w:name w:val="cke_editable_file_595"/>
    <w:basedOn w:val="147"/>
    <w:qFormat/>
    <w:uiPriority w:val="0"/>
    <w:rPr>
      <w:rFonts w:ascii="仿宋_GB2312" w:eastAsia="仿宋_GB2312"/>
    </w:rPr>
  </w:style>
  <w:style w:type="paragraph" w:customStyle="1" w:styleId="389">
    <w:name w:val="marker_file_595"/>
    <w:basedOn w:val="147"/>
    <w:qFormat/>
    <w:uiPriority w:val="0"/>
    <w:pPr>
      <w:shd w:val="clear" w:color="auto" w:fill="FFFF00"/>
    </w:pPr>
  </w:style>
  <w:style w:type="paragraph" w:customStyle="1" w:styleId="390">
    <w:name w:val="Normal (Web)_file_595"/>
    <w:basedOn w:val="147"/>
    <w:semiHidden/>
    <w:unhideWhenUsed/>
    <w:qFormat/>
    <w:uiPriority w:val="99"/>
  </w:style>
  <w:style w:type="paragraph" w:customStyle="1" w:styleId="391">
    <w:name w:val="heading 2_file_596"/>
    <w:basedOn w:val="149"/>
    <w:qFormat/>
    <w:uiPriority w:val="9"/>
    <w:pPr>
      <w:outlineLvl w:val="1"/>
    </w:pPr>
    <w:rPr>
      <w:sz w:val="36"/>
      <w:szCs w:val="36"/>
    </w:rPr>
  </w:style>
  <w:style w:type="paragraph" w:customStyle="1" w:styleId="392">
    <w:name w:val="heading 3_file_596"/>
    <w:basedOn w:val="149"/>
    <w:qFormat/>
    <w:uiPriority w:val="9"/>
    <w:pPr>
      <w:outlineLvl w:val="2"/>
    </w:pPr>
    <w:rPr>
      <w:sz w:val="27"/>
      <w:szCs w:val="27"/>
    </w:rPr>
  </w:style>
  <w:style w:type="paragraph" w:customStyle="1" w:styleId="393">
    <w:name w:val="heading 4_file_596"/>
    <w:basedOn w:val="149"/>
    <w:qFormat/>
    <w:uiPriority w:val="9"/>
    <w:pPr>
      <w:outlineLvl w:val="3"/>
    </w:pPr>
  </w:style>
  <w:style w:type="paragraph" w:customStyle="1" w:styleId="394">
    <w:name w:val="heading 5_file_596"/>
    <w:basedOn w:val="149"/>
    <w:qFormat/>
    <w:uiPriority w:val="9"/>
    <w:pPr>
      <w:outlineLvl w:val="4"/>
    </w:pPr>
    <w:rPr>
      <w:sz w:val="20"/>
      <w:szCs w:val="20"/>
    </w:rPr>
  </w:style>
  <w:style w:type="paragraph" w:customStyle="1" w:styleId="395">
    <w:name w:val="heading 6_file_596"/>
    <w:basedOn w:val="149"/>
    <w:qFormat/>
    <w:uiPriority w:val="9"/>
    <w:pPr>
      <w:outlineLvl w:val="5"/>
    </w:pPr>
    <w:rPr>
      <w:sz w:val="15"/>
      <w:szCs w:val="15"/>
    </w:rPr>
  </w:style>
  <w:style w:type="character" w:customStyle="1" w:styleId="396">
    <w:name w:val="Default Paragraph Font_file_596"/>
    <w:semiHidden/>
    <w:unhideWhenUsed/>
    <w:qFormat/>
    <w:uiPriority w:val="1"/>
  </w:style>
  <w:style w:type="table" w:customStyle="1" w:styleId="397">
    <w:name w:val="Normal Table_file_596"/>
    <w:semiHidden/>
    <w:unhideWhenUsed/>
    <w:qFormat/>
    <w:uiPriority w:val="99"/>
    <w:tblPr>
      <w:tblCellMar>
        <w:top w:w="0" w:type="dxa"/>
        <w:left w:w="108" w:type="dxa"/>
        <w:bottom w:w="0" w:type="dxa"/>
        <w:right w:w="108" w:type="dxa"/>
      </w:tblCellMar>
    </w:tblPr>
  </w:style>
  <w:style w:type="character" w:customStyle="1" w:styleId="398">
    <w:name w:val="Hyperlink_file_596"/>
    <w:basedOn w:val="396"/>
    <w:semiHidden/>
    <w:unhideWhenUsed/>
    <w:qFormat/>
    <w:uiPriority w:val="99"/>
    <w:rPr>
      <w:color w:val="0782C1"/>
      <w:u w:val="single"/>
    </w:rPr>
  </w:style>
  <w:style w:type="character" w:customStyle="1" w:styleId="399">
    <w:name w:val="FollowedHyperlink_file_596"/>
    <w:basedOn w:val="396"/>
    <w:semiHidden/>
    <w:unhideWhenUsed/>
    <w:qFormat/>
    <w:uiPriority w:val="99"/>
    <w:rPr>
      <w:color w:val="0782C1"/>
      <w:u w:val="single"/>
    </w:rPr>
  </w:style>
  <w:style w:type="character" w:customStyle="1" w:styleId="400">
    <w:name w:val="标题 1 Char_file_596"/>
    <w:basedOn w:val="396"/>
    <w:link w:val="4"/>
    <w:qFormat/>
    <w:uiPriority w:val="9"/>
    <w:rPr>
      <w:rFonts w:ascii="宋体" w:hAnsi="宋体" w:eastAsia="宋体" w:cs="宋体"/>
      <w:b/>
      <w:bCs/>
      <w:kern w:val="44"/>
      <w:sz w:val="44"/>
      <w:szCs w:val="44"/>
    </w:rPr>
  </w:style>
  <w:style w:type="character" w:customStyle="1" w:styleId="401">
    <w:name w:val="标题 2 Char_file_596"/>
    <w:basedOn w:val="396"/>
    <w:link w:val="5"/>
    <w:semiHidden/>
    <w:qFormat/>
    <w:uiPriority w:val="9"/>
    <w:rPr>
      <w:rFonts w:asciiTheme="majorHAnsi" w:hAnsiTheme="majorHAnsi" w:eastAsiaTheme="majorEastAsia" w:cstheme="majorBidi"/>
      <w:b/>
      <w:bCs/>
      <w:sz w:val="32"/>
      <w:szCs w:val="32"/>
    </w:rPr>
  </w:style>
  <w:style w:type="character" w:customStyle="1" w:styleId="402">
    <w:name w:val="标题 3 Char_file_596"/>
    <w:basedOn w:val="396"/>
    <w:link w:val="6"/>
    <w:semiHidden/>
    <w:qFormat/>
    <w:uiPriority w:val="9"/>
    <w:rPr>
      <w:rFonts w:ascii="宋体" w:hAnsi="宋体" w:eastAsia="宋体" w:cs="宋体"/>
      <w:b/>
      <w:bCs/>
      <w:sz w:val="32"/>
      <w:szCs w:val="32"/>
    </w:rPr>
  </w:style>
  <w:style w:type="character" w:customStyle="1" w:styleId="403">
    <w:name w:val="标题 4 Char_file_596"/>
    <w:basedOn w:val="396"/>
    <w:link w:val="7"/>
    <w:semiHidden/>
    <w:qFormat/>
    <w:uiPriority w:val="9"/>
    <w:rPr>
      <w:rFonts w:asciiTheme="majorHAnsi" w:hAnsiTheme="majorHAnsi" w:eastAsiaTheme="majorEastAsia" w:cstheme="majorBidi"/>
      <w:b/>
      <w:bCs/>
      <w:sz w:val="28"/>
      <w:szCs w:val="28"/>
    </w:rPr>
  </w:style>
  <w:style w:type="character" w:customStyle="1" w:styleId="404">
    <w:name w:val="标题 5 Char_file_596"/>
    <w:basedOn w:val="396"/>
    <w:link w:val="8"/>
    <w:semiHidden/>
    <w:qFormat/>
    <w:uiPriority w:val="9"/>
    <w:rPr>
      <w:rFonts w:ascii="宋体" w:hAnsi="宋体" w:eastAsia="宋体" w:cs="宋体"/>
      <w:b/>
      <w:bCs/>
      <w:sz w:val="28"/>
      <w:szCs w:val="28"/>
    </w:rPr>
  </w:style>
  <w:style w:type="character" w:customStyle="1" w:styleId="405">
    <w:name w:val="标题 6 Char_file_596"/>
    <w:basedOn w:val="396"/>
    <w:link w:val="10"/>
    <w:semiHidden/>
    <w:qFormat/>
    <w:uiPriority w:val="9"/>
    <w:rPr>
      <w:rFonts w:asciiTheme="majorHAnsi" w:hAnsiTheme="majorHAnsi" w:eastAsiaTheme="majorEastAsia" w:cstheme="majorBidi"/>
      <w:b/>
      <w:bCs/>
      <w:sz w:val="24"/>
      <w:szCs w:val="24"/>
    </w:rPr>
  </w:style>
  <w:style w:type="paragraph" w:customStyle="1" w:styleId="406">
    <w:name w:val="cke_editable_file_596"/>
    <w:basedOn w:val="149"/>
    <w:qFormat/>
    <w:uiPriority w:val="0"/>
    <w:rPr>
      <w:rFonts w:ascii="仿宋_GB2312" w:eastAsia="仿宋_GB2312"/>
    </w:rPr>
  </w:style>
  <w:style w:type="paragraph" w:customStyle="1" w:styleId="407">
    <w:name w:val="marker_file_596"/>
    <w:basedOn w:val="149"/>
    <w:qFormat/>
    <w:uiPriority w:val="0"/>
    <w:pPr>
      <w:shd w:val="clear" w:color="auto" w:fill="FFFF00"/>
    </w:pPr>
  </w:style>
  <w:style w:type="paragraph" w:customStyle="1" w:styleId="408">
    <w:name w:val="Normal (Web)_file_596"/>
    <w:basedOn w:val="149"/>
    <w:semiHidden/>
    <w:unhideWhenUsed/>
    <w:qFormat/>
    <w:uiPriority w:val="99"/>
  </w:style>
  <w:style w:type="character" w:customStyle="1" w:styleId="409">
    <w:name w:val="Emphasis_file_596"/>
    <w:basedOn w:val="396"/>
    <w:qFormat/>
    <w:uiPriority w:val="20"/>
    <w:rPr>
      <w:i/>
      <w:iCs/>
    </w:rPr>
  </w:style>
  <w:style w:type="character" w:customStyle="1" w:styleId="410">
    <w:name w:val="Default Paragraph Font_file_597"/>
    <w:semiHidden/>
    <w:unhideWhenUsed/>
    <w:qFormat/>
    <w:uiPriority w:val="1"/>
  </w:style>
  <w:style w:type="table" w:customStyle="1" w:styleId="411">
    <w:name w:val="Normal Table_file_597"/>
    <w:semiHidden/>
    <w:unhideWhenUsed/>
    <w:qFormat/>
    <w:uiPriority w:val="99"/>
    <w:tblPr>
      <w:tblCellMar>
        <w:top w:w="0" w:type="dxa"/>
        <w:left w:w="108" w:type="dxa"/>
        <w:bottom w:w="0" w:type="dxa"/>
        <w:right w:w="108" w:type="dxa"/>
      </w:tblCellMar>
    </w:tblPr>
  </w:style>
  <w:style w:type="character" w:customStyle="1" w:styleId="412">
    <w:name w:val="批注文字 字符_file_597"/>
    <w:qFormat/>
    <w:uiPriority w:val="99"/>
    <w:rPr>
      <w:szCs w:val="24"/>
    </w:rPr>
  </w:style>
  <w:style w:type="character" w:customStyle="1" w:styleId="413">
    <w:name w:val="纯文本 字符_file_597"/>
    <w:qFormat/>
    <w:uiPriority w:val="0"/>
    <w:rPr>
      <w:rFonts w:ascii="宋体" w:hAnsi="Courier New" w:eastAsia="宋体" w:cs="Courier New"/>
      <w:szCs w:val="21"/>
    </w:rPr>
  </w:style>
  <w:style w:type="paragraph" w:customStyle="1" w:styleId="414">
    <w:name w:val="annotation text_file_597"/>
    <w:basedOn w:val="53"/>
    <w:unhideWhenUsed/>
    <w:qFormat/>
    <w:uiPriority w:val="99"/>
    <w:pPr>
      <w:jc w:val="left"/>
    </w:pPr>
    <w:rPr>
      <w:rFonts w:asciiTheme="minorHAnsi" w:hAnsiTheme="minorHAnsi" w:eastAsiaTheme="minorEastAsia" w:cstheme="minorBidi"/>
    </w:rPr>
  </w:style>
  <w:style w:type="character" w:customStyle="1" w:styleId="415">
    <w:name w:val="批注文字 字符1_file_597"/>
    <w:basedOn w:val="410"/>
    <w:semiHidden/>
    <w:qFormat/>
    <w:uiPriority w:val="99"/>
  </w:style>
  <w:style w:type="character" w:customStyle="1" w:styleId="416">
    <w:name w:val="纯文本 字符1_file_597"/>
    <w:basedOn w:val="410"/>
    <w:semiHidden/>
    <w:qFormat/>
    <w:uiPriority w:val="99"/>
    <w:rPr>
      <w:rFonts w:hAnsi="Courier New" w:cs="Courier New" w:asciiTheme="minorEastAsia"/>
    </w:rPr>
  </w:style>
  <w:style w:type="character" w:customStyle="1" w:styleId="417">
    <w:name w:val="批注框文本 字符_file_597"/>
    <w:basedOn w:val="410"/>
    <w:semiHidden/>
    <w:qFormat/>
    <w:uiPriority w:val="99"/>
    <w:rPr>
      <w:sz w:val="18"/>
      <w:szCs w:val="18"/>
    </w:rPr>
  </w:style>
  <w:style w:type="character" w:customStyle="1" w:styleId="418">
    <w:name w:val="页眉 字符_file_597"/>
    <w:basedOn w:val="410"/>
    <w:qFormat/>
    <w:uiPriority w:val="99"/>
    <w:rPr>
      <w:sz w:val="18"/>
      <w:szCs w:val="18"/>
    </w:rPr>
  </w:style>
  <w:style w:type="paragraph" w:customStyle="1" w:styleId="419">
    <w:name w:val="footer_file_597"/>
    <w:basedOn w:val="5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420">
    <w:name w:val="页脚 字符_file_597"/>
    <w:basedOn w:val="410"/>
    <w:qFormat/>
    <w:uiPriority w:val="99"/>
    <w:rPr>
      <w:sz w:val="18"/>
      <w:szCs w:val="18"/>
    </w:rPr>
  </w:style>
  <w:style w:type="paragraph" w:customStyle="1" w:styleId="421">
    <w:name w:val="heading 2_file_598"/>
    <w:basedOn w:val="151"/>
    <w:qFormat/>
    <w:uiPriority w:val="9"/>
    <w:pPr>
      <w:outlineLvl w:val="1"/>
    </w:pPr>
    <w:rPr>
      <w:sz w:val="36"/>
      <w:szCs w:val="36"/>
    </w:rPr>
  </w:style>
  <w:style w:type="paragraph" w:customStyle="1" w:styleId="422">
    <w:name w:val="heading 3_file_598"/>
    <w:basedOn w:val="151"/>
    <w:qFormat/>
    <w:uiPriority w:val="9"/>
    <w:pPr>
      <w:outlineLvl w:val="2"/>
    </w:pPr>
    <w:rPr>
      <w:sz w:val="27"/>
      <w:szCs w:val="27"/>
    </w:rPr>
  </w:style>
  <w:style w:type="paragraph" w:customStyle="1" w:styleId="423">
    <w:name w:val="heading 4_file_598"/>
    <w:basedOn w:val="151"/>
    <w:qFormat/>
    <w:uiPriority w:val="9"/>
    <w:pPr>
      <w:outlineLvl w:val="3"/>
    </w:pPr>
  </w:style>
  <w:style w:type="paragraph" w:customStyle="1" w:styleId="424">
    <w:name w:val="heading 5_file_598"/>
    <w:basedOn w:val="151"/>
    <w:qFormat/>
    <w:uiPriority w:val="9"/>
    <w:pPr>
      <w:outlineLvl w:val="4"/>
    </w:pPr>
    <w:rPr>
      <w:sz w:val="20"/>
      <w:szCs w:val="20"/>
    </w:rPr>
  </w:style>
  <w:style w:type="paragraph" w:customStyle="1" w:styleId="425">
    <w:name w:val="heading 6_file_598"/>
    <w:basedOn w:val="151"/>
    <w:qFormat/>
    <w:uiPriority w:val="9"/>
    <w:pPr>
      <w:outlineLvl w:val="5"/>
    </w:pPr>
    <w:rPr>
      <w:sz w:val="15"/>
      <w:szCs w:val="15"/>
    </w:rPr>
  </w:style>
  <w:style w:type="character" w:customStyle="1" w:styleId="426">
    <w:name w:val="Default Paragraph Font_file_598"/>
    <w:semiHidden/>
    <w:unhideWhenUsed/>
    <w:qFormat/>
    <w:uiPriority w:val="1"/>
  </w:style>
  <w:style w:type="table" w:customStyle="1" w:styleId="427">
    <w:name w:val="Normal Table_file_598"/>
    <w:semiHidden/>
    <w:unhideWhenUsed/>
    <w:qFormat/>
    <w:uiPriority w:val="99"/>
    <w:tblPr>
      <w:tblCellMar>
        <w:top w:w="0" w:type="dxa"/>
        <w:left w:w="108" w:type="dxa"/>
        <w:bottom w:w="0" w:type="dxa"/>
        <w:right w:w="108" w:type="dxa"/>
      </w:tblCellMar>
    </w:tblPr>
  </w:style>
  <w:style w:type="character" w:customStyle="1" w:styleId="428">
    <w:name w:val="Hyperlink_file_598"/>
    <w:basedOn w:val="426"/>
    <w:semiHidden/>
    <w:unhideWhenUsed/>
    <w:qFormat/>
    <w:uiPriority w:val="99"/>
    <w:rPr>
      <w:color w:val="0782C1"/>
      <w:u w:val="single"/>
    </w:rPr>
  </w:style>
  <w:style w:type="character" w:customStyle="1" w:styleId="429">
    <w:name w:val="FollowedHyperlink_file_598"/>
    <w:basedOn w:val="426"/>
    <w:semiHidden/>
    <w:unhideWhenUsed/>
    <w:qFormat/>
    <w:uiPriority w:val="99"/>
    <w:rPr>
      <w:color w:val="0782C1"/>
      <w:u w:val="single"/>
    </w:rPr>
  </w:style>
  <w:style w:type="character" w:customStyle="1" w:styleId="430">
    <w:name w:val="标题 1 Char_file_598"/>
    <w:basedOn w:val="426"/>
    <w:link w:val="4"/>
    <w:qFormat/>
    <w:uiPriority w:val="9"/>
    <w:rPr>
      <w:rFonts w:ascii="宋体" w:hAnsi="宋体" w:eastAsia="宋体" w:cs="宋体"/>
      <w:b/>
      <w:bCs/>
      <w:kern w:val="44"/>
      <w:sz w:val="44"/>
      <w:szCs w:val="44"/>
    </w:rPr>
  </w:style>
  <w:style w:type="character" w:customStyle="1" w:styleId="431">
    <w:name w:val="标题 2 Char_file_598"/>
    <w:basedOn w:val="426"/>
    <w:link w:val="5"/>
    <w:semiHidden/>
    <w:qFormat/>
    <w:uiPriority w:val="9"/>
    <w:rPr>
      <w:rFonts w:asciiTheme="majorHAnsi" w:hAnsiTheme="majorHAnsi" w:eastAsiaTheme="majorEastAsia" w:cstheme="majorBidi"/>
      <w:b/>
      <w:bCs/>
      <w:sz w:val="32"/>
      <w:szCs w:val="32"/>
    </w:rPr>
  </w:style>
  <w:style w:type="character" w:customStyle="1" w:styleId="432">
    <w:name w:val="标题 3 Char_file_598"/>
    <w:basedOn w:val="426"/>
    <w:link w:val="6"/>
    <w:semiHidden/>
    <w:qFormat/>
    <w:uiPriority w:val="9"/>
    <w:rPr>
      <w:rFonts w:ascii="宋体" w:hAnsi="宋体" w:eastAsia="宋体" w:cs="宋体"/>
      <w:b/>
      <w:bCs/>
      <w:sz w:val="32"/>
      <w:szCs w:val="32"/>
    </w:rPr>
  </w:style>
  <w:style w:type="character" w:customStyle="1" w:styleId="433">
    <w:name w:val="标题 4 Char_file_598"/>
    <w:basedOn w:val="426"/>
    <w:link w:val="7"/>
    <w:semiHidden/>
    <w:qFormat/>
    <w:uiPriority w:val="9"/>
    <w:rPr>
      <w:rFonts w:asciiTheme="majorHAnsi" w:hAnsiTheme="majorHAnsi" w:eastAsiaTheme="majorEastAsia" w:cstheme="majorBidi"/>
      <w:b/>
      <w:bCs/>
      <w:sz w:val="28"/>
      <w:szCs w:val="28"/>
    </w:rPr>
  </w:style>
  <w:style w:type="character" w:customStyle="1" w:styleId="434">
    <w:name w:val="标题 5 Char_file_598"/>
    <w:basedOn w:val="426"/>
    <w:link w:val="8"/>
    <w:semiHidden/>
    <w:qFormat/>
    <w:uiPriority w:val="9"/>
    <w:rPr>
      <w:rFonts w:ascii="宋体" w:hAnsi="宋体" w:eastAsia="宋体" w:cs="宋体"/>
      <w:b/>
      <w:bCs/>
      <w:sz w:val="28"/>
      <w:szCs w:val="28"/>
    </w:rPr>
  </w:style>
  <w:style w:type="character" w:customStyle="1" w:styleId="435">
    <w:name w:val="标题 6 Char_file_598"/>
    <w:basedOn w:val="426"/>
    <w:link w:val="10"/>
    <w:semiHidden/>
    <w:qFormat/>
    <w:uiPriority w:val="9"/>
    <w:rPr>
      <w:rFonts w:asciiTheme="majorHAnsi" w:hAnsiTheme="majorHAnsi" w:eastAsiaTheme="majorEastAsia" w:cstheme="majorBidi"/>
      <w:b/>
      <w:bCs/>
      <w:sz w:val="24"/>
      <w:szCs w:val="24"/>
    </w:rPr>
  </w:style>
  <w:style w:type="paragraph" w:customStyle="1" w:styleId="436">
    <w:name w:val="cke_editable_file_598"/>
    <w:basedOn w:val="151"/>
    <w:qFormat/>
    <w:uiPriority w:val="0"/>
    <w:rPr>
      <w:rFonts w:ascii="仿宋_GB2312" w:eastAsia="仿宋_GB2312"/>
    </w:rPr>
  </w:style>
  <w:style w:type="paragraph" w:customStyle="1" w:styleId="437">
    <w:name w:val="marker_file_598"/>
    <w:basedOn w:val="151"/>
    <w:qFormat/>
    <w:uiPriority w:val="0"/>
    <w:pPr>
      <w:shd w:val="clear" w:color="auto" w:fill="FFFF00"/>
    </w:pPr>
  </w:style>
  <w:style w:type="paragraph" w:customStyle="1" w:styleId="438">
    <w:name w:val="Normal (Web)_file_598"/>
    <w:basedOn w:val="151"/>
    <w:semiHidden/>
    <w:unhideWhenUsed/>
    <w:qFormat/>
    <w:uiPriority w:val="99"/>
  </w:style>
  <w:style w:type="paragraph" w:customStyle="1" w:styleId="439">
    <w:name w:val="Normal_file_599"/>
    <w:qFormat/>
    <w:uiPriority w:val="0"/>
    <w:pPr>
      <w:widowControl w:val="0"/>
      <w:jc w:val="both"/>
    </w:pPr>
    <w:rPr>
      <w:rFonts w:ascii="Times New Roman" w:hAnsi="Times New Roman" w:eastAsia="宋体" w:cs="Times New Roman"/>
      <w:szCs w:val="24"/>
      <w:lang w:val="en-US" w:eastAsia="zh-CN" w:bidi="ar-SA"/>
    </w:rPr>
  </w:style>
  <w:style w:type="character" w:customStyle="1" w:styleId="440">
    <w:name w:val="Default Paragraph Font_file_599"/>
    <w:semiHidden/>
    <w:unhideWhenUsed/>
    <w:qFormat/>
    <w:uiPriority w:val="1"/>
  </w:style>
  <w:style w:type="table" w:customStyle="1" w:styleId="441">
    <w:name w:val="Normal Table_file_599"/>
    <w:semiHidden/>
    <w:unhideWhenUsed/>
    <w:qFormat/>
    <w:uiPriority w:val="99"/>
    <w:tblPr>
      <w:tblCellMar>
        <w:top w:w="0" w:type="dxa"/>
        <w:left w:w="108" w:type="dxa"/>
        <w:bottom w:w="0" w:type="dxa"/>
        <w:right w:w="108" w:type="dxa"/>
      </w:tblCellMar>
    </w:tblPr>
  </w:style>
  <w:style w:type="paragraph" w:customStyle="1" w:styleId="442">
    <w:name w:val="heading 2_file_589_file_599"/>
    <w:basedOn w:val="153"/>
    <w:qFormat/>
    <w:uiPriority w:val="9"/>
    <w:pPr>
      <w:outlineLvl w:val="1"/>
    </w:pPr>
    <w:rPr>
      <w:sz w:val="36"/>
      <w:szCs w:val="36"/>
    </w:rPr>
  </w:style>
  <w:style w:type="paragraph" w:customStyle="1" w:styleId="443">
    <w:name w:val="heading 3_file_589_file_599"/>
    <w:basedOn w:val="153"/>
    <w:qFormat/>
    <w:uiPriority w:val="9"/>
    <w:pPr>
      <w:outlineLvl w:val="2"/>
    </w:pPr>
    <w:rPr>
      <w:sz w:val="27"/>
      <w:szCs w:val="27"/>
    </w:rPr>
  </w:style>
  <w:style w:type="paragraph" w:customStyle="1" w:styleId="444">
    <w:name w:val="heading 4_file_589_file_599"/>
    <w:basedOn w:val="153"/>
    <w:qFormat/>
    <w:uiPriority w:val="9"/>
    <w:pPr>
      <w:outlineLvl w:val="3"/>
    </w:pPr>
  </w:style>
  <w:style w:type="paragraph" w:customStyle="1" w:styleId="445">
    <w:name w:val="heading 5_file_589_file_599"/>
    <w:basedOn w:val="153"/>
    <w:qFormat/>
    <w:uiPriority w:val="9"/>
    <w:pPr>
      <w:outlineLvl w:val="4"/>
    </w:pPr>
    <w:rPr>
      <w:sz w:val="20"/>
      <w:szCs w:val="20"/>
    </w:rPr>
  </w:style>
  <w:style w:type="paragraph" w:customStyle="1" w:styleId="446">
    <w:name w:val="heading 6_file_589_file_599"/>
    <w:basedOn w:val="153"/>
    <w:qFormat/>
    <w:uiPriority w:val="9"/>
    <w:pPr>
      <w:outlineLvl w:val="5"/>
    </w:pPr>
    <w:rPr>
      <w:sz w:val="15"/>
      <w:szCs w:val="15"/>
    </w:rPr>
  </w:style>
  <w:style w:type="character" w:customStyle="1" w:styleId="447">
    <w:name w:val="Default Paragraph Font_file_589_file_599"/>
    <w:semiHidden/>
    <w:unhideWhenUsed/>
    <w:qFormat/>
    <w:uiPriority w:val="1"/>
  </w:style>
  <w:style w:type="table" w:customStyle="1" w:styleId="448">
    <w:name w:val="Normal Table_file_589_file_599"/>
    <w:semiHidden/>
    <w:unhideWhenUsed/>
    <w:qFormat/>
    <w:uiPriority w:val="99"/>
    <w:tblPr>
      <w:tblCellMar>
        <w:top w:w="0" w:type="dxa"/>
        <w:left w:w="108" w:type="dxa"/>
        <w:bottom w:w="0" w:type="dxa"/>
        <w:right w:w="108" w:type="dxa"/>
      </w:tblCellMar>
    </w:tblPr>
  </w:style>
  <w:style w:type="character" w:customStyle="1" w:styleId="449">
    <w:name w:val="Hyperlink_file_589_file_599"/>
    <w:basedOn w:val="447"/>
    <w:semiHidden/>
    <w:unhideWhenUsed/>
    <w:qFormat/>
    <w:uiPriority w:val="99"/>
    <w:rPr>
      <w:color w:val="0782C1"/>
      <w:u w:val="single"/>
    </w:rPr>
  </w:style>
  <w:style w:type="character" w:customStyle="1" w:styleId="450">
    <w:name w:val="FollowedHyperlink_file_589_file_599"/>
    <w:basedOn w:val="447"/>
    <w:semiHidden/>
    <w:unhideWhenUsed/>
    <w:qFormat/>
    <w:uiPriority w:val="99"/>
    <w:rPr>
      <w:color w:val="0782C1"/>
      <w:u w:val="single"/>
    </w:rPr>
  </w:style>
  <w:style w:type="character" w:customStyle="1" w:styleId="451">
    <w:name w:val="标题 1 Char_file_589_file_599"/>
    <w:basedOn w:val="447"/>
    <w:link w:val="4"/>
    <w:qFormat/>
    <w:uiPriority w:val="9"/>
    <w:rPr>
      <w:rFonts w:ascii="宋体" w:hAnsi="宋体" w:eastAsia="宋体" w:cs="宋体"/>
      <w:b/>
      <w:bCs/>
      <w:kern w:val="44"/>
      <w:sz w:val="44"/>
      <w:szCs w:val="44"/>
    </w:rPr>
  </w:style>
  <w:style w:type="character" w:customStyle="1" w:styleId="452">
    <w:name w:val="标题 2 Char_file_589_file_599"/>
    <w:basedOn w:val="447"/>
    <w:link w:val="5"/>
    <w:semiHidden/>
    <w:qFormat/>
    <w:uiPriority w:val="9"/>
    <w:rPr>
      <w:rFonts w:asciiTheme="majorHAnsi" w:hAnsiTheme="majorHAnsi" w:eastAsiaTheme="majorEastAsia" w:cstheme="majorBidi"/>
      <w:b/>
      <w:bCs/>
      <w:sz w:val="32"/>
      <w:szCs w:val="32"/>
    </w:rPr>
  </w:style>
  <w:style w:type="character" w:customStyle="1" w:styleId="453">
    <w:name w:val="标题 3 Char_file_589_file_599"/>
    <w:basedOn w:val="447"/>
    <w:link w:val="6"/>
    <w:semiHidden/>
    <w:qFormat/>
    <w:uiPriority w:val="9"/>
    <w:rPr>
      <w:rFonts w:ascii="宋体" w:hAnsi="宋体" w:eastAsia="宋体" w:cs="宋体"/>
      <w:b/>
      <w:bCs/>
      <w:sz w:val="32"/>
      <w:szCs w:val="32"/>
    </w:rPr>
  </w:style>
  <w:style w:type="character" w:customStyle="1" w:styleId="454">
    <w:name w:val="标题 4 Char_file_589_file_599"/>
    <w:basedOn w:val="447"/>
    <w:link w:val="7"/>
    <w:semiHidden/>
    <w:qFormat/>
    <w:uiPriority w:val="9"/>
    <w:rPr>
      <w:rFonts w:asciiTheme="majorHAnsi" w:hAnsiTheme="majorHAnsi" w:eastAsiaTheme="majorEastAsia" w:cstheme="majorBidi"/>
      <w:b/>
      <w:bCs/>
      <w:sz w:val="28"/>
      <w:szCs w:val="28"/>
    </w:rPr>
  </w:style>
  <w:style w:type="character" w:customStyle="1" w:styleId="455">
    <w:name w:val="标题 5 Char_file_589_file_599"/>
    <w:basedOn w:val="447"/>
    <w:link w:val="8"/>
    <w:semiHidden/>
    <w:qFormat/>
    <w:uiPriority w:val="9"/>
    <w:rPr>
      <w:rFonts w:ascii="宋体" w:hAnsi="宋体" w:eastAsia="宋体" w:cs="宋体"/>
      <w:b/>
      <w:bCs/>
      <w:sz w:val="28"/>
      <w:szCs w:val="28"/>
    </w:rPr>
  </w:style>
  <w:style w:type="character" w:customStyle="1" w:styleId="456">
    <w:name w:val="标题 6 Char_file_589_file_599"/>
    <w:basedOn w:val="447"/>
    <w:link w:val="10"/>
    <w:semiHidden/>
    <w:qFormat/>
    <w:uiPriority w:val="9"/>
    <w:rPr>
      <w:rFonts w:asciiTheme="majorHAnsi" w:hAnsiTheme="majorHAnsi" w:eastAsiaTheme="majorEastAsia" w:cstheme="majorBidi"/>
      <w:b/>
      <w:bCs/>
      <w:sz w:val="24"/>
      <w:szCs w:val="24"/>
    </w:rPr>
  </w:style>
  <w:style w:type="paragraph" w:customStyle="1" w:styleId="457">
    <w:name w:val="cke_editable_file_589_file_599"/>
    <w:basedOn w:val="153"/>
    <w:qFormat/>
    <w:uiPriority w:val="0"/>
    <w:rPr>
      <w:rFonts w:ascii="仿宋_GB2312" w:eastAsia="仿宋_GB2312"/>
    </w:rPr>
  </w:style>
  <w:style w:type="paragraph" w:customStyle="1" w:styleId="458">
    <w:name w:val="marker_file_589_file_599"/>
    <w:basedOn w:val="153"/>
    <w:qFormat/>
    <w:uiPriority w:val="0"/>
    <w:pPr>
      <w:shd w:val="clear" w:color="auto" w:fill="FFFF00"/>
    </w:pPr>
  </w:style>
  <w:style w:type="paragraph" w:customStyle="1" w:styleId="459">
    <w:name w:val="Normal (Web)_file_589_file_599"/>
    <w:basedOn w:val="153"/>
    <w:semiHidden/>
    <w:unhideWhenUsed/>
    <w:qFormat/>
    <w:uiPriority w:val="99"/>
  </w:style>
  <w:style w:type="paragraph" w:customStyle="1" w:styleId="460">
    <w:name w:val="heading 2_file_600"/>
    <w:basedOn w:val="155"/>
    <w:qFormat/>
    <w:uiPriority w:val="9"/>
    <w:pPr>
      <w:outlineLvl w:val="1"/>
    </w:pPr>
    <w:rPr>
      <w:sz w:val="36"/>
      <w:szCs w:val="36"/>
    </w:rPr>
  </w:style>
  <w:style w:type="paragraph" w:customStyle="1" w:styleId="461">
    <w:name w:val="heading 3_file_600"/>
    <w:basedOn w:val="155"/>
    <w:qFormat/>
    <w:uiPriority w:val="9"/>
    <w:pPr>
      <w:outlineLvl w:val="2"/>
    </w:pPr>
    <w:rPr>
      <w:sz w:val="27"/>
      <w:szCs w:val="27"/>
    </w:rPr>
  </w:style>
  <w:style w:type="paragraph" w:customStyle="1" w:styleId="462">
    <w:name w:val="heading 4_file_600"/>
    <w:basedOn w:val="155"/>
    <w:qFormat/>
    <w:uiPriority w:val="9"/>
    <w:pPr>
      <w:outlineLvl w:val="3"/>
    </w:pPr>
  </w:style>
  <w:style w:type="paragraph" w:customStyle="1" w:styleId="463">
    <w:name w:val="heading 5_file_600"/>
    <w:basedOn w:val="155"/>
    <w:qFormat/>
    <w:uiPriority w:val="9"/>
    <w:pPr>
      <w:outlineLvl w:val="4"/>
    </w:pPr>
    <w:rPr>
      <w:sz w:val="20"/>
      <w:szCs w:val="20"/>
    </w:rPr>
  </w:style>
  <w:style w:type="paragraph" w:customStyle="1" w:styleId="464">
    <w:name w:val="heading 6_file_600"/>
    <w:basedOn w:val="155"/>
    <w:qFormat/>
    <w:uiPriority w:val="9"/>
    <w:pPr>
      <w:outlineLvl w:val="5"/>
    </w:pPr>
    <w:rPr>
      <w:sz w:val="15"/>
      <w:szCs w:val="15"/>
    </w:rPr>
  </w:style>
  <w:style w:type="character" w:customStyle="1" w:styleId="465">
    <w:name w:val="Default Paragraph Font_file_600"/>
    <w:semiHidden/>
    <w:unhideWhenUsed/>
    <w:qFormat/>
    <w:uiPriority w:val="1"/>
  </w:style>
  <w:style w:type="table" w:customStyle="1" w:styleId="466">
    <w:name w:val="Normal Table_file_600"/>
    <w:semiHidden/>
    <w:unhideWhenUsed/>
    <w:qFormat/>
    <w:uiPriority w:val="99"/>
    <w:tblPr>
      <w:tblCellMar>
        <w:top w:w="0" w:type="dxa"/>
        <w:left w:w="108" w:type="dxa"/>
        <w:bottom w:w="0" w:type="dxa"/>
        <w:right w:w="108" w:type="dxa"/>
      </w:tblCellMar>
    </w:tblPr>
  </w:style>
  <w:style w:type="character" w:customStyle="1" w:styleId="467">
    <w:name w:val="Hyperlink_file_600"/>
    <w:basedOn w:val="465"/>
    <w:semiHidden/>
    <w:unhideWhenUsed/>
    <w:qFormat/>
    <w:uiPriority w:val="99"/>
    <w:rPr>
      <w:color w:val="0782C1"/>
      <w:u w:val="single"/>
    </w:rPr>
  </w:style>
  <w:style w:type="character" w:customStyle="1" w:styleId="468">
    <w:name w:val="FollowedHyperlink_file_600"/>
    <w:basedOn w:val="465"/>
    <w:semiHidden/>
    <w:unhideWhenUsed/>
    <w:qFormat/>
    <w:uiPriority w:val="99"/>
    <w:rPr>
      <w:color w:val="0782C1"/>
      <w:u w:val="single"/>
    </w:rPr>
  </w:style>
  <w:style w:type="character" w:customStyle="1" w:styleId="469">
    <w:name w:val="标题 1 Char_file_600"/>
    <w:basedOn w:val="465"/>
    <w:link w:val="4"/>
    <w:qFormat/>
    <w:uiPriority w:val="9"/>
    <w:rPr>
      <w:rFonts w:ascii="宋体" w:hAnsi="宋体" w:eastAsia="宋体" w:cs="宋体"/>
      <w:b/>
      <w:bCs/>
      <w:kern w:val="44"/>
      <w:sz w:val="44"/>
      <w:szCs w:val="44"/>
    </w:rPr>
  </w:style>
  <w:style w:type="character" w:customStyle="1" w:styleId="470">
    <w:name w:val="标题 2 Char_file_600"/>
    <w:basedOn w:val="465"/>
    <w:link w:val="5"/>
    <w:semiHidden/>
    <w:qFormat/>
    <w:uiPriority w:val="9"/>
    <w:rPr>
      <w:rFonts w:asciiTheme="majorHAnsi" w:hAnsiTheme="majorHAnsi" w:eastAsiaTheme="majorEastAsia" w:cstheme="majorBidi"/>
      <w:b/>
      <w:bCs/>
      <w:sz w:val="32"/>
      <w:szCs w:val="32"/>
    </w:rPr>
  </w:style>
  <w:style w:type="character" w:customStyle="1" w:styleId="471">
    <w:name w:val="标题 3 Char_file_600"/>
    <w:basedOn w:val="465"/>
    <w:link w:val="6"/>
    <w:semiHidden/>
    <w:qFormat/>
    <w:uiPriority w:val="9"/>
    <w:rPr>
      <w:rFonts w:ascii="宋体" w:hAnsi="宋体" w:eastAsia="宋体" w:cs="宋体"/>
      <w:b/>
      <w:bCs/>
      <w:sz w:val="32"/>
      <w:szCs w:val="32"/>
    </w:rPr>
  </w:style>
  <w:style w:type="character" w:customStyle="1" w:styleId="472">
    <w:name w:val="标题 4 Char_file_600"/>
    <w:basedOn w:val="465"/>
    <w:link w:val="7"/>
    <w:semiHidden/>
    <w:qFormat/>
    <w:uiPriority w:val="9"/>
    <w:rPr>
      <w:rFonts w:asciiTheme="majorHAnsi" w:hAnsiTheme="majorHAnsi" w:eastAsiaTheme="majorEastAsia" w:cstheme="majorBidi"/>
      <w:b/>
      <w:bCs/>
      <w:sz w:val="28"/>
      <w:szCs w:val="28"/>
    </w:rPr>
  </w:style>
  <w:style w:type="character" w:customStyle="1" w:styleId="473">
    <w:name w:val="标题 5 Char_file_600"/>
    <w:basedOn w:val="465"/>
    <w:link w:val="8"/>
    <w:semiHidden/>
    <w:qFormat/>
    <w:uiPriority w:val="9"/>
    <w:rPr>
      <w:rFonts w:ascii="宋体" w:hAnsi="宋体" w:eastAsia="宋体" w:cs="宋体"/>
      <w:b/>
      <w:bCs/>
      <w:sz w:val="28"/>
      <w:szCs w:val="28"/>
    </w:rPr>
  </w:style>
  <w:style w:type="character" w:customStyle="1" w:styleId="474">
    <w:name w:val="标题 6 Char_file_600"/>
    <w:basedOn w:val="465"/>
    <w:link w:val="10"/>
    <w:semiHidden/>
    <w:qFormat/>
    <w:uiPriority w:val="9"/>
    <w:rPr>
      <w:rFonts w:asciiTheme="majorHAnsi" w:hAnsiTheme="majorHAnsi" w:eastAsiaTheme="majorEastAsia" w:cstheme="majorBidi"/>
      <w:b/>
      <w:bCs/>
      <w:sz w:val="24"/>
      <w:szCs w:val="24"/>
    </w:rPr>
  </w:style>
  <w:style w:type="paragraph" w:customStyle="1" w:styleId="475">
    <w:name w:val="cke_editable_file_600"/>
    <w:basedOn w:val="155"/>
    <w:qFormat/>
    <w:uiPriority w:val="0"/>
    <w:rPr>
      <w:rFonts w:ascii="仿宋_GB2312" w:eastAsia="仿宋_GB2312"/>
    </w:rPr>
  </w:style>
  <w:style w:type="paragraph" w:customStyle="1" w:styleId="476">
    <w:name w:val="marker_file_600"/>
    <w:basedOn w:val="155"/>
    <w:qFormat/>
    <w:uiPriority w:val="0"/>
    <w:pPr>
      <w:shd w:val="clear" w:color="auto" w:fill="FFFF00"/>
    </w:pPr>
  </w:style>
  <w:style w:type="paragraph" w:customStyle="1" w:styleId="477">
    <w:name w:val="Normal (Web)_file_600"/>
    <w:basedOn w:val="155"/>
    <w:semiHidden/>
    <w:unhideWhenUsed/>
    <w:qFormat/>
    <w:uiPriority w:val="99"/>
  </w:style>
  <w:style w:type="paragraph" w:customStyle="1" w:styleId="478">
    <w:name w:val="Normal_file_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9">
    <w:name w:val="heading 2_file_601"/>
    <w:basedOn w:val="478"/>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480">
    <w:name w:val="heading 4_file_601"/>
    <w:basedOn w:val="478"/>
    <w:next w:val="4"/>
    <w:qFormat/>
    <w:uiPriority w:val="0"/>
    <w:pPr>
      <w:keepNext/>
      <w:keepLines/>
      <w:numPr>
        <w:ilvl w:val="3"/>
        <w:numId w:val="1"/>
      </w:numPr>
      <w:spacing w:before="280" w:after="290" w:line="372" w:lineRule="auto"/>
      <w:outlineLvl w:val="3"/>
    </w:pPr>
    <w:rPr>
      <w:rFonts w:ascii="宋体" w:hAnsi="Arial" w:eastAsia="黑体"/>
      <w:b/>
      <w:sz w:val="24"/>
      <w:szCs w:val="20"/>
    </w:rPr>
  </w:style>
  <w:style w:type="character" w:customStyle="1" w:styleId="481">
    <w:name w:val="Default Paragraph Font_file_601"/>
    <w:semiHidden/>
    <w:qFormat/>
    <w:uiPriority w:val="0"/>
  </w:style>
  <w:style w:type="table" w:customStyle="1" w:styleId="482">
    <w:name w:val="Normal Table_file_601"/>
    <w:semiHidden/>
    <w:qFormat/>
    <w:uiPriority w:val="0"/>
    <w:tblPr>
      <w:tblCellMar>
        <w:top w:w="0" w:type="dxa"/>
        <w:left w:w="108" w:type="dxa"/>
        <w:bottom w:w="0" w:type="dxa"/>
        <w:right w:w="108" w:type="dxa"/>
      </w:tblCellMar>
    </w:tblPr>
  </w:style>
  <w:style w:type="paragraph" w:customStyle="1" w:styleId="483">
    <w:name w:val="toc 3_file_601"/>
    <w:basedOn w:val="478"/>
    <w:next w:val="4"/>
    <w:qFormat/>
    <w:uiPriority w:val="39"/>
    <w:pPr>
      <w:ind w:left="420"/>
      <w:jc w:val="left"/>
    </w:pPr>
    <w:rPr>
      <w:rFonts w:ascii="Calibri" w:hAnsi="Calibri"/>
      <w:i/>
      <w:iCs/>
      <w:sz w:val="20"/>
      <w:szCs w:val="20"/>
    </w:rPr>
  </w:style>
  <w:style w:type="paragraph" w:customStyle="1" w:styleId="484">
    <w:name w:val="Plain Text_file_601"/>
    <w:basedOn w:val="478"/>
    <w:next w:val="6"/>
    <w:qFormat/>
    <w:uiPriority w:val="0"/>
    <w:rPr>
      <w:rFonts w:ascii="宋体" w:hAnsi="Courier New"/>
      <w:szCs w:val="20"/>
    </w:rPr>
  </w:style>
  <w:style w:type="table" w:customStyle="1" w:styleId="485">
    <w:name w:val="Normal Table_file_506_file_601"/>
    <w:semiHidden/>
    <w:qFormat/>
    <w:uiPriority w:val="0"/>
    <w:tblPr>
      <w:tblCellMar>
        <w:top w:w="0" w:type="dxa"/>
        <w:left w:w="108" w:type="dxa"/>
        <w:bottom w:w="0" w:type="dxa"/>
        <w:right w:w="108" w:type="dxa"/>
      </w:tblCellMar>
    </w:tblPr>
  </w:style>
  <w:style w:type="table" w:customStyle="1" w:styleId="486">
    <w:name w:val="Normal Table_file_3312_file_601"/>
    <w:semiHidden/>
    <w:qFormat/>
    <w:uiPriority w:val="0"/>
    <w:tblPr>
      <w:tblCellMar>
        <w:top w:w="0" w:type="dxa"/>
        <w:left w:w="108" w:type="dxa"/>
        <w:bottom w:w="0" w:type="dxa"/>
        <w:right w:w="108" w:type="dxa"/>
      </w:tblCellMar>
    </w:tblPr>
  </w:style>
  <w:style w:type="paragraph" w:customStyle="1" w:styleId="487">
    <w:name w:val="Plain Text_file_3312_file_601"/>
    <w:basedOn w:val="478"/>
    <w:qFormat/>
    <w:uiPriority w:val="0"/>
    <w:rPr>
      <w:rFonts w:ascii="宋体" w:hAnsi="Courier New" w:cs="Courier New"/>
      <w:szCs w:val="21"/>
    </w:rPr>
  </w:style>
  <w:style w:type="paragraph" w:customStyle="1" w:styleId="488">
    <w:name w:val="Plain Text_file_141_file_601"/>
    <w:basedOn w:val="489"/>
    <w:qFormat/>
    <w:uiPriority w:val="0"/>
    <w:rPr>
      <w:rFonts w:ascii="宋体" w:hAnsi="Courier New" w:cs="Courier New"/>
      <w:szCs w:val="21"/>
    </w:rPr>
  </w:style>
  <w:style w:type="paragraph" w:customStyle="1" w:styleId="489">
    <w:name w:val="Normal_file_141_file_601"/>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490">
    <w:name w:val="Normal Table_file_141_file_601"/>
    <w:semiHidden/>
    <w:qFormat/>
    <w:uiPriority w:val="0"/>
    <w:tblPr>
      <w:tblCellMar>
        <w:top w:w="0" w:type="dxa"/>
        <w:left w:w="108" w:type="dxa"/>
        <w:bottom w:w="0" w:type="dxa"/>
        <w:right w:w="108" w:type="dxa"/>
      </w:tblCellMar>
    </w:tblPr>
  </w:style>
  <w:style w:type="paragraph" w:customStyle="1" w:styleId="491">
    <w:name w:val="heading 2_file_602"/>
    <w:basedOn w:val="157"/>
    <w:qFormat/>
    <w:uiPriority w:val="9"/>
    <w:pPr>
      <w:outlineLvl w:val="1"/>
    </w:pPr>
    <w:rPr>
      <w:sz w:val="36"/>
      <w:szCs w:val="36"/>
    </w:rPr>
  </w:style>
  <w:style w:type="paragraph" w:customStyle="1" w:styleId="492">
    <w:name w:val="heading 3_file_602"/>
    <w:basedOn w:val="157"/>
    <w:qFormat/>
    <w:uiPriority w:val="9"/>
    <w:pPr>
      <w:outlineLvl w:val="2"/>
    </w:pPr>
    <w:rPr>
      <w:sz w:val="27"/>
      <w:szCs w:val="27"/>
    </w:rPr>
  </w:style>
  <w:style w:type="paragraph" w:customStyle="1" w:styleId="493">
    <w:name w:val="heading 4_file_602"/>
    <w:basedOn w:val="157"/>
    <w:qFormat/>
    <w:uiPriority w:val="9"/>
    <w:pPr>
      <w:outlineLvl w:val="3"/>
    </w:pPr>
  </w:style>
  <w:style w:type="paragraph" w:customStyle="1" w:styleId="494">
    <w:name w:val="heading 5_file_602"/>
    <w:basedOn w:val="157"/>
    <w:qFormat/>
    <w:uiPriority w:val="9"/>
    <w:pPr>
      <w:outlineLvl w:val="4"/>
    </w:pPr>
    <w:rPr>
      <w:sz w:val="20"/>
      <w:szCs w:val="20"/>
    </w:rPr>
  </w:style>
  <w:style w:type="paragraph" w:customStyle="1" w:styleId="495">
    <w:name w:val="heading 6_file_602"/>
    <w:basedOn w:val="157"/>
    <w:qFormat/>
    <w:uiPriority w:val="9"/>
    <w:pPr>
      <w:outlineLvl w:val="5"/>
    </w:pPr>
    <w:rPr>
      <w:sz w:val="15"/>
      <w:szCs w:val="15"/>
    </w:rPr>
  </w:style>
  <w:style w:type="character" w:customStyle="1" w:styleId="496">
    <w:name w:val="Default Paragraph Font_file_602"/>
    <w:semiHidden/>
    <w:unhideWhenUsed/>
    <w:qFormat/>
    <w:uiPriority w:val="1"/>
  </w:style>
  <w:style w:type="table" w:customStyle="1" w:styleId="497">
    <w:name w:val="Normal Table_file_602"/>
    <w:semiHidden/>
    <w:unhideWhenUsed/>
    <w:qFormat/>
    <w:uiPriority w:val="99"/>
    <w:tblPr>
      <w:tblCellMar>
        <w:top w:w="0" w:type="dxa"/>
        <w:left w:w="108" w:type="dxa"/>
        <w:bottom w:w="0" w:type="dxa"/>
        <w:right w:w="108" w:type="dxa"/>
      </w:tblCellMar>
    </w:tblPr>
  </w:style>
  <w:style w:type="character" w:customStyle="1" w:styleId="498">
    <w:name w:val="Hyperlink_file_602"/>
    <w:basedOn w:val="496"/>
    <w:semiHidden/>
    <w:unhideWhenUsed/>
    <w:qFormat/>
    <w:uiPriority w:val="99"/>
    <w:rPr>
      <w:color w:val="0782C1"/>
      <w:u w:val="single"/>
    </w:rPr>
  </w:style>
  <w:style w:type="character" w:customStyle="1" w:styleId="499">
    <w:name w:val="FollowedHyperlink_file_602"/>
    <w:basedOn w:val="496"/>
    <w:semiHidden/>
    <w:unhideWhenUsed/>
    <w:qFormat/>
    <w:uiPriority w:val="99"/>
    <w:rPr>
      <w:color w:val="0782C1"/>
      <w:u w:val="single"/>
    </w:rPr>
  </w:style>
  <w:style w:type="character" w:customStyle="1" w:styleId="500">
    <w:name w:val="标题 1 Char_file_602"/>
    <w:basedOn w:val="496"/>
    <w:link w:val="4"/>
    <w:qFormat/>
    <w:uiPriority w:val="9"/>
    <w:rPr>
      <w:rFonts w:ascii="宋体" w:hAnsi="宋体" w:eastAsia="宋体" w:cs="宋体"/>
      <w:b/>
      <w:bCs/>
      <w:kern w:val="44"/>
      <w:sz w:val="44"/>
      <w:szCs w:val="44"/>
    </w:rPr>
  </w:style>
  <w:style w:type="character" w:customStyle="1" w:styleId="501">
    <w:name w:val="标题 2 Char_file_602"/>
    <w:basedOn w:val="496"/>
    <w:link w:val="5"/>
    <w:semiHidden/>
    <w:qFormat/>
    <w:uiPriority w:val="9"/>
    <w:rPr>
      <w:rFonts w:asciiTheme="majorHAnsi" w:hAnsiTheme="majorHAnsi" w:eastAsiaTheme="majorEastAsia" w:cstheme="majorBidi"/>
      <w:b/>
      <w:bCs/>
      <w:sz w:val="32"/>
      <w:szCs w:val="32"/>
    </w:rPr>
  </w:style>
  <w:style w:type="character" w:customStyle="1" w:styleId="502">
    <w:name w:val="标题 3 Char_file_602"/>
    <w:basedOn w:val="496"/>
    <w:link w:val="6"/>
    <w:semiHidden/>
    <w:qFormat/>
    <w:uiPriority w:val="9"/>
    <w:rPr>
      <w:rFonts w:ascii="宋体" w:hAnsi="宋体" w:eastAsia="宋体" w:cs="宋体"/>
      <w:b/>
      <w:bCs/>
      <w:sz w:val="32"/>
      <w:szCs w:val="32"/>
    </w:rPr>
  </w:style>
  <w:style w:type="character" w:customStyle="1" w:styleId="503">
    <w:name w:val="标题 4 Char_file_602"/>
    <w:basedOn w:val="496"/>
    <w:link w:val="7"/>
    <w:semiHidden/>
    <w:qFormat/>
    <w:uiPriority w:val="9"/>
    <w:rPr>
      <w:rFonts w:asciiTheme="majorHAnsi" w:hAnsiTheme="majorHAnsi" w:eastAsiaTheme="majorEastAsia" w:cstheme="majorBidi"/>
      <w:b/>
      <w:bCs/>
      <w:sz w:val="28"/>
      <w:szCs w:val="28"/>
    </w:rPr>
  </w:style>
  <w:style w:type="character" w:customStyle="1" w:styleId="504">
    <w:name w:val="标题 5 Char_file_602"/>
    <w:basedOn w:val="496"/>
    <w:link w:val="8"/>
    <w:semiHidden/>
    <w:qFormat/>
    <w:uiPriority w:val="9"/>
    <w:rPr>
      <w:rFonts w:ascii="宋体" w:hAnsi="宋体" w:eastAsia="宋体" w:cs="宋体"/>
      <w:b/>
      <w:bCs/>
      <w:sz w:val="28"/>
      <w:szCs w:val="28"/>
    </w:rPr>
  </w:style>
  <w:style w:type="character" w:customStyle="1" w:styleId="505">
    <w:name w:val="标题 6 Char_file_602"/>
    <w:basedOn w:val="496"/>
    <w:link w:val="10"/>
    <w:semiHidden/>
    <w:qFormat/>
    <w:uiPriority w:val="9"/>
    <w:rPr>
      <w:rFonts w:asciiTheme="majorHAnsi" w:hAnsiTheme="majorHAnsi" w:eastAsiaTheme="majorEastAsia" w:cstheme="majorBidi"/>
      <w:b/>
      <w:bCs/>
      <w:sz w:val="24"/>
      <w:szCs w:val="24"/>
    </w:rPr>
  </w:style>
  <w:style w:type="paragraph" w:customStyle="1" w:styleId="506">
    <w:name w:val="cke_editable_file_602"/>
    <w:basedOn w:val="157"/>
    <w:qFormat/>
    <w:uiPriority w:val="0"/>
    <w:rPr>
      <w:rFonts w:ascii="仿宋_GB2312" w:eastAsia="仿宋_GB2312"/>
    </w:rPr>
  </w:style>
  <w:style w:type="paragraph" w:customStyle="1" w:styleId="507">
    <w:name w:val="marker_file_602"/>
    <w:basedOn w:val="157"/>
    <w:qFormat/>
    <w:uiPriority w:val="0"/>
    <w:pPr>
      <w:shd w:val="clear" w:color="auto" w:fill="FFFF00"/>
    </w:pPr>
  </w:style>
  <w:style w:type="paragraph" w:customStyle="1" w:styleId="508">
    <w:name w:val="Normal (Web)_file_602"/>
    <w:basedOn w:val="157"/>
    <w:semiHidden/>
    <w:unhideWhenUsed/>
    <w:qFormat/>
    <w:uiPriority w:val="99"/>
  </w:style>
  <w:style w:type="character" w:customStyle="1" w:styleId="509">
    <w:name w:val="Strong_file_602"/>
    <w:basedOn w:val="496"/>
    <w:qFormat/>
    <w:uiPriority w:val="22"/>
    <w:rPr>
      <w:b/>
      <w:bCs/>
    </w:rPr>
  </w:style>
  <w:style w:type="paragraph" w:customStyle="1" w:styleId="510">
    <w:name w:val="heading 2_file_603"/>
    <w:basedOn w:val="159"/>
    <w:qFormat/>
    <w:uiPriority w:val="9"/>
    <w:pPr>
      <w:outlineLvl w:val="1"/>
    </w:pPr>
    <w:rPr>
      <w:sz w:val="36"/>
      <w:szCs w:val="36"/>
    </w:rPr>
  </w:style>
  <w:style w:type="paragraph" w:customStyle="1" w:styleId="511">
    <w:name w:val="heading 3_file_603"/>
    <w:basedOn w:val="159"/>
    <w:qFormat/>
    <w:uiPriority w:val="9"/>
    <w:pPr>
      <w:outlineLvl w:val="2"/>
    </w:pPr>
    <w:rPr>
      <w:sz w:val="27"/>
      <w:szCs w:val="27"/>
    </w:rPr>
  </w:style>
  <w:style w:type="paragraph" w:customStyle="1" w:styleId="512">
    <w:name w:val="heading 4_file_603"/>
    <w:basedOn w:val="159"/>
    <w:qFormat/>
    <w:uiPriority w:val="9"/>
    <w:pPr>
      <w:outlineLvl w:val="3"/>
    </w:pPr>
  </w:style>
  <w:style w:type="paragraph" w:customStyle="1" w:styleId="513">
    <w:name w:val="heading 5_file_603"/>
    <w:basedOn w:val="159"/>
    <w:qFormat/>
    <w:uiPriority w:val="9"/>
    <w:pPr>
      <w:outlineLvl w:val="4"/>
    </w:pPr>
    <w:rPr>
      <w:sz w:val="20"/>
      <w:szCs w:val="20"/>
    </w:rPr>
  </w:style>
  <w:style w:type="paragraph" w:customStyle="1" w:styleId="514">
    <w:name w:val="heading 6_file_603"/>
    <w:basedOn w:val="159"/>
    <w:qFormat/>
    <w:uiPriority w:val="9"/>
    <w:pPr>
      <w:outlineLvl w:val="5"/>
    </w:pPr>
    <w:rPr>
      <w:sz w:val="15"/>
      <w:szCs w:val="15"/>
    </w:rPr>
  </w:style>
  <w:style w:type="character" w:customStyle="1" w:styleId="515">
    <w:name w:val="Default Paragraph Font_file_603"/>
    <w:semiHidden/>
    <w:unhideWhenUsed/>
    <w:qFormat/>
    <w:uiPriority w:val="1"/>
  </w:style>
  <w:style w:type="table" w:customStyle="1" w:styleId="516">
    <w:name w:val="Normal Table_file_603"/>
    <w:semiHidden/>
    <w:unhideWhenUsed/>
    <w:qFormat/>
    <w:uiPriority w:val="99"/>
    <w:tblPr>
      <w:tblCellMar>
        <w:top w:w="0" w:type="dxa"/>
        <w:left w:w="108" w:type="dxa"/>
        <w:bottom w:w="0" w:type="dxa"/>
        <w:right w:w="108" w:type="dxa"/>
      </w:tblCellMar>
    </w:tblPr>
  </w:style>
  <w:style w:type="character" w:customStyle="1" w:styleId="517">
    <w:name w:val="Hyperlink_file_603"/>
    <w:basedOn w:val="515"/>
    <w:semiHidden/>
    <w:unhideWhenUsed/>
    <w:qFormat/>
    <w:uiPriority w:val="99"/>
    <w:rPr>
      <w:color w:val="0782C1"/>
      <w:u w:val="single"/>
    </w:rPr>
  </w:style>
  <w:style w:type="character" w:customStyle="1" w:styleId="518">
    <w:name w:val="FollowedHyperlink_file_603"/>
    <w:basedOn w:val="515"/>
    <w:semiHidden/>
    <w:unhideWhenUsed/>
    <w:qFormat/>
    <w:uiPriority w:val="99"/>
    <w:rPr>
      <w:color w:val="0782C1"/>
      <w:u w:val="single"/>
    </w:rPr>
  </w:style>
  <w:style w:type="character" w:customStyle="1" w:styleId="519">
    <w:name w:val="标题 1 Char_file_603"/>
    <w:basedOn w:val="515"/>
    <w:link w:val="4"/>
    <w:qFormat/>
    <w:uiPriority w:val="9"/>
    <w:rPr>
      <w:rFonts w:ascii="宋体" w:hAnsi="宋体" w:eastAsia="宋体" w:cs="宋体"/>
      <w:b/>
      <w:bCs/>
      <w:kern w:val="44"/>
      <w:sz w:val="44"/>
      <w:szCs w:val="44"/>
    </w:rPr>
  </w:style>
  <w:style w:type="character" w:customStyle="1" w:styleId="520">
    <w:name w:val="标题 2 Char_file_603"/>
    <w:basedOn w:val="515"/>
    <w:link w:val="5"/>
    <w:semiHidden/>
    <w:qFormat/>
    <w:uiPriority w:val="9"/>
    <w:rPr>
      <w:rFonts w:asciiTheme="majorHAnsi" w:hAnsiTheme="majorHAnsi" w:eastAsiaTheme="majorEastAsia" w:cstheme="majorBidi"/>
      <w:b/>
      <w:bCs/>
      <w:sz w:val="32"/>
      <w:szCs w:val="32"/>
    </w:rPr>
  </w:style>
  <w:style w:type="character" w:customStyle="1" w:styleId="521">
    <w:name w:val="标题 3 Char_file_603"/>
    <w:basedOn w:val="515"/>
    <w:link w:val="6"/>
    <w:semiHidden/>
    <w:qFormat/>
    <w:uiPriority w:val="9"/>
    <w:rPr>
      <w:rFonts w:ascii="宋体" w:hAnsi="宋体" w:eastAsia="宋体" w:cs="宋体"/>
      <w:b/>
      <w:bCs/>
      <w:sz w:val="32"/>
      <w:szCs w:val="32"/>
    </w:rPr>
  </w:style>
  <w:style w:type="character" w:customStyle="1" w:styleId="522">
    <w:name w:val="标题 4 Char_file_603"/>
    <w:basedOn w:val="515"/>
    <w:link w:val="7"/>
    <w:semiHidden/>
    <w:qFormat/>
    <w:uiPriority w:val="9"/>
    <w:rPr>
      <w:rFonts w:asciiTheme="majorHAnsi" w:hAnsiTheme="majorHAnsi" w:eastAsiaTheme="majorEastAsia" w:cstheme="majorBidi"/>
      <w:b/>
      <w:bCs/>
      <w:sz w:val="28"/>
      <w:szCs w:val="28"/>
    </w:rPr>
  </w:style>
  <w:style w:type="character" w:customStyle="1" w:styleId="523">
    <w:name w:val="标题 5 Char_file_603"/>
    <w:basedOn w:val="515"/>
    <w:link w:val="8"/>
    <w:semiHidden/>
    <w:qFormat/>
    <w:uiPriority w:val="9"/>
    <w:rPr>
      <w:rFonts w:ascii="宋体" w:hAnsi="宋体" w:eastAsia="宋体" w:cs="宋体"/>
      <w:b/>
      <w:bCs/>
      <w:sz w:val="28"/>
      <w:szCs w:val="28"/>
    </w:rPr>
  </w:style>
  <w:style w:type="character" w:customStyle="1" w:styleId="524">
    <w:name w:val="标题 6 Char_file_603"/>
    <w:basedOn w:val="515"/>
    <w:link w:val="10"/>
    <w:semiHidden/>
    <w:qFormat/>
    <w:uiPriority w:val="9"/>
    <w:rPr>
      <w:rFonts w:asciiTheme="majorHAnsi" w:hAnsiTheme="majorHAnsi" w:eastAsiaTheme="majorEastAsia" w:cstheme="majorBidi"/>
      <w:b/>
      <w:bCs/>
      <w:sz w:val="24"/>
      <w:szCs w:val="24"/>
    </w:rPr>
  </w:style>
  <w:style w:type="paragraph" w:customStyle="1" w:styleId="525">
    <w:name w:val="cke_editable_file_603"/>
    <w:basedOn w:val="159"/>
    <w:qFormat/>
    <w:uiPriority w:val="0"/>
    <w:rPr>
      <w:rFonts w:ascii="仿宋_GB2312" w:eastAsia="仿宋_GB2312"/>
    </w:rPr>
  </w:style>
  <w:style w:type="paragraph" w:customStyle="1" w:styleId="526">
    <w:name w:val="marker_file_603"/>
    <w:basedOn w:val="159"/>
    <w:qFormat/>
    <w:uiPriority w:val="0"/>
    <w:pPr>
      <w:shd w:val="clear" w:color="auto" w:fill="FFFF00"/>
    </w:pPr>
  </w:style>
  <w:style w:type="paragraph" w:customStyle="1" w:styleId="527">
    <w:name w:val="Normal (Web)_file_603"/>
    <w:basedOn w:val="159"/>
    <w:semiHidden/>
    <w:unhideWhenUsed/>
    <w:qFormat/>
    <w:uiPriority w:val="99"/>
  </w:style>
  <w:style w:type="character" w:customStyle="1" w:styleId="528">
    <w:name w:val="Strong_file_603"/>
    <w:basedOn w:val="515"/>
    <w:qFormat/>
    <w:uiPriority w:val="22"/>
    <w:rPr>
      <w:b/>
      <w:bCs/>
    </w:rPr>
  </w:style>
  <w:style w:type="paragraph" w:customStyle="1" w:styleId="529">
    <w:name w:val="heading 2_file_604"/>
    <w:basedOn w:val="161"/>
    <w:qFormat/>
    <w:uiPriority w:val="9"/>
    <w:pPr>
      <w:outlineLvl w:val="1"/>
    </w:pPr>
    <w:rPr>
      <w:sz w:val="36"/>
      <w:szCs w:val="36"/>
    </w:rPr>
  </w:style>
  <w:style w:type="paragraph" w:customStyle="1" w:styleId="530">
    <w:name w:val="heading 3_file_604"/>
    <w:basedOn w:val="161"/>
    <w:qFormat/>
    <w:uiPriority w:val="9"/>
    <w:pPr>
      <w:outlineLvl w:val="2"/>
    </w:pPr>
    <w:rPr>
      <w:sz w:val="27"/>
      <w:szCs w:val="27"/>
    </w:rPr>
  </w:style>
  <w:style w:type="paragraph" w:customStyle="1" w:styleId="531">
    <w:name w:val="heading 4_file_604"/>
    <w:basedOn w:val="161"/>
    <w:qFormat/>
    <w:uiPriority w:val="9"/>
    <w:pPr>
      <w:outlineLvl w:val="3"/>
    </w:pPr>
  </w:style>
  <w:style w:type="paragraph" w:customStyle="1" w:styleId="532">
    <w:name w:val="heading 5_file_604"/>
    <w:basedOn w:val="161"/>
    <w:qFormat/>
    <w:uiPriority w:val="9"/>
    <w:pPr>
      <w:outlineLvl w:val="4"/>
    </w:pPr>
    <w:rPr>
      <w:sz w:val="20"/>
      <w:szCs w:val="20"/>
    </w:rPr>
  </w:style>
  <w:style w:type="paragraph" w:customStyle="1" w:styleId="533">
    <w:name w:val="heading 6_file_604"/>
    <w:basedOn w:val="161"/>
    <w:qFormat/>
    <w:uiPriority w:val="9"/>
    <w:pPr>
      <w:outlineLvl w:val="5"/>
    </w:pPr>
    <w:rPr>
      <w:sz w:val="15"/>
      <w:szCs w:val="15"/>
    </w:rPr>
  </w:style>
  <w:style w:type="character" w:customStyle="1" w:styleId="534">
    <w:name w:val="Default Paragraph Font_file_604"/>
    <w:semiHidden/>
    <w:unhideWhenUsed/>
    <w:qFormat/>
    <w:uiPriority w:val="1"/>
  </w:style>
  <w:style w:type="table" w:customStyle="1" w:styleId="535">
    <w:name w:val="Normal Table_file_604"/>
    <w:semiHidden/>
    <w:unhideWhenUsed/>
    <w:qFormat/>
    <w:uiPriority w:val="99"/>
    <w:tblPr>
      <w:tblCellMar>
        <w:top w:w="0" w:type="dxa"/>
        <w:left w:w="108" w:type="dxa"/>
        <w:bottom w:w="0" w:type="dxa"/>
        <w:right w:w="108" w:type="dxa"/>
      </w:tblCellMar>
    </w:tblPr>
  </w:style>
  <w:style w:type="character" w:customStyle="1" w:styleId="536">
    <w:name w:val="Hyperlink_file_604"/>
    <w:basedOn w:val="534"/>
    <w:semiHidden/>
    <w:unhideWhenUsed/>
    <w:qFormat/>
    <w:uiPriority w:val="99"/>
    <w:rPr>
      <w:color w:val="0782C1"/>
      <w:u w:val="single"/>
    </w:rPr>
  </w:style>
  <w:style w:type="character" w:customStyle="1" w:styleId="537">
    <w:name w:val="FollowedHyperlink_file_604"/>
    <w:basedOn w:val="534"/>
    <w:semiHidden/>
    <w:unhideWhenUsed/>
    <w:qFormat/>
    <w:uiPriority w:val="99"/>
    <w:rPr>
      <w:color w:val="0782C1"/>
      <w:u w:val="single"/>
    </w:rPr>
  </w:style>
  <w:style w:type="character" w:customStyle="1" w:styleId="538">
    <w:name w:val="标题 1 Char_file_604"/>
    <w:basedOn w:val="534"/>
    <w:link w:val="4"/>
    <w:qFormat/>
    <w:uiPriority w:val="9"/>
    <w:rPr>
      <w:rFonts w:ascii="宋体" w:hAnsi="宋体" w:eastAsia="宋体" w:cs="宋体"/>
      <w:b/>
      <w:bCs/>
      <w:kern w:val="44"/>
      <w:sz w:val="44"/>
      <w:szCs w:val="44"/>
    </w:rPr>
  </w:style>
  <w:style w:type="character" w:customStyle="1" w:styleId="539">
    <w:name w:val="标题 2 Char_file_604"/>
    <w:basedOn w:val="534"/>
    <w:link w:val="5"/>
    <w:semiHidden/>
    <w:qFormat/>
    <w:uiPriority w:val="9"/>
    <w:rPr>
      <w:rFonts w:asciiTheme="majorHAnsi" w:hAnsiTheme="majorHAnsi" w:eastAsiaTheme="majorEastAsia" w:cstheme="majorBidi"/>
      <w:b/>
      <w:bCs/>
      <w:sz w:val="32"/>
      <w:szCs w:val="32"/>
    </w:rPr>
  </w:style>
  <w:style w:type="character" w:customStyle="1" w:styleId="540">
    <w:name w:val="标题 3 Char_file_604"/>
    <w:basedOn w:val="534"/>
    <w:link w:val="6"/>
    <w:semiHidden/>
    <w:qFormat/>
    <w:uiPriority w:val="9"/>
    <w:rPr>
      <w:rFonts w:ascii="宋体" w:hAnsi="宋体" w:eastAsia="宋体" w:cs="宋体"/>
      <w:b/>
      <w:bCs/>
      <w:sz w:val="32"/>
      <w:szCs w:val="32"/>
    </w:rPr>
  </w:style>
  <w:style w:type="character" w:customStyle="1" w:styleId="541">
    <w:name w:val="标题 4 Char_file_604"/>
    <w:basedOn w:val="534"/>
    <w:link w:val="7"/>
    <w:semiHidden/>
    <w:qFormat/>
    <w:uiPriority w:val="9"/>
    <w:rPr>
      <w:rFonts w:asciiTheme="majorHAnsi" w:hAnsiTheme="majorHAnsi" w:eastAsiaTheme="majorEastAsia" w:cstheme="majorBidi"/>
      <w:b/>
      <w:bCs/>
      <w:sz w:val="28"/>
      <w:szCs w:val="28"/>
    </w:rPr>
  </w:style>
  <w:style w:type="character" w:customStyle="1" w:styleId="542">
    <w:name w:val="标题 5 Char_file_604"/>
    <w:basedOn w:val="534"/>
    <w:link w:val="8"/>
    <w:semiHidden/>
    <w:qFormat/>
    <w:uiPriority w:val="9"/>
    <w:rPr>
      <w:rFonts w:ascii="宋体" w:hAnsi="宋体" w:eastAsia="宋体" w:cs="宋体"/>
      <w:b/>
      <w:bCs/>
      <w:sz w:val="28"/>
      <w:szCs w:val="28"/>
    </w:rPr>
  </w:style>
  <w:style w:type="character" w:customStyle="1" w:styleId="543">
    <w:name w:val="标题 6 Char_file_604"/>
    <w:basedOn w:val="534"/>
    <w:link w:val="10"/>
    <w:semiHidden/>
    <w:qFormat/>
    <w:uiPriority w:val="9"/>
    <w:rPr>
      <w:rFonts w:asciiTheme="majorHAnsi" w:hAnsiTheme="majorHAnsi" w:eastAsiaTheme="majorEastAsia" w:cstheme="majorBidi"/>
      <w:b/>
      <w:bCs/>
      <w:sz w:val="24"/>
      <w:szCs w:val="24"/>
    </w:rPr>
  </w:style>
  <w:style w:type="paragraph" w:customStyle="1" w:styleId="544">
    <w:name w:val="cke_editable_file_604"/>
    <w:basedOn w:val="161"/>
    <w:qFormat/>
    <w:uiPriority w:val="0"/>
    <w:rPr>
      <w:rFonts w:ascii="仿宋_GB2312" w:eastAsia="仿宋_GB2312"/>
    </w:rPr>
  </w:style>
  <w:style w:type="paragraph" w:customStyle="1" w:styleId="545">
    <w:name w:val="marker_file_604"/>
    <w:basedOn w:val="161"/>
    <w:qFormat/>
    <w:uiPriority w:val="0"/>
    <w:pPr>
      <w:shd w:val="clear" w:color="auto" w:fill="FFFF00"/>
    </w:pPr>
  </w:style>
  <w:style w:type="paragraph" w:customStyle="1" w:styleId="546">
    <w:name w:val="Normal (Web)_file_604"/>
    <w:basedOn w:val="161"/>
    <w:semiHidden/>
    <w:unhideWhenUsed/>
    <w:qFormat/>
    <w:uiPriority w:val="99"/>
  </w:style>
  <w:style w:type="paragraph" w:customStyle="1" w:styleId="547">
    <w:name w:val="heading 2_file_605"/>
    <w:basedOn w:val="163"/>
    <w:qFormat/>
    <w:uiPriority w:val="9"/>
    <w:pPr>
      <w:outlineLvl w:val="1"/>
    </w:pPr>
    <w:rPr>
      <w:sz w:val="36"/>
      <w:szCs w:val="36"/>
    </w:rPr>
  </w:style>
  <w:style w:type="paragraph" w:customStyle="1" w:styleId="548">
    <w:name w:val="heading 3_file_605"/>
    <w:basedOn w:val="163"/>
    <w:qFormat/>
    <w:uiPriority w:val="9"/>
    <w:pPr>
      <w:outlineLvl w:val="2"/>
    </w:pPr>
    <w:rPr>
      <w:sz w:val="27"/>
      <w:szCs w:val="27"/>
    </w:rPr>
  </w:style>
  <w:style w:type="paragraph" w:customStyle="1" w:styleId="549">
    <w:name w:val="heading 4_file_605"/>
    <w:basedOn w:val="163"/>
    <w:qFormat/>
    <w:uiPriority w:val="9"/>
    <w:pPr>
      <w:outlineLvl w:val="3"/>
    </w:pPr>
  </w:style>
  <w:style w:type="paragraph" w:customStyle="1" w:styleId="550">
    <w:name w:val="heading 5_file_605"/>
    <w:basedOn w:val="163"/>
    <w:qFormat/>
    <w:uiPriority w:val="9"/>
    <w:pPr>
      <w:outlineLvl w:val="4"/>
    </w:pPr>
    <w:rPr>
      <w:sz w:val="20"/>
      <w:szCs w:val="20"/>
    </w:rPr>
  </w:style>
  <w:style w:type="paragraph" w:customStyle="1" w:styleId="551">
    <w:name w:val="heading 6_file_605"/>
    <w:basedOn w:val="163"/>
    <w:qFormat/>
    <w:uiPriority w:val="9"/>
    <w:pPr>
      <w:outlineLvl w:val="5"/>
    </w:pPr>
    <w:rPr>
      <w:sz w:val="15"/>
      <w:szCs w:val="15"/>
    </w:rPr>
  </w:style>
  <w:style w:type="character" w:customStyle="1" w:styleId="552">
    <w:name w:val="Default Paragraph Font_file_605"/>
    <w:semiHidden/>
    <w:unhideWhenUsed/>
    <w:qFormat/>
    <w:uiPriority w:val="1"/>
  </w:style>
  <w:style w:type="table" w:customStyle="1" w:styleId="553">
    <w:name w:val="Normal Table_file_605"/>
    <w:semiHidden/>
    <w:unhideWhenUsed/>
    <w:qFormat/>
    <w:uiPriority w:val="99"/>
    <w:tblPr>
      <w:tblCellMar>
        <w:top w:w="0" w:type="dxa"/>
        <w:left w:w="108" w:type="dxa"/>
        <w:bottom w:w="0" w:type="dxa"/>
        <w:right w:w="108" w:type="dxa"/>
      </w:tblCellMar>
    </w:tblPr>
  </w:style>
  <w:style w:type="character" w:customStyle="1" w:styleId="554">
    <w:name w:val="Hyperlink_file_605"/>
    <w:basedOn w:val="552"/>
    <w:semiHidden/>
    <w:unhideWhenUsed/>
    <w:qFormat/>
    <w:uiPriority w:val="99"/>
    <w:rPr>
      <w:color w:val="0782C1"/>
      <w:u w:val="single"/>
    </w:rPr>
  </w:style>
  <w:style w:type="character" w:customStyle="1" w:styleId="555">
    <w:name w:val="FollowedHyperlink_file_605"/>
    <w:basedOn w:val="552"/>
    <w:semiHidden/>
    <w:unhideWhenUsed/>
    <w:qFormat/>
    <w:uiPriority w:val="99"/>
    <w:rPr>
      <w:color w:val="0782C1"/>
      <w:u w:val="single"/>
    </w:rPr>
  </w:style>
  <w:style w:type="character" w:customStyle="1" w:styleId="556">
    <w:name w:val="标题 1 Char_file_605"/>
    <w:basedOn w:val="552"/>
    <w:link w:val="4"/>
    <w:qFormat/>
    <w:uiPriority w:val="9"/>
    <w:rPr>
      <w:rFonts w:ascii="宋体" w:hAnsi="宋体" w:eastAsia="宋体" w:cs="宋体"/>
      <w:b/>
      <w:bCs/>
      <w:kern w:val="44"/>
      <w:sz w:val="44"/>
      <w:szCs w:val="44"/>
    </w:rPr>
  </w:style>
  <w:style w:type="character" w:customStyle="1" w:styleId="557">
    <w:name w:val="标题 2 Char_file_605"/>
    <w:basedOn w:val="552"/>
    <w:link w:val="5"/>
    <w:semiHidden/>
    <w:qFormat/>
    <w:uiPriority w:val="9"/>
    <w:rPr>
      <w:rFonts w:asciiTheme="majorHAnsi" w:hAnsiTheme="majorHAnsi" w:eastAsiaTheme="majorEastAsia" w:cstheme="majorBidi"/>
      <w:b/>
      <w:bCs/>
      <w:sz w:val="32"/>
      <w:szCs w:val="32"/>
    </w:rPr>
  </w:style>
  <w:style w:type="character" w:customStyle="1" w:styleId="558">
    <w:name w:val="标题 3 Char_file_605"/>
    <w:basedOn w:val="552"/>
    <w:link w:val="6"/>
    <w:semiHidden/>
    <w:qFormat/>
    <w:uiPriority w:val="9"/>
    <w:rPr>
      <w:rFonts w:ascii="宋体" w:hAnsi="宋体" w:eastAsia="宋体" w:cs="宋体"/>
      <w:b/>
      <w:bCs/>
      <w:sz w:val="32"/>
      <w:szCs w:val="32"/>
    </w:rPr>
  </w:style>
  <w:style w:type="character" w:customStyle="1" w:styleId="559">
    <w:name w:val="标题 4 Char_file_605"/>
    <w:basedOn w:val="552"/>
    <w:link w:val="7"/>
    <w:semiHidden/>
    <w:qFormat/>
    <w:uiPriority w:val="9"/>
    <w:rPr>
      <w:rFonts w:asciiTheme="majorHAnsi" w:hAnsiTheme="majorHAnsi" w:eastAsiaTheme="majorEastAsia" w:cstheme="majorBidi"/>
      <w:b/>
      <w:bCs/>
      <w:sz w:val="28"/>
      <w:szCs w:val="28"/>
    </w:rPr>
  </w:style>
  <w:style w:type="character" w:customStyle="1" w:styleId="560">
    <w:name w:val="标题 5 Char_file_605"/>
    <w:basedOn w:val="552"/>
    <w:link w:val="8"/>
    <w:semiHidden/>
    <w:qFormat/>
    <w:uiPriority w:val="9"/>
    <w:rPr>
      <w:rFonts w:ascii="宋体" w:hAnsi="宋体" w:eastAsia="宋体" w:cs="宋体"/>
      <w:b/>
      <w:bCs/>
      <w:sz w:val="28"/>
      <w:szCs w:val="28"/>
    </w:rPr>
  </w:style>
  <w:style w:type="character" w:customStyle="1" w:styleId="561">
    <w:name w:val="标题 6 Char_file_605"/>
    <w:basedOn w:val="552"/>
    <w:link w:val="10"/>
    <w:semiHidden/>
    <w:qFormat/>
    <w:uiPriority w:val="9"/>
    <w:rPr>
      <w:rFonts w:asciiTheme="majorHAnsi" w:hAnsiTheme="majorHAnsi" w:eastAsiaTheme="majorEastAsia" w:cstheme="majorBidi"/>
      <w:b/>
      <w:bCs/>
      <w:sz w:val="24"/>
      <w:szCs w:val="24"/>
    </w:rPr>
  </w:style>
  <w:style w:type="paragraph" w:customStyle="1" w:styleId="562">
    <w:name w:val="cke_editable_file_605"/>
    <w:basedOn w:val="163"/>
    <w:qFormat/>
    <w:uiPriority w:val="0"/>
    <w:rPr>
      <w:rFonts w:ascii="仿宋_GB2312" w:eastAsia="仿宋_GB2312"/>
    </w:rPr>
  </w:style>
  <w:style w:type="paragraph" w:customStyle="1" w:styleId="563">
    <w:name w:val="marker_file_605"/>
    <w:basedOn w:val="163"/>
    <w:qFormat/>
    <w:uiPriority w:val="0"/>
    <w:pPr>
      <w:shd w:val="clear" w:color="auto" w:fill="FFFF00"/>
    </w:pPr>
  </w:style>
  <w:style w:type="paragraph" w:customStyle="1" w:styleId="564">
    <w:name w:val="Normal (Web)_file_605"/>
    <w:basedOn w:val="163"/>
    <w:semiHidden/>
    <w:unhideWhenUsed/>
    <w:qFormat/>
    <w:uiPriority w:val="99"/>
  </w:style>
  <w:style w:type="paragraph" w:customStyle="1" w:styleId="565">
    <w:name w:val="heading 2_file_606"/>
    <w:basedOn w:val="165"/>
    <w:qFormat/>
    <w:uiPriority w:val="9"/>
    <w:pPr>
      <w:outlineLvl w:val="1"/>
    </w:pPr>
    <w:rPr>
      <w:sz w:val="36"/>
      <w:szCs w:val="36"/>
    </w:rPr>
  </w:style>
  <w:style w:type="paragraph" w:customStyle="1" w:styleId="566">
    <w:name w:val="heading 3_file_606"/>
    <w:basedOn w:val="165"/>
    <w:qFormat/>
    <w:uiPriority w:val="9"/>
    <w:pPr>
      <w:outlineLvl w:val="2"/>
    </w:pPr>
    <w:rPr>
      <w:sz w:val="27"/>
      <w:szCs w:val="27"/>
    </w:rPr>
  </w:style>
  <w:style w:type="paragraph" w:customStyle="1" w:styleId="567">
    <w:name w:val="heading 4_file_606"/>
    <w:basedOn w:val="165"/>
    <w:qFormat/>
    <w:uiPriority w:val="9"/>
    <w:pPr>
      <w:outlineLvl w:val="3"/>
    </w:pPr>
  </w:style>
  <w:style w:type="paragraph" w:customStyle="1" w:styleId="568">
    <w:name w:val="heading 5_file_606"/>
    <w:basedOn w:val="165"/>
    <w:qFormat/>
    <w:uiPriority w:val="9"/>
    <w:pPr>
      <w:outlineLvl w:val="4"/>
    </w:pPr>
    <w:rPr>
      <w:sz w:val="20"/>
      <w:szCs w:val="20"/>
    </w:rPr>
  </w:style>
  <w:style w:type="paragraph" w:customStyle="1" w:styleId="569">
    <w:name w:val="heading 6_file_606"/>
    <w:basedOn w:val="165"/>
    <w:qFormat/>
    <w:uiPriority w:val="9"/>
    <w:pPr>
      <w:outlineLvl w:val="5"/>
    </w:pPr>
    <w:rPr>
      <w:sz w:val="15"/>
      <w:szCs w:val="15"/>
    </w:rPr>
  </w:style>
  <w:style w:type="character" w:customStyle="1" w:styleId="570">
    <w:name w:val="Default Paragraph Font_file_606"/>
    <w:semiHidden/>
    <w:unhideWhenUsed/>
    <w:qFormat/>
    <w:uiPriority w:val="1"/>
  </w:style>
  <w:style w:type="table" w:customStyle="1" w:styleId="571">
    <w:name w:val="Normal Table_file_606"/>
    <w:semiHidden/>
    <w:unhideWhenUsed/>
    <w:qFormat/>
    <w:uiPriority w:val="99"/>
    <w:tblPr>
      <w:tblCellMar>
        <w:top w:w="0" w:type="dxa"/>
        <w:left w:w="108" w:type="dxa"/>
        <w:bottom w:w="0" w:type="dxa"/>
        <w:right w:w="108" w:type="dxa"/>
      </w:tblCellMar>
    </w:tblPr>
  </w:style>
  <w:style w:type="character" w:customStyle="1" w:styleId="572">
    <w:name w:val="Hyperlink_file_606"/>
    <w:basedOn w:val="570"/>
    <w:semiHidden/>
    <w:unhideWhenUsed/>
    <w:qFormat/>
    <w:uiPriority w:val="99"/>
    <w:rPr>
      <w:color w:val="0782C1"/>
      <w:u w:val="single"/>
    </w:rPr>
  </w:style>
  <w:style w:type="character" w:customStyle="1" w:styleId="573">
    <w:name w:val="FollowedHyperlink_file_606"/>
    <w:basedOn w:val="570"/>
    <w:semiHidden/>
    <w:unhideWhenUsed/>
    <w:qFormat/>
    <w:uiPriority w:val="99"/>
    <w:rPr>
      <w:color w:val="0782C1"/>
      <w:u w:val="single"/>
    </w:rPr>
  </w:style>
  <w:style w:type="character" w:customStyle="1" w:styleId="574">
    <w:name w:val="标题 1 Char_file_606"/>
    <w:basedOn w:val="570"/>
    <w:link w:val="4"/>
    <w:qFormat/>
    <w:uiPriority w:val="9"/>
    <w:rPr>
      <w:rFonts w:ascii="宋体" w:hAnsi="宋体" w:eastAsia="宋体" w:cs="宋体"/>
      <w:b/>
      <w:bCs/>
      <w:kern w:val="44"/>
      <w:sz w:val="44"/>
      <w:szCs w:val="44"/>
    </w:rPr>
  </w:style>
  <w:style w:type="character" w:customStyle="1" w:styleId="575">
    <w:name w:val="标题 2 Char_file_606"/>
    <w:basedOn w:val="570"/>
    <w:link w:val="5"/>
    <w:semiHidden/>
    <w:qFormat/>
    <w:uiPriority w:val="9"/>
    <w:rPr>
      <w:rFonts w:asciiTheme="majorHAnsi" w:hAnsiTheme="majorHAnsi" w:eastAsiaTheme="majorEastAsia" w:cstheme="majorBidi"/>
      <w:b/>
      <w:bCs/>
      <w:sz w:val="32"/>
      <w:szCs w:val="32"/>
    </w:rPr>
  </w:style>
  <w:style w:type="character" w:customStyle="1" w:styleId="576">
    <w:name w:val="标题 3 Char_file_606"/>
    <w:basedOn w:val="570"/>
    <w:link w:val="6"/>
    <w:semiHidden/>
    <w:qFormat/>
    <w:uiPriority w:val="9"/>
    <w:rPr>
      <w:rFonts w:ascii="宋体" w:hAnsi="宋体" w:eastAsia="宋体" w:cs="宋体"/>
      <w:b/>
      <w:bCs/>
      <w:sz w:val="32"/>
      <w:szCs w:val="32"/>
    </w:rPr>
  </w:style>
  <w:style w:type="character" w:customStyle="1" w:styleId="577">
    <w:name w:val="标题 4 Char_file_606"/>
    <w:basedOn w:val="570"/>
    <w:link w:val="7"/>
    <w:semiHidden/>
    <w:qFormat/>
    <w:uiPriority w:val="9"/>
    <w:rPr>
      <w:rFonts w:asciiTheme="majorHAnsi" w:hAnsiTheme="majorHAnsi" w:eastAsiaTheme="majorEastAsia" w:cstheme="majorBidi"/>
      <w:b/>
      <w:bCs/>
      <w:sz w:val="28"/>
      <w:szCs w:val="28"/>
    </w:rPr>
  </w:style>
  <w:style w:type="character" w:customStyle="1" w:styleId="578">
    <w:name w:val="标题 5 Char_file_606"/>
    <w:basedOn w:val="570"/>
    <w:link w:val="8"/>
    <w:semiHidden/>
    <w:qFormat/>
    <w:uiPriority w:val="9"/>
    <w:rPr>
      <w:rFonts w:ascii="宋体" w:hAnsi="宋体" w:eastAsia="宋体" w:cs="宋体"/>
      <w:b/>
      <w:bCs/>
      <w:sz w:val="28"/>
      <w:szCs w:val="28"/>
    </w:rPr>
  </w:style>
  <w:style w:type="character" w:customStyle="1" w:styleId="579">
    <w:name w:val="标题 6 Char_file_606"/>
    <w:basedOn w:val="570"/>
    <w:link w:val="10"/>
    <w:semiHidden/>
    <w:qFormat/>
    <w:uiPriority w:val="9"/>
    <w:rPr>
      <w:rFonts w:asciiTheme="majorHAnsi" w:hAnsiTheme="majorHAnsi" w:eastAsiaTheme="majorEastAsia" w:cstheme="majorBidi"/>
      <w:b/>
      <w:bCs/>
      <w:sz w:val="24"/>
      <w:szCs w:val="24"/>
    </w:rPr>
  </w:style>
  <w:style w:type="paragraph" w:customStyle="1" w:styleId="580">
    <w:name w:val="cke_editable_file_606"/>
    <w:basedOn w:val="165"/>
    <w:qFormat/>
    <w:uiPriority w:val="0"/>
    <w:rPr>
      <w:rFonts w:ascii="仿宋_GB2312" w:eastAsia="仿宋_GB2312"/>
    </w:rPr>
  </w:style>
  <w:style w:type="paragraph" w:customStyle="1" w:styleId="581">
    <w:name w:val="marker_file_606"/>
    <w:basedOn w:val="165"/>
    <w:qFormat/>
    <w:uiPriority w:val="0"/>
    <w:pPr>
      <w:shd w:val="clear" w:color="auto" w:fill="FFFF00"/>
    </w:pPr>
  </w:style>
  <w:style w:type="paragraph" w:customStyle="1" w:styleId="582">
    <w:name w:val="Normal (Web)_file_606"/>
    <w:basedOn w:val="165"/>
    <w:semiHidden/>
    <w:unhideWhenUsed/>
    <w:qFormat/>
    <w:uiPriority w:val="99"/>
  </w:style>
  <w:style w:type="paragraph" w:customStyle="1" w:styleId="583">
    <w:name w:val="heading 2_file_607"/>
    <w:basedOn w:val="167"/>
    <w:qFormat/>
    <w:uiPriority w:val="9"/>
    <w:pPr>
      <w:outlineLvl w:val="1"/>
    </w:pPr>
    <w:rPr>
      <w:sz w:val="36"/>
      <w:szCs w:val="36"/>
    </w:rPr>
  </w:style>
  <w:style w:type="paragraph" w:customStyle="1" w:styleId="584">
    <w:name w:val="heading 3_file_607"/>
    <w:basedOn w:val="167"/>
    <w:qFormat/>
    <w:uiPriority w:val="9"/>
    <w:pPr>
      <w:outlineLvl w:val="2"/>
    </w:pPr>
    <w:rPr>
      <w:sz w:val="27"/>
      <w:szCs w:val="27"/>
    </w:rPr>
  </w:style>
  <w:style w:type="paragraph" w:customStyle="1" w:styleId="585">
    <w:name w:val="heading 4_file_607"/>
    <w:basedOn w:val="167"/>
    <w:qFormat/>
    <w:uiPriority w:val="9"/>
    <w:pPr>
      <w:outlineLvl w:val="3"/>
    </w:pPr>
  </w:style>
  <w:style w:type="paragraph" w:customStyle="1" w:styleId="586">
    <w:name w:val="heading 5_file_607"/>
    <w:basedOn w:val="167"/>
    <w:qFormat/>
    <w:uiPriority w:val="9"/>
    <w:pPr>
      <w:outlineLvl w:val="4"/>
    </w:pPr>
    <w:rPr>
      <w:sz w:val="20"/>
      <w:szCs w:val="20"/>
    </w:rPr>
  </w:style>
  <w:style w:type="paragraph" w:customStyle="1" w:styleId="587">
    <w:name w:val="heading 6_file_607"/>
    <w:basedOn w:val="167"/>
    <w:qFormat/>
    <w:uiPriority w:val="9"/>
    <w:pPr>
      <w:outlineLvl w:val="5"/>
    </w:pPr>
    <w:rPr>
      <w:sz w:val="15"/>
      <w:szCs w:val="15"/>
    </w:rPr>
  </w:style>
  <w:style w:type="character" w:customStyle="1" w:styleId="588">
    <w:name w:val="Default Paragraph Font_file_607"/>
    <w:semiHidden/>
    <w:unhideWhenUsed/>
    <w:qFormat/>
    <w:uiPriority w:val="1"/>
  </w:style>
  <w:style w:type="table" w:customStyle="1" w:styleId="589">
    <w:name w:val="Normal Table_file_607"/>
    <w:semiHidden/>
    <w:unhideWhenUsed/>
    <w:qFormat/>
    <w:uiPriority w:val="99"/>
    <w:tblPr>
      <w:tblCellMar>
        <w:top w:w="0" w:type="dxa"/>
        <w:left w:w="108" w:type="dxa"/>
        <w:bottom w:w="0" w:type="dxa"/>
        <w:right w:w="108" w:type="dxa"/>
      </w:tblCellMar>
    </w:tblPr>
  </w:style>
  <w:style w:type="character" w:customStyle="1" w:styleId="590">
    <w:name w:val="Hyperlink_file_607"/>
    <w:basedOn w:val="588"/>
    <w:semiHidden/>
    <w:unhideWhenUsed/>
    <w:qFormat/>
    <w:uiPriority w:val="99"/>
    <w:rPr>
      <w:color w:val="0782C1"/>
      <w:u w:val="single"/>
    </w:rPr>
  </w:style>
  <w:style w:type="character" w:customStyle="1" w:styleId="591">
    <w:name w:val="FollowedHyperlink_file_607"/>
    <w:basedOn w:val="588"/>
    <w:semiHidden/>
    <w:unhideWhenUsed/>
    <w:qFormat/>
    <w:uiPriority w:val="99"/>
    <w:rPr>
      <w:color w:val="0782C1"/>
      <w:u w:val="single"/>
    </w:rPr>
  </w:style>
  <w:style w:type="character" w:customStyle="1" w:styleId="592">
    <w:name w:val="标题 1 Char_file_607"/>
    <w:basedOn w:val="588"/>
    <w:link w:val="4"/>
    <w:qFormat/>
    <w:uiPriority w:val="9"/>
    <w:rPr>
      <w:rFonts w:ascii="宋体" w:hAnsi="宋体" w:eastAsia="宋体" w:cs="宋体"/>
      <w:b/>
      <w:bCs/>
      <w:kern w:val="44"/>
      <w:sz w:val="44"/>
      <w:szCs w:val="44"/>
    </w:rPr>
  </w:style>
  <w:style w:type="character" w:customStyle="1" w:styleId="593">
    <w:name w:val="标题 2 Char_file_607"/>
    <w:basedOn w:val="588"/>
    <w:link w:val="5"/>
    <w:semiHidden/>
    <w:qFormat/>
    <w:uiPriority w:val="9"/>
    <w:rPr>
      <w:rFonts w:asciiTheme="majorHAnsi" w:hAnsiTheme="majorHAnsi" w:eastAsiaTheme="majorEastAsia" w:cstheme="majorBidi"/>
      <w:b/>
      <w:bCs/>
      <w:sz w:val="32"/>
      <w:szCs w:val="32"/>
    </w:rPr>
  </w:style>
  <w:style w:type="character" w:customStyle="1" w:styleId="594">
    <w:name w:val="标题 3 Char_file_607"/>
    <w:basedOn w:val="588"/>
    <w:link w:val="6"/>
    <w:semiHidden/>
    <w:qFormat/>
    <w:uiPriority w:val="9"/>
    <w:rPr>
      <w:rFonts w:ascii="宋体" w:hAnsi="宋体" w:eastAsia="宋体" w:cs="宋体"/>
      <w:b/>
      <w:bCs/>
      <w:sz w:val="32"/>
      <w:szCs w:val="32"/>
    </w:rPr>
  </w:style>
  <w:style w:type="character" w:customStyle="1" w:styleId="595">
    <w:name w:val="标题 4 Char_file_607"/>
    <w:basedOn w:val="588"/>
    <w:link w:val="7"/>
    <w:semiHidden/>
    <w:qFormat/>
    <w:uiPriority w:val="9"/>
    <w:rPr>
      <w:rFonts w:asciiTheme="majorHAnsi" w:hAnsiTheme="majorHAnsi" w:eastAsiaTheme="majorEastAsia" w:cstheme="majorBidi"/>
      <w:b/>
      <w:bCs/>
      <w:sz w:val="28"/>
      <w:szCs w:val="28"/>
    </w:rPr>
  </w:style>
  <w:style w:type="character" w:customStyle="1" w:styleId="596">
    <w:name w:val="标题 5 Char_file_607"/>
    <w:basedOn w:val="588"/>
    <w:link w:val="8"/>
    <w:semiHidden/>
    <w:qFormat/>
    <w:uiPriority w:val="9"/>
    <w:rPr>
      <w:rFonts w:ascii="宋体" w:hAnsi="宋体" w:eastAsia="宋体" w:cs="宋体"/>
      <w:b/>
      <w:bCs/>
      <w:sz w:val="28"/>
      <w:szCs w:val="28"/>
    </w:rPr>
  </w:style>
  <w:style w:type="character" w:customStyle="1" w:styleId="597">
    <w:name w:val="标题 6 Char_file_607"/>
    <w:basedOn w:val="588"/>
    <w:link w:val="10"/>
    <w:semiHidden/>
    <w:qFormat/>
    <w:uiPriority w:val="9"/>
    <w:rPr>
      <w:rFonts w:asciiTheme="majorHAnsi" w:hAnsiTheme="majorHAnsi" w:eastAsiaTheme="majorEastAsia" w:cstheme="majorBidi"/>
      <w:b/>
      <w:bCs/>
      <w:sz w:val="24"/>
      <w:szCs w:val="24"/>
    </w:rPr>
  </w:style>
  <w:style w:type="paragraph" w:customStyle="1" w:styleId="598">
    <w:name w:val="cke_editable_file_607"/>
    <w:basedOn w:val="167"/>
    <w:qFormat/>
    <w:uiPriority w:val="0"/>
    <w:rPr>
      <w:rFonts w:ascii="仿宋_GB2312" w:eastAsia="仿宋_GB2312"/>
    </w:rPr>
  </w:style>
  <w:style w:type="paragraph" w:customStyle="1" w:styleId="599">
    <w:name w:val="marker_file_607"/>
    <w:basedOn w:val="167"/>
    <w:qFormat/>
    <w:uiPriority w:val="0"/>
    <w:pPr>
      <w:shd w:val="clear" w:color="auto" w:fill="FFFF00"/>
    </w:pPr>
  </w:style>
  <w:style w:type="paragraph" w:customStyle="1" w:styleId="600">
    <w:name w:val="Normal (Web)_file_607"/>
    <w:basedOn w:val="167"/>
    <w:semiHidden/>
    <w:unhideWhenUsed/>
    <w:qFormat/>
    <w:uiPriority w:val="99"/>
  </w:style>
  <w:style w:type="paragraph" w:customStyle="1" w:styleId="601">
    <w:name w:val="heading 2_file_608"/>
    <w:basedOn w:val="169"/>
    <w:qFormat/>
    <w:uiPriority w:val="9"/>
    <w:pPr>
      <w:outlineLvl w:val="1"/>
    </w:pPr>
    <w:rPr>
      <w:sz w:val="36"/>
      <w:szCs w:val="36"/>
    </w:rPr>
  </w:style>
  <w:style w:type="paragraph" w:customStyle="1" w:styleId="602">
    <w:name w:val="heading 3_file_608"/>
    <w:basedOn w:val="169"/>
    <w:qFormat/>
    <w:uiPriority w:val="9"/>
    <w:pPr>
      <w:outlineLvl w:val="2"/>
    </w:pPr>
    <w:rPr>
      <w:sz w:val="27"/>
      <w:szCs w:val="27"/>
    </w:rPr>
  </w:style>
  <w:style w:type="paragraph" w:customStyle="1" w:styleId="603">
    <w:name w:val="heading 4_file_608"/>
    <w:basedOn w:val="169"/>
    <w:qFormat/>
    <w:uiPriority w:val="9"/>
    <w:pPr>
      <w:outlineLvl w:val="3"/>
    </w:pPr>
  </w:style>
  <w:style w:type="paragraph" w:customStyle="1" w:styleId="604">
    <w:name w:val="heading 5_file_608"/>
    <w:basedOn w:val="169"/>
    <w:qFormat/>
    <w:uiPriority w:val="9"/>
    <w:pPr>
      <w:outlineLvl w:val="4"/>
    </w:pPr>
    <w:rPr>
      <w:sz w:val="20"/>
      <w:szCs w:val="20"/>
    </w:rPr>
  </w:style>
  <w:style w:type="paragraph" w:customStyle="1" w:styleId="605">
    <w:name w:val="heading 6_file_608"/>
    <w:basedOn w:val="169"/>
    <w:qFormat/>
    <w:uiPriority w:val="9"/>
    <w:pPr>
      <w:outlineLvl w:val="5"/>
    </w:pPr>
    <w:rPr>
      <w:sz w:val="15"/>
      <w:szCs w:val="15"/>
    </w:rPr>
  </w:style>
  <w:style w:type="character" w:customStyle="1" w:styleId="606">
    <w:name w:val="Default Paragraph Font_file_608"/>
    <w:semiHidden/>
    <w:unhideWhenUsed/>
    <w:qFormat/>
    <w:uiPriority w:val="1"/>
  </w:style>
  <w:style w:type="table" w:customStyle="1" w:styleId="607">
    <w:name w:val="Normal Table_file_608"/>
    <w:semiHidden/>
    <w:unhideWhenUsed/>
    <w:qFormat/>
    <w:uiPriority w:val="99"/>
    <w:tblPr>
      <w:tblCellMar>
        <w:top w:w="0" w:type="dxa"/>
        <w:left w:w="108" w:type="dxa"/>
        <w:bottom w:w="0" w:type="dxa"/>
        <w:right w:w="108" w:type="dxa"/>
      </w:tblCellMar>
    </w:tblPr>
  </w:style>
  <w:style w:type="character" w:customStyle="1" w:styleId="608">
    <w:name w:val="Hyperlink_file_608"/>
    <w:basedOn w:val="606"/>
    <w:semiHidden/>
    <w:unhideWhenUsed/>
    <w:qFormat/>
    <w:uiPriority w:val="99"/>
    <w:rPr>
      <w:color w:val="0782C1"/>
      <w:u w:val="single"/>
    </w:rPr>
  </w:style>
  <w:style w:type="character" w:customStyle="1" w:styleId="609">
    <w:name w:val="FollowedHyperlink_file_608"/>
    <w:basedOn w:val="606"/>
    <w:semiHidden/>
    <w:unhideWhenUsed/>
    <w:qFormat/>
    <w:uiPriority w:val="99"/>
    <w:rPr>
      <w:color w:val="0782C1"/>
      <w:u w:val="single"/>
    </w:rPr>
  </w:style>
  <w:style w:type="character" w:customStyle="1" w:styleId="610">
    <w:name w:val="标题 1 Char_file_608"/>
    <w:basedOn w:val="606"/>
    <w:link w:val="4"/>
    <w:qFormat/>
    <w:uiPriority w:val="9"/>
    <w:rPr>
      <w:rFonts w:ascii="宋体" w:hAnsi="宋体" w:eastAsia="宋体" w:cs="宋体"/>
      <w:b/>
      <w:bCs/>
      <w:kern w:val="44"/>
      <w:sz w:val="44"/>
      <w:szCs w:val="44"/>
    </w:rPr>
  </w:style>
  <w:style w:type="character" w:customStyle="1" w:styleId="611">
    <w:name w:val="标题 2 Char_file_608"/>
    <w:basedOn w:val="606"/>
    <w:link w:val="5"/>
    <w:semiHidden/>
    <w:qFormat/>
    <w:uiPriority w:val="9"/>
    <w:rPr>
      <w:rFonts w:asciiTheme="majorHAnsi" w:hAnsiTheme="majorHAnsi" w:eastAsiaTheme="majorEastAsia" w:cstheme="majorBidi"/>
      <w:b/>
      <w:bCs/>
      <w:sz w:val="32"/>
      <w:szCs w:val="32"/>
    </w:rPr>
  </w:style>
  <w:style w:type="character" w:customStyle="1" w:styleId="612">
    <w:name w:val="标题 3 Char_file_608"/>
    <w:basedOn w:val="606"/>
    <w:link w:val="6"/>
    <w:semiHidden/>
    <w:qFormat/>
    <w:uiPriority w:val="9"/>
    <w:rPr>
      <w:rFonts w:ascii="宋体" w:hAnsi="宋体" w:eastAsia="宋体" w:cs="宋体"/>
      <w:b/>
      <w:bCs/>
      <w:sz w:val="32"/>
      <w:szCs w:val="32"/>
    </w:rPr>
  </w:style>
  <w:style w:type="character" w:customStyle="1" w:styleId="613">
    <w:name w:val="标题 4 Char_file_608"/>
    <w:basedOn w:val="606"/>
    <w:link w:val="7"/>
    <w:semiHidden/>
    <w:qFormat/>
    <w:uiPriority w:val="9"/>
    <w:rPr>
      <w:rFonts w:asciiTheme="majorHAnsi" w:hAnsiTheme="majorHAnsi" w:eastAsiaTheme="majorEastAsia" w:cstheme="majorBidi"/>
      <w:b/>
      <w:bCs/>
      <w:sz w:val="28"/>
      <w:szCs w:val="28"/>
    </w:rPr>
  </w:style>
  <w:style w:type="character" w:customStyle="1" w:styleId="614">
    <w:name w:val="标题 5 Char_file_608"/>
    <w:basedOn w:val="606"/>
    <w:link w:val="8"/>
    <w:semiHidden/>
    <w:qFormat/>
    <w:uiPriority w:val="9"/>
    <w:rPr>
      <w:rFonts w:ascii="宋体" w:hAnsi="宋体" w:eastAsia="宋体" w:cs="宋体"/>
      <w:b/>
      <w:bCs/>
      <w:sz w:val="28"/>
      <w:szCs w:val="28"/>
    </w:rPr>
  </w:style>
  <w:style w:type="character" w:customStyle="1" w:styleId="615">
    <w:name w:val="标题 6 Char_file_608"/>
    <w:basedOn w:val="606"/>
    <w:link w:val="10"/>
    <w:semiHidden/>
    <w:qFormat/>
    <w:uiPriority w:val="9"/>
    <w:rPr>
      <w:rFonts w:asciiTheme="majorHAnsi" w:hAnsiTheme="majorHAnsi" w:eastAsiaTheme="majorEastAsia" w:cstheme="majorBidi"/>
      <w:b/>
      <w:bCs/>
      <w:sz w:val="24"/>
      <w:szCs w:val="24"/>
    </w:rPr>
  </w:style>
  <w:style w:type="paragraph" w:customStyle="1" w:styleId="616">
    <w:name w:val="cke_editable_file_608"/>
    <w:basedOn w:val="169"/>
    <w:qFormat/>
    <w:uiPriority w:val="0"/>
    <w:rPr>
      <w:rFonts w:ascii="仿宋_GB2312" w:eastAsia="仿宋_GB2312"/>
    </w:rPr>
  </w:style>
  <w:style w:type="paragraph" w:customStyle="1" w:styleId="617">
    <w:name w:val="marker_file_608"/>
    <w:basedOn w:val="169"/>
    <w:qFormat/>
    <w:uiPriority w:val="0"/>
    <w:pPr>
      <w:shd w:val="clear" w:color="auto" w:fill="FFFF00"/>
    </w:pPr>
  </w:style>
  <w:style w:type="paragraph" w:customStyle="1" w:styleId="618">
    <w:name w:val="Normal (Web)_file_608"/>
    <w:basedOn w:val="169"/>
    <w:semiHidden/>
    <w:unhideWhenUsed/>
    <w:qFormat/>
    <w:uiPriority w:val="99"/>
  </w:style>
  <w:style w:type="paragraph" w:customStyle="1" w:styleId="619">
    <w:name w:val="heading 2_file_609"/>
    <w:basedOn w:val="171"/>
    <w:qFormat/>
    <w:uiPriority w:val="9"/>
    <w:pPr>
      <w:outlineLvl w:val="1"/>
    </w:pPr>
    <w:rPr>
      <w:sz w:val="36"/>
      <w:szCs w:val="36"/>
    </w:rPr>
  </w:style>
  <w:style w:type="paragraph" w:customStyle="1" w:styleId="620">
    <w:name w:val="heading 3_file_609"/>
    <w:basedOn w:val="171"/>
    <w:qFormat/>
    <w:uiPriority w:val="9"/>
    <w:pPr>
      <w:outlineLvl w:val="2"/>
    </w:pPr>
    <w:rPr>
      <w:sz w:val="27"/>
      <w:szCs w:val="27"/>
    </w:rPr>
  </w:style>
  <w:style w:type="paragraph" w:customStyle="1" w:styleId="621">
    <w:name w:val="heading 4_file_609"/>
    <w:basedOn w:val="171"/>
    <w:qFormat/>
    <w:uiPriority w:val="9"/>
    <w:pPr>
      <w:outlineLvl w:val="3"/>
    </w:pPr>
  </w:style>
  <w:style w:type="paragraph" w:customStyle="1" w:styleId="622">
    <w:name w:val="heading 5_file_609"/>
    <w:basedOn w:val="171"/>
    <w:qFormat/>
    <w:uiPriority w:val="9"/>
    <w:pPr>
      <w:outlineLvl w:val="4"/>
    </w:pPr>
    <w:rPr>
      <w:sz w:val="20"/>
      <w:szCs w:val="20"/>
    </w:rPr>
  </w:style>
  <w:style w:type="paragraph" w:customStyle="1" w:styleId="623">
    <w:name w:val="heading 6_file_609"/>
    <w:basedOn w:val="171"/>
    <w:qFormat/>
    <w:uiPriority w:val="9"/>
    <w:pPr>
      <w:outlineLvl w:val="5"/>
    </w:pPr>
    <w:rPr>
      <w:sz w:val="15"/>
      <w:szCs w:val="15"/>
    </w:rPr>
  </w:style>
  <w:style w:type="character" w:customStyle="1" w:styleId="624">
    <w:name w:val="Default Paragraph Font_file_609"/>
    <w:semiHidden/>
    <w:unhideWhenUsed/>
    <w:qFormat/>
    <w:uiPriority w:val="1"/>
  </w:style>
  <w:style w:type="table" w:customStyle="1" w:styleId="625">
    <w:name w:val="Normal Table_file_609"/>
    <w:semiHidden/>
    <w:unhideWhenUsed/>
    <w:qFormat/>
    <w:uiPriority w:val="99"/>
    <w:tblPr>
      <w:tblCellMar>
        <w:top w:w="0" w:type="dxa"/>
        <w:left w:w="108" w:type="dxa"/>
        <w:bottom w:w="0" w:type="dxa"/>
        <w:right w:w="108" w:type="dxa"/>
      </w:tblCellMar>
    </w:tblPr>
  </w:style>
  <w:style w:type="character" w:customStyle="1" w:styleId="626">
    <w:name w:val="Hyperlink_file_609"/>
    <w:basedOn w:val="624"/>
    <w:semiHidden/>
    <w:unhideWhenUsed/>
    <w:qFormat/>
    <w:uiPriority w:val="99"/>
    <w:rPr>
      <w:color w:val="0782C1"/>
      <w:u w:val="single"/>
    </w:rPr>
  </w:style>
  <w:style w:type="character" w:customStyle="1" w:styleId="627">
    <w:name w:val="FollowedHyperlink_file_609"/>
    <w:basedOn w:val="624"/>
    <w:semiHidden/>
    <w:unhideWhenUsed/>
    <w:qFormat/>
    <w:uiPriority w:val="99"/>
    <w:rPr>
      <w:color w:val="0782C1"/>
      <w:u w:val="single"/>
    </w:rPr>
  </w:style>
  <w:style w:type="character" w:customStyle="1" w:styleId="628">
    <w:name w:val="标题 1 Char_file_609"/>
    <w:basedOn w:val="624"/>
    <w:link w:val="4"/>
    <w:qFormat/>
    <w:uiPriority w:val="9"/>
    <w:rPr>
      <w:rFonts w:ascii="宋体" w:hAnsi="宋体" w:eastAsia="宋体" w:cs="宋体"/>
      <w:b/>
      <w:bCs/>
      <w:kern w:val="44"/>
      <w:sz w:val="44"/>
      <w:szCs w:val="44"/>
    </w:rPr>
  </w:style>
  <w:style w:type="character" w:customStyle="1" w:styleId="629">
    <w:name w:val="标题 2 Char_file_609"/>
    <w:basedOn w:val="624"/>
    <w:link w:val="5"/>
    <w:semiHidden/>
    <w:qFormat/>
    <w:uiPriority w:val="9"/>
    <w:rPr>
      <w:rFonts w:asciiTheme="majorHAnsi" w:hAnsiTheme="majorHAnsi" w:eastAsiaTheme="majorEastAsia" w:cstheme="majorBidi"/>
      <w:b/>
      <w:bCs/>
      <w:sz w:val="32"/>
      <w:szCs w:val="32"/>
    </w:rPr>
  </w:style>
  <w:style w:type="character" w:customStyle="1" w:styleId="630">
    <w:name w:val="标题 3 Char_file_609"/>
    <w:basedOn w:val="624"/>
    <w:link w:val="6"/>
    <w:semiHidden/>
    <w:qFormat/>
    <w:uiPriority w:val="9"/>
    <w:rPr>
      <w:rFonts w:ascii="宋体" w:hAnsi="宋体" w:eastAsia="宋体" w:cs="宋体"/>
      <w:b/>
      <w:bCs/>
      <w:sz w:val="32"/>
      <w:szCs w:val="32"/>
    </w:rPr>
  </w:style>
  <w:style w:type="character" w:customStyle="1" w:styleId="631">
    <w:name w:val="标题 4 Char_file_609"/>
    <w:basedOn w:val="624"/>
    <w:link w:val="7"/>
    <w:semiHidden/>
    <w:qFormat/>
    <w:uiPriority w:val="9"/>
    <w:rPr>
      <w:rFonts w:asciiTheme="majorHAnsi" w:hAnsiTheme="majorHAnsi" w:eastAsiaTheme="majorEastAsia" w:cstheme="majorBidi"/>
      <w:b/>
      <w:bCs/>
      <w:sz w:val="28"/>
      <w:szCs w:val="28"/>
    </w:rPr>
  </w:style>
  <w:style w:type="character" w:customStyle="1" w:styleId="632">
    <w:name w:val="标题 5 Char_file_609"/>
    <w:basedOn w:val="624"/>
    <w:link w:val="8"/>
    <w:semiHidden/>
    <w:qFormat/>
    <w:uiPriority w:val="9"/>
    <w:rPr>
      <w:rFonts w:ascii="宋体" w:hAnsi="宋体" w:eastAsia="宋体" w:cs="宋体"/>
      <w:b/>
      <w:bCs/>
      <w:sz w:val="28"/>
      <w:szCs w:val="28"/>
    </w:rPr>
  </w:style>
  <w:style w:type="character" w:customStyle="1" w:styleId="633">
    <w:name w:val="标题 6 Char_file_609"/>
    <w:basedOn w:val="624"/>
    <w:link w:val="10"/>
    <w:semiHidden/>
    <w:qFormat/>
    <w:uiPriority w:val="9"/>
    <w:rPr>
      <w:rFonts w:asciiTheme="majorHAnsi" w:hAnsiTheme="majorHAnsi" w:eastAsiaTheme="majorEastAsia" w:cstheme="majorBidi"/>
      <w:b/>
      <w:bCs/>
      <w:sz w:val="24"/>
      <w:szCs w:val="24"/>
    </w:rPr>
  </w:style>
  <w:style w:type="paragraph" w:customStyle="1" w:styleId="634">
    <w:name w:val="cke_editable_file_609"/>
    <w:basedOn w:val="171"/>
    <w:qFormat/>
    <w:uiPriority w:val="0"/>
    <w:rPr>
      <w:rFonts w:ascii="仿宋_GB2312" w:eastAsia="仿宋_GB2312"/>
    </w:rPr>
  </w:style>
  <w:style w:type="paragraph" w:customStyle="1" w:styleId="635">
    <w:name w:val="marker_file_609"/>
    <w:basedOn w:val="171"/>
    <w:qFormat/>
    <w:uiPriority w:val="0"/>
    <w:pPr>
      <w:shd w:val="clear" w:color="auto" w:fill="FFFF00"/>
    </w:pPr>
  </w:style>
  <w:style w:type="paragraph" w:customStyle="1" w:styleId="636">
    <w:name w:val="Normal (Web)_file_609"/>
    <w:basedOn w:val="171"/>
    <w:semiHidden/>
    <w:unhideWhenUsed/>
    <w:qFormat/>
    <w:uiPriority w:val="99"/>
  </w:style>
  <w:style w:type="character" w:customStyle="1" w:styleId="637">
    <w:name w:val="Strong_file_609"/>
    <w:basedOn w:val="624"/>
    <w:qFormat/>
    <w:uiPriority w:val="22"/>
    <w:rPr>
      <w:b/>
      <w:bCs/>
    </w:rPr>
  </w:style>
  <w:style w:type="paragraph" w:customStyle="1" w:styleId="638">
    <w:name w:val="heading 2_file_610"/>
    <w:basedOn w:val="173"/>
    <w:qFormat/>
    <w:uiPriority w:val="9"/>
    <w:pPr>
      <w:outlineLvl w:val="1"/>
    </w:pPr>
    <w:rPr>
      <w:sz w:val="36"/>
      <w:szCs w:val="36"/>
    </w:rPr>
  </w:style>
  <w:style w:type="paragraph" w:customStyle="1" w:styleId="639">
    <w:name w:val="heading 3_file_610"/>
    <w:basedOn w:val="173"/>
    <w:qFormat/>
    <w:uiPriority w:val="9"/>
    <w:pPr>
      <w:outlineLvl w:val="2"/>
    </w:pPr>
    <w:rPr>
      <w:sz w:val="27"/>
      <w:szCs w:val="27"/>
    </w:rPr>
  </w:style>
  <w:style w:type="paragraph" w:customStyle="1" w:styleId="640">
    <w:name w:val="heading 4_file_610"/>
    <w:basedOn w:val="173"/>
    <w:qFormat/>
    <w:uiPriority w:val="9"/>
    <w:pPr>
      <w:outlineLvl w:val="3"/>
    </w:pPr>
  </w:style>
  <w:style w:type="paragraph" w:customStyle="1" w:styleId="641">
    <w:name w:val="heading 5_file_610"/>
    <w:basedOn w:val="173"/>
    <w:qFormat/>
    <w:uiPriority w:val="9"/>
    <w:pPr>
      <w:outlineLvl w:val="4"/>
    </w:pPr>
    <w:rPr>
      <w:sz w:val="20"/>
      <w:szCs w:val="20"/>
    </w:rPr>
  </w:style>
  <w:style w:type="paragraph" w:customStyle="1" w:styleId="642">
    <w:name w:val="heading 6_file_610"/>
    <w:basedOn w:val="173"/>
    <w:qFormat/>
    <w:uiPriority w:val="9"/>
    <w:pPr>
      <w:outlineLvl w:val="5"/>
    </w:pPr>
    <w:rPr>
      <w:sz w:val="15"/>
      <w:szCs w:val="15"/>
    </w:rPr>
  </w:style>
  <w:style w:type="character" w:customStyle="1" w:styleId="643">
    <w:name w:val="Default Paragraph Font_file_610"/>
    <w:semiHidden/>
    <w:unhideWhenUsed/>
    <w:qFormat/>
    <w:uiPriority w:val="1"/>
  </w:style>
  <w:style w:type="table" w:customStyle="1" w:styleId="644">
    <w:name w:val="Normal Table_file_610"/>
    <w:semiHidden/>
    <w:unhideWhenUsed/>
    <w:qFormat/>
    <w:uiPriority w:val="99"/>
    <w:tblPr>
      <w:tblCellMar>
        <w:top w:w="0" w:type="dxa"/>
        <w:left w:w="108" w:type="dxa"/>
        <w:bottom w:w="0" w:type="dxa"/>
        <w:right w:w="108" w:type="dxa"/>
      </w:tblCellMar>
    </w:tblPr>
  </w:style>
  <w:style w:type="character" w:customStyle="1" w:styleId="645">
    <w:name w:val="Hyperlink_file_610"/>
    <w:basedOn w:val="643"/>
    <w:semiHidden/>
    <w:unhideWhenUsed/>
    <w:qFormat/>
    <w:uiPriority w:val="99"/>
    <w:rPr>
      <w:color w:val="0782C1"/>
      <w:u w:val="single"/>
    </w:rPr>
  </w:style>
  <w:style w:type="character" w:customStyle="1" w:styleId="646">
    <w:name w:val="FollowedHyperlink_file_610"/>
    <w:basedOn w:val="643"/>
    <w:semiHidden/>
    <w:unhideWhenUsed/>
    <w:qFormat/>
    <w:uiPriority w:val="99"/>
    <w:rPr>
      <w:color w:val="0782C1"/>
      <w:u w:val="single"/>
    </w:rPr>
  </w:style>
  <w:style w:type="character" w:customStyle="1" w:styleId="647">
    <w:name w:val="标题 1 Char_file_610"/>
    <w:basedOn w:val="643"/>
    <w:link w:val="4"/>
    <w:qFormat/>
    <w:uiPriority w:val="9"/>
    <w:rPr>
      <w:rFonts w:ascii="宋体" w:hAnsi="宋体" w:eastAsia="宋体" w:cs="宋体"/>
      <w:b/>
      <w:bCs/>
      <w:kern w:val="44"/>
      <w:sz w:val="44"/>
      <w:szCs w:val="44"/>
    </w:rPr>
  </w:style>
  <w:style w:type="character" w:customStyle="1" w:styleId="648">
    <w:name w:val="标题 2 Char_file_610"/>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610"/>
    <w:basedOn w:val="643"/>
    <w:link w:val="6"/>
    <w:semiHidden/>
    <w:qFormat/>
    <w:uiPriority w:val="9"/>
    <w:rPr>
      <w:rFonts w:ascii="宋体" w:hAnsi="宋体" w:eastAsia="宋体" w:cs="宋体"/>
      <w:b/>
      <w:bCs/>
      <w:sz w:val="32"/>
      <w:szCs w:val="32"/>
    </w:rPr>
  </w:style>
  <w:style w:type="character" w:customStyle="1" w:styleId="650">
    <w:name w:val="标题 4 Char_file_610"/>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610"/>
    <w:basedOn w:val="643"/>
    <w:link w:val="8"/>
    <w:semiHidden/>
    <w:qFormat/>
    <w:uiPriority w:val="9"/>
    <w:rPr>
      <w:rFonts w:ascii="宋体" w:hAnsi="宋体" w:eastAsia="宋体" w:cs="宋体"/>
      <w:b/>
      <w:bCs/>
      <w:sz w:val="28"/>
      <w:szCs w:val="28"/>
    </w:rPr>
  </w:style>
  <w:style w:type="character" w:customStyle="1" w:styleId="652">
    <w:name w:val="标题 6 Char_file_610"/>
    <w:basedOn w:val="643"/>
    <w:link w:val="10"/>
    <w:semiHidden/>
    <w:qFormat/>
    <w:uiPriority w:val="9"/>
    <w:rPr>
      <w:rFonts w:asciiTheme="majorHAnsi" w:hAnsiTheme="majorHAnsi" w:eastAsiaTheme="majorEastAsia" w:cstheme="majorBidi"/>
      <w:b/>
      <w:bCs/>
      <w:sz w:val="24"/>
      <w:szCs w:val="24"/>
    </w:rPr>
  </w:style>
  <w:style w:type="paragraph" w:customStyle="1" w:styleId="653">
    <w:name w:val="cke_editable_file_610"/>
    <w:basedOn w:val="173"/>
    <w:qFormat/>
    <w:uiPriority w:val="0"/>
    <w:rPr>
      <w:rFonts w:ascii="仿宋_GB2312" w:eastAsia="仿宋_GB2312"/>
    </w:rPr>
  </w:style>
  <w:style w:type="paragraph" w:customStyle="1" w:styleId="654">
    <w:name w:val="marker_file_610"/>
    <w:basedOn w:val="173"/>
    <w:qFormat/>
    <w:uiPriority w:val="0"/>
    <w:pPr>
      <w:shd w:val="clear" w:color="auto" w:fill="FFFF00"/>
    </w:pPr>
  </w:style>
  <w:style w:type="paragraph" w:customStyle="1" w:styleId="655">
    <w:name w:val="Normal (Web)_file_610"/>
    <w:basedOn w:val="173"/>
    <w:semiHidden/>
    <w:unhideWhenUsed/>
    <w:qFormat/>
    <w:uiPriority w:val="99"/>
  </w:style>
  <w:style w:type="character" w:customStyle="1" w:styleId="656">
    <w:name w:val="Strong_file_610"/>
    <w:basedOn w:val="643"/>
    <w:qFormat/>
    <w:uiPriority w:val="22"/>
    <w:rPr>
      <w:b/>
      <w:bCs/>
    </w:rPr>
  </w:style>
  <w:style w:type="paragraph" w:customStyle="1" w:styleId="657">
    <w:name w:val="heading 2_file_611"/>
    <w:basedOn w:val="175"/>
    <w:qFormat/>
    <w:uiPriority w:val="9"/>
    <w:pPr>
      <w:outlineLvl w:val="1"/>
    </w:pPr>
    <w:rPr>
      <w:sz w:val="36"/>
      <w:szCs w:val="36"/>
    </w:rPr>
  </w:style>
  <w:style w:type="paragraph" w:customStyle="1" w:styleId="658">
    <w:name w:val="heading 3_file_611"/>
    <w:basedOn w:val="175"/>
    <w:qFormat/>
    <w:uiPriority w:val="9"/>
    <w:pPr>
      <w:outlineLvl w:val="2"/>
    </w:pPr>
    <w:rPr>
      <w:sz w:val="27"/>
      <w:szCs w:val="27"/>
    </w:rPr>
  </w:style>
  <w:style w:type="paragraph" w:customStyle="1" w:styleId="659">
    <w:name w:val="heading 4_file_611"/>
    <w:basedOn w:val="175"/>
    <w:qFormat/>
    <w:uiPriority w:val="9"/>
    <w:pPr>
      <w:outlineLvl w:val="3"/>
    </w:pPr>
  </w:style>
  <w:style w:type="paragraph" w:customStyle="1" w:styleId="660">
    <w:name w:val="heading 5_file_611"/>
    <w:basedOn w:val="175"/>
    <w:qFormat/>
    <w:uiPriority w:val="9"/>
    <w:pPr>
      <w:outlineLvl w:val="4"/>
    </w:pPr>
    <w:rPr>
      <w:sz w:val="20"/>
      <w:szCs w:val="20"/>
    </w:rPr>
  </w:style>
  <w:style w:type="paragraph" w:customStyle="1" w:styleId="661">
    <w:name w:val="heading 6_file_611"/>
    <w:basedOn w:val="175"/>
    <w:qFormat/>
    <w:uiPriority w:val="9"/>
    <w:pPr>
      <w:outlineLvl w:val="5"/>
    </w:pPr>
    <w:rPr>
      <w:sz w:val="15"/>
      <w:szCs w:val="15"/>
    </w:rPr>
  </w:style>
  <w:style w:type="character" w:customStyle="1" w:styleId="662">
    <w:name w:val="Default Paragraph Font_file_611"/>
    <w:semiHidden/>
    <w:unhideWhenUsed/>
    <w:qFormat/>
    <w:uiPriority w:val="1"/>
  </w:style>
  <w:style w:type="table" w:customStyle="1" w:styleId="663">
    <w:name w:val="Normal Table_file_611"/>
    <w:semiHidden/>
    <w:unhideWhenUsed/>
    <w:qFormat/>
    <w:uiPriority w:val="99"/>
    <w:tblPr>
      <w:tblCellMar>
        <w:top w:w="0" w:type="dxa"/>
        <w:left w:w="108" w:type="dxa"/>
        <w:bottom w:w="0" w:type="dxa"/>
        <w:right w:w="108" w:type="dxa"/>
      </w:tblCellMar>
    </w:tblPr>
  </w:style>
  <w:style w:type="character" w:customStyle="1" w:styleId="664">
    <w:name w:val="Hyperlink_file_611"/>
    <w:basedOn w:val="662"/>
    <w:semiHidden/>
    <w:unhideWhenUsed/>
    <w:qFormat/>
    <w:uiPriority w:val="99"/>
    <w:rPr>
      <w:color w:val="0782C1"/>
      <w:u w:val="single"/>
    </w:rPr>
  </w:style>
  <w:style w:type="character" w:customStyle="1" w:styleId="665">
    <w:name w:val="FollowedHyperlink_file_611"/>
    <w:basedOn w:val="662"/>
    <w:semiHidden/>
    <w:unhideWhenUsed/>
    <w:qFormat/>
    <w:uiPriority w:val="99"/>
    <w:rPr>
      <w:color w:val="0782C1"/>
      <w:u w:val="single"/>
    </w:rPr>
  </w:style>
  <w:style w:type="character" w:customStyle="1" w:styleId="666">
    <w:name w:val="标题 1 Char_file_611"/>
    <w:basedOn w:val="662"/>
    <w:link w:val="4"/>
    <w:qFormat/>
    <w:uiPriority w:val="9"/>
    <w:rPr>
      <w:rFonts w:ascii="宋体" w:hAnsi="宋体" w:eastAsia="宋体" w:cs="宋体"/>
      <w:b/>
      <w:bCs/>
      <w:kern w:val="44"/>
      <w:sz w:val="44"/>
      <w:szCs w:val="44"/>
    </w:rPr>
  </w:style>
  <w:style w:type="character" w:customStyle="1" w:styleId="667">
    <w:name w:val="标题 2 Char_file_611"/>
    <w:basedOn w:val="662"/>
    <w:link w:val="5"/>
    <w:semiHidden/>
    <w:qFormat/>
    <w:uiPriority w:val="9"/>
    <w:rPr>
      <w:rFonts w:asciiTheme="majorHAnsi" w:hAnsiTheme="majorHAnsi" w:eastAsiaTheme="majorEastAsia" w:cstheme="majorBidi"/>
      <w:b/>
      <w:bCs/>
      <w:sz w:val="32"/>
      <w:szCs w:val="32"/>
    </w:rPr>
  </w:style>
  <w:style w:type="character" w:customStyle="1" w:styleId="668">
    <w:name w:val="标题 3 Char_file_611"/>
    <w:basedOn w:val="662"/>
    <w:link w:val="6"/>
    <w:semiHidden/>
    <w:qFormat/>
    <w:uiPriority w:val="9"/>
    <w:rPr>
      <w:rFonts w:ascii="宋体" w:hAnsi="宋体" w:eastAsia="宋体" w:cs="宋体"/>
      <w:b/>
      <w:bCs/>
      <w:sz w:val="32"/>
      <w:szCs w:val="32"/>
    </w:rPr>
  </w:style>
  <w:style w:type="character" w:customStyle="1" w:styleId="669">
    <w:name w:val="标题 4 Char_file_611"/>
    <w:basedOn w:val="662"/>
    <w:link w:val="7"/>
    <w:semiHidden/>
    <w:qFormat/>
    <w:uiPriority w:val="9"/>
    <w:rPr>
      <w:rFonts w:asciiTheme="majorHAnsi" w:hAnsiTheme="majorHAnsi" w:eastAsiaTheme="majorEastAsia" w:cstheme="majorBidi"/>
      <w:b/>
      <w:bCs/>
      <w:sz w:val="28"/>
      <w:szCs w:val="28"/>
    </w:rPr>
  </w:style>
  <w:style w:type="character" w:customStyle="1" w:styleId="670">
    <w:name w:val="标题 5 Char_file_611"/>
    <w:basedOn w:val="662"/>
    <w:link w:val="8"/>
    <w:semiHidden/>
    <w:qFormat/>
    <w:uiPriority w:val="9"/>
    <w:rPr>
      <w:rFonts w:ascii="宋体" w:hAnsi="宋体" w:eastAsia="宋体" w:cs="宋体"/>
      <w:b/>
      <w:bCs/>
      <w:sz w:val="28"/>
      <w:szCs w:val="28"/>
    </w:rPr>
  </w:style>
  <w:style w:type="character" w:customStyle="1" w:styleId="671">
    <w:name w:val="标题 6 Char_file_611"/>
    <w:basedOn w:val="662"/>
    <w:link w:val="10"/>
    <w:semiHidden/>
    <w:qFormat/>
    <w:uiPriority w:val="9"/>
    <w:rPr>
      <w:rFonts w:asciiTheme="majorHAnsi" w:hAnsiTheme="majorHAnsi" w:eastAsiaTheme="majorEastAsia" w:cstheme="majorBidi"/>
      <w:b/>
      <w:bCs/>
      <w:sz w:val="24"/>
      <w:szCs w:val="24"/>
    </w:rPr>
  </w:style>
  <w:style w:type="paragraph" w:customStyle="1" w:styleId="672">
    <w:name w:val="cke_editable_file_611"/>
    <w:basedOn w:val="175"/>
    <w:qFormat/>
    <w:uiPriority w:val="0"/>
    <w:rPr>
      <w:rFonts w:ascii="仿宋_GB2312" w:eastAsia="仿宋_GB2312"/>
    </w:rPr>
  </w:style>
  <w:style w:type="paragraph" w:customStyle="1" w:styleId="673">
    <w:name w:val="marker_file_611"/>
    <w:basedOn w:val="175"/>
    <w:qFormat/>
    <w:uiPriority w:val="0"/>
    <w:pPr>
      <w:shd w:val="clear" w:color="auto" w:fill="FFFF00"/>
    </w:pPr>
  </w:style>
  <w:style w:type="paragraph" w:customStyle="1" w:styleId="674">
    <w:name w:val="Normal (Web)_file_611"/>
    <w:basedOn w:val="175"/>
    <w:semiHidden/>
    <w:unhideWhenUsed/>
    <w:qFormat/>
    <w:uiPriority w:val="99"/>
  </w:style>
  <w:style w:type="character" w:customStyle="1" w:styleId="675">
    <w:name w:val="Strong_file_611"/>
    <w:basedOn w:val="662"/>
    <w:qFormat/>
    <w:uiPriority w:val="22"/>
    <w:rPr>
      <w:b/>
      <w:bCs/>
    </w:rPr>
  </w:style>
  <w:style w:type="paragraph" w:customStyle="1" w:styleId="676">
    <w:name w:val="heading 2_file_612"/>
    <w:basedOn w:val="177"/>
    <w:qFormat/>
    <w:uiPriority w:val="9"/>
    <w:pPr>
      <w:outlineLvl w:val="1"/>
    </w:pPr>
    <w:rPr>
      <w:sz w:val="36"/>
      <w:szCs w:val="36"/>
    </w:rPr>
  </w:style>
  <w:style w:type="paragraph" w:customStyle="1" w:styleId="677">
    <w:name w:val="heading 3_file_612"/>
    <w:basedOn w:val="177"/>
    <w:qFormat/>
    <w:uiPriority w:val="9"/>
    <w:pPr>
      <w:outlineLvl w:val="2"/>
    </w:pPr>
    <w:rPr>
      <w:sz w:val="27"/>
      <w:szCs w:val="27"/>
    </w:rPr>
  </w:style>
  <w:style w:type="paragraph" w:customStyle="1" w:styleId="678">
    <w:name w:val="heading 4_file_612"/>
    <w:basedOn w:val="177"/>
    <w:qFormat/>
    <w:uiPriority w:val="9"/>
    <w:pPr>
      <w:outlineLvl w:val="3"/>
    </w:pPr>
  </w:style>
  <w:style w:type="paragraph" w:customStyle="1" w:styleId="679">
    <w:name w:val="heading 5_file_612"/>
    <w:basedOn w:val="177"/>
    <w:qFormat/>
    <w:uiPriority w:val="9"/>
    <w:pPr>
      <w:outlineLvl w:val="4"/>
    </w:pPr>
    <w:rPr>
      <w:sz w:val="20"/>
      <w:szCs w:val="20"/>
    </w:rPr>
  </w:style>
  <w:style w:type="paragraph" w:customStyle="1" w:styleId="680">
    <w:name w:val="heading 6_file_612"/>
    <w:basedOn w:val="177"/>
    <w:qFormat/>
    <w:uiPriority w:val="9"/>
    <w:pPr>
      <w:outlineLvl w:val="5"/>
    </w:pPr>
    <w:rPr>
      <w:sz w:val="15"/>
      <w:szCs w:val="15"/>
    </w:rPr>
  </w:style>
  <w:style w:type="character" w:customStyle="1" w:styleId="681">
    <w:name w:val="Default Paragraph Font_file_612"/>
    <w:semiHidden/>
    <w:unhideWhenUsed/>
    <w:qFormat/>
    <w:uiPriority w:val="1"/>
  </w:style>
  <w:style w:type="table" w:customStyle="1" w:styleId="682">
    <w:name w:val="Normal Table_file_612"/>
    <w:semiHidden/>
    <w:unhideWhenUsed/>
    <w:qFormat/>
    <w:uiPriority w:val="99"/>
    <w:tblPr>
      <w:tblCellMar>
        <w:top w:w="0" w:type="dxa"/>
        <w:left w:w="108" w:type="dxa"/>
        <w:bottom w:w="0" w:type="dxa"/>
        <w:right w:w="108" w:type="dxa"/>
      </w:tblCellMar>
    </w:tblPr>
  </w:style>
  <w:style w:type="character" w:customStyle="1" w:styleId="683">
    <w:name w:val="Hyperlink_file_612"/>
    <w:basedOn w:val="681"/>
    <w:semiHidden/>
    <w:unhideWhenUsed/>
    <w:qFormat/>
    <w:uiPriority w:val="99"/>
    <w:rPr>
      <w:color w:val="0782C1"/>
      <w:u w:val="single"/>
    </w:rPr>
  </w:style>
  <w:style w:type="character" w:customStyle="1" w:styleId="684">
    <w:name w:val="FollowedHyperlink_file_612"/>
    <w:basedOn w:val="681"/>
    <w:semiHidden/>
    <w:unhideWhenUsed/>
    <w:qFormat/>
    <w:uiPriority w:val="99"/>
    <w:rPr>
      <w:color w:val="0782C1"/>
      <w:u w:val="single"/>
    </w:rPr>
  </w:style>
  <w:style w:type="character" w:customStyle="1" w:styleId="685">
    <w:name w:val="标题 1 Char_file_612"/>
    <w:basedOn w:val="681"/>
    <w:link w:val="4"/>
    <w:qFormat/>
    <w:uiPriority w:val="9"/>
    <w:rPr>
      <w:rFonts w:ascii="宋体" w:hAnsi="宋体" w:eastAsia="宋体" w:cs="宋体"/>
      <w:b/>
      <w:bCs/>
      <w:kern w:val="44"/>
      <w:sz w:val="44"/>
      <w:szCs w:val="44"/>
    </w:rPr>
  </w:style>
  <w:style w:type="character" w:customStyle="1" w:styleId="686">
    <w:name w:val="标题 2 Char_file_612"/>
    <w:basedOn w:val="681"/>
    <w:link w:val="5"/>
    <w:semiHidden/>
    <w:qFormat/>
    <w:uiPriority w:val="9"/>
    <w:rPr>
      <w:rFonts w:asciiTheme="majorHAnsi" w:hAnsiTheme="majorHAnsi" w:eastAsiaTheme="majorEastAsia" w:cstheme="majorBidi"/>
      <w:b/>
      <w:bCs/>
      <w:sz w:val="32"/>
      <w:szCs w:val="32"/>
    </w:rPr>
  </w:style>
  <w:style w:type="character" w:customStyle="1" w:styleId="687">
    <w:name w:val="标题 3 Char_file_612"/>
    <w:basedOn w:val="681"/>
    <w:link w:val="6"/>
    <w:semiHidden/>
    <w:qFormat/>
    <w:uiPriority w:val="9"/>
    <w:rPr>
      <w:rFonts w:ascii="宋体" w:hAnsi="宋体" w:eastAsia="宋体" w:cs="宋体"/>
      <w:b/>
      <w:bCs/>
      <w:sz w:val="32"/>
      <w:szCs w:val="32"/>
    </w:rPr>
  </w:style>
  <w:style w:type="character" w:customStyle="1" w:styleId="688">
    <w:name w:val="标题 4 Char_file_612"/>
    <w:basedOn w:val="681"/>
    <w:link w:val="7"/>
    <w:semiHidden/>
    <w:qFormat/>
    <w:uiPriority w:val="9"/>
    <w:rPr>
      <w:rFonts w:asciiTheme="majorHAnsi" w:hAnsiTheme="majorHAnsi" w:eastAsiaTheme="majorEastAsia" w:cstheme="majorBidi"/>
      <w:b/>
      <w:bCs/>
      <w:sz w:val="28"/>
      <w:szCs w:val="28"/>
    </w:rPr>
  </w:style>
  <w:style w:type="character" w:customStyle="1" w:styleId="689">
    <w:name w:val="标题 5 Char_file_612"/>
    <w:basedOn w:val="681"/>
    <w:link w:val="8"/>
    <w:semiHidden/>
    <w:qFormat/>
    <w:uiPriority w:val="9"/>
    <w:rPr>
      <w:rFonts w:ascii="宋体" w:hAnsi="宋体" w:eastAsia="宋体" w:cs="宋体"/>
      <w:b/>
      <w:bCs/>
      <w:sz w:val="28"/>
      <w:szCs w:val="28"/>
    </w:rPr>
  </w:style>
  <w:style w:type="character" w:customStyle="1" w:styleId="690">
    <w:name w:val="标题 6 Char_file_612"/>
    <w:basedOn w:val="681"/>
    <w:link w:val="10"/>
    <w:semiHidden/>
    <w:qFormat/>
    <w:uiPriority w:val="9"/>
    <w:rPr>
      <w:rFonts w:asciiTheme="majorHAnsi" w:hAnsiTheme="majorHAnsi" w:eastAsiaTheme="majorEastAsia" w:cstheme="majorBidi"/>
      <w:b/>
      <w:bCs/>
      <w:sz w:val="24"/>
      <w:szCs w:val="24"/>
    </w:rPr>
  </w:style>
  <w:style w:type="paragraph" w:customStyle="1" w:styleId="691">
    <w:name w:val="cke_editable_file_612"/>
    <w:basedOn w:val="177"/>
    <w:qFormat/>
    <w:uiPriority w:val="0"/>
    <w:rPr>
      <w:rFonts w:ascii="仿宋_GB2312" w:eastAsia="仿宋_GB2312"/>
    </w:rPr>
  </w:style>
  <w:style w:type="paragraph" w:customStyle="1" w:styleId="692">
    <w:name w:val="marker_file_612"/>
    <w:basedOn w:val="177"/>
    <w:qFormat/>
    <w:uiPriority w:val="0"/>
    <w:pPr>
      <w:shd w:val="clear" w:color="auto" w:fill="FFFF00"/>
    </w:pPr>
  </w:style>
  <w:style w:type="paragraph" w:customStyle="1" w:styleId="693">
    <w:name w:val="Normal (Web)_file_612"/>
    <w:basedOn w:val="177"/>
    <w:semiHidden/>
    <w:unhideWhenUsed/>
    <w:qFormat/>
    <w:uiPriority w:val="99"/>
  </w:style>
  <w:style w:type="paragraph" w:customStyle="1" w:styleId="694">
    <w:name w:val="heading 2_file_613"/>
    <w:basedOn w:val="179"/>
    <w:qFormat/>
    <w:uiPriority w:val="9"/>
    <w:pPr>
      <w:outlineLvl w:val="1"/>
    </w:pPr>
    <w:rPr>
      <w:sz w:val="36"/>
      <w:szCs w:val="36"/>
    </w:rPr>
  </w:style>
  <w:style w:type="paragraph" w:customStyle="1" w:styleId="695">
    <w:name w:val="heading 3_file_613"/>
    <w:basedOn w:val="179"/>
    <w:qFormat/>
    <w:uiPriority w:val="9"/>
    <w:pPr>
      <w:outlineLvl w:val="2"/>
    </w:pPr>
    <w:rPr>
      <w:sz w:val="27"/>
      <w:szCs w:val="27"/>
    </w:rPr>
  </w:style>
  <w:style w:type="paragraph" w:customStyle="1" w:styleId="696">
    <w:name w:val="heading 4_file_613"/>
    <w:basedOn w:val="179"/>
    <w:qFormat/>
    <w:uiPriority w:val="9"/>
    <w:pPr>
      <w:outlineLvl w:val="3"/>
    </w:pPr>
  </w:style>
  <w:style w:type="paragraph" w:customStyle="1" w:styleId="697">
    <w:name w:val="heading 5_file_613"/>
    <w:basedOn w:val="179"/>
    <w:qFormat/>
    <w:uiPriority w:val="9"/>
    <w:pPr>
      <w:outlineLvl w:val="4"/>
    </w:pPr>
    <w:rPr>
      <w:sz w:val="20"/>
      <w:szCs w:val="20"/>
    </w:rPr>
  </w:style>
  <w:style w:type="paragraph" w:customStyle="1" w:styleId="698">
    <w:name w:val="heading 6_file_613"/>
    <w:basedOn w:val="179"/>
    <w:qFormat/>
    <w:uiPriority w:val="9"/>
    <w:pPr>
      <w:outlineLvl w:val="5"/>
    </w:pPr>
    <w:rPr>
      <w:sz w:val="15"/>
      <w:szCs w:val="15"/>
    </w:rPr>
  </w:style>
  <w:style w:type="character" w:customStyle="1" w:styleId="699">
    <w:name w:val="Default Paragraph Font_file_613"/>
    <w:semiHidden/>
    <w:unhideWhenUsed/>
    <w:qFormat/>
    <w:uiPriority w:val="1"/>
  </w:style>
  <w:style w:type="table" w:customStyle="1" w:styleId="700">
    <w:name w:val="Normal Table_file_613"/>
    <w:semiHidden/>
    <w:unhideWhenUsed/>
    <w:qFormat/>
    <w:uiPriority w:val="99"/>
    <w:tblPr>
      <w:tblCellMar>
        <w:top w:w="0" w:type="dxa"/>
        <w:left w:w="108" w:type="dxa"/>
        <w:bottom w:w="0" w:type="dxa"/>
        <w:right w:w="108" w:type="dxa"/>
      </w:tblCellMar>
    </w:tblPr>
  </w:style>
  <w:style w:type="character" w:customStyle="1" w:styleId="701">
    <w:name w:val="Hyperlink_file_613"/>
    <w:basedOn w:val="699"/>
    <w:semiHidden/>
    <w:unhideWhenUsed/>
    <w:qFormat/>
    <w:uiPriority w:val="99"/>
    <w:rPr>
      <w:color w:val="0782C1"/>
      <w:u w:val="single"/>
    </w:rPr>
  </w:style>
  <w:style w:type="character" w:customStyle="1" w:styleId="702">
    <w:name w:val="FollowedHyperlink_file_613"/>
    <w:basedOn w:val="699"/>
    <w:semiHidden/>
    <w:unhideWhenUsed/>
    <w:qFormat/>
    <w:uiPriority w:val="99"/>
    <w:rPr>
      <w:color w:val="0782C1"/>
      <w:u w:val="single"/>
    </w:rPr>
  </w:style>
  <w:style w:type="character" w:customStyle="1" w:styleId="703">
    <w:name w:val="标题 1 Char_file_613"/>
    <w:basedOn w:val="699"/>
    <w:link w:val="4"/>
    <w:qFormat/>
    <w:uiPriority w:val="9"/>
    <w:rPr>
      <w:rFonts w:ascii="宋体" w:hAnsi="宋体" w:eastAsia="宋体" w:cs="宋体"/>
      <w:b/>
      <w:bCs/>
      <w:kern w:val="44"/>
      <w:sz w:val="44"/>
      <w:szCs w:val="44"/>
    </w:rPr>
  </w:style>
  <w:style w:type="character" w:customStyle="1" w:styleId="704">
    <w:name w:val="标题 2 Char_file_613"/>
    <w:basedOn w:val="699"/>
    <w:link w:val="5"/>
    <w:semiHidden/>
    <w:qFormat/>
    <w:uiPriority w:val="9"/>
    <w:rPr>
      <w:rFonts w:asciiTheme="majorHAnsi" w:hAnsiTheme="majorHAnsi" w:eastAsiaTheme="majorEastAsia" w:cstheme="majorBidi"/>
      <w:b/>
      <w:bCs/>
      <w:sz w:val="32"/>
      <w:szCs w:val="32"/>
    </w:rPr>
  </w:style>
  <w:style w:type="character" w:customStyle="1" w:styleId="705">
    <w:name w:val="标题 3 Char_file_613"/>
    <w:basedOn w:val="699"/>
    <w:link w:val="6"/>
    <w:semiHidden/>
    <w:qFormat/>
    <w:uiPriority w:val="9"/>
    <w:rPr>
      <w:rFonts w:ascii="宋体" w:hAnsi="宋体" w:eastAsia="宋体" w:cs="宋体"/>
      <w:b/>
      <w:bCs/>
      <w:sz w:val="32"/>
      <w:szCs w:val="32"/>
    </w:rPr>
  </w:style>
  <w:style w:type="character" w:customStyle="1" w:styleId="706">
    <w:name w:val="标题 4 Char_file_613"/>
    <w:basedOn w:val="699"/>
    <w:link w:val="7"/>
    <w:semiHidden/>
    <w:qFormat/>
    <w:uiPriority w:val="9"/>
    <w:rPr>
      <w:rFonts w:asciiTheme="majorHAnsi" w:hAnsiTheme="majorHAnsi" w:eastAsiaTheme="majorEastAsia" w:cstheme="majorBidi"/>
      <w:b/>
      <w:bCs/>
      <w:sz w:val="28"/>
      <w:szCs w:val="28"/>
    </w:rPr>
  </w:style>
  <w:style w:type="character" w:customStyle="1" w:styleId="707">
    <w:name w:val="标题 5 Char_file_613"/>
    <w:basedOn w:val="699"/>
    <w:link w:val="8"/>
    <w:semiHidden/>
    <w:qFormat/>
    <w:uiPriority w:val="9"/>
    <w:rPr>
      <w:rFonts w:ascii="宋体" w:hAnsi="宋体" w:eastAsia="宋体" w:cs="宋体"/>
      <w:b/>
      <w:bCs/>
      <w:sz w:val="28"/>
      <w:szCs w:val="28"/>
    </w:rPr>
  </w:style>
  <w:style w:type="character" w:customStyle="1" w:styleId="708">
    <w:name w:val="标题 6 Char_file_613"/>
    <w:basedOn w:val="699"/>
    <w:link w:val="10"/>
    <w:semiHidden/>
    <w:qFormat/>
    <w:uiPriority w:val="9"/>
    <w:rPr>
      <w:rFonts w:asciiTheme="majorHAnsi" w:hAnsiTheme="majorHAnsi" w:eastAsiaTheme="majorEastAsia" w:cstheme="majorBidi"/>
      <w:b/>
      <w:bCs/>
      <w:sz w:val="24"/>
      <w:szCs w:val="24"/>
    </w:rPr>
  </w:style>
  <w:style w:type="paragraph" w:customStyle="1" w:styleId="709">
    <w:name w:val="cke_editable_file_613"/>
    <w:basedOn w:val="179"/>
    <w:qFormat/>
    <w:uiPriority w:val="0"/>
    <w:rPr>
      <w:rFonts w:ascii="仿宋_GB2312" w:eastAsia="仿宋_GB2312"/>
    </w:rPr>
  </w:style>
  <w:style w:type="paragraph" w:customStyle="1" w:styleId="710">
    <w:name w:val="marker_file_613"/>
    <w:basedOn w:val="179"/>
    <w:qFormat/>
    <w:uiPriority w:val="0"/>
    <w:pPr>
      <w:shd w:val="clear" w:color="auto" w:fill="FFFF00"/>
    </w:pPr>
  </w:style>
  <w:style w:type="paragraph" w:customStyle="1" w:styleId="711">
    <w:name w:val="Normal (Web)_file_613"/>
    <w:basedOn w:val="179"/>
    <w:semiHidden/>
    <w:unhideWhenUsed/>
    <w:qFormat/>
    <w:uiPriority w:val="99"/>
  </w:style>
  <w:style w:type="paragraph" w:customStyle="1" w:styleId="712">
    <w:name w:val="heading 2_file_614"/>
    <w:basedOn w:val="181"/>
    <w:qFormat/>
    <w:uiPriority w:val="9"/>
    <w:pPr>
      <w:outlineLvl w:val="1"/>
    </w:pPr>
    <w:rPr>
      <w:sz w:val="36"/>
      <w:szCs w:val="36"/>
    </w:rPr>
  </w:style>
  <w:style w:type="paragraph" w:customStyle="1" w:styleId="713">
    <w:name w:val="heading 3_file_614"/>
    <w:basedOn w:val="181"/>
    <w:qFormat/>
    <w:uiPriority w:val="9"/>
    <w:pPr>
      <w:outlineLvl w:val="2"/>
    </w:pPr>
    <w:rPr>
      <w:sz w:val="27"/>
      <w:szCs w:val="27"/>
    </w:rPr>
  </w:style>
  <w:style w:type="paragraph" w:customStyle="1" w:styleId="714">
    <w:name w:val="heading 4_file_614"/>
    <w:basedOn w:val="181"/>
    <w:qFormat/>
    <w:uiPriority w:val="9"/>
    <w:pPr>
      <w:outlineLvl w:val="3"/>
    </w:pPr>
  </w:style>
  <w:style w:type="paragraph" w:customStyle="1" w:styleId="715">
    <w:name w:val="heading 5_file_614"/>
    <w:basedOn w:val="181"/>
    <w:qFormat/>
    <w:uiPriority w:val="9"/>
    <w:pPr>
      <w:outlineLvl w:val="4"/>
    </w:pPr>
    <w:rPr>
      <w:sz w:val="20"/>
      <w:szCs w:val="20"/>
    </w:rPr>
  </w:style>
  <w:style w:type="paragraph" w:customStyle="1" w:styleId="716">
    <w:name w:val="heading 6_file_614"/>
    <w:basedOn w:val="181"/>
    <w:qFormat/>
    <w:uiPriority w:val="9"/>
    <w:pPr>
      <w:outlineLvl w:val="5"/>
    </w:pPr>
    <w:rPr>
      <w:sz w:val="15"/>
      <w:szCs w:val="15"/>
    </w:rPr>
  </w:style>
  <w:style w:type="character" w:customStyle="1" w:styleId="717">
    <w:name w:val="Default Paragraph Font_file_614"/>
    <w:semiHidden/>
    <w:unhideWhenUsed/>
    <w:qFormat/>
    <w:uiPriority w:val="1"/>
  </w:style>
  <w:style w:type="table" w:customStyle="1" w:styleId="718">
    <w:name w:val="Normal Table_file_614"/>
    <w:semiHidden/>
    <w:unhideWhenUsed/>
    <w:qFormat/>
    <w:uiPriority w:val="99"/>
    <w:tblPr>
      <w:tblCellMar>
        <w:top w:w="0" w:type="dxa"/>
        <w:left w:w="108" w:type="dxa"/>
        <w:bottom w:w="0" w:type="dxa"/>
        <w:right w:w="108" w:type="dxa"/>
      </w:tblCellMar>
    </w:tblPr>
  </w:style>
  <w:style w:type="character" w:customStyle="1" w:styleId="719">
    <w:name w:val="Hyperlink_file_614"/>
    <w:basedOn w:val="717"/>
    <w:semiHidden/>
    <w:unhideWhenUsed/>
    <w:qFormat/>
    <w:uiPriority w:val="99"/>
    <w:rPr>
      <w:color w:val="0782C1"/>
      <w:u w:val="single"/>
    </w:rPr>
  </w:style>
  <w:style w:type="character" w:customStyle="1" w:styleId="720">
    <w:name w:val="FollowedHyperlink_file_614"/>
    <w:basedOn w:val="717"/>
    <w:semiHidden/>
    <w:unhideWhenUsed/>
    <w:qFormat/>
    <w:uiPriority w:val="99"/>
    <w:rPr>
      <w:color w:val="0782C1"/>
      <w:u w:val="single"/>
    </w:rPr>
  </w:style>
  <w:style w:type="character" w:customStyle="1" w:styleId="721">
    <w:name w:val="标题 1 Char_file_614"/>
    <w:basedOn w:val="717"/>
    <w:link w:val="4"/>
    <w:qFormat/>
    <w:uiPriority w:val="9"/>
    <w:rPr>
      <w:rFonts w:ascii="宋体" w:hAnsi="宋体" w:eastAsia="宋体" w:cs="宋体"/>
      <w:b/>
      <w:bCs/>
      <w:kern w:val="44"/>
      <w:sz w:val="44"/>
      <w:szCs w:val="44"/>
    </w:rPr>
  </w:style>
  <w:style w:type="character" w:customStyle="1" w:styleId="722">
    <w:name w:val="标题 2 Char_file_614"/>
    <w:basedOn w:val="717"/>
    <w:link w:val="5"/>
    <w:semiHidden/>
    <w:qFormat/>
    <w:uiPriority w:val="9"/>
    <w:rPr>
      <w:rFonts w:asciiTheme="majorHAnsi" w:hAnsiTheme="majorHAnsi" w:eastAsiaTheme="majorEastAsia" w:cstheme="majorBidi"/>
      <w:b/>
      <w:bCs/>
      <w:sz w:val="32"/>
      <w:szCs w:val="32"/>
    </w:rPr>
  </w:style>
  <w:style w:type="character" w:customStyle="1" w:styleId="723">
    <w:name w:val="标题 3 Char_file_614"/>
    <w:basedOn w:val="717"/>
    <w:link w:val="6"/>
    <w:semiHidden/>
    <w:qFormat/>
    <w:uiPriority w:val="9"/>
    <w:rPr>
      <w:rFonts w:ascii="宋体" w:hAnsi="宋体" w:eastAsia="宋体" w:cs="宋体"/>
      <w:b/>
      <w:bCs/>
      <w:sz w:val="32"/>
      <w:szCs w:val="32"/>
    </w:rPr>
  </w:style>
  <w:style w:type="character" w:customStyle="1" w:styleId="724">
    <w:name w:val="标题 4 Char_file_614"/>
    <w:basedOn w:val="717"/>
    <w:link w:val="7"/>
    <w:semiHidden/>
    <w:qFormat/>
    <w:uiPriority w:val="9"/>
    <w:rPr>
      <w:rFonts w:asciiTheme="majorHAnsi" w:hAnsiTheme="majorHAnsi" w:eastAsiaTheme="majorEastAsia" w:cstheme="majorBidi"/>
      <w:b/>
      <w:bCs/>
      <w:sz w:val="28"/>
      <w:szCs w:val="28"/>
    </w:rPr>
  </w:style>
  <w:style w:type="character" w:customStyle="1" w:styleId="725">
    <w:name w:val="标题 5 Char_file_614"/>
    <w:basedOn w:val="717"/>
    <w:link w:val="8"/>
    <w:semiHidden/>
    <w:qFormat/>
    <w:uiPriority w:val="9"/>
    <w:rPr>
      <w:rFonts w:ascii="宋体" w:hAnsi="宋体" w:eastAsia="宋体" w:cs="宋体"/>
      <w:b/>
      <w:bCs/>
      <w:sz w:val="28"/>
      <w:szCs w:val="28"/>
    </w:rPr>
  </w:style>
  <w:style w:type="character" w:customStyle="1" w:styleId="726">
    <w:name w:val="标题 6 Char_file_614"/>
    <w:basedOn w:val="717"/>
    <w:link w:val="10"/>
    <w:semiHidden/>
    <w:qFormat/>
    <w:uiPriority w:val="9"/>
    <w:rPr>
      <w:rFonts w:asciiTheme="majorHAnsi" w:hAnsiTheme="majorHAnsi" w:eastAsiaTheme="majorEastAsia" w:cstheme="majorBidi"/>
      <w:b/>
      <w:bCs/>
      <w:sz w:val="24"/>
      <w:szCs w:val="24"/>
    </w:rPr>
  </w:style>
  <w:style w:type="paragraph" w:customStyle="1" w:styleId="727">
    <w:name w:val="cke_editable_file_614"/>
    <w:basedOn w:val="181"/>
    <w:qFormat/>
    <w:uiPriority w:val="0"/>
    <w:rPr>
      <w:rFonts w:ascii="仿宋_GB2312" w:eastAsia="仿宋_GB2312"/>
    </w:rPr>
  </w:style>
  <w:style w:type="paragraph" w:customStyle="1" w:styleId="728">
    <w:name w:val="marker_file_614"/>
    <w:basedOn w:val="181"/>
    <w:qFormat/>
    <w:uiPriority w:val="0"/>
    <w:pPr>
      <w:shd w:val="clear" w:color="auto" w:fill="FFFF00"/>
    </w:pPr>
  </w:style>
  <w:style w:type="paragraph" w:customStyle="1" w:styleId="729">
    <w:name w:val="Normal (Web)_file_614"/>
    <w:basedOn w:val="181"/>
    <w:semiHidden/>
    <w:unhideWhenUsed/>
    <w:qFormat/>
    <w:uiPriority w:val="99"/>
  </w:style>
  <w:style w:type="paragraph" w:customStyle="1" w:styleId="730">
    <w:name w:val="heading 2_file_615"/>
    <w:basedOn w:val="183"/>
    <w:qFormat/>
    <w:uiPriority w:val="9"/>
    <w:pPr>
      <w:outlineLvl w:val="1"/>
    </w:pPr>
    <w:rPr>
      <w:sz w:val="36"/>
      <w:szCs w:val="36"/>
    </w:rPr>
  </w:style>
  <w:style w:type="paragraph" w:customStyle="1" w:styleId="731">
    <w:name w:val="heading 3_file_615"/>
    <w:basedOn w:val="183"/>
    <w:qFormat/>
    <w:uiPriority w:val="9"/>
    <w:pPr>
      <w:outlineLvl w:val="2"/>
    </w:pPr>
    <w:rPr>
      <w:sz w:val="27"/>
      <w:szCs w:val="27"/>
    </w:rPr>
  </w:style>
  <w:style w:type="paragraph" w:customStyle="1" w:styleId="732">
    <w:name w:val="heading 4_file_615"/>
    <w:basedOn w:val="183"/>
    <w:qFormat/>
    <w:uiPriority w:val="9"/>
    <w:pPr>
      <w:outlineLvl w:val="3"/>
    </w:pPr>
  </w:style>
  <w:style w:type="paragraph" w:customStyle="1" w:styleId="733">
    <w:name w:val="heading 5_file_615"/>
    <w:basedOn w:val="183"/>
    <w:qFormat/>
    <w:uiPriority w:val="9"/>
    <w:pPr>
      <w:outlineLvl w:val="4"/>
    </w:pPr>
    <w:rPr>
      <w:sz w:val="20"/>
      <w:szCs w:val="20"/>
    </w:rPr>
  </w:style>
  <w:style w:type="paragraph" w:customStyle="1" w:styleId="734">
    <w:name w:val="heading 6_file_615"/>
    <w:basedOn w:val="183"/>
    <w:qFormat/>
    <w:uiPriority w:val="9"/>
    <w:pPr>
      <w:outlineLvl w:val="5"/>
    </w:pPr>
    <w:rPr>
      <w:sz w:val="15"/>
      <w:szCs w:val="15"/>
    </w:rPr>
  </w:style>
  <w:style w:type="character" w:customStyle="1" w:styleId="735">
    <w:name w:val="Default Paragraph Font_file_615"/>
    <w:semiHidden/>
    <w:unhideWhenUsed/>
    <w:qFormat/>
    <w:uiPriority w:val="1"/>
  </w:style>
  <w:style w:type="table" w:customStyle="1" w:styleId="736">
    <w:name w:val="Normal Table_file_615"/>
    <w:semiHidden/>
    <w:unhideWhenUsed/>
    <w:qFormat/>
    <w:uiPriority w:val="99"/>
    <w:tblPr>
      <w:tblCellMar>
        <w:top w:w="0" w:type="dxa"/>
        <w:left w:w="108" w:type="dxa"/>
        <w:bottom w:w="0" w:type="dxa"/>
        <w:right w:w="108" w:type="dxa"/>
      </w:tblCellMar>
    </w:tblPr>
  </w:style>
  <w:style w:type="character" w:customStyle="1" w:styleId="737">
    <w:name w:val="Hyperlink_file_615"/>
    <w:basedOn w:val="735"/>
    <w:semiHidden/>
    <w:unhideWhenUsed/>
    <w:qFormat/>
    <w:uiPriority w:val="99"/>
    <w:rPr>
      <w:color w:val="0782C1"/>
      <w:u w:val="single"/>
    </w:rPr>
  </w:style>
  <w:style w:type="character" w:customStyle="1" w:styleId="738">
    <w:name w:val="FollowedHyperlink_file_615"/>
    <w:basedOn w:val="735"/>
    <w:semiHidden/>
    <w:unhideWhenUsed/>
    <w:qFormat/>
    <w:uiPriority w:val="99"/>
    <w:rPr>
      <w:color w:val="0782C1"/>
      <w:u w:val="single"/>
    </w:rPr>
  </w:style>
  <w:style w:type="character" w:customStyle="1" w:styleId="739">
    <w:name w:val="标题 1 Char_file_615"/>
    <w:basedOn w:val="735"/>
    <w:link w:val="4"/>
    <w:qFormat/>
    <w:uiPriority w:val="9"/>
    <w:rPr>
      <w:rFonts w:ascii="宋体" w:hAnsi="宋体" w:eastAsia="宋体" w:cs="宋体"/>
      <w:b/>
      <w:bCs/>
      <w:kern w:val="44"/>
      <w:sz w:val="44"/>
      <w:szCs w:val="44"/>
    </w:rPr>
  </w:style>
  <w:style w:type="character" w:customStyle="1" w:styleId="740">
    <w:name w:val="标题 2 Char_file_615"/>
    <w:basedOn w:val="735"/>
    <w:link w:val="5"/>
    <w:semiHidden/>
    <w:qFormat/>
    <w:uiPriority w:val="9"/>
    <w:rPr>
      <w:rFonts w:asciiTheme="majorHAnsi" w:hAnsiTheme="majorHAnsi" w:eastAsiaTheme="majorEastAsia" w:cstheme="majorBidi"/>
      <w:b/>
      <w:bCs/>
      <w:sz w:val="32"/>
      <w:szCs w:val="32"/>
    </w:rPr>
  </w:style>
  <w:style w:type="character" w:customStyle="1" w:styleId="741">
    <w:name w:val="标题 3 Char_file_615"/>
    <w:basedOn w:val="735"/>
    <w:link w:val="6"/>
    <w:semiHidden/>
    <w:qFormat/>
    <w:uiPriority w:val="9"/>
    <w:rPr>
      <w:rFonts w:ascii="宋体" w:hAnsi="宋体" w:eastAsia="宋体" w:cs="宋体"/>
      <w:b/>
      <w:bCs/>
      <w:sz w:val="32"/>
      <w:szCs w:val="32"/>
    </w:rPr>
  </w:style>
  <w:style w:type="character" w:customStyle="1" w:styleId="742">
    <w:name w:val="标题 4 Char_file_615"/>
    <w:basedOn w:val="735"/>
    <w:link w:val="7"/>
    <w:semiHidden/>
    <w:qFormat/>
    <w:uiPriority w:val="9"/>
    <w:rPr>
      <w:rFonts w:asciiTheme="majorHAnsi" w:hAnsiTheme="majorHAnsi" w:eastAsiaTheme="majorEastAsia" w:cstheme="majorBidi"/>
      <w:b/>
      <w:bCs/>
      <w:sz w:val="28"/>
      <w:szCs w:val="28"/>
    </w:rPr>
  </w:style>
  <w:style w:type="character" w:customStyle="1" w:styleId="743">
    <w:name w:val="标题 5 Char_file_615"/>
    <w:basedOn w:val="735"/>
    <w:link w:val="8"/>
    <w:semiHidden/>
    <w:qFormat/>
    <w:uiPriority w:val="9"/>
    <w:rPr>
      <w:rFonts w:ascii="宋体" w:hAnsi="宋体" w:eastAsia="宋体" w:cs="宋体"/>
      <w:b/>
      <w:bCs/>
      <w:sz w:val="28"/>
      <w:szCs w:val="28"/>
    </w:rPr>
  </w:style>
  <w:style w:type="character" w:customStyle="1" w:styleId="744">
    <w:name w:val="标题 6 Char_file_615"/>
    <w:basedOn w:val="735"/>
    <w:link w:val="10"/>
    <w:semiHidden/>
    <w:qFormat/>
    <w:uiPriority w:val="9"/>
    <w:rPr>
      <w:rFonts w:asciiTheme="majorHAnsi" w:hAnsiTheme="majorHAnsi" w:eastAsiaTheme="majorEastAsia" w:cstheme="majorBidi"/>
      <w:b/>
      <w:bCs/>
      <w:sz w:val="24"/>
      <w:szCs w:val="24"/>
    </w:rPr>
  </w:style>
  <w:style w:type="paragraph" w:customStyle="1" w:styleId="745">
    <w:name w:val="cke_editable_file_615"/>
    <w:basedOn w:val="183"/>
    <w:qFormat/>
    <w:uiPriority w:val="0"/>
    <w:rPr>
      <w:rFonts w:ascii="仿宋_GB2312" w:eastAsia="仿宋_GB2312"/>
    </w:rPr>
  </w:style>
  <w:style w:type="paragraph" w:customStyle="1" w:styleId="746">
    <w:name w:val="marker_file_615"/>
    <w:basedOn w:val="183"/>
    <w:qFormat/>
    <w:uiPriority w:val="0"/>
    <w:pPr>
      <w:shd w:val="clear" w:color="auto" w:fill="FFFF00"/>
    </w:pPr>
  </w:style>
  <w:style w:type="paragraph" w:customStyle="1" w:styleId="747">
    <w:name w:val="Normal (Web)_file_615"/>
    <w:basedOn w:val="183"/>
    <w:semiHidden/>
    <w:unhideWhenUsed/>
    <w:qFormat/>
    <w:uiPriority w:val="99"/>
  </w:style>
  <w:style w:type="paragraph" w:customStyle="1" w:styleId="748">
    <w:name w:val="heading 2_file_616"/>
    <w:basedOn w:val="185"/>
    <w:qFormat/>
    <w:uiPriority w:val="9"/>
    <w:pPr>
      <w:outlineLvl w:val="1"/>
    </w:pPr>
    <w:rPr>
      <w:sz w:val="36"/>
      <w:szCs w:val="36"/>
    </w:rPr>
  </w:style>
  <w:style w:type="paragraph" w:customStyle="1" w:styleId="749">
    <w:name w:val="heading 3_file_616"/>
    <w:basedOn w:val="185"/>
    <w:qFormat/>
    <w:uiPriority w:val="9"/>
    <w:pPr>
      <w:outlineLvl w:val="2"/>
    </w:pPr>
    <w:rPr>
      <w:sz w:val="27"/>
      <w:szCs w:val="27"/>
    </w:rPr>
  </w:style>
  <w:style w:type="paragraph" w:customStyle="1" w:styleId="750">
    <w:name w:val="heading 4_file_616"/>
    <w:basedOn w:val="185"/>
    <w:qFormat/>
    <w:uiPriority w:val="9"/>
    <w:pPr>
      <w:outlineLvl w:val="3"/>
    </w:pPr>
  </w:style>
  <w:style w:type="paragraph" w:customStyle="1" w:styleId="751">
    <w:name w:val="heading 5_file_616"/>
    <w:basedOn w:val="185"/>
    <w:qFormat/>
    <w:uiPriority w:val="9"/>
    <w:pPr>
      <w:outlineLvl w:val="4"/>
    </w:pPr>
    <w:rPr>
      <w:sz w:val="20"/>
      <w:szCs w:val="20"/>
    </w:rPr>
  </w:style>
  <w:style w:type="paragraph" w:customStyle="1" w:styleId="752">
    <w:name w:val="heading 6_file_616"/>
    <w:basedOn w:val="185"/>
    <w:qFormat/>
    <w:uiPriority w:val="9"/>
    <w:pPr>
      <w:outlineLvl w:val="5"/>
    </w:pPr>
    <w:rPr>
      <w:sz w:val="15"/>
      <w:szCs w:val="15"/>
    </w:rPr>
  </w:style>
  <w:style w:type="character" w:customStyle="1" w:styleId="753">
    <w:name w:val="Default Paragraph Font_file_616"/>
    <w:semiHidden/>
    <w:unhideWhenUsed/>
    <w:qFormat/>
    <w:uiPriority w:val="1"/>
  </w:style>
  <w:style w:type="table" w:customStyle="1" w:styleId="754">
    <w:name w:val="Normal Table_file_616"/>
    <w:semiHidden/>
    <w:unhideWhenUsed/>
    <w:qFormat/>
    <w:uiPriority w:val="99"/>
    <w:tblPr>
      <w:tblCellMar>
        <w:top w:w="0" w:type="dxa"/>
        <w:left w:w="108" w:type="dxa"/>
        <w:bottom w:w="0" w:type="dxa"/>
        <w:right w:w="108" w:type="dxa"/>
      </w:tblCellMar>
    </w:tblPr>
  </w:style>
  <w:style w:type="character" w:customStyle="1" w:styleId="755">
    <w:name w:val="Hyperlink_file_616"/>
    <w:basedOn w:val="753"/>
    <w:semiHidden/>
    <w:unhideWhenUsed/>
    <w:qFormat/>
    <w:uiPriority w:val="99"/>
    <w:rPr>
      <w:color w:val="0782C1"/>
      <w:u w:val="single"/>
    </w:rPr>
  </w:style>
  <w:style w:type="character" w:customStyle="1" w:styleId="756">
    <w:name w:val="FollowedHyperlink_file_616"/>
    <w:basedOn w:val="753"/>
    <w:semiHidden/>
    <w:unhideWhenUsed/>
    <w:qFormat/>
    <w:uiPriority w:val="99"/>
    <w:rPr>
      <w:color w:val="0782C1"/>
      <w:u w:val="single"/>
    </w:rPr>
  </w:style>
  <w:style w:type="character" w:customStyle="1" w:styleId="757">
    <w:name w:val="标题 1 Char_file_616"/>
    <w:basedOn w:val="753"/>
    <w:link w:val="4"/>
    <w:qFormat/>
    <w:uiPriority w:val="9"/>
    <w:rPr>
      <w:rFonts w:ascii="宋体" w:hAnsi="宋体" w:eastAsia="宋体" w:cs="宋体"/>
      <w:b/>
      <w:bCs/>
      <w:kern w:val="44"/>
      <w:sz w:val="44"/>
      <w:szCs w:val="44"/>
    </w:rPr>
  </w:style>
  <w:style w:type="character" w:customStyle="1" w:styleId="758">
    <w:name w:val="标题 2 Char_file_616"/>
    <w:basedOn w:val="753"/>
    <w:link w:val="5"/>
    <w:semiHidden/>
    <w:qFormat/>
    <w:uiPriority w:val="9"/>
    <w:rPr>
      <w:rFonts w:asciiTheme="majorHAnsi" w:hAnsiTheme="majorHAnsi" w:eastAsiaTheme="majorEastAsia" w:cstheme="majorBidi"/>
      <w:b/>
      <w:bCs/>
      <w:sz w:val="32"/>
      <w:szCs w:val="32"/>
    </w:rPr>
  </w:style>
  <w:style w:type="character" w:customStyle="1" w:styleId="759">
    <w:name w:val="标题 3 Char_file_616"/>
    <w:basedOn w:val="753"/>
    <w:link w:val="6"/>
    <w:semiHidden/>
    <w:qFormat/>
    <w:uiPriority w:val="9"/>
    <w:rPr>
      <w:rFonts w:ascii="宋体" w:hAnsi="宋体" w:eastAsia="宋体" w:cs="宋体"/>
      <w:b/>
      <w:bCs/>
      <w:sz w:val="32"/>
      <w:szCs w:val="32"/>
    </w:rPr>
  </w:style>
  <w:style w:type="character" w:customStyle="1" w:styleId="760">
    <w:name w:val="标题 4 Char_file_616"/>
    <w:basedOn w:val="753"/>
    <w:link w:val="7"/>
    <w:semiHidden/>
    <w:qFormat/>
    <w:uiPriority w:val="9"/>
    <w:rPr>
      <w:rFonts w:asciiTheme="majorHAnsi" w:hAnsiTheme="majorHAnsi" w:eastAsiaTheme="majorEastAsia" w:cstheme="majorBidi"/>
      <w:b/>
      <w:bCs/>
      <w:sz w:val="28"/>
      <w:szCs w:val="28"/>
    </w:rPr>
  </w:style>
  <w:style w:type="character" w:customStyle="1" w:styleId="761">
    <w:name w:val="标题 5 Char_file_616"/>
    <w:basedOn w:val="753"/>
    <w:link w:val="8"/>
    <w:semiHidden/>
    <w:qFormat/>
    <w:uiPriority w:val="9"/>
    <w:rPr>
      <w:rFonts w:ascii="宋体" w:hAnsi="宋体" w:eastAsia="宋体" w:cs="宋体"/>
      <w:b/>
      <w:bCs/>
      <w:sz w:val="28"/>
      <w:szCs w:val="28"/>
    </w:rPr>
  </w:style>
  <w:style w:type="character" w:customStyle="1" w:styleId="762">
    <w:name w:val="标题 6 Char_file_616"/>
    <w:basedOn w:val="753"/>
    <w:link w:val="10"/>
    <w:semiHidden/>
    <w:qFormat/>
    <w:uiPriority w:val="9"/>
    <w:rPr>
      <w:rFonts w:asciiTheme="majorHAnsi" w:hAnsiTheme="majorHAnsi" w:eastAsiaTheme="majorEastAsia" w:cstheme="majorBidi"/>
      <w:b/>
      <w:bCs/>
      <w:sz w:val="24"/>
      <w:szCs w:val="24"/>
    </w:rPr>
  </w:style>
  <w:style w:type="paragraph" w:customStyle="1" w:styleId="763">
    <w:name w:val="cke_editable_file_616"/>
    <w:basedOn w:val="185"/>
    <w:qFormat/>
    <w:uiPriority w:val="0"/>
    <w:rPr>
      <w:rFonts w:ascii="仿宋_GB2312" w:eastAsia="仿宋_GB2312"/>
    </w:rPr>
  </w:style>
  <w:style w:type="paragraph" w:customStyle="1" w:styleId="764">
    <w:name w:val="marker_file_616"/>
    <w:basedOn w:val="185"/>
    <w:qFormat/>
    <w:uiPriority w:val="0"/>
    <w:pPr>
      <w:shd w:val="clear" w:color="auto" w:fill="FFFF00"/>
    </w:pPr>
  </w:style>
  <w:style w:type="paragraph" w:customStyle="1" w:styleId="765">
    <w:name w:val="Normal (Web)_file_616"/>
    <w:basedOn w:val="185"/>
    <w:semiHidden/>
    <w:unhideWhenUsed/>
    <w:qFormat/>
    <w:uiPriority w:val="99"/>
  </w:style>
  <w:style w:type="character" w:customStyle="1" w:styleId="766">
    <w:name w:val="Strong_file_616"/>
    <w:basedOn w:val="753"/>
    <w:qFormat/>
    <w:uiPriority w:val="22"/>
    <w:rPr>
      <w:b/>
      <w:bCs/>
    </w:rPr>
  </w:style>
  <w:style w:type="paragraph" w:customStyle="1" w:styleId="767">
    <w:name w:val="heading 2_file_617"/>
    <w:basedOn w:val="187"/>
    <w:qFormat/>
    <w:uiPriority w:val="9"/>
    <w:pPr>
      <w:outlineLvl w:val="1"/>
    </w:pPr>
    <w:rPr>
      <w:sz w:val="36"/>
      <w:szCs w:val="36"/>
    </w:rPr>
  </w:style>
  <w:style w:type="paragraph" w:customStyle="1" w:styleId="768">
    <w:name w:val="heading 3_file_617"/>
    <w:basedOn w:val="187"/>
    <w:qFormat/>
    <w:uiPriority w:val="9"/>
    <w:pPr>
      <w:outlineLvl w:val="2"/>
    </w:pPr>
    <w:rPr>
      <w:sz w:val="27"/>
      <w:szCs w:val="27"/>
    </w:rPr>
  </w:style>
  <w:style w:type="paragraph" w:customStyle="1" w:styleId="769">
    <w:name w:val="heading 4_file_617"/>
    <w:basedOn w:val="187"/>
    <w:qFormat/>
    <w:uiPriority w:val="9"/>
    <w:pPr>
      <w:outlineLvl w:val="3"/>
    </w:pPr>
  </w:style>
  <w:style w:type="paragraph" w:customStyle="1" w:styleId="770">
    <w:name w:val="heading 5_file_617"/>
    <w:basedOn w:val="187"/>
    <w:qFormat/>
    <w:uiPriority w:val="9"/>
    <w:pPr>
      <w:outlineLvl w:val="4"/>
    </w:pPr>
    <w:rPr>
      <w:sz w:val="20"/>
      <w:szCs w:val="20"/>
    </w:rPr>
  </w:style>
  <w:style w:type="paragraph" w:customStyle="1" w:styleId="771">
    <w:name w:val="heading 6_file_617"/>
    <w:basedOn w:val="187"/>
    <w:qFormat/>
    <w:uiPriority w:val="9"/>
    <w:pPr>
      <w:outlineLvl w:val="5"/>
    </w:pPr>
    <w:rPr>
      <w:sz w:val="15"/>
      <w:szCs w:val="15"/>
    </w:rPr>
  </w:style>
  <w:style w:type="character" w:customStyle="1" w:styleId="772">
    <w:name w:val="Default Paragraph Font_file_617"/>
    <w:semiHidden/>
    <w:unhideWhenUsed/>
    <w:qFormat/>
    <w:uiPriority w:val="1"/>
  </w:style>
  <w:style w:type="table" w:customStyle="1" w:styleId="773">
    <w:name w:val="Normal Table_file_617"/>
    <w:semiHidden/>
    <w:unhideWhenUsed/>
    <w:qFormat/>
    <w:uiPriority w:val="99"/>
    <w:tblPr>
      <w:tblCellMar>
        <w:top w:w="0" w:type="dxa"/>
        <w:left w:w="108" w:type="dxa"/>
        <w:bottom w:w="0" w:type="dxa"/>
        <w:right w:w="108" w:type="dxa"/>
      </w:tblCellMar>
    </w:tblPr>
  </w:style>
  <w:style w:type="character" w:customStyle="1" w:styleId="774">
    <w:name w:val="Hyperlink_file_617"/>
    <w:basedOn w:val="772"/>
    <w:semiHidden/>
    <w:unhideWhenUsed/>
    <w:qFormat/>
    <w:uiPriority w:val="99"/>
    <w:rPr>
      <w:color w:val="0782C1"/>
      <w:u w:val="single"/>
    </w:rPr>
  </w:style>
  <w:style w:type="character" w:customStyle="1" w:styleId="775">
    <w:name w:val="FollowedHyperlink_file_617"/>
    <w:basedOn w:val="772"/>
    <w:semiHidden/>
    <w:unhideWhenUsed/>
    <w:qFormat/>
    <w:uiPriority w:val="99"/>
    <w:rPr>
      <w:color w:val="0782C1"/>
      <w:u w:val="single"/>
    </w:rPr>
  </w:style>
  <w:style w:type="character" w:customStyle="1" w:styleId="776">
    <w:name w:val="标题 1 Char_file_617"/>
    <w:basedOn w:val="772"/>
    <w:link w:val="4"/>
    <w:qFormat/>
    <w:uiPriority w:val="9"/>
    <w:rPr>
      <w:rFonts w:ascii="宋体" w:hAnsi="宋体" w:eastAsia="宋体" w:cs="宋体"/>
      <w:b/>
      <w:bCs/>
      <w:kern w:val="44"/>
      <w:sz w:val="44"/>
      <w:szCs w:val="44"/>
    </w:rPr>
  </w:style>
  <w:style w:type="character" w:customStyle="1" w:styleId="777">
    <w:name w:val="标题 2 Char_file_617"/>
    <w:basedOn w:val="772"/>
    <w:link w:val="5"/>
    <w:semiHidden/>
    <w:qFormat/>
    <w:uiPriority w:val="9"/>
    <w:rPr>
      <w:rFonts w:asciiTheme="majorHAnsi" w:hAnsiTheme="majorHAnsi" w:eastAsiaTheme="majorEastAsia" w:cstheme="majorBidi"/>
      <w:b/>
      <w:bCs/>
      <w:sz w:val="32"/>
      <w:szCs w:val="32"/>
    </w:rPr>
  </w:style>
  <w:style w:type="character" w:customStyle="1" w:styleId="778">
    <w:name w:val="标题 3 Char_file_617"/>
    <w:basedOn w:val="772"/>
    <w:link w:val="6"/>
    <w:semiHidden/>
    <w:qFormat/>
    <w:uiPriority w:val="9"/>
    <w:rPr>
      <w:rFonts w:ascii="宋体" w:hAnsi="宋体" w:eastAsia="宋体" w:cs="宋体"/>
      <w:b/>
      <w:bCs/>
      <w:sz w:val="32"/>
      <w:szCs w:val="32"/>
    </w:rPr>
  </w:style>
  <w:style w:type="character" w:customStyle="1" w:styleId="779">
    <w:name w:val="标题 4 Char_file_617"/>
    <w:basedOn w:val="772"/>
    <w:link w:val="7"/>
    <w:semiHidden/>
    <w:qFormat/>
    <w:uiPriority w:val="9"/>
    <w:rPr>
      <w:rFonts w:asciiTheme="majorHAnsi" w:hAnsiTheme="majorHAnsi" w:eastAsiaTheme="majorEastAsia" w:cstheme="majorBidi"/>
      <w:b/>
      <w:bCs/>
      <w:sz w:val="28"/>
      <w:szCs w:val="28"/>
    </w:rPr>
  </w:style>
  <w:style w:type="character" w:customStyle="1" w:styleId="780">
    <w:name w:val="标题 5 Char_file_617"/>
    <w:basedOn w:val="772"/>
    <w:link w:val="8"/>
    <w:semiHidden/>
    <w:qFormat/>
    <w:uiPriority w:val="9"/>
    <w:rPr>
      <w:rFonts w:ascii="宋体" w:hAnsi="宋体" w:eastAsia="宋体" w:cs="宋体"/>
      <w:b/>
      <w:bCs/>
      <w:sz w:val="28"/>
      <w:szCs w:val="28"/>
    </w:rPr>
  </w:style>
  <w:style w:type="character" w:customStyle="1" w:styleId="781">
    <w:name w:val="标题 6 Char_file_617"/>
    <w:basedOn w:val="772"/>
    <w:link w:val="10"/>
    <w:semiHidden/>
    <w:qFormat/>
    <w:uiPriority w:val="9"/>
    <w:rPr>
      <w:rFonts w:asciiTheme="majorHAnsi" w:hAnsiTheme="majorHAnsi" w:eastAsiaTheme="majorEastAsia" w:cstheme="majorBidi"/>
      <w:b/>
      <w:bCs/>
      <w:sz w:val="24"/>
      <w:szCs w:val="24"/>
    </w:rPr>
  </w:style>
  <w:style w:type="paragraph" w:customStyle="1" w:styleId="782">
    <w:name w:val="cke_editable_file_617"/>
    <w:basedOn w:val="187"/>
    <w:qFormat/>
    <w:uiPriority w:val="0"/>
    <w:rPr>
      <w:rFonts w:ascii="仿宋_GB2312" w:eastAsia="仿宋_GB2312"/>
    </w:rPr>
  </w:style>
  <w:style w:type="paragraph" w:customStyle="1" w:styleId="783">
    <w:name w:val="marker_file_617"/>
    <w:basedOn w:val="187"/>
    <w:qFormat/>
    <w:uiPriority w:val="0"/>
    <w:pPr>
      <w:shd w:val="clear" w:color="auto" w:fill="FFFF00"/>
    </w:pPr>
  </w:style>
  <w:style w:type="paragraph" w:customStyle="1" w:styleId="784">
    <w:name w:val="Normal (Web)_file_617"/>
    <w:basedOn w:val="187"/>
    <w:semiHidden/>
    <w:unhideWhenUsed/>
    <w:qFormat/>
    <w:uiPriority w:val="99"/>
  </w:style>
  <w:style w:type="paragraph" w:customStyle="1" w:styleId="785">
    <w:name w:val="heading 2_file_618"/>
    <w:basedOn w:val="189"/>
    <w:qFormat/>
    <w:uiPriority w:val="9"/>
    <w:pPr>
      <w:outlineLvl w:val="1"/>
    </w:pPr>
    <w:rPr>
      <w:sz w:val="36"/>
      <w:szCs w:val="36"/>
    </w:rPr>
  </w:style>
  <w:style w:type="paragraph" w:customStyle="1" w:styleId="786">
    <w:name w:val="heading 3_file_618"/>
    <w:basedOn w:val="189"/>
    <w:qFormat/>
    <w:uiPriority w:val="9"/>
    <w:pPr>
      <w:outlineLvl w:val="2"/>
    </w:pPr>
    <w:rPr>
      <w:sz w:val="27"/>
      <w:szCs w:val="27"/>
    </w:rPr>
  </w:style>
  <w:style w:type="paragraph" w:customStyle="1" w:styleId="787">
    <w:name w:val="heading 4_file_618"/>
    <w:basedOn w:val="189"/>
    <w:qFormat/>
    <w:uiPriority w:val="9"/>
    <w:pPr>
      <w:outlineLvl w:val="3"/>
    </w:pPr>
  </w:style>
  <w:style w:type="paragraph" w:customStyle="1" w:styleId="788">
    <w:name w:val="heading 5_file_618"/>
    <w:basedOn w:val="189"/>
    <w:qFormat/>
    <w:uiPriority w:val="9"/>
    <w:pPr>
      <w:outlineLvl w:val="4"/>
    </w:pPr>
    <w:rPr>
      <w:sz w:val="20"/>
      <w:szCs w:val="20"/>
    </w:rPr>
  </w:style>
  <w:style w:type="paragraph" w:customStyle="1" w:styleId="789">
    <w:name w:val="heading 6_file_618"/>
    <w:basedOn w:val="189"/>
    <w:qFormat/>
    <w:uiPriority w:val="9"/>
    <w:pPr>
      <w:outlineLvl w:val="5"/>
    </w:pPr>
    <w:rPr>
      <w:sz w:val="15"/>
      <w:szCs w:val="15"/>
    </w:rPr>
  </w:style>
  <w:style w:type="character" w:customStyle="1" w:styleId="790">
    <w:name w:val="Default Paragraph Font_file_618"/>
    <w:semiHidden/>
    <w:unhideWhenUsed/>
    <w:qFormat/>
    <w:uiPriority w:val="1"/>
  </w:style>
  <w:style w:type="table" w:customStyle="1" w:styleId="791">
    <w:name w:val="Normal Table_file_618"/>
    <w:semiHidden/>
    <w:unhideWhenUsed/>
    <w:qFormat/>
    <w:uiPriority w:val="99"/>
    <w:tblPr>
      <w:tblCellMar>
        <w:top w:w="0" w:type="dxa"/>
        <w:left w:w="108" w:type="dxa"/>
        <w:bottom w:w="0" w:type="dxa"/>
        <w:right w:w="108" w:type="dxa"/>
      </w:tblCellMar>
    </w:tblPr>
  </w:style>
  <w:style w:type="character" w:customStyle="1" w:styleId="792">
    <w:name w:val="Hyperlink_file_618"/>
    <w:basedOn w:val="790"/>
    <w:semiHidden/>
    <w:unhideWhenUsed/>
    <w:qFormat/>
    <w:uiPriority w:val="99"/>
    <w:rPr>
      <w:color w:val="0782C1"/>
      <w:u w:val="single"/>
    </w:rPr>
  </w:style>
  <w:style w:type="character" w:customStyle="1" w:styleId="793">
    <w:name w:val="FollowedHyperlink_file_618"/>
    <w:basedOn w:val="790"/>
    <w:semiHidden/>
    <w:unhideWhenUsed/>
    <w:qFormat/>
    <w:uiPriority w:val="99"/>
    <w:rPr>
      <w:color w:val="0782C1"/>
      <w:u w:val="single"/>
    </w:rPr>
  </w:style>
  <w:style w:type="character" w:customStyle="1" w:styleId="794">
    <w:name w:val="标题 1 Char_file_618"/>
    <w:basedOn w:val="790"/>
    <w:link w:val="4"/>
    <w:qFormat/>
    <w:uiPriority w:val="9"/>
    <w:rPr>
      <w:rFonts w:ascii="宋体" w:hAnsi="宋体" w:eastAsia="宋体" w:cs="宋体"/>
      <w:b/>
      <w:bCs/>
      <w:kern w:val="44"/>
      <w:sz w:val="44"/>
      <w:szCs w:val="44"/>
    </w:rPr>
  </w:style>
  <w:style w:type="character" w:customStyle="1" w:styleId="795">
    <w:name w:val="标题 2 Char_file_618"/>
    <w:basedOn w:val="790"/>
    <w:link w:val="5"/>
    <w:semiHidden/>
    <w:qFormat/>
    <w:uiPriority w:val="9"/>
    <w:rPr>
      <w:rFonts w:asciiTheme="majorHAnsi" w:hAnsiTheme="majorHAnsi" w:eastAsiaTheme="majorEastAsia" w:cstheme="majorBidi"/>
      <w:b/>
      <w:bCs/>
      <w:sz w:val="32"/>
      <w:szCs w:val="32"/>
    </w:rPr>
  </w:style>
  <w:style w:type="character" w:customStyle="1" w:styleId="796">
    <w:name w:val="标题 3 Char_file_618"/>
    <w:basedOn w:val="790"/>
    <w:link w:val="6"/>
    <w:semiHidden/>
    <w:qFormat/>
    <w:uiPriority w:val="9"/>
    <w:rPr>
      <w:rFonts w:ascii="宋体" w:hAnsi="宋体" w:eastAsia="宋体" w:cs="宋体"/>
      <w:b/>
      <w:bCs/>
      <w:sz w:val="32"/>
      <w:szCs w:val="32"/>
    </w:rPr>
  </w:style>
  <w:style w:type="character" w:customStyle="1" w:styleId="797">
    <w:name w:val="标题 4 Char_file_618"/>
    <w:basedOn w:val="790"/>
    <w:link w:val="7"/>
    <w:semiHidden/>
    <w:qFormat/>
    <w:uiPriority w:val="9"/>
    <w:rPr>
      <w:rFonts w:asciiTheme="majorHAnsi" w:hAnsiTheme="majorHAnsi" w:eastAsiaTheme="majorEastAsia" w:cstheme="majorBidi"/>
      <w:b/>
      <w:bCs/>
      <w:sz w:val="28"/>
      <w:szCs w:val="28"/>
    </w:rPr>
  </w:style>
  <w:style w:type="character" w:customStyle="1" w:styleId="798">
    <w:name w:val="标题 5 Char_file_618"/>
    <w:basedOn w:val="790"/>
    <w:link w:val="8"/>
    <w:semiHidden/>
    <w:qFormat/>
    <w:uiPriority w:val="9"/>
    <w:rPr>
      <w:rFonts w:ascii="宋体" w:hAnsi="宋体" w:eastAsia="宋体" w:cs="宋体"/>
      <w:b/>
      <w:bCs/>
      <w:sz w:val="28"/>
      <w:szCs w:val="28"/>
    </w:rPr>
  </w:style>
  <w:style w:type="character" w:customStyle="1" w:styleId="799">
    <w:name w:val="标题 6 Char_file_618"/>
    <w:basedOn w:val="790"/>
    <w:link w:val="10"/>
    <w:semiHidden/>
    <w:qFormat/>
    <w:uiPriority w:val="9"/>
    <w:rPr>
      <w:rFonts w:asciiTheme="majorHAnsi" w:hAnsiTheme="majorHAnsi" w:eastAsiaTheme="majorEastAsia" w:cstheme="majorBidi"/>
      <w:b/>
      <w:bCs/>
      <w:sz w:val="24"/>
      <w:szCs w:val="24"/>
    </w:rPr>
  </w:style>
  <w:style w:type="paragraph" w:customStyle="1" w:styleId="800">
    <w:name w:val="cke_editable_file_618"/>
    <w:basedOn w:val="189"/>
    <w:qFormat/>
    <w:uiPriority w:val="0"/>
    <w:rPr>
      <w:rFonts w:ascii="仿宋_GB2312" w:eastAsia="仿宋_GB2312"/>
    </w:rPr>
  </w:style>
  <w:style w:type="paragraph" w:customStyle="1" w:styleId="801">
    <w:name w:val="marker_file_618"/>
    <w:basedOn w:val="189"/>
    <w:qFormat/>
    <w:uiPriority w:val="0"/>
    <w:pPr>
      <w:shd w:val="clear" w:color="auto" w:fill="FFFF00"/>
    </w:pPr>
  </w:style>
  <w:style w:type="paragraph" w:customStyle="1" w:styleId="802">
    <w:name w:val="Normal (Web)_file_618"/>
    <w:basedOn w:val="189"/>
    <w:semiHidden/>
    <w:unhideWhenUsed/>
    <w:qFormat/>
    <w:uiPriority w:val="99"/>
  </w:style>
  <w:style w:type="paragraph" w:customStyle="1" w:styleId="803">
    <w:name w:val="heading 2_file_619"/>
    <w:basedOn w:val="191"/>
    <w:qFormat/>
    <w:uiPriority w:val="9"/>
    <w:pPr>
      <w:outlineLvl w:val="1"/>
    </w:pPr>
    <w:rPr>
      <w:sz w:val="36"/>
      <w:szCs w:val="36"/>
    </w:rPr>
  </w:style>
  <w:style w:type="paragraph" w:customStyle="1" w:styleId="804">
    <w:name w:val="heading 3_file_619"/>
    <w:basedOn w:val="191"/>
    <w:qFormat/>
    <w:uiPriority w:val="9"/>
    <w:pPr>
      <w:outlineLvl w:val="2"/>
    </w:pPr>
    <w:rPr>
      <w:sz w:val="27"/>
      <w:szCs w:val="27"/>
    </w:rPr>
  </w:style>
  <w:style w:type="paragraph" w:customStyle="1" w:styleId="805">
    <w:name w:val="heading 4_file_619"/>
    <w:basedOn w:val="191"/>
    <w:qFormat/>
    <w:uiPriority w:val="9"/>
    <w:pPr>
      <w:outlineLvl w:val="3"/>
    </w:pPr>
  </w:style>
  <w:style w:type="paragraph" w:customStyle="1" w:styleId="806">
    <w:name w:val="heading 5_file_619"/>
    <w:basedOn w:val="191"/>
    <w:qFormat/>
    <w:uiPriority w:val="9"/>
    <w:pPr>
      <w:outlineLvl w:val="4"/>
    </w:pPr>
    <w:rPr>
      <w:sz w:val="20"/>
      <w:szCs w:val="20"/>
    </w:rPr>
  </w:style>
  <w:style w:type="paragraph" w:customStyle="1" w:styleId="807">
    <w:name w:val="heading 6_file_619"/>
    <w:basedOn w:val="191"/>
    <w:qFormat/>
    <w:uiPriority w:val="9"/>
    <w:pPr>
      <w:outlineLvl w:val="5"/>
    </w:pPr>
    <w:rPr>
      <w:sz w:val="15"/>
      <w:szCs w:val="15"/>
    </w:rPr>
  </w:style>
  <w:style w:type="character" w:customStyle="1" w:styleId="808">
    <w:name w:val="Default Paragraph Font_file_619"/>
    <w:semiHidden/>
    <w:unhideWhenUsed/>
    <w:qFormat/>
    <w:uiPriority w:val="1"/>
  </w:style>
  <w:style w:type="table" w:customStyle="1" w:styleId="809">
    <w:name w:val="Normal Table_file_619"/>
    <w:semiHidden/>
    <w:unhideWhenUsed/>
    <w:qFormat/>
    <w:uiPriority w:val="99"/>
    <w:tblPr>
      <w:tblCellMar>
        <w:top w:w="0" w:type="dxa"/>
        <w:left w:w="108" w:type="dxa"/>
        <w:bottom w:w="0" w:type="dxa"/>
        <w:right w:w="108" w:type="dxa"/>
      </w:tblCellMar>
    </w:tblPr>
  </w:style>
  <w:style w:type="character" w:customStyle="1" w:styleId="810">
    <w:name w:val="Hyperlink_file_619"/>
    <w:basedOn w:val="808"/>
    <w:semiHidden/>
    <w:unhideWhenUsed/>
    <w:qFormat/>
    <w:uiPriority w:val="99"/>
    <w:rPr>
      <w:color w:val="0782C1"/>
      <w:u w:val="single"/>
    </w:rPr>
  </w:style>
  <w:style w:type="character" w:customStyle="1" w:styleId="811">
    <w:name w:val="FollowedHyperlink_file_619"/>
    <w:basedOn w:val="808"/>
    <w:semiHidden/>
    <w:unhideWhenUsed/>
    <w:qFormat/>
    <w:uiPriority w:val="99"/>
    <w:rPr>
      <w:color w:val="0782C1"/>
      <w:u w:val="single"/>
    </w:rPr>
  </w:style>
  <w:style w:type="character" w:customStyle="1" w:styleId="812">
    <w:name w:val="标题 1 Char_file_619"/>
    <w:basedOn w:val="808"/>
    <w:link w:val="4"/>
    <w:qFormat/>
    <w:uiPriority w:val="9"/>
    <w:rPr>
      <w:rFonts w:ascii="宋体" w:hAnsi="宋体" w:eastAsia="宋体" w:cs="宋体"/>
      <w:b/>
      <w:bCs/>
      <w:kern w:val="44"/>
      <w:sz w:val="44"/>
      <w:szCs w:val="44"/>
    </w:rPr>
  </w:style>
  <w:style w:type="character" w:customStyle="1" w:styleId="813">
    <w:name w:val="标题 2 Char_file_619"/>
    <w:basedOn w:val="808"/>
    <w:link w:val="5"/>
    <w:semiHidden/>
    <w:qFormat/>
    <w:uiPriority w:val="9"/>
    <w:rPr>
      <w:rFonts w:asciiTheme="majorHAnsi" w:hAnsiTheme="majorHAnsi" w:eastAsiaTheme="majorEastAsia" w:cstheme="majorBidi"/>
      <w:b/>
      <w:bCs/>
      <w:sz w:val="32"/>
      <w:szCs w:val="32"/>
    </w:rPr>
  </w:style>
  <w:style w:type="character" w:customStyle="1" w:styleId="814">
    <w:name w:val="标题 3 Char_file_619"/>
    <w:basedOn w:val="808"/>
    <w:link w:val="6"/>
    <w:semiHidden/>
    <w:qFormat/>
    <w:uiPriority w:val="9"/>
    <w:rPr>
      <w:rFonts w:ascii="宋体" w:hAnsi="宋体" w:eastAsia="宋体" w:cs="宋体"/>
      <w:b/>
      <w:bCs/>
      <w:sz w:val="32"/>
      <w:szCs w:val="32"/>
    </w:rPr>
  </w:style>
  <w:style w:type="character" w:customStyle="1" w:styleId="815">
    <w:name w:val="标题 4 Char_file_619"/>
    <w:basedOn w:val="808"/>
    <w:link w:val="7"/>
    <w:semiHidden/>
    <w:qFormat/>
    <w:uiPriority w:val="9"/>
    <w:rPr>
      <w:rFonts w:asciiTheme="majorHAnsi" w:hAnsiTheme="majorHAnsi" w:eastAsiaTheme="majorEastAsia" w:cstheme="majorBidi"/>
      <w:b/>
      <w:bCs/>
      <w:sz w:val="28"/>
      <w:szCs w:val="28"/>
    </w:rPr>
  </w:style>
  <w:style w:type="character" w:customStyle="1" w:styleId="816">
    <w:name w:val="标题 5 Char_file_619"/>
    <w:basedOn w:val="808"/>
    <w:link w:val="8"/>
    <w:semiHidden/>
    <w:qFormat/>
    <w:uiPriority w:val="9"/>
    <w:rPr>
      <w:rFonts w:ascii="宋体" w:hAnsi="宋体" w:eastAsia="宋体" w:cs="宋体"/>
      <w:b/>
      <w:bCs/>
      <w:sz w:val="28"/>
      <w:szCs w:val="28"/>
    </w:rPr>
  </w:style>
  <w:style w:type="character" w:customStyle="1" w:styleId="817">
    <w:name w:val="标题 6 Char_file_619"/>
    <w:basedOn w:val="808"/>
    <w:link w:val="10"/>
    <w:semiHidden/>
    <w:qFormat/>
    <w:uiPriority w:val="9"/>
    <w:rPr>
      <w:rFonts w:asciiTheme="majorHAnsi" w:hAnsiTheme="majorHAnsi" w:eastAsiaTheme="majorEastAsia" w:cstheme="majorBidi"/>
      <w:b/>
      <w:bCs/>
      <w:sz w:val="24"/>
      <w:szCs w:val="24"/>
    </w:rPr>
  </w:style>
  <w:style w:type="paragraph" w:customStyle="1" w:styleId="818">
    <w:name w:val="cke_editable_file_619"/>
    <w:basedOn w:val="191"/>
    <w:qFormat/>
    <w:uiPriority w:val="0"/>
    <w:rPr>
      <w:rFonts w:ascii="仿宋_GB2312" w:eastAsia="仿宋_GB2312"/>
    </w:rPr>
  </w:style>
  <w:style w:type="paragraph" w:customStyle="1" w:styleId="819">
    <w:name w:val="marker_file_619"/>
    <w:basedOn w:val="191"/>
    <w:qFormat/>
    <w:uiPriority w:val="0"/>
    <w:pPr>
      <w:shd w:val="clear" w:color="auto" w:fill="FFFF00"/>
    </w:pPr>
  </w:style>
  <w:style w:type="paragraph" w:customStyle="1" w:styleId="820">
    <w:name w:val="Normal (Web)_file_619"/>
    <w:basedOn w:val="191"/>
    <w:semiHidden/>
    <w:unhideWhenUsed/>
    <w:qFormat/>
    <w:uiPriority w:val="99"/>
  </w:style>
  <w:style w:type="table" w:customStyle="1" w:styleId="821">
    <w:name w:val="Normal Table_file_1382"/>
    <w:semiHidden/>
    <w:qFormat/>
    <w:uiPriority w:val="0"/>
    <w:tblPr>
      <w:tblCellMar>
        <w:top w:w="0" w:type="dxa"/>
        <w:left w:w="108" w:type="dxa"/>
        <w:bottom w:w="0" w:type="dxa"/>
        <w:right w:w="108" w:type="dxa"/>
      </w:tblCellMar>
    </w:tblPr>
  </w:style>
  <w:style w:type="character" w:customStyle="1" w:styleId="822">
    <w:name w:val="ca-21_file_753_file_1009"/>
    <w:basedOn w:val="823"/>
    <w:qFormat/>
    <w:uiPriority w:val="0"/>
    <w:rPr>
      <w:rFonts w:hint="eastAsia" w:ascii="宋体" w:hAnsi="宋体" w:eastAsia="宋体"/>
      <w:sz w:val="21"/>
      <w:szCs w:val="21"/>
    </w:rPr>
  </w:style>
  <w:style w:type="character" w:customStyle="1" w:styleId="823">
    <w:name w:val="Default Paragraph Font_file_753_file_1009"/>
    <w:semiHidden/>
    <w:qFormat/>
    <w:uiPriority w:val="0"/>
  </w:style>
  <w:style w:type="character" w:customStyle="1" w:styleId="824">
    <w:name w:val="ca-21_file_702_file_1396_file_488"/>
    <w:basedOn w:val="50"/>
    <w:qFormat/>
    <w:uiPriority w:val="0"/>
    <w:rPr>
      <w:rFonts w:hint="eastAsia" w:ascii="宋体" w:hAnsi="宋体" w:eastAsia="宋体"/>
      <w:sz w:val="21"/>
      <w:szCs w:val="21"/>
    </w:rPr>
  </w:style>
  <w:style w:type="table" w:customStyle="1" w:styleId="825">
    <w:name w:val="Normal Table_file_153"/>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F57905-9251-4BCC-83A2-2DCB6A12D53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87</Pages>
  <Words>26175</Words>
  <Characters>28053</Characters>
  <Lines>807</Lines>
  <Paragraphs>760</Paragraphs>
  <TotalTime>87</TotalTime>
  <ScaleCrop>false</ScaleCrop>
  <LinksUpToDate>false</LinksUpToDate>
  <CharactersWithSpaces>28288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2024-06-11T08:56:00Z</dcterms:created>
  <dc:creator>柳州市政府集中采购中心</dc:creator>
  <cp:lastModifiedBy>文慧</cp:lastModifiedBy>
  <cp:lastPrinted>2018-06-13T03:11:00Z</cp:lastPrinted>
  <dcterms:modified xsi:type="dcterms:W3CDTF">2025-10-13T03:52:18Z</dcterms:modified>
  <dc:title>询价通知书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eyJoZGlkIjoiZmFjYzNmNmY3OWNjMjNlMzU1ZGQ3ZTdlMDNiNDRhOWMiLCJ1c2VySWQiOiIzMTUzNjczMzQifQ==</vt:lpwstr>
  </property>
  <property fmtid="{D5CDD505-2E9C-101B-9397-08002B2CF9AE}" pid="4" name="ICV">
    <vt:lpwstr>438F4305A654418A88C03BD130BAFC79_13</vt:lpwstr>
  </property>
</Properties>
</file>