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9F30">
      <w:pPr>
        <w:spacing w:line="360" w:lineRule="auto"/>
        <w:rPr>
          <w:rFonts w:ascii="仿宋_GB2312" w:eastAsia="仿宋_GB2312"/>
          <w:sz w:val="44"/>
          <w:szCs w:val="44"/>
        </w:rPr>
      </w:pPr>
      <w:r>
        <w:rPr>
          <w:rFonts w:hint="eastAsia" w:ascii="仿宋_GB2312" w:eastAsia="仿宋_GB2312"/>
          <w:sz w:val="44"/>
          <w:szCs w:val="44"/>
        </w:rPr>
        <w:t xml:space="preserve"> </w:t>
      </w:r>
    </w:p>
    <w:p w14:paraId="33A145E9">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4B8153E9">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14:paraId="7ADEE231">
      <w:pPr>
        <w:spacing w:line="800" w:lineRule="exact"/>
        <w:jc w:val="center"/>
        <w:rPr>
          <w:rFonts w:hint="eastAsia" w:ascii="华文中宋" w:hAnsi="华文中宋" w:eastAsia="华文中宋"/>
          <w:b/>
          <w:spacing w:val="200"/>
          <w:sz w:val="84"/>
          <w:szCs w:val="84"/>
        </w:rPr>
      </w:pPr>
    </w:p>
    <w:p w14:paraId="3F5C04FC">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32FB2FD9">
      <w:pPr>
        <w:spacing w:line="600" w:lineRule="exact"/>
        <w:jc w:val="center"/>
        <w:rPr>
          <w:rFonts w:hint="eastAsia" w:ascii="宋体" w:hAnsi="宋体"/>
          <w:b/>
          <w:sz w:val="96"/>
          <w:szCs w:val="96"/>
        </w:rPr>
      </w:pPr>
    </w:p>
    <w:p w14:paraId="1A6242DC">
      <w:pPr>
        <w:spacing w:line="600" w:lineRule="exact"/>
        <w:jc w:val="center"/>
        <w:rPr>
          <w:rFonts w:hint="eastAsia" w:ascii="宋体" w:hAnsi="宋体"/>
          <w:b/>
          <w:sz w:val="44"/>
          <w:szCs w:val="44"/>
        </w:rPr>
      </w:pPr>
    </w:p>
    <w:p w14:paraId="790023B9">
      <w:pPr>
        <w:spacing w:line="800" w:lineRule="exact"/>
        <w:rPr>
          <w:rFonts w:hint="eastAsia" w:ascii="宋体" w:hAnsi="宋体"/>
          <w:b/>
          <w:sz w:val="44"/>
          <w:szCs w:val="44"/>
        </w:rPr>
      </w:pPr>
    </w:p>
    <w:p w14:paraId="6750C2C3">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hint="eastAsia" w:ascii="楷体" w:hAnsi="楷体" w:eastAsia="楷体"/>
          <w:b/>
          <w:sz w:val="40"/>
          <w:szCs w:val="40"/>
          <w:lang w:eastAsia="zh-CN"/>
        </w:rPr>
        <w:t>柳州市江滨公园管理处安保服务采购</w:t>
      </w:r>
    </w:p>
    <w:p w14:paraId="7B8C6979">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LZZC2025-C3-990624-LZSZ</w:t>
      </w:r>
    </w:p>
    <w:p w14:paraId="285C921B">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430232FD">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柳州市江滨公园管理处</w:t>
      </w:r>
    </w:p>
    <w:p w14:paraId="659E7D21">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AD25084">
      <w:pPr>
        <w:spacing w:line="600" w:lineRule="exact"/>
        <w:jc w:val="center"/>
        <w:rPr>
          <w:rFonts w:hint="eastAsia" w:ascii="楷体" w:hAnsi="楷体" w:eastAsia="楷体"/>
          <w:b/>
          <w:sz w:val="40"/>
          <w:szCs w:val="40"/>
        </w:rPr>
      </w:pPr>
    </w:p>
    <w:p w14:paraId="5B5B4C91">
      <w:pPr>
        <w:spacing w:line="800" w:lineRule="exact"/>
        <w:jc w:val="center"/>
        <w:rPr>
          <w:rFonts w:hint="eastAsia" w:ascii="楷体" w:hAnsi="楷体" w:eastAsia="楷体"/>
          <w:b/>
          <w:sz w:val="40"/>
          <w:szCs w:val="40"/>
        </w:rPr>
      </w:pPr>
      <w:r>
        <w:rPr>
          <w:rFonts w:ascii="楷体" w:hAnsi="楷体" w:eastAsia="楷体"/>
          <w:b/>
          <w:sz w:val="40"/>
          <w:szCs w:val="40"/>
        </w:rPr>
        <w:t>202</w:t>
      </w:r>
      <w:r>
        <w:rPr>
          <w:rFonts w:hint="eastAsia" w:ascii="楷体" w:hAnsi="楷体" w:eastAsia="楷体"/>
          <w:b/>
          <w:sz w:val="40"/>
          <w:szCs w:val="40"/>
          <w:lang w:val="en-US" w:eastAsia="zh-CN"/>
        </w:rPr>
        <w:t>5</w:t>
      </w:r>
      <w:r>
        <w:rPr>
          <w:rFonts w:ascii="楷体" w:hAnsi="楷体" w:eastAsia="楷体"/>
          <w:b/>
          <w:sz w:val="40"/>
          <w:szCs w:val="40"/>
        </w:rPr>
        <w:t>年</w:t>
      </w:r>
      <w:r>
        <w:rPr>
          <w:rFonts w:hint="eastAsia" w:ascii="楷体" w:hAnsi="楷体" w:eastAsia="楷体"/>
          <w:b/>
          <w:sz w:val="40"/>
          <w:szCs w:val="40"/>
          <w:lang w:val="en-US" w:eastAsia="zh-CN"/>
        </w:rPr>
        <w:t>9</w:t>
      </w:r>
      <w:r>
        <w:rPr>
          <w:rFonts w:ascii="楷体" w:hAnsi="楷体" w:eastAsia="楷体"/>
          <w:b/>
          <w:sz w:val="40"/>
          <w:szCs w:val="40"/>
        </w:rPr>
        <w:t>月</w:t>
      </w:r>
      <w:r>
        <w:rPr>
          <w:rFonts w:hint="eastAsia" w:ascii="楷体" w:hAnsi="楷体" w:eastAsia="楷体"/>
          <w:b/>
          <w:sz w:val="40"/>
          <w:szCs w:val="40"/>
          <w:lang w:val="en-US" w:eastAsia="zh-CN"/>
        </w:rPr>
        <w:t>11</w:t>
      </w:r>
      <w:r>
        <w:rPr>
          <w:rFonts w:ascii="楷体" w:hAnsi="楷体" w:eastAsia="楷体"/>
          <w:b/>
          <w:sz w:val="40"/>
          <w:szCs w:val="40"/>
        </w:rPr>
        <w:t>日</w:t>
      </w:r>
    </w:p>
    <w:p w14:paraId="3BCC360E">
      <w:pPr>
        <w:widowControl/>
        <w:jc w:val="left"/>
        <w:rPr>
          <w:rFonts w:hint="eastAsia" w:ascii="楷体" w:hAnsi="楷体" w:eastAsia="楷体"/>
          <w:b/>
          <w:sz w:val="40"/>
          <w:szCs w:val="40"/>
        </w:rPr>
      </w:pPr>
      <w:r>
        <w:rPr>
          <w:rFonts w:ascii="楷体" w:hAnsi="楷体" w:eastAsia="楷体"/>
          <w:b/>
          <w:sz w:val="40"/>
          <w:szCs w:val="40"/>
        </w:rPr>
        <w:br w:type="page"/>
      </w:r>
    </w:p>
    <w:p w14:paraId="22FC6ADB">
      <w:pPr>
        <w:spacing w:line="800" w:lineRule="exact"/>
        <w:jc w:val="center"/>
        <w:rPr>
          <w:rFonts w:hint="eastAsia" w:ascii="楷体" w:hAnsi="楷体" w:eastAsia="楷体"/>
          <w:b/>
          <w:sz w:val="40"/>
          <w:szCs w:val="40"/>
        </w:rPr>
      </w:pPr>
    </w:p>
    <w:p w14:paraId="57030CEC">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48260CBF">
      <w:pPr>
        <w:spacing w:line="360" w:lineRule="auto"/>
        <w:jc w:val="center"/>
        <w:rPr>
          <w:rFonts w:hint="eastAsia" w:ascii="宋体" w:hAnsi="宋体"/>
          <w:b/>
          <w:sz w:val="52"/>
          <w:szCs w:val="52"/>
        </w:rPr>
      </w:pPr>
    </w:p>
    <w:p w14:paraId="15873CF1">
      <w:pPr>
        <w:spacing w:line="360" w:lineRule="auto"/>
        <w:jc w:val="center"/>
        <w:rPr>
          <w:rFonts w:hint="eastAsia" w:ascii="宋体" w:hAnsi="宋体"/>
          <w:b/>
          <w:sz w:val="52"/>
          <w:szCs w:val="52"/>
        </w:rPr>
      </w:pPr>
      <w:r>
        <w:rPr>
          <w:rFonts w:hint="eastAsia" w:ascii="宋体" w:hAnsi="宋体"/>
          <w:b/>
          <w:sz w:val="52"/>
          <w:szCs w:val="52"/>
        </w:rPr>
        <w:t>目  录</w:t>
      </w:r>
    </w:p>
    <w:p w14:paraId="09A447A3">
      <w:pPr>
        <w:spacing w:line="360" w:lineRule="auto"/>
        <w:jc w:val="center"/>
        <w:rPr>
          <w:rFonts w:hint="eastAsia" w:ascii="仿宋_GB2312" w:hAnsi="仿宋_GB2312" w:eastAsia="仿宋_GB2312" w:cs="仿宋_GB2312"/>
          <w:b/>
          <w:sz w:val="32"/>
          <w:szCs w:val="32"/>
        </w:rPr>
      </w:pPr>
    </w:p>
    <w:p w14:paraId="4A1178FF">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4EFBA3">
      <w:pPr>
        <w:pStyle w:val="34"/>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13C7BFCD">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21</w:t>
      </w:r>
    </w:p>
    <w:p w14:paraId="717B6974">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40</w:t>
      </w:r>
    </w:p>
    <w:p w14:paraId="6DFE4EF1">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74</w:t>
      </w:r>
    </w:p>
    <w:p w14:paraId="49B7A4E4">
      <w:pPr>
        <w:pStyle w:val="34"/>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81</w:t>
      </w:r>
    </w:p>
    <w:p w14:paraId="2090BDC3">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7425DE60">
      <w:pPr>
        <w:pStyle w:val="4"/>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5BD3BB1C">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E91BA15">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柳州市江滨公园管理处安保服务采购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5</w:t>
      </w:r>
      <w:r>
        <w:rPr>
          <w:rFonts w:ascii="仿宋_GB2312" w:eastAsia="仿宋_GB2312"/>
          <w:sz w:val="28"/>
          <w:szCs w:val="28"/>
        </w:rPr>
        <w:t>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29</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7D38F90A">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2318E0BA">
      <w:pPr>
        <w:pStyle w:val="198"/>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LZZC2025-C3-990624-LZSZ</w:t>
      </w:r>
    </w:p>
    <w:p w14:paraId="6E94BCDF">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lang w:eastAsia="zh-CN"/>
        </w:rPr>
        <w:t>柳州市江滨公园管理处安保服务采购</w:t>
      </w:r>
    </w:p>
    <w:p w14:paraId="291CBC30">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1D297A9D">
      <w:pPr>
        <w:pStyle w:val="198"/>
        <w:spacing w:line="400" w:lineRule="exact"/>
        <w:ind w:right="-330" w:rightChars="-157" w:firstLine="560"/>
        <w:rPr>
          <w:rFonts w:hint="eastAsia" w:ascii="仿宋_GB2312" w:eastAsia="宋体"/>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eastAsia="仿宋_GB2312"/>
          <w:sz w:val="28"/>
          <w:szCs w:val="28"/>
          <w:lang w:val="en-US" w:eastAsia="zh-CN"/>
        </w:rPr>
        <w:t>1271160</w:t>
      </w:r>
    </w:p>
    <w:p w14:paraId="29C72356">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645CABBF">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柳州市江滨公园管理处安保服务采购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szCs w:val="24"/>
          <w:lang w:val="en-US" w:eastAsia="zh-CN"/>
        </w:rPr>
        <w:t>1271160</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柳州市江滨公园管理处安保服务采购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1271160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服务期限为一年，具体服务起止时间以合同约定日期为准。</w:t>
      </w:r>
      <w:r>
        <w:rPr>
          <w:rFonts w:ascii="仿宋" w:hAnsi="仿宋" w:eastAsia="仿宋"/>
          <w:bCs/>
          <w:sz w:val="24"/>
        </w:rPr>
        <w:t>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28020AC">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66580C5">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37B7193C">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本项目属于专门面向小微企业采购的项目，监狱企业、残疾人福利单位视同小型、微型企业；小型、微型企业须符合本项目采购标的所属行业对应的小微企业划分标准；</w:t>
      </w:r>
    </w:p>
    <w:p w14:paraId="39FC7E6D">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hint="eastAsia" w:ascii="仿宋_GB2312" w:eastAsia="仿宋_GB2312"/>
          <w:sz w:val="28"/>
          <w:szCs w:val="28"/>
          <w:lang w:val="en-US" w:eastAsia="zh-CN"/>
        </w:rPr>
        <w:t>供应商</w:t>
      </w:r>
      <w:r>
        <w:rPr>
          <w:rFonts w:ascii="仿宋_GB2312" w:eastAsia="仿宋_GB2312"/>
          <w:sz w:val="28"/>
          <w:szCs w:val="28"/>
        </w:rPr>
        <w:t>须具备行政主管部门颁发的有效的《保安服务许可证》。</w:t>
      </w:r>
    </w:p>
    <w:p w14:paraId="14D3CA86">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963A48D">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18</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6AA2AED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D22DC8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52CDC1F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E4510F4">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28359005"/>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0352773E">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361CBEC4">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63A7C1C">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bookmarkStart w:id="61" w:name="_GoBack"/>
      <w:bookmarkEnd w:id="61"/>
    </w:p>
    <w:p w14:paraId="47878976">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5</w:t>
      </w:r>
      <w:r>
        <w:rPr>
          <w:rFonts w:ascii="仿宋_GB2312" w:eastAsia="仿宋_GB2312"/>
          <w:bCs/>
          <w:sz w:val="28"/>
          <w:szCs w:val="28"/>
        </w:rPr>
        <w:t>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29</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79942290">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28359007"/>
      <w:bookmarkStart w:id="13" w:name="_Toc35393625"/>
      <w:bookmarkStart w:id="14" w:name="_Toc35393794"/>
      <w:r>
        <w:rPr>
          <w:rFonts w:hint="eastAsia" w:ascii="仿宋_GB2312" w:hAnsi="仿宋_GB2312" w:eastAsia="仿宋_GB2312" w:cs="仿宋_GB2312"/>
          <w:sz w:val="28"/>
          <w:szCs w:val="28"/>
        </w:rPr>
        <w:t>开标地点：广西政府采购云平台（https://www.gcy.zfcg.gxzf.gov.cn/）</w:t>
      </w:r>
    </w:p>
    <w:p w14:paraId="420530A8">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325C332E">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630DEB32">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62745B69">
      <w:pPr>
        <w:pStyle w:val="198"/>
        <w:spacing w:line="420" w:lineRule="exact"/>
        <w:ind w:firstLine="562"/>
        <w:rPr>
          <w:rFonts w:hint="eastAsia" w:ascii="仿宋_GB2312" w:hAnsi="仿宋_GB2312" w:eastAsia="仿宋_GB2312" w:cs="仿宋_GB2312"/>
          <w:b/>
          <w:bCs/>
          <w:sz w:val="28"/>
          <w:szCs w:val="28"/>
        </w:rPr>
      </w:pPr>
      <w:bookmarkStart w:id="17" w:name="_Toc28359085"/>
      <w:bookmarkStart w:id="18" w:name="_Toc28359008"/>
      <w:bookmarkStart w:id="19" w:name="_Toc35393796"/>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677ACA06">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70D3DEB0">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38DA772C">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596B8B30">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CC5A1AC">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44D22CE0">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04FCDFD5">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60FB558">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7FBA2364">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3EA8358">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D92DDA3">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71F6B5F3">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7D40892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7EFFF0AA">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43F9E41">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046E6B4A">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08EFF1A0">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162DAF37">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柳州市江滨公园管理处</w:t>
      </w:r>
    </w:p>
    <w:p w14:paraId="50CE4DE1">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址：柳州市</w:t>
      </w:r>
      <w:r>
        <w:rPr>
          <w:rFonts w:hint="eastAsia" w:ascii="仿宋_GB2312" w:eastAsia="仿宋_GB2312"/>
          <w:sz w:val="28"/>
          <w:szCs w:val="28"/>
          <w:lang w:eastAsia="zh-CN"/>
        </w:rPr>
        <w:t>鱼峰区驾鹤路</w:t>
      </w:r>
      <w:r>
        <w:rPr>
          <w:rFonts w:hint="eastAsia" w:ascii="仿宋_GB2312" w:eastAsia="仿宋_GB2312"/>
          <w:sz w:val="28"/>
          <w:szCs w:val="28"/>
          <w:lang w:val="en-US" w:eastAsia="zh-CN"/>
        </w:rPr>
        <w:t>82号江滨公园</w:t>
      </w:r>
    </w:p>
    <w:p w14:paraId="43B63337">
      <w:pPr>
        <w:spacing w:line="400" w:lineRule="exact"/>
        <w:ind w:right="-330" w:rightChars="-157" w:firstLine="555"/>
        <w:rPr>
          <w:rFonts w:hint="default"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刘志军</w:t>
      </w:r>
    </w:p>
    <w:p w14:paraId="5E2FC261">
      <w:pPr>
        <w:spacing w:line="400" w:lineRule="exact"/>
        <w:ind w:right="-330" w:rightChars="-157"/>
        <w:rPr>
          <w:rFonts w:hint="eastAsia" w:ascii="仿宋_GB2312" w:eastAsia="仿宋_GB2312"/>
          <w:sz w:val="28"/>
          <w:szCs w:val="28"/>
          <w:lang w:eastAsia="zh-CN"/>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3832617</w:t>
      </w:r>
      <w:r>
        <w:rPr>
          <w:rFonts w:hint="eastAsia" w:ascii="仿宋_GB2312" w:eastAsia="仿宋_GB2312"/>
          <w:sz w:val="28"/>
          <w:szCs w:val="28"/>
          <w:lang w:val="en-US" w:eastAsia="zh-CN"/>
        </w:rPr>
        <w:t xml:space="preserve"> </w:t>
      </w:r>
    </w:p>
    <w:p w14:paraId="506BD39C">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8F2740D">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3CAEF171">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10B3E9E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20228266">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1C94EAAF">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5030B3D5">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3E2F59FF">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1019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CD749D5">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74A68BB9">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54772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9970A1">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03835190">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hint="eastAsia" w:ascii="仿宋_GB2312" w:hAnsi="宋体" w:eastAsia="仿宋_GB2312"/>
                <w:sz w:val="24"/>
                <w:lang w:eastAsia="zh-CN"/>
              </w:rPr>
              <w:t>柳州市江滨公园管理处安保服务采购</w:t>
            </w:r>
          </w:p>
          <w:p w14:paraId="253E8F2A">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LZZC2025-C3-990624-LZSZ</w:t>
            </w:r>
          </w:p>
        </w:tc>
      </w:tr>
      <w:tr w14:paraId="05AB6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4137F1">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52A77FDF">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4E531837">
            <w:pPr>
              <w:spacing w:line="440" w:lineRule="exact"/>
              <w:rPr>
                <w:rFonts w:hint="eastAsia" w:ascii="仿宋_GB2312" w:hAnsi="宋体" w:eastAsia="仿宋_GB2312"/>
                <w:sz w:val="24"/>
              </w:rPr>
            </w:pPr>
            <w:r>
              <w:rPr>
                <w:rFonts w:hint="eastAsia" w:ascii="仿宋_GB2312" w:hAnsi="宋体" w:eastAsia="仿宋_GB2312"/>
                <w:sz w:val="24"/>
              </w:rPr>
              <w:t>预算金额（人民币）：壹佰贰拾柒万壹仟壹佰陆拾元</w:t>
            </w:r>
            <w:r>
              <w:rPr>
                <w:rFonts w:ascii="仿宋_GB2312" w:hAnsi="宋体" w:eastAsia="仿宋_GB2312"/>
                <w:sz w:val="24"/>
              </w:rPr>
              <w:t>整</w:t>
            </w:r>
            <w:r>
              <w:rPr>
                <w:rFonts w:hint="eastAsia" w:ascii="仿宋_GB2312" w:eastAsia="仿宋_GB2312"/>
                <w:sz w:val="24"/>
              </w:rPr>
              <w:t>（</w:t>
            </w:r>
            <w:r>
              <w:rPr>
                <w:rFonts w:hint="eastAsia" w:ascii="仿宋_GB2312" w:hAnsi="宋体" w:eastAsia="仿宋_GB2312"/>
                <w:sz w:val="24"/>
              </w:rPr>
              <w:t>¥1,271,160.00</w:t>
            </w:r>
            <w:r>
              <w:rPr>
                <w:rFonts w:hint="eastAsia" w:ascii="仿宋_GB2312" w:eastAsia="仿宋_GB2312"/>
                <w:sz w:val="24"/>
              </w:rPr>
              <w:t>）</w:t>
            </w:r>
            <w:r>
              <w:rPr>
                <w:rFonts w:hint="eastAsia" w:ascii="仿宋_GB2312" w:hAnsi="宋体" w:eastAsia="仿宋_GB2312"/>
                <w:sz w:val="24"/>
              </w:rPr>
              <w:t>。</w:t>
            </w:r>
          </w:p>
        </w:tc>
      </w:tr>
      <w:tr w14:paraId="5AA7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086177">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34E9A265">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2E7B708F">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C53DBCC">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1297068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24A98FEF">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2D6E3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1D9547">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656E607D">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4E3C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BF1753D">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44563349">
            <w:pPr>
              <w:pStyle w:val="428"/>
              <w:spacing w:before="0" w:beforeAutospacing="0" w:after="0" w:afterAutospacing="0" w:line="460" w:lineRule="atLeast"/>
              <w:rPr>
                <w:rFonts w:ascii="仿宋_GB2312" w:eastAsia="仿宋_GB2312"/>
                <w:color w:val="000000"/>
              </w:rPr>
            </w:pPr>
            <w:r>
              <w:rPr>
                <w:rStyle w:val="429"/>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29"/>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32A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6EA558">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0BC53884">
            <w:pPr>
              <w:pStyle w:val="447"/>
              <w:spacing w:before="0" w:beforeAutospacing="0" w:after="0" w:afterAutospacing="0" w:line="460" w:lineRule="atLeast"/>
              <w:rPr>
                <w:rFonts w:ascii="仿宋_GB2312" w:eastAsia="仿宋_GB2312"/>
                <w:color w:val="000000"/>
              </w:rPr>
            </w:pPr>
            <w:r>
              <w:rPr>
                <w:rStyle w:val="448"/>
                <w:rFonts w:hint="eastAsia" w:ascii="仿宋_GB2312" w:eastAsia="仿宋_GB2312"/>
                <w:color w:val="000000"/>
              </w:rPr>
              <w:t>电子响应文件（必须提供）：</w:t>
            </w:r>
            <w:r>
              <w:rPr>
                <w:rFonts w:hint="eastAsia" w:ascii="仿宋_GB2312" w:eastAsia="仿宋_GB2312"/>
                <w:b/>
                <w:bCs/>
                <w:color w:val="000000"/>
              </w:rPr>
              <w:br w:type="textWrapping"/>
            </w:r>
            <w:r>
              <w:rPr>
                <w:rStyle w:val="44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44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448"/>
                <w:rFonts w:hint="eastAsia" w:ascii="仿宋_GB2312" w:eastAsia="仿宋_GB2312"/>
                <w:color w:val="000000"/>
              </w:rPr>
              <w:t>3.电子响应文件成功提交后，供应商可自行打印响应文件接收回执。</w:t>
            </w:r>
          </w:p>
        </w:tc>
      </w:tr>
      <w:tr w14:paraId="67F97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816AE3">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2096ADF8">
            <w:pPr>
              <w:pStyle w:val="46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2EDB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817" w:type="dxa"/>
            <w:vAlign w:val="center"/>
          </w:tcPr>
          <w:p w14:paraId="40E0E26C">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6F8788B6">
            <w:pPr>
              <w:pStyle w:val="48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621BFA6">
            <w:pPr>
              <w:pStyle w:val="48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0D494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9AC986">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456DB0A4">
            <w:pPr>
              <w:pStyle w:val="50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E35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DEA7CA">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265B04EF">
            <w:pPr>
              <w:pStyle w:val="52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B95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F874FB">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3329A0D6">
            <w:pPr>
              <w:pStyle w:val="53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33AAE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3BA617">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7B85F177">
            <w:pPr>
              <w:pStyle w:val="556"/>
              <w:spacing w:before="0" w:beforeAutospacing="0" w:after="0" w:afterAutospacing="0" w:line="460" w:lineRule="atLeast"/>
              <w:rPr>
                <w:rFonts w:ascii="仿宋_GB2312" w:eastAsia="仿宋_GB2312"/>
                <w:color w:val="000000"/>
              </w:rPr>
            </w:pPr>
            <w:r>
              <w:rPr>
                <w:rStyle w:val="55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57"/>
                <w:rFonts w:hint="eastAsia" w:ascii="仿宋_GB2312" w:eastAsia="仿宋_GB2312"/>
                <w:color w:val="000000"/>
              </w:rPr>
              <w:t>二、甄别方式：</w:t>
            </w:r>
            <w:r>
              <w:rPr>
                <w:rFonts w:hint="eastAsia" w:ascii="仿宋_GB2312" w:eastAsia="仿宋_GB2312"/>
                <w:b/>
                <w:bCs/>
                <w:color w:val="000000"/>
              </w:rPr>
              <w:br w:type="textWrapping"/>
            </w:r>
            <w:r>
              <w:rPr>
                <w:rStyle w:val="55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55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55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7A7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E7B1AC8">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16BD4682">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57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77D4F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6440BA">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62B24253">
            <w:pPr>
              <w:pStyle w:val="594"/>
              <w:spacing w:before="0" w:beforeAutospacing="0" w:after="0" w:afterAutospacing="0" w:line="460" w:lineRule="atLeast"/>
              <w:rPr>
                <w:rFonts w:ascii="仿宋_GB2312" w:eastAsia="仿宋_GB2312"/>
                <w:color w:val="000000"/>
              </w:rPr>
            </w:pPr>
            <w:r>
              <w:rPr>
                <w:rStyle w:val="595"/>
                <w:rFonts w:hint="eastAsia" w:ascii="仿宋_GB2312" w:eastAsia="仿宋_GB2312"/>
                <w:color w:val="000000"/>
              </w:rPr>
              <w:t>签订合同时间：成交通知书发出后</w:t>
            </w:r>
            <w:r>
              <w:rPr>
                <w:rStyle w:val="595"/>
                <w:rFonts w:hint="eastAsia" w:ascii="仿宋_GB2312" w:eastAsia="仿宋_GB2312"/>
                <w:color w:val="000000"/>
                <w:u w:val="single"/>
              </w:rPr>
              <w:t>25</w:t>
            </w:r>
            <w:r>
              <w:rPr>
                <w:rStyle w:val="595"/>
                <w:rFonts w:hint="eastAsia" w:ascii="仿宋_GB2312" w:eastAsia="仿宋_GB2312"/>
                <w:color w:val="000000"/>
              </w:rPr>
              <w:t>日内。</w:t>
            </w:r>
          </w:p>
        </w:tc>
      </w:tr>
      <w:tr w14:paraId="39D9C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3EB641">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761D0C1C">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1FBD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1393CD">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095979B1">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79AA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701709B">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565C1E9C">
            <w:pPr>
              <w:pStyle w:val="64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618F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9C0FE6">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17D53545">
            <w:pPr>
              <w:pStyle w:val="66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5BD4B682">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B622F80">
      <w:pPr>
        <w:spacing w:line="300" w:lineRule="exact"/>
        <w:jc w:val="center"/>
        <w:rPr>
          <w:rFonts w:hint="eastAsia" w:ascii="宋体" w:hAnsi="宋体"/>
          <w:b/>
          <w:sz w:val="32"/>
          <w:szCs w:val="32"/>
        </w:rPr>
      </w:pPr>
    </w:p>
    <w:p w14:paraId="1EF2FFE3">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6D960131">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0897BFB1">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25353009">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22DC4D8D">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柳州市江滨公园管理处</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73AF1B7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33D6C64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41C1E85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22D73B9A">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05AE233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6A39E4E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26269AC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79E0DACD">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39B5E36C">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69F1373D">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0447B1F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73C3E4B5">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50568C8F">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6B2D160C">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747CC443">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2555FD6E">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919E198">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2DF1B9E0">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4293D75E">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55C4CDC9">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6CCF1F37">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752EEBC">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11751516">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5027F0E9">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14:paraId="636E1E02">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14:paraId="0C7459ED">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14:paraId="478D7512">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14:paraId="50182D44">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14:paraId="1310CACF">
      <w:pPr>
        <w:pStyle w:val="27"/>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29E6D8E1">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3895BC2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24D90E0">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27E6CB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2981E66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48FDDD0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55748F5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3599D77C">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7D0BD692">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3B128B24">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FA1D0AA">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7A186BC4">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50AEE41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423403F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DBDFD8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0FE93B3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189934F5">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4706F1B2">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8B544EA">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7A9537E9">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color w:val="auto"/>
          <w:sz w:val="24"/>
        </w:rPr>
        <w:t>注：以下各项必须提供并加盖供应商CA电子签章、按照第四章格式要求签字，否则其响应无效。</w:t>
      </w:r>
    </w:p>
    <w:p w14:paraId="5BDE978D">
      <w:pPr>
        <w:pStyle w:val="30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2BDBCFBF">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2CC22A46">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20D8C478">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2D44630B">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4E211EC">
      <w:pPr>
        <w:pStyle w:val="30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（6）</w:t>
      </w:r>
      <w:r>
        <w:rPr>
          <w:rFonts w:hint="eastAsia" w:ascii="仿宋_GB2312" w:eastAsia="仿宋_GB2312"/>
          <w:color w:val="000000"/>
          <w:lang w:val="en-US" w:eastAsia="zh-CN"/>
        </w:rPr>
        <w:t>供应商</w:t>
      </w:r>
      <w:r>
        <w:rPr>
          <w:rFonts w:hint="eastAsia" w:ascii="仿宋_GB2312" w:eastAsia="仿宋_GB2312"/>
          <w:color w:val="000000"/>
        </w:rPr>
        <w:t>须具备行政主管部门颁发的有效的《保安服务许可证》（</w:t>
      </w:r>
      <w:r>
        <w:rPr>
          <w:rFonts w:hint="eastAsia" w:ascii="仿宋_GB2312" w:eastAsia="仿宋_GB2312"/>
          <w:b/>
          <w:bCs/>
          <w:color w:val="000000"/>
        </w:rPr>
        <w:t>必须提供</w:t>
      </w:r>
      <w:r>
        <w:rPr>
          <w:rFonts w:hint="eastAsia" w:ascii="仿宋_GB2312" w:eastAsia="仿宋_GB2312"/>
          <w:color w:val="000000"/>
        </w:rPr>
        <w:t>）；</w:t>
      </w:r>
    </w:p>
    <w:p w14:paraId="4196AE8B">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29C30B93">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366219F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C52EA0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5EE2CA0E">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68AA78A6">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63855094">
      <w:pPr>
        <w:pStyle w:val="326"/>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1CC280E3">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4F98F57C">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BEE42AD">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54D71E52">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1D6923BA">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（6）针对本项目的管理模式和管理机制（如有，格式见第四章）；</w:t>
      </w:r>
    </w:p>
    <w:p w14:paraId="4F318EB1">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（7）针对本项目的理解分析和工作方案（如有，格式见第四章）；</w:t>
      </w:r>
    </w:p>
    <w:p w14:paraId="060B013C">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（8）安保服务方案（如有，格式见第四章）；</w:t>
      </w:r>
    </w:p>
    <w:p w14:paraId="2C5F41E9">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w:t>
      </w:r>
      <w:r>
        <w:rPr>
          <w:rFonts w:hint="eastAsia" w:ascii="仿宋_GB2312" w:eastAsia="仿宋_GB2312"/>
          <w:color w:val="000000"/>
          <w:lang w:val="en-US" w:eastAsia="zh-CN"/>
        </w:rPr>
        <w:t>及</w:t>
      </w:r>
      <w:r>
        <w:rPr>
          <w:rFonts w:hint="eastAsia" w:ascii="仿宋_GB2312" w:eastAsia="仿宋_GB2312"/>
          <w:color w:val="000000"/>
        </w:rPr>
        <w:t>应急配合方案（如有，格式见第四章）；</w:t>
      </w:r>
    </w:p>
    <w:p w14:paraId="27F87E12">
      <w:pPr>
        <w:pStyle w:val="782"/>
        <w:spacing w:before="0" w:beforeAutospacing="0" w:after="0" w:afterAutospacing="0" w:line="400" w:lineRule="atLeast"/>
        <w:ind w:firstLine="480" w:firstLineChars="200"/>
        <w:rPr>
          <w:rFonts w:hint="eastAsia" w:ascii="仿宋_GB2312" w:eastAsia="仿宋_GB2312"/>
          <w:color w:val="000000"/>
          <w:highlight w:val="none"/>
        </w:rPr>
      </w:pPr>
      <w:r>
        <w:rPr>
          <w:rFonts w:hint="eastAsia" w:ascii="仿宋_GB2312" w:eastAsia="仿宋_GB2312"/>
          <w:color w:val="000000"/>
          <w:highlight w:val="none"/>
        </w:rPr>
        <w:t>（1</w:t>
      </w:r>
      <w:r>
        <w:rPr>
          <w:rFonts w:hint="eastAsia" w:ascii="仿宋_GB2312" w:eastAsia="仿宋_GB2312"/>
          <w:color w:val="000000"/>
          <w:highlight w:val="none"/>
          <w:lang w:val="en-US" w:eastAsia="zh-CN"/>
        </w:rPr>
        <w:t>0</w:t>
      </w:r>
      <w:r>
        <w:rPr>
          <w:rFonts w:hint="eastAsia" w:ascii="仿宋_GB2312" w:eastAsia="仿宋_GB2312"/>
          <w:color w:val="000000"/>
          <w:highlight w:val="none"/>
        </w:rPr>
        <w:t>）</w:t>
      </w:r>
      <w:r>
        <w:rPr>
          <w:rFonts w:hint="eastAsia" w:ascii="仿宋_GB2312" w:eastAsia="仿宋_GB2312"/>
          <w:color w:val="000000"/>
          <w:highlight w:val="none"/>
          <w:lang w:val="en-US" w:eastAsia="zh-CN"/>
        </w:rPr>
        <w:t>物资配备</w:t>
      </w:r>
      <w:r>
        <w:rPr>
          <w:rFonts w:hint="eastAsia" w:ascii="仿宋_GB2312" w:eastAsia="仿宋_GB2312"/>
          <w:color w:val="000000"/>
          <w:highlight w:val="none"/>
        </w:rPr>
        <w:t>方案</w:t>
      </w:r>
      <w:r>
        <w:rPr>
          <w:rFonts w:hint="eastAsia" w:ascii="仿宋_GB2312" w:eastAsia="仿宋_GB2312"/>
          <w:color w:val="000000"/>
        </w:rPr>
        <w:t>（如有，格式见第四章）；</w:t>
      </w:r>
    </w:p>
    <w:p w14:paraId="5442742D">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）人员管理及稳定性方案（如有，格式见第四章）；</w:t>
      </w:r>
    </w:p>
    <w:p w14:paraId="56123F59">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341F8D78">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388E83DF">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727A939A">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62CFB670">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26436B1E">
      <w:pPr>
        <w:pStyle w:val="32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44"/>
    <w:bookmarkEnd w:id="45"/>
    <w:p w14:paraId="1BF10E7B">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F499267">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FBBA082">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66746ED6">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7ADD7881">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07E0C428">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0DFBE2D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7354C23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A6CBFB4">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4C4FCD28">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1E3D53A9">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6D111FD2">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1E1F252E">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667ABBD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10E1223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19C0102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4466C73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4DD9DCC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830CE1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14038FC2">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7A96A94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24A8E637">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61B52C79">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5E153058">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118171DD">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4ECAB48E">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65BE48E4">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0817D5A5">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3557DAE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1559B018">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1E2891C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A33BBF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6536B48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64E75B62">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46B4718C">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3EA5E25C">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E7D35C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78176E4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299596B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23477046">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09545B1D">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661FB1C">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601D5F60">
      <w:pPr>
        <w:spacing w:line="420" w:lineRule="exact"/>
        <w:rPr>
          <w:rFonts w:ascii="仿宋_GB2312" w:eastAsia="仿宋_GB2312"/>
          <w:sz w:val="24"/>
        </w:rPr>
      </w:pPr>
      <w:r>
        <w:rPr>
          <w:rFonts w:hint="eastAsia" w:ascii="仿宋_GB2312" w:hAnsi="宋体" w:eastAsia="仿宋_GB2312"/>
          <w:b/>
          <w:sz w:val="24"/>
        </w:rPr>
        <w:t>十、符合性审查</w:t>
      </w:r>
    </w:p>
    <w:p w14:paraId="5EE0BC40">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3C4A1BAD">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632288B">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7EF065ED">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0DF0BF92">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48FE82E4">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31DC25">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C82EECD">
      <w:pPr>
        <w:spacing w:line="420" w:lineRule="exact"/>
        <w:ind w:leftChars="0" w:firstLine="480" w:firstLineChars="200"/>
        <w:rPr>
          <w:rFonts w:hint="eastAsia" w:ascii="仿宋_GB2312" w:hAnsi="Times New Roman" w:eastAsia="仿宋_GB2312" w:cs="Times New Roman"/>
          <w:bCs/>
          <w:kern w:val="2"/>
          <w:sz w:val="24"/>
          <w:szCs w:val="24"/>
          <w:highlight w:val="none"/>
          <w:lang w:val="en-US" w:eastAsia="zh-CN" w:bidi="ar-SA"/>
        </w:rPr>
      </w:pPr>
      <w:r>
        <w:rPr>
          <w:rFonts w:hint="eastAsia" w:ascii="仿宋_GB2312" w:hAnsi="Times New Roman" w:eastAsia="仿宋_GB2312" w:cs="Times New Roman"/>
          <w:bCs/>
          <w:kern w:val="2"/>
          <w:sz w:val="24"/>
          <w:szCs w:val="24"/>
          <w:highlight w:val="none"/>
          <w:lang w:val="en-US" w:eastAsia="zh-CN" w:bidi="ar-SA"/>
        </w:rPr>
        <w:t>22.3</w:t>
      </w:r>
      <w:r>
        <w:rPr>
          <w:rFonts w:hint="eastAsia" w:ascii="仿宋_GB2312" w:hAnsi="Times New Roman" w:eastAsia="仿宋_GB2312" w:cs="Times New Roman"/>
          <w:bCs/>
          <w:kern w:val="2"/>
          <w:sz w:val="24"/>
          <w:szCs w:val="24"/>
          <w:lang w:val="en-US" w:eastAsia="zh-CN" w:bidi="ar-SA"/>
        </w:rPr>
        <w:t>供应商</w:t>
      </w:r>
      <w:r>
        <w:rPr>
          <w:rFonts w:hint="eastAsia" w:ascii="仿宋_GB2312" w:hAnsi="Times New Roman" w:eastAsia="仿宋_GB2312" w:cs="Times New Roman"/>
          <w:bCs/>
          <w:kern w:val="2"/>
          <w:sz w:val="24"/>
          <w:szCs w:val="24"/>
          <w:highlight w:val="none"/>
          <w:lang w:val="en-US" w:eastAsia="zh-CN" w:bidi="ar-SA"/>
        </w:rPr>
        <w:t>有以下情形之一的，</w:t>
      </w:r>
      <w:r>
        <w:rPr>
          <w:rFonts w:hint="eastAsia" w:ascii="仿宋_GB2312" w:hAnsi="Times New Roman" w:eastAsia="仿宋_GB2312" w:cs="Times New Roman"/>
          <w:bCs/>
          <w:kern w:val="2"/>
          <w:sz w:val="24"/>
          <w:szCs w:val="24"/>
          <w:lang w:val="en-US" w:eastAsia="zh-CN" w:bidi="ar-SA"/>
        </w:rPr>
        <w:t>磋商小组</w:t>
      </w:r>
      <w:r>
        <w:rPr>
          <w:rFonts w:hint="eastAsia" w:ascii="仿宋_GB2312" w:hAnsi="Times New Roman" w:eastAsia="仿宋_GB2312" w:cs="Times New Roman"/>
          <w:bCs/>
          <w:kern w:val="2"/>
          <w:sz w:val="24"/>
          <w:szCs w:val="24"/>
          <w:highlight w:val="none"/>
          <w:lang w:val="en-US" w:eastAsia="zh-CN" w:bidi="ar-SA"/>
        </w:rPr>
        <w:t>有权视该</w:t>
      </w:r>
      <w:r>
        <w:rPr>
          <w:rFonts w:hint="eastAsia" w:ascii="仿宋_GB2312" w:hAnsi="Times New Roman" w:eastAsia="仿宋_GB2312" w:cs="Times New Roman"/>
          <w:bCs/>
          <w:kern w:val="2"/>
          <w:sz w:val="24"/>
          <w:szCs w:val="24"/>
          <w:lang w:val="en-US" w:eastAsia="zh-CN" w:bidi="ar-SA"/>
        </w:rPr>
        <w:t>响应</w:t>
      </w:r>
      <w:r>
        <w:rPr>
          <w:rFonts w:hint="eastAsia" w:ascii="仿宋_GB2312" w:hAnsi="Times New Roman" w:eastAsia="仿宋_GB2312" w:cs="Times New Roman"/>
          <w:bCs/>
          <w:kern w:val="2"/>
          <w:sz w:val="24"/>
          <w:szCs w:val="24"/>
          <w:highlight w:val="none"/>
          <w:lang w:val="en-US" w:eastAsia="zh-CN" w:bidi="ar-SA"/>
        </w:rPr>
        <w:t>文件无效:</w:t>
      </w:r>
    </w:p>
    <w:p w14:paraId="29A6F773">
      <w:pPr>
        <w:spacing w:line="420" w:lineRule="exact"/>
        <w:ind w:left="0" w:leftChars="0" w:firstLine="480" w:firstLineChars="200"/>
        <w:rPr>
          <w:rFonts w:hint="eastAsia" w:ascii="仿宋_GB2312" w:hAnsi="Times New Roman" w:eastAsia="仿宋_GB2312" w:cs="Times New Roman"/>
          <w:bCs/>
          <w:kern w:val="2"/>
          <w:sz w:val="24"/>
          <w:szCs w:val="24"/>
          <w:highlight w:val="none"/>
          <w:lang w:val="en-US" w:eastAsia="zh-CN" w:bidi="ar-SA"/>
        </w:rPr>
      </w:pPr>
      <w:r>
        <w:rPr>
          <w:rFonts w:hint="eastAsia" w:ascii="仿宋_GB2312" w:hAnsi="Times New Roman" w:eastAsia="仿宋_GB2312" w:cs="Times New Roman"/>
          <w:bCs/>
          <w:kern w:val="2"/>
          <w:sz w:val="24"/>
          <w:szCs w:val="24"/>
          <w:highlight w:val="none"/>
          <w:lang w:val="en-US" w:eastAsia="zh-CN" w:bidi="ar-SA"/>
        </w:rPr>
        <w:t>（1）截止时间前未</w:t>
      </w:r>
      <w:r>
        <w:rPr>
          <w:rFonts w:hint="eastAsia" w:ascii="仿宋_GB2312" w:hAnsi="Times New Roman" w:eastAsia="仿宋_GB2312" w:cs="Times New Roman"/>
          <w:bCs/>
          <w:kern w:val="2"/>
          <w:sz w:val="24"/>
          <w:szCs w:val="24"/>
          <w:lang w:val="en-US" w:eastAsia="zh-CN" w:bidi="ar-SA"/>
        </w:rPr>
        <w:t>澄清、说明或者更正</w:t>
      </w:r>
      <w:r>
        <w:rPr>
          <w:rFonts w:hint="eastAsia" w:ascii="仿宋_GB2312" w:hAnsi="Times New Roman" w:eastAsia="仿宋_GB2312" w:cs="Times New Roman"/>
          <w:bCs/>
          <w:kern w:val="2"/>
          <w:sz w:val="24"/>
          <w:szCs w:val="24"/>
          <w:highlight w:val="none"/>
          <w:lang w:val="en-US" w:eastAsia="zh-CN" w:bidi="ar-SA"/>
        </w:rPr>
        <w:t>，或</w:t>
      </w:r>
      <w:r>
        <w:rPr>
          <w:rFonts w:hint="eastAsia" w:ascii="仿宋_GB2312" w:hAnsi="Times New Roman" w:eastAsia="仿宋_GB2312" w:cs="Times New Roman"/>
          <w:bCs/>
          <w:kern w:val="2"/>
          <w:sz w:val="24"/>
          <w:szCs w:val="24"/>
          <w:lang w:val="en-US" w:eastAsia="zh-CN" w:bidi="ar-SA"/>
        </w:rPr>
        <w:t>澄清、说明或者更正</w:t>
      </w:r>
      <w:r>
        <w:rPr>
          <w:rFonts w:hint="eastAsia" w:ascii="仿宋_GB2312" w:hAnsi="Times New Roman" w:eastAsia="仿宋_GB2312" w:cs="Times New Roman"/>
          <w:bCs/>
          <w:kern w:val="2"/>
          <w:sz w:val="24"/>
          <w:szCs w:val="24"/>
          <w:highlight w:val="none"/>
          <w:lang w:val="en-US" w:eastAsia="zh-CN" w:bidi="ar-SA"/>
        </w:rPr>
        <w:t>超过规定时间的:</w:t>
      </w:r>
    </w:p>
    <w:p w14:paraId="3916A2C4">
      <w:pPr>
        <w:spacing w:line="420" w:lineRule="exact"/>
        <w:ind w:left="0" w:leftChars="0" w:firstLine="480" w:firstLineChars="200"/>
        <w:rPr>
          <w:rFonts w:hint="eastAsia" w:ascii="仿宋_GB2312" w:hAnsi="Times New Roman" w:eastAsia="仿宋_GB2312" w:cs="Times New Roman"/>
          <w:bCs/>
          <w:kern w:val="2"/>
          <w:sz w:val="24"/>
          <w:szCs w:val="24"/>
          <w:highlight w:val="none"/>
          <w:lang w:val="en-US" w:eastAsia="zh-CN" w:bidi="ar-SA"/>
        </w:rPr>
      </w:pPr>
      <w:r>
        <w:rPr>
          <w:rFonts w:hint="eastAsia" w:ascii="仿宋_GB2312" w:hAnsi="Times New Roman" w:eastAsia="仿宋_GB2312" w:cs="Times New Roman"/>
          <w:bCs/>
          <w:kern w:val="2"/>
          <w:sz w:val="24"/>
          <w:szCs w:val="24"/>
          <w:highlight w:val="none"/>
          <w:lang w:val="en-US" w:eastAsia="zh-CN" w:bidi="ar-SA"/>
        </w:rPr>
        <w:t>（2）</w:t>
      </w:r>
      <w:r>
        <w:rPr>
          <w:rFonts w:hint="eastAsia" w:ascii="仿宋_GB2312" w:hAnsi="Times New Roman" w:eastAsia="仿宋_GB2312" w:cs="Times New Roman"/>
          <w:bCs/>
          <w:kern w:val="2"/>
          <w:sz w:val="24"/>
          <w:szCs w:val="24"/>
          <w:lang w:val="en-US" w:eastAsia="zh-CN" w:bidi="ar-SA"/>
        </w:rPr>
        <w:t>澄清、说明或者更正</w:t>
      </w:r>
      <w:r>
        <w:rPr>
          <w:rFonts w:hint="eastAsia" w:ascii="仿宋_GB2312" w:hAnsi="Times New Roman" w:eastAsia="仿宋_GB2312" w:cs="Times New Roman"/>
          <w:bCs/>
          <w:kern w:val="2"/>
          <w:sz w:val="24"/>
          <w:szCs w:val="24"/>
          <w:highlight w:val="none"/>
          <w:lang w:val="en-US" w:eastAsia="zh-CN" w:bidi="ar-SA"/>
        </w:rPr>
        <w:t>超出</w:t>
      </w:r>
      <w:r>
        <w:rPr>
          <w:rFonts w:hint="eastAsia" w:ascii="仿宋_GB2312" w:hAnsi="Times New Roman" w:eastAsia="仿宋_GB2312" w:cs="Times New Roman"/>
          <w:bCs/>
          <w:kern w:val="2"/>
          <w:sz w:val="24"/>
          <w:szCs w:val="24"/>
          <w:lang w:val="en-US" w:eastAsia="zh-CN" w:bidi="ar-SA"/>
        </w:rPr>
        <w:t>响应</w:t>
      </w:r>
      <w:r>
        <w:rPr>
          <w:rFonts w:hint="eastAsia" w:ascii="仿宋_GB2312" w:hAnsi="Times New Roman" w:eastAsia="仿宋_GB2312" w:cs="Times New Roman"/>
          <w:bCs/>
          <w:kern w:val="2"/>
          <w:sz w:val="24"/>
          <w:szCs w:val="24"/>
          <w:highlight w:val="none"/>
          <w:lang w:val="en-US" w:eastAsia="zh-CN" w:bidi="ar-SA"/>
        </w:rPr>
        <w:t>文件范围或改变了</w:t>
      </w:r>
      <w:r>
        <w:rPr>
          <w:rFonts w:hint="eastAsia" w:ascii="仿宋_GB2312" w:hAnsi="Times New Roman" w:eastAsia="仿宋_GB2312" w:cs="Times New Roman"/>
          <w:bCs/>
          <w:kern w:val="2"/>
          <w:sz w:val="24"/>
          <w:szCs w:val="24"/>
          <w:lang w:val="en-US" w:eastAsia="zh-CN" w:bidi="ar-SA"/>
        </w:rPr>
        <w:t>响应</w:t>
      </w:r>
      <w:r>
        <w:rPr>
          <w:rFonts w:hint="eastAsia" w:ascii="仿宋_GB2312" w:hAnsi="Times New Roman" w:eastAsia="仿宋_GB2312" w:cs="Times New Roman"/>
          <w:bCs/>
          <w:kern w:val="2"/>
          <w:sz w:val="24"/>
          <w:szCs w:val="24"/>
          <w:highlight w:val="none"/>
          <w:lang w:val="en-US" w:eastAsia="zh-CN" w:bidi="ar-SA"/>
        </w:rPr>
        <w:t>文件的实质性内容的；</w:t>
      </w:r>
    </w:p>
    <w:p w14:paraId="63D9CCE5">
      <w:pPr>
        <w:spacing w:line="420" w:lineRule="exact"/>
        <w:ind w:left="0" w:leftChars="0" w:firstLine="480" w:firstLineChars="200"/>
        <w:rPr>
          <w:rFonts w:hint="eastAsia" w:ascii="仿宋_GB2312" w:hAnsi="Times New Roman" w:eastAsia="仿宋_GB2312" w:cs="Times New Roman"/>
          <w:bCs/>
          <w:kern w:val="2"/>
          <w:sz w:val="24"/>
          <w:szCs w:val="24"/>
          <w:highlight w:val="none"/>
          <w:lang w:val="en-US" w:eastAsia="zh-CN" w:bidi="ar-SA"/>
        </w:rPr>
      </w:pPr>
      <w:r>
        <w:rPr>
          <w:rFonts w:hint="eastAsia" w:ascii="仿宋_GB2312" w:hAnsi="Times New Roman" w:eastAsia="仿宋_GB2312" w:cs="Times New Roman"/>
          <w:bCs/>
          <w:kern w:val="2"/>
          <w:sz w:val="24"/>
          <w:szCs w:val="24"/>
          <w:highlight w:val="none"/>
          <w:lang w:val="en-US" w:eastAsia="zh-CN" w:bidi="ar-SA"/>
        </w:rPr>
        <w:t>（3）</w:t>
      </w:r>
      <w:r>
        <w:rPr>
          <w:rFonts w:hint="eastAsia" w:ascii="仿宋_GB2312" w:hAnsi="Times New Roman" w:eastAsia="仿宋_GB2312" w:cs="Times New Roman"/>
          <w:bCs/>
          <w:kern w:val="2"/>
          <w:sz w:val="24"/>
          <w:szCs w:val="24"/>
          <w:lang w:val="en-US" w:eastAsia="zh-CN" w:bidi="ar-SA"/>
        </w:rPr>
        <w:t>澄清、说明或者更正</w:t>
      </w:r>
      <w:r>
        <w:rPr>
          <w:rFonts w:hint="eastAsia" w:ascii="仿宋_GB2312" w:hAnsi="Times New Roman" w:eastAsia="仿宋_GB2312" w:cs="Times New Roman"/>
          <w:bCs/>
          <w:kern w:val="2"/>
          <w:sz w:val="24"/>
          <w:szCs w:val="24"/>
          <w:highlight w:val="none"/>
          <w:lang w:val="en-US" w:eastAsia="zh-CN" w:bidi="ar-SA"/>
        </w:rPr>
        <w:t>后</w:t>
      </w:r>
      <w:r>
        <w:rPr>
          <w:rFonts w:hint="eastAsia" w:ascii="仿宋_GB2312" w:hAnsi="Times New Roman" w:eastAsia="仿宋_GB2312" w:cs="Times New Roman"/>
          <w:bCs/>
          <w:kern w:val="2"/>
          <w:sz w:val="24"/>
          <w:szCs w:val="24"/>
          <w:lang w:val="en-US" w:eastAsia="zh-CN" w:bidi="ar-SA"/>
        </w:rPr>
        <w:t>响应</w:t>
      </w:r>
      <w:r>
        <w:rPr>
          <w:rFonts w:hint="eastAsia" w:ascii="仿宋_GB2312" w:hAnsi="Times New Roman" w:eastAsia="仿宋_GB2312" w:cs="Times New Roman"/>
          <w:bCs/>
          <w:kern w:val="2"/>
          <w:sz w:val="24"/>
          <w:szCs w:val="24"/>
          <w:highlight w:val="none"/>
          <w:lang w:val="en-US" w:eastAsia="zh-CN" w:bidi="ar-SA"/>
        </w:rPr>
        <w:t>文件仍不符合</w:t>
      </w:r>
      <w:r>
        <w:rPr>
          <w:rFonts w:hint="eastAsia" w:ascii="仿宋_GB2312" w:hAnsi="Times New Roman" w:eastAsia="仿宋_GB2312" w:cs="Times New Roman"/>
          <w:bCs/>
          <w:kern w:val="2"/>
          <w:sz w:val="24"/>
          <w:szCs w:val="24"/>
          <w:lang w:val="en-US" w:eastAsia="zh-CN" w:bidi="ar-SA"/>
        </w:rPr>
        <w:t>竞争性磋商</w:t>
      </w:r>
      <w:r>
        <w:rPr>
          <w:rFonts w:hint="eastAsia" w:ascii="仿宋_GB2312" w:hAnsi="Times New Roman" w:eastAsia="仿宋_GB2312" w:cs="Times New Roman"/>
          <w:bCs/>
          <w:kern w:val="2"/>
          <w:sz w:val="24"/>
          <w:szCs w:val="24"/>
          <w:highlight w:val="none"/>
          <w:lang w:val="en-US" w:eastAsia="zh-CN" w:bidi="ar-SA"/>
        </w:rPr>
        <w:t>文件要求的。</w:t>
      </w:r>
    </w:p>
    <w:p w14:paraId="413B7113">
      <w:pPr>
        <w:spacing w:line="420" w:lineRule="exact"/>
        <w:ind w:firstLine="482" w:firstLineChars="200"/>
        <w:rPr>
          <w:rFonts w:ascii="仿宋_GB2312" w:eastAsia="仿宋_GB2312"/>
          <w:b/>
          <w:bCs/>
          <w:sz w:val="24"/>
        </w:rPr>
      </w:pPr>
      <w:r>
        <w:rPr>
          <w:rFonts w:hint="eastAsia" w:ascii="仿宋_GB2312" w:eastAsia="仿宋_GB2312"/>
          <w:b/>
          <w:bCs/>
          <w:sz w:val="24"/>
        </w:rPr>
        <w:t>十一、无效响应的情形</w:t>
      </w:r>
    </w:p>
    <w:p w14:paraId="61039C25">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6BD1A69A">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6B67BF12">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C78EE63">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35B44095">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67D8107F">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7EF9A4FC">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711E5C0">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42F7C635">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5912D53">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1230137D">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59CCBE9D">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0F332FC">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6ED7891">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3D415BCD">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1F69B5C1">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0F41E48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342667F7">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6228575E">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6EC3720D">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0BF64013">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5DFF1023">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3218171F">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7DE228">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4E172DB8">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77A46F3A">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74AE5373">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59D56BFD">
      <w:pPr>
        <w:spacing w:line="420" w:lineRule="exact"/>
        <w:rPr>
          <w:rFonts w:ascii="仿宋_GB2312" w:eastAsia="仿宋_GB2312"/>
          <w:b/>
          <w:sz w:val="24"/>
        </w:rPr>
      </w:pPr>
      <w:r>
        <w:rPr>
          <w:rFonts w:hint="eastAsia" w:ascii="仿宋_GB2312" w:eastAsia="仿宋_GB2312"/>
          <w:b/>
          <w:sz w:val="24"/>
        </w:rPr>
        <w:t>十二、磋商的步骤</w:t>
      </w:r>
    </w:p>
    <w:p w14:paraId="5EA90034">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7F0AEBD3">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24211340">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655B9515">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09BA7128">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0BD0886F">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F3695A9">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F7D9B34">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w:t>
      </w:r>
      <w:r>
        <w:rPr>
          <w:rFonts w:hint="eastAsia" w:ascii="仿宋_GB2312" w:hAnsi="仿宋_GB2312" w:eastAsia="仿宋_GB2312" w:cs="仿宋_GB2312"/>
          <w:b/>
          <w:bCs/>
          <w:sz w:val="24"/>
        </w:rPr>
        <w:t>并由其法定代表人或授权代表签字或者加盖供应商CA电子签章。由授权代表签字的，应当附</w:t>
      </w:r>
      <w:r>
        <w:rPr>
          <w:rFonts w:hint="eastAsia" w:ascii="仿宋_GB2312" w:eastAsia="仿宋_GB2312"/>
          <w:bCs/>
          <w:sz w:val="24"/>
        </w:rPr>
        <w:t>法定代表人授权书。电子响应文件应通过广西政府采购云平台上传，逾时未上传的，视同放弃磋商，其响应文件作无效处理。重新上传的电子响应文件与首次响应文件同具法律效力。</w:t>
      </w:r>
    </w:p>
    <w:p w14:paraId="249C988A">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5EEC727">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0684E939">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4A0BED9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6E037616">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0B27C3C">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BE1CEF">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51F0AC24">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0711DBC5">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208D539">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5E2FE3E2">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16D8FBB8">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02B83900">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4E93235F">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DF8EF10">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02EA110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4985DC2A">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653442B">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3535A1B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4F9F99BE">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79C28299">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6E1C7414">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261BAC21">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0A47AE06">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2FFAF1F4">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95595D9">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0DFC539C">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0F76DA24">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2F623A39">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215A3539">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06927F35">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01B0796F">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6E7B0E8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A27E91F">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7DC19F2F">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F5FC40A">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C7BA93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1384B23C">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A7AF0FA">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2DC44D75">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4158153">
      <w:pPr>
        <w:spacing w:line="420" w:lineRule="exact"/>
        <w:rPr>
          <w:rFonts w:ascii="仿宋_GB2312" w:eastAsia="仿宋_GB2312"/>
          <w:b/>
          <w:sz w:val="24"/>
        </w:rPr>
      </w:pPr>
      <w:r>
        <w:rPr>
          <w:rFonts w:hint="eastAsia" w:ascii="仿宋_GB2312" w:eastAsia="仿宋_GB2312"/>
          <w:b/>
          <w:sz w:val="24"/>
        </w:rPr>
        <w:t>十四、确定成交供应商办法</w:t>
      </w:r>
    </w:p>
    <w:p w14:paraId="7837609F">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1F7B3BFE">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6F7E72D5">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4A986602">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57B3D225">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7BA91A00">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64F6EC39">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5FEE85DD">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2DD3B086">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5D875DD1">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218592AB">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3464F391">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46D4871">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0B60C389">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7115F930">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2B3681A0">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3C428A20">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33EC0BA4">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7043151">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5241339C">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1A8D1FB8">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1AFA73DF">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054C5F98">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341C4159">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ABEFE1A">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5E069ACD">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71248D3B">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457F816D">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56E37FFD">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015EDCFA">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218E81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6BA9B523">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195DB3A5">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40231857">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28080DBD">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5A78514A">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E7C65DC">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19F1A6B4">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688E16D3">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0C6F8FB6">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7802FE19">
      <w:pPr>
        <w:tabs>
          <w:tab w:val="left" w:pos="2835"/>
        </w:tabs>
        <w:spacing w:line="440" w:lineRule="exact"/>
        <w:ind w:firstLine="240" w:firstLineChars="100"/>
        <w:rPr>
          <w:rFonts w:hint="eastAsia" w:ascii="等线" w:hAnsi="等线" w:eastAsia="仿宋_GB2312"/>
          <w:sz w:val="24"/>
          <w:lang w:val="en-GB"/>
        </w:rPr>
        <w:sectPr>
          <w:pgSz w:w="11906" w:h="16838"/>
          <w:pgMar w:top="1440" w:right="1083" w:bottom="1440" w:left="1083" w:header="851" w:footer="992" w:gutter="0"/>
          <w:cols w:space="720" w:num="1"/>
          <w:docGrid w:type="lines" w:linePitch="312" w:charSpace="0"/>
        </w:sectPr>
      </w:pPr>
    </w:p>
    <w:p w14:paraId="0CEAF184">
      <w:pPr>
        <w:pStyle w:val="4"/>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14:paraId="378FF77E">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A5FA5CA">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4F43C553">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74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6E03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23D1CCD9">
            <w:pPr>
              <w:spacing w:line="276" w:lineRule="auto"/>
              <w:jc w:val="left"/>
              <w:rPr>
                <w:rFonts w:hint="eastAsia" w:ascii="仿宋_GB2312" w:hAnsi="宋体" w:eastAsia="仿宋_GB2312"/>
                <w:sz w:val="24"/>
                <w:highlight w:val="none"/>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14:paraId="0FA2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DBE7A5C">
            <w:pPr>
              <w:spacing w:line="276" w:lineRule="auto"/>
              <w:jc w:val="left"/>
              <w:rPr>
                <w:rFonts w:hint="eastAsia" w:ascii="仿宋_GB2312" w:hAnsi="宋体" w:eastAsia="仿宋_GB2312"/>
                <w:b/>
                <w:sz w:val="24"/>
                <w:highlight w:val="none"/>
              </w:rPr>
            </w:pPr>
            <w:r>
              <w:rPr>
                <w:rFonts w:hint="eastAsia" w:ascii="仿宋_GB2312" w:hAnsi="宋体" w:eastAsia="仿宋_GB2312"/>
                <w:b/>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4D6981EA">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lang w:eastAsia="zh-CN"/>
              </w:rPr>
              <w:t>标的</w:t>
            </w:r>
            <w:r>
              <w:rPr>
                <w:rFonts w:hint="eastAsia" w:ascii="仿宋_GB2312" w:hAnsi="宋体" w:eastAsia="仿宋_GB2312"/>
                <w:b/>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5A1A1AEF">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14BB4B05">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数量及单位</w:t>
            </w:r>
          </w:p>
        </w:tc>
      </w:tr>
      <w:tr w14:paraId="17A1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D88AFB7">
            <w:pPr>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3505FD0E">
            <w:pPr>
              <w:widowControl/>
              <w:spacing w:line="276" w:lineRule="auto"/>
              <w:jc w:val="center"/>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柳州市江滨公园管理处安保服务采购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22423854">
            <w:pPr>
              <w:pStyle w:val="741"/>
              <w:numPr>
                <w:ilvl w:val="0"/>
                <w:numId w:val="0"/>
              </w:numPr>
              <w:spacing w:after="0"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一、项目概况</w:t>
            </w:r>
          </w:p>
          <w:p w14:paraId="65C17E3B">
            <w:pPr>
              <w:pStyle w:val="790"/>
              <w:spacing w:before="78" w:line="240" w:lineRule="auto"/>
              <w:ind w:firstLine="482" w:firstLineChars="200"/>
              <w:jc w:val="both"/>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（一）服务</w:t>
            </w:r>
            <w:r>
              <w:rPr>
                <w:rFonts w:hint="eastAsia" w:ascii="仿宋_GB2312" w:hAnsi="仿宋_GB2312" w:eastAsia="仿宋_GB2312" w:cs="仿宋_GB2312"/>
                <w:b/>
                <w:bCs/>
                <w:sz w:val="24"/>
                <w:lang w:eastAsia="zh-CN"/>
              </w:rPr>
              <w:t>范围及</w:t>
            </w:r>
            <w:r>
              <w:rPr>
                <w:rFonts w:hint="eastAsia" w:ascii="仿宋_GB2312" w:hAnsi="仿宋_GB2312" w:eastAsia="仿宋_GB2312" w:cs="仿宋_GB2312"/>
                <w:b/>
                <w:bCs/>
                <w:sz w:val="24"/>
              </w:rPr>
              <w:t>地址</w:t>
            </w:r>
            <w:r>
              <w:rPr>
                <w:rFonts w:hint="eastAsia" w:ascii="仿宋_GB2312" w:hAnsi="仿宋_GB2312" w:eastAsia="仿宋_GB2312" w:cs="仿宋_GB2312"/>
                <w:b/>
                <w:bCs/>
                <w:sz w:val="24"/>
                <w:lang w:eastAsia="zh-CN"/>
              </w:rPr>
              <w:t>：</w:t>
            </w:r>
          </w:p>
          <w:p w14:paraId="3E3C34AE">
            <w:pPr>
              <w:pStyle w:val="790"/>
              <w:spacing w:before="78" w:line="240" w:lineRule="auto"/>
              <w:ind w:firstLine="723" w:firstLineChars="300"/>
              <w:jc w:val="both"/>
              <w:rPr>
                <w:rFonts w:hint="eastAsia" w:ascii="仿宋_GB2312" w:hAnsi="Times New Roman" w:eastAsia="仿宋_GB2312" w:cs="Times New Roman"/>
                <w:b/>
                <w:bCs/>
                <w:kern w:val="2"/>
                <w:sz w:val="24"/>
                <w:szCs w:val="24"/>
                <w:u w:val="none"/>
                <w:lang w:val="en-US" w:eastAsia="zh-CN" w:bidi="ar-SA"/>
              </w:rPr>
            </w:pPr>
            <w:r>
              <w:rPr>
                <w:rFonts w:hint="eastAsia" w:ascii="仿宋_GB2312" w:hAnsi="Times New Roman" w:eastAsia="仿宋_GB2312" w:cs="Times New Roman"/>
                <w:b/>
                <w:bCs/>
                <w:kern w:val="2"/>
                <w:sz w:val="24"/>
                <w:szCs w:val="24"/>
                <w:u w:val="none"/>
                <w:lang w:val="en-US" w:eastAsia="zh-CN" w:bidi="ar-SA"/>
              </w:rPr>
              <w:t>1.</w:t>
            </w:r>
            <w:r>
              <w:rPr>
                <w:rFonts w:hint="eastAsia" w:ascii="仿宋_GB2312" w:hAnsi="仿宋_GB2312" w:eastAsia="仿宋_GB2312" w:cs="仿宋_GB2312"/>
                <w:b/>
                <w:bCs/>
                <w:sz w:val="24"/>
                <w:szCs w:val="24"/>
                <w:u w:val="none"/>
              </w:rPr>
              <w:t>柳州市驾鹤小桃源</w:t>
            </w:r>
          </w:p>
          <w:p w14:paraId="4DF2A6F1">
            <w:pPr>
              <w:pStyle w:val="793"/>
              <w:keepNext w:val="0"/>
              <w:keepLines w:val="0"/>
              <w:pageBreakBefore w:val="0"/>
              <w:widowControl w:val="0"/>
              <w:kinsoku/>
              <w:wordWrap/>
              <w:overflowPunct/>
              <w:topLinePunct w:val="0"/>
              <w:autoSpaceDE/>
              <w:autoSpaceDN/>
              <w:bidi w:val="0"/>
              <w:adjustRightInd/>
              <w:snapToGrid/>
              <w:spacing w:before="118" w:line="0" w:lineRule="atLeast"/>
              <w:ind w:left="0" w:firstLine="720" w:firstLineChars="300"/>
              <w:textAlignment w:val="auto"/>
              <w:rPr>
                <w:rFonts w:hint="eastAsia" w:ascii="仿宋_GB2312" w:hAnsi="仿宋_GB2312" w:eastAsia="仿宋_GB2312" w:cs="仿宋_GB2312"/>
                <w:snapToGrid w:val="0"/>
                <w:color w:val="000000"/>
                <w:spacing w:val="-6"/>
                <w:kern w:val="0"/>
                <w:sz w:val="24"/>
                <w:szCs w:val="24"/>
                <w:u w:val="none"/>
                <w:lang w:val="en-US" w:eastAsia="en-US" w:bidi="ar-SA"/>
              </w:rPr>
            </w:pPr>
            <w:r>
              <w:rPr>
                <w:rFonts w:hint="eastAsia" w:ascii="仿宋_GB2312" w:hAnsi="仿宋_GB2312" w:eastAsia="仿宋_GB2312" w:cs="仿宋_GB2312"/>
                <w:sz w:val="24"/>
                <w:szCs w:val="24"/>
                <w:u w:val="none"/>
              </w:rPr>
              <w:t>协助柳州市江滨公园管理处负责驾鹤小桃源的秩序维护，管辖面积为8.5万平方米</w:t>
            </w:r>
            <w:r>
              <w:rPr>
                <w:rFonts w:hint="eastAsia" w:ascii="仿宋_GB2312" w:hAnsi="仿宋_GB2312" w:eastAsia="仿宋_GB2312" w:cs="仿宋_GB2312"/>
                <w:snapToGrid w:val="0"/>
                <w:color w:val="000000"/>
                <w:spacing w:val="-6"/>
                <w:kern w:val="0"/>
                <w:sz w:val="24"/>
                <w:szCs w:val="24"/>
                <w:u w:val="none"/>
                <w:lang w:val="en-US" w:eastAsia="en-US" w:bidi="ar-SA"/>
              </w:rPr>
              <w:t>。</w:t>
            </w:r>
          </w:p>
          <w:p w14:paraId="092F0416">
            <w:pPr>
              <w:pStyle w:val="790"/>
              <w:spacing w:before="78" w:line="240" w:lineRule="auto"/>
              <w:ind w:firstLine="723" w:firstLineChars="300"/>
              <w:jc w:val="both"/>
              <w:rPr>
                <w:rFonts w:hint="eastAsia" w:ascii="仿宋_GB2312" w:hAnsi="Times New Roman" w:eastAsia="仿宋_GB2312" w:cs="Times New Roman"/>
                <w:b/>
                <w:bCs/>
                <w:kern w:val="2"/>
                <w:sz w:val="24"/>
                <w:szCs w:val="24"/>
                <w:u w:val="none"/>
                <w:lang w:val="en-US" w:eastAsia="zh-CN" w:bidi="ar-SA"/>
              </w:rPr>
            </w:pPr>
            <w:r>
              <w:rPr>
                <w:rFonts w:hint="eastAsia" w:ascii="仿宋_GB2312" w:hAnsi="Times New Roman" w:eastAsia="仿宋_GB2312" w:cs="Times New Roman"/>
                <w:b/>
                <w:bCs/>
                <w:kern w:val="2"/>
                <w:sz w:val="24"/>
                <w:szCs w:val="24"/>
                <w:u w:val="none"/>
                <w:lang w:val="en-US" w:eastAsia="zh-CN" w:bidi="ar-SA"/>
              </w:rPr>
              <w:t>2.</w:t>
            </w:r>
            <w:r>
              <w:rPr>
                <w:rFonts w:hint="eastAsia" w:ascii="仿宋_GB2312" w:hAnsi="仿宋_GB2312" w:eastAsia="仿宋_GB2312" w:cs="仿宋_GB2312"/>
                <w:b/>
                <w:bCs/>
                <w:kern w:val="28"/>
                <w:sz w:val="24"/>
                <w:u w:val="none"/>
              </w:rPr>
              <w:t>柳州市蟠龙</w:t>
            </w:r>
            <w:r>
              <w:rPr>
                <w:rFonts w:hint="eastAsia" w:ascii="仿宋_GB2312" w:hAnsi="仿宋_GB2312" w:eastAsia="仿宋_GB2312" w:cs="仿宋_GB2312"/>
                <w:b/>
                <w:bCs/>
                <w:kern w:val="28"/>
                <w:sz w:val="24"/>
                <w:u w:val="none"/>
                <w:lang w:eastAsia="zh-CN"/>
              </w:rPr>
              <w:t>山</w:t>
            </w:r>
            <w:r>
              <w:rPr>
                <w:rFonts w:hint="eastAsia" w:ascii="仿宋_GB2312" w:hAnsi="仿宋_GB2312" w:eastAsia="仿宋_GB2312" w:cs="仿宋_GB2312"/>
                <w:b/>
                <w:bCs/>
                <w:kern w:val="28"/>
                <w:sz w:val="24"/>
                <w:u w:val="none"/>
              </w:rPr>
              <w:t>公园</w:t>
            </w:r>
            <w:r>
              <w:rPr>
                <w:rFonts w:hint="eastAsia" w:ascii="仿宋_GB2312" w:hAnsi="仿宋_GB2312" w:eastAsia="仿宋_GB2312" w:cs="仿宋_GB2312"/>
                <w:b/>
                <w:bCs/>
                <w:kern w:val="28"/>
                <w:sz w:val="24"/>
                <w:u w:val="none"/>
                <w:lang w:eastAsia="zh-CN"/>
              </w:rPr>
              <w:t>、窑埠瀑布</w:t>
            </w:r>
          </w:p>
          <w:p w14:paraId="3A98D4A9">
            <w:pPr>
              <w:pStyle w:val="790"/>
              <w:spacing w:before="119" w:line="277" w:lineRule="auto"/>
              <w:ind w:left="117" w:right="27" w:firstLine="472"/>
              <w:rPr>
                <w:rFonts w:hint="eastAsia" w:ascii="仿宋_GB2312" w:hAnsi="仿宋_GB2312" w:eastAsia="仿宋_GB2312" w:cs="仿宋_GB2312"/>
                <w:sz w:val="24"/>
                <w:szCs w:val="24"/>
                <w:u w:val="none"/>
              </w:rPr>
            </w:pPr>
            <w:r>
              <w:rPr>
                <w:rFonts w:hint="eastAsia" w:ascii="仿宋_GB2312" w:hAnsi="仿宋_GB2312" w:eastAsia="仿宋_GB2312" w:cs="仿宋_GB2312"/>
                <w:kern w:val="28"/>
                <w:sz w:val="24"/>
                <w:u w:val="none"/>
              </w:rPr>
              <w:t>协助柳州市江滨公园管理处负责蟠龙山公园</w:t>
            </w:r>
            <w:r>
              <w:rPr>
                <w:rFonts w:hint="eastAsia" w:ascii="仿宋_GB2312" w:hAnsi="仿宋_GB2312" w:eastAsia="仿宋_GB2312" w:cs="仿宋_GB2312"/>
                <w:kern w:val="28"/>
                <w:sz w:val="24"/>
                <w:u w:val="none"/>
                <w:lang w:eastAsia="zh-CN"/>
              </w:rPr>
              <w:t>、窑埠瀑布</w:t>
            </w:r>
            <w:r>
              <w:rPr>
                <w:rFonts w:hint="eastAsia" w:ascii="仿宋_GB2312" w:hAnsi="仿宋_GB2312" w:eastAsia="仿宋_GB2312" w:cs="仿宋_GB2312"/>
                <w:kern w:val="28"/>
                <w:sz w:val="24"/>
                <w:u w:val="none"/>
              </w:rPr>
              <w:t>秩序维护，管辖面积为28.7万平方米</w:t>
            </w:r>
            <w:r>
              <w:rPr>
                <w:rFonts w:hint="eastAsia" w:ascii="仿宋_GB2312" w:hAnsi="仿宋_GB2312" w:eastAsia="仿宋_GB2312" w:cs="仿宋_GB2312"/>
                <w:spacing w:val="-5"/>
                <w:sz w:val="24"/>
                <w:szCs w:val="24"/>
                <w:u w:val="none"/>
              </w:rPr>
              <w:t>。</w:t>
            </w:r>
          </w:p>
          <w:p w14:paraId="1934FD2C">
            <w:pPr>
              <w:pStyle w:val="741"/>
              <w:numPr>
                <w:ilvl w:val="0"/>
                <w:numId w:val="0"/>
              </w:numPr>
              <w:spacing w:after="0" w:line="400" w:lineRule="exact"/>
              <w:ind w:left="0" w:leftChars="0" w:firstLine="482"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rPr>
              <w:t>（二）服务范围</w:t>
            </w:r>
            <w:r>
              <w:rPr>
                <w:rFonts w:hint="eastAsia" w:ascii="仿宋_GB2312" w:hAnsi="仿宋_GB2312" w:eastAsia="仿宋_GB2312" w:cs="仿宋_GB2312"/>
                <w:b/>
                <w:bCs/>
                <w:sz w:val="24"/>
                <w:u w:val="none"/>
                <w:lang w:eastAsia="zh-CN"/>
              </w:rPr>
              <w:t>：</w:t>
            </w:r>
            <w:r>
              <w:rPr>
                <w:rFonts w:hint="eastAsia" w:ascii="仿宋_GB2312" w:hAnsi="仿宋_GB2312" w:eastAsia="仿宋_GB2312" w:cs="仿宋_GB2312"/>
                <w:sz w:val="24"/>
                <w:szCs w:val="24"/>
                <w:u w:val="none"/>
              </w:rPr>
              <w:t>服务内容包括公共安全、消防安全、门岗执勤、巡逻执勤、监控管理、游客秩序管理、车辆停放秩序管理及突发事件处理等</w:t>
            </w:r>
            <w:r>
              <w:rPr>
                <w:rFonts w:hint="eastAsia" w:ascii="仿宋_GB2312" w:hAnsi="仿宋_GB2312" w:eastAsia="仿宋_GB2312" w:cs="仿宋_GB2312"/>
                <w:sz w:val="24"/>
                <w:u w:val="none"/>
                <w:lang w:val="en-US" w:eastAsia="zh-CN"/>
              </w:rPr>
              <w:t>。</w:t>
            </w:r>
          </w:p>
          <w:p w14:paraId="2EEBBF49">
            <w:pPr>
              <w:pStyle w:val="741"/>
              <w:numPr>
                <w:ilvl w:val="0"/>
                <w:numId w:val="0"/>
              </w:numPr>
              <w:spacing w:after="0" w:line="400" w:lineRule="exact"/>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（三）服务内容：</w:t>
            </w:r>
          </w:p>
          <w:p w14:paraId="1B765282">
            <w:pPr>
              <w:pStyle w:val="741"/>
              <w:numPr>
                <w:ilvl w:val="0"/>
                <w:numId w:val="0"/>
              </w:numPr>
              <w:spacing w:after="0" w:line="400" w:lineRule="exact"/>
              <w:ind w:firstLine="720"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1.负责园区内的安全防范保卫、治安巡查工作并处理各类突发事件（如医疗救援、群体性事件、自然灾害、火灾等）。</w:t>
            </w:r>
          </w:p>
          <w:p w14:paraId="4CA4DE50">
            <w:pPr>
              <w:pStyle w:val="741"/>
              <w:numPr>
                <w:ilvl w:val="0"/>
                <w:numId w:val="0"/>
              </w:numPr>
              <w:spacing w:after="0" w:line="400" w:lineRule="exact"/>
              <w:ind w:firstLine="720"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szCs w:val="24"/>
              </w:rPr>
              <w:t>维护园区内的正常秩序，保障园区内人员的人身和财产安全，确保采购人的设施设备及各类财产不受损失，预防各类政治事件、刑事案件、治安事件和消防火灾事故的发生。</w:t>
            </w:r>
          </w:p>
          <w:p w14:paraId="4640D50F">
            <w:pPr>
              <w:pStyle w:val="741"/>
              <w:numPr>
                <w:ilvl w:val="0"/>
                <w:numId w:val="0"/>
              </w:numPr>
              <w:spacing w:after="0" w:line="400" w:lineRule="exact"/>
              <w:ind w:firstLine="720"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szCs w:val="24"/>
              </w:rPr>
              <w:t>负责对园区进行流动巡查，对一些重点地段应加强巡查保护。</w:t>
            </w:r>
          </w:p>
          <w:p w14:paraId="7BD61965">
            <w:pPr>
              <w:pStyle w:val="741"/>
              <w:numPr>
                <w:ilvl w:val="0"/>
                <w:numId w:val="0"/>
              </w:numPr>
              <w:spacing w:after="0" w:line="400" w:lineRule="exact"/>
              <w:ind w:firstLine="720"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szCs w:val="24"/>
              </w:rPr>
              <w:t>完成重大节日、重要来宾、大型活动、领导视察等期间的安保任务</w:t>
            </w:r>
            <w:r>
              <w:rPr>
                <w:rFonts w:hint="eastAsia" w:ascii="仿宋_GB2312" w:hAnsi="仿宋_GB2312" w:eastAsia="仿宋_GB2312" w:cs="仿宋_GB2312"/>
                <w:sz w:val="24"/>
                <w:lang w:val="en-US" w:eastAsia="zh-CN"/>
              </w:rPr>
              <w:t xml:space="preserve">。 </w:t>
            </w:r>
          </w:p>
          <w:p w14:paraId="25C74D9D">
            <w:pPr>
              <w:pStyle w:val="741"/>
              <w:numPr>
                <w:ilvl w:val="0"/>
                <w:numId w:val="0"/>
              </w:numPr>
              <w:spacing w:after="0" w:line="400" w:lineRule="exact"/>
              <w:ind w:firstLine="720"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szCs w:val="24"/>
              </w:rPr>
              <w:t>协助柳州市江滨公园管理处对锻炼队伍的管理工作，做好噪声扰民工作</w:t>
            </w:r>
            <w:r>
              <w:rPr>
                <w:rFonts w:hint="eastAsia" w:ascii="仿宋_GB2312" w:hAnsi="仿宋_GB2312" w:eastAsia="仿宋_GB2312" w:cs="仿宋_GB2312"/>
                <w:sz w:val="24"/>
                <w:lang w:val="en-US" w:eastAsia="zh-CN"/>
              </w:rPr>
              <w:t>。</w:t>
            </w:r>
          </w:p>
          <w:p w14:paraId="71788593">
            <w:pPr>
              <w:pStyle w:val="741"/>
              <w:numPr>
                <w:ilvl w:val="0"/>
                <w:numId w:val="0"/>
              </w:numPr>
              <w:spacing w:after="0" w:line="400" w:lineRule="exact"/>
              <w:ind w:firstLine="720" w:firstLineChars="3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6.负责</w:t>
            </w:r>
            <w:r>
              <w:rPr>
                <w:rFonts w:hint="eastAsia" w:ascii="仿宋_GB2312" w:hAnsi="仿宋_GB2312" w:eastAsia="仿宋_GB2312" w:cs="仿宋_GB2312"/>
                <w:color w:val="auto"/>
                <w:sz w:val="24"/>
                <w:szCs w:val="24"/>
              </w:rPr>
              <w:t>完成窑埠瀑布设施看护工作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负责对蟠龙山盘古庙管理工作</w:t>
            </w:r>
            <w:r>
              <w:rPr>
                <w:rFonts w:hint="eastAsia" w:ascii="仿宋_GB2312" w:hAnsi="仿宋_GB2312" w:eastAsia="仿宋_GB2312" w:cs="仿宋_GB2312"/>
                <w:color w:val="auto"/>
                <w:sz w:val="24"/>
                <w:lang w:val="en-US" w:eastAsia="zh-CN"/>
              </w:rPr>
              <w:t>。</w:t>
            </w:r>
          </w:p>
          <w:p w14:paraId="4641E5BF">
            <w:pPr>
              <w:pStyle w:val="741"/>
              <w:numPr>
                <w:ilvl w:val="0"/>
                <w:numId w:val="0"/>
              </w:numPr>
              <w:spacing w:after="0" w:line="400" w:lineRule="exact"/>
              <w:ind w:firstLine="720" w:firstLineChars="300"/>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szCs w:val="24"/>
              </w:rPr>
              <w:t>完成柳州市江滨公园管理处临时交派的其它任务</w:t>
            </w:r>
            <w:r>
              <w:rPr>
                <w:rFonts w:hint="eastAsia" w:ascii="仿宋_GB2312" w:hAnsi="仿宋_GB2312" w:eastAsia="仿宋_GB2312" w:cs="仿宋_GB2312"/>
                <w:sz w:val="24"/>
                <w:lang w:val="en-US" w:eastAsia="zh-CN"/>
              </w:rPr>
              <w:t>。</w:t>
            </w:r>
          </w:p>
          <w:p w14:paraId="2A60452F">
            <w:pPr>
              <w:pStyle w:val="741"/>
              <w:numPr>
                <w:ilvl w:val="0"/>
                <w:numId w:val="0"/>
              </w:numPr>
              <w:spacing w:after="0"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二、岗位设置及人员素质要求</w:t>
            </w:r>
          </w:p>
          <w:p w14:paraId="51CE9B43">
            <w:pPr>
              <w:pStyle w:val="741"/>
              <w:numPr>
                <w:ilvl w:val="0"/>
                <w:numId w:val="0"/>
              </w:numPr>
              <w:spacing w:after="0"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（一）岗位设置</w:t>
            </w:r>
          </w:p>
          <w:tbl>
            <w:tblPr>
              <w:tblStyle w:val="49"/>
              <w:tblpPr w:leftFromText="180" w:rightFromText="180" w:vertAnchor="text" w:horzAnchor="page" w:tblpX="110" w:tblpY="382"/>
              <w:tblOverlap w:val="never"/>
              <w:tblW w:w="7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735"/>
              <w:gridCol w:w="1545"/>
              <w:gridCol w:w="1350"/>
              <w:gridCol w:w="1565"/>
            </w:tblGrid>
            <w:tr w14:paraId="069F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vMerge w:val="restart"/>
                  <w:vAlign w:val="center"/>
                </w:tcPr>
                <w:p w14:paraId="0D4275BE">
                  <w:pPr>
                    <w:pStyle w:val="741"/>
                    <w:numPr>
                      <w:ilvl w:val="0"/>
                      <w:numId w:val="0"/>
                    </w:numPr>
                    <w:spacing w:after="0" w:line="720" w:lineRule="auto"/>
                    <w:ind w:firstLine="480" w:firstLineChars="200"/>
                    <w:jc w:val="both"/>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单 位</w:t>
                  </w:r>
                </w:p>
              </w:tc>
              <w:tc>
                <w:tcPr>
                  <w:tcW w:w="735" w:type="dxa"/>
                  <w:vMerge w:val="restart"/>
                  <w:vAlign w:val="center"/>
                </w:tcPr>
                <w:p w14:paraId="076C97B4">
                  <w:pPr>
                    <w:pStyle w:val="741"/>
                    <w:numPr>
                      <w:ilvl w:val="0"/>
                      <w:numId w:val="0"/>
                    </w:numPr>
                    <w:spacing w:after="0" w:line="72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人数</w:t>
                  </w:r>
                </w:p>
              </w:tc>
              <w:tc>
                <w:tcPr>
                  <w:tcW w:w="4460" w:type="dxa"/>
                  <w:gridSpan w:val="3"/>
                </w:tcPr>
                <w:p w14:paraId="043772CB">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岗          位</w:t>
                  </w:r>
                </w:p>
              </w:tc>
            </w:tr>
            <w:tr w14:paraId="6E22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vMerge w:val="continue"/>
                </w:tcPr>
                <w:p w14:paraId="1346E4CD">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p>
              </w:tc>
              <w:tc>
                <w:tcPr>
                  <w:tcW w:w="735" w:type="dxa"/>
                  <w:vMerge w:val="continue"/>
                </w:tcPr>
                <w:p w14:paraId="7D597A22">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p>
              </w:tc>
              <w:tc>
                <w:tcPr>
                  <w:tcW w:w="1545" w:type="dxa"/>
                  <w:vAlign w:val="top"/>
                </w:tcPr>
                <w:p w14:paraId="5D59C6A9">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现场主管</w:t>
                  </w:r>
                </w:p>
              </w:tc>
              <w:tc>
                <w:tcPr>
                  <w:tcW w:w="1350" w:type="dxa"/>
                  <w:vAlign w:val="top"/>
                </w:tcPr>
                <w:p w14:paraId="355530E0">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保安队长</w:t>
                  </w:r>
                </w:p>
              </w:tc>
              <w:tc>
                <w:tcPr>
                  <w:tcW w:w="1565" w:type="dxa"/>
                  <w:vAlign w:val="top"/>
                </w:tcPr>
                <w:p w14:paraId="0D98232A">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保安员</w:t>
                  </w:r>
                </w:p>
              </w:tc>
            </w:tr>
            <w:tr w14:paraId="211E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14:paraId="09A65F66">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驾鹤小桃源</w:t>
                  </w:r>
                </w:p>
              </w:tc>
              <w:tc>
                <w:tcPr>
                  <w:tcW w:w="735" w:type="dxa"/>
                </w:tcPr>
                <w:p w14:paraId="0D2879EA">
                  <w:pPr>
                    <w:pStyle w:val="741"/>
                    <w:numPr>
                      <w:ilvl w:val="0"/>
                      <w:numId w:val="0"/>
                    </w:numPr>
                    <w:spacing w:after="0" w:line="600" w:lineRule="auto"/>
                    <w:ind w:left="0" w:leftChars="0" w:firstLine="0" w:firstLineChars="0"/>
                    <w:jc w:val="center"/>
                    <w:rPr>
                      <w:rFonts w:hint="default"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15</w:t>
                  </w:r>
                </w:p>
              </w:tc>
              <w:tc>
                <w:tcPr>
                  <w:tcW w:w="1545" w:type="dxa"/>
                </w:tcPr>
                <w:p w14:paraId="3851F056">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w:t>
                  </w:r>
                </w:p>
              </w:tc>
              <w:tc>
                <w:tcPr>
                  <w:tcW w:w="1350" w:type="dxa"/>
                </w:tcPr>
                <w:p w14:paraId="63A5E01E">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w:t>
                  </w:r>
                </w:p>
              </w:tc>
              <w:tc>
                <w:tcPr>
                  <w:tcW w:w="1565" w:type="dxa"/>
                </w:tcPr>
                <w:p w14:paraId="1A4346E0">
                  <w:pPr>
                    <w:pStyle w:val="741"/>
                    <w:numPr>
                      <w:ilvl w:val="0"/>
                      <w:numId w:val="0"/>
                    </w:numPr>
                    <w:spacing w:after="0" w:line="600" w:lineRule="auto"/>
                    <w:ind w:left="0" w:leftChars="0" w:firstLine="0" w:firstLineChars="0"/>
                    <w:jc w:val="center"/>
                    <w:rPr>
                      <w:rFonts w:hint="default"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13</w:t>
                  </w:r>
                </w:p>
              </w:tc>
            </w:tr>
            <w:tr w14:paraId="5D2C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840" w:type="dxa"/>
                  <w:vAlign w:val="center"/>
                </w:tcPr>
                <w:p w14:paraId="7C60F418">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蟠龙山公园、</w:t>
                  </w:r>
                </w:p>
                <w:p w14:paraId="66868B58">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窑埠瀑布</w:t>
                  </w:r>
                </w:p>
              </w:tc>
              <w:tc>
                <w:tcPr>
                  <w:tcW w:w="735" w:type="dxa"/>
                  <w:vAlign w:val="center"/>
                </w:tcPr>
                <w:p w14:paraId="07E176C9">
                  <w:pPr>
                    <w:pStyle w:val="741"/>
                    <w:numPr>
                      <w:ilvl w:val="0"/>
                      <w:numId w:val="0"/>
                    </w:numPr>
                    <w:spacing w:after="0" w:line="600" w:lineRule="auto"/>
                    <w:ind w:left="0" w:leftChars="0" w:firstLine="0" w:firstLineChars="0"/>
                    <w:jc w:val="center"/>
                    <w:rPr>
                      <w:rFonts w:hint="default"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18</w:t>
                  </w:r>
                </w:p>
              </w:tc>
              <w:tc>
                <w:tcPr>
                  <w:tcW w:w="1545" w:type="dxa"/>
                  <w:vAlign w:val="center"/>
                </w:tcPr>
                <w:p w14:paraId="0228C33D">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w:t>
                  </w:r>
                </w:p>
              </w:tc>
              <w:tc>
                <w:tcPr>
                  <w:tcW w:w="1350" w:type="dxa"/>
                  <w:vAlign w:val="center"/>
                </w:tcPr>
                <w:p w14:paraId="4044F838">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w:t>
                  </w:r>
                </w:p>
              </w:tc>
              <w:tc>
                <w:tcPr>
                  <w:tcW w:w="1565" w:type="dxa"/>
                  <w:vAlign w:val="center"/>
                </w:tcPr>
                <w:p w14:paraId="59ECF4BB">
                  <w:pPr>
                    <w:pStyle w:val="741"/>
                    <w:numPr>
                      <w:ilvl w:val="0"/>
                      <w:numId w:val="0"/>
                    </w:numPr>
                    <w:spacing w:after="0" w:line="600" w:lineRule="auto"/>
                    <w:ind w:left="0" w:leftChars="0" w:firstLine="0" w:firstLineChars="0"/>
                    <w:jc w:val="center"/>
                    <w:rPr>
                      <w:rFonts w:hint="default"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16</w:t>
                  </w:r>
                </w:p>
              </w:tc>
            </w:tr>
            <w:tr w14:paraId="13B3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0" w:type="dxa"/>
                </w:tcPr>
                <w:p w14:paraId="429F3485">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合计</w:t>
                  </w:r>
                </w:p>
              </w:tc>
              <w:tc>
                <w:tcPr>
                  <w:tcW w:w="735" w:type="dxa"/>
                </w:tcPr>
                <w:p w14:paraId="6B1A4A0B">
                  <w:pPr>
                    <w:pStyle w:val="741"/>
                    <w:numPr>
                      <w:ilvl w:val="0"/>
                      <w:numId w:val="0"/>
                    </w:numPr>
                    <w:spacing w:after="0" w:line="600" w:lineRule="auto"/>
                    <w:ind w:left="0" w:leftChars="0" w:firstLine="0" w:firstLineChars="0"/>
                    <w:jc w:val="center"/>
                    <w:rPr>
                      <w:rFonts w:hint="default"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33</w:t>
                  </w:r>
                </w:p>
              </w:tc>
              <w:tc>
                <w:tcPr>
                  <w:tcW w:w="1545" w:type="dxa"/>
                </w:tcPr>
                <w:p w14:paraId="619759F1">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2</w:t>
                  </w:r>
                </w:p>
              </w:tc>
              <w:tc>
                <w:tcPr>
                  <w:tcW w:w="1350" w:type="dxa"/>
                </w:tcPr>
                <w:p w14:paraId="2BE6BD22">
                  <w:pPr>
                    <w:pStyle w:val="741"/>
                    <w:numPr>
                      <w:ilvl w:val="0"/>
                      <w:numId w:val="0"/>
                    </w:numPr>
                    <w:spacing w:after="0" w:line="600" w:lineRule="auto"/>
                    <w:ind w:left="0" w:leftChars="0" w:firstLine="0" w:firstLineChars="0"/>
                    <w:jc w:val="center"/>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2</w:t>
                  </w:r>
                </w:p>
              </w:tc>
              <w:tc>
                <w:tcPr>
                  <w:tcW w:w="1565" w:type="dxa"/>
                </w:tcPr>
                <w:p w14:paraId="03932FEF">
                  <w:pPr>
                    <w:pStyle w:val="741"/>
                    <w:numPr>
                      <w:ilvl w:val="0"/>
                      <w:numId w:val="0"/>
                    </w:numPr>
                    <w:spacing w:after="0" w:line="600" w:lineRule="auto"/>
                    <w:ind w:left="0" w:leftChars="0" w:firstLine="0" w:firstLineChars="0"/>
                    <w:jc w:val="center"/>
                    <w:rPr>
                      <w:rFonts w:hint="default"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29</w:t>
                  </w:r>
                </w:p>
              </w:tc>
            </w:tr>
          </w:tbl>
          <w:p w14:paraId="157A1A3B">
            <w:pPr>
              <w:pStyle w:val="741"/>
              <w:numPr>
                <w:ilvl w:val="0"/>
                <w:numId w:val="0"/>
              </w:numPr>
              <w:spacing w:after="0" w:line="400" w:lineRule="exact"/>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注：1.以上内容可根据项目实际需求进行调整，供应商要配置不少于上述所需人员，可以提出更优化的配置方案</w:t>
            </w:r>
          </w:p>
          <w:p w14:paraId="3424EF20">
            <w:pPr>
              <w:pStyle w:val="741"/>
              <w:numPr>
                <w:ilvl w:val="0"/>
                <w:numId w:val="0"/>
              </w:numPr>
              <w:spacing w:after="0" w:line="400" w:lineRule="exact"/>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2.保安员岗位设置：本项目需派驻保安员岗位33人，含派驻管理人员4人（其中驾鹤小桃源现场主管1名，保安队长1名。蟠龙山公园、窑埠瀑布现场主管1名，保安队长1名。）。</w:t>
            </w:r>
          </w:p>
          <w:p w14:paraId="35E1183F">
            <w:pPr>
              <w:pStyle w:val="741"/>
              <w:numPr>
                <w:ilvl w:val="0"/>
                <w:numId w:val="0"/>
              </w:numPr>
              <w:spacing w:after="0" w:line="400" w:lineRule="exact"/>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3.保安员工作实行4班制，每班工作6小时。（早班：7：00-13:00，中班13:00-19:00，小夜班19:00-01:00 大夜班01:00-07:00）。</w:t>
            </w:r>
          </w:p>
          <w:p w14:paraId="0FD371E8">
            <w:pPr>
              <w:pStyle w:val="741"/>
              <w:numPr>
                <w:ilvl w:val="0"/>
                <w:numId w:val="0"/>
              </w:numPr>
              <w:spacing w:after="0" w:line="400" w:lineRule="exact"/>
              <w:ind w:leftChars="0"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（二）、岗位人员素质要求</w:t>
            </w:r>
          </w:p>
          <w:p w14:paraId="684099EE">
            <w:pPr>
              <w:pStyle w:val="798"/>
              <w:keepNext w:val="0"/>
              <w:keepLines w:val="0"/>
              <w:pageBreakBefore w:val="0"/>
              <w:widowControl/>
              <w:kinsoku/>
              <w:wordWrap/>
              <w:overflowPunct/>
              <w:topLinePunct w:val="0"/>
              <w:autoSpaceDE/>
              <w:autoSpaceDN/>
              <w:bidi w:val="0"/>
              <w:adjustRightInd/>
              <w:snapToGrid/>
              <w:spacing w:line="400" w:lineRule="exact"/>
              <w:ind w:right="42" w:rightChars="20" w:firstLine="720" w:firstLineChars="300"/>
              <w:jc w:val="left"/>
              <w:textAlignment w:val="auto"/>
              <w:rPr>
                <w:rFonts w:hint="eastAsia" w:ascii="仿宋_GB2312" w:eastAsia="仿宋_GB2312"/>
                <w:bCs/>
                <w:color w:val="auto"/>
              </w:rPr>
            </w:pPr>
            <w:r>
              <w:rPr>
                <w:rFonts w:hint="eastAsia" w:ascii="仿宋_GB2312" w:eastAsia="仿宋_GB2312"/>
                <w:bCs/>
                <w:color w:val="auto"/>
              </w:rPr>
              <w:t>1.所有保安人员</w:t>
            </w:r>
            <w:r>
              <w:rPr>
                <w:rFonts w:hint="eastAsia" w:ascii="仿宋_GB2312" w:eastAsia="仿宋_GB2312"/>
                <w:bCs/>
                <w:color w:val="auto"/>
                <w:lang w:eastAsia="zh-CN"/>
              </w:rPr>
              <w:t>中至少有</w:t>
            </w:r>
            <w:r>
              <w:rPr>
                <w:rFonts w:hint="eastAsia" w:ascii="仿宋_GB2312" w:eastAsia="仿宋_GB2312"/>
                <w:bCs/>
                <w:color w:val="auto"/>
                <w:lang w:val="en-US" w:eastAsia="zh-CN"/>
              </w:rPr>
              <w:t>23人</w:t>
            </w:r>
            <w:r>
              <w:rPr>
                <w:rFonts w:hint="eastAsia" w:ascii="仿宋_GB2312" w:eastAsia="仿宋_GB2312"/>
                <w:bCs/>
                <w:color w:val="auto"/>
              </w:rPr>
              <w:t>为55周岁以下的中国公民，退伍军人优先，</w:t>
            </w:r>
            <w:r>
              <w:rPr>
                <w:rFonts w:hint="eastAsia" w:ascii="仿宋_GB2312" w:eastAsia="仿宋_GB2312"/>
                <w:bCs/>
                <w:color w:val="auto"/>
                <w:lang w:eastAsia="zh-CN"/>
              </w:rPr>
              <w:t>其中包含</w:t>
            </w:r>
            <w:r>
              <w:rPr>
                <w:rFonts w:hint="eastAsia" w:ascii="仿宋_GB2312" w:eastAsia="仿宋_GB2312"/>
                <w:bCs/>
                <w:color w:val="auto"/>
                <w:lang w:val="en-US" w:eastAsia="zh-CN"/>
              </w:rPr>
              <w:t>50岁以下</w:t>
            </w:r>
            <w:r>
              <w:rPr>
                <w:rStyle w:val="801"/>
                <w:rFonts w:hint="default" w:ascii="仿宋_GB2312" w:hAnsi="仿宋_GB2312" w:eastAsia="仿宋_GB2312" w:cs="仿宋_GB2312"/>
                <w:bCs/>
                <w:color w:val="auto"/>
                <w:sz w:val="24"/>
                <w:szCs w:val="24"/>
              </w:rPr>
              <w:t>净身高1.</w:t>
            </w:r>
            <w:r>
              <w:rPr>
                <w:rStyle w:val="801"/>
                <w:rFonts w:hint="eastAsia" w:ascii="仿宋_GB2312" w:hAnsi="仿宋_GB2312" w:eastAsia="仿宋_GB2312" w:cs="仿宋_GB2312"/>
                <w:bCs/>
                <w:color w:val="auto"/>
                <w:sz w:val="24"/>
                <w:szCs w:val="24"/>
                <w:lang w:val="en-US" w:eastAsia="zh-CN"/>
              </w:rPr>
              <w:t>70</w:t>
            </w:r>
            <w:r>
              <w:rPr>
                <w:rStyle w:val="801"/>
                <w:rFonts w:hint="default" w:ascii="仿宋_GB2312" w:hAnsi="仿宋_GB2312" w:eastAsia="仿宋_GB2312" w:cs="仿宋_GB2312"/>
                <w:bCs/>
                <w:color w:val="auto"/>
                <w:sz w:val="24"/>
                <w:szCs w:val="24"/>
              </w:rPr>
              <w:t>米以上</w:t>
            </w:r>
            <w:r>
              <w:rPr>
                <w:rStyle w:val="801"/>
                <w:rFonts w:hint="eastAsia" w:ascii="仿宋_GB2312" w:hAnsi="仿宋_GB2312" w:eastAsia="仿宋_GB2312" w:cs="仿宋_GB2312"/>
                <w:bCs/>
                <w:color w:val="auto"/>
                <w:sz w:val="24"/>
                <w:szCs w:val="24"/>
                <w:lang w:val="en-US" w:eastAsia="zh-CN"/>
              </w:rPr>
              <w:t>至少</w:t>
            </w:r>
            <w:r>
              <w:rPr>
                <w:rFonts w:hint="eastAsia" w:ascii="仿宋_GB2312" w:eastAsia="仿宋_GB2312"/>
                <w:bCs/>
                <w:color w:val="auto"/>
                <w:lang w:val="en-US" w:eastAsia="zh-CN"/>
              </w:rPr>
              <w:t>2名（</w:t>
            </w:r>
            <w:r>
              <w:rPr>
                <w:rFonts w:hint="eastAsia" w:ascii="仿宋_GB2312" w:eastAsia="仿宋_GB2312"/>
                <w:bCs/>
                <w:color w:val="auto"/>
                <w:lang w:eastAsia="zh-CN"/>
              </w:rPr>
              <w:t>形象岗</w:t>
            </w:r>
            <w:r>
              <w:rPr>
                <w:rFonts w:hint="eastAsia" w:ascii="仿宋_GB2312" w:eastAsia="仿宋_GB2312"/>
                <w:bCs/>
                <w:color w:val="auto"/>
                <w:lang w:val="en-US" w:eastAsia="zh-CN"/>
              </w:rPr>
              <w:t>）</w:t>
            </w:r>
            <w:r>
              <w:rPr>
                <w:rStyle w:val="801"/>
                <w:rFonts w:hint="default" w:ascii="仿宋_GB2312" w:hAnsi="仿宋_GB2312" w:eastAsia="仿宋_GB2312" w:cs="仿宋_GB2312"/>
                <w:bCs/>
                <w:color w:val="auto"/>
                <w:sz w:val="24"/>
                <w:szCs w:val="24"/>
              </w:rPr>
              <w:t>。</w:t>
            </w:r>
            <w:r>
              <w:rPr>
                <w:rFonts w:hint="eastAsia" w:ascii="仿宋_GB2312" w:eastAsia="仿宋_GB2312"/>
                <w:bCs/>
                <w:color w:val="auto"/>
              </w:rPr>
              <w:t xml:space="preserve">                                                                                                                                                                     </w:t>
            </w:r>
          </w:p>
          <w:p w14:paraId="43D7F517">
            <w:pPr>
              <w:pStyle w:val="798"/>
              <w:keepNext w:val="0"/>
              <w:keepLines w:val="0"/>
              <w:pageBreakBefore w:val="0"/>
              <w:widowControl/>
              <w:kinsoku/>
              <w:wordWrap/>
              <w:overflowPunct/>
              <w:topLinePunct w:val="0"/>
              <w:autoSpaceDE/>
              <w:autoSpaceDN/>
              <w:bidi w:val="0"/>
              <w:adjustRightInd/>
              <w:snapToGrid/>
              <w:spacing w:line="400" w:lineRule="exact"/>
              <w:ind w:right="42" w:rightChars="20" w:firstLine="720" w:firstLineChars="300"/>
              <w:jc w:val="left"/>
              <w:textAlignment w:val="auto"/>
              <w:rPr>
                <w:rFonts w:hint="eastAsia" w:ascii="仿宋_GB2312" w:eastAsia="仿宋_GB2312"/>
                <w:bCs/>
                <w:color w:val="auto"/>
              </w:rPr>
            </w:pPr>
            <w:r>
              <w:rPr>
                <w:rFonts w:hint="eastAsia" w:ascii="仿宋_GB2312" w:eastAsia="仿宋_GB2312"/>
                <w:bCs/>
                <w:color w:val="auto"/>
                <w:lang w:val="en-US" w:eastAsia="zh-CN"/>
              </w:rPr>
              <w:t>2</w:t>
            </w:r>
            <w:r>
              <w:rPr>
                <w:rFonts w:hint="eastAsia" w:ascii="仿宋_GB2312" w:eastAsia="仿宋_GB2312"/>
                <w:bCs/>
                <w:color w:val="auto"/>
              </w:rPr>
              <w:t>.所有保安人员</w:t>
            </w:r>
            <w:r>
              <w:rPr>
                <w:rFonts w:hint="eastAsia" w:ascii="仿宋_GB2312" w:eastAsia="仿宋_GB2312"/>
                <w:bCs/>
                <w:color w:val="auto"/>
                <w:lang w:eastAsia="zh-CN"/>
              </w:rPr>
              <w:t>（包含</w:t>
            </w:r>
            <w:r>
              <w:rPr>
                <w:rFonts w:hint="eastAsia" w:ascii="仿宋_GB2312" w:hAnsi="仿宋_GB2312" w:eastAsia="仿宋_GB2312" w:cs="仿宋_GB2312"/>
                <w:b w:val="0"/>
                <w:bCs w:val="0"/>
                <w:sz w:val="24"/>
                <w:lang w:val="en-US" w:eastAsia="zh-CN"/>
              </w:rPr>
              <w:t>现场主管2名，保安队长2名</w:t>
            </w:r>
            <w:r>
              <w:rPr>
                <w:rFonts w:hint="eastAsia" w:ascii="仿宋_GB2312" w:hAnsi="仿宋_GB2312" w:eastAsia="仿宋_GB2312" w:cs="仿宋_GB2312"/>
                <w:i w:val="0"/>
                <w:iCs w:val="0"/>
                <w:caps w:val="0"/>
                <w:spacing w:val="0"/>
                <w:sz w:val="24"/>
                <w:szCs w:val="16"/>
                <w:shd w:val="clear"/>
                <w:lang w:eastAsia="zh-CN"/>
              </w:rPr>
              <w:t>。</w:t>
            </w:r>
            <w:r>
              <w:rPr>
                <w:rFonts w:hint="eastAsia" w:ascii="仿宋_GB2312" w:eastAsia="仿宋_GB2312"/>
                <w:bCs/>
                <w:color w:val="auto"/>
                <w:lang w:eastAsia="zh-CN"/>
              </w:rPr>
              <w:t>）</w:t>
            </w:r>
            <w:r>
              <w:rPr>
                <w:rFonts w:hint="eastAsia" w:ascii="仿宋_GB2312" w:eastAsia="仿宋_GB2312"/>
                <w:bCs/>
                <w:color w:val="auto"/>
              </w:rPr>
              <w:t>要求身体健康、品貌端正、品行优良、工作认真负责、能吃苦耐劳，无违法犯罪记录，</w:t>
            </w:r>
            <w:r>
              <w:rPr>
                <w:rFonts w:hint="eastAsia" w:ascii="仿宋_GB2312" w:eastAsia="仿宋_GB2312"/>
                <w:bCs/>
                <w:color w:val="auto"/>
                <w:lang w:eastAsia="zh-CN"/>
              </w:rPr>
              <w:t>均须</w:t>
            </w:r>
            <w:r>
              <w:rPr>
                <w:rFonts w:hint="eastAsia" w:ascii="仿宋_GB2312" w:eastAsia="仿宋_GB2312"/>
                <w:bCs/>
                <w:color w:val="auto"/>
              </w:rPr>
              <w:t>持有</w:t>
            </w:r>
            <w:r>
              <w:rPr>
                <w:rFonts w:hint="eastAsia" w:ascii="仿宋_GB2312" w:eastAsia="仿宋_GB2312"/>
                <w:bCs/>
                <w:color w:val="auto"/>
                <w:lang w:eastAsia="zh-CN"/>
              </w:rPr>
              <w:t>有效</w:t>
            </w:r>
            <w:r>
              <w:rPr>
                <w:rFonts w:hint="eastAsia" w:ascii="仿宋_GB2312" w:eastAsia="仿宋_GB2312"/>
                <w:bCs/>
                <w:color w:val="auto"/>
              </w:rPr>
              <w:t>的《保安员证》。</w:t>
            </w:r>
          </w:p>
          <w:p w14:paraId="672BF076">
            <w:pPr>
              <w:pStyle w:val="741"/>
              <w:numPr>
                <w:ilvl w:val="0"/>
                <w:numId w:val="0"/>
              </w:numPr>
              <w:spacing w:after="0" w:line="400" w:lineRule="exact"/>
              <w:ind w:firstLine="720" w:firstLineChars="3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3.派驻管理人员（现场主管2名，保安队长2名</w:t>
            </w:r>
            <w:r>
              <w:rPr>
                <w:rFonts w:hint="eastAsia" w:ascii="仿宋_GB2312" w:hAnsi="仿宋_GB2312" w:eastAsia="仿宋_GB2312" w:cs="仿宋_GB2312"/>
                <w:i w:val="0"/>
                <w:iCs w:val="0"/>
                <w:caps w:val="0"/>
                <w:spacing w:val="0"/>
                <w:sz w:val="24"/>
                <w:szCs w:val="16"/>
                <w:shd w:val="clear"/>
                <w:lang w:eastAsia="zh-CN"/>
              </w:rPr>
              <w:t>。</w:t>
            </w:r>
            <w:r>
              <w:rPr>
                <w:rFonts w:hint="eastAsia" w:ascii="仿宋_GB2312" w:hAnsi="仿宋_GB2312" w:eastAsia="仿宋_GB2312" w:cs="仿宋_GB2312"/>
                <w:b w:val="0"/>
                <w:bCs w:val="0"/>
                <w:sz w:val="24"/>
                <w:lang w:val="en-US" w:eastAsia="zh-CN"/>
              </w:rPr>
              <w:t>）</w:t>
            </w:r>
          </w:p>
          <w:p w14:paraId="17707CE4">
            <w:pPr>
              <w:pStyle w:val="741"/>
              <w:numPr>
                <w:ilvl w:val="0"/>
                <w:numId w:val="0"/>
              </w:numPr>
              <w:spacing w:after="0" w:line="400" w:lineRule="exact"/>
              <w:ind w:firstLine="480" w:firstLineChars="2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b w:val="0"/>
                <w:bCs w:val="0"/>
                <w:sz w:val="24"/>
                <w:lang w:val="en-US" w:eastAsia="zh-CN"/>
              </w:rPr>
              <w:t>（1）现场主管</w:t>
            </w:r>
            <w:r>
              <w:rPr>
                <w:rFonts w:hint="eastAsia" w:ascii="仿宋_GB2312" w:hAnsi="仿宋_GB2312" w:eastAsia="仿宋_GB2312" w:cs="仿宋_GB2312"/>
                <w:kern w:val="0"/>
                <w:sz w:val="24"/>
              </w:rPr>
              <w:t>大专及以上文化程度，</w:t>
            </w:r>
            <w:r>
              <w:rPr>
                <w:rFonts w:hint="eastAsia" w:ascii="仿宋_GB2312" w:hAnsi="仿宋_GB2312" w:eastAsia="仿宋_GB2312" w:cs="仿宋_GB2312"/>
                <w:b w:val="0"/>
                <w:bCs w:val="0"/>
                <w:sz w:val="24"/>
                <w:lang w:val="en-US" w:eastAsia="zh-CN"/>
              </w:rPr>
              <w:t>主要负责对安保人员的值班安排、处理值班工作中发生的各种情况、安保日常管理工作、配合公园做好安全生产及综治维稳等工作的相关资料收集整理，配合公园做好监控管理工作，及时处理</w:t>
            </w:r>
            <w:r>
              <w:rPr>
                <w:rFonts w:hint="eastAsia" w:ascii="仿宋_GB2312" w:hAnsi="仿宋_GB2312" w:eastAsia="仿宋_GB2312" w:cs="仿宋_GB2312"/>
                <w:kern w:val="2"/>
                <w:sz w:val="24"/>
                <w:szCs w:val="16"/>
                <w:lang w:val="en-US" w:eastAsia="zh-CN" w:bidi="ar-SA"/>
              </w:rPr>
              <w:t>问题。</w:t>
            </w:r>
          </w:p>
          <w:p w14:paraId="5038699D">
            <w:pPr>
              <w:pStyle w:val="741"/>
              <w:numPr>
                <w:ilvl w:val="0"/>
                <w:numId w:val="0"/>
              </w:numPr>
              <w:spacing w:after="0" w:line="400" w:lineRule="exact"/>
              <w:ind w:firstLine="480" w:firstLineChars="2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kern w:val="2"/>
                <w:sz w:val="24"/>
                <w:szCs w:val="16"/>
                <w:lang w:val="en-US" w:eastAsia="zh-CN" w:bidi="ar-SA"/>
              </w:rPr>
              <w:t>（2）保安队长具有安保工作经验累计3年以上，有较强的组织能力，安保工作相关经验较为丰富，善于组织队伍训练。</w:t>
            </w:r>
          </w:p>
          <w:p w14:paraId="77C06C79">
            <w:pPr>
              <w:pStyle w:val="741"/>
              <w:numPr>
                <w:ilvl w:val="0"/>
                <w:numId w:val="0"/>
              </w:numPr>
              <w:spacing w:after="0" w:line="400" w:lineRule="exact"/>
              <w:ind w:firstLine="482" w:firstLineChars="200"/>
              <w:rPr>
                <w:rFonts w:hint="eastAsia" w:ascii="仿宋_GB2312" w:hAnsi="仿宋_GB2312" w:eastAsia="仿宋_GB2312" w:cs="仿宋_GB2312"/>
                <w:b/>
                <w:bCs/>
                <w:kern w:val="2"/>
                <w:sz w:val="24"/>
                <w:szCs w:val="16"/>
                <w:lang w:val="en-US" w:eastAsia="zh-CN" w:bidi="ar-SA"/>
              </w:rPr>
            </w:pPr>
            <w:r>
              <w:rPr>
                <w:rFonts w:hint="eastAsia" w:ascii="仿宋_GB2312" w:hAnsi="仿宋_GB2312" w:eastAsia="仿宋_GB2312" w:cs="仿宋_GB2312"/>
                <w:b/>
                <w:bCs/>
                <w:kern w:val="2"/>
                <w:sz w:val="24"/>
                <w:szCs w:val="16"/>
                <w:lang w:val="en-US" w:eastAsia="zh-CN" w:bidi="ar-SA"/>
              </w:rPr>
              <w:t>三、总体要求</w:t>
            </w:r>
          </w:p>
          <w:p w14:paraId="693862BD">
            <w:pPr>
              <w:numPr>
                <w:ilvl w:val="0"/>
                <w:numId w:val="0"/>
              </w:numPr>
              <w:spacing w:line="400" w:lineRule="exact"/>
              <w:ind w:firstLine="723" w:firstLineChars="3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b/>
                <w:bCs/>
                <w:kern w:val="2"/>
                <w:sz w:val="24"/>
                <w:szCs w:val="24"/>
                <w:lang w:val="en-US" w:eastAsia="zh-CN" w:bidi="ar-SA"/>
              </w:rPr>
              <w:t>（一）</w:t>
            </w:r>
            <w:r>
              <w:rPr>
                <w:rFonts w:hint="eastAsia" w:ascii="仿宋_GB2312" w:hAnsi="仿宋_GB2312" w:eastAsia="仿宋_GB2312" w:cs="仿宋_GB2312"/>
                <w:sz w:val="24"/>
                <w:szCs w:val="24"/>
              </w:rPr>
              <w:t>保安人员必须为专业安保队伍，所有保安必须持有</w:t>
            </w:r>
            <w:r>
              <w:rPr>
                <w:rFonts w:hint="eastAsia" w:ascii="仿宋_GB2312" w:hAnsi="仿宋_GB2312" w:eastAsia="仿宋_GB2312" w:cs="仿宋_GB2312"/>
                <w:sz w:val="24"/>
                <w:szCs w:val="24"/>
                <w:lang w:val="en-US" w:eastAsia="zh-CN"/>
              </w:rPr>
              <w:t>有效的</w:t>
            </w:r>
            <w:r>
              <w:rPr>
                <w:rFonts w:hint="eastAsia" w:ascii="仿宋_GB2312" w:hAnsi="仿宋_GB2312" w:eastAsia="仿宋_GB2312" w:cs="仿宋_GB2312"/>
                <w:sz w:val="24"/>
                <w:szCs w:val="24"/>
              </w:rPr>
              <w:t>《保安员证》上岗，</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进场前须提供上岗资格证备采购人查验，查验完毕才允许进场</w:t>
            </w:r>
            <w:r>
              <w:rPr>
                <w:rFonts w:hint="eastAsia" w:ascii="仿宋_GB2312" w:hAnsi="仿宋_GB2312" w:eastAsia="仿宋_GB2312" w:cs="仿宋_GB2312"/>
                <w:kern w:val="2"/>
                <w:sz w:val="24"/>
                <w:szCs w:val="16"/>
                <w:lang w:val="en-US" w:eastAsia="zh-CN" w:bidi="ar-SA"/>
              </w:rPr>
              <w:t xml:space="preserve">。 </w:t>
            </w:r>
          </w:p>
          <w:p w14:paraId="5F8073D7">
            <w:pPr>
              <w:numPr>
                <w:ilvl w:val="0"/>
                <w:numId w:val="0"/>
              </w:numPr>
              <w:spacing w:line="400" w:lineRule="exact"/>
              <w:ind w:firstLine="723" w:firstLineChars="3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b/>
                <w:bCs/>
                <w:kern w:val="2"/>
                <w:sz w:val="24"/>
                <w:szCs w:val="24"/>
                <w:lang w:val="en-US" w:eastAsia="zh-CN" w:bidi="ar-SA"/>
              </w:rPr>
              <w:t>（二）</w:t>
            </w:r>
            <w:r>
              <w:rPr>
                <w:rFonts w:hint="eastAsia" w:ascii="仿宋_GB2312" w:hAnsi="仿宋_GB2312" w:eastAsia="仿宋_GB2312" w:cs="仿宋_GB2312"/>
                <w:sz w:val="24"/>
                <w:szCs w:val="24"/>
              </w:rPr>
              <w:t>在处理特殊事件和紧急、突发事故时，采购人有权要求</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也有义务派出保安员进行紧急处置</w:t>
            </w:r>
            <w:r>
              <w:rPr>
                <w:rFonts w:hint="eastAsia" w:ascii="仿宋_GB2312" w:hAnsi="仿宋_GB2312" w:eastAsia="仿宋_GB2312" w:cs="仿宋_GB2312"/>
                <w:kern w:val="2"/>
                <w:sz w:val="24"/>
                <w:szCs w:val="16"/>
                <w:lang w:val="en-US" w:eastAsia="zh-CN" w:bidi="ar-SA"/>
              </w:rPr>
              <w:t xml:space="preserve">。 </w:t>
            </w:r>
          </w:p>
          <w:p w14:paraId="26398300">
            <w:pPr>
              <w:numPr>
                <w:ilvl w:val="0"/>
                <w:numId w:val="0"/>
              </w:numPr>
              <w:spacing w:line="400" w:lineRule="exact"/>
              <w:ind w:firstLine="723" w:firstLineChars="300"/>
              <w:rPr>
                <w:rFonts w:hint="eastAsia" w:ascii="仿宋_GB2312" w:hAnsi="仿宋_GB2312" w:eastAsia="仿宋_GB2312" w:cs="仿宋_GB2312"/>
                <w:kern w:val="2"/>
                <w:sz w:val="24"/>
                <w:szCs w:val="16"/>
                <w:lang w:val="en-US" w:eastAsia="zh-CN" w:bidi="ar-SA"/>
              </w:rPr>
            </w:pPr>
            <w:r>
              <w:rPr>
                <w:rFonts w:hint="eastAsia" w:ascii="仿宋_GB2312" w:hAnsi="仿宋_GB2312" w:eastAsia="仿宋_GB2312" w:cs="仿宋_GB2312"/>
                <w:b/>
                <w:bCs/>
                <w:kern w:val="2"/>
                <w:sz w:val="24"/>
                <w:szCs w:val="24"/>
                <w:lang w:val="en-US" w:eastAsia="zh-CN" w:bidi="ar-SA"/>
              </w:rPr>
              <w:t>（三）</w:t>
            </w:r>
            <w:r>
              <w:rPr>
                <w:rFonts w:hint="eastAsia" w:ascii="仿宋_GB2312" w:hAnsi="仿宋_GB2312" w:eastAsia="仿宋_GB2312" w:cs="仿宋_GB2312"/>
                <w:sz w:val="24"/>
                <w:szCs w:val="24"/>
              </w:rPr>
              <w:t>采购人对</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派出的保安员的岗位设置具有决定权，可对</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的管理工作提供有效的意见和建议</w:t>
            </w:r>
            <w:r>
              <w:rPr>
                <w:rFonts w:hint="eastAsia" w:ascii="仿宋_GB2312" w:hAnsi="仿宋_GB2312" w:eastAsia="仿宋_GB2312" w:cs="仿宋_GB2312"/>
                <w:kern w:val="2"/>
                <w:sz w:val="24"/>
                <w:szCs w:val="16"/>
                <w:lang w:val="en-US" w:eastAsia="zh-CN" w:bidi="ar-SA"/>
              </w:rPr>
              <w:t xml:space="preserve">。 </w:t>
            </w:r>
          </w:p>
          <w:p w14:paraId="56EC8C1C">
            <w:pPr>
              <w:numPr>
                <w:ilvl w:val="0"/>
                <w:numId w:val="0"/>
              </w:numPr>
              <w:spacing w:line="400" w:lineRule="exact"/>
              <w:ind w:firstLine="723" w:firstLineChars="300"/>
              <w:rPr>
                <w:rFonts w:hint="eastAsia" w:ascii="仿宋_GB2312" w:hAnsi="仿宋_GB2312" w:eastAsia="仿宋_GB2312" w:cs="仿宋_GB2312"/>
                <w:sz w:val="24"/>
                <w:szCs w:val="24"/>
              </w:rPr>
            </w:pPr>
            <w:r>
              <w:rPr>
                <w:rFonts w:hint="eastAsia" w:ascii="仿宋_GB2312" w:hAnsi="仿宋_GB2312" w:eastAsia="仿宋_GB2312" w:cs="仿宋_GB2312"/>
                <w:b/>
                <w:bCs/>
                <w:kern w:val="2"/>
                <w:sz w:val="24"/>
                <w:szCs w:val="24"/>
                <w:lang w:val="en-US" w:eastAsia="zh-CN" w:bidi="ar-SA"/>
              </w:rPr>
              <w:t>（四）</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必须严格按照柳州市的相关劳动法规和保险条例，为保安员提供完善的劳动权益保障。</w:t>
            </w:r>
          </w:p>
          <w:p w14:paraId="16201B7F">
            <w:pPr>
              <w:numPr>
                <w:ilvl w:val="0"/>
                <w:numId w:val="0"/>
              </w:numPr>
              <w:spacing w:line="400" w:lineRule="exact"/>
              <w:ind w:firstLine="723" w:firstLineChars="300"/>
              <w:rPr>
                <w:rFonts w:hint="eastAsia" w:ascii="仿宋_GB2312" w:hAnsi="仿宋_GB2312" w:eastAsia="仿宋_GB2312" w:cs="仿宋_GB2312"/>
                <w:sz w:val="24"/>
                <w:szCs w:val="24"/>
              </w:rPr>
            </w:pPr>
            <w:r>
              <w:rPr>
                <w:rFonts w:hint="eastAsia" w:ascii="仿宋_GB2312" w:hAnsi="仿宋_GB2312" w:eastAsia="仿宋_GB2312" w:cs="仿宋_GB2312"/>
                <w:b/>
                <w:bCs/>
                <w:kern w:val="2"/>
                <w:sz w:val="24"/>
                <w:szCs w:val="24"/>
                <w:lang w:val="en-US" w:eastAsia="zh-CN" w:bidi="ar-SA"/>
              </w:rPr>
              <w:t>（五）</w:t>
            </w:r>
            <w:r>
              <w:rPr>
                <w:rFonts w:hint="eastAsia" w:ascii="仿宋_GB2312" w:hAnsi="仿宋_GB2312" w:eastAsia="仿宋_GB2312" w:cs="仿宋_GB2312"/>
                <w:sz w:val="24"/>
                <w:szCs w:val="24"/>
              </w:rPr>
              <w:t>为保持保安队伍稳定性，保安人员每个月的流动人员不得超过</w:t>
            </w:r>
            <w:r>
              <w:rPr>
                <w:rFonts w:hint="eastAsia" w:ascii="仿宋_GB2312" w:hAnsi="仿宋_GB2312" w:eastAsia="仿宋_GB2312" w:cs="仿宋_GB2312"/>
                <w:sz w:val="24"/>
                <w:lang w:val="en-US" w:eastAsia="zh-CN"/>
              </w:rPr>
              <w:t>3人</w:t>
            </w:r>
            <w:r>
              <w:rPr>
                <w:rFonts w:hint="eastAsia" w:ascii="仿宋_GB2312" w:hAnsi="仿宋_GB2312" w:eastAsia="仿宋_GB2312" w:cs="仿宋_GB2312"/>
                <w:sz w:val="24"/>
                <w:szCs w:val="24"/>
              </w:rPr>
              <w:t>，未经采购人同意不得抽调安保人员从事其它任务。</w:t>
            </w:r>
          </w:p>
          <w:p w14:paraId="444DFBE5">
            <w:pPr>
              <w:numPr>
                <w:ilvl w:val="0"/>
                <w:numId w:val="0"/>
              </w:numPr>
              <w:spacing w:line="400" w:lineRule="exact"/>
              <w:ind w:firstLine="723" w:firstLineChars="300"/>
              <w:rPr>
                <w:rFonts w:hint="eastAsia" w:ascii="仿宋_GB2312" w:hAnsi="仿宋_GB2312" w:eastAsia="仿宋_GB2312" w:cs="仿宋_GB2312"/>
                <w:sz w:val="24"/>
                <w:szCs w:val="24"/>
              </w:rPr>
            </w:pPr>
            <w:r>
              <w:rPr>
                <w:rFonts w:hint="eastAsia" w:ascii="仿宋_GB2312" w:hAnsi="仿宋_GB2312" w:eastAsia="仿宋_GB2312" w:cs="仿宋_GB2312"/>
                <w:b/>
                <w:bCs/>
                <w:kern w:val="2"/>
                <w:sz w:val="24"/>
                <w:szCs w:val="24"/>
                <w:lang w:val="en-US" w:eastAsia="zh-CN" w:bidi="ar-SA"/>
              </w:rPr>
              <w:t>（六）</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在日常管理中要建立交接班、请（休）假等登记制度，采购人有权查阅记录。如因保安员的休请假、撤换或辞退造成保安人数的空缺，</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应在24小时内做好人员调整，调整人员应在3个工作日内到岗。</w:t>
            </w:r>
          </w:p>
          <w:p w14:paraId="2A4FD9E3">
            <w:pPr>
              <w:pStyle w:val="201"/>
              <w:spacing w:line="360" w:lineRule="auto"/>
              <w:ind w:firstLine="723" w:firstLineChars="300"/>
              <w:rPr>
                <w:rFonts w:hint="eastAsia" w:ascii="仿宋_GB2312" w:hAnsi="仿宋_GB2312" w:eastAsia="仿宋_GB2312" w:cs="仿宋_GB2312"/>
                <w:sz w:val="24"/>
                <w:szCs w:val="24"/>
              </w:rPr>
            </w:pPr>
            <w:r>
              <w:rPr>
                <w:rFonts w:hint="eastAsia" w:ascii="仿宋_GB2312" w:hAnsi="仿宋_GB2312" w:eastAsia="仿宋_GB2312" w:cs="仿宋_GB2312"/>
                <w:b/>
                <w:bCs/>
                <w:kern w:val="2"/>
                <w:sz w:val="24"/>
                <w:szCs w:val="24"/>
                <w:lang w:val="en-US" w:eastAsia="zh-CN" w:bidi="ar-SA"/>
              </w:rPr>
              <w:t>（七）</w:t>
            </w:r>
            <w:r>
              <w:rPr>
                <w:rFonts w:hint="eastAsia" w:ascii="仿宋_GB2312" w:hAnsi="仿宋_GB2312" w:eastAsia="仿宋_GB2312" w:cs="仿宋_GB2312"/>
                <w:sz w:val="24"/>
                <w:szCs w:val="24"/>
              </w:rPr>
              <w:t>保</w:t>
            </w:r>
            <w:bookmarkStart w:id="48" w:name="_Toc364167993"/>
            <w:r>
              <w:rPr>
                <w:rFonts w:hint="eastAsia" w:ascii="仿宋_GB2312" w:hAnsi="仿宋_GB2312" w:eastAsia="仿宋_GB2312" w:cs="仿宋_GB2312"/>
                <w:sz w:val="24"/>
                <w:szCs w:val="24"/>
              </w:rPr>
              <w:t>安人员须持证牌上岗，在工作中应穿着统一的保安制服、佩带规定的保安器具、器械，讲究礼貌、文明执勤、遵守采购人的劳动纪律、保密制度等有关规定。采购人有权提出更换不符合使用要求或损害采购人利益的保安员。采购人提出更换要求并与</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协商，协商完成后</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应在</w:t>
            </w:r>
            <w:bookmarkEnd w:id="48"/>
            <w:r>
              <w:rPr>
                <w:rFonts w:hint="eastAsia" w:ascii="仿宋_GB2312" w:hAnsi="仿宋_GB2312" w:eastAsia="仿宋_GB2312" w:cs="仿宋_GB2312"/>
                <w:sz w:val="24"/>
                <w:szCs w:val="24"/>
              </w:rPr>
              <w:t xml:space="preserve"> 3 个工作日内予以更换。</w:t>
            </w:r>
          </w:p>
          <w:p w14:paraId="4DF389D3">
            <w:pPr>
              <w:numPr>
                <w:ilvl w:val="0"/>
                <w:numId w:val="0"/>
              </w:numPr>
              <w:spacing w:line="400" w:lineRule="exact"/>
              <w:ind w:firstLine="723" w:firstLineChars="300"/>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kern w:val="2"/>
                <w:sz w:val="24"/>
                <w:szCs w:val="24"/>
                <w:lang w:val="en-US" w:eastAsia="zh-CN" w:bidi="ar-SA"/>
              </w:rPr>
              <w:t>（八）</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须配足以下安保所需设备：服装及装备满足项目需要，通讯器材有对讲机，有保安员自身防护和处理应急需要的保安装备，有便于交通秩序维护和疏导的工具，有就地医疗的器材和装备，所有保安所需耗材由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eastAsia="zh-CN"/>
              </w:rPr>
              <w:t>。</w:t>
            </w:r>
          </w:p>
          <w:p w14:paraId="2F5470F5">
            <w:pPr>
              <w:pStyle w:val="201"/>
              <w:spacing w:line="360" w:lineRule="auto"/>
              <w:ind w:firstLine="723" w:firstLineChars="300"/>
              <w:rPr>
                <w:rFonts w:hint="eastAsia" w:ascii="仿宋_GB2312" w:hAnsi="仿宋_GB2312" w:eastAsia="仿宋_GB2312" w:cs="仿宋_GB2312"/>
                <w:sz w:val="24"/>
                <w:szCs w:val="24"/>
              </w:rPr>
            </w:pPr>
            <w:r>
              <w:rPr>
                <w:rFonts w:hint="eastAsia" w:ascii="仿宋_GB2312" w:hAnsi="仿宋_GB2312" w:eastAsia="仿宋_GB2312" w:cs="仿宋_GB2312"/>
                <w:b/>
                <w:bCs/>
                <w:kern w:val="2"/>
                <w:sz w:val="24"/>
                <w:szCs w:val="24"/>
                <w:lang w:val="en-US" w:eastAsia="zh-CN" w:bidi="ar-SA"/>
              </w:rPr>
              <w:t>（九）</w:t>
            </w:r>
            <w:r>
              <w:rPr>
                <w:rFonts w:hint="eastAsia" w:ascii="仿宋_GB2312" w:hAnsi="仿宋_GB2312" w:eastAsia="仿宋_GB2312" w:cs="仿宋_GB2312"/>
                <w:sz w:val="24"/>
                <w:szCs w:val="24"/>
              </w:rPr>
              <w:t>基础要求：</w:t>
            </w:r>
          </w:p>
          <w:p w14:paraId="6BD2557F">
            <w:pPr>
              <w:pStyle w:val="201"/>
              <w:spacing w:line="360" w:lineRule="auto"/>
              <w:ind w:firstLine="720" w:firstLineChars="3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服装：</w:t>
            </w:r>
            <w:r>
              <w:rPr>
                <w:rFonts w:hint="eastAsia" w:ascii="仿宋_GB2312" w:hAnsi="仿宋_GB2312" w:eastAsia="仿宋_GB2312" w:cs="仿宋_GB2312"/>
                <w:b w:val="0"/>
                <w:bCs w:val="0"/>
                <w:sz w:val="24"/>
                <w:lang w:val="en-US" w:eastAsia="zh-CN"/>
              </w:rPr>
              <w:t>统一配备所有安保人员，</w:t>
            </w:r>
            <w:r>
              <w:rPr>
                <w:rFonts w:hint="eastAsia" w:ascii="仿宋_GB2312" w:hAnsi="仿宋_GB2312" w:eastAsia="仿宋_GB2312" w:cs="仿宋_GB2312"/>
                <w:sz w:val="24"/>
                <w:szCs w:val="24"/>
              </w:rPr>
              <w:t>夏季2套，秋季2套，冬季1套(包括冬帽)</w:t>
            </w:r>
            <w:r>
              <w:rPr>
                <w:rFonts w:hint="eastAsia" w:ascii="仿宋_GB2312" w:hAnsi="仿宋_GB2312" w:eastAsia="仿宋_GB2312" w:cs="仿宋_GB2312"/>
                <w:sz w:val="24"/>
                <w:szCs w:val="24"/>
                <w:lang w:eastAsia="zh-CN"/>
              </w:rPr>
              <w:t>；</w:t>
            </w:r>
          </w:p>
          <w:p w14:paraId="1C6A22D5">
            <w:pPr>
              <w:pStyle w:val="201"/>
              <w:spacing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防护设备：</w:t>
            </w:r>
            <w:r>
              <w:rPr>
                <w:rFonts w:hint="eastAsia" w:ascii="仿宋_GB2312" w:hAnsi="仿宋_GB2312" w:eastAsia="仿宋_GB2312" w:cs="仿宋_GB2312"/>
                <w:sz w:val="24"/>
                <w:szCs w:val="24"/>
              </w:rPr>
              <w:t>防刺服</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套,防割手套</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套,多功能武装带</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0套(配腰包)；</w:t>
            </w:r>
          </w:p>
          <w:p w14:paraId="1E70067F">
            <w:pPr>
              <w:pStyle w:val="201"/>
              <w:spacing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巡逻设备：充电手电</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0把；防护设备：对讲机</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0部，防</w:t>
            </w:r>
            <w:r>
              <w:rPr>
                <w:rFonts w:hint="eastAsia" w:ascii="仿宋_GB2312" w:hAnsi="仿宋_GB2312" w:eastAsia="仿宋_GB2312" w:cs="仿宋_GB2312"/>
                <w:sz w:val="24"/>
                <w:szCs w:val="24"/>
                <w:lang w:val="en-US" w:eastAsia="zh-CN"/>
              </w:rPr>
              <w:t>爆</w:t>
            </w:r>
            <w:r>
              <w:rPr>
                <w:rFonts w:hint="eastAsia" w:ascii="仿宋_GB2312" w:hAnsi="仿宋_GB2312" w:eastAsia="仿宋_GB2312" w:cs="仿宋_GB2312"/>
                <w:sz w:val="24"/>
                <w:szCs w:val="24"/>
              </w:rPr>
              <w:t>棍</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0条，盾牌</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0个，防护钢叉</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根（2米左右）,执法记录仪</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台(处置突发事件取证用)，警示用锥桶</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0个（配备足够量警示带）；</w:t>
            </w:r>
          </w:p>
          <w:p w14:paraId="32741D30">
            <w:pPr>
              <w:pStyle w:val="201"/>
              <w:spacing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医疗设备：应急医疗急救箱</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套、折叠担架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套。</w:t>
            </w:r>
          </w:p>
          <w:p w14:paraId="3ABE1599">
            <w:pPr>
              <w:pStyle w:val="201"/>
              <w:spacing w:line="360" w:lineRule="auto"/>
              <w:ind w:firstLine="0"/>
              <w:rPr>
                <w:rFonts w:hint="eastAsia" w:ascii="仿宋_GB2312" w:hAnsi="仿宋_GB2312" w:eastAsia="仿宋_GB2312" w:cs="仿宋_GB2312"/>
                <w:b w:val="0"/>
                <w:bCs w:val="0"/>
                <w:strike/>
                <w:dstrike w:val="0"/>
                <w:color w:val="FF0000"/>
                <w:sz w:val="24"/>
                <w:lang w:val="en-US" w:eastAsia="zh-CN"/>
              </w:rPr>
            </w:pPr>
            <w:r>
              <w:rPr>
                <w:rFonts w:hint="eastAsia"/>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kern w:val="2"/>
                <w:sz w:val="24"/>
                <w:szCs w:val="24"/>
                <w:lang w:val="en-US" w:eastAsia="zh-CN" w:bidi="ar-SA"/>
              </w:rPr>
              <w:t>（十）</w:t>
            </w:r>
            <w:r>
              <w:rPr>
                <w:rFonts w:hint="eastAsia" w:ascii="仿宋_GB2312" w:hAnsi="仿宋_GB2312" w:eastAsia="仿宋_GB2312" w:cs="仿宋_GB2312"/>
                <w:sz w:val="24"/>
                <w:szCs w:val="24"/>
              </w:rPr>
              <w:t>采购人依据</w:t>
            </w:r>
            <w:r>
              <w:rPr>
                <w:rFonts w:hint="eastAsia" w:ascii="仿宋_GB2312" w:hAnsi="仿宋_GB2312" w:eastAsia="仿宋_GB2312" w:cs="仿宋_GB2312"/>
                <w:sz w:val="24"/>
                <w:szCs w:val="24"/>
                <w:lang w:val="en-US" w:eastAsia="zh-CN"/>
              </w:rPr>
              <w:t>磋商</w:t>
            </w:r>
            <w:r>
              <w:rPr>
                <w:rFonts w:hint="eastAsia" w:ascii="仿宋_GB2312" w:hAnsi="仿宋_GB2312" w:eastAsia="仿宋_GB2312" w:cs="仿宋_GB2312"/>
                <w:sz w:val="24"/>
                <w:szCs w:val="24"/>
              </w:rPr>
              <w:t>文件制定《202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年江滨公园安保服务考核标准》，为合同附件。</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须针对《202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年江滨公园安保服务考核标准》提供响应表。其他未尽事宜，由双方协商后再制订相应协议。</w:t>
            </w:r>
          </w:p>
          <w:p w14:paraId="6A63F43C">
            <w:pPr>
              <w:pStyle w:val="741"/>
              <w:numPr>
                <w:ilvl w:val="0"/>
                <w:numId w:val="0"/>
              </w:numPr>
              <w:spacing w:after="0" w:line="400" w:lineRule="exact"/>
              <w:ind w:left="0" w:leftChars="0"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四、岗位内容及要求</w:t>
            </w:r>
          </w:p>
          <w:p w14:paraId="33674273">
            <w:pPr>
              <w:numPr>
                <w:ilvl w:val="0"/>
                <w:numId w:val="0"/>
              </w:numPr>
              <w:spacing w:line="40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kern w:val="2"/>
                <w:sz w:val="24"/>
                <w:szCs w:val="24"/>
                <w:lang w:val="en-US" w:eastAsia="zh-CN" w:bidi="ar-SA"/>
              </w:rPr>
              <w:t>（一）</w:t>
            </w:r>
            <w:r>
              <w:rPr>
                <w:rFonts w:hint="eastAsia" w:ascii="仿宋_GB2312" w:hAnsi="仿宋_GB2312" w:eastAsia="仿宋_GB2312" w:cs="仿宋_GB2312"/>
                <w:sz w:val="24"/>
                <w:szCs w:val="24"/>
              </w:rPr>
              <w:t>工作时间</w:t>
            </w:r>
          </w:p>
          <w:p w14:paraId="45867562">
            <w:pPr>
              <w:numPr>
                <w:ilvl w:val="0"/>
                <w:numId w:val="0"/>
              </w:num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主要区域岗点每日实行24小时保安轮换巡逻执勤，做到时时有人在、事事有人管。</w:t>
            </w:r>
          </w:p>
          <w:p w14:paraId="114E935C">
            <w:pPr>
              <w:numPr>
                <w:ilvl w:val="0"/>
                <w:numId w:val="0"/>
              </w:numPr>
              <w:spacing w:line="400" w:lineRule="exact"/>
              <w:ind w:firstLine="482"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bCs/>
                <w:kern w:val="2"/>
                <w:sz w:val="24"/>
                <w:szCs w:val="24"/>
                <w:lang w:val="en-US" w:eastAsia="zh-CN" w:bidi="ar-SA"/>
              </w:rPr>
              <w:t>（二）</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内容</w:t>
            </w:r>
            <w:r>
              <w:rPr>
                <w:rFonts w:hint="eastAsia" w:ascii="仿宋_GB2312" w:hAnsi="仿宋_GB2312" w:eastAsia="仿宋_GB2312" w:cs="仿宋_GB2312"/>
                <w:b w:val="0"/>
                <w:bCs w:val="0"/>
                <w:sz w:val="24"/>
                <w:lang w:val="en-US" w:eastAsia="zh-CN"/>
              </w:rPr>
              <w:t>：</w:t>
            </w:r>
          </w:p>
          <w:p w14:paraId="045B2FC5">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治安保卫工作</w:t>
            </w:r>
          </w:p>
          <w:p w14:paraId="4FF1970B">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负责园区重点防范区域、定点岗位的公共设施、自然和人文资源、设施设备等的防盗、防破坏、防治安事故的发生。</w:t>
            </w:r>
          </w:p>
          <w:p w14:paraId="38EFD09D">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负责预防、制止公园辖区内有可能危害或影响公共或群众人身和财产安全的情况、影响游客游览、妨碍他人正常活动的行为，例如偷盗，采摘花草或树木果实、聚众闹事等各种违法犯罪行为。协助公安机关打击公园周边地段各种治安、刑事犯罪活动。</w:t>
            </w:r>
          </w:p>
          <w:p w14:paraId="695C8A96">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安全防范工作</w:t>
            </w:r>
          </w:p>
          <w:p w14:paraId="07122847">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负责纠正、制止公园辖区内出现的非法集会、修炼法轮功、占卜、算命搞封建迷信活动；禁止在园区内违规使用高音喇叭；在公共设施上乱涂乱画、乱写反动标语、乱张贴、乱拉横幅广告、派发传单；携带易燃、易爆、剧毒物品进园、翻墙进园、携带宠物进园；攀爬、采摘花果树木、践踏草地；树上悬挂物品、吊床；园内放风筝、孔明灯；踩滑板车、打羽毛球、溜冰、草地踢球；尾随强买强卖、兜售、乞讨；乱摆乱卖、在园区内从事任何商业性的经营活动、商业摄影活动；抽烟，随地吐痰，丢果皮、杂物，随地大小便；亭廊、坐凳、草地等公共地方上睡觉及其他不文明行为；未经批准在园区内驾驶机动车辆、骑自行车、三轮车等违规行为。</w:t>
            </w:r>
          </w:p>
          <w:p w14:paraId="53C81588">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负责预防、制止、处理园区内出现的“采用各种形式生火、煮食、烧烤、烧香烛、燃放烟花爆竹、玩耍易燃易爆危险物品等”造成火灾隐患的行为。</w:t>
            </w:r>
          </w:p>
          <w:p w14:paraId="26128A92">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落实全园消防安全制度，制定消防演习预案。</w:t>
            </w:r>
          </w:p>
          <w:p w14:paraId="2167DF2F">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定期对保安员进行消防安全培训，使每名保安人员都能熟悉应知应会的防火知识，熟悉公园各类火灾的灭火方法，熟知发生火灾事故时每个保安人员的职责，能正确使用相关器材进行灭火。</w:t>
            </w:r>
          </w:p>
          <w:p w14:paraId="1C8D6529">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制定应急救援预案。根据紧急情况开展不同的应急救援演练。</w:t>
            </w:r>
          </w:p>
          <w:p w14:paraId="1202DE42">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保安队管理人员必须有相应的应急救援组织指挥能力，合理分工，责任到人，发生紧急情况时及时向有关部门报告。</w:t>
            </w:r>
          </w:p>
          <w:p w14:paraId="51D0D47C">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每季度最少组织一次应急救援演练。</w:t>
            </w:r>
          </w:p>
          <w:p w14:paraId="1BFA0AD7">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山体危石监控管理：每日针对山体危石进行巡查，并做好台账记录。</w:t>
            </w:r>
          </w:p>
          <w:p w14:paraId="2F660DA1">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交接班工作细则</w:t>
            </w:r>
          </w:p>
          <w:p w14:paraId="3B97318F">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接班保安员需提前30分钟到公园大门打卡（打卡机要求</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提供），分为2个小组列队以巡逻的形式出发，分别到每个定点岗位进行接班，了解并检查接班岗位、保安器械情况等。接班后发现问题应立即向交班队员反映，</w:t>
            </w:r>
            <w:r>
              <w:rPr>
                <w:rFonts w:hint="eastAsia" w:ascii="仿宋_GB2312" w:hAnsi="仿宋_GB2312" w:eastAsia="仿宋_GB2312" w:cs="仿宋_GB2312"/>
                <w:sz w:val="24"/>
                <w:szCs w:val="24"/>
                <w:lang w:eastAsia="zh-CN"/>
              </w:rPr>
              <w:t>保安队</w:t>
            </w:r>
            <w:r>
              <w:rPr>
                <w:rFonts w:hint="eastAsia" w:ascii="仿宋_GB2312" w:hAnsi="仿宋_GB2312" w:eastAsia="仿宋_GB2312" w:cs="仿宋_GB2312"/>
                <w:sz w:val="24"/>
                <w:szCs w:val="24"/>
              </w:rPr>
              <w:t>长汇报，并作详细记录。</w:t>
            </w:r>
          </w:p>
          <w:p w14:paraId="6D53E83D">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交班人员必须将岗位情况向接班人员交待清楚后，跟队列巡逻返回公园大门门岗。如交班前所发生的事件未妥善处理好，视情况配合处理完毕。</w:t>
            </w:r>
          </w:p>
          <w:p w14:paraId="2290B408">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巡逻保安员工作细则</w:t>
            </w:r>
          </w:p>
          <w:p w14:paraId="63FFDA44">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巡逻执勤期间，应严格按照安全保卫工作要求履行保安员岗位职责，对不良现象、违反公园管理规定或有损公园形象、利益的行为，勇于依法依规劝阻、制止和管理。</w:t>
            </w:r>
          </w:p>
          <w:p w14:paraId="66F08153">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巡逻执勤期间，园内发生紧急事件、案件应当机立断、果断决策，立即上报公园管理处并通报</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调动就近队员赶赴现场协助，灵活采取有效措施保护现场，指挥游客疏散，酌情做好紧急处理工作，防止事件扩大。对危害社会治安的违法犯罪分子敢于斗争，奋力擒拿。对行迹可疑、破坏公共设施者，应及时制止并报公安部门立案。对发生火警，自然灾害、人身伤亡事件、案件应立即报110、119、120救助并上报采购人。</w:t>
            </w:r>
          </w:p>
          <w:p w14:paraId="6A95D0DB">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门卫保安员工作细则</w:t>
            </w:r>
          </w:p>
          <w:p w14:paraId="6A57A4E7">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对大门口的秩序保持高度警戒，发现携带宠物、风筝、氢气球、易燃易爆危险物品等，未经许可驾骑机动车、自行车、三轮车进园者，带有精神病患者，乞讨、衣冠不整或形迹可疑者，要坚决劝阻、谢绝进入公园，严格把好第一关。</w:t>
            </w:r>
          </w:p>
          <w:p w14:paraId="59D9B112">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切实做好重大节假日、大型活动公园大门口内外秩序的警戒，门口内外人多、车多时，要注意防止偷盗，聚众闹事，争执斗殴等事件发生。维持好游客进园秩序。对大门口外乱摆乱卖的现象，采取有效办法制止，必要时联合城管、公安部门对其进行打击、收缴，以保证公园大门良好的秩序环境。</w:t>
            </w:r>
          </w:p>
          <w:p w14:paraId="1663377D">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保安员负责看守大门口内外及周边的公共设施，以防破坏、盗窃案件的发生。22:00后任何人员、车辆需从大门出公园的，保安员应根据实际情况对其进行严格检查，擅自携带、偷运设施、设备、材料、物品等除不给予放行外，即先报采购人再报公安部门扣查立案处理。</w:t>
            </w:r>
          </w:p>
          <w:p w14:paraId="1DDAB589">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车辆出入管理工作细则</w:t>
            </w:r>
          </w:p>
          <w:p w14:paraId="7824D752">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除公园生产业务用车</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z w:val="24"/>
                <w:szCs w:val="24"/>
              </w:rPr>
              <w:t>持公园管理处核发的有效准行证的车辆，其它车辆一律不准出入园区。</w:t>
            </w:r>
          </w:p>
          <w:p w14:paraId="2B36E7C7">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进入公园周边停车场的车辆，按指定的位置停放在停车场内，保安员应做好停车秩序管理，加强指挥和检查。</w:t>
            </w:r>
          </w:p>
          <w:p w14:paraId="34985FA5">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.考评细则</w:t>
            </w:r>
          </w:p>
          <w:p w14:paraId="19AD8660">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年江滨公园安保服务考核标准》</w:t>
            </w:r>
          </w:p>
          <w:p w14:paraId="7297BEE5">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.其他要求</w:t>
            </w:r>
          </w:p>
          <w:p w14:paraId="5C9A44E6">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（1）保安员须熟悉服务区域的业务管理知识，合同签订后，</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可提前与采购人协商培训事宜。</w:t>
            </w:r>
          </w:p>
          <w:p w14:paraId="5CF6BC9A">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（2）保安员应接受柳州市江滨公园管理处的监督，在柳州市江滨公园管理处的监督下开展安全防范工作和服务场所的日常管理工作。</w:t>
            </w:r>
          </w:p>
          <w:p w14:paraId="65D8A1D8">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应指派</w:t>
            </w:r>
            <w:r>
              <w:rPr>
                <w:rFonts w:hint="eastAsia" w:ascii="仿宋_GB2312" w:hAnsi="仿宋_GB2312" w:eastAsia="仿宋_GB2312" w:cs="仿宋_GB2312"/>
                <w:sz w:val="24"/>
                <w:szCs w:val="24"/>
                <w:lang w:eastAsia="zh-CN"/>
              </w:rPr>
              <w:t>现场主管</w:t>
            </w:r>
            <w:r>
              <w:rPr>
                <w:rFonts w:hint="eastAsia" w:ascii="仿宋_GB2312" w:hAnsi="仿宋_GB2312" w:eastAsia="仿宋_GB2312" w:cs="仿宋_GB2312"/>
                <w:sz w:val="24"/>
                <w:szCs w:val="24"/>
              </w:rPr>
              <w:t>进行工作接洽和日常工作管理，并派人员对保安员进行经常性的检查督促及教育培训。</w:t>
            </w:r>
          </w:p>
          <w:p w14:paraId="3093C70A">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（4）保安员必须遵守柳州市江滨公园管理处的各项规章制度。</w:t>
            </w:r>
          </w:p>
          <w:p w14:paraId="528609C0">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（5）发生突发事件时，能够按柳州市江滨公园管理处的需求在10分钟内抽调足够的支援协助力量。</w:t>
            </w:r>
          </w:p>
          <w:p w14:paraId="5BEAD25C">
            <w:pPr>
              <w:pStyle w:val="201"/>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）出现刑事、治安、消防等问题时，</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 xml:space="preserve">有责任配合有关部门侦查，柳州市江滨公园管理处提供方便，经公安部门查实，如属于保安员疏忽大意，应依法追究当事人的责任，对于造成的损失，视情节轻重，柳州市江滨公园管理处可在当事人当月保安服务费中扣减，触犯国家法律的送司法部门处理。 </w:t>
            </w:r>
          </w:p>
          <w:p w14:paraId="649BD7DB">
            <w:pPr>
              <w:pStyle w:val="201"/>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不得转包或分包项目内容，不能转移</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的承包责任，不得对辖区内的设施及布置任意作变更。</w:t>
            </w:r>
          </w:p>
          <w:p w14:paraId="7FA36E6F">
            <w:pPr>
              <w:ind w:firstLine="723" w:firstLineChars="3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五、</w:t>
            </w:r>
            <w:r>
              <w:rPr>
                <w:rFonts w:hint="eastAsia" w:ascii="仿宋_GB2312" w:hAnsi="仿宋_GB2312" w:eastAsia="仿宋_GB2312" w:cs="仿宋_GB2312"/>
                <w:b/>
                <w:bCs/>
                <w:kern w:val="2"/>
                <w:sz w:val="24"/>
                <w:szCs w:val="24"/>
                <w:lang w:val="en-US" w:eastAsia="zh-CN" w:bidi="ar-SA"/>
              </w:rPr>
              <w:t>项目管理要求</w:t>
            </w:r>
          </w:p>
          <w:p w14:paraId="6BC0E167">
            <w:pPr>
              <w:pStyle w:val="201"/>
              <w:spacing w:line="360" w:lineRule="auto"/>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（一）供应商必须制定符合本项目要求的各项规章制度、应急方案、安全生产守则、各项管理服务质量指标，并提交采购人，同时须根据采购人的要求进行适当的修改，接受采购人的监督和管理。</w:t>
            </w:r>
          </w:p>
          <w:p w14:paraId="76A380E6">
            <w:pPr>
              <w:pStyle w:val="201"/>
              <w:adjustRightInd/>
              <w:snapToGrid/>
              <w:spacing w:after="0" w:line="360" w:lineRule="auto"/>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（二）供应商必须建立相应的管理制度、管理架构，制定管理岗位职责以及各岗位规范、操作规程。管理制度及工作人员的名单交采购人审批备案。</w:t>
            </w:r>
          </w:p>
          <w:p w14:paraId="70F5CF47">
            <w:pPr>
              <w:pStyle w:val="201"/>
              <w:adjustRightInd/>
              <w:snapToGrid/>
              <w:spacing w:after="0" w:line="360" w:lineRule="auto"/>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szCs w:val="24"/>
                <w:lang w:val="en-US" w:eastAsia="zh-CN"/>
              </w:rPr>
              <w:t>（三）根据公园的需要和要求</w:t>
            </w:r>
            <w:r>
              <w:rPr>
                <w:rFonts w:hint="eastAsia" w:ascii="仿宋_GB2312" w:hAnsi="仿宋_GB2312" w:eastAsia="仿宋_GB2312" w:cs="仿宋_GB2312"/>
                <w:b w:val="0"/>
                <w:bCs w:val="0"/>
                <w:sz w:val="24"/>
                <w:lang w:val="en-US" w:eastAsia="zh-CN"/>
              </w:rPr>
              <w:t xml:space="preserve">成交供应商须成立各类各层级应急处置队伍，主要负责处置防盗、防火、反恐防暴等突发事件问题，保障公园正常运作和安全稳定。应急处置队伍具体要求：队伍要24小时备勤，确保一声令下能立即出动。 </w:t>
            </w:r>
          </w:p>
          <w:p w14:paraId="00EDDAE1">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四）对各岗位人员安排或变动情况及时上报采购人，接受采购人监督。岗位人员有变动调整的，须书面报采购人，并在3个工作日内安排递补，通过采购人5个工作日的考察，判断其是否胜任该岗位工作，考察通过书面答复同意其正式上岗，考察不能通过的，供应商须在3个工作日内安排合格人员递补。</w:t>
            </w:r>
          </w:p>
          <w:p w14:paraId="26D4EB01">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（五）供应商须加强对项目工作人员的教育和管理，保证属下工作人员遵纪守法，使用礼貌用语，文明服务，不参与黄赌毒活动，并承担相关的管理责任。</w:t>
            </w:r>
          </w:p>
          <w:p w14:paraId="6EAF9944">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（六）供应商必须重视和抓好安全生产工作，确保全年不出安全生产责任事故。如发生安全生产责任事故，一切责任及损失由供应商承担。</w:t>
            </w:r>
          </w:p>
          <w:p w14:paraId="138D7B16">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（七）供应商按时发放工作人员的工资，同时，节假日加班费等政策性津贴按规定执行。如因用工引起的劳务纠纷问题由供应商负责解决，一切责任及损失由供应商自行承担。</w:t>
            </w:r>
          </w:p>
          <w:p w14:paraId="1D5FA192">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（八）供应商无条件接受采购人的监督和检查，对采购人提出的合理意见必须及时作出有效响应，如对采购提出的合理意见不予理会的，采购人有权停止支付服务款，直至供应商有效响应为止。</w:t>
            </w:r>
          </w:p>
          <w:p w14:paraId="61F28EA0">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 xml:space="preserve"> （九）供应商不得转包、分包给第三方。擅自将服务合同转包或部分分包给第三者，将终止合同，经济损失和法律责任由供应商承担。</w:t>
            </w:r>
          </w:p>
          <w:p w14:paraId="12B48BE9">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十）供应商在配备人员、设施设备等时，不得少于采购文件中规定的最少配备数。响应时，成交供应商承诺的优于采购文件要求的条款（如人数、设施设备数量及性能、安保措施等），作为成交后在服务过程中的考核依据。</w:t>
            </w:r>
          </w:p>
          <w:p w14:paraId="62E71B1D">
            <w:pPr>
              <w:pStyle w:val="741"/>
              <w:numPr>
                <w:ilvl w:val="0"/>
                <w:numId w:val="0"/>
              </w:numPr>
              <w:adjustRightInd/>
              <w:snapToGrid/>
              <w:spacing w:after="0" w:line="400" w:lineRule="exact"/>
              <w:ind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（十一）供应商必须无条件配合采购人按质量要求做好重大节假日、重大活动、重要迎检等临时性、阶段性任务的安全保卫服务工作。</w:t>
            </w:r>
          </w:p>
          <w:p w14:paraId="50F2E308">
            <w:pPr>
              <w:pStyle w:val="741"/>
              <w:numPr>
                <w:ilvl w:val="0"/>
                <w:numId w:val="0"/>
              </w:numPr>
              <w:spacing w:after="0" w:line="400" w:lineRule="exact"/>
              <w:ind w:left="0" w:leftChars="0"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六、考核要求：</w:t>
            </w:r>
          </w:p>
          <w:p w14:paraId="6171F52A">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供应商考核按照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2025年</w:t>
            </w:r>
            <w:r>
              <w:rPr>
                <w:rFonts w:hint="eastAsia" w:ascii="仿宋_GB2312" w:hAnsi="仿宋_GB2312" w:eastAsia="仿宋_GB2312" w:cs="仿宋_GB2312"/>
                <w:sz w:val="24"/>
                <w:szCs w:val="24"/>
              </w:rPr>
              <w:t>江滨公园安保服务考核标准》</w:t>
            </w:r>
            <w:r>
              <w:rPr>
                <w:rFonts w:hint="eastAsia" w:ascii="仿宋_GB2312" w:hAnsi="仿宋_GB2312" w:eastAsia="仿宋_GB2312" w:cs="仿宋_GB2312"/>
                <w:b w:val="0"/>
                <w:bCs w:val="0"/>
                <w:sz w:val="24"/>
                <w:szCs w:val="24"/>
                <w:lang w:val="en-US" w:eastAsia="zh-CN"/>
              </w:rPr>
              <w:t>(具体详见附件)执行。</w:t>
            </w:r>
          </w:p>
          <w:p w14:paraId="63F7EFE7">
            <w:pPr>
              <w:pStyle w:val="741"/>
              <w:numPr>
                <w:ilvl w:val="0"/>
                <w:numId w:val="0"/>
              </w:numPr>
              <w:spacing w:after="0" w:line="400" w:lineRule="exact"/>
              <w:ind w:left="0" w:leftChars="0"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w:t>
            </w:r>
            <w:r>
              <w:rPr>
                <w:rFonts w:hint="eastAsia" w:ascii="仿宋_GB2312" w:hAnsi="仿宋_GB2312" w:eastAsia="仿宋_GB2312" w:cs="仿宋_GB2312"/>
                <w:b/>
                <w:bCs/>
                <w:sz w:val="24"/>
                <w:szCs w:val="24"/>
                <w:lang w:eastAsia="zh-CN"/>
              </w:rPr>
              <w:t>违约责任</w:t>
            </w:r>
          </w:p>
          <w:p w14:paraId="60E0E0DF">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发生以下情形之一的，采购人有权终止合同且不作任何赔偿：</w:t>
            </w:r>
          </w:p>
          <w:p w14:paraId="3C14B4DD">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（一）供应商管理不到位，派驻人员集体上访、罢工或对公园或采购人造成严重不良影响及负面后果的；</w:t>
            </w:r>
          </w:p>
          <w:p w14:paraId="3A20D251">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（二）供应商未按规定岗位配齐人员或当班人数少于规定的人数，经景区提出整改而未按要求及时整改超过3次的；</w:t>
            </w:r>
          </w:p>
          <w:p w14:paraId="1C05892B">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（三）供应商管理不到位，上岗人员责任心不强，工作疏忽大意，造成公园财物重大损失的，除终止合同外，供应商还要负责赔偿相应的损失；</w:t>
            </w:r>
          </w:p>
          <w:p w14:paraId="1968EAF3">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（四）供应商管理不到位，安保工作疏忽造成严重事故的，除终止合同外，供应商还要负责赔偿经济损失和承担法律责任。</w:t>
            </w:r>
          </w:p>
          <w:p w14:paraId="48B03CD1">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（五）连续3个月月度考核不合格，或者累计４个月月度考核不合格的；</w:t>
            </w:r>
          </w:p>
          <w:p w14:paraId="5683967A">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（六）将本项目转包或分包；</w:t>
            </w:r>
          </w:p>
          <w:p w14:paraId="03AFB4E1">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（七）不服从管理，拒绝或不配合采购人安排的工作任务及协助处理应急事件；</w:t>
            </w:r>
          </w:p>
          <w:p w14:paraId="63359D91">
            <w:pPr>
              <w:pStyle w:val="741"/>
              <w:numPr>
                <w:ilvl w:val="0"/>
                <w:numId w:val="0"/>
              </w:numPr>
              <w:spacing w:after="0" w:line="400" w:lineRule="exact"/>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（八）供应商未通过进场验收并在整改期限内仍未整改完成的。</w:t>
            </w:r>
          </w:p>
          <w:p w14:paraId="596D2377">
            <w:pPr>
              <w:pStyle w:val="741"/>
              <w:numPr>
                <w:ilvl w:val="0"/>
                <w:numId w:val="0"/>
              </w:numPr>
              <w:spacing w:after="0" w:line="400" w:lineRule="exact"/>
              <w:ind w:left="0" w:leftChars="0" w:firstLine="482" w:firstLineChars="20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八、服务费内容</w:t>
            </w:r>
          </w:p>
          <w:p w14:paraId="0A705B97">
            <w:pPr>
              <w:pStyle w:val="741"/>
              <w:numPr>
                <w:ilvl w:val="0"/>
                <w:numId w:val="0"/>
              </w:numPr>
              <w:spacing w:after="0" w:line="400" w:lineRule="exact"/>
              <w:ind w:left="0" w:leftChars="0" w:firstLine="480" w:firstLineChars="200"/>
              <w:rPr>
                <w:rFonts w:hint="default" w:ascii="仿宋_GB2312" w:hAnsi="Times New Roman" w:eastAsia="仿宋_GB2312" w:cs="Times New Roman"/>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响应报价为全包价，包括本项目的人工费、管理费用、服务用具的费用以及各种税费及完成本次采购内容所需的一切费用。如供应商在成交后或合同履行过程中，出现任何遗漏内容需产生额外费用，均由供应商自行承担，成交价不得因任何因素上调，采购人将不再支付任何其他费用。</w:t>
            </w:r>
          </w:p>
        </w:tc>
        <w:tc>
          <w:tcPr>
            <w:tcW w:w="722" w:type="dxa"/>
            <w:tcBorders>
              <w:top w:val="single" w:color="auto" w:sz="4" w:space="0"/>
              <w:left w:val="single" w:color="auto" w:sz="4" w:space="0"/>
              <w:bottom w:val="single" w:color="auto" w:sz="4" w:space="0"/>
              <w:right w:val="single" w:color="auto" w:sz="4" w:space="0"/>
            </w:tcBorders>
            <w:vAlign w:val="center"/>
          </w:tcPr>
          <w:p w14:paraId="447EE3E4">
            <w:pPr>
              <w:spacing w:line="276" w:lineRule="auto"/>
              <w:ind w:left="420" w:hanging="420"/>
              <w:jc w:val="center"/>
              <w:rPr>
                <w:rFonts w:hint="eastAsia" w:ascii="仿宋_GB2312" w:hAnsi="宋体" w:eastAsia="仿宋_GB2312"/>
                <w:sz w:val="24"/>
                <w:highlight w:val="none"/>
              </w:rPr>
            </w:pPr>
            <w:r>
              <w:rPr>
                <w:rFonts w:hint="eastAsia" w:ascii="仿宋_GB2312" w:hAnsi="宋体" w:eastAsia="仿宋_GB2312"/>
                <w:sz w:val="24"/>
                <w:highlight w:val="none"/>
              </w:rPr>
              <w:t>1项</w:t>
            </w:r>
          </w:p>
        </w:tc>
      </w:tr>
    </w:tbl>
    <w:p w14:paraId="211AC626">
      <w:pPr>
        <w:adjustRightInd w:val="0"/>
        <w:spacing w:line="276" w:lineRule="auto"/>
        <w:ind w:firstLine="142" w:firstLineChars="59"/>
        <w:rPr>
          <w:rFonts w:ascii="仿宋_GB2312" w:eastAsia="仿宋_GB2312"/>
          <w:b/>
          <w:bCs/>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1857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F058B30">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69BD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C4D5EE4">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479739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7F5C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6BBD31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4C248F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auto"/>
                <w:sz w:val="24"/>
              </w:rPr>
              <w:t>一年</w:t>
            </w:r>
            <w:r>
              <w:rPr>
                <w:rFonts w:hint="eastAsia" w:ascii="仿宋_GB2312" w:hAnsi="仿宋_GB2312" w:eastAsia="仿宋_GB2312" w:cs="仿宋_GB2312"/>
                <w:bCs/>
                <w:color w:val="000000"/>
                <w:sz w:val="24"/>
              </w:rPr>
              <w:t>，具体服务起止时间以合同约定日期为准。</w:t>
            </w:r>
          </w:p>
        </w:tc>
      </w:tr>
      <w:tr w14:paraId="1E70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3A1E5D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1D6EE0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w:t>
            </w:r>
            <w:r>
              <w:rPr>
                <w:rFonts w:hint="eastAsia" w:ascii="仿宋_GB2312" w:hAnsi="仿宋_GB2312" w:eastAsia="仿宋_GB2312" w:cs="仿宋_GB2312"/>
                <w:bCs/>
                <w:color w:val="auto"/>
                <w:sz w:val="24"/>
              </w:rPr>
              <w:t>通知</w:t>
            </w:r>
            <w:r>
              <w:rPr>
                <w:rFonts w:hint="eastAsia" w:ascii="仿宋_GB2312" w:hAnsi="仿宋_GB2312" w:eastAsia="仿宋_GB2312" w:cs="仿宋_GB2312"/>
                <w:bCs/>
                <w:color w:val="auto"/>
                <w:sz w:val="24"/>
                <w:lang w:val="en-US" w:eastAsia="zh-CN"/>
              </w:rPr>
              <w:t>10分钟</w:t>
            </w:r>
            <w:r>
              <w:rPr>
                <w:rFonts w:hint="eastAsia" w:ascii="仿宋_GB2312" w:hAnsi="仿宋_GB2312" w:eastAsia="仿宋_GB2312" w:cs="仿宋_GB2312"/>
                <w:bCs/>
                <w:color w:val="auto"/>
                <w:sz w:val="24"/>
              </w:rPr>
              <w:t>内</w:t>
            </w:r>
            <w:r>
              <w:rPr>
                <w:rFonts w:hint="eastAsia" w:ascii="仿宋_GB2312" w:hAnsi="仿宋_GB2312" w:eastAsia="仿宋_GB2312" w:cs="仿宋_GB2312"/>
                <w:bCs/>
                <w:color w:val="000000"/>
                <w:sz w:val="24"/>
              </w:rPr>
              <w:t>到达采购人指定地点。</w:t>
            </w:r>
          </w:p>
        </w:tc>
      </w:tr>
      <w:tr w14:paraId="16FC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49701A0">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7DEF2DF">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服务交接时间：自合同约定提供服务之日起3日内办理完服务交接手续；</w:t>
            </w:r>
          </w:p>
          <w:p w14:paraId="1CE484ED">
            <w:pPr>
              <w:numPr>
                <w:ilvl w:val="0"/>
                <w:numId w:val="0"/>
              </w:numPr>
              <w:spacing w:line="440" w:lineRule="exact"/>
              <w:jc w:val="left"/>
              <w:rPr>
                <w:rFonts w:hint="eastAsia" w:ascii="仿宋_GB2312" w:hAnsi="仿宋_GB2312" w:eastAsia="仿宋_GB2312" w:cs="仿宋_GB2312"/>
                <w:bCs/>
                <w:color w:val="000000"/>
                <w:sz w:val="24"/>
                <w:u w:val="none"/>
                <w:lang w:val="en-US" w:eastAsia="zh-CN"/>
              </w:rPr>
            </w:pPr>
            <w:r>
              <w:rPr>
                <w:rFonts w:hint="eastAsia" w:ascii="仿宋_GB2312" w:hAnsi="仿宋_GB2312" w:eastAsia="仿宋_GB2312" w:cs="仿宋_GB2312"/>
                <w:bCs/>
                <w:color w:val="000000"/>
                <w:sz w:val="24"/>
              </w:rPr>
              <w:t>服务地点 ：</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柳</w:t>
            </w:r>
            <w:r>
              <w:rPr>
                <w:rFonts w:hint="eastAsia" w:ascii="仿宋_GB2312" w:hAnsi="仿宋_GB2312" w:eastAsia="仿宋_GB2312" w:cs="仿宋_GB2312"/>
                <w:bCs/>
                <w:color w:val="000000"/>
                <w:sz w:val="24"/>
                <w:u w:val="none"/>
              </w:rPr>
              <w:t>州</w:t>
            </w:r>
            <w:r>
              <w:rPr>
                <w:rFonts w:hint="eastAsia" w:ascii="仿宋_GB2312" w:hAnsi="仿宋_GB2312" w:eastAsia="仿宋_GB2312" w:cs="仿宋_GB2312"/>
                <w:bCs/>
                <w:color w:val="auto"/>
                <w:sz w:val="24"/>
                <w:u w:val="none"/>
              </w:rPr>
              <w:t>市</w:t>
            </w:r>
            <w:r>
              <w:rPr>
                <w:rFonts w:hint="eastAsia" w:ascii="仿宋_GB2312" w:hAnsi="仿宋_GB2312" w:eastAsia="仿宋_GB2312" w:cs="仿宋_GB2312"/>
                <w:color w:val="auto"/>
                <w:sz w:val="24"/>
                <w:szCs w:val="24"/>
                <w:u w:val="none"/>
              </w:rPr>
              <w:t>驾鹤小桃源</w:t>
            </w:r>
            <w:r>
              <w:rPr>
                <w:rFonts w:hint="eastAsia" w:ascii="仿宋_GB2312" w:hAnsi="仿宋_GB2312" w:eastAsia="仿宋_GB2312" w:cs="仿宋_GB2312"/>
                <w:bCs/>
                <w:color w:val="auto"/>
                <w:sz w:val="24"/>
                <w:u w:val="none"/>
                <w:lang w:val="en-US" w:eastAsia="zh-CN"/>
              </w:rPr>
              <w:t>；</w:t>
            </w:r>
          </w:p>
          <w:p w14:paraId="4B2741F8">
            <w:pPr>
              <w:numPr>
                <w:ilvl w:val="0"/>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u w:val="none"/>
                <w:lang w:val="en-US" w:eastAsia="zh-CN"/>
              </w:rPr>
              <w:t xml:space="preserve">           2.</w:t>
            </w:r>
            <w:r>
              <w:rPr>
                <w:rFonts w:hint="eastAsia" w:ascii="仿宋_GB2312" w:hAnsi="仿宋_GB2312" w:eastAsia="仿宋_GB2312" w:cs="仿宋_GB2312"/>
                <w:kern w:val="28"/>
                <w:sz w:val="24"/>
                <w:u w:val="none"/>
              </w:rPr>
              <w:t>柳州市蟠龙</w:t>
            </w:r>
            <w:r>
              <w:rPr>
                <w:rFonts w:hint="eastAsia" w:ascii="仿宋_GB2312" w:hAnsi="仿宋_GB2312" w:eastAsia="仿宋_GB2312" w:cs="仿宋_GB2312"/>
                <w:kern w:val="28"/>
                <w:sz w:val="24"/>
                <w:u w:val="none"/>
                <w:lang w:eastAsia="zh-CN"/>
              </w:rPr>
              <w:t>山</w:t>
            </w:r>
            <w:r>
              <w:rPr>
                <w:rFonts w:hint="eastAsia" w:ascii="仿宋_GB2312" w:hAnsi="仿宋_GB2312" w:eastAsia="仿宋_GB2312" w:cs="仿宋_GB2312"/>
                <w:kern w:val="28"/>
                <w:sz w:val="24"/>
                <w:u w:val="none"/>
              </w:rPr>
              <w:t>公园</w:t>
            </w:r>
            <w:r>
              <w:rPr>
                <w:rFonts w:hint="eastAsia" w:ascii="仿宋_GB2312" w:hAnsi="仿宋_GB2312" w:eastAsia="仿宋_GB2312" w:cs="仿宋_GB2312"/>
                <w:kern w:val="28"/>
                <w:sz w:val="24"/>
                <w:u w:val="none"/>
                <w:lang w:eastAsia="zh-CN"/>
              </w:rPr>
              <w:t>、窑埠瀑布。</w:t>
            </w:r>
          </w:p>
        </w:tc>
      </w:tr>
      <w:tr w14:paraId="1673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7E4D14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4F844BC">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合同签订后采购人按月向成交供应商支付，成交供应商应当于下月</w:t>
            </w:r>
            <w:r>
              <w:rPr>
                <w:rFonts w:hint="eastAsia" w:ascii="仿宋_GB2312" w:hAnsi="仿宋_GB2312" w:eastAsia="仿宋_GB2312" w:cs="仿宋_GB2312"/>
                <w:bCs/>
                <w:color w:val="auto"/>
                <w:sz w:val="24"/>
                <w:lang w:val="en-US" w:eastAsia="zh-CN"/>
              </w:rPr>
              <w:t>开始后</w:t>
            </w:r>
            <w:r>
              <w:rPr>
                <w:rFonts w:hint="eastAsia" w:ascii="仿宋_GB2312" w:hAnsi="仿宋_GB2312" w:eastAsia="仿宋_GB2312" w:cs="仿宋_GB2312"/>
                <w:bCs/>
                <w:color w:val="auto"/>
                <w:sz w:val="24"/>
              </w:rPr>
              <w:t>5个工作日内，将上月合法、有效发票开具给采购人，采购人在收到发票后10个工作日内向成交供应商支付上月服务费（不计利息）。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注：资金支付等事项按照《保障中小企业款项支付条例》（国务院令第802号）、《广西壮族自治区财政厅关于持续优化政府采购营商坏境推动高质量发展的通知》等要求执行。</w:t>
            </w:r>
          </w:p>
        </w:tc>
      </w:tr>
      <w:tr w14:paraId="4D9E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C224A62">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7A2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897E5E4">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3ED08DE4">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08ED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9E8F47B">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18C5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75C798B">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4A73FC3">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747"/>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8591B57">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2.小微企业须符合本项目采购标的所属行业对应的中小企业划分标准：</w:t>
            </w:r>
          </w:p>
          <w:p w14:paraId="435A06EF">
            <w:pPr>
              <w:pStyle w:val="745"/>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Style w:val="775"/>
                <w:rFonts w:hint="eastAsia" w:ascii="仿宋_GB2312" w:eastAsia="仿宋_GB2312"/>
                <w:color w:val="000000"/>
                <w:u w:val="single"/>
              </w:rPr>
              <w:t>租赁和商务服务业</w:t>
            </w:r>
          </w:p>
          <w:p w14:paraId="542F0940">
            <w:pPr>
              <w:pStyle w:val="745"/>
              <w:spacing w:before="0" w:beforeAutospacing="0" w:after="0" w:afterAutospacing="0" w:line="460" w:lineRule="atLeast"/>
              <w:rPr>
                <w:rFonts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4C949900">
            <w:pPr>
              <w:pStyle w:val="685"/>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（3）为方便供应商识别企业规模类型，供应商可使用工业和信息化部组织开发的中小企业规模类型自测小程序生成企业规模类型测试结果。 自测小程序链接：https://baosong.miit.gov.cn/ScaleTest。</w:t>
            </w:r>
          </w:p>
        </w:tc>
      </w:tr>
      <w:tr w14:paraId="2A2F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68ED2FE">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609DC29">
            <w:pPr>
              <w:pStyle w:val="703"/>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2EFD07F0">
            <w:pPr>
              <w:pStyle w:val="7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7BE90D74">
            <w:pPr>
              <w:pStyle w:val="70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4E65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3AE9404">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9A7C1E9">
            <w:pPr>
              <w:pStyle w:val="72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w:t>
            </w:r>
            <w:r>
              <w:rPr>
                <w:rFonts w:hint="eastAsia" w:ascii="仿宋_GB2312" w:eastAsia="仿宋_GB2312"/>
                <w:color w:val="000000"/>
                <w:lang w:eastAsia="zh-CN"/>
              </w:rPr>
              <w:t>安保</w:t>
            </w:r>
            <w:r>
              <w:rPr>
                <w:rFonts w:hint="eastAsia" w:ascii="仿宋_GB2312" w:eastAsia="仿宋_GB2312"/>
                <w:color w:val="000000"/>
              </w:rPr>
              <w:t>服务项目。</w:t>
            </w:r>
          </w:p>
        </w:tc>
      </w:tr>
      <w:tr w14:paraId="2390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639C83C">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D81AFA5">
            <w:pPr>
              <w:pStyle w:val="73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0588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3A06E5A">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87B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FC89767">
            <w:pPr>
              <w:spacing w:line="400" w:lineRule="exact"/>
              <w:ind w:right="-330" w:rightChars="-157" w:firstLine="555"/>
              <w:rPr>
                <w:rFonts w:hint="eastAsia" w:ascii="仿宋_GB2312" w:eastAsia="仿宋_GB2312"/>
                <w:bCs/>
                <w:color w:val="000000"/>
                <w:kern w:val="0"/>
                <w:sz w:val="24"/>
              </w:rPr>
            </w:pPr>
            <w:r>
              <w:rPr>
                <w:rFonts w:hint="eastAsia" w:ascii="仿宋_GB2312" w:eastAsia="仿宋_GB2312"/>
                <w:bCs/>
                <w:color w:val="000000"/>
                <w:kern w:val="0"/>
                <w:sz w:val="24"/>
                <w:lang w:eastAsia="zh-CN"/>
              </w:rPr>
              <w:t>踏勘</w:t>
            </w:r>
          </w:p>
        </w:tc>
        <w:tc>
          <w:tcPr>
            <w:tcW w:w="7749" w:type="dxa"/>
            <w:tcBorders>
              <w:left w:val="single" w:color="auto" w:sz="4" w:space="0"/>
              <w:bottom w:val="single" w:color="auto" w:sz="4" w:space="0"/>
              <w:right w:val="single" w:color="auto" w:sz="4" w:space="0"/>
            </w:tcBorders>
            <w:vAlign w:val="center"/>
          </w:tcPr>
          <w:p w14:paraId="66122920">
            <w:pPr>
              <w:spacing w:line="400" w:lineRule="exact"/>
              <w:ind w:right="0" w:rightChars="0" w:firstLine="0"/>
              <w:rPr>
                <w:rFonts w:ascii="仿宋_GB2312" w:eastAsia="仿宋_GB2312"/>
                <w:bCs/>
                <w:color w:val="000000"/>
                <w:kern w:val="0"/>
                <w:sz w:val="24"/>
              </w:rPr>
            </w:pPr>
            <w:r>
              <w:rPr>
                <w:rFonts w:hint="eastAsia" w:ascii="仿宋_GB2312" w:eastAsia="仿宋_GB2312"/>
                <w:bCs/>
                <w:color w:val="000000"/>
                <w:kern w:val="0"/>
                <w:sz w:val="24"/>
                <w:lang w:val="en-GB"/>
              </w:rPr>
              <w:t xml:space="preserve"> </w:t>
            </w:r>
            <w:r>
              <w:rPr>
                <w:rFonts w:ascii="仿宋_GB2312" w:eastAsia="仿宋_GB2312"/>
                <w:bCs/>
                <w:color w:val="000000"/>
                <w:kern w:val="0"/>
                <w:sz w:val="24"/>
              </w:rPr>
              <w:t>为便于</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详细了解本项目服务场地设置现场勘察，</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应在报价、项目服务方案中给予充分考虑。
</w:t>
            </w:r>
            <w:r>
              <w:rPr>
                <w:rFonts w:ascii="仿宋_GB2312" w:eastAsia="仿宋_GB2312"/>
                <w:bCs/>
                <w:color w:val="000000"/>
                <w:kern w:val="0"/>
                <w:sz w:val="24"/>
              </w:rPr>
              <w:br w:type="textWrapping"/>
            </w:r>
            <w:r>
              <w:rPr>
                <w:rFonts w:ascii="仿宋_GB2312" w:eastAsia="仿宋_GB2312"/>
                <w:bCs/>
                <w:color w:val="000000"/>
                <w:kern w:val="0"/>
                <w:sz w:val="24"/>
              </w:rPr>
              <w:t>（1）踏勘时间：请于</w:t>
            </w:r>
            <w:r>
              <w:rPr>
                <w:rFonts w:ascii="仿宋_GB2312" w:eastAsia="仿宋_GB2312"/>
                <w:bCs/>
                <w:color w:val="000000"/>
                <w:kern w:val="0"/>
                <w:sz w:val="24"/>
                <w:shd w:val="clear"/>
              </w:rPr>
              <w:t>202</w:t>
            </w:r>
            <w:r>
              <w:rPr>
                <w:rFonts w:hint="eastAsia" w:ascii="仿宋_GB2312" w:eastAsia="仿宋_GB2312"/>
                <w:bCs/>
                <w:color w:val="000000"/>
                <w:kern w:val="0"/>
                <w:sz w:val="24"/>
                <w:shd w:val="clear"/>
                <w:lang w:val="en-US" w:eastAsia="zh-CN"/>
              </w:rPr>
              <w:t>5</w:t>
            </w:r>
            <w:r>
              <w:rPr>
                <w:rFonts w:ascii="仿宋_GB2312" w:eastAsia="仿宋_GB2312"/>
                <w:bCs/>
                <w:color w:val="000000"/>
                <w:kern w:val="0"/>
                <w:sz w:val="24"/>
                <w:shd w:val="clear"/>
              </w:rPr>
              <w:t>年</w:t>
            </w:r>
            <w:r>
              <w:rPr>
                <w:rFonts w:hint="eastAsia" w:ascii="仿宋_GB2312" w:eastAsia="仿宋_GB2312"/>
                <w:bCs/>
                <w:color w:val="000000"/>
                <w:kern w:val="0"/>
                <w:sz w:val="24"/>
                <w:shd w:val="clear"/>
                <w:lang w:val="en-US" w:eastAsia="zh-CN"/>
              </w:rPr>
              <w:t>9</w:t>
            </w:r>
            <w:r>
              <w:rPr>
                <w:rFonts w:ascii="仿宋_GB2312" w:eastAsia="仿宋_GB2312"/>
                <w:bCs/>
                <w:color w:val="000000"/>
                <w:kern w:val="0"/>
                <w:sz w:val="24"/>
                <w:shd w:val="clear"/>
              </w:rPr>
              <w:t>月</w:t>
            </w:r>
            <w:r>
              <w:rPr>
                <w:rFonts w:hint="eastAsia" w:ascii="仿宋_GB2312" w:eastAsia="仿宋_GB2312"/>
                <w:bCs/>
                <w:color w:val="000000"/>
                <w:kern w:val="0"/>
                <w:sz w:val="24"/>
                <w:shd w:val="clear"/>
                <w:lang w:val="en-US" w:eastAsia="zh-CN"/>
              </w:rPr>
              <w:t>23</w:t>
            </w:r>
            <w:r>
              <w:rPr>
                <w:rFonts w:ascii="仿宋_GB2312" w:eastAsia="仿宋_GB2312"/>
                <w:bCs/>
                <w:color w:val="000000"/>
                <w:kern w:val="0"/>
                <w:sz w:val="24"/>
              </w:rPr>
              <w:t>日</w:t>
            </w:r>
            <w:r>
              <w:rPr>
                <w:rFonts w:hint="eastAsia" w:ascii="仿宋_GB2312" w:eastAsia="仿宋_GB2312"/>
                <w:bCs/>
                <w:color w:val="000000"/>
                <w:kern w:val="0"/>
                <w:sz w:val="24"/>
                <w:lang w:val="en-US" w:eastAsia="zh-CN"/>
              </w:rPr>
              <w:t>9:30前</w:t>
            </w:r>
            <w:r>
              <w:rPr>
                <w:rFonts w:ascii="仿宋_GB2312" w:eastAsia="仿宋_GB2312"/>
                <w:bCs/>
                <w:color w:val="000000"/>
                <w:kern w:val="0"/>
                <w:sz w:val="24"/>
              </w:rPr>
              <w:t>到达现场</w:t>
            </w:r>
            <w:r>
              <w:rPr>
                <w:rFonts w:hint="eastAsia" w:ascii="仿宋_GB2312" w:eastAsia="仿宋_GB2312"/>
                <w:bCs/>
                <w:color w:val="000000"/>
                <w:kern w:val="0"/>
                <w:sz w:val="24"/>
                <w:lang w:eastAsia="zh-CN"/>
              </w:rPr>
              <w:t>，完成签到</w:t>
            </w:r>
            <w:r>
              <w:rPr>
                <w:rFonts w:ascii="仿宋_GB2312" w:eastAsia="仿宋_GB2312"/>
                <w:bCs/>
                <w:color w:val="000000"/>
                <w:kern w:val="0"/>
                <w:sz w:val="24"/>
              </w:rPr>
              <w:t>；</w:t>
            </w:r>
            <w:r>
              <w:rPr>
                <w:rFonts w:ascii="仿宋_GB2312" w:eastAsia="仿宋_GB2312"/>
                <w:bCs/>
                <w:color w:val="000000"/>
                <w:kern w:val="0"/>
                <w:sz w:val="24"/>
              </w:rPr>
              <w:br w:type="textWrapping"/>
            </w:r>
            <w:r>
              <w:rPr>
                <w:rFonts w:ascii="仿宋_GB2312" w:eastAsia="仿宋_GB2312"/>
                <w:bCs/>
                <w:color w:val="000000"/>
                <w:kern w:val="0"/>
                <w:sz w:val="24"/>
              </w:rPr>
              <w:t>（2）踏勘地点：</w:t>
            </w:r>
            <w:r>
              <w:rPr>
                <w:rFonts w:hint="eastAsia" w:ascii="仿宋_GB2312" w:eastAsia="仿宋_GB2312"/>
                <w:bCs/>
                <w:color w:val="000000"/>
                <w:kern w:val="0"/>
                <w:sz w:val="24"/>
              </w:rPr>
              <w:t>驾鹤小桃园北门</w:t>
            </w:r>
            <w:r>
              <w:rPr>
                <w:rFonts w:hint="eastAsia" w:ascii="仿宋_GB2312" w:eastAsia="仿宋_GB2312"/>
                <w:bCs/>
                <w:color w:val="000000"/>
                <w:kern w:val="0"/>
                <w:sz w:val="24"/>
                <w:lang w:eastAsia="zh-CN"/>
              </w:rPr>
              <w:t>；</w:t>
            </w:r>
            <w:r>
              <w:rPr>
                <w:rFonts w:ascii="仿宋_GB2312" w:eastAsia="仿宋_GB2312"/>
                <w:bCs/>
                <w:color w:val="000000"/>
                <w:kern w:val="0"/>
                <w:sz w:val="24"/>
              </w:rPr>
              <w:br w:type="textWrapping"/>
            </w:r>
            <w:r>
              <w:rPr>
                <w:rFonts w:ascii="仿宋_GB2312" w:eastAsia="仿宋_GB2312"/>
                <w:bCs/>
                <w:color w:val="000000"/>
                <w:kern w:val="0"/>
                <w:sz w:val="24"/>
              </w:rPr>
              <w:t>（3）联系人及电话：</w:t>
            </w:r>
            <w:r>
              <w:rPr>
                <w:rFonts w:hint="eastAsia" w:ascii="仿宋_GB2312" w:eastAsia="仿宋_GB2312"/>
                <w:bCs/>
                <w:color w:val="000000"/>
                <w:kern w:val="0"/>
                <w:sz w:val="24"/>
                <w:lang w:val="en-US" w:eastAsia="zh-CN"/>
              </w:rPr>
              <w:t>刘志军,13217723288，</w:t>
            </w:r>
            <w:r>
              <w:rPr>
                <w:rFonts w:ascii="仿宋_GB2312" w:eastAsia="仿宋_GB2312"/>
                <w:bCs/>
                <w:color w:val="000000"/>
                <w:kern w:val="0"/>
                <w:sz w:val="24"/>
              </w:rPr>
              <w:t>0772-</w:t>
            </w:r>
            <w:r>
              <w:rPr>
                <w:rFonts w:hint="eastAsia" w:ascii="仿宋_GB2312" w:eastAsia="仿宋_GB2312"/>
                <w:bCs/>
                <w:color w:val="000000"/>
                <w:kern w:val="0"/>
                <w:sz w:val="24"/>
              </w:rPr>
              <w:t>3832617</w:t>
            </w:r>
            <w:r>
              <w:rPr>
                <w:rFonts w:ascii="仿宋_GB2312" w:eastAsia="仿宋_GB2312"/>
                <w:bCs/>
                <w:color w:val="000000"/>
                <w:kern w:val="0"/>
                <w:sz w:val="24"/>
              </w:rPr>
              <w:t>；
</w:t>
            </w:r>
            <w:r>
              <w:rPr>
                <w:rFonts w:ascii="仿宋_GB2312" w:eastAsia="仿宋_GB2312"/>
                <w:bCs/>
                <w:color w:val="000000"/>
                <w:kern w:val="0"/>
                <w:sz w:val="24"/>
              </w:rPr>
              <w:br w:type="textWrapping"/>
            </w:r>
            <w:r>
              <w:rPr>
                <w:rFonts w:ascii="仿宋_GB2312" w:eastAsia="仿宋_GB2312"/>
                <w:bCs/>
                <w:color w:val="000000"/>
                <w:kern w:val="0"/>
                <w:sz w:val="24"/>
              </w:rPr>
              <w:t>（4）请按踏勘时间在踏勘地点集合，采购人将统一带领前来踏勘的</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前往现场勘察，逾期不予接待。</w:t>
            </w:r>
          </w:p>
        </w:tc>
      </w:tr>
    </w:tbl>
    <w:p w14:paraId="3903DF96">
      <w:pPr>
        <w:rPr>
          <w:rFonts w:hint="default" w:ascii="宋体" w:hAnsi="??????" w:cs="宋体"/>
          <w:color w:val="000000"/>
          <w:kern w:val="0"/>
          <w:szCs w:val="21"/>
          <w:lang w:val="en-US" w:eastAsia="zh-CN"/>
        </w:rPr>
      </w:pPr>
      <w:bookmarkStart w:id="49" w:name="_Toc504053343"/>
      <w:bookmarkStart w:id="50" w:name="_Toc4344"/>
    </w:p>
    <w:p w14:paraId="779CF4E2">
      <w:pPr>
        <w:rPr>
          <w:rFonts w:hint="default" w:ascii="宋体" w:hAnsi="??????" w:cs="宋体"/>
          <w:color w:val="000000"/>
          <w:kern w:val="0"/>
          <w:szCs w:val="21"/>
          <w:lang w:val="en-US" w:eastAsia="zh-CN"/>
        </w:rPr>
      </w:pPr>
    </w:p>
    <w:p w14:paraId="0945FBAC">
      <w:pPr>
        <w:rPr>
          <w:rFonts w:hint="default" w:ascii="宋体" w:hAnsi="??????" w:cs="宋体"/>
          <w:color w:val="000000"/>
          <w:kern w:val="0"/>
          <w:szCs w:val="21"/>
          <w:lang w:val="en-US" w:eastAsia="zh-CN"/>
        </w:rPr>
      </w:pPr>
    </w:p>
    <w:p w14:paraId="3AB3CDC3">
      <w:pPr>
        <w:rPr>
          <w:rFonts w:hint="default" w:ascii="宋体" w:hAnsi="??????" w:cs="宋体"/>
          <w:color w:val="000000"/>
          <w:kern w:val="0"/>
          <w:szCs w:val="21"/>
          <w:lang w:val="en-US" w:eastAsia="zh-CN"/>
        </w:rPr>
      </w:pPr>
    </w:p>
    <w:p w14:paraId="28679995">
      <w:pPr>
        <w:rPr>
          <w:rFonts w:hint="default" w:ascii="宋体" w:hAnsi="??????" w:cs="宋体"/>
          <w:color w:val="000000"/>
          <w:kern w:val="0"/>
          <w:szCs w:val="21"/>
          <w:lang w:val="en-US" w:eastAsia="zh-CN"/>
        </w:rPr>
      </w:pPr>
    </w:p>
    <w:p w14:paraId="78F0679A">
      <w:pPr>
        <w:rPr>
          <w:rFonts w:hint="default" w:ascii="宋体" w:hAnsi="??????" w:cs="宋体"/>
          <w:color w:val="000000"/>
          <w:kern w:val="0"/>
          <w:szCs w:val="21"/>
          <w:lang w:val="en-US" w:eastAsia="zh-CN"/>
        </w:rPr>
      </w:pPr>
    </w:p>
    <w:p w14:paraId="2C65FC37">
      <w:pPr>
        <w:spacing w:line="480" w:lineRule="exact"/>
        <w:ind w:firstLine="562" w:firstLineChars="200"/>
        <w:jc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8"/>
          <w:szCs w:val="28"/>
        </w:rPr>
        <w:t>★附件：</w:t>
      </w:r>
      <w:r>
        <w:rPr>
          <w:rFonts w:hint="eastAsia" w:ascii="仿宋_GB2312" w:hAnsi="仿宋_GB2312" w:eastAsia="仿宋_GB2312" w:cs="仿宋_GB2312"/>
          <w:b/>
          <w:bCs/>
          <w:color w:val="000000"/>
          <w:sz w:val="28"/>
          <w:szCs w:val="28"/>
          <w:lang w:val="en-US" w:eastAsia="zh-CN"/>
        </w:rPr>
        <w:t>2025年</w:t>
      </w:r>
      <w:r>
        <w:rPr>
          <w:rFonts w:hint="eastAsia" w:ascii="仿宋_GB2312" w:hAnsi="仿宋_GB2312" w:eastAsia="仿宋_GB2312" w:cs="仿宋_GB2312"/>
          <w:b/>
          <w:bCs/>
          <w:color w:val="000000"/>
          <w:sz w:val="28"/>
          <w:szCs w:val="28"/>
        </w:rPr>
        <w:t>江滨公园安保服务考核标准</w:t>
      </w:r>
    </w:p>
    <w:p w14:paraId="007C343C">
      <w:pPr>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安保服务考核分五项、十四个分项进行，包括保安员管理（25分）、治安巡防（30分）、服务质量（25分）、交通安全管理（10分）及消防安全（10分），满分100分，按每项考核情况进行评分，分优秀（≥90分）、良好（≥80分）作为划拨服务费及终止合同的依据。</w:t>
      </w:r>
    </w:p>
    <w:tbl>
      <w:tblPr>
        <w:tblStyle w:val="48"/>
        <w:tblW w:w="10188" w:type="dxa"/>
        <w:jc w:val="center"/>
        <w:tblLayout w:type="fixed"/>
        <w:tblCellMar>
          <w:top w:w="15" w:type="dxa"/>
          <w:left w:w="108" w:type="dxa"/>
          <w:bottom w:w="15" w:type="dxa"/>
          <w:right w:w="108" w:type="dxa"/>
        </w:tblCellMar>
      </w:tblPr>
      <w:tblGrid>
        <w:gridCol w:w="935"/>
        <w:gridCol w:w="841"/>
        <w:gridCol w:w="2918"/>
        <w:gridCol w:w="3251"/>
        <w:gridCol w:w="1163"/>
        <w:gridCol w:w="1080"/>
      </w:tblGrid>
      <w:tr w14:paraId="7B2D184A">
        <w:tblPrEx>
          <w:tblCellMar>
            <w:top w:w="15" w:type="dxa"/>
            <w:left w:w="108" w:type="dxa"/>
            <w:bottom w:w="15" w:type="dxa"/>
            <w:right w:w="108" w:type="dxa"/>
          </w:tblCellMar>
        </w:tblPrEx>
        <w:trPr>
          <w:trHeight w:val="772"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35AF1AA9">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项目</w:t>
            </w:r>
          </w:p>
        </w:tc>
        <w:tc>
          <w:tcPr>
            <w:tcW w:w="841" w:type="dxa"/>
            <w:tcBorders>
              <w:top w:val="single" w:color="000000" w:sz="4" w:space="0"/>
              <w:left w:val="nil"/>
              <w:bottom w:val="single" w:color="000000" w:sz="4" w:space="0"/>
              <w:right w:val="single" w:color="000000" w:sz="4" w:space="0"/>
            </w:tcBorders>
            <w:vAlign w:val="center"/>
          </w:tcPr>
          <w:p w14:paraId="6117FB3C">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分项</w:t>
            </w:r>
          </w:p>
        </w:tc>
        <w:tc>
          <w:tcPr>
            <w:tcW w:w="2918" w:type="dxa"/>
            <w:tcBorders>
              <w:top w:val="single" w:color="000000" w:sz="4" w:space="0"/>
              <w:left w:val="nil"/>
              <w:bottom w:val="single" w:color="000000" w:sz="4" w:space="0"/>
              <w:right w:val="single" w:color="000000" w:sz="4" w:space="0"/>
            </w:tcBorders>
            <w:vAlign w:val="center"/>
          </w:tcPr>
          <w:p w14:paraId="53AA242D">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考核标准</w:t>
            </w:r>
          </w:p>
        </w:tc>
        <w:tc>
          <w:tcPr>
            <w:tcW w:w="3251" w:type="dxa"/>
            <w:tcBorders>
              <w:top w:val="single" w:color="000000" w:sz="4" w:space="0"/>
              <w:left w:val="nil"/>
              <w:bottom w:val="single" w:color="000000" w:sz="4" w:space="0"/>
              <w:right w:val="single" w:color="000000" w:sz="4" w:space="0"/>
            </w:tcBorders>
            <w:vAlign w:val="center"/>
          </w:tcPr>
          <w:p w14:paraId="454F74B3">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扣分原因</w:t>
            </w:r>
          </w:p>
        </w:tc>
        <w:tc>
          <w:tcPr>
            <w:tcW w:w="1163" w:type="dxa"/>
            <w:tcBorders>
              <w:top w:val="single" w:color="000000" w:sz="4" w:space="0"/>
              <w:left w:val="nil"/>
              <w:bottom w:val="single" w:color="000000" w:sz="4" w:space="0"/>
              <w:right w:val="single" w:color="000000" w:sz="4" w:space="0"/>
            </w:tcBorders>
            <w:vAlign w:val="center"/>
          </w:tcPr>
          <w:p w14:paraId="2C189C5F">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应扣分数</w:t>
            </w:r>
          </w:p>
        </w:tc>
        <w:tc>
          <w:tcPr>
            <w:tcW w:w="1080" w:type="dxa"/>
            <w:tcBorders>
              <w:top w:val="single" w:color="000000" w:sz="4" w:space="0"/>
              <w:left w:val="nil"/>
              <w:bottom w:val="single" w:color="000000" w:sz="4" w:space="0"/>
              <w:right w:val="single" w:color="000000" w:sz="4" w:space="0"/>
            </w:tcBorders>
            <w:vAlign w:val="center"/>
          </w:tcPr>
          <w:p w14:paraId="3C23633F">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实扣分数</w:t>
            </w:r>
          </w:p>
        </w:tc>
      </w:tr>
      <w:tr w14:paraId="7DD64495">
        <w:tblPrEx>
          <w:tblCellMar>
            <w:top w:w="15" w:type="dxa"/>
            <w:left w:w="108" w:type="dxa"/>
            <w:bottom w:w="15" w:type="dxa"/>
            <w:right w:w="108" w:type="dxa"/>
          </w:tblCellMar>
        </w:tblPrEx>
        <w:trPr>
          <w:trHeight w:val="895"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14:paraId="4FB858E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保安员管理(25分）</w:t>
            </w:r>
          </w:p>
        </w:tc>
        <w:tc>
          <w:tcPr>
            <w:tcW w:w="841" w:type="dxa"/>
            <w:vMerge w:val="restart"/>
            <w:tcBorders>
              <w:top w:val="nil"/>
              <w:left w:val="nil"/>
              <w:bottom w:val="single" w:color="000000" w:sz="4" w:space="0"/>
              <w:right w:val="single" w:color="000000" w:sz="4" w:space="0"/>
            </w:tcBorders>
            <w:vAlign w:val="center"/>
          </w:tcPr>
          <w:p w14:paraId="1327AAA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人员配置（5分）</w:t>
            </w:r>
          </w:p>
        </w:tc>
        <w:tc>
          <w:tcPr>
            <w:tcW w:w="2918" w:type="dxa"/>
            <w:vMerge w:val="restart"/>
            <w:tcBorders>
              <w:top w:val="nil"/>
              <w:left w:val="nil"/>
              <w:bottom w:val="single" w:color="000000" w:sz="4" w:space="0"/>
              <w:right w:val="single" w:color="000000" w:sz="4" w:space="0"/>
            </w:tcBorders>
            <w:vAlign w:val="center"/>
          </w:tcPr>
          <w:p w14:paraId="448A910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①严格按人员配置要求配备保安人员，其中</w:t>
            </w:r>
            <w:r>
              <w:rPr>
                <w:rFonts w:hint="eastAsia" w:ascii="仿宋_GB2312" w:hAnsi="仿宋_GB2312" w:eastAsia="仿宋_GB2312" w:cs="仿宋_GB2312"/>
                <w:color w:val="000000"/>
                <w:kern w:val="0"/>
                <w:sz w:val="24"/>
                <w:lang w:eastAsia="zh-CN"/>
              </w:rPr>
              <w:t>包含</w:t>
            </w:r>
            <w:r>
              <w:rPr>
                <w:rFonts w:hint="eastAsia" w:ascii="仿宋_GB2312" w:hAnsi="仿宋_GB2312" w:eastAsia="仿宋_GB2312" w:cs="仿宋_GB2312"/>
                <w:color w:val="000000"/>
                <w:kern w:val="0"/>
                <w:sz w:val="24"/>
              </w:rPr>
              <w:t>形象岗（50岁以下，净身高1.70米以上）2名，普通岗（55岁以下）2</w:t>
            </w:r>
            <w:r>
              <w:rPr>
                <w:rFonts w:hint="eastAsia" w:ascii="仿宋_GB2312" w:hAnsi="仿宋_GB2312" w:eastAsia="仿宋_GB2312" w:cs="仿宋_GB2312"/>
                <w:color w:val="000000"/>
                <w:kern w:val="0"/>
                <w:sz w:val="24"/>
                <w:lang w:val="en-US" w:eastAsia="zh-CN"/>
              </w:rPr>
              <w:t>1</w:t>
            </w:r>
            <w:r>
              <w:rPr>
                <w:rFonts w:hint="eastAsia" w:ascii="仿宋_GB2312" w:hAnsi="仿宋_GB2312" w:eastAsia="仿宋_GB2312" w:cs="仿宋_GB2312"/>
                <w:color w:val="000000"/>
                <w:kern w:val="0"/>
                <w:sz w:val="24"/>
              </w:rPr>
              <w:t>名。保安人员必须身体健康、品貌端正、品行优良、工作认真负责、能吃苦耐劳，无不良记录。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②保安人员必须为专业安保队伍，所有保安必须持有</w:t>
            </w:r>
            <w:r>
              <w:rPr>
                <w:rFonts w:hint="eastAsia" w:ascii="仿宋_GB2312" w:hAnsi="仿宋_GB2312" w:eastAsia="仿宋_GB2312" w:cs="仿宋_GB2312"/>
                <w:color w:val="000000"/>
                <w:kern w:val="0"/>
                <w:sz w:val="24"/>
                <w:lang w:eastAsia="zh-CN"/>
              </w:rPr>
              <w:t>效</w:t>
            </w:r>
            <w:r>
              <w:rPr>
                <w:rFonts w:hint="eastAsia" w:ascii="仿宋_GB2312" w:hAnsi="仿宋_GB2312" w:eastAsia="仿宋_GB2312" w:cs="仿宋_GB2312"/>
                <w:color w:val="000000"/>
                <w:kern w:val="0"/>
                <w:sz w:val="24"/>
              </w:rPr>
              <w:t>的《保安员证》上岗，并按要求配备制服、执法器具；</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③为保持保安队伍稳定性，保安人员每个月的流动人员不得超过</w:t>
            </w:r>
            <w:r>
              <w:rPr>
                <w:rFonts w:hint="eastAsia" w:ascii="仿宋_GB2312" w:hAnsi="仿宋_GB2312" w:eastAsia="仿宋_GB2312" w:cs="仿宋_GB2312"/>
                <w:color w:val="000000"/>
                <w:kern w:val="0"/>
                <w:sz w:val="24"/>
                <w:lang w:val="en-US" w:eastAsia="zh-CN"/>
              </w:rPr>
              <w:t>3人</w:t>
            </w:r>
            <w:r>
              <w:rPr>
                <w:rFonts w:hint="eastAsia" w:ascii="仿宋_GB2312" w:hAnsi="仿宋_GB2312" w:eastAsia="仿宋_GB2312" w:cs="仿宋_GB2312"/>
                <w:color w:val="000000"/>
                <w:kern w:val="0"/>
                <w:sz w:val="24"/>
              </w:rPr>
              <w:t>，未经江滨公园同意不得抽调保安员从事其它任务；</w:t>
            </w:r>
          </w:p>
        </w:tc>
        <w:tc>
          <w:tcPr>
            <w:tcW w:w="3251" w:type="dxa"/>
            <w:tcBorders>
              <w:top w:val="single" w:color="000000" w:sz="4" w:space="0"/>
              <w:left w:val="nil"/>
              <w:bottom w:val="single" w:color="000000" w:sz="4" w:space="0"/>
              <w:right w:val="single" w:color="000000" w:sz="4" w:space="0"/>
            </w:tcBorders>
            <w:vAlign w:val="center"/>
          </w:tcPr>
          <w:p w14:paraId="56F69D51">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岗位设置配备人员不足或当班人数少于约定的人数（每次/每人）。</w:t>
            </w:r>
          </w:p>
        </w:tc>
        <w:tc>
          <w:tcPr>
            <w:tcW w:w="1163" w:type="dxa"/>
            <w:tcBorders>
              <w:top w:val="single" w:color="000000" w:sz="4" w:space="0"/>
              <w:left w:val="nil"/>
              <w:bottom w:val="single" w:color="000000" w:sz="4" w:space="0"/>
              <w:right w:val="single" w:color="000000" w:sz="4" w:space="0"/>
            </w:tcBorders>
            <w:vAlign w:val="center"/>
          </w:tcPr>
          <w:p w14:paraId="59473E78">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2A6AE360">
            <w:pPr>
              <w:widowControl/>
              <w:jc w:val="left"/>
              <w:rPr>
                <w:rFonts w:hint="eastAsia" w:ascii="仿宋_GB2312" w:hAnsi="仿宋_GB2312" w:eastAsia="仿宋_GB2312" w:cs="仿宋_GB2312"/>
                <w:color w:val="000000"/>
                <w:kern w:val="0"/>
                <w:sz w:val="24"/>
              </w:rPr>
            </w:pPr>
          </w:p>
        </w:tc>
      </w:tr>
      <w:tr w14:paraId="0EFA00C4">
        <w:tblPrEx>
          <w:tblCellMar>
            <w:top w:w="15" w:type="dxa"/>
            <w:left w:w="108" w:type="dxa"/>
            <w:bottom w:w="15" w:type="dxa"/>
            <w:right w:w="108" w:type="dxa"/>
          </w:tblCellMar>
        </w:tblPrEx>
        <w:trPr>
          <w:trHeight w:val="74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04874DC1">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1221D2D">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8650A71">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6B8490D9">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保安人员无证上岗（每次/每人）。</w:t>
            </w:r>
          </w:p>
        </w:tc>
        <w:tc>
          <w:tcPr>
            <w:tcW w:w="1163" w:type="dxa"/>
            <w:tcBorders>
              <w:top w:val="single" w:color="000000" w:sz="4" w:space="0"/>
              <w:left w:val="nil"/>
              <w:bottom w:val="single" w:color="000000" w:sz="4" w:space="0"/>
              <w:right w:val="single" w:color="000000" w:sz="4" w:space="0"/>
            </w:tcBorders>
            <w:vAlign w:val="center"/>
          </w:tcPr>
          <w:p w14:paraId="058AE4FC">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345F1E8B">
            <w:pPr>
              <w:widowControl/>
              <w:jc w:val="left"/>
              <w:rPr>
                <w:rFonts w:hint="eastAsia" w:ascii="仿宋_GB2312" w:hAnsi="仿宋_GB2312" w:eastAsia="仿宋_GB2312" w:cs="仿宋_GB2312"/>
                <w:color w:val="000000"/>
                <w:kern w:val="0"/>
                <w:sz w:val="24"/>
              </w:rPr>
            </w:pPr>
          </w:p>
        </w:tc>
      </w:tr>
      <w:tr w14:paraId="264C432A">
        <w:tblPrEx>
          <w:tblCellMar>
            <w:top w:w="15" w:type="dxa"/>
            <w:left w:w="108" w:type="dxa"/>
            <w:bottom w:w="15" w:type="dxa"/>
            <w:right w:w="108" w:type="dxa"/>
          </w:tblCellMar>
        </w:tblPrEx>
        <w:trPr>
          <w:trHeight w:val="91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E9C56ED">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E3265D6">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F5603CE">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6579EB6">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配备的制服、器具不符合要求（每次/每人）。</w:t>
            </w:r>
          </w:p>
        </w:tc>
        <w:tc>
          <w:tcPr>
            <w:tcW w:w="1163" w:type="dxa"/>
            <w:tcBorders>
              <w:top w:val="single" w:color="000000" w:sz="4" w:space="0"/>
              <w:left w:val="nil"/>
              <w:bottom w:val="single" w:color="000000" w:sz="4" w:space="0"/>
              <w:right w:val="single" w:color="000000" w:sz="4" w:space="0"/>
            </w:tcBorders>
            <w:vAlign w:val="center"/>
          </w:tcPr>
          <w:p w14:paraId="348951D8">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32593B52">
            <w:pPr>
              <w:widowControl/>
              <w:jc w:val="left"/>
              <w:rPr>
                <w:rFonts w:hint="eastAsia" w:ascii="仿宋_GB2312" w:hAnsi="仿宋_GB2312" w:eastAsia="仿宋_GB2312" w:cs="仿宋_GB2312"/>
                <w:color w:val="000000"/>
                <w:kern w:val="0"/>
                <w:sz w:val="24"/>
              </w:rPr>
            </w:pPr>
          </w:p>
        </w:tc>
      </w:tr>
      <w:tr w14:paraId="23972F0D">
        <w:tblPrEx>
          <w:tblCellMar>
            <w:top w:w="15" w:type="dxa"/>
            <w:left w:w="108" w:type="dxa"/>
            <w:bottom w:w="15" w:type="dxa"/>
            <w:right w:w="108" w:type="dxa"/>
          </w:tblCellMar>
        </w:tblPrEx>
        <w:trPr>
          <w:trHeight w:val="78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690AB98F">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7B02569">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1688220">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B6F0711">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月人员流动超过</w:t>
            </w:r>
            <w:r>
              <w:rPr>
                <w:rFonts w:hint="eastAsia" w:ascii="仿宋_GB2312" w:hAnsi="仿宋_GB2312" w:eastAsia="仿宋_GB2312" w:cs="仿宋_GB2312"/>
                <w:color w:val="000000"/>
                <w:kern w:val="0"/>
                <w:sz w:val="24"/>
                <w:lang w:val="en-US" w:eastAsia="zh-CN"/>
              </w:rPr>
              <w:t>3人</w:t>
            </w:r>
            <w:r>
              <w:rPr>
                <w:rFonts w:hint="eastAsia" w:ascii="仿宋_GB2312" w:hAnsi="仿宋_GB2312" w:eastAsia="仿宋_GB2312" w:cs="仿宋_GB2312"/>
                <w:color w:val="000000"/>
                <w:kern w:val="0"/>
                <w:sz w:val="24"/>
              </w:rPr>
              <w:t>，本项不得分。</w:t>
            </w:r>
          </w:p>
        </w:tc>
        <w:tc>
          <w:tcPr>
            <w:tcW w:w="1163" w:type="dxa"/>
            <w:tcBorders>
              <w:top w:val="single" w:color="000000" w:sz="4" w:space="0"/>
              <w:left w:val="nil"/>
              <w:bottom w:val="single" w:color="000000" w:sz="4" w:space="0"/>
              <w:right w:val="single" w:color="000000" w:sz="4" w:space="0"/>
            </w:tcBorders>
            <w:vAlign w:val="center"/>
          </w:tcPr>
          <w:p w14:paraId="5922ACA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376CC2B9">
            <w:pPr>
              <w:widowControl/>
              <w:jc w:val="left"/>
              <w:rPr>
                <w:rFonts w:hint="eastAsia" w:ascii="仿宋_GB2312" w:hAnsi="仿宋_GB2312" w:eastAsia="仿宋_GB2312" w:cs="仿宋_GB2312"/>
                <w:color w:val="000000"/>
                <w:kern w:val="0"/>
                <w:sz w:val="24"/>
              </w:rPr>
            </w:pPr>
          </w:p>
        </w:tc>
      </w:tr>
      <w:tr w14:paraId="3227AD06">
        <w:tblPrEx>
          <w:tblCellMar>
            <w:top w:w="15" w:type="dxa"/>
            <w:left w:w="108" w:type="dxa"/>
            <w:bottom w:w="15" w:type="dxa"/>
            <w:right w:w="108" w:type="dxa"/>
          </w:tblCellMar>
        </w:tblPrEx>
        <w:trPr>
          <w:trHeight w:val="2572"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62100C5">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A750A48">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28078BE">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A8474A9">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未经单位同意抽调保安员从事其他任务（每次/每人）。</w:t>
            </w:r>
          </w:p>
        </w:tc>
        <w:tc>
          <w:tcPr>
            <w:tcW w:w="1163" w:type="dxa"/>
            <w:tcBorders>
              <w:top w:val="single" w:color="000000" w:sz="4" w:space="0"/>
              <w:left w:val="nil"/>
              <w:bottom w:val="single" w:color="000000" w:sz="4" w:space="0"/>
              <w:right w:val="single" w:color="000000" w:sz="4" w:space="0"/>
            </w:tcBorders>
            <w:vAlign w:val="center"/>
          </w:tcPr>
          <w:p w14:paraId="121FEB29">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02E5CFC">
            <w:pPr>
              <w:widowControl/>
              <w:jc w:val="left"/>
              <w:rPr>
                <w:rFonts w:hint="eastAsia" w:ascii="仿宋_GB2312" w:hAnsi="仿宋_GB2312" w:eastAsia="仿宋_GB2312" w:cs="仿宋_GB2312"/>
                <w:color w:val="000000"/>
                <w:kern w:val="0"/>
                <w:sz w:val="24"/>
              </w:rPr>
            </w:pPr>
          </w:p>
        </w:tc>
      </w:tr>
      <w:tr w14:paraId="75C967CF">
        <w:tblPrEx>
          <w:tblCellMar>
            <w:top w:w="15" w:type="dxa"/>
            <w:left w:w="108" w:type="dxa"/>
            <w:bottom w:w="15" w:type="dxa"/>
            <w:right w:w="108" w:type="dxa"/>
          </w:tblCellMar>
        </w:tblPrEx>
        <w:trPr>
          <w:trHeight w:val="186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E19DCD6">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69FC083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交接班规范（5分）</w:t>
            </w:r>
          </w:p>
        </w:tc>
        <w:tc>
          <w:tcPr>
            <w:tcW w:w="2918" w:type="dxa"/>
            <w:vMerge w:val="restart"/>
            <w:tcBorders>
              <w:top w:val="nil"/>
              <w:left w:val="nil"/>
              <w:bottom w:val="single" w:color="000000" w:sz="4" w:space="0"/>
              <w:right w:val="single" w:color="000000" w:sz="4" w:space="0"/>
            </w:tcBorders>
            <w:vAlign w:val="center"/>
          </w:tcPr>
          <w:p w14:paraId="447377E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①接班保安员需提前30分钟到公园大门集中点名后，分为2个小组列队以巡逻的形式出发，分别到每个定点岗位进行接班，了解检查接班岗位、保安器械情况等。接班后发现问题应立即向交班队员反映，</w:t>
            </w:r>
            <w:r>
              <w:rPr>
                <w:rFonts w:hint="eastAsia" w:ascii="仿宋_GB2312" w:hAnsi="仿宋_GB2312" w:eastAsia="仿宋_GB2312" w:cs="仿宋_GB2312"/>
                <w:color w:val="000000"/>
                <w:kern w:val="0"/>
                <w:sz w:val="24"/>
                <w:lang w:eastAsia="zh-CN"/>
              </w:rPr>
              <w:t>保安队长</w:t>
            </w:r>
            <w:r>
              <w:rPr>
                <w:rFonts w:hint="eastAsia" w:ascii="仿宋_GB2312" w:hAnsi="仿宋_GB2312" w:eastAsia="仿宋_GB2312" w:cs="仿宋_GB2312"/>
                <w:color w:val="000000"/>
                <w:kern w:val="0"/>
                <w:sz w:val="24"/>
              </w:rPr>
              <w:t>汇报，并作详细记录。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②交班人员必须将岗位情况向接班人员交待清楚后，跟队列巡逻返回公园大门门岗。如交班前所发生的事件未妥善处理好，视情况配合处理完毕。</w:t>
            </w:r>
          </w:p>
        </w:tc>
        <w:tc>
          <w:tcPr>
            <w:tcW w:w="3251" w:type="dxa"/>
            <w:tcBorders>
              <w:top w:val="single" w:color="000000" w:sz="4" w:space="0"/>
              <w:left w:val="nil"/>
              <w:bottom w:val="single" w:color="000000" w:sz="4" w:space="0"/>
              <w:right w:val="single" w:color="000000" w:sz="4" w:space="0"/>
            </w:tcBorders>
            <w:vAlign w:val="center"/>
          </w:tcPr>
          <w:p w14:paraId="59D7D38F">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保安员上班迟到、早退或已上班但不按照交接班时间要求达到岗位或离开岗位超过10分钟（每次/每人）。</w:t>
            </w:r>
          </w:p>
        </w:tc>
        <w:tc>
          <w:tcPr>
            <w:tcW w:w="1163" w:type="dxa"/>
            <w:tcBorders>
              <w:top w:val="single" w:color="000000" w:sz="4" w:space="0"/>
              <w:left w:val="nil"/>
              <w:bottom w:val="single" w:color="000000" w:sz="4" w:space="0"/>
              <w:right w:val="single" w:color="000000" w:sz="4" w:space="0"/>
            </w:tcBorders>
            <w:vAlign w:val="center"/>
          </w:tcPr>
          <w:p w14:paraId="5E5E5E4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57B69466">
            <w:pPr>
              <w:widowControl/>
              <w:jc w:val="left"/>
              <w:rPr>
                <w:rFonts w:hint="eastAsia" w:ascii="仿宋_GB2312" w:hAnsi="仿宋_GB2312" w:eastAsia="仿宋_GB2312" w:cs="仿宋_GB2312"/>
                <w:color w:val="000000"/>
                <w:kern w:val="0"/>
                <w:sz w:val="24"/>
              </w:rPr>
            </w:pPr>
          </w:p>
        </w:tc>
      </w:tr>
      <w:tr w14:paraId="44B4F3F7">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D7D84A7">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08CC59B0">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65093282">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4ADDB63">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保安员上班迟到、早退或已上班但不按照交接班时间要求达到岗位或离开岗位超过30分钟（每次/每人）。</w:t>
            </w:r>
          </w:p>
        </w:tc>
        <w:tc>
          <w:tcPr>
            <w:tcW w:w="1163" w:type="dxa"/>
            <w:tcBorders>
              <w:top w:val="single" w:color="000000" w:sz="4" w:space="0"/>
              <w:left w:val="nil"/>
              <w:bottom w:val="single" w:color="000000" w:sz="4" w:space="0"/>
              <w:right w:val="single" w:color="000000" w:sz="4" w:space="0"/>
            </w:tcBorders>
            <w:vAlign w:val="center"/>
          </w:tcPr>
          <w:p w14:paraId="654D095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23ABD58A">
            <w:pPr>
              <w:widowControl/>
              <w:jc w:val="left"/>
              <w:rPr>
                <w:rFonts w:hint="eastAsia" w:ascii="仿宋_GB2312" w:hAnsi="仿宋_GB2312" w:eastAsia="仿宋_GB2312" w:cs="仿宋_GB2312"/>
                <w:color w:val="000000"/>
                <w:kern w:val="0"/>
                <w:sz w:val="24"/>
              </w:rPr>
            </w:pPr>
          </w:p>
        </w:tc>
      </w:tr>
      <w:tr w14:paraId="10A70F73">
        <w:tblPrEx>
          <w:tblCellMar>
            <w:top w:w="15" w:type="dxa"/>
            <w:left w:w="108" w:type="dxa"/>
            <w:bottom w:w="15" w:type="dxa"/>
            <w:right w:w="108" w:type="dxa"/>
          </w:tblCellMar>
        </w:tblPrEx>
        <w:trPr>
          <w:trHeight w:val="772"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8324ADB">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63648C63">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EDACB08">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7C55AF1">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当天累计迟到、早退或离岗</w:t>
            </w:r>
            <w:r>
              <w:rPr>
                <w:rFonts w:hint="eastAsia" w:ascii="仿宋_GB2312" w:hAnsi="仿宋_GB2312" w:eastAsia="仿宋_GB2312" w:cs="仿宋_GB2312"/>
                <w:color w:val="000000"/>
                <w:kern w:val="0"/>
                <w:sz w:val="24"/>
                <w:lang w:eastAsia="zh-CN"/>
              </w:rPr>
              <w:t>（每人）</w:t>
            </w:r>
          </w:p>
        </w:tc>
        <w:tc>
          <w:tcPr>
            <w:tcW w:w="1163" w:type="dxa"/>
            <w:tcBorders>
              <w:top w:val="single" w:color="000000" w:sz="4" w:space="0"/>
              <w:left w:val="nil"/>
              <w:bottom w:val="single" w:color="000000" w:sz="4" w:space="0"/>
              <w:right w:val="single" w:color="000000" w:sz="4" w:space="0"/>
            </w:tcBorders>
            <w:vAlign w:val="center"/>
          </w:tcPr>
          <w:p w14:paraId="1793D19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199A2225">
            <w:pPr>
              <w:widowControl/>
              <w:jc w:val="left"/>
              <w:rPr>
                <w:rFonts w:hint="eastAsia" w:ascii="仿宋_GB2312" w:hAnsi="仿宋_GB2312" w:eastAsia="仿宋_GB2312" w:cs="仿宋_GB2312"/>
                <w:color w:val="000000"/>
                <w:kern w:val="0"/>
                <w:sz w:val="24"/>
              </w:rPr>
            </w:pPr>
          </w:p>
        </w:tc>
      </w:tr>
      <w:tr w14:paraId="32D4D01D">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40C6D0E2">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7D7487E">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1547098">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44DF88E2">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当天累计迟到、早退或离岗3人次以上或当月累计10人次及以上。</w:t>
            </w:r>
          </w:p>
        </w:tc>
        <w:tc>
          <w:tcPr>
            <w:tcW w:w="1163" w:type="dxa"/>
            <w:tcBorders>
              <w:top w:val="single" w:color="000000" w:sz="4" w:space="0"/>
              <w:left w:val="nil"/>
              <w:bottom w:val="single" w:color="000000" w:sz="4" w:space="0"/>
              <w:right w:val="single" w:color="000000" w:sz="4" w:space="0"/>
            </w:tcBorders>
            <w:vAlign w:val="center"/>
          </w:tcPr>
          <w:p w14:paraId="0E7F277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72A60AF9">
            <w:pPr>
              <w:widowControl/>
              <w:jc w:val="left"/>
              <w:rPr>
                <w:rFonts w:hint="eastAsia" w:ascii="仿宋_GB2312" w:hAnsi="仿宋_GB2312" w:eastAsia="仿宋_GB2312" w:cs="仿宋_GB2312"/>
                <w:color w:val="000000"/>
                <w:kern w:val="0"/>
                <w:sz w:val="24"/>
              </w:rPr>
            </w:pPr>
          </w:p>
        </w:tc>
      </w:tr>
      <w:tr w14:paraId="5C5CFFD5">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44F7994">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6D226FF7">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223B922E">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F071F79">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保安员随意动用他人物品、公物和装备；因交接班不清楚，发现公物遗失、损坏后瞒报或虚报，乙方除按损失部分赔偿费用外扣分（每次/每人）。</w:t>
            </w:r>
          </w:p>
        </w:tc>
        <w:tc>
          <w:tcPr>
            <w:tcW w:w="1163" w:type="dxa"/>
            <w:tcBorders>
              <w:top w:val="single" w:color="000000" w:sz="4" w:space="0"/>
              <w:left w:val="nil"/>
              <w:bottom w:val="single" w:color="000000" w:sz="4" w:space="0"/>
              <w:right w:val="single" w:color="000000" w:sz="4" w:space="0"/>
            </w:tcBorders>
            <w:vAlign w:val="center"/>
          </w:tcPr>
          <w:p w14:paraId="69AA1CB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7B8CE776">
            <w:pPr>
              <w:widowControl/>
              <w:jc w:val="center"/>
              <w:rPr>
                <w:rFonts w:hint="eastAsia" w:ascii="仿宋_GB2312" w:hAnsi="仿宋_GB2312" w:eastAsia="仿宋_GB2312" w:cs="仿宋_GB2312"/>
                <w:color w:val="000000"/>
                <w:kern w:val="0"/>
                <w:sz w:val="24"/>
              </w:rPr>
            </w:pPr>
          </w:p>
        </w:tc>
      </w:tr>
      <w:tr w14:paraId="35CACA0A">
        <w:tblPrEx>
          <w:tblCellMar>
            <w:top w:w="15" w:type="dxa"/>
            <w:left w:w="108" w:type="dxa"/>
            <w:bottom w:w="15" w:type="dxa"/>
            <w:right w:w="108" w:type="dxa"/>
          </w:tblCellMar>
        </w:tblPrEx>
        <w:trPr>
          <w:trHeight w:val="220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71A4698">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7DA37AE0">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87EADDB">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5D4A9082">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严格执行交接班制度，做好交接班记录，做到交班“三清”，本班情况清、交接问题清、物品器械清。交接班未将情况交代清楚，但未造成影响的，发现就扣分（每次/每人），造成影响的，视情节轻重，酌情扣分，扣完为止。</w:t>
            </w:r>
          </w:p>
        </w:tc>
        <w:tc>
          <w:tcPr>
            <w:tcW w:w="1163" w:type="dxa"/>
            <w:tcBorders>
              <w:top w:val="single" w:color="000000" w:sz="4" w:space="0"/>
              <w:left w:val="nil"/>
              <w:bottom w:val="single" w:color="000000" w:sz="4" w:space="0"/>
              <w:right w:val="single" w:color="000000" w:sz="4" w:space="0"/>
            </w:tcBorders>
            <w:vAlign w:val="center"/>
          </w:tcPr>
          <w:p w14:paraId="197FC17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-0.5</w:t>
            </w:r>
          </w:p>
        </w:tc>
        <w:tc>
          <w:tcPr>
            <w:tcW w:w="1080" w:type="dxa"/>
            <w:tcBorders>
              <w:top w:val="single" w:color="000000" w:sz="4" w:space="0"/>
              <w:left w:val="nil"/>
              <w:bottom w:val="single" w:color="000000" w:sz="4" w:space="0"/>
              <w:right w:val="single" w:color="000000" w:sz="4" w:space="0"/>
            </w:tcBorders>
            <w:vAlign w:val="center"/>
          </w:tcPr>
          <w:p w14:paraId="19D1FD17">
            <w:pPr>
              <w:widowControl/>
              <w:jc w:val="center"/>
              <w:rPr>
                <w:rFonts w:hint="eastAsia" w:ascii="仿宋_GB2312" w:hAnsi="仿宋_GB2312" w:eastAsia="仿宋_GB2312" w:cs="仿宋_GB2312"/>
                <w:color w:val="000000"/>
                <w:kern w:val="0"/>
                <w:sz w:val="24"/>
              </w:rPr>
            </w:pPr>
          </w:p>
        </w:tc>
      </w:tr>
      <w:tr w14:paraId="64404F23">
        <w:tblPrEx>
          <w:tblCellMar>
            <w:top w:w="15" w:type="dxa"/>
            <w:left w:w="108" w:type="dxa"/>
            <w:bottom w:w="15" w:type="dxa"/>
            <w:right w:w="108" w:type="dxa"/>
          </w:tblCellMar>
        </w:tblPrEx>
        <w:trPr>
          <w:trHeight w:val="163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5C3B54C">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2DEFA09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保安员行为规范（15分）</w:t>
            </w:r>
          </w:p>
        </w:tc>
        <w:tc>
          <w:tcPr>
            <w:tcW w:w="2918" w:type="dxa"/>
            <w:vMerge w:val="restart"/>
            <w:tcBorders>
              <w:top w:val="nil"/>
              <w:left w:val="nil"/>
              <w:bottom w:val="single" w:color="000000" w:sz="4" w:space="0"/>
              <w:right w:val="single" w:color="000000" w:sz="4" w:space="0"/>
            </w:tcBorders>
            <w:vAlign w:val="center"/>
          </w:tcPr>
          <w:p w14:paraId="7C1B00D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①安保员应自觉遵守国家法律、法规和江滨公园有关规章制度，服从工作安排。</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②保安员须持证牌上岗，在工作中应穿着统一的保安制服、佩带规定的保安器具、器械，讲究礼貌、文明执勤遵守劳动纪律、保密制度等</w:t>
            </w:r>
            <w:r>
              <w:rPr>
                <w:rFonts w:hint="eastAsia" w:ascii="仿宋_GB2312" w:hAnsi="仿宋_GB2312" w:eastAsia="仿宋_GB2312" w:cs="仿宋_GB2312"/>
                <w:color w:val="000000"/>
                <w:kern w:val="0"/>
                <w:sz w:val="24"/>
                <w:lang w:val="en-US" w:eastAsia="zh-CN"/>
              </w:rPr>
              <w:t>采购人</w:t>
            </w:r>
            <w:r>
              <w:rPr>
                <w:rFonts w:hint="eastAsia" w:ascii="仿宋_GB2312" w:hAnsi="仿宋_GB2312" w:eastAsia="仿宋_GB2312" w:cs="仿宋_GB2312"/>
                <w:color w:val="000000"/>
                <w:kern w:val="0"/>
                <w:sz w:val="24"/>
              </w:rPr>
              <w:t>的有关规定。采购人有权提出更换不符合使用要求或损害采购人利益的保安员。采购人提出更换要求并与</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协商，协商完成后</w:t>
            </w:r>
            <w:r>
              <w:rPr>
                <w:rFonts w:hint="eastAsia" w:ascii="仿宋_GB2312" w:hAnsi="仿宋_GB2312" w:eastAsia="仿宋_GB2312" w:cs="仿宋_GB2312"/>
                <w:color w:val="000000"/>
                <w:kern w:val="0"/>
                <w:sz w:val="24"/>
                <w:lang w:val="en-US" w:eastAsia="zh-CN"/>
              </w:rPr>
              <w:t>供应商</w:t>
            </w:r>
            <w:r>
              <w:rPr>
                <w:rFonts w:hint="eastAsia" w:ascii="仿宋_GB2312" w:hAnsi="仿宋_GB2312" w:eastAsia="仿宋_GB2312" w:cs="仿宋_GB2312"/>
                <w:color w:val="000000"/>
                <w:kern w:val="0"/>
                <w:sz w:val="24"/>
              </w:rPr>
              <w:t>应在 3 个工作日内予以更换。</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③ 主要区域岗点每日实行24小时保安轮换巡逻执勤，做到时时有人在、事事有人管。</w:t>
            </w:r>
          </w:p>
        </w:tc>
        <w:tc>
          <w:tcPr>
            <w:tcW w:w="3251" w:type="dxa"/>
            <w:tcBorders>
              <w:top w:val="single" w:color="000000" w:sz="4" w:space="0"/>
              <w:left w:val="nil"/>
              <w:bottom w:val="single" w:color="000000" w:sz="4" w:space="0"/>
              <w:right w:val="single" w:color="000000" w:sz="4" w:space="0"/>
            </w:tcBorders>
            <w:vAlign w:val="center"/>
          </w:tcPr>
          <w:p w14:paraId="0E4B96C4">
            <w:pPr>
              <w:widowControl/>
              <w:spacing w:after="24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保安员违反国家法律、法规，参与各种违法犯罪活动的，一经发现除要求</w:t>
            </w:r>
            <w:r>
              <w:rPr>
                <w:rFonts w:hint="eastAsia" w:ascii="仿宋_GB2312" w:hAnsi="仿宋_GB2312" w:eastAsia="仿宋_GB2312" w:cs="仿宋_GB2312"/>
                <w:color w:val="000000"/>
                <w:kern w:val="0"/>
                <w:sz w:val="24"/>
                <w:lang w:val="en-US" w:eastAsia="zh-CN"/>
              </w:rPr>
              <w:t>供应商</w:t>
            </w:r>
            <w:r>
              <w:rPr>
                <w:rFonts w:hint="eastAsia" w:ascii="仿宋_GB2312" w:hAnsi="仿宋_GB2312" w:eastAsia="仿宋_GB2312" w:cs="仿宋_GB2312"/>
                <w:color w:val="000000"/>
                <w:kern w:val="0"/>
                <w:sz w:val="24"/>
              </w:rPr>
              <w:t>更换保安员外还要扣分（每次/每人）。情节严重，造成不良后果的送公安机关处理。</w:t>
            </w:r>
          </w:p>
        </w:tc>
        <w:tc>
          <w:tcPr>
            <w:tcW w:w="1163" w:type="dxa"/>
            <w:tcBorders>
              <w:top w:val="single" w:color="000000" w:sz="4" w:space="0"/>
              <w:left w:val="nil"/>
              <w:bottom w:val="single" w:color="000000" w:sz="4" w:space="0"/>
              <w:right w:val="single" w:color="000000" w:sz="4" w:space="0"/>
            </w:tcBorders>
            <w:vAlign w:val="center"/>
          </w:tcPr>
          <w:p w14:paraId="4BC9CF6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1080" w:type="dxa"/>
            <w:tcBorders>
              <w:top w:val="single" w:color="000000" w:sz="4" w:space="0"/>
              <w:left w:val="nil"/>
              <w:bottom w:val="single" w:color="000000" w:sz="4" w:space="0"/>
              <w:right w:val="single" w:color="000000" w:sz="4" w:space="0"/>
            </w:tcBorders>
            <w:vAlign w:val="center"/>
          </w:tcPr>
          <w:p w14:paraId="6843ECEA">
            <w:pPr>
              <w:widowControl/>
              <w:jc w:val="left"/>
              <w:rPr>
                <w:rFonts w:hint="eastAsia" w:ascii="仿宋_GB2312" w:hAnsi="仿宋_GB2312" w:eastAsia="仿宋_GB2312" w:cs="仿宋_GB2312"/>
                <w:color w:val="000000"/>
                <w:kern w:val="0"/>
                <w:sz w:val="24"/>
              </w:rPr>
            </w:pPr>
          </w:p>
        </w:tc>
      </w:tr>
      <w:tr w14:paraId="709DFFFE">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9C1D4DC">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0555C5E">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F5329E8">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43B72808">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保安员违反公园有关制度，不服从教育，不听从指挥，屡教不改者，除要求</w:t>
            </w:r>
            <w:r>
              <w:rPr>
                <w:rFonts w:hint="eastAsia" w:ascii="仿宋_GB2312" w:hAnsi="仿宋_GB2312" w:eastAsia="仿宋_GB2312" w:cs="仿宋_GB2312"/>
                <w:color w:val="000000"/>
                <w:kern w:val="0"/>
                <w:sz w:val="24"/>
                <w:lang w:val="en-US" w:eastAsia="zh-CN"/>
              </w:rPr>
              <w:t>供应商</w:t>
            </w:r>
            <w:r>
              <w:rPr>
                <w:rFonts w:hint="eastAsia" w:ascii="仿宋_GB2312" w:hAnsi="仿宋_GB2312" w:eastAsia="仿宋_GB2312" w:cs="仿宋_GB2312"/>
                <w:color w:val="000000"/>
                <w:kern w:val="0"/>
                <w:sz w:val="24"/>
              </w:rPr>
              <w:t>更换保安员外，视情节轻重，扣分（每次/每人）。</w:t>
            </w:r>
          </w:p>
        </w:tc>
        <w:tc>
          <w:tcPr>
            <w:tcW w:w="1163" w:type="dxa"/>
            <w:tcBorders>
              <w:top w:val="single" w:color="000000" w:sz="4" w:space="0"/>
              <w:left w:val="nil"/>
              <w:bottom w:val="single" w:color="000000" w:sz="4" w:space="0"/>
              <w:right w:val="single" w:color="000000" w:sz="4" w:space="0"/>
            </w:tcBorders>
            <w:vAlign w:val="center"/>
          </w:tcPr>
          <w:p w14:paraId="5D0F23F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435FF3CE">
            <w:pPr>
              <w:widowControl/>
              <w:jc w:val="left"/>
              <w:rPr>
                <w:rFonts w:hint="eastAsia" w:ascii="仿宋_GB2312" w:hAnsi="仿宋_GB2312" w:eastAsia="仿宋_GB2312" w:cs="仿宋_GB2312"/>
                <w:color w:val="000000"/>
                <w:kern w:val="0"/>
                <w:sz w:val="24"/>
              </w:rPr>
            </w:pPr>
          </w:p>
        </w:tc>
      </w:tr>
      <w:tr w14:paraId="3C43702C">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4C013B57">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907E8AE">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47EF61B">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5378B74">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保安员无正当理由不服从工作安排、无理取闹、无理不接受监督，不接受查岗人员纠正违纪违规行为，侮辱或殴打查岗人员的（每次/每人）。</w:t>
            </w:r>
          </w:p>
        </w:tc>
        <w:tc>
          <w:tcPr>
            <w:tcW w:w="1163" w:type="dxa"/>
            <w:tcBorders>
              <w:top w:val="single" w:color="000000" w:sz="4" w:space="0"/>
              <w:left w:val="nil"/>
              <w:bottom w:val="single" w:color="000000" w:sz="4" w:space="0"/>
              <w:right w:val="single" w:color="000000" w:sz="4" w:space="0"/>
            </w:tcBorders>
            <w:vAlign w:val="center"/>
          </w:tcPr>
          <w:p w14:paraId="48DA84F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302E761B">
            <w:pPr>
              <w:widowControl/>
              <w:jc w:val="left"/>
              <w:rPr>
                <w:rFonts w:hint="eastAsia" w:ascii="仿宋_GB2312" w:hAnsi="仿宋_GB2312" w:eastAsia="仿宋_GB2312" w:cs="仿宋_GB2312"/>
                <w:color w:val="000000"/>
                <w:kern w:val="0"/>
                <w:sz w:val="24"/>
              </w:rPr>
            </w:pPr>
          </w:p>
        </w:tc>
      </w:tr>
      <w:tr w14:paraId="4AD940F1">
        <w:tblPrEx>
          <w:tblCellMar>
            <w:top w:w="15" w:type="dxa"/>
            <w:left w:w="108" w:type="dxa"/>
            <w:bottom w:w="15" w:type="dxa"/>
            <w:right w:w="108" w:type="dxa"/>
          </w:tblCellMar>
        </w:tblPrEx>
        <w:trPr>
          <w:trHeight w:val="189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22C7D93">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EFF5C01">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79179361">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14AB96D">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保安员无正当理由不服从工作安排、无理取闹、无理不接受监督，不接受查岗人员纠正违纪违规行为，侮辱或殴打查岗人员的。情节严重的，扣分外（每次/每人），并要求</w:t>
            </w:r>
            <w:r>
              <w:rPr>
                <w:rFonts w:hint="eastAsia" w:ascii="仿宋_GB2312" w:hAnsi="仿宋_GB2312" w:eastAsia="仿宋_GB2312" w:cs="仿宋_GB2312"/>
                <w:color w:val="000000"/>
                <w:kern w:val="0"/>
                <w:sz w:val="24"/>
                <w:lang w:val="en-US" w:eastAsia="zh-CN"/>
              </w:rPr>
              <w:t>供应商</w:t>
            </w:r>
            <w:r>
              <w:rPr>
                <w:rFonts w:hint="eastAsia" w:ascii="仿宋_GB2312" w:hAnsi="仿宋_GB2312" w:eastAsia="仿宋_GB2312" w:cs="仿宋_GB2312"/>
                <w:color w:val="000000"/>
                <w:kern w:val="0"/>
                <w:sz w:val="24"/>
              </w:rPr>
              <w:t>更换处理。</w:t>
            </w:r>
          </w:p>
        </w:tc>
        <w:tc>
          <w:tcPr>
            <w:tcW w:w="1163" w:type="dxa"/>
            <w:tcBorders>
              <w:top w:val="single" w:color="000000" w:sz="4" w:space="0"/>
              <w:left w:val="nil"/>
              <w:bottom w:val="single" w:color="000000" w:sz="4" w:space="0"/>
              <w:right w:val="single" w:color="000000" w:sz="4" w:space="0"/>
            </w:tcBorders>
            <w:vAlign w:val="center"/>
          </w:tcPr>
          <w:p w14:paraId="4F24DCB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3E108AB3">
            <w:pPr>
              <w:widowControl/>
              <w:jc w:val="left"/>
              <w:rPr>
                <w:rFonts w:hint="eastAsia" w:ascii="仿宋_GB2312" w:hAnsi="仿宋_GB2312" w:eastAsia="仿宋_GB2312" w:cs="仿宋_GB2312"/>
                <w:color w:val="000000"/>
                <w:kern w:val="0"/>
                <w:sz w:val="24"/>
              </w:rPr>
            </w:pPr>
          </w:p>
        </w:tc>
      </w:tr>
      <w:tr w14:paraId="37E07303">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14CE03E">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3D4C337">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75B515DB">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0ED60F1C">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保安员上班不穿制服，制服与便服、冬装与夏装混穿，着冬装不穿衬衣、不打领带、不戴帽、不戴肩章（每次/每人）。</w:t>
            </w:r>
          </w:p>
        </w:tc>
        <w:tc>
          <w:tcPr>
            <w:tcW w:w="1163" w:type="dxa"/>
            <w:tcBorders>
              <w:top w:val="single" w:color="000000" w:sz="4" w:space="0"/>
              <w:left w:val="nil"/>
              <w:bottom w:val="single" w:color="000000" w:sz="4" w:space="0"/>
              <w:right w:val="single" w:color="000000" w:sz="4" w:space="0"/>
            </w:tcBorders>
            <w:vAlign w:val="center"/>
          </w:tcPr>
          <w:p w14:paraId="1526820C">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2F4EEEC7">
            <w:pPr>
              <w:widowControl/>
              <w:jc w:val="left"/>
              <w:rPr>
                <w:rFonts w:hint="eastAsia" w:ascii="仿宋_GB2312" w:hAnsi="仿宋_GB2312" w:eastAsia="仿宋_GB2312" w:cs="仿宋_GB2312"/>
                <w:color w:val="000000"/>
                <w:kern w:val="0"/>
                <w:sz w:val="24"/>
              </w:rPr>
            </w:pPr>
          </w:p>
        </w:tc>
      </w:tr>
      <w:tr w14:paraId="20E8747D">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2D364C9">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BC4D0C2">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5096537">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40CCE34F">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着装不整洁、披衣、敞怀、戴歪帽、打歪领带、卷裤脚、卷衣袖、赤脚、穿拖鞋等有损仪容仪表（每次/每人）。</w:t>
            </w:r>
          </w:p>
        </w:tc>
        <w:tc>
          <w:tcPr>
            <w:tcW w:w="1163" w:type="dxa"/>
            <w:tcBorders>
              <w:top w:val="single" w:color="000000" w:sz="4" w:space="0"/>
              <w:left w:val="nil"/>
              <w:bottom w:val="single" w:color="000000" w:sz="4" w:space="0"/>
              <w:right w:val="single" w:color="000000" w:sz="4" w:space="0"/>
            </w:tcBorders>
            <w:vAlign w:val="center"/>
          </w:tcPr>
          <w:p w14:paraId="4671804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1B2375EB">
            <w:pPr>
              <w:widowControl/>
              <w:jc w:val="left"/>
              <w:rPr>
                <w:rFonts w:hint="eastAsia" w:ascii="仿宋_GB2312" w:hAnsi="仿宋_GB2312" w:eastAsia="仿宋_GB2312" w:cs="仿宋_GB2312"/>
                <w:color w:val="000000"/>
                <w:kern w:val="0"/>
                <w:sz w:val="24"/>
              </w:rPr>
            </w:pPr>
          </w:p>
        </w:tc>
      </w:tr>
      <w:tr w14:paraId="38126E37">
        <w:tblPrEx>
          <w:tblCellMar>
            <w:top w:w="15" w:type="dxa"/>
            <w:left w:w="108" w:type="dxa"/>
            <w:bottom w:w="15" w:type="dxa"/>
            <w:right w:w="108" w:type="dxa"/>
          </w:tblCellMar>
        </w:tblPrEx>
        <w:trPr>
          <w:trHeight w:val="189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274488D">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4BF42DB5">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87E230B">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3A9DC9EB">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保安员上班离岗、睡觉、吸烟、喝酒、吃零食、聊天、会客、看书刊报纸、打游戏机、听收音机、玩手机、对讲机等与上岗无关的事情和做出有损公园形象的行为的（每次/每人）。</w:t>
            </w:r>
          </w:p>
        </w:tc>
        <w:tc>
          <w:tcPr>
            <w:tcW w:w="1163" w:type="dxa"/>
            <w:tcBorders>
              <w:top w:val="single" w:color="000000" w:sz="4" w:space="0"/>
              <w:left w:val="nil"/>
              <w:bottom w:val="single" w:color="000000" w:sz="4" w:space="0"/>
              <w:right w:val="single" w:color="000000" w:sz="4" w:space="0"/>
            </w:tcBorders>
            <w:vAlign w:val="center"/>
          </w:tcPr>
          <w:p w14:paraId="6EC5006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0DB6950A">
            <w:pPr>
              <w:widowControl/>
              <w:jc w:val="left"/>
              <w:rPr>
                <w:rFonts w:hint="eastAsia" w:ascii="仿宋_GB2312" w:hAnsi="仿宋_GB2312" w:eastAsia="仿宋_GB2312" w:cs="仿宋_GB2312"/>
                <w:color w:val="000000"/>
                <w:kern w:val="0"/>
                <w:sz w:val="24"/>
              </w:rPr>
            </w:pPr>
          </w:p>
        </w:tc>
      </w:tr>
      <w:tr w14:paraId="1CC6F30B">
        <w:tblPrEx>
          <w:tblCellMar>
            <w:top w:w="15" w:type="dxa"/>
            <w:left w:w="108" w:type="dxa"/>
            <w:bottom w:w="15" w:type="dxa"/>
            <w:right w:w="108" w:type="dxa"/>
          </w:tblCellMar>
        </w:tblPrEx>
        <w:trPr>
          <w:trHeight w:val="2821"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72244A5E">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73D6FDDC">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F4BD783">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B442DE9">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理取闹、打架斗殴、酗酒闹事、聚众赌博、变相赌博；私藏违禁物品；随意扣留他人财物；私自处理赃物，无造成严重后果的，每人每次扣1分。侵害群众利益或以执勤为名强买强卖；故意殴打、伤害群众；故意损坏公共设施和装备者，无造成严重后果（每次/每人）。</w:t>
            </w:r>
          </w:p>
        </w:tc>
        <w:tc>
          <w:tcPr>
            <w:tcW w:w="1163" w:type="dxa"/>
            <w:tcBorders>
              <w:top w:val="single" w:color="000000" w:sz="4" w:space="0"/>
              <w:left w:val="nil"/>
              <w:bottom w:val="single" w:color="000000" w:sz="4" w:space="0"/>
              <w:right w:val="single" w:color="000000" w:sz="4" w:space="0"/>
            </w:tcBorders>
            <w:vAlign w:val="center"/>
          </w:tcPr>
          <w:p w14:paraId="4E5DDF3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lang w:val="en-US" w:eastAsia="zh-CN"/>
              </w:rPr>
              <w:t>-2</w:t>
            </w:r>
          </w:p>
        </w:tc>
        <w:tc>
          <w:tcPr>
            <w:tcW w:w="1080" w:type="dxa"/>
            <w:tcBorders>
              <w:top w:val="single" w:color="000000" w:sz="4" w:space="0"/>
              <w:left w:val="nil"/>
              <w:bottom w:val="single" w:color="000000" w:sz="4" w:space="0"/>
              <w:right w:val="single" w:color="000000" w:sz="4" w:space="0"/>
            </w:tcBorders>
            <w:vAlign w:val="center"/>
          </w:tcPr>
          <w:p w14:paraId="7EE2B101">
            <w:pPr>
              <w:widowControl/>
              <w:jc w:val="left"/>
              <w:rPr>
                <w:rFonts w:hint="eastAsia" w:ascii="仿宋_GB2312" w:hAnsi="仿宋_GB2312" w:eastAsia="仿宋_GB2312" w:cs="仿宋_GB2312"/>
                <w:color w:val="000000"/>
                <w:kern w:val="0"/>
                <w:sz w:val="24"/>
              </w:rPr>
            </w:pPr>
          </w:p>
        </w:tc>
      </w:tr>
      <w:tr w14:paraId="0F675EB4">
        <w:tblPrEx>
          <w:tblCellMar>
            <w:top w:w="15" w:type="dxa"/>
            <w:left w:w="108" w:type="dxa"/>
            <w:bottom w:w="15" w:type="dxa"/>
            <w:right w:w="108" w:type="dxa"/>
          </w:tblCellMar>
        </w:tblPrEx>
        <w:trPr>
          <w:trHeight w:val="313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7D7CEE00">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0AB093CC">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73A40F7">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5934FAE1">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无理取闹、打架斗殴、酗酒闹事、聚众赌博、变相赌博；私藏违禁物品；随意扣留他人财物；私自处理赃物，无造成严重后果的，每人每次扣1分。侵害群众利益或以执勤为名强买强卖；故意殴打、伤害群众；故意损坏公共设施和装备者，造成严重后果的，扣分外（每次/每人），要求乙方更换该保安员，并送交公安机关依法处理。</w:t>
            </w:r>
          </w:p>
        </w:tc>
        <w:tc>
          <w:tcPr>
            <w:tcW w:w="1163" w:type="dxa"/>
            <w:tcBorders>
              <w:top w:val="single" w:color="000000" w:sz="4" w:space="0"/>
              <w:left w:val="nil"/>
              <w:bottom w:val="single" w:color="000000" w:sz="4" w:space="0"/>
              <w:right w:val="single" w:color="000000" w:sz="4" w:space="0"/>
            </w:tcBorders>
            <w:vAlign w:val="center"/>
          </w:tcPr>
          <w:p w14:paraId="622E489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lang w:val="en-US" w:eastAsia="zh-CN"/>
              </w:rPr>
              <w:t>-2</w:t>
            </w:r>
          </w:p>
        </w:tc>
        <w:tc>
          <w:tcPr>
            <w:tcW w:w="1080" w:type="dxa"/>
            <w:tcBorders>
              <w:top w:val="single" w:color="000000" w:sz="4" w:space="0"/>
              <w:left w:val="nil"/>
              <w:bottom w:val="single" w:color="000000" w:sz="4" w:space="0"/>
              <w:right w:val="single" w:color="000000" w:sz="4" w:space="0"/>
            </w:tcBorders>
            <w:vAlign w:val="center"/>
          </w:tcPr>
          <w:p w14:paraId="32ABD35B">
            <w:pPr>
              <w:widowControl/>
              <w:jc w:val="left"/>
              <w:rPr>
                <w:rFonts w:hint="eastAsia" w:ascii="仿宋_GB2312" w:hAnsi="仿宋_GB2312" w:eastAsia="仿宋_GB2312" w:cs="仿宋_GB2312"/>
                <w:color w:val="000000"/>
                <w:kern w:val="0"/>
                <w:sz w:val="24"/>
              </w:rPr>
            </w:pPr>
          </w:p>
        </w:tc>
      </w:tr>
      <w:tr w14:paraId="0B8B96C3">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050FC220">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92A8CF5">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82E636F">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0F480D90">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保安员违反公园财物管理制度，执勤巡逻的保安员，利用工作职权收受他人钱财、物品为他人出入门口、从事违法、违规活动提供方便的（每次/每人）。</w:t>
            </w:r>
          </w:p>
        </w:tc>
        <w:tc>
          <w:tcPr>
            <w:tcW w:w="1163" w:type="dxa"/>
            <w:tcBorders>
              <w:top w:val="single" w:color="000000" w:sz="4" w:space="0"/>
              <w:left w:val="nil"/>
              <w:bottom w:val="single" w:color="000000" w:sz="4" w:space="0"/>
              <w:right w:val="single" w:color="000000" w:sz="4" w:space="0"/>
            </w:tcBorders>
            <w:vAlign w:val="center"/>
          </w:tcPr>
          <w:p w14:paraId="2EE97E41">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080" w:type="dxa"/>
            <w:tcBorders>
              <w:top w:val="single" w:color="000000" w:sz="4" w:space="0"/>
              <w:left w:val="nil"/>
              <w:bottom w:val="single" w:color="000000" w:sz="4" w:space="0"/>
              <w:right w:val="single" w:color="000000" w:sz="4" w:space="0"/>
            </w:tcBorders>
            <w:vAlign w:val="center"/>
          </w:tcPr>
          <w:p w14:paraId="570857DD">
            <w:pPr>
              <w:widowControl/>
              <w:jc w:val="left"/>
              <w:rPr>
                <w:rFonts w:hint="eastAsia" w:ascii="仿宋_GB2312" w:hAnsi="仿宋_GB2312" w:eastAsia="仿宋_GB2312" w:cs="仿宋_GB2312"/>
                <w:color w:val="000000"/>
                <w:kern w:val="0"/>
                <w:sz w:val="24"/>
              </w:rPr>
            </w:pPr>
          </w:p>
        </w:tc>
      </w:tr>
      <w:tr w14:paraId="6F1FAB13">
        <w:tblPrEx>
          <w:tblCellMar>
            <w:top w:w="15" w:type="dxa"/>
            <w:left w:w="108" w:type="dxa"/>
            <w:bottom w:w="15" w:type="dxa"/>
            <w:right w:w="108" w:type="dxa"/>
          </w:tblCellMar>
        </w:tblPrEx>
        <w:trPr>
          <w:trHeight w:val="293"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14:paraId="746F996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治安防范（30分）</w:t>
            </w:r>
          </w:p>
        </w:tc>
        <w:tc>
          <w:tcPr>
            <w:tcW w:w="841" w:type="dxa"/>
            <w:vMerge w:val="restart"/>
            <w:tcBorders>
              <w:top w:val="nil"/>
              <w:left w:val="nil"/>
              <w:bottom w:val="single" w:color="000000" w:sz="4" w:space="0"/>
              <w:right w:val="single" w:color="000000" w:sz="4" w:space="0"/>
            </w:tcBorders>
            <w:vAlign w:val="center"/>
          </w:tcPr>
          <w:p w14:paraId="326B91B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治安保卫（10分）</w:t>
            </w:r>
          </w:p>
        </w:tc>
        <w:tc>
          <w:tcPr>
            <w:tcW w:w="2918" w:type="dxa"/>
            <w:vMerge w:val="restart"/>
            <w:tcBorders>
              <w:top w:val="nil"/>
              <w:left w:val="nil"/>
              <w:bottom w:val="single" w:color="000000" w:sz="4" w:space="0"/>
              <w:right w:val="single" w:color="000000" w:sz="4" w:space="0"/>
            </w:tcBorders>
            <w:vAlign w:val="center"/>
          </w:tcPr>
          <w:p w14:paraId="6857D092">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①负责园区重点防范区域、定点岗位的公共设施、园林绿化设施、花草树木、建筑设备，电缆、电器设备的防盗、防破坏、防治安事故的发生。</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负责预防、制止、打击公园辖区内的打砸抢偷，行凶、故意伤害、各种形式自杀、各种迷晕抢劫，聚众闹事、斗殴，结伙作案，危害游客人身和财产安全的各种违法犯罪行为。协助公安机关打击公园周边地段各种治安、刑事犯罪活动。</w:t>
            </w:r>
          </w:p>
        </w:tc>
        <w:tc>
          <w:tcPr>
            <w:tcW w:w="3251" w:type="dxa"/>
            <w:tcBorders>
              <w:top w:val="single" w:color="000000" w:sz="4" w:space="0"/>
              <w:left w:val="nil"/>
              <w:bottom w:val="single" w:color="000000" w:sz="4" w:space="0"/>
              <w:right w:val="single" w:color="000000" w:sz="4" w:space="0"/>
            </w:tcBorders>
            <w:vAlign w:val="center"/>
          </w:tcPr>
          <w:p w14:paraId="1BA2EB0E">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责园区重点防范区域、定点岗位的公共设施、园林绿化设施、花草树木、建筑设备，电缆、电器设备的防盗、防破坏、防治安事故的发生。若园区发生该类事故，视情节轻重及原因扣分（每起）。</w:t>
            </w:r>
          </w:p>
        </w:tc>
        <w:tc>
          <w:tcPr>
            <w:tcW w:w="1163" w:type="dxa"/>
            <w:tcBorders>
              <w:top w:val="single" w:color="000000" w:sz="4" w:space="0"/>
              <w:left w:val="nil"/>
              <w:bottom w:val="single" w:color="000000" w:sz="4" w:space="0"/>
              <w:right w:val="single" w:color="000000" w:sz="4" w:space="0"/>
            </w:tcBorders>
            <w:vAlign w:val="center"/>
          </w:tcPr>
          <w:p w14:paraId="0DE147A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799E22D3">
            <w:pPr>
              <w:widowControl/>
              <w:jc w:val="center"/>
              <w:rPr>
                <w:rFonts w:hint="eastAsia" w:ascii="仿宋_GB2312" w:hAnsi="仿宋_GB2312" w:eastAsia="仿宋_GB2312" w:cs="仿宋_GB2312"/>
                <w:color w:val="000000"/>
                <w:kern w:val="0"/>
                <w:sz w:val="24"/>
              </w:rPr>
            </w:pPr>
          </w:p>
        </w:tc>
      </w:tr>
      <w:tr w14:paraId="326810EE">
        <w:tblPrEx>
          <w:tblCellMar>
            <w:top w:w="15" w:type="dxa"/>
            <w:left w:w="108" w:type="dxa"/>
            <w:bottom w:w="15" w:type="dxa"/>
            <w:right w:w="108" w:type="dxa"/>
          </w:tblCellMar>
        </w:tblPrEx>
        <w:trPr>
          <w:trHeight w:val="59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4831159">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714AC9F0">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2890FB7">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C825D93">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负责预防、制止、打击公园辖区内的打砸抢偷，行凶、故意伤害、各种形式自杀、各种迷晕抢劫，聚众闹事、斗殴，结伙作案，危害游客人身和财产安全的各种违法犯罪行为。协助公安机关打击公园周边地段各种治安、刑事犯罪活动。若园区发生该类事故，视情节轻重及原因扣分（每起）。</w:t>
            </w:r>
          </w:p>
        </w:tc>
        <w:tc>
          <w:tcPr>
            <w:tcW w:w="1163" w:type="dxa"/>
            <w:tcBorders>
              <w:top w:val="single" w:color="000000" w:sz="4" w:space="0"/>
              <w:left w:val="nil"/>
              <w:bottom w:val="single" w:color="000000" w:sz="4" w:space="0"/>
              <w:right w:val="single" w:color="000000" w:sz="4" w:space="0"/>
            </w:tcBorders>
            <w:vAlign w:val="center"/>
          </w:tcPr>
          <w:p w14:paraId="6295031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-8</w:t>
            </w:r>
          </w:p>
        </w:tc>
        <w:tc>
          <w:tcPr>
            <w:tcW w:w="1080" w:type="dxa"/>
            <w:tcBorders>
              <w:top w:val="single" w:color="000000" w:sz="4" w:space="0"/>
              <w:left w:val="nil"/>
              <w:bottom w:val="single" w:color="000000" w:sz="4" w:space="0"/>
              <w:right w:val="single" w:color="000000" w:sz="4" w:space="0"/>
            </w:tcBorders>
            <w:vAlign w:val="center"/>
          </w:tcPr>
          <w:p w14:paraId="6D529D62">
            <w:pPr>
              <w:widowControl/>
              <w:jc w:val="center"/>
              <w:rPr>
                <w:rFonts w:hint="eastAsia" w:ascii="仿宋_GB2312" w:hAnsi="仿宋_GB2312" w:eastAsia="仿宋_GB2312" w:cs="仿宋_GB2312"/>
                <w:color w:val="000000"/>
                <w:kern w:val="0"/>
                <w:sz w:val="24"/>
              </w:rPr>
            </w:pPr>
          </w:p>
        </w:tc>
      </w:tr>
      <w:tr w14:paraId="4EE63AB8">
        <w:tblPrEx>
          <w:tblCellMar>
            <w:top w:w="15" w:type="dxa"/>
            <w:left w:w="108" w:type="dxa"/>
            <w:bottom w:w="15" w:type="dxa"/>
            <w:right w:w="108" w:type="dxa"/>
          </w:tblCellMar>
        </w:tblPrEx>
        <w:trPr>
          <w:trHeight w:val="1172"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0BB8F86">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539D358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安全防范（10分）</w:t>
            </w:r>
          </w:p>
        </w:tc>
        <w:tc>
          <w:tcPr>
            <w:tcW w:w="2918" w:type="dxa"/>
            <w:vMerge w:val="restart"/>
            <w:tcBorders>
              <w:top w:val="nil"/>
              <w:left w:val="nil"/>
              <w:bottom w:val="single" w:color="000000" w:sz="4" w:space="0"/>
              <w:right w:val="single" w:color="000000" w:sz="4" w:space="0"/>
            </w:tcBorders>
            <w:vAlign w:val="center"/>
          </w:tcPr>
          <w:p w14:paraId="7E9BCB9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负责纠正、制止公园辖区内出现的“非法集会、修炼法轮功、占卜、算命搞封建迷信活动；禁止在园区内违规使用高音喇叭；在公共设施上乱涂乱画、乱写反动标语、乱张贴、乱拉横幅广告、派发传单；携带易燃、易爆、剧毒物品进园、翻墙进园、携带宠物进园；攀爬、采摘花果树木、践踏草地；树上悬挂物品、吊床；园内放风筝、孔明灯；踩滑板车、溜冰、草地踢球；尾随强买强卖、兜售、乞讨；乱摆乱卖、在园区内从事任何商业性的经营活动、商业摄影活动；抽烟，随地吐痰，丢果皮、杂物，随地大小便；亭廊、坐凳、草地等公共地方上睡觉及其他不文明行为举动；未经批准在园区内驾驶机动车辆、骑自行车、三轮车等违规行为。</w:t>
            </w:r>
          </w:p>
        </w:tc>
        <w:tc>
          <w:tcPr>
            <w:tcW w:w="3251" w:type="dxa"/>
            <w:tcBorders>
              <w:top w:val="single" w:color="000000" w:sz="4" w:space="0"/>
              <w:left w:val="nil"/>
              <w:bottom w:val="single" w:color="000000" w:sz="4" w:space="0"/>
              <w:right w:val="single" w:color="000000" w:sz="4" w:space="0"/>
            </w:tcBorders>
            <w:vAlign w:val="center"/>
          </w:tcPr>
          <w:p w14:paraId="1902A2F1">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禁止的违规行为，得不到及时有效制止的（每次）。</w:t>
            </w:r>
          </w:p>
        </w:tc>
        <w:tc>
          <w:tcPr>
            <w:tcW w:w="1163" w:type="dxa"/>
            <w:tcBorders>
              <w:top w:val="single" w:color="000000" w:sz="4" w:space="0"/>
              <w:left w:val="nil"/>
              <w:bottom w:val="single" w:color="000000" w:sz="4" w:space="0"/>
              <w:right w:val="single" w:color="000000" w:sz="4" w:space="0"/>
            </w:tcBorders>
            <w:vAlign w:val="center"/>
          </w:tcPr>
          <w:p w14:paraId="40AEA5B1">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2E4F4E99">
            <w:pPr>
              <w:widowControl/>
              <w:jc w:val="left"/>
              <w:rPr>
                <w:rFonts w:hint="eastAsia" w:ascii="仿宋_GB2312" w:hAnsi="仿宋_GB2312" w:eastAsia="仿宋_GB2312" w:cs="仿宋_GB2312"/>
                <w:color w:val="000000"/>
                <w:kern w:val="0"/>
                <w:sz w:val="24"/>
              </w:rPr>
            </w:pPr>
          </w:p>
        </w:tc>
      </w:tr>
      <w:tr w14:paraId="4D733BC5">
        <w:tblPrEx>
          <w:tblCellMar>
            <w:top w:w="15" w:type="dxa"/>
            <w:left w:w="108" w:type="dxa"/>
            <w:bottom w:w="15" w:type="dxa"/>
            <w:right w:w="108" w:type="dxa"/>
          </w:tblCellMar>
        </w:tblPrEx>
        <w:trPr>
          <w:trHeight w:val="4049"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773C64C">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77D2A049">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4A00061">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42C295D5">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因安全防范不工作不到位，涉及公园安全工作受到严重影响，发现突发事件不能及时果断处理，有及时向采购方报告（每起）。</w:t>
            </w:r>
          </w:p>
        </w:tc>
        <w:tc>
          <w:tcPr>
            <w:tcW w:w="1163" w:type="dxa"/>
            <w:tcBorders>
              <w:top w:val="single" w:color="000000" w:sz="4" w:space="0"/>
              <w:left w:val="nil"/>
              <w:bottom w:val="single" w:color="000000" w:sz="4" w:space="0"/>
              <w:right w:val="single" w:color="000000" w:sz="4" w:space="0"/>
            </w:tcBorders>
            <w:vAlign w:val="center"/>
          </w:tcPr>
          <w:p w14:paraId="4ABC0122">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080" w:type="dxa"/>
            <w:tcBorders>
              <w:top w:val="single" w:color="000000" w:sz="4" w:space="0"/>
              <w:left w:val="nil"/>
              <w:bottom w:val="single" w:color="000000" w:sz="4" w:space="0"/>
              <w:right w:val="single" w:color="000000" w:sz="4" w:space="0"/>
            </w:tcBorders>
            <w:vAlign w:val="center"/>
          </w:tcPr>
          <w:p w14:paraId="19DA24F5">
            <w:pPr>
              <w:widowControl/>
              <w:jc w:val="left"/>
              <w:rPr>
                <w:rFonts w:hint="eastAsia" w:ascii="仿宋_GB2312" w:hAnsi="仿宋_GB2312" w:eastAsia="仿宋_GB2312" w:cs="仿宋_GB2312"/>
                <w:color w:val="000000"/>
                <w:kern w:val="0"/>
                <w:sz w:val="24"/>
              </w:rPr>
            </w:pPr>
          </w:p>
        </w:tc>
      </w:tr>
      <w:tr w14:paraId="76BBD756">
        <w:tblPrEx>
          <w:tblCellMar>
            <w:top w:w="15" w:type="dxa"/>
            <w:left w:w="108" w:type="dxa"/>
            <w:bottom w:w="15" w:type="dxa"/>
            <w:right w:w="108" w:type="dxa"/>
          </w:tblCellMar>
        </w:tblPrEx>
        <w:trPr>
          <w:trHeight w:val="612"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2D5E47F">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4510AAB9">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巡逻规范（5分）</w:t>
            </w:r>
          </w:p>
        </w:tc>
        <w:tc>
          <w:tcPr>
            <w:tcW w:w="2918" w:type="dxa"/>
            <w:vMerge w:val="restart"/>
            <w:tcBorders>
              <w:top w:val="nil"/>
              <w:left w:val="nil"/>
              <w:bottom w:val="single" w:color="000000" w:sz="4" w:space="0"/>
              <w:right w:val="single" w:color="000000" w:sz="4" w:space="0"/>
            </w:tcBorders>
            <w:vAlign w:val="center"/>
          </w:tcPr>
          <w:p w14:paraId="4AABB348">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①巡逻执勤期间，应严格按照安全保卫工作要求履行保安员岗位职责，对不良现象、违反公园管理规定或有损公园形象、利益的行为，敢于大胆管理和制止。</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巡逻执勤期间，园内发生紧急事件、案件应当机立断、果断决策，视情况立即联系保安总部，调动就近队员赶赴现场协助，灵活采取有效措施保护现场，指挥游客疏散，酌情做好紧急处理工作，防止事件扩大。对危害社会治安的违法犯罪分子敢于斗争，奋力擒拿。对行迹可疑、破坏公共设施者，应及时制止并报公安部门立案。对发生火警，自然灾害、人身伤亡事件、案件应及时联系保安总部报110、119、120救助。</w:t>
            </w:r>
          </w:p>
        </w:tc>
        <w:tc>
          <w:tcPr>
            <w:tcW w:w="3251" w:type="dxa"/>
            <w:tcBorders>
              <w:top w:val="single" w:color="000000" w:sz="4" w:space="0"/>
              <w:left w:val="nil"/>
              <w:bottom w:val="single" w:color="000000" w:sz="4" w:space="0"/>
              <w:right w:val="single" w:color="000000" w:sz="4" w:space="0"/>
            </w:tcBorders>
            <w:vAlign w:val="center"/>
          </w:tcPr>
          <w:p w14:paraId="283B3B37">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不良行为得不到及时制止的，经发现（每次）。</w:t>
            </w:r>
          </w:p>
        </w:tc>
        <w:tc>
          <w:tcPr>
            <w:tcW w:w="1163" w:type="dxa"/>
            <w:tcBorders>
              <w:top w:val="single" w:color="000000" w:sz="4" w:space="0"/>
              <w:left w:val="nil"/>
              <w:bottom w:val="single" w:color="000000" w:sz="4" w:space="0"/>
              <w:right w:val="single" w:color="000000" w:sz="4" w:space="0"/>
            </w:tcBorders>
            <w:vAlign w:val="center"/>
          </w:tcPr>
          <w:p w14:paraId="3197109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39036EB">
            <w:pPr>
              <w:widowControl/>
              <w:jc w:val="left"/>
              <w:rPr>
                <w:rFonts w:hint="eastAsia" w:ascii="仿宋_GB2312" w:hAnsi="仿宋_GB2312" w:eastAsia="仿宋_GB2312" w:cs="仿宋_GB2312"/>
                <w:color w:val="000000"/>
                <w:kern w:val="0"/>
                <w:sz w:val="24"/>
              </w:rPr>
            </w:pPr>
          </w:p>
        </w:tc>
      </w:tr>
      <w:tr w14:paraId="181D40B9">
        <w:tblPrEx>
          <w:tblCellMar>
            <w:top w:w="15" w:type="dxa"/>
            <w:left w:w="108" w:type="dxa"/>
            <w:bottom w:w="15" w:type="dxa"/>
            <w:right w:w="108" w:type="dxa"/>
          </w:tblCellMar>
        </w:tblPrEx>
        <w:trPr>
          <w:trHeight w:val="92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E472717">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2162D16">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64E12C7">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73B33B7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园区发生紧急情况，未得到妥善处理，情节严重的（每次）。</w:t>
            </w:r>
          </w:p>
        </w:tc>
        <w:tc>
          <w:tcPr>
            <w:tcW w:w="1163" w:type="dxa"/>
            <w:tcBorders>
              <w:top w:val="single" w:color="000000" w:sz="4" w:space="0"/>
              <w:left w:val="nil"/>
              <w:bottom w:val="single" w:color="000000" w:sz="4" w:space="0"/>
              <w:right w:val="single" w:color="000000" w:sz="4" w:space="0"/>
            </w:tcBorders>
            <w:vAlign w:val="center"/>
          </w:tcPr>
          <w:p w14:paraId="04D069E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080" w:type="dxa"/>
            <w:tcBorders>
              <w:top w:val="single" w:color="000000" w:sz="4" w:space="0"/>
              <w:left w:val="nil"/>
              <w:bottom w:val="single" w:color="000000" w:sz="4" w:space="0"/>
              <w:right w:val="single" w:color="000000" w:sz="4" w:space="0"/>
            </w:tcBorders>
            <w:vAlign w:val="center"/>
          </w:tcPr>
          <w:p w14:paraId="78657B9F">
            <w:pPr>
              <w:widowControl/>
              <w:jc w:val="left"/>
              <w:rPr>
                <w:rFonts w:hint="eastAsia" w:ascii="仿宋_GB2312" w:hAnsi="仿宋_GB2312" w:eastAsia="仿宋_GB2312" w:cs="仿宋_GB2312"/>
                <w:color w:val="000000"/>
                <w:kern w:val="0"/>
                <w:sz w:val="24"/>
              </w:rPr>
            </w:pPr>
          </w:p>
        </w:tc>
      </w:tr>
      <w:tr w14:paraId="407EDC4F">
        <w:tblPrEx>
          <w:tblCellMar>
            <w:top w:w="15" w:type="dxa"/>
            <w:left w:w="108" w:type="dxa"/>
            <w:bottom w:w="15" w:type="dxa"/>
            <w:right w:w="108" w:type="dxa"/>
          </w:tblCellMar>
        </w:tblPrEx>
        <w:trPr>
          <w:trHeight w:val="2351"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5A9019C">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CCE3C3D">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D11AA55">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05EAFA38">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园区发生紧急情况，未得到妥善处理,达不到情节严重及不能妥善处理问题的（每次）。</w:t>
            </w:r>
          </w:p>
        </w:tc>
        <w:tc>
          <w:tcPr>
            <w:tcW w:w="1163" w:type="dxa"/>
            <w:tcBorders>
              <w:top w:val="single" w:color="000000" w:sz="4" w:space="0"/>
              <w:left w:val="nil"/>
              <w:bottom w:val="single" w:color="000000" w:sz="4" w:space="0"/>
              <w:right w:val="single" w:color="000000" w:sz="4" w:space="0"/>
            </w:tcBorders>
            <w:vAlign w:val="center"/>
          </w:tcPr>
          <w:p w14:paraId="0B6208F8">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108B7D54">
            <w:pPr>
              <w:widowControl/>
              <w:jc w:val="left"/>
              <w:rPr>
                <w:rFonts w:hint="eastAsia" w:ascii="仿宋_GB2312" w:hAnsi="仿宋_GB2312" w:eastAsia="仿宋_GB2312" w:cs="仿宋_GB2312"/>
                <w:color w:val="000000"/>
                <w:kern w:val="0"/>
                <w:sz w:val="24"/>
              </w:rPr>
            </w:pPr>
          </w:p>
        </w:tc>
      </w:tr>
      <w:tr w14:paraId="116CFB69">
        <w:tblPrEx>
          <w:tblCellMar>
            <w:top w:w="15" w:type="dxa"/>
            <w:left w:w="108" w:type="dxa"/>
            <w:bottom w:w="15" w:type="dxa"/>
            <w:right w:w="108" w:type="dxa"/>
          </w:tblCellMar>
        </w:tblPrEx>
        <w:trPr>
          <w:trHeight w:val="111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770BE39">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67CDE97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门卫规范（5分）</w:t>
            </w:r>
          </w:p>
        </w:tc>
        <w:tc>
          <w:tcPr>
            <w:tcW w:w="2918" w:type="dxa"/>
            <w:vMerge w:val="restart"/>
            <w:tcBorders>
              <w:top w:val="nil"/>
              <w:left w:val="nil"/>
              <w:bottom w:val="single" w:color="000000" w:sz="4" w:space="0"/>
              <w:right w:val="single" w:color="000000" w:sz="4" w:space="0"/>
            </w:tcBorders>
            <w:vAlign w:val="center"/>
          </w:tcPr>
          <w:p w14:paraId="456248D9">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对入口的秩序保持高度警戒，发现携带宠物、风筝、氢气球、易燃易爆危险物品等，未经许可驾骑机动车、自行车、三轮车进园者，带有精神病患者，乞讨、衣冠不整或形迹可疑者，要坚决劝阻、谢绝进入公园，严格把好第一关。</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切实做好重大节假日、大型活动公园大门口内外秩序的警戒，门口内外人多、车多时，要注意防止偷包失窃，聚众闹事，争执斗殴等事件发生。维持好游客进园秩序。对大门口外乱摆乱卖的现象，采取有效办法制止，必要时联合城管、公安部门对其进行打击、收缴，以保证公园大门良好的秩序环境。</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③保安员负责看守大门口内外周边的公共设施，以防破坏、盗窃案件的发生。任何人员、车辆需从大门出公园的，保安员应根据实际情况对其进行严格检查，擅自携带、偷运设施、设备、材料、物品等除不给予放行外，即报保安总部或公安部门扣查立案处理。</w:t>
            </w:r>
          </w:p>
        </w:tc>
        <w:tc>
          <w:tcPr>
            <w:tcW w:w="3251" w:type="dxa"/>
            <w:tcBorders>
              <w:top w:val="single" w:color="000000" w:sz="4" w:space="0"/>
              <w:left w:val="nil"/>
              <w:bottom w:val="single" w:color="000000" w:sz="4" w:space="0"/>
              <w:right w:val="single" w:color="000000" w:sz="4" w:space="0"/>
            </w:tcBorders>
            <w:vAlign w:val="center"/>
          </w:tcPr>
          <w:p w14:paraId="655FC338">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发现携带宠物、风筝、氢气球、易燃易爆危险物品等入园的（每次）。</w:t>
            </w:r>
          </w:p>
        </w:tc>
        <w:tc>
          <w:tcPr>
            <w:tcW w:w="1163" w:type="dxa"/>
            <w:tcBorders>
              <w:top w:val="single" w:color="000000" w:sz="4" w:space="0"/>
              <w:left w:val="nil"/>
              <w:bottom w:val="single" w:color="000000" w:sz="4" w:space="0"/>
              <w:right w:val="single" w:color="000000" w:sz="4" w:space="0"/>
            </w:tcBorders>
            <w:vAlign w:val="center"/>
          </w:tcPr>
          <w:p w14:paraId="52B97274">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431F886C">
            <w:pPr>
              <w:widowControl/>
              <w:jc w:val="left"/>
              <w:rPr>
                <w:rFonts w:hint="eastAsia" w:ascii="仿宋_GB2312" w:hAnsi="仿宋_GB2312" w:eastAsia="仿宋_GB2312" w:cs="仿宋_GB2312"/>
                <w:color w:val="000000"/>
                <w:kern w:val="0"/>
                <w:sz w:val="24"/>
              </w:rPr>
            </w:pPr>
          </w:p>
        </w:tc>
      </w:tr>
      <w:tr w14:paraId="32D14638">
        <w:tblPrEx>
          <w:tblCellMar>
            <w:top w:w="15" w:type="dxa"/>
            <w:left w:w="108" w:type="dxa"/>
            <w:bottom w:w="15" w:type="dxa"/>
            <w:right w:w="108" w:type="dxa"/>
          </w:tblCellMar>
        </w:tblPrEx>
        <w:trPr>
          <w:trHeight w:val="106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219227D">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C61B938">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F4BF6BD">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5269DAAF">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发现未经许可驾骑机动车、自行车、三轮车进园者（每次）。</w:t>
            </w:r>
          </w:p>
        </w:tc>
        <w:tc>
          <w:tcPr>
            <w:tcW w:w="1163" w:type="dxa"/>
            <w:tcBorders>
              <w:top w:val="single" w:color="000000" w:sz="4" w:space="0"/>
              <w:left w:val="nil"/>
              <w:bottom w:val="single" w:color="000000" w:sz="4" w:space="0"/>
              <w:right w:val="single" w:color="000000" w:sz="4" w:space="0"/>
            </w:tcBorders>
            <w:vAlign w:val="center"/>
          </w:tcPr>
          <w:p w14:paraId="44F24DC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07D89DFA">
            <w:pPr>
              <w:widowControl/>
              <w:jc w:val="left"/>
              <w:rPr>
                <w:rFonts w:hint="eastAsia" w:ascii="仿宋_GB2312" w:hAnsi="仿宋_GB2312" w:eastAsia="仿宋_GB2312" w:cs="仿宋_GB2312"/>
                <w:color w:val="000000"/>
                <w:kern w:val="0"/>
                <w:sz w:val="24"/>
              </w:rPr>
            </w:pPr>
          </w:p>
        </w:tc>
      </w:tr>
      <w:tr w14:paraId="7A66FE19">
        <w:tblPrEx>
          <w:tblCellMar>
            <w:top w:w="15" w:type="dxa"/>
            <w:left w:w="108" w:type="dxa"/>
            <w:bottom w:w="15" w:type="dxa"/>
            <w:right w:w="108" w:type="dxa"/>
          </w:tblCellMar>
        </w:tblPrEx>
        <w:trPr>
          <w:trHeight w:val="106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09108BCF">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94D43C1">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8411CE4">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52929CD5">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发现带有精神病患者，乞讨、衣冠不整或形迹可疑者入园的（每次/每人）。</w:t>
            </w:r>
          </w:p>
        </w:tc>
        <w:tc>
          <w:tcPr>
            <w:tcW w:w="1163" w:type="dxa"/>
            <w:tcBorders>
              <w:top w:val="single" w:color="000000" w:sz="4" w:space="0"/>
              <w:left w:val="nil"/>
              <w:bottom w:val="single" w:color="000000" w:sz="4" w:space="0"/>
              <w:right w:val="single" w:color="000000" w:sz="4" w:space="0"/>
            </w:tcBorders>
            <w:vAlign w:val="center"/>
          </w:tcPr>
          <w:p w14:paraId="37773DA6">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160F45F4">
            <w:pPr>
              <w:widowControl/>
              <w:jc w:val="left"/>
              <w:rPr>
                <w:rFonts w:hint="eastAsia" w:ascii="仿宋_GB2312" w:hAnsi="仿宋_GB2312" w:eastAsia="仿宋_GB2312" w:cs="仿宋_GB2312"/>
                <w:color w:val="000000"/>
                <w:kern w:val="0"/>
                <w:sz w:val="24"/>
              </w:rPr>
            </w:pPr>
          </w:p>
        </w:tc>
      </w:tr>
      <w:tr w14:paraId="342B2C68">
        <w:tblPrEx>
          <w:tblCellMar>
            <w:top w:w="15" w:type="dxa"/>
            <w:left w:w="108" w:type="dxa"/>
            <w:bottom w:w="15" w:type="dxa"/>
            <w:right w:w="108" w:type="dxa"/>
          </w:tblCellMar>
        </w:tblPrEx>
        <w:trPr>
          <w:trHeight w:val="106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E7D586B">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4534A06">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72774F8">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76D0028E">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发生偷包失窃，聚众闹事、争执斗殴等事件（每次）。</w:t>
            </w:r>
          </w:p>
        </w:tc>
        <w:tc>
          <w:tcPr>
            <w:tcW w:w="1163" w:type="dxa"/>
            <w:tcBorders>
              <w:top w:val="single" w:color="000000" w:sz="4" w:space="0"/>
              <w:left w:val="nil"/>
              <w:bottom w:val="single" w:color="000000" w:sz="4" w:space="0"/>
              <w:right w:val="single" w:color="000000" w:sz="4" w:space="0"/>
            </w:tcBorders>
            <w:vAlign w:val="center"/>
          </w:tcPr>
          <w:p w14:paraId="2598D37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71ACAF99">
            <w:pPr>
              <w:widowControl/>
              <w:jc w:val="left"/>
              <w:rPr>
                <w:rFonts w:hint="eastAsia" w:ascii="仿宋_GB2312" w:hAnsi="仿宋_GB2312" w:eastAsia="仿宋_GB2312" w:cs="仿宋_GB2312"/>
                <w:color w:val="000000"/>
                <w:kern w:val="0"/>
                <w:sz w:val="24"/>
              </w:rPr>
            </w:pPr>
          </w:p>
        </w:tc>
      </w:tr>
      <w:tr w14:paraId="3ED34E69">
        <w:tblPrEx>
          <w:tblCellMar>
            <w:top w:w="15" w:type="dxa"/>
            <w:left w:w="108" w:type="dxa"/>
            <w:bottom w:w="15" w:type="dxa"/>
            <w:right w:w="108" w:type="dxa"/>
          </w:tblCellMar>
        </w:tblPrEx>
        <w:trPr>
          <w:trHeight w:val="106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C5D7867">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4FE83B8A">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0277A49">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944AE9D">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因门卫工作不到位，造成严重影响的，酌情扣分，情节特别严重的，本次考核不合格。</w:t>
            </w:r>
          </w:p>
        </w:tc>
        <w:tc>
          <w:tcPr>
            <w:tcW w:w="1163" w:type="dxa"/>
            <w:tcBorders>
              <w:top w:val="single" w:color="000000" w:sz="4" w:space="0"/>
              <w:left w:val="nil"/>
              <w:bottom w:val="single" w:color="000000" w:sz="4" w:space="0"/>
              <w:right w:val="single" w:color="000000" w:sz="4" w:space="0"/>
            </w:tcBorders>
            <w:vAlign w:val="center"/>
          </w:tcPr>
          <w:p w14:paraId="4F7D8B34">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不合格</w:t>
            </w:r>
          </w:p>
        </w:tc>
        <w:tc>
          <w:tcPr>
            <w:tcW w:w="1080" w:type="dxa"/>
            <w:tcBorders>
              <w:top w:val="single" w:color="000000" w:sz="4" w:space="0"/>
              <w:left w:val="nil"/>
              <w:bottom w:val="single" w:color="000000" w:sz="4" w:space="0"/>
              <w:right w:val="single" w:color="000000" w:sz="4" w:space="0"/>
            </w:tcBorders>
            <w:vAlign w:val="center"/>
          </w:tcPr>
          <w:p w14:paraId="0CB2D737">
            <w:pPr>
              <w:widowControl/>
              <w:jc w:val="left"/>
              <w:rPr>
                <w:rFonts w:hint="eastAsia" w:ascii="仿宋_GB2312" w:hAnsi="仿宋_GB2312" w:eastAsia="仿宋_GB2312" w:cs="仿宋_GB2312"/>
                <w:color w:val="000000"/>
                <w:kern w:val="0"/>
                <w:sz w:val="24"/>
              </w:rPr>
            </w:pPr>
          </w:p>
        </w:tc>
      </w:tr>
      <w:tr w14:paraId="51BA3E18">
        <w:tblPrEx>
          <w:tblCellMar>
            <w:top w:w="15" w:type="dxa"/>
            <w:left w:w="108" w:type="dxa"/>
            <w:bottom w:w="15" w:type="dxa"/>
            <w:right w:w="108" w:type="dxa"/>
          </w:tblCellMar>
        </w:tblPrEx>
        <w:trPr>
          <w:trHeight w:val="3439"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B3DE277">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0CB2D2D4">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7E3FBCA">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33E1720D">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外来车辆凭管理处的有效证件进入公园大门，经核实无误后方可进入，外来施工人员须持有相关单位(部门)的施工许可证手续，登记后方可入园施工，并做好登记，对待服务对象要热情周到，不得与服务对象发生争执；如同一人违反以上规定的，第一次扣款2分，第二次扣款3分，第三次扣款4分，三次扣款以后再次发生违反以上规定的，扣款5分。</w:t>
            </w:r>
          </w:p>
        </w:tc>
        <w:tc>
          <w:tcPr>
            <w:tcW w:w="1163" w:type="dxa"/>
            <w:tcBorders>
              <w:top w:val="single" w:color="000000" w:sz="4" w:space="0"/>
              <w:left w:val="nil"/>
              <w:bottom w:val="single" w:color="000000" w:sz="4" w:space="0"/>
              <w:right w:val="single" w:color="000000" w:sz="4" w:space="0"/>
            </w:tcBorders>
            <w:vAlign w:val="center"/>
          </w:tcPr>
          <w:p w14:paraId="43276E06">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5</w:t>
            </w:r>
          </w:p>
        </w:tc>
        <w:tc>
          <w:tcPr>
            <w:tcW w:w="1080" w:type="dxa"/>
            <w:tcBorders>
              <w:top w:val="single" w:color="000000" w:sz="4" w:space="0"/>
              <w:left w:val="nil"/>
              <w:bottom w:val="single" w:color="000000" w:sz="4" w:space="0"/>
              <w:right w:val="single" w:color="000000" w:sz="4" w:space="0"/>
            </w:tcBorders>
            <w:vAlign w:val="center"/>
          </w:tcPr>
          <w:p w14:paraId="7E85FA72">
            <w:pPr>
              <w:widowControl/>
              <w:jc w:val="left"/>
              <w:rPr>
                <w:rFonts w:hint="eastAsia" w:ascii="仿宋_GB2312" w:hAnsi="仿宋_GB2312" w:eastAsia="仿宋_GB2312" w:cs="仿宋_GB2312"/>
                <w:color w:val="000000"/>
                <w:kern w:val="0"/>
                <w:sz w:val="24"/>
              </w:rPr>
            </w:pPr>
          </w:p>
        </w:tc>
      </w:tr>
      <w:tr w14:paraId="59D63830">
        <w:tblPrEx>
          <w:tblCellMar>
            <w:top w:w="15" w:type="dxa"/>
            <w:left w:w="108" w:type="dxa"/>
            <w:bottom w:w="15" w:type="dxa"/>
            <w:right w:w="108" w:type="dxa"/>
          </w:tblCellMar>
        </w:tblPrEx>
        <w:trPr>
          <w:trHeight w:val="772"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14:paraId="2643F16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服务质量（25分）</w:t>
            </w:r>
          </w:p>
        </w:tc>
        <w:tc>
          <w:tcPr>
            <w:tcW w:w="841" w:type="dxa"/>
            <w:vMerge w:val="restart"/>
            <w:tcBorders>
              <w:top w:val="nil"/>
              <w:left w:val="nil"/>
              <w:bottom w:val="single" w:color="000000" w:sz="4" w:space="0"/>
              <w:right w:val="single" w:color="000000" w:sz="4" w:space="0"/>
            </w:tcBorders>
            <w:vAlign w:val="center"/>
          </w:tcPr>
          <w:p w14:paraId="47B5454C">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管理情况（10分）</w:t>
            </w:r>
          </w:p>
        </w:tc>
        <w:tc>
          <w:tcPr>
            <w:tcW w:w="2918" w:type="dxa"/>
            <w:vMerge w:val="restart"/>
            <w:tcBorders>
              <w:top w:val="nil"/>
              <w:left w:val="nil"/>
              <w:bottom w:val="single" w:color="000000" w:sz="4" w:space="0"/>
              <w:right w:val="single" w:color="000000" w:sz="4" w:space="0"/>
            </w:tcBorders>
            <w:vAlign w:val="center"/>
          </w:tcPr>
          <w:p w14:paraId="1091149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应指派专职人员进行工作接洽和日常工作管理，并派员对保安员进行经常性的检查督促及教育培训，做好检查及教育培训记录。</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在日常管理中要建立交接班、请（休）假等登记等制度，采购方有权查阅记录。如因保安员的休请假、撤换或辞退造成保安人数的空缺，</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应在 1 日内予以补充。</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③</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应强化队伍管理，提高保安员的工作责任心。</w:t>
            </w:r>
          </w:p>
        </w:tc>
        <w:tc>
          <w:tcPr>
            <w:tcW w:w="3251" w:type="dxa"/>
            <w:tcBorders>
              <w:top w:val="single" w:color="000000" w:sz="4" w:space="0"/>
              <w:left w:val="nil"/>
              <w:bottom w:val="single" w:color="000000" w:sz="4" w:space="0"/>
              <w:right w:val="single" w:color="000000" w:sz="4" w:space="0"/>
            </w:tcBorders>
            <w:vAlign w:val="center"/>
          </w:tcPr>
          <w:p w14:paraId="42E02B45">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未指派专人接洽工作。</w:t>
            </w:r>
          </w:p>
        </w:tc>
        <w:tc>
          <w:tcPr>
            <w:tcW w:w="1163" w:type="dxa"/>
            <w:tcBorders>
              <w:top w:val="single" w:color="000000" w:sz="4" w:space="0"/>
              <w:left w:val="nil"/>
              <w:bottom w:val="single" w:color="000000" w:sz="4" w:space="0"/>
              <w:right w:val="single" w:color="000000" w:sz="4" w:space="0"/>
            </w:tcBorders>
            <w:vAlign w:val="center"/>
          </w:tcPr>
          <w:p w14:paraId="4836049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F434A67">
            <w:pPr>
              <w:widowControl/>
              <w:jc w:val="left"/>
              <w:rPr>
                <w:rFonts w:hint="eastAsia" w:ascii="仿宋_GB2312" w:hAnsi="仿宋_GB2312" w:eastAsia="仿宋_GB2312" w:cs="仿宋_GB2312"/>
                <w:color w:val="000000"/>
                <w:kern w:val="0"/>
                <w:sz w:val="24"/>
              </w:rPr>
            </w:pPr>
          </w:p>
        </w:tc>
      </w:tr>
      <w:tr w14:paraId="39383C24">
        <w:tblPrEx>
          <w:tblCellMar>
            <w:top w:w="15" w:type="dxa"/>
            <w:left w:w="108" w:type="dxa"/>
            <w:bottom w:w="15" w:type="dxa"/>
            <w:right w:w="108" w:type="dxa"/>
          </w:tblCellMar>
        </w:tblPrEx>
        <w:trPr>
          <w:trHeight w:val="65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0A94C3C6">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46ECD5A8">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DF825D7">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66BB9F36">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未对保安员进行经常性的检查督促及教育培训，一经发现，酌情扣分。</w:t>
            </w:r>
          </w:p>
        </w:tc>
        <w:tc>
          <w:tcPr>
            <w:tcW w:w="1163" w:type="dxa"/>
            <w:tcBorders>
              <w:top w:val="single" w:color="000000" w:sz="4" w:space="0"/>
              <w:left w:val="nil"/>
              <w:bottom w:val="single" w:color="000000" w:sz="4" w:space="0"/>
              <w:right w:val="single" w:color="000000" w:sz="4" w:space="0"/>
            </w:tcBorders>
            <w:vAlign w:val="center"/>
          </w:tcPr>
          <w:p w14:paraId="77BF8478">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074C0A13">
            <w:pPr>
              <w:widowControl/>
              <w:jc w:val="left"/>
              <w:rPr>
                <w:rFonts w:hint="eastAsia" w:ascii="仿宋_GB2312" w:hAnsi="仿宋_GB2312" w:eastAsia="仿宋_GB2312" w:cs="仿宋_GB2312"/>
                <w:color w:val="000000"/>
                <w:kern w:val="0"/>
                <w:sz w:val="24"/>
              </w:rPr>
            </w:pPr>
          </w:p>
        </w:tc>
      </w:tr>
      <w:tr w14:paraId="31550A77">
        <w:tblPrEx>
          <w:tblCellMar>
            <w:top w:w="15" w:type="dxa"/>
            <w:left w:w="108" w:type="dxa"/>
            <w:bottom w:w="15" w:type="dxa"/>
            <w:right w:w="108" w:type="dxa"/>
          </w:tblCellMar>
        </w:tblPrEx>
        <w:trPr>
          <w:trHeight w:val="65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7EB98BE8">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0F15FC85">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ED99E5B">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7F270F1B">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值班记录本及请（休）假制度不规范（每次）。</w:t>
            </w:r>
          </w:p>
        </w:tc>
        <w:tc>
          <w:tcPr>
            <w:tcW w:w="1163" w:type="dxa"/>
            <w:tcBorders>
              <w:top w:val="single" w:color="000000" w:sz="4" w:space="0"/>
              <w:left w:val="nil"/>
              <w:bottom w:val="single" w:color="000000" w:sz="4" w:space="0"/>
              <w:right w:val="single" w:color="000000" w:sz="4" w:space="0"/>
            </w:tcBorders>
            <w:vAlign w:val="center"/>
          </w:tcPr>
          <w:p w14:paraId="3E1F154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3D06C052">
            <w:pPr>
              <w:widowControl/>
              <w:jc w:val="left"/>
              <w:rPr>
                <w:rFonts w:hint="eastAsia" w:ascii="仿宋_GB2312" w:hAnsi="仿宋_GB2312" w:eastAsia="仿宋_GB2312" w:cs="仿宋_GB2312"/>
                <w:color w:val="000000"/>
                <w:kern w:val="0"/>
                <w:sz w:val="24"/>
              </w:rPr>
            </w:pPr>
          </w:p>
        </w:tc>
      </w:tr>
      <w:tr w14:paraId="1AC8BA0B">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07F833A">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333AB1E">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81D97B4">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717D8466">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未能及时补充人员，视情节轻重，酌情扣分。</w:t>
            </w:r>
          </w:p>
        </w:tc>
        <w:tc>
          <w:tcPr>
            <w:tcW w:w="1163" w:type="dxa"/>
            <w:tcBorders>
              <w:top w:val="single" w:color="000000" w:sz="4" w:space="0"/>
              <w:left w:val="nil"/>
              <w:bottom w:val="single" w:color="000000" w:sz="4" w:space="0"/>
              <w:right w:val="single" w:color="000000" w:sz="4" w:space="0"/>
            </w:tcBorders>
            <w:vAlign w:val="center"/>
          </w:tcPr>
          <w:p w14:paraId="5E5F85E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06672FD5">
            <w:pPr>
              <w:widowControl/>
              <w:jc w:val="left"/>
              <w:rPr>
                <w:rFonts w:hint="eastAsia" w:ascii="仿宋_GB2312" w:hAnsi="仿宋_GB2312" w:eastAsia="仿宋_GB2312" w:cs="仿宋_GB2312"/>
                <w:color w:val="000000"/>
                <w:kern w:val="0"/>
                <w:sz w:val="24"/>
              </w:rPr>
            </w:pPr>
          </w:p>
        </w:tc>
      </w:tr>
      <w:tr w14:paraId="556FA8D7">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A68728B">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744D270">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77474474">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7727DF0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管理不到位，造成保安员责任心不强，工作疏忽大意的，造成损失的，酌情扣分。</w:t>
            </w:r>
          </w:p>
        </w:tc>
        <w:tc>
          <w:tcPr>
            <w:tcW w:w="1163" w:type="dxa"/>
            <w:tcBorders>
              <w:top w:val="single" w:color="000000" w:sz="4" w:space="0"/>
              <w:left w:val="nil"/>
              <w:bottom w:val="single" w:color="000000" w:sz="4" w:space="0"/>
              <w:right w:val="single" w:color="000000" w:sz="4" w:space="0"/>
            </w:tcBorders>
            <w:vAlign w:val="center"/>
          </w:tcPr>
          <w:p w14:paraId="0BBC033C">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6B229CB4">
            <w:pPr>
              <w:widowControl/>
              <w:jc w:val="left"/>
              <w:rPr>
                <w:rFonts w:hint="eastAsia" w:ascii="仿宋_GB2312" w:hAnsi="仿宋_GB2312" w:eastAsia="仿宋_GB2312" w:cs="仿宋_GB2312"/>
                <w:color w:val="000000"/>
                <w:kern w:val="0"/>
                <w:sz w:val="24"/>
              </w:rPr>
            </w:pPr>
          </w:p>
        </w:tc>
      </w:tr>
      <w:tr w14:paraId="61BDD47D">
        <w:tblPrEx>
          <w:tblCellMar>
            <w:top w:w="15" w:type="dxa"/>
            <w:left w:w="108" w:type="dxa"/>
            <w:bottom w:w="15" w:type="dxa"/>
            <w:right w:w="108" w:type="dxa"/>
          </w:tblCellMar>
        </w:tblPrEx>
        <w:trPr>
          <w:trHeight w:val="2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B764854">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CAE9D34">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5EED2F6F">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488F392A">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管理不到位，造成保安员责任心不强，工作疏忽大意的，造成重大损失的，本次考核不合格。</w:t>
            </w:r>
          </w:p>
        </w:tc>
        <w:tc>
          <w:tcPr>
            <w:tcW w:w="1163" w:type="dxa"/>
            <w:tcBorders>
              <w:top w:val="single" w:color="000000" w:sz="4" w:space="0"/>
              <w:left w:val="nil"/>
              <w:bottom w:val="single" w:color="000000" w:sz="4" w:space="0"/>
              <w:right w:val="single" w:color="000000" w:sz="4" w:space="0"/>
            </w:tcBorders>
            <w:vAlign w:val="center"/>
          </w:tcPr>
          <w:p w14:paraId="6795CC4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不合格</w:t>
            </w:r>
          </w:p>
        </w:tc>
        <w:tc>
          <w:tcPr>
            <w:tcW w:w="1080" w:type="dxa"/>
            <w:tcBorders>
              <w:top w:val="single" w:color="000000" w:sz="4" w:space="0"/>
              <w:left w:val="nil"/>
              <w:bottom w:val="single" w:color="000000" w:sz="4" w:space="0"/>
              <w:right w:val="single" w:color="000000" w:sz="4" w:space="0"/>
            </w:tcBorders>
            <w:vAlign w:val="center"/>
          </w:tcPr>
          <w:p w14:paraId="7119E1AC">
            <w:pPr>
              <w:widowControl/>
              <w:jc w:val="left"/>
              <w:rPr>
                <w:rFonts w:hint="eastAsia" w:ascii="仿宋_GB2312" w:hAnsi="仿宋_GB2312" w:eastAsia="仿宋_GB2312" w:cs="仿宋_GB2312"/>
                <w:color w:val="000000"/>
                <w:kern w:val="0"/>
                <w:sz w:val="24"/>
              </w:rPr>
            </w:pPr>
          </w:p>
        </w:tc>
      </w:tr>
      <w:tr w14:paraId="3CED1E57">
        <w:tblPrEx>
          <w:tblCellMar>
            <w:top w:w="15" w:type="dxa"/>
            <w:left w:w="108" w:type="dxa"/>
            <w:bottom w:w="15" w:type="dxa"/>
            <w:right w:w="108" w:type="dxa"/>
          </w:tblCellMar>
        </w:tblPrEx>
        <w:trPr>
          <w:trHeight w:val="158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B17138B">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D553159">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981ABF3">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098F59B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对教育培训，值班记录不负责，责任心不强，发现问题不灵活处置，不耐心解释，不报告妥善处理的，讲怪话、发牢骚的一律不能上岗，且扣分（每次/每人）。</w:t>
            </w:r>
          </w:p>
        </w:tc>
        <w:tc>
          <w:tcPr>
            <w:tcW w:w="1163" w:type="dxa"/>
            <w:tcBorders>
              <w:top w:val="single" w:color="000000" w:sz="4" w:space="0"/>
              <w:left w:val="nil"/>
              <w:bottom w:val="single" w:color="000000" w:sz="4" w:space="0"/>
              <w:right w:val="single" w:color="000000" w:sz="4" w:space="0"/>
            </w:tcBorders>
            <w:vAlign w:val="center"/>
          </w:tcPr>
          <w:p w14:paraId="414E874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2AA2254D">
            <w:pPr>
              <w:widowControl/>
              <w:jc w:val="left"/>
              <w:rPr>
                <w:rFonts w:hint="eastAsia" w:ascii="仿宋_GB2312" w:hAnsi="仿宋_GB2312" w:eastAsia="仿宋_GB2312" w:cs="仿宋_GB2312"/>
                <w:color w:val="000000"/>
                <w:kern w:val="0"/>
                <w:sz w:val="24"/>
              </w:rPr>
            </w:pPr>
          </w:p>
        </w:tc>
      </w:tr>
      <w:tr w14:paraId="72D1D462">
        <w:tblPrEx>
          <w:tblCellMar>
            <w:top w:w="15" w:type="dxa"/>
            <w:left w:w="108" w:type="dxa"/>
            <w:bottom w:w="15" w:type="dxa"/>
            <w:right w:w="108" w:type="dxa"/>
          </w:tblCellMar>
        </w:tblPrEx>
        <w:trPr>
          <w:trHeight w:val="999"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3739715">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57F04F8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服务游客情况（10分）</w:t>
            </w:r>
          </w:p>
        </w:tc>
        <w:tc>
          <w:tcPr>
            <w:tcW w:w="2918" w:type="dxa"/>
            <w:vMerge w:val="restart"/>
            <w:tcBorders>
              <w:top w:val="nil"/>
              <w:left w:val="nil"/>
              <w:bottom w:val="single" w:color="000000" w:sz="4" w:space="0"/>
              <w:right w:val="single" w:color="000000" w:sz="4" w:space="0"/>
            </w:tcBorders>
            <w:vAlign w:val="center"/>
          </w:tcPr>
          <w:p w14:paraId="02F41786">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保安员在工作期间，应热情接待游客来访，提供力所能及的帮助，文明执勤，以礼待人、不打人骂人、不讲粗口话。</w:t>
            </w:r>
          </w:p>
        </w:tc>
        <w:tc>
          <w:tcPr>
            <w:tcW w:w="3251" w:type="dxa"/>
            <w:tcBorders>
              <w:top w:val="single" w:color="000000" w:sz="4" w:space="0"/>
              <w:left w:val="nil"/>
              <w:bottom w:val="single" w:color="000000" w:sz="4" w:space="0"/>
              <w:right w:val="single" w:color="000000" w:sz="4" w:space="0"/>
            </w:tcBorders>
            <w:vAlign w:val="center"/>
          </w:tcPr>
          <w:p w14:paraId="0E69718F">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不礼貌对待游客，遭到投诉的，视情节轻重，扣分（每次），扣完为止。</w:t>
            </w:r>
          </w:p>
        </w:tc>
        <w:tc>
          <w:tcPr>
            <w:tcW w:w="1163" w:type="dxa"/>
            <w:tcBorders>
              <w:top w:val="single" w:color="000000" w:sz="4" w:space="0"/>
              <w:left w:val="nil"/>
              <w:bottom w:val="single" w:color="000000" w:sz="4" w:space="0"/>
              <w:right w:val="single" w:color="000000" w:sz="4" w:space="0"/>
            </w:tcBorders>
            <w:vAlign w:val="center"/>
          </w:tcPr>
          <w:p w14:paraId="1EE5472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0AA580A9">
            <w:pPr>
              <w:widowControl/>
              <w:jc w:val="left"/>
              <w:rPr>
                <w:rFonts w:hint="eastAsia" w:ascii="仿宋_GB2312" w:hAnsi="仿宋_GB2312" w:eastAsia="仿宋_GB2312" w:cs="仿宋_GB2312"/>
                <w:color w:val="000000"/>
                <w:kern w:val="0"/>
                <w:sz w:val="24"/>
              </w:rPr>
            </w:pPr>
          </w:p>
        </w:tc>
      </w:tr>
      <w:tr w14:paraId="6800CE45">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673266D">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74C9567B">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16DC044">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435789F3">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热情接待游客，给游客提供必要帮助，游客对保安队伍服务满意，并得到书面赞扬的，酌情给予加分（每次/每人）。</w:t>
            </w:r>
          </w:p>
        </w:tc>
        <w:tc>
          <w:tcPr>
            <w:tcW w:w="1163" w:type="dxa"/>
            <w:tcBorders>
              <w:top w:val="single" w:color="000000" w:sz="4" w:space="0"/>
              <w:left w:val="nil"/>
              <w:bottom w:val="single" w:color="000000" w:sz="4" w:space="0"/>
              <w:right w:val="single" w:color="000000" w:sz="4" w:space="0"/>
            </w:tcBorders>
            <w:vAlign w:val="center"/>
          </w:tcPr>
          <w:p w14:paraId="33D90E84">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4AF89598">
            <w:pPr>
              <w:widowControl/>
              <w:jc w:val="left"/>
              <w:rPr>
                <w:rFonts w:hint="eastAsia" w:ascii="仿宋_GB2312" w:hAnsi="仿宋_GB2312" w:eastAsia="仿宋_GB2312" w:cs="仿宋_GB2312"/>
                <w:color w:val="000000"/>
                <w:kern w:val="0"/>
                <w:sz w:val="24"/>
              </w:rPr>
            </w:pPr>
          </w:p>
        </w:tc>
      </w:tr>
      <w:tr w14:paraId="24AA20E7">
        <w:tblPrEx>
          <w:tblCellMar>
            <w:top w:w="15" w:type="dxa"/>
            <w:left w:w="108" w:type="dxa"/>
            <w:bottom w:w="15" w:type="dxa"/>
            <w:right w:w="108" w:type="dxa"/>
          </w:tblCellMar>
        </w:tblPrEx>
        <w:trPr>
          <w:trHeight w:val="1075"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114C865">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010E72B">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195E3162">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873D8FF">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凡对游客有不良行为的，视情节严重影响公园形象或被游客投诉的情况扣分（每次/每人）。</w:t>
            </w:r>
          </w:p>
        </w:tc>
        <w:tc>
          <w:tcPr>
            <w:tcW w:w="1163" w:type="dxa"/>
            <w:tcBorders>
              <w:top w:val="single" w:color="000000" w:sz="4" w:space="0"/>
              <w:left w:val="nil"/>
              <w:bottom w:val="single" w:color="000000" w:sz="4" w:space="0"/>
              <w:right w:val="single" w:color="000000" w:sz="4" w:space="0"/>
            </w:tcBorders>
            <w:vAlign w:val="center"/>
          </w:tcPr>
          <w:p w14:paraId="088E091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74E82D6F">
            <w:pPr>
              <w:widowControl/>
              <w:jc w:val="left"/>
              <w:rPr>
                <w:rFonts w:hint="eastAsia" w:ascii="仿宋_GB2312" w:hAnsi="仿宋_GB2312" w:eastAsia="仿宋_GB2312" w:cs="仿宋_GB2312"/>
                <w:color w:val="000000"/>
                <w:kern w:val="0"/>
                <w:sz w:val="24"/>
              </w:rPr>
            </w:pPr>
          </w:p>
        </w:tc>
      </w:tr>
      <w:tr w14:paraId="7F4AE0A5">
        <w:tblPrEx>
          <w:tblCellMar>
            <w:top w:w="15" w:type="dxa"/>
            <w:left w:w="108" w:type="dxa"/>
            <w:bottom w:w="15" w:type="dxa"/>
            <w:right w:w="108" w:type="dxa"/>
          </w:tblCellMar>
        </w:tblPrEx>
        <w:trPr>
          <w:trHeight w:val="358"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DEA422E">
            <w:pPr>
              <w:widowControl/>
              <w:jc w:val="left"/>
              <w:rPr>
                <w:rFonts w:hint="eastAsia" w:ascii="仿宋_GB2312" w:hAnsi="仿宋_GB2312" w:eastAsia="仿宋_GB2312" w:cs="仿宋_GB2312"/>
                <w:color w:val="000000"/>
                <w:kern w:val="0"/>
                <w:sz w:val="24"/>
              </w:rPr>
            </w:pPr>
          </w:p>
        </w:tc>
        <w:tc>
          <w:tcPr>
            <w:tcW w:w="841" w:type="dxa"/>
            <w:vMerge w:val="restart"/>
            <w:tcBorders>
              <w:top w:val="nil"/>
              <w:left w:val="nil"/>
              <w:bottom w:val="single" w:color="000000" w:sz="4" w:space="0"/>
              <w:right w:val="single" w:color="000000" w:sz="4" w:space="0"/>
            </w:tcBorders>
            <w:vAlign w:val="center"/>
          </w:tcPr>
          <w:p w14:paraId="07D9BF3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紧急响应能力（5分）</w:t>
            </w:r>
          </w:p>
        </w:tc>
        <w:tc>
          <w:tcPr>
            <w:tcW w:w="2918" w:type="dxa"/>
            <w:vMerge w:val="restart"/>
            <w:tcBorders>
              <w:top w:val="nil"/>
              <w:left w:val="nil"/>
              <w:bottom w:val="single" w:color="000000" w:sz="4" w:space="0"/>
              <w:right w:val="single" w:color="000000" w:sz="4" w:space="0"/>
            </w:tcBorders>
            <w:vAlign w:val="center"/>
          </w:tcPr>
          <w:p w14:paraId="70CA536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①制定应急救援预案。根据不同的紧急情况开展相应的应急救援演练。</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②在处理特殊事件和紧急、突发事故时，采购</w:t>
            </w:r>
            <w:r>
              <w:rPr>
                <w:rFonts w:hint="eastAsia" w:ascii="仿宋_GB2312" w:hAnsi="仿宋_GB2312" w:eastAsia="仿宋_GB2312" w:cs="仿宋_GB2312"/>
                <w:color w:val="000000"/>
                <w:kern w:val="0"/>
                <w:sz w:val="24"/>
                <w:lang w:val="en-US" w:eastAsia="zh-CN"/>
              </w:rPr>
              <w:t>人</w:t>
            </w:r>
            <w:r>
              <w:rPr>
                <w:rFonts w:hint="eastAsia" w:ascii="仿宋_GB2312" w:hAnsi="仿宋_GB2312" w:eastAsia="仿宋_GB2312" w:cs="仿宋_GB2312"/>
                <w:color w:val="000000"/>
                <w:kern w:val="0"/>
                <w:sz w:val="24"/>
              </w:rPr>
              <w:t>有权要求</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派出保安员进行紧急处置。</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③保安队管理人员必须有相应的应急救援组织指挥能力，合理分工，责任到人，发生紧急情况时及时向有关部门报告。</w:t>
            </w:r>
          </w:p>
        </w:tc>
        <w:tc>
          <w:tcPr>
            <w:tcW w:w="3251" w:type="dxa"/>
            <w:tcBorders>
              <w:top w:val="single" w:color="000000" w:sz="4" w:space="0"/>
              <w:left w:val="nil"/>
              <w:bottom w:val="single" w:color="000000" w:sz="4" w:space="0"/>
              <w:right w:val="single" w:color="000000" w:sz="4" w:space="0"/>
            </w:tcBorders>
            <w:vAlign w:val="center"/>
          </w:tcPr>
          <w:p w14:paraId="62A067BC">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未制定应急救援预案。</w:t>
            </w:r>
          </w:p>
        </w:tc>
        <w:tc>
          <w:tcPr>
            <w:tcW w:w="1163" w:type="dxa"/>
            <w:tcBorders>
              <w:top w:val="single" w:color="000000" w:sz="4" w:space="0"/>
              <w:left w:val="nil"/>
              <w:bottom w:val="single" w:color="000000" w:sz="4" w:space="0"/>
              <w:right w:val="single" w:color="000000" w:sz="4" w:space="0"/>
            </w:tcBorders>
            <w:vAlign w:val="center"/>
          </w:tcPr>
          <w:p w14:paraId="658CFD2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3D074236">
            <w:pPr>
              <w:widowControl/>
              <w:jc w:val="left"/>
              <w:rPr>
                <w:rFonts w:hint="eastAsia" w:ascii="仿宋_GB2312" w:hAnsi="仿宋_GB2312" w:eastAsia="仿宋_GB2312" w:cs="仿宋_GB2312"/>
                <w:color w:val="000000"/>
                <w:kern w:val="0"/>
                <w:sz w:val="24"/>
              </w:rPr>
            </w:pPr>
          </w:p>
        </w:tc>
      </w:tr>
      <w:tr w14:paraId="70CC27E3">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4228AAF1">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648E5A19">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8E7A75C">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3E204832">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未开展相应的应急救援演练。</w:t>
            </w:r>
          </w:p>
        </w:tc>
        <w:tc>
          <w:tcPr>
            <w:tcW w:w="1163" w:type="dxa"/>
            <w:tcBorders>
              <w:top w:val="single" w:color="000000" w:sz="4" w:space="0"/>
              <w:left w:val="nil"/>
              <w:bottom w:val="single" w:color="000000" w:sz="4" w:space="0"/>
              <w:right w:val="single" w:color="000000" w:sz="4" w:space="0"/>
            </w:tcBorders>
            <w:vAlign w:val="center"/>
          </w:tcPr>
          <w:p w14:paraId="6D54226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4809516E">
            <w:pPr>
              <w:widowControl/>
              <w:jc w:val="left"/>
              <w:rPr>
                <w:rFonts w:hint="eastAsia" w:ascii="仿宋_GB2312" w:hAnsi="仿宋_GB2312" w:eastAsia="仿宋_GB2312" w:cs="仿宋_GB2312"/>
                <w:color w:val="000000"/>
                <w:kern w:val="0"/>
                <w:sz w:val="24"/>
              </w:rPr>
            </w:pPr>
          </w:p>
        </w:tc>
      </w:tr>
      <w:tr w14:paraId="3E9C54F2">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65204F2F">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41ED471A">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22646C2E">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F4574F9">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发生紧急情况时，</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不能及时派出保安员，视情节轻重，酌情扣分。</w:t>
            </w:r>
          </w:p>
        </w:tc>
        <w:tc>
          <w:tcPr>
            <w:tcW w:w="1163" w:type="dxa"/>
            <w:tcBorders>
              <w:top w:val="single" w:color="000000" w:sz="4" w:space="0"/>
              <w:left w:val="nil"/>
              <w:bottom w:val="single" w:color="000000" w:sz="4" w:space="0"/>
              <w:right w:val="single" w:color="000000" w:sz="4" w:space="0"/>
            </w:tcBorders>
            <w:vAlign w:val="center"/>
          </w:tcPr>
          <w:p w14:paraId="667186D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35F0A012">
            <w:pPr>
              <w:widowControl/>
              <w:jc w:val="left"/>
              <w:rPr>
                <w:rFonts w:hint="eastAsia" w:ascii="仿宋_GB2312" w:hAnsi="仿宋_GB2312" w:eastAsia="仿宋_GB2312" w:cs="仿宋_GB2312"/>
                <w:color w:val="000000"/>
                <w:kern w:val="0"/>
                <w:sz w:val="24"/>
              </w:rPr>
            </w:pPr>
          </w:p>
        </w:tc>
      </w:tr>
      <w:tr w14:paraId="4D0AE2A1">
        <w:tblPrEx>
          <w:tblCellMar>
            <w:top w:w="15" w:type="dxa"/>
            <w:left w:w="108" w:type="dxa"/>
            <w:bottom w:w="15" w:type="dxa"/>
            <w:right w:w="108" w:type="dxa"/>
          </w:tblCellMar>
        </w:tblPrEx>
        <w:trPr>
          <w:trHeight w:val="944"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CA0E8A4">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6813B43C">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59DBCE0">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13266C03">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发生紧急情况时，</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color w:val="000000"/>
                <w:kern w:val="0"/>
                <w:sz w:val="24"/>
              </w:rPr>
              <w:t>不能及时派出保安员，造成严重影响的。</w:t>
            </w:r>
          </w:p>
        </w:tc>
        <w:tc>
          <w:tcPr>
            <w:tcW w:w="1163" w:type="dxa"/>
            <w:tcBorders>
              <w:top w:val="single" w:color="000000" w:sz="4" w:space="0"/>
              <w:left w:val="nil"/>
              <w:bottom w:val="single" w:color="000000" w:sz="4" w:space="0"/>
              <w:right w:val="single" w:color="000000" w:sz="4" w:space="0"/>
            </w:tcBorders>
            <w:vAlign w:val="center"/>
          </w:tcPr>
          <w:p w14:paraId="787AF606">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6A631F3E">
            <w:pPr>
              <w:widowControl/>
              <w:jc w:val="left"/>
              <w:rPr>
                <w:rFonts w:hint="eastAsia" w:ascii="仿宋_GB2312" w:hAnsi="仿宋_GB2312" w:eastAsia="仿宋_GB2312" w:cs="仿宋_GB2312"/>
                <w:color w:val="000000"/>
                <w:kern w:val="0"/>
                <w:sz w:val="24"/>
              </w:rPr>
            </w:pPr>
          </w:p>
        </w:tc>
      </w:tr>
      <w:tr w14:paraId="347E07E4">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0E01A17C">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9448090">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B0B09D4">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66B4509A">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保安队管理人员指挥不力，分工不合理，发生紧急情况未能及时报告的，视情节轻重，酌情扣分。</w:t>
            </w:r>
          </w:p>
        </w:tc>
        <w:tc>
          <w:tcPr>
            <w:tcW w:w="1163" w:type="dxa"/>
            <w:tcBorders>
              <w:top w:val="single" w:color="000000" w:sz="4" w:space="0"/>
              <w:left w:val="nil"/>
              <w:bottom w:val="single" w:color="000000" w:sz="4" w:space="0"/>
              <w:right w:val="single" w:color="000000" w:sz="4" w:space="0"/>
            </w:tcBorders>
            <w:vAlign w:val="center"/>
          </w:tcPr>
          <w:p w14:paraId="3D4E72B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-3</w:t>
            </w:r>
          </w:p>
        </w:tc>
        <w:tc>
          <w:tcPr>
            <w:tcW w:w="1080" w:type="dxa"/>
            <w:tcBorders>
              <w:top w:val="single" w:color="000000" w:sz="4" w:space="0"/>
              <w:left w:val="nil"/>
              <w:bottom w:val="single" w:color="000000" w:sz="4" w:space="0"/>
              <w:right w:val="single" w:color="000000" w:sz="4" w:space="0"/>
            </w:tcBorders>
            <w:vAlign w:val="center"/>
          </w:tcPr>
          <w:p w14:paraId="0C6DEA51">
            <w:pPr>
              <w:widowControl/>
              <w:jc w:val="left"/>
              <w:rPr>
                <w:rFonts w:hint="eastAsia" w:ascii="仿宋_GB2312" w:hAnsi="仿宋_GB2312" w:eastAsia="仿宋_GB2312" w:cs="仿宋_GB2312"/>
                <w:color w:val="000000"/>
                <w:kern w:val="0"/>
                <w:sz w:val="24"/>
              </w:rPr>
            </w:pPr>
          </w:p>
        </w:tc>
      </w:tr>
      <w:tr w14:paraId="1699A2DF">
        <w:tblPrEx>
          <w:tblCellMar>
            <w:top w:w="15" w:type="dxa"/>
            <w:left w:w="108" w:type="dxa"/>
            <w:bottom w:w="15" w:type="dxa"/>
            <w:right w:w="108" w:type="dxa"/>
          </w:tblCellMar>
        </w:tblPrEx>
        <w:trPr>
          <w:trHeight w:val="1089"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14:paraId="496600AC">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交通安全管理（10分）</w:t>
            </w:r>
          </w:p>
        </w:tc>
        <w:tc>
          <w:tcPr>
            <w:tcW w:w="841" w:type="dxa"/>
            <w:vMerge w:val="restart"/>
            <w:tcBorders>
              <w:top w:val="nil"/>
              <w:left w:val="nil"/>
              <w:bottom w:val="single" w:color="000000" w:sz="4" w:space="0"/>
              <w:right w:val="single" w:color="000000" w:sz="4" w:space="0"/>
            </w:tcBorders>
            <w:vAlign w:val="center"/>
          </w:tcPr>
          <w:p w14:paraId="21E77C9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入园车辆安全管理（5分）</w:t>
            </w:r>
          </w:p>
        </w:tc>
        <w:tc>
          <w:tcPr>
            <w:tcW w:w="2918" w:type="dxa"/>
            <w:vMerge w:val="restart"/>
            <w:tcBorders>
              <w:top w:val="nil"/>
              <w:left w:val="nil"/>
              <w:bottom w:val="single" w:color="000000" w:sz="4" w:space="0"/>
              <w:right w:val="single" w:color="000000" w:sz="4" w:space="0"/>
            </w:tcBorders>
            <w:vAlign w:val="center"/>
          </w:tcPr>
          <w:p w14:paraId="39155039">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除公园生产业务用车，持公园管理处核发的有效准行证的车辆，绿化、垃圾专用车、其它无关车辆一律不准在园内行驶。经批准在园内行驶的工作车辆须严格遵守相关行车规定。</w:t>
            </w:r>
          </w:p>
        </w:tc>
        <w:tc>
          <w:tcPr>
            <w:tcW w:w="3251" w:type="dxa"/>
            <w:tcBorders>
              <w:top w:val="single" w:color="000000" w:sz="4" w:space="0"/>
              <w:left w:val="nil"/>
              <w:bottom w:val="single" w:color="000000" w:sz="4" w:space="0"/>
              <w:right w:val="single" w:color="000000" w:sz="4" w:space="0"/>
            </w:tcBorders>
            <w:vAlign w:val="center"/>
          </w:tcPr>
          <w:p w14:paraId="5740C8C8">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未做好车辆出入园管理，发现未经批准的车辆入园的。</w:t>
            </w:r>
          </w:p>
        </w:tc>
        <w:tc>
          <w:tcPr>
            <w:tcW w:w="1163" w:type="dxa"/>
            <w:tcBorders>
              <w:top w:val="single" w:color="000000" w:sz="4" w:space="0"/>
              <w:left w:val="nil"/>
              <w:bottom w:val="single" w:color="000000" w:sz="4" w:space="0"/>
              <w:right w:val="single" w:color="000000" w:sz="4" w:space="0"/>
            </w:tcBorders>
            <w:vAlign w:val="center"/>
          </w:tcPr>
          <w:p w14:paraId="6DFF592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07279513">
            <w:pPr>
              <w:widowControl/>
              <w:jc w:val="left"/>
              <w:rPr>
                <w:rFonts w:hint="eastAsia" w:ascii="仿宋_GB2312" w:hAnsi="仿宋_GB2312" w:eastAsia="仿宋_GB2312" w:cs="仿宋_GB2312"/>
                <w:color w:val="000000"/>
                <w:kern w:val="0"/>
                <w:sz w:val="24"/>
              </w:rPr>
            </w:pPr>
          </w:p>
        </w:tc>
      </w:tr>
      <w:tr w14:paraId="742FA790">
        <w:tblPrEx>
          <w:tblCellMar>
            <w:top w:w="15" w:type="dxa"/>
            <w:left w:w="108" w:type="dxa"/>
            <w:bottom w:w="15" w:type="dxa"/>
            <w:right w:w="108" w:type="dxa"/>
          </w:tblCellMar>
        </w:tblPrEx>
        <w:trPr>
          <w:trHeight w:val="83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0F814AB6">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EE7BE98">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2F7937A">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5A87776A">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持准行证车辆在园区内未按规定行车，保安员未及时发现劝止的。</w:t>
            </w:r>
          </w:p>
        </w:tc>
        <w:tc>
          <w:tcPr>
            <w:tcW w:w="1163" w:type="dxa"/>
            <w:tcBorders>
              <w:top w:val="single" w:color="000000" w:sz="4" w:space="0"/>
              <w:left w:val="nil"/>
              <w:bottom w:val="single" w:color="000000" w:sz="4" w:space="0"/>
              <w:right w:val="single" w:color="000000" w:sz="4" w:space="0"/>
            </w:tcBorders>
            <w:vAlign w:val="center"/>
          </w:tcPr>
          <w:p w14:paraId="7CB2C1E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73970171">
            <w:pPr>
              <w:widowControl/>
              <w:jc w:val="left"/>
              <w:rPr>
                <w:rFonts w:hint="eastAsia" w:ascii="仿宋_GB2312" w:hAnsi="仿宋_GB2312" w:eastAsia="仿宋_GB2312" w:cs="仿宋_GB2312"/>
                <w:color w:val="000000"/>
                <w:kern w:val="0"/>
                <w:sz w:val="24"/>
              </w:rPr>
            </w:pPr>
          </w:p>
        </w:tc>
      </w:tr>
      <w:tr w14:paraId="09B83EED">
        <w:tblPrEx>
          <w:tblCellMar>
            <w:top w:w="15" w:type="dxa"/>
            <w:left w:w="108" w:type="dxa"/>
            <w:bottom w:w="15" w:type="dxa"/>
            <w:right w:w="108" w:type="dxa"/>
          </w:tblCellMar>
        </w:tblPrEx>
        <w:trPr>
          <w:trHeight w:val="59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753F7897">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9E4967E">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777F56D7">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00C4776">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被游客举报的。</w:t>
            </w:r>
          </w:p>
        </w:tc>
        <w:tc>
          <w:tcPr>
            <w:tcW w:w="1163" w:type="dxa"/>
            <w:tcBorders>
              <w:top w:val="single" w:color="000000" w:sz="4" w:space="0"/>
              <w:left w:val="nil"/>
              <w:bottom w:val="single" w:color="000000" w:sz="4" w:space="0"/>
              <w:right w:val="single" w:color="000000" w:sz="4" w:space="0"/>
            </w:tcBorders>
            <w:vAlign w:val="center"/>
          </w:tcPr>
          <w:p w14:paraId="66409F6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90D8810">
            <w:pPr>
              <w:widowControl/>
              <w:jc w:val="left"/>
              <w:rPr>
                <w:rFonts w:hint="eastAsia" w:ascii="仿宋_GB2312" w:hAnsi="仿宋_GB2312" w:eastAsia="仿宋_GB2312" w:cs="仿宋_GB2312"/>
                <w:color w:val="000000"/>
                <w:kern w:val="0"/>
                <w:sz w:val="24"/>
              </w:rPr>
            </w:pPr>
          </w:p>
        </w:tc>
      </w:tr>
      <w:tr w14:paraId="1C67FE52">
        <w:tblPrEx>
          <w:tblCellMar>
            <w:top w:w="15" w:type="dxa"/>
            <w:left w:w="108" w:type="dxa"/>
            <w:bottom w:w="15" w:type="dxa"/>
            <w:right w:w="108" w:type="dxa"/>
          </w:tblCellMar>
        </w:tblPrEx>
        <w:trPr>
          <w:trHeight w:val="830"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27A77DEA">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553F4357">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7E872CF">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576808E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对私自放入公园的车辆的人员和造成严重后果的。</w:t>
            </w:r>
          </w:p>
        </w:tc>
        <w:tc>
          <w:tcPr>
            <w:tcW w:w="1163" w:type="dxa"/>
            <w:tcBorders>
              <w:top w:val="single" w:color="000000" w:sz="4" w:space="0"/>
              <w:left w:val="nil"/>
              <w:bottom w:val="single" w:color="000000" w:sz="4" w:space="0"/>
              <w:right w:val="single" w:color="000000" w:sz="4" w:space="0"/>
            </w:tcBorders>
            <w:vAlign w:val="center"/>
          </w:tcPr>
          <w:p w14:paraId="68A5D4A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r>
              <w:rPr>
                <w:rFonts w:hint="eastAsia" w:ascii="宋体" w:hAnsi="宋体"/>
                <w:color w:val="000000" w:themeColor="text1"/>
                <w:kern w:val="0"/>
                <w14:textFill>
                  <w14:solidFill>
                    <w14:schemeClr w14:val="tx1"/>
                  </w14:solidFill>
                </w14:textFill>
              </w:rPr>
              <w:t>~</w:t>
            </w:r>
            <w:r>
              <w:rPr>
                <w:rFonts w:hint="eastAsia" w:ascii="仿宋_GB2312" w:hAnsi="仿宋_GB2312" w:eastAsia="仿宋_GB2312" w:cs="仿宋_GB2312"/>
                <w:color w:val="000000"/>
                <w:kern w:val="0"/>
                <w:sz w:val="24"/>
              </w:rPr>
              <w:t>-5</w:t>
            </w:r>
          </w:p>
        </w:tc>
        <w:tc>
          <w:tcPr>
            <w:tcW w:w="1080" w:type="dxa"/>
            <w:tcBorders>
              <w:top w:val="single" w:color="000000" w:sz="4" w:space="0"/>
              <w:left w:val="nil"/>
              <w:bottom w:val="single" w:color="000000" w:sz="4" w:space="0"/>
              <w:right w:val="single" w:color="000000" w:sz="4" w:space="0"/>
            </w:tcBorders>
            <w:vAlign w:val="center"/>
          </w:tcPr>
          <w:p w14:paraId="1CF2D632">
            <w:pPr>
              <w:widowControl/>
              <w:jc w:val="left"/>
              <w:rPr>
                <w:rFonts w:hint="eastAsia" w:ascii="仿宋_GB2312" w:hAnsi="仿宋_GB2312" w:eastAsia="仿宋_GB2312" w:cs="仿宋_GB2312"/>
                <w:color w:val="000000"/>
                <w:kern w:val="0"/>
                <w:sz w:val="24"/>
              </w:rPr>
            </w:pPr>
          </w:p>
        </w:tc>
      </w:tr>
      <w:tr w14:paraId="41F8F3DC">
        <w:tblPrEx>
          <w:tblCellMar>
            <w:top w:w="15" w:type="dxa"/>
            <w:left w:w="108" w:type="dxa"/>
            <w:bottom w:w="15" w:type="dxa"/>
            <w:right w:w="108" w:type="dxa"/>
          </w:tblCellMar>
        </w:tblPrEx>
        <w:trPr>
          <w:trHeight w:val="1276"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6DD2EAA0">
            <w:pPr>
              <w:widowControl/>
              <w:jc w:val="left"/>
              <w:rPr>
                <w:rFonts w:hint="eastAsia" w:ascii="仿宋_GB2312" w:hAnsi="仿宋_GB2312" w:eastAsia="仿宋_GB2312" w:cs="仿宋_GB2312"/>
                <w:color w:val="000000"/>
                <w:kern w:val="0"/>
                <w:sz w:val="24"/>
              </w:rPr>
            </w:pPr>
          </w:p>
        </w:tc>
        <w:tc>
          <w:tcPr>
            <w:tcW w:w="841" w:type="dxa"/>
            <w:tcBorders>
              <w:top w:val="single" w:color="000000" w:sz="4" w:space="0"/>
              <w:left w:val="nil"/>
              <w:bottom w:val="single" w:color="000000" w:sz="4" w:space="0"/>
              <w:right w:val="single" w:color="000000" w:sz="4" w:space="0"/>
            </w:tcBorders>
            <w:vAlign w:val="center"/>
          </w:tcPr>
          <w:p w14:paraId="7BA0CF63">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停车场管理（5分）</w:t>
            </w:r>
          </w:p>
        </w:tc>
        <w:tc>
          <w:tcPr>
            <w:tcW w:w="2918" w:type="dxa"/>
            <w:tcBorders>
              <w:top w:val="single" w:color="000000" w:sz="4" w:space="0"/>
              <w:left w:val="nil"/>
              <w:bottom w:val="single" w:color="000000" w:sz="4" w:space="0"/>
              <w:right w:val="single" w:color="000000" w:sz="4" w:space="0"/>
            </w:tcBorders>
            <w:vAlign w:val="center"/>
          </w:tcPr>
          <w:p w14:paraId="22D2D07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进入公园办公区停车场的车辆，按指定的位置停放在停车场内，保安员应做好停车秩序管理，加强指挥和检查。</w:t>
            </w:r>
          </w:p>
        </w:tc>
        <w:tc>
          <w:tcPr>
            <w:tcW w:w="3251" w:type="dxa"/>
            <w:tcBorders>
              <w:top w:val="single" w:color="000000" w:sz="4" w:space="0"/>
              <w:left w:val="nil"/>
              <w:bottom w:val="single" w:color="000000" w:sz="4" w:space="0"/>
              <w:right w:val="single" w:color="000000" w:sz="4" w:space="0"/>
            </w:tcBorders>
            <w:vAlign w:val="center"/>
          </w:tcPr>
          <w:p w14:paraId="3A45B80E">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进入停车场车辆未得到有序指挥管理，造成停车混乱的（每次）。</w:t>
            </w:r>
          </w:p>
        </w:tc>
        <w:tc>
          <w:tcPr>
            <w:tcW w:w="1163" w:type="dxa"/>
            <w:tcBorders>
              <w:top w:val="single" w:color="000000" w:sz="4" w:space="0"/>
              <w:left w:val="nil"/>
              <w:bottom w:val="single" w:color="000000" w:sz="4" w:space="0"/>
              <w:right w:val="single" w:color="000000" w:sz="4" w:space="0"/>
            </w:tcBorders>
            <w:vAlign w:val="center"/>
          </w:tcPr>
          <w:p w14:paraId="7EACF1D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4353FAA8">
            <w:pPr>
              <w:widowControl/>
              <w:jc w:val="left"/>
              <w:rPr>
                <w:rFonts w:hint="eastAsia" w:ascii="仿宋_GB2312" w:hAnsi="仿宋_GB2312" w:eastAsia="仿宋_GB2312" w:cs="仿宋_GB2312"/>
                <w:color w:val="000000"/>
                <w:kern w:val="0"/>
                <w:sz w:val="24"/>
              </w:rPr>
            </w:pPr>
          </w:p>
        </w:tc>
      </w:tr>
      <w:tr w14:paraId="23AC22E9">
        <w:tblPrEx>
          <w:tblCellMar>
            <w:top w:w="15" w:type="dxa"/>
            <w:left w:w="108" w:type="dxa"/>
            <w:bottom w:w="15" w:type="dxa"/>
            <w:right w:w="108" w:type="dxa"/>
          </w:tblCellMar>
        </w:tblPrEx>
        <w:trPr>
          <w:trHeight w:val="612" w:hRule="atLeast"/>
          <w:jc w:val="center"/>
        </w:trPr>
        <w:tc>
          <w:tcPr>
            <w:tcW w:w="935" w:type="dxa"/>
            <w:vMerge w:val="restart"/>
            <w:tcBorders>
              <w:top w:val="nil"/>
              <w:left w:val="single" w:color="000000" w:sz="4" w:space="0"/>
              <w:bottom w:val="single" w:color="000000" w:sz="4" w:space="0"/>
              <w:right w:val="single" w:color="000000" w:sz="4" w:space="0"/>
            </w:tcBorders>
            <w:vAlign w:val="center"/>
          </w:tcPr>
          <w:p w14:paraId="7745FBD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消防安全（10分）</w:t>
            </w:r>
          </w:p>
        </w:tc>
        <w:tc>
          <w:tcPr>
            <w:tcW w:w="841" w:type="dxa"/>
            <w:vMerge w:val="restart"/>
            <w:tcBorders>
              <w:top w:val="nil"/>
              <w:left w:val="nil"/>
              <w:bottom w:val="single" w:color="000000" w:sz="4" w:space="0"/>
              <w:right w:val="single" w:color="000000" w:sz="4" w:space="0"/>
            </w:tcBorders>
            <w:vAlign w:val="center"/>
          </w:tcPr>
          <w:p w14:paraId="01F7BAB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制度落实（</w:t>
            </w:r>
            <w:r>
              <w:rPr>
                <w:rFonts w:hint="eastAsia" w:ascii="仿宋_GB2312" w:hAnsi="仿宋_GB2312" w:eastAsia="仿宋_GB2312" w:cs="仿宋_GB2312"/>
                <w:color w:val="000000"/>
                <w:kern w:val="0"/>
                <w:sz w:val="24"/>
                <w:lang w:val="en-US" w:eastAsia="zh-CN"/>
              </w:rPr>
              <w:t>10</w:t>
            </w:r>
            <w:r>
              <w:rPr>
                <w:rFonts w:hint="eastAsia" w:ascii="仿宋_GB2312" w:hAnsi="仿宋_GB2312" w:eastAsia="仿宋_GB2312" w:cs="仿宋_GB2312"/>
                <w:color w:val="000000"/>
                <w:kern w:val="0"/>
                <w:sz w:val="24"/>
              </w:rPr>
              <w:t>分）</w:t>
            </w:r>
          </w:p>
        </w:tc>
        <w:tc>
          <w:tcPr>
            <w:tcW w:w="2918" w:type="dxa"/>
            <w:vMerge w:val="restart"/>
            <w:tcBorders>
              <w:top w:val="nil"/>
              <w:left w:val="nil"/>
              <w:bottom w:val="single" w:color="000000" w:sz="4" w:space="0"/>
              <w:right w:val="single" w:color="000000" w:sz="4" w:space="0"/>
            </w:tcBorders>
            <w:vAlign w:val="center"/>
          </w:tcPr>
          <w:p w14:paraId="3F648F91">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①落实全园林消防安全制度，制定消防演习预案。</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②定期对保安员进行消防安全培训，使每名保安人员都能熟悉应知应会的防火知识，熟悉公园各类火灾的灭火方法，熟知发生火灾事故时每个保安人员的职责，能正确使用相关器材进行灭火。</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③每季度最少组织一次消防演练。</w:t>
            </w:r>
          </w:p>
        </w:tc>
        <w:tc>
          <w:tcPr>
            <w:tcW w:w="3251" w:type="dxa"/>
            <w:tcBorders>
              <w:top w:val="single" w:color="000000" w:sz="4" w:space="0"/>
              <w:left w:val="nil"/>
              <w:bottom w:val="single" w:color="000000" w:sz="4" w:space="0"/>
              <w:right w:val="single" w:color="000000" w:sz="4" w:space="0"/>
            </w:tcBorders>
            <w:vAlign w:val="center"/>
          </w:tcPr>
          <w:p w14:paraId="49655D95">
            <w:pPr>
              <w:widowControl/>
              <w:spacing w:after="24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未制定消防安全制度的。</w:t>
            </w:r>
          </w:p>
        </w:tc>
        <w:tc>
          <w:tcPr>
            <w:tcW w:w="1163" w:type="dxa"/>
            <w:tcBorders>
              <w:top w:val="single" w:color="000000" w:sz="4" w:space="0"/>
              <w:left w:val="nil"/>
              <w:bottom w:val="single" w:color="000000" w:sz="4" w:space="0"/>
              <w:right w:val="single" w:color="000000" w:sz="4" w:space="0"/>
            </w:tcBorders>
            <w:vAlign w:val="center"/>
          </w:tcPr>
          <w:p w14:paraId="3E6FFB86">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0762339">
            <w:pPr>
              <w:widowControl/>
              <w:jc w:val="left"/>
              <w:rPr>
                <w:rFonts w:hint="eastAsia" w:ascii="仿宋_GB2312" w:hAnsi="仿宋_GB2312" w:eastAsia="仿宋_GB2312" w:cs="仿宋_GB2312"/>
                <w:color w:val="000000"/>
                <w:kern w:val="0"/>
                <w:sz w:val="24"/>
              </w:rPr>
            </w:pPr>
          </w:p>
        </w:tc>
      </w:tr>
      <w:tr w14:paraId="510C0503">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BF5F392">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08573C83">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CC1C0BF">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082EF0D8">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未制定消防演习预案的。</w:t>
            </w:r>
          </w:p>
        </w:tc>
        <w:tc>
          <w:tcPr>
            <w:tcW w:w="1163" w:type="dxa"/>
            <w:tcBorders>
              <w:top w:val="single" w:color="000000" w:sz="4" w:space="0"/>
              <w:left w:val="nil"/>
              <w:bottom w:val="single" w:color="000000" w:sz="4" w:space="0"/>
              <w:right w:val="single" w:color="000000" w:sz="4" w:space="0"/>
            </w:tcBorders>
            <w:vAlign w:val="center"/>
          </w:tcPr>
          <w:p w14:paraId="4F73291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1DE9317E">
            <w:pPr>
              <w:widowControl/>
              <w:jc w:val="left"/>
              <w:rPr>
                <w:rFonts w:hint="eastAsia" w:ascii="仿宋_GB2312" w:hAnsi="仿宋_GB2312" w:eastAsia="仿宋_GB2312" w:cs="仿宋_GB2312"/>
                <w:color w:val="000000"/>
                <w:kern w:val="0"/>
                <w:sz w:val="24"/>
              </w:rPr>
            </w:pPr>
          </w:p>
        </w:tc>
      </w:tr>
      <w:tr w14:paraId="029AE3C7">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37CC1BE">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6F3B4AC5">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63155C1E">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376D9C1A">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未定期开展消防安全培训的（每次）。</w:t>
            </w:r>
          </w:p>
        </w:tc>
        <w:tc>
          <w:tcPr>
            <w:tcW w:w="1163" w:type="dxa"/>
            <w:tcBorders>
              <w:top w:val="single" w:color="000000" w:sz="4" w:space="0"/>
              <w:left w:val="nil"/>
              <w:bottom w:val="single" w:color="000000" w:sz="4" w:space="0"/>
              <w:right w:val="single" w:color="000000" w:sz="4" w:space="0"/>
            </w:tcBorders>
            <w:vAlign w:val="center"/>
          </w:tcPr>
          <w:p w14:paraId="0A6BF13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9DD9767">
            <w:pPr>
              <w:widowControl/>
              <w:jc w:val="left"/>
              <w:rPr>
                <w:rFonts w:hint="eastAsia" w:ascii="仿宋_GB2312" w:hAnsi="仿宋_GB2312" w:eastAsia="仿宋_GB2312" w:cs="仿宋_GB2312"/>
                <w:color w:val="000000"/>
                <w:kern w:val="0"/>
                <w:sz w:val="24"/>
              </w:rPr>
            </w:pPr>
          </w:p>
        </w:tc>
      </w:tr>
      <w:tr w14:paraId="571BED35">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35212CEA">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0DCD0C6">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4106A381">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6822247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消防人员不熟悉灭火方法，不能正确使用器材的（每次/每人）。</w:t>
            </w:r>
          </w:p>
        </w:tc>
        <w:tc>
          <w:tcPr>
            <w:tcW w:w="1163" w:type="dxa"/>
            <w:tcBorders>
              <w:top w:val="single" w:color="000000" w:sz="4" w:space="0"/>
              <w:left w:val="nil"/>
              <w:bottom w:val="single" w:color="000000" w:sz="4" w:space="0"/>
              <w:right w:val="single" w:color="000000" w:sz="4" w:space="0"/>
            </w:tcBorders>
            <w:vAlign w:val="center"/>
          </w:tcPr>
          <w:p w14:paraId="402D5F4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14F2931A">
            <w:pPr>
              <w:widowControl/>
              <w:jc w:val="left"/>
              <w:rPr>
                <w:rFonts w:hint="eastAsia" w:ascii="仿宋_GB2312" w:hAnsi="仿宋_GB2312" w:eastAsia="仿宋_GB2312" w:cs="仿宋_GB2312"/>
                <w:color w:val="000000"/>
                <w:kern w:val="0"/>
                <w:sz w:val="24"/>
              </w:rPr>
            </w:pPr>
          </w:p>
        </w:tc>
      </w:tr>
      <w:tr w14:paraId="4711C527">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5B282FF5">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3AD6ED80">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9F27659">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37522BA8">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被上级检查发现问题的（每次）。</w:t>
            </w:r>
          </w:p>
        </w:tc>
        <w:tc>
          <w:tcPr>
            <w:tcW w:w="1163" w:type="dxa"/>
            <w:tcBorders>
              <w:top w:val="single" w:color="000000" w:sz="4" w:space="0"/>
              <w:left w:val="nil"/>
              <w:bottom w:val="single" w:color="000000" w:sz="4" w:space="0"/>
              <w:right w:val="single" w:color="000000" w:sz="4" w:space="0"/>
            </w:tcBorders>
            <w:vAlign w:val="center"/>
          </w:tcPr>
          <w:p w14:paraId="2D943AC4">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080" w:type="dxa"/>
            <w:tcBorders>
              <w:top w:val="single" w:color="000000" w:sz="4" w:space="0"/>
              <w:left w:val="nil"/>
              <w:bottom w:val="single" w:color="000000" w:sz="4" w:space="0"/>
              <w:right w:val="single" w:color="000000" w:sz="4" w:space="0"/>
            </w:tcBorders>
            <w:vAlign w:val="center"/>
          </w:tcPr>
          <w:p w14:paraId="563E454C">
            <w:pPr>
              <w:widowControl/>
              <w:jc w:val="left"/>
              <w:rPr>
                <w:rFonts w:hint="eastAsia" w:ascii="仿宋_GB2312" w:hAnsi="仿宋_GB2312" w:eastAsia="仿宋_GB2312" w:cs="仿宋_GB2312"/>
                <w:color w:val="000000"/>
                <w:kern w:val="0"/>
                <w:sz w:val="24"/>
              </w:rPr>
            </w:pPr>
          </w:p>
        </w:tc>
      </w:tr>
      <w:tr w14:paraId="03D92F78">
        <w:tblPrEx>
          <w:tblCellMar>
            <w:top w:w="15" w:type="dxa"/>
            <w:left w:w="108" w:type="dxa"/>
            <w:bottom w:w="15" w:type="dxa"/>
            <w:right w:w="108" w:type="dxa"/>
          </w:tblCellMar>
        </w:tblPrEx>
        <w:trPr>
          <w:trHeight w:val="713"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1D651ABE">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2C7933C5">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092A4511">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23A9BEB9">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未按规定每季度组织消防演练的（每次）。</w:t>
            </w:r>
          </w:p>
        </w:tc>
        <w:tc>
          <w:tcPr>
            <w:tcW w:w="1163" w:type="dxa"/>
            <w:tcBorders>
              <w:top w:val="single" w:color="000000" w:sz="4" w:space="0"/>
              <w:left w:val="nil"/>
              <w:bottom w:val="single" w:color="000000" w:sz="4" w:space="0"/>
              <w:right w:val="single" w:color="000000" w:sz="4" w:space="0"/>
            </w:tcBorders>
            <w:vAlign w:val="center"/>
          </w:tcPr>
          <w:p w14:paraId="0D7A3314">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080" w:type="dxa"/>
            <w:tcBorders>
              <w:top w:val="single" w:color="000000" w:sz="4" w:space="0"/>
              <w:left w:val="nil"/>
              <w:bottom w:val="single" w:color="000000" w:sz="4" w:space="0"/>
              <w:right w:val="single" w:color="000000" w:sz="4" w:space="0"/>
            </w:tcBorders>
            <w:vAlign w:val="center"/>
          </w:tcPr>
          <w:p w14:paraId="78E21C63">
            <w:pPr>
              <w:widowControl/>
              <w:jc w:val="left"/>
              <w:rPr>
                <w:rFonts w:hint="eastAsia" w:ascii="仿宋_GB2312" w:hAnsi="仿宋_GB2312" w:eastAsia="仿宋_GB2312" w:cs="仿宋_GB2312"/>
                <w:color w:val="000000"/>
                <w:kern w:val="0"/>
                <w:sz w:val="24"/>
              </w:rPr>
            </w:pPr>
          </w:p>
        </w:tc>
      </w:tr>
      <w:tr w14:paraId="1649CA15">
        <w:tblPrEx>
          <w:tblCellMar>
            <w:top w:w="15" w:type="dxa"/>
            <w:left w:w="108" w:type="dxa"/>
            <w:bottom w:w="15" w:type="dxa"/>
            <w:right w:w="108" w:type="dxa"/>
          </w:tblCellMar>
        </w:tblPrEx>
        <w:trPr>
          <w:trHeight w:val="967" w:hRule="atLeast"/>
          <w:jc w:val="center"/>
        </w:trPr>
        <w:tc>
          <w:tcPr>
            <w:tcW w:w="935" w:type="dxa"/>
            <w:vMerge w:val="continue"/>
            <w:tcBorders>
              <w:top w:val="nil"/>
              <w:left w:val="single" w:color="000000" w:sz="4" w:space="0"/>
              <w:bottom w:val="single" w:color="000000" w:sz="4" w:space="0"/>
              <w:right w:val="single" w:color="000000" w:sz="4" w:space="0"/>
            </w:tcBorders>
            <w:vAlign w:val="center"/>
          </w:tcPr>
          <w:p w14:paraId="6E7DD696">
            <w:pPr>
              <w:widowControl/>
              <w:jc w:val="left"/>
              <w:rPr>
                <w:rFonts w:hint="eastAsia" w:ascii="仿宋_GB2312" w:hAnsi="仿宋_GB2312" w:eastAsia="仿宋_GB2312" w:cs="仿宋_GB2312"/>
                <w:color w:val="000000"/>
                <w:kern w:val="0"/>
                <w:sz w:val="24"/>
              </w:rPr>
            </w:pPr>
          </w:p>
        </w:tc>
        <w:tc>
          <w:tcPr>
            <w:tcW w:w="841" w:type="dxa"/>
            <w:vMerge w:val="continue"/>
            <w:tcBorders>
              <w:top w:val="nil"/>
              <w:left w:val="nil"/>
              <w:bottom w:val="single" w:color="000000" w:sz="4" w:space="0"/>
              <w:right w:val="single" w:color="000000" w:sz="4" w:space="0"/>
            </w:tcBorders>
            <w:vAlign w:val="center"/>
          </w:tcPr>
          <w:p w14:paraId="74DC4FD5">
            <w:pPr>
              <w:widowControl/>
              <w:jc w:val="left"/>
              <w:rPr>
                <w:rFonts w:hint="eastAsia" w:ascii="仿宋_GB2312" w:hAnsi="仿宋_GB2312" w:eastAsia="仿宋_GB2312" w:cs="仿宋_GB2312"/>
                <w:color w:val="000000"/>
                <w:kern w:val="0"/>
                <w:sz w:val="24"/>
              </w:rPr>
            </w:pPr>
          </w:p>
        </w:tc>
        <w:tc>
          <w:tcPr>
            <w:tcW w:w="2918" w:type="dxa"/>
            <w:vMerge w:val="continue"/>
            <w:tcBorders>
              <w:top w:val="nil"/>
              <w:left w:val="nil"/>
              <w:bottom w:val="single" w:color="000000" w:sz="4" w:space="0"/>
              <w:right w:val="single" w:color="000000" w:sz="4" w:space="0"/>
            </w:tcBorders>
            <w:vAlign w:val="center"/>
          </w:tcPr>
          <w:p w14:paraId="332D91AB">
            <w:pPr>
              <w:widowControl/>
              <w:jc w:val="left"/>
              <w:rPr>
                <w:rFonts w:hint="eastAsia" w:ascii="仿宋_GB2312" w:hAnsi="仿宋_GB2312" w:eastAsia="仿宋_GB2312" w:cs="仿宋_GB2312"/>
                <w:color w:val="000000"/>
                <w:kern w:val="0"/>
                <w:sz w:val="24"/>
              </w:rPr>
            </w:pPr>
          </w:p>
        </w:tc>
        <w:tc>
          <w:tcPr>
            <w:tcW w:w="3251" w:type="dxa"/>
            <w:tcBorders>
              <w:top w:val="single" w:color="000000" w:sz="4" w:space="0"/>
              <w:left w:val="nil"/>
              <w:bottom w:val="single" w:color="000000" w:sz="4" w:space="0"/>
              <w:right w:val="single" w:color="000000" w:sz="4" w:space="0"/>
            </w:tcBorders>
            <w:vAlign w:val="center"/>
          </w:tcPr>
          <w:p w14:paraId="367290C0">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对消防演习预案，防洪预案，火灾事故预案不熟悉和</w:t>
            </w:r>
            <w:r>
              <w:rPr>
                <w:rFonts w:hint="eastAsia" w:ascii="仿宋_GB2312" w:hAnsi="仿宋_GB2312" w:eastAsia="仿宋_GB2312" w:cs="仿宋_GB2312"/>
                <w:color w:val="000000"/>
                <w:kern w:val="0"/>
                <w:sz w:val="24"/>
                <w:lang w:eastAsia="zh-CN"/>
              </w:rPr>
              <w:t>园林</w:t>
            </w:r>
            <w:r>
              <w:rPr>
                <w:rFonts w:hint="eastAsia" w:ascii="仿宋_GB2312" w:hAnsi="仿宋_GB2312" w:eastAsia="仿宋_GB2312" w:cs="仿宋_GB2312"/>
                <w:color w:val="000000"/>
                <w:kern w:val="0"/>
                <w:sz w:val="24"/>
              </w:rPr>
              <w:t>消防常识考核不合格者（每次/每人）。</w:t>
            </w:r>
          </w:p>
        </w:tc>
        <w:tc>
          <w:tcPr>
            <w:tcW w:w="1163" w:type="dxa"/>
            <w:tcBorders>
              <w:top w:val="single" w:color="000000" w:sz="4" w:space="0"/>
              <w:left w:val="nil"/>
              <w:bottom w:val="single" w:color="000000" w:sz="4" w:space="0"/>
              <w:right w:val="single" w:color="000000" w:sz="4" w:space="0"/>
            </w:tcBorders>
            <w:vAlign w:val="center"/>
          </w:tcPr>
          <w:p w14:paraId="71A6297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080" w:type="dxa"/>
            <w:tcBorders>
              <w:top w:val="single" w:color="000000" w:sz="4" w:space="0"/>
              <w:left w:val="nil"/>
              <w:bottom w:val="single" w:color="000000" w:sz="4" w:space="0"/>
              <w:right w:val="single" w:color="000000" w:sz="4" w:space="0"/>
            </w:tcBorders>
            <w:vAlign w:val="center"/>
          </w:tcPr>
          <w:p w14:paraId="67C15F10">
            <w:pPr>
              <w:widowControl/>
              <w:jc w:val="left"/>
              <w:rPr>
                <w:rFonts w:hint="eastAsia" w:ascii="仿宋_GB2312" w:hAnsi="仿宋_GB2312" w:eastAsia="仿宋_GB2312" w:cs="仿宋_GB2312"/>
                <w:color w:val="000000"/>
                <w:kern w:val="0"/>
                <w:sz w:val="24"/>
              </w:rPr>
            </w:pPr>
          </w:p>
        </w:tc>
      </w:tr>
      <w:tr w14:paraId="0D52ECBE">
        <w:tblPrEx>
          <w:tblCellMar>
            <w:top w:w="15" w:type="dxa"/>
            <w:left w:w="108" w:type="dxa"/>
            <w:bottom w:w="15" w:type="dxa"/>
            <w:right w:w="108" w:type="dxa"/>
          </w:tblCellMar>
        </w:tblPrEx>
        <w:trPr>
          <w:trHeight w:val="84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vAlign w:val="center"/>
          </w:tcPr>
          <w:p w14:paraId="1ACCF4AD">
            <w:pPr>
              <w:widowControl/>
              <w:ind w:firstLine="240" w:firstLineChars="1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总 分</w:t>
            </w:r>
          </w:p>
        </w:tc>
        <w:tc>
          <w:tcPr>
            <w:tcW w:w="8412" w:type="dxa"/>
            <w:gridSpan w:val="4"/>
            <w:tcBorders>
              <w:top w:val="single" w:color="000000" w:sz="4" w:space="0"/>
              <w:left w:val="nil"/>
              <w:bottom w:val="single" w:color="000000" w:sz="4" w:space="0"/>
              <w:right w:val="single" w:color="000000" w:sz="4" w:space="0"/>
            </w:tcBorders>
            <w:vAlign w:val="center"/>
          </w:tcPr>
          <w:p w14:paraId="426E08A3">
            <w:pPr>
              <w:widowControl/>
              <w:jc w:val="left"/>
              <w:rPr>
                <w:rFonts w:hint="eastAsia" w:ascii="仿宋_GB2312" w:hAnsi="仿宋_GB2312" w:eastAsia="仿宋_GB2312" w:cs="仿宋_GB2312"/>
                <w:color w:val="000000"/>
                <w:kern w:val="0"/>
                <w:sz w:val="24"/>
              </w:rPr>
            </w:pPr>
          </w:p>
        </w:tc>
      </w:tr>
    </w:tbl>
    <w:p w14:paraId="593FCAFD">
      <w:pPr>
        <w:spacing w:line="360" w:lineRule="exact"/>
        <w:jc w:val="both"/>
        <w:rPr>
          <w:rFonts w:ascii="宋体" w:hAnsi="宋体" w:cs="宋体"/>
          <w:b/>
          <w:color w:val="000000"/>
          <w:sz w:val="32"/>
          <w:szCs w:val="32"/>
        </w:rPr>
      </w:pPr>
    </w:p>
    <w:p w14:paraId="5FCBF41B">
      <w:pPr>
        <w:numPr>
          <w:ilvl w:val="0"/>
          <w:numId w:val="0"/>
        </w:numPr>
        <w:spacing w:line="400" w:lineRule="exact"/>
        <w:ind w:firstLine="240" w:firstLineChars="100"/>
        <w:rPr>
          <w:rFonts w:hint="eastAsia" w:ascii="仿宋_GB2312" w:hAnsi="宋体" w:eastAsia="仿宋_GB2312" w:cs="Courier New"/>
          <w:kern w:val="2"/>
          <w:sz w:val="24"/>
          <w:szCs w:val="24"/>
          <w:lang w:val="zh-CN" w:eastAsia="zh-CN" w:bidi="ar-SA"/>
        </w:rPr>
      </w:pPr>
      <w:r>
        <w:rPr>
          <w:rFonts w:hint="eastAsia" w:ascii="仿宋_GB2312" w:hAnsi="宋体" w:eastAsia="仿宋_GB2312" w:cs="Courier New"/>
          <w:kern w:val="2"/>
          <w:sz w:val="24"/>
          <w:szCs w:val="24"/>
          <w:lang w:val="zh-CN" w:eastAsia="zh-CN" w:bidi="ar-SA"/>
        </w:rPr>
        <w:t>备注：</w:t>
      </w:r>
    </w:p>
    <w:p w14:paraId="2C45FDEB">
      <w:pPr>
        <w:spacing w:line="360" w:lineRule="auto"/>
        <w:ind w:firstLine="480" w:firstLineChars="200"/>
        <w:rPr>
          <w:rFonts w:hint="eastAsia" w:ascii="仿宋_GB2312" w:hAnsi="仿宋_GB2312" w:eastAsia="仿宋_GB2312" w:cs="仿宋_GB2312"/>
          <w:color w:val="FFFFFF" w:themeColor="background1"/>
          <w:sz w:val="24"/>
          <w:szCs w:val="24"/>
          <w:highlight w:val="black"/>
          <w14:textFill>
            <w14:solidFill>
              <w14:schemeClr w14:val="bg1"/>
            </w14:solidFill>
          </w14:textFill>
        </w:rPr>
      </w:pPr>
      <w:r>
        <w:rPr>
          <w:rFonts w:hint="eastAsia" w:ascii="仿宋_GB2312" w:hAnsi="仿宋_GB2312" w:eastAsia="仿宋_GB2312" w:cs="仿宋_GB2312"/>
          <w:sz w:val="24"/>
          <w:szCs w:val="24"/>
        </w:rPr>
        <w:t>（一）日常质量检查监督由采购人管理</w:t>
      </w:r>
      <w:r>
        <w:rPr>
          <w:rFonts w:hint="eastAsia" w:ascii="仿宋_GB2312" w:hAnsi="仿宋_GB2312" w:eastAsia="仿宋_GB2312" w:cs="仿宋_GB2312"/>
          <w:sz w:val="24"/>
          <w:szCs w:val="24"/>
          <w:lang w:eastAsia="zh-CN"/>
        </w:rPr>
        <w:t>科室</w:t>
      </w:r>
      <w:r>
        <w:rPr>
          <w:rFonts w:hint="eastAsia" w:ascii="仿宋_GB2312" w:hAnsi="仿宋_GB2312" w:eastAsia="仿宋_GB2312" w:cs="仿宋_GB2312"/>
          <w:sz w:val="24"/>
          <w:szCs w:val="24"/>
        </w:rPr>
        <w:t>负责监督检查，实行每月抽查加月底考核这两项考核制度，在考核期间一经发现有违规行为即扣分并要求整改。采购人按照《</w:t>
      </w:r>
      <w:r>
        <w:rPr>
          <w:rFonts w:hint="eastAsia" w:ascii="仿宋_GB2312" w:hAnsi="仿宋_GB2312" w:eastAsia="仿宋_GB2312" w:cs="仿宋_GB2312"/>
          <w:sz w:val="24"/>
          <w:szCs w:val="24"/>
          <w:lang w:val="en-US" w:eastAsia="zh-CN"/>
        </w:rPr>
        <w:t>2025年</w:t>
      </w:r>
      <w:r>
        <w:rPr>
          <w:rFonts w:hint="eastAsia" w:ascii="仿宋_GB2312" w:hAnsi="仿宋_GB2312" w:eastAsia="仿宋_GB2312" w:cs="仿宋_GB2312"/>
          <w:sz w:val="24"/>
          <w:szCs w:val="24"/>
        </w:rPr>
        <w:t>江滨公园安保服务考核标准》规定，按100分值进行打分，</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sz w:val="24"/>
          <w:szCs w:val="24"/>
        </w:rPr>
        <w:t>得分达到95分及以上，全额支付</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sz w:val="24"/>
          <w:szCs w:val="24"/>
        </w:rPr>
        <w:t>合同款；得分90—95分（不含95分），以95分为基准，按照100元/分</w:t>
      </w:r>
      <w:r>
        <w:rPr>
          <w:rFonts w:hint="eastAsia" w:ascii="仿宋_GB2312" w:hAnsi="仿宋_GB2312" w:eastAsia="仿宋_GB2312" w:cs="仿宋_GB2312"/>
          <w:sz w:val="24"/>
          <w:szCs w:val="24"/>
          <w:lang w:eastAsia="zh-CN"/>
        </w:rPr>
        <w:t>扣减</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sz w:val="24"/>
          <w:szCs w:val="24"/>
        </w:rPr>
        <w:t>合同款；得分80—90分（不含90分），以95分为基准，按照500元/分</w:t>
      </w:r>
      <w:r>
        <w:rPr>
          <w:rFonts w:hint="eastAsia" w:ascii="仿宋_GB2312" w:hAnsi="仿宋_GB2312" w:eastAsia="仿宋_GB2312" w:cs="仿宋_GB2312"/>
          <w:sz w:val="24"/>
          <w:szCs w:val="24"/>
          <w:lang w:eastAsia="zh-CN"/>
        </w:rPr>
        <w:t>扣减</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sz w:val="24"/>
          <w:szCs w:val="24"/>
        </w:rPr>
        <w:t>合同款；如评分低于80分，</w:t>
      </w:r>
      <w:r>
        <w:rPr>
          <w:rFonts w:hint="eastAsia" w:ascii="仿宋_GB2312" w:hAnsi="仿宋_GB2312" w:eastAsia="仿宋_GB2312" w:cs="仿宋_GB2312"/>
          <w:sz w:val="24"/>
          <w:szCs w:val="24"/>
          <w:lang w:eastAsia="zh-CN"/>
        </w:rPr>
        <w:t>扣减</w:t>
      </w:r>
      <w:r>
        <w:rPr>
          <w:rFonts w:hint="eastAsia" w:ascii="仿宋_GB2312" w:hAnsi="仿宋_GB2312" w:eastAsia="仿宋_GB2312" w:cs="仿宋_GB2312"/>
          <w:sz w:val="24"/>
          <w:szCs w:val="24"/>
        </w:rPr>
        <w:t>当月全部合同款，并提出严正警告。如</w:t>
      </w:r>
      <w:r>
        <w:rPr>
          <w:rFonts w:hint="eastAsia" w:ascii="仿宋_GB2312" w:hAnsi="仿宋_GB2312" w:eastAsia="仿宋_GB2312" w:cs="仿宋_GB2312"/>
          <w:color w:val="000000"/>
          <w:kern w:val="0"/>
          <w:sz w:val="24"/>
          <w:lang w:val="en-US" w:eastAsia="zh-CN"/>
        </w:rPr>
        <w:t>成交供应商</w:t>
      </w:r>
      <w:r>
        <w:rPr>
          <w:rFonts w:hint="eastAsia" w:ascii="仿宋_GB2312" w:hAnsi="仿宋_GB2312" w:eastAsia="仿宋_GB2312" w:cs="仿宋_GB2312"/>
          <w:sz w:val="24"/>
          <w:szCs w:val="24"/>
        </w:rPr>
        <w:t>连续三个月得分在80分以下，</w:t>
      </w: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有权终止合同。</w:t>
      </w:r>
    </w:p>
    <w:p w14:paraId="773CD0B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（二）在自治区、市政府的重要检查或重大突击性任务中，发现属</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服务质量责任问题，经查属实，且不及时或不配合整改服务，情节特别严重，受到自治区、市政府批评、传媒曝光等问题，每发生一次扣减</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当月服务费10000元。合同期内累计二次，采购人有权终止合同。</w:t>
      </w:r>
    </w:p>
    <w:p w14:paraId="7B0589E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（三）对于上级部门及采购</w:t>
      </w:r>
      <w:r>
        <w:rPr>
          <w:rFonts w:hint="eastAsia" w:ascii="仿宋_GB2312" w:hAnsi="仿宋_GB2312" w:eastAsia="仿宋_GB2312" w:cs="仿宋_GB2312"/>
          <w:sz w:val="24"/>
          <w:lang w:eastAsia="zh-CN"/>
        </w:rPr>
        <w:t>人</w:t>
      </w:r>
      <w:r>
        <w:rPr>
          <w:rFonts w:hint="eastAsia" w:ascii="仿宋_GB2312" w:hAnsi="仿宋_GB2312" w:eastAsia="仿宋_GB2312" w:cs="仿宋_GB2312"/>
          <w:sz w:val="24"/>
        </w:rPr>
        <w:t>提出的整改意见或群众有效投诉等问题，</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不进行整改或整改后经监督管理部门检查仍不符合质量标准要求，每发生一次扣减</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当月服务费的5000元。合同期内累计二次，采购人有权终止合同。</w:t>
      </w:r>
    </w:p>
    <w:p w14:paraId="182F220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（四）未经采购人同意，</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不得在服务范围内从事服务费以外的收费工作，一旦发现经查属实，采购人有权按</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实际收取金额的10倍扣减当月服务费，合同期内累计二次，采购人有权终止合同。</w:t>
      </w:r>
    </w:p>
    <w:p w14:paraId="09C6D22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 xml:space="preserve">未按岗位设置要求配齐保安员或当班人数少于约定的人数经采购人提出不整改，超过3次以上的，采购人有权终止合同。 </w:t>
      </w:r>
    </w:p>
    <w:p w14:paraId="73E31F1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（六）因</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管理不到位，保安员责任心不强，工作疏忽大意，造成采购人财物重大损失的，</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负责赔偿相应的损失费用，且采购人有权终止合同。</w:t>
      </w:r>
    </w:p>
    <w:p w14:paraId="64AE60C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七</w:t>
      </w:r>
      <w:r>
        <w:rPr>
          <w:rFonts w:hint="eastAsia" w:ascii="仿宋_GB2312" w:hAnsi="仿宋_GB2312" w:eastAsia="仿宋_GB2312" w:cs="仿宋_GB2312"/>
          <w:sz w:val="24"/>
        </w:rPr>
        <w:t>）在合同期内，如违反采购人有关规定，达不到采购人的服务要求，采购人有权终止合同，并保留追究相关法律责任的权利。</w:t>
      </w:r>
    </w:p>
    <w:p w14:paraId="292E88E3"/>
    <w:p w14:paraId="097081A4">
      <w:pPr>
        <w:pStyle w:val="20"/>
        <w:rPr>
          <w:rFonts w:hint="default"/>
          <w:lang w:val="en-US" w:eastAsia="zh-CN"/>
        </w:rPr>
      </w:pPr>
    </w:p>
    <w:p w14:paraId="7ECD5B9B">
      <w:pPr>
        <w:numPr>
          <w:ilvl w:val="0"/>
          <w:numId w:val="0"/>
        </w:numPr>
        <w:ind w:firstLine="240" w:firstLineChars="100"/>
        <w:rPr>
          <w:rFonts w:hint="default" w:ascii="仿宋_GB2312" w:hAnsi="宋体" w:eastAsia="仿宋_GB2312" w:cs="Courier New"/>
          <w:kern w:val="2"/>
          <w:sz w:val="24"/>
          <w:szCs w:val="24"/>
          <w:lang w:val="en-US" w:eastAsia="zh-CN" w:bidi="ar-SA"/>
        </w:rPr>
        <w:sectPr>
          <w:pgSz w:w="11906" w:h="16838"/>
          <w:pgMar w:top="1440" w:right="1080" w:bottom="1440" w:left="1080" w:header="851" w:footer="992" w:gutter="0"/>
          <w:pgNumType w:fmt="decimal"/>
          <w:cols w:space="720" w:num="1"/>
          <w:docGrid w:type="lines" w:linePitch="312" w:charSpace="0"/>
        </w:sectPr>
      </w:pPr>
    </w:p>
    <w:p w14:paraId="1002A6D9">
      <w:pPr>
        <w:tabs>
          <w:tab w:val="left" w:pos="742"/>
        </w:tabs>
        <w:rPr>
          <w:rFonts w:hint="eastAsia" w:ascii="宋体" w:hAnsi="宋体"/>
          <w:sz w:val="32"/>
        </w:rPr>
      </w:pPr>
    </w:p>
    <w:p w14:paraId="47FFBDAC">
      <w:pPr>
        <w:tabs>
          <w:tab w:val="left" w:pos="742"/>
        </w:tabs>
        <w:rPr>
          <w:rFonts w:hint="eastAsia" w:ascii="宋体" w:hAnsi="宋体"/>
          <w:sz w:val="32"/>
        </w:rPr>
      </w:pPr>
    </w:p>
    <w:p w14:paraId="5E1A4E48">
      <w:pPr>
        <w:tabs>
          <w:tab w:val="left" w:pos="742"/>
        </w:tabs>
        <w:rPr>
          <w:rFonts w:hint="eastAsia" w:ascii="宋体" w:hAnsi="宋体"/>
          <w:sz w:val="32"/>
        </w:rPr>
      </w:pPr>
    </w:p>
    <w:p w14:paraId="523ED5AC">
      <w:pPr>
        <w:tabs>
          <w:tab w:val="left" w:pos="742"/>
        </w:tabs>
        <w:rPr>
          <w:rFonts w:hint="eastAsia" w:ascii="宋体" w:hAnsi="宋体"/>
          <w:sz w:val="32"/>
        </w:rPr>
      </w:pPr>
    </w:p>
    <w:p w14:paraId="2FD3370A">
      <w:pPr>
        <w:tabs>
          <w:tab w:val="left" w:pos="742"/>
        </w:tabs>
        <w:rPr>
          <w:rFonts w:hint="eastAsia" w:ascii="宋体" w:hAnsi="宋体"/>
          <w:sz w:val="32"/>
        </w:rPr>
      </w:pPr>
    </w:p>
    <w:p w14:paraId="1228A006">
      <w:pPr>
        <w:tabs>
          <w:tab w:val="left" w:pos="742"/>
        </w:tabs>
        <w:rPr>
          <w:rFonts w:hint="eastAsia" w:ascii="宋体" w:hAnsi="宋体"/>
          <w:sz w:val="32"/>
        </w:rPr>
      </w:pPr>
    </w:p>
    <w:p w14:paraId="0C1382D5">
      <w:pPr>
        <w:rPr>
          <w:rFonts w:hint="eastAsia" w:ascii="宋体" w:hAnsi="宋体"/>
          <w:sz w:val="32"/>
        </w:rPr>
      </w:pPr>
    </w:p>
    <w:p w14:paraId="7055F4A3">
      <w:pPr>
        <w:pStyle w:val="4"/>
        <w:jc w:val="center"/>
        <w:rPr>
          <w:rFonts w:ascii="仿宋_GB2312" w:eastAsia="仿宋_GB2312"/>
        </w:rPr>
      </w:pPr>
      <w:bookmarkStart w:id="51" w:name="_Toc12820"/>
      <w:r>
        <w:rPr>
          <w:rFonts w:hint="eastAsia" w:ascii="宋体" w:hAnsi="宋体"/>
          <w:sz w:val="32"/>
        </w:rPr>
        <w:t>第四章 响应文件格式</w:t>
      </w:r>
      <w:bookmarkEnd w:id="49"/>
      <w:bookmarkEnd w:id="50"/>
      <w:bookmarkEnd w:id="51"/>
    </w:p>
    <w:p w14:paraId="1F9BAD5F">
      <w:pPr>
        <w:spacing w:line="276" w:lineRule="auto"/>
        <w:jc w:val="center"/>
        <w:rPr>
          <w:rFonts w:ascii="仿宋_GB2312" w:eastAsia="仿宋_GB2312"/>
          <w:b/>
          <w:sz w:val="44"/>
          <w:szCs w:val="44"/>
        </w:rPr>
      </w:pPr>
    </w:p>
    <w:p w14:paraId="670CDE73">
      <w:pPr>
        <w:spacing w:line="276" w:lineRule="auto"/>
        <w:jc w:val="center"/>
        <w:rPr>
          <w:rFonts w:ascii="仿宋_GB2312" w:eastAsia="仿宋_GB2312"/>
          <w:b/>
          <w:sz w:val="44"/>
          <w:szCs w:val="44"/>
        </w:rPr>
      </w:pPr>
    </w:p>
    <w:p w14:paraId="53D2FC6E">
      <w:pPr>
        <w:spacing w:line="276" w:lineRule="auto"/>
        <w:jc w:val="center"/>
        <w:rPr>
          <w:rFonts w:ascii="仿宋_GB2312" w:eastAsia="仿宋_GB2312"/>
          <w:b/>
          <w:sz w:val="44"/>
          <w:szCs w:val="44"/>
        </w:rPr>
      </w:pPr>
    </w:p>
    <w:p w14:paraId="5C6C1D50">
      <w:pPr>
        <w:spacing w:line="276" w:lineRule="auto"/>
        <w:jc w:val="center"/>
        <w:rPr>
          <w:rFonts w:ascii="仿宋_GB2312" w:eastAsia="仿宋_GB2312"/>
          <w:b/>
          <w:sz w:val="44"/>
          <w:szCs w:val="44"/>
        </w:rPr>
      </w:pPr>
    </w:p>
    <w:p w14:paraId="00B12532">
      <w:pPr>
        <w:spacing w:line="276" w:lineRule="auto"/>
        <w:jc w:val="center"/>
        <w:rPr>
          <w:rFonts w:ascii="仿宋_GB2312" w:eastAsia="仿宋_GB2312"/>
          <w:b/>
          <w:sz w:val="44"/>
          <w:szCs w:val="44"/>
        </w:rPr>
      </w:pPr>
    </w:p>
    <w:p w14:paraId="600672FF">
      <w:pPr>
        <w:spacing w:line="276" w:lineRule="auto"/>
        <w:jc w:val="center"/>
        <w:rPr>
          <w:rFonts w:ascii="仿宋_GB2312" w:eastAsia="仿宋_GB2312"/>
          <w:b/>
          <w:sz w:val="44"/>
          <w:szCs w:val="44"/>
        </w:rPr>
      </w:pPr>
    </w:p>
    <w:p w14:paraId="50602153">
      <w:pPr>
        <w:spacing w:line="276" w:lineRule="auto"/>
        <w:jc w:val="center"/>
        <w:rPr>
          <w:rFonts w:ascii="仿宋_GB2312" w:eastAsia="仿宋_GB2312"/>
          <w:b/>
          <w:sz w:val="44"/>
          <w:szCs w:val="44"/>
        </w:rPr>
      </w:pPr>
    </w:p>
    <w:p w14:paraId="7F6455A0">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F02C805">
      <w:pPr>
        <w:adjustRightInd w:val="0"/>
        <w:snapToGrid w:val="0"/>
        <w:spacing w:line="460" w:lineRule="exact"/>
        <w:ind w:firstLine="480" w:firstLineChars="200"/>
        <w:jc w:val="left"/>
        <w:rPr>
          <w:rFonts w:hint="eastAsia" w:ascii="仿宋_GB2312" w:hAnsi="仿宋_GB2312" w:eastAsia="仿宋_GB2312" w:cs="仿宋_GB2312"/>
          <w:bCs/>
          <w:sz w:val="24"/>
        </w:rPr>
      </w:pPr>
    </w:p>
    <w:p w14:paraId="02214C3F">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3B389FF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7641E11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245262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A9B947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46CF937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08CDAC1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17151BE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1F717AB">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4E24D4B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73457BF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00A5EE1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697EA83">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3E9923EE">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01FF29F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02167103">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7F4F9CA1">
      <w:pPr>
        <w:jc w:val="center"/>
        <w:rPr>
          <w:rFonts w:hint="eastAsia" w:ascii="仿宋_GB2312" w:hAnsi="宋体" w:eastAsia="仿宋_GB2312"/>
          <w:b/>
          <w:bCs/>
          <w:sz w:val="72"/>
          <w:szCs w:val="72"/>
        </w:rPr>
      </w:pPr>
    </w:p>
    <w:p w14:paraId="4CC2102D">
      <w:pPr>
        <w:jc w:val="center"/>
        <w:rPr>
          <w:rFonts w:hint="eastAsia" w:ascii="仿宋_GB2312" w:hAnsi="宋体" w:eastAsia="仿宋_GB2312"/>
          <w:b/>
          <w:bCs/>
          <w:sz w:val="72"/>
          <w:szCs w:val="72"/>
        </w:rPr>
      </w:pPr>
    </w:p>
    <w:p w14:paraId="65F739EA">
      <w:pPr>
        <w:jc w:val="center"/>
        <w:rPr>
          <w:rFonts w:hint="eastAsia" w:ascii="仿宋_GB2312" w:hAnsi="宋体" w:eastAsia="仿宋_GB2312"/>
          <w:b/>
          <w:bCs/>
          <w:sz w:val="72"/>
          <w:szCs w:val="72"/>
        </w:rPr>
      </w:pPr>
    </w:p>
    <w:p w14:paraId="17DD8312">
      <w:pPr>
        <w:snapToGrid w:val="0"/>
        <w:spacing w:before="156" w:beforeLines="50" w:after="50" w:line="500" w:lineRule="exact"/>
        <w:jc w:val="center"/>
        <w:rPr>
          <w:rFonts w:hint="eastAsia" w:ascii="仿宋_GB2312" w:hAnsi="宋体" w:eastAsia="仿宋_GB2312"/>
          <w:b/>
          <w:bCs/>
          <w:sz w:val="56"/>
          <w:szCs w:val="56"/>
        </w:rPr>
      </w:pPr>
    </w:p>
    <w:p w14:paraId="4AB5909D">
      <w:pPr>
        <w:snapToGrid w:val="0"/>
        <w:spacing w:before="156" w:beforeLines="50" w:after="50" w:line="500" w:lineRule="exact"/>
        <w:jc w:val="center"/>
        <w:rPr>
          <w:rFonts w:hint="eastAsia" w:ascii="仿宋_GB2312" w:hAnsi="宋体" w:eastAsia="仿宋_GB2312"/>
          <w:b/>
          <w:bCs/>
          <w:sz w:val="56"/>
          <w:szCs w:val="56"/>
        </w:rPr>
      </w:pPr>
    </w:p>
    <w:p w14:paraId="17534D0E">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6E3BE67B">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2EB0050C">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7DC11DF">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F09B077">
      <w:pPr>
        <w:pStyle w:val="344"/>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8A03B26">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8F02493">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33B203EF">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A3A2CCC">
      <w:pPr>
        <w:pStyle w:val="34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sz w:val="24"/>
          <w:highlight w:val="none"/>
          <w:lang w:eastAsia="zh-CN"/>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sz w:val="24"/>
          <w:highlight w:val="none"/>
          <w:lang w:eastAsia="zh-CN"/>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33D82D1">
      <w:pPr>
        <w:pStyle w:val="786"/>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（6）</w:t>
      </w:r>
      <w:r>
        <w:rPr>
          <w:rFonts w:hint="eastAsia" w:ascii="仿宋_GB2312" w:eastAsia="仿宋_GB2312"/>
          <w:color w:val="000000"/>
          <w:lang w:val="en-US" w:eastAsia="zh-CN"/>
        </w:rPr>
        <w:t>供应商</w:t>
      </w:r>
      <w:r>
        <w:rPr>
          <w:rFonts w:hint="eastAsia" w:ascii="仿宋_GB2312" w:eastAsia="仿宋_GB2312"/>
          <w:color w:val="000000"/>
        </w:rPr>
        <w:t>须具备行政主管部门颁发的有效的《保安服务许可证》（</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sz w:val="24"/>
          <w:highlight w:val="none"/>
          <w:lang w:eastAsia="zh-CN"/>
        </w:rPr>
        <w:t>……………</w:t>
      </w:r>
    </w:p>
    <w:p w14:paraId="5866B9E0">
      <w:pPr>
        <w:pStyle w:val="344"/>
        <w:spacing w:before="0" w:beforeAutospacing="0" w:after="0" w:afterAutospacing="0" w:line="460" w:lineRule="atLeast"/>
        <w:rPr>
          <w:rFonts w:hint="eastAsia" w:ascii="仿宋_GB2312" w:eastAsia="仿宋_GB2312"/>
          <w:color w:val="000000"/>
        </w:rPr>
      </w:pPr>
    </w:p>
    <w:p w14:paraId="1C5CE325">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3D669305">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3B76D623">
      <w:pPr>
        <w:snapToGrid w:val="0"/>
        <w:spacing w:before="50" w:after="50"/>
        <w:jc w:val="left"/>
        <w:rPr>
          <w:rFonts w:hint="eastAsia" w:ascii="仿宋_GB2312" w:hAnsi="宋体" w:eastAsia="仿宋_GB2312"/>
          <w:b/>
          <w:bCs/>
          <w:sz w:val="24"/>
        </w:rPr>
      </w:pPr>
    </w:p>
    <w:p w14:paraId="0EA6AC70">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54DFBF9F">
      <w:pPr>
        <w:pStyle w:val="27"/>
        <w:spacing w:line="276" w:lineRule="auto"/>
        <w:jc w:val="center"/>
        <w:rPr>
          <w:rFonts w:hint="eastAsia" w:ascii="仿宋_GB2312" w:hAnsi="宋体" w:eastAsia="仿宋_GB2312"/>
          <w:sz w:val="24"/>
          <w:szCs w:val="24"/>
        </w:rPr>
      </w:pPr>
    </w:p>
    <w:p w14:paraId="60A5C935">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8281B7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7778A31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3E16C104">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3F116442">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61F2F2F8">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8586C97">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A1FDCF7">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20C24D0A">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2F43A545">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2428F624">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14:paraId="2E5534EB"/>
                          <w:p w14:paraId="19A49FB1"/>
                          <w:p w14:paraId="5FEF1889"/>
                          <w:p w14:paraId="1AC12B6E"/>
                          <w:p w14:paraId="6ABC15B3">
                            <w:pPr>
                              <w:jc w:val="center"/>
                            </w:pPr>
                            <w:r>
                              <w:rPr>
                                <w:rFonts w:hint="eastAsia"/>
                              </w:rPr>
                              <w:t>法定代表人第二代居民身份证</w:t>
                            </w:r>
                          </w:p>
                          <w:p w14:paraId="713CF694">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14:paraId="2E5534EB"/>
                    <w:p w14:paraId="19A49FB1"/>
                    <w:p w14:paraId="5FEF1889"/>
                    <w:p w14:paraId="1AC12B6E"/>
                    <w:p w14:paraId="6ABC15B3">
                      <w:pPr>
                        <w:jc w:val="center"/>
                      </w:pPr>
                      <w:r>
                        <w:rPr>
                          <w:rFonts w:hint="eastAsia"/>
                        </w:rPr>
                        <w:t>法定代表人第二代居民身份证</w:t>
                      </w:r>
                    </w:p>
                    <w:p w14:paraId="713CF694">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352BAE64">
      <w:pPr>
        <w:pStyle w:val="27"/>
        <w:spacing w:line="276" w:lineRule="auto"/>
        <w:rPr>
          <w:rFonts w:ascii="仿宋_GB2312" w:eastAsia="仿宋_GB2312"/>
          <w:sz w:val="24"/>
          <w:szCs w:val="24"/>
        </w:rPr>
      </w:pPr>
    </w:p>
    <w:p w14:paraId="0609009F">
      <w:pPr>
        <w:pStyle w:val="27"/>
        <w:spacing w:line="276" w:lineRule="auto"/>
        <w:rPr>
          <w:rFonts w:ascii="仿宋_GB2312" w:eastAsia="仿宋_GB2312"/>
          <w:sz w:val="24"/>
          <w:szCs w:val="24"/>
        </w:rPr>
      </w:pPr>
    </w:p>
    <w:p w14:paraId="71F106F5">
      <w:pPr>
        <w:pStyle w:val="27"/>
        <w:spacing w:line="276" w:lineRule="auto"/>
        <w:rPr>
          <w:rFonts w:ascii="仿宋_GB2312" w:eastAsia="仿宋_GB2312"/>
          <w:sz w:val="24"/>
          <w:szCs w:val="24"/>
        </w:rPr>
      </w:pPr>
    </w:p>
    <w:p w14:paraId="5AE4B721">
      <w:pPr>
        <w:pStyle w:val="27"/>
        <w:spacing w:line="276" w:lineRule="auto"/>
        <w:rPr>
          <w:rFonts w:ascii="仿宋_GB2312" w:eastAsia="仿宋_GB2312"/>
          <w:sz w:val="24"/>
          <w:szCs w:val="24"/>
        </w:rPr>
      </w:pPr>
    </w:p>
    <w:p w14:paraId="4295E04C">
      <w:pPr>
        <w:pStyle w:val="27"/>
        <w:spacing w:line="276" w:lineRule="auto"/>
        <w:rPr>
          <w:rFonts w:ascii="仿宋_GB2312" w:eastAsia="仿宋_GB2312"/>
          <w:sz w:val="24"/>
          <w:szCs w:val="24"/>
        </w:rPr>
      </w:pPr>
    </w:p>
    <w:p w14:paraId="15E0C259">
      <w:pPr>
        <w:pStyle w:val="27"/>
        <w:spacing w:line="276" w:lineRule="auto"/>
        <w:ind w:firstLine="7200" w:firstLineChars="3000"/>
        <w:rPr>
          <w:rFonts w:ascii="仿宋_GB2312" w:eastAsia="仿宋_GB2312"/>
          <w:sz w:val="24"/>
          <w:szCs w:val="24"/>
        </w:rPr>
      </w:pPr>
    </w:p>
    <w:p w14:paraId="3D244268">
      <w:pPr>
        <w:pStyle w:val="27"/>
        <w:spacing w:line="276" w:lineRule="auto"/>
        <w:ind w:firstLine="7200" w:firstLineChars="3000"/>
        <w:rPr>
          <w:rFonts w:ascii="仿宋_GB2312" w:eastAsia="仿宋_GB2312"/>
          <w:sz w:val="24"/>
          <w:szCs w:val="24"/>
        </w:rPr>
      </w:pPr>
    </w:p>
    <w:p w14:paraId="62BD0C14">
      <w:pPr>
        <w:pStyle w:val="27"/>
        <w:spacing w:line="276" w:lineRule="auto"/>
        <w:rPr>
          <w:rFonts w:ascii="仿宋_GB2312" w:eastAsia="仿宋_GB2312"/>
          <w:sz w:val="24"/>
          <w:szCs w:val="24"/>
        </w:rPr>
      </w:pPr>
    </w:p>
    <w:p w14:paraId="4158B7DA">
      <w:pPr>
        <w:pStyle w:val="27"/>
        <w:spacing w:line="276" w:lineRule="auto"/>
        <w:rPr>
          <w:rFonts w:ascii="仿宋_GB2312" w:eastAsia="仿宋_GB2312"/>
          <w:sz w:val="24"/>
          <w:szCs w:val="24"/>
        </w:rPr>
      </w:pPr>
    </w:p>
    <w:p w14:paraId="00E68FFB">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14:paraId="1D415333"/>
                          <w:p w14:paraId="44E27914"/>
                          <w:p w14:paraId="588213A0"/>
                          <w:p w14:paraId="3AFFF538"/>
                          <w:p w14:paraId="42D8E540">
                            <w:pPr>
                              <w:jc w:val="center"/>
                            </w:pPr>
                            <w:r>
                              <w:rPr>
                                <w:rFonts w:hint="eastAsia"/>
                              </w:rPr>
                              <w:t>法定代表人第二代居民身份证</w:t>
                            </w:r>
                          </w:p>
                          <w:p w14:paraId="6561622E">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14:paraId="1D415333"/>
                    <w:p w14:paraId="44E27914"/>
                    <w:p w14:paraId="588213A0"/>
                    <w:p w14:paraId="3AFFF538"/>
                    <w:p w14:paraId="42D8E540">
                      <w:pPr>
                        <w:jc w:val="center"/>
                      </w:pPr>
                      <w:r>
                        <w:rPr>
                          <w:rFonts w:hint="eastAsia"/>
                        </w:rPr>
                        <w:t>法定代表人第二代居民身份证</w:t>
                      </w:r>
                    </w:p>
                    <w:p w14:paraId="6561622E">
                      <w:pPr>
                        <w:jc w:val="center"/>
                        <w:rPr>
                          <w:b/>
                        </w:rPr>
                      </w:pPr>
                      <w:r>
                        <w:rPr>
                          <w:rFonts w:hint="eastAsia"/>
                          <w:b/>
                        </w:rPr>
                        <w:t>（反面）</w:t>
                      </w:r>
                    </w:p>
                  </w:txbxContent>
                </v:textbox>
              </v:rect>
            </w:pict>
          </mc:Fallback>
        </mc:AlternateContent>
      </w:r>
    </w:p>
    <w:p w14:paraId="19EEDFE4">
      <w:pPr>
        <w:pStyle w:val="27"/>
        <w:spacing w:line="276" w:lineRule="auto"/>
        <w:rPr>
          <w:rFonts w:ascii="仿宋_GB2312" w:eastAsia="仿宋_GB2312"/>
          <w:sz w:val="24"/>
          <w:szCs w:val="24"/>
        </w:rPr>
      </w:pPr>
    </w:p>
    <w:p w14:paraId="1F9AD3C8">
      <w:pPr>
        <w:pStyle w:val="27"/>
        <w:spacing w:line="276" w:lineRule="auto"/>
        <w:rPr>
          <w:rFonts w:ascii="仿宋_GB2312" w:eastAsia="仿宋_GB2312"/>
          <w:sz w:val="24"/>
          <w:szCs w:val="24"/>
        </w:rPr>
      </w:pPr>
    </w:p>
    <w:p w14:paraId="06DBB235">
      <w:pPr>
        <w:pStyle w:val="27"/>
        <w:spacing w:line="276" w:lineRule="auto"/>
        <w:rPr>
          <w:rFonts w:ascii="仿宋_GB2312" w:eastAsia="仿宋_GB2312"/>
          <w:sz w:val="24"/>
          <w:szCs w:val="24"/>
        </w:rPr>
      </w:pPr>
    </w:p>
    <w:p w14:paraId="30828B88">
      <w:pPr>
        <w:pStyle w:val="27"/>
        <w:spacing w:line="276" w:lineRule="auto"/>
        <w:rPr>
          <w:rFonts w:ascii="仿宋_GB2312" w:eastAsia="仿宋_GB2312"/>
          <w:sz w:val="24"/>
          <w:szCs w:val="24"/>
        </w:rPr>
      </w:pPr>
    </w:p>
    <w:p w14:paraId="0B96C151">
      <w:pPr>
        <w:pStyle w:val="27"/>
        <w:spacing w:line="276" w:lineRule="auto"/>
        <w:rPr>
          <w:rFonts w:ascii="仿宋_GB2312" w:eastAsia="仿宋_GB2312"/>
          <w:sz w:val="24"/>
          <w:szCs w:val="24"/>
        </w:rPr>
      </w:pPr>
    </w:p>
    <w:p w14:paraId="7082F047">
      <w:pPr>
        <w:pStyle w:val="27"/>
        <w:spacing w:line="276" w:lineRule="auto"/>
        <w:rPr>
          <w:rFonts w:ascii="仿宋_GB2312" w:eastAsia="仿宋_GB2312"/>
          <w:sz w:val="24"/>
          <w:szCs w:val="24"/>
        </w:rPr>
      </w:pPr>
    </w:p>
    <w:p w14:paraId="6DF11F96">
      <w:pPr>
        <w:pStyle w:val="27"/>
        <w:spacing w:line="276" w:lineRule="auto"/>
        <w:rPr>
          <w:rFonts w:ascii="仿宋_GB2312" w:eastAsia="仿宋_GB2312"/>
          <w:sz w:val="24"/>
          <w:szCs w:val="24"/>
        </w:rPr>
      </w:pPr>
    </w:p>
    <w:p w14:paraId="20EFA1BF">
      <w:pPr>
        <w:spacing w:line="276" w:lineRule="auto"/>
        <w:jc w:val="center"/>
        <w:rPr>
          <w:rFonts w:ascii="仿宋_GB2312" w:eastAsia="仿宋_GB2312"/>
          <w:sz w:val="24"/>
        </w:rPr>
      </w:pPr>
    </w:p>
    <w:p w14:paraId="07EB3743">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2CC6C7B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61261D1">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437AB2B4">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421CCA83">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柳州市江滨公园管理处</w:t>
      </w:r>
      <w:r>
        <w:rPr>
          <w:rFonts w:hint="eastAsia" w:ascii="仿宋_GB2312" w:hAnsi="宋体" w:eastAsia="仿宋_GB2312"/>
          <w:szCs w:val="21"/>
          <w:u w:val="single"/>
        </w:rPr>
        <w:t>、柳州市政府集中采购中心：</w:t>
      </w:r>
    </w:p>
    <w:p w14:paraId="2E49A2D9">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09197997">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0C1CD649">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D8427C7">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5AEA2EC0">
      <w:pPr>
        <w:snapToGrid w:val="0"/>
        <w:spacing w:line="360" w:lineRule="exact"/>
        <w:rPr>
          <w:rFonts w:ascii="仿宋_GB2312" w:eastAsia="仿宋_GB2312"/>
          <w:szCs w:val="21"/>
        </w:rPr>
      </w:pPr>
    </w:p>
    <w:p w14:paraId="1F566264">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F65CBCB">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81FE48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00C28DA4">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F72C15E">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FC90D03">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32661B15">
                            <w:pPr>
                              <w:jc w:val="center"/>
                              <w:rPr>
                                <w:rFonts w:hint="eastAsia" w:ascii="仿宋_GB2312" w:hAnsi="仿宋_GB2312" w:eastAsia="仿宋_GB2312" w:cs="仿宋_GB2312"/>
                              </w:rPr>
                            </w:pPr>
                          </w:p>
                          <w:p w14:paraId="78C54F69">
                            <w:pPr>
                              <w:jc w:val="center"/>
                              <w:rPr>
                                <w:rFonts w:hint="eastAsia" w:ascii="仿宋_GB2312" w:hAnsi="仿宋_GB2312" w:eastAsia="仿宋_GB2312" w:cs="仿宋_GB2312"/>
                              </w:rPr>
                            </w:pPr>
                          </w:p>
                          <w:p w14:paraId="517C6CA0">
                            <w:pPr>
                              <w:jc w:val="center"/>
                              <w:rPr>
                                <w:rFonts w:hint="eastAsia" w:ascii="仿宋_GB2312" w:hAnsi="仿宋_GB2312" w:eastAsia="仿宋_GB2312" w:cs="仿宋_GB2312"/>
                              </w:rPr>
                            </w:pPr>
                          </w:p>
                          <w:p w14:paraId="7D50DA82">
                            <w:pPr>
                              <w:jc w:val="center"/>
                              <w:rPr>
                                <w:rFonts w:hint="eastAsia" w:ascii="仿宋_GB2312" w:hAnsi="仿宋_GB2312" w:eastAsia="仿宋_GB2312" w:cs="仿宋_GB2312"/>
                              </w:rPr>
                            </w:pPr>
                          </w:p>
                          <w:p w14:paraId="38898751">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5D79E58">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CBA41B0"/>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14:paraId="32661B15">
                      <w:pPr>
                        <w:jc w:val="center"/>
                        <w:rPr>
                          <w:rFonts w:hint="eastAsia" w:ascii="仿宋_GB2312" w:hAnsi="仿宋_GB2312" w:eastAsia="仿宋_GB2312" w:cs="仿宋_GB2312"/>
                        </w:rPr>
                      </w:pPr>
                    </w:p>
                    <w:p w14:paraId="78C54F69">
                      <w:pPr>
                        <w:jc w:val="center"/>
                        <w:rPr>
                          <w:rFonts w:hint="eastAsia" w:ascii="仿宋_GB2312" w:hAnsi="仿宋_GB2312" w:eastAsia="仿宋_GB2312" w:cs="仿宋_GB2312"/>
                        </w:rPr>
                      </w:pPr>
                    </w:p>
                    <w:p w14:paraId="517C6CA0">
                      <w:pPr>
                        <w:jc w:val="center"/>
                        <w:rPr>
                          <w:rFonts w:hint="eastAsia" w:ascii="仿宋_GB2312" w:hAnsi="仿宋_GB2312" w:eastAsia="仿宋_GB2312" w:cs="仿宋_GB2312"/>
                        </w:rPr>
                      </w:pPr>
                    </w:p>
                    <w:p w14:paraId="7D50DA82">
                      <w:pPr>
                        <w:jc w:val="center"/>
                        <w:rPr>
                          <w:rFonts w:hint="eastAsia" w:ascii="仿宋_GB2312" w:hAnsi="仿宋_GB2312" w:eastAsia="仿宋_GB2312" w:cs="仿宋_GB2312"/>
                        </w:rPr>
                      </w:pPr>
                    </w:p>
                    <w:p w14:paraId="38898751">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5D79E58">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CBA41B0"/>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30804B58">
      <w:pPr>
        <w:pStyle w:val="27"/>
        <w:spacing w:line="480" w:lineRule="exact"/>
        <w:rPr>
          <w:rFonts w:ascii="仿宋_GB2312" w:hAnsi="Times New Roman" w:eastAsia="仿宋_GB2312"/>
        </w:rPr>
      </w:pPr>
    </w:p>
    <w:p w14:paraId="61708B4E">
      <w:pPr>
        <w:pStyle w:val="27"/>
        <w:spacing w:line="480" w:lineRule="exact"/>
        <w:rPr>
          <w:rFonts w:ascii="仿宋_GB2312" w:hAnsi="Times New Roman" w:eastAsia="仿宋_GB2312"/>
        </w:rPr>
      </w:pPr>
    </w:p>
    <w:p w14:paraId="6A5F47EA">
      <w:pPr>
        <w:pStyle w:val="27"/>
        <w:spacing w:line="480" w:lineRule="exact"/>
        <w:rPr>
          <w:rFonts w:ascii="仿宋_GB2312" w:hAnsi="Times New Roman" w:eastAsia="仿宋_GB2312"/>
        </w:rPr>
      </w:pPr>
    </w:p>
    <w:p w14:paraId="5CB31344">
      <w:pPr>
        <w:pStyle w:val="27"/>
        <w:spacing w:line="480" w:lineRule="exact"/>
        <w:rPr>
          <w:rFonts w:ascii="仿宋_GB2312" w:hAnsi="Times New Roman" w:eastAsia="仿宋_GB2312"/>
        </w:rPr>
      </w:pPr>
    </w:p>
    <w:p w14:paraId="2B4F908B">
      <w:pPr>
        <w:pStyle w:val="27"/>
        <w:spacing w:line="480" w:lineRule="exact"/>
        <w:rPr>
          <w:rFonts w:ascii="仿宋_GB2312" w:hAnsi="Times New Roman" w:eastAsia="仿宋_GB2312"/>
        </w:rPr>
      </w:pPr>
    </w:p>
    <w:p w14:paraId="038D8DE2">
      <w:pPr>
        <w:pStyle w:val="27"/>
        <w:spacing w:line="240" w:lineRule="atLeast"/>
        <w:ind w:firstLine="5460" w:firstLineChars="2600"/>
        <w:rPr>
          <w:rFonts w:ascii="仿宋_GB2312" w:hAnsi="Times New Roman" w:eastAsia="仿宋_GB2312"/>
          <w:u w:val="single"/>
        </w:rPr>
      </w:pPr>
    </w:p>
    <w:p w14:paraId="610E8597">
      <w:pPr>
        <w:pStyle w:val="27"/>
        <w:spacing w:line="240" w:lineRule="atLeast"/>
        <w:ind w:firstLine="5460" w:firstLineChars="2600"/>
        <w:rPr>
          <w:rFonts w:ascii="仿宋_GB2312" w:hAnsi="Times New Roman" w:eastAsia="仿宋_GB2312"/>
          <w:u w:val="single"/>
        </w:rPr>
      </w:pPr>
    </w:p>
    <w:p w14:paraId="32B8ABEB">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46B3F949">
                            <w:pPr>
                              <w:jc w:val="center"/>
                              <w:rPr>
                                <w:rFonts w:hint="eastAsia" w:ascii="仿宋_GB2312" w:hAnsi="仿宋_GB2312" w:eastAsia="仿宋_GB2312" w:cs="仿宋_GB2312"/>
                              </w:rPr>
                            </w:pPr>
                          </w:p>
                          <w:p w14:paraId="435F749D">
                            <w:pPr>
                              <w:jc w:val="center"/>
                              <w:rPr>
                                <w:rFonts w:hint="eastAsia" w:ascii="仿宋_GB2312" w:hAnsi="仿宋_GB2312" w:eastAsia="仿宋_GB2312" w:cs="仿宋_GB2312"/>
                              </w:rPr>
                            </w:pPr>
                          </w:p>
                          <w:p w14:paraId="20552F62">
                            <w:pPr>
                              <w:jc w:val="center"/>
                              <w:rPr>
                                <w:rFonts w:hint="eastAsia" w:ascii="仿宋_GB2312" w:hAnsi="仿宋_GB2312" w:eastAsia="仿宋_GB2312" w:cs="仿宋_GB2312"/>
                              </w:rPr>
                            </w:pPr>
                          </w:p>
                          <w:p w14:paraId="52288522">
                            <w:pPr>
                              <w:jc w:val="center"/>
                              <w:rPr>
                                <w:rFonts w:hint="eastAsia" w:ascii="仿宋_GB2312" w:hAnsi="仿宋_GB2312" w:eastAsia="仿宋_GB2312" w:cs="仿宋_GB2312"/>
                              </w:rPr>
                            </w:pPr>
                          </w:p>
                          <w:p w14:paraId="0F80DB5A">
                            <w:pPr>
                              <w:jc w:val="center"/>
                              <w:rPr>
                                <w:rFonts w:hint="eastAsia" w:ascii="仿宋_GB2312" w:hAnsi="仿宋_GB2312" w:eastAsia="仿宋_GB2312" w:cs="仿宋_GB2312"/>
                              </w:rPr>
                            </w:pPr>
                          </w:p>
                          <w:p w14:paraId="58645559">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F989AB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0E50D23"/>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14:paraId="46B3F949">
                      <w:pPr>
                        <w:jc w:val="center"/>
                        <w:rPr>
                          <w:rFonts w:hint="eastAsia" w:ascii="仿宋_GB2312" w:hAnsi="仿宋_GB2312" w:eastAsia="仿宋_GB2312" w:cs="仿宋_GB2312"/>
                        </w:rPr>
                      </w:pPr>
                    </w:p>
                    <w:p w14:paraId="435F749D">
                      <w:pPr>
                        <w:jc w:val="center"/>
                        <w:rPr>
                          <w:rFonts w:hint="eastAsia" w:ascii="仿宋_GB2312" w:hAnsi="仿宋_GB2312" w:eastAsia="仿宋_GB2312" w:cs="仿宋_GB2312"/>
                        </w:rPr>
                      </w:pPr>
                    </w:p>
                    <w:p w14:paraId="20552F62">
                      <w:pPr>
                        <w:jc w:val="center"/>
                        <w:rPr>
                          <w:rFonts w:hint="eastAsia" w:ascii="仿宋_GB2312" w:hAnsi="仿宋_GB2312" w:eastAsia="仿宋_GB2312" w:cs="仿宋_GB2312"/>
                        </w:rPr>
                      </w:pPr>
                    </w:p>
                    <w:p w14:paraId="52288522">
                      <w:pPr>
                        <w:jc w:val="center"/>
                        <w:rPr>
                          <w:rFonts w:hint="eastAsia" w:ascii="仿宋_GB2312" w:hAnsi="仿宋_GB2312" w:eastAsia="仿宋_GB2312" w:cs="仿宋_GB2312"/>
                        </w:rPr>
                      </w:pPr>
                    </w:p>
                    <w:p w14:paraId="0F80DB5A">
                      <w:pPr>
                        <w:jc w:val="center"/>
                        <w:rPr>
                          <w:rFonts w:hint="eastAsia" w:ascii="仿宋_GB2312" w:hAnsi="仿宋_GB2312" w:eastAsia="仿宋_GB2312" w:cs="仿宋_GB2312"/>
                        </w:rPr>
                      </w:pPr>
                    </w:p>
                    <w:p w14:paraId="58645559">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F989AB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0E50D23"/>
                  </w:txbxContent>
                </v:textbox>
              </v:rect>
            </w:pict>
          </mc:Fallback>
        </mc:AlternateContent>
      </w:r>
    </w:p>
    <w:p w14:paraId="6F88C34B">
      <w:pPr>
        <w:pStyle w:val="27"/>
        <w:spacing w:line="240" w:lineRule="exact"/>
        <w:rPr>
          <w:rFonts w:ascii="仿宋_GB2312" w:hAnsi="Times New Roman" w:eastAsia="仿宋_GB2312"/>
        </w:rPr>
      </w:pPr>
    </w:p>
    <w:p w14:paraId="64EEF6F6">
      <w:pPr>
        <w:pStyle w:val="27"/>
        <w:spacing w:line="240" w:lineRule="exact"/>
        <w:rPr>
          <w:rFonts w:ascii="仿宋_GB2312" w:hAnsi="Times New Roman" w:eastAsia="仿宋_GB2312"/>
          <w:sz w:val="44"/>
        </w:rPr>
      </w:pPr>
    </w:p>
    <w:p w14:paraId="481CD150">
      <w:pPr>
        <w:pStyle w:val="27"/>
        <w:spacing w:line="240" w:lineRule="exact"/>
        <w:rPr>
          <w:rFonts w:ascii="仿宋_GB2312" w:hAnsi="Times New Roman" w:eastAsia="仿宋_GB2312"/>
          <w:sz w:val="44"/>
        </w:rPr>
      </w:pPr>
    </w:p>
    <w:p w14:paraId="6C7F2A23">
      <w:pPr>
        <w:pStyle w:val="27"/>
        <w:spacing w:line="240" w:lineRule="exact"/>
        <w:rPr>
          <w:rFonts w:ascii="仿宋_GB2312" w:hAnsi="Times New Roman" w:eastAsia="仿宋_GB2312"/>
          <w:sz w:val="44"/>
        </w:rPr>
      </w:pPr>
    </w:p>
    <w:p w14:paraId="44719F5B">
      <w:pPr>
        <w:pStyle w:val="27"/>
        <w:spacing w:line="240" w:lineRule="exact"/>
        <w:rPr>
          <w:rFonts w:ascii="仿宋_GB2312" w:hAnsi="Times New Roman" w:eastAsia="仿宋_GB2312"/>
          <w:sz w:val="44"/>
        </w:rPr>
      </w:pPr>
    </w:p>
    <w:p w14:paraId="65CF078F">
      <w:pPr>
        <w:pStyle w:val="27"/>
        <w:spacing w:line="240" w:lineRule="exact"/>
        <w:rPr>
          <w:rFonts w:ascii="仿宋_GB2312" w:hAnsi="Times New Roman" w:eastAsia="仿宋_GB2312"/>
          <w:sz w:val="44"/>
        </w:rPr>
      </w:pPr>
    </w:p>
    <w:p w14:paraId="6D2DC198">
      <w:pPr>
        <w:pStyle w:val="27"/>
        <w:spacing w:line="240" w:lineRule="exact"/>
        <w:rPr>
          <w:rFonts w:ascii="仿宋_GB2312" w:hAnsi="Times New Roman" w:eastAsia="仿宋_GB2312"/>
          <w:sz w:val="44"/>
        </w:rPr>
      </w:pPr>
    </w:p>
    <w:p w14:paraId="2E56C6D0">
      <w:pPr>
        <w:pStyle w:val="27"/>
        <w:spacing w:line="240" w:lineRule="exact"/>
        <w:rPr>
          <w:rFonts w:ascii="仿宋_GB2312" w:hAnsi="Times New Roman" w:eastAsia="仿宋_GB2312"/>
          <w:sz w:val="44"/>
        </w:rPr>
      </w:pPr>
    </w:p>
    <w:p w14:paraId="25354E3C">
      <w:pPr>
        <w:pStyle w:val="27"/>
        <w:spacing w:line="240" w:lineRule="exact"/>
        <w:rPr>
          <w:rFonts w:ascii="仿宋_GB2312" w:hAnsi="Times New Roman" w:eastAsia="仿宋_GB2312"/>
          <w:sz w:val="44"/>
        </w:rPr>
      </w:pPr>
    </w:p>
    <w:p w14:paraId="50CBEC01">
      <w:pPr>
        <w:pStyle w:val="27"/>
        <w:spacing w:line="240" w:lineRule="exact"/>
        <w:rPr>
          <w:rFonts w:ascii="仿宋_GB2312" w:hAnsi="Times New Roman" w:eastAsia="仿宋_GB2312"/>
          <w:sz w:val="44"/>
        </w:rPr>
      </w:pPr>
    </w:p>
    <w:p w14:paraId="7A58695A">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4A84AF79">
      <w:pPr>
        <w:spacing w:line="276" w:lineRule="auto"/>
        <w:jc w:val="left"/>
        <w:rPr>
          <w:rFonts w:ascii="仿宋_GB2312" w:eastAsia="仿宋_GB2312"/>
          <w:b/>
          <w:sz w:val="24"/>
        </w:rPr>
      </w:pPr>
    </w:p>
    <w:p w14:paraId="66513D9C">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16BEC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65096263">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6C8E1691">
      <w:pPr>
        <w:snapToGrid w:val="0"/>
        <w:spacing w:before="50" w:after="156" w:afterLines="50" w:line="400" w:lineRule="exact"/>
        <w:jc w:val="center"/>
        <w:rPr>
          <w:rFonts w:ascii="仿宋_GB2312" w:eastAsia="仿宋_GB2312"/>
          <w:b/>
          <w:bCs/>
          <w:sz w:val="32"/>
          <w:szCs w:val="32"/>
        </w:rPr>
      </w:pPr>
    </w:p>
    <w:p w14:paraId="618F541B">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7E1A724">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lang w:eastAsia="zh-CN"/>
        </w:rPr>
        <w:t>柳州市江滨公园管理处</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A17EF5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7064D79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03552D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76AEC45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0FE70D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77F20A2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198026F5">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（六）若以分公司名义参与政府采购活动的，已获得总公司针对本项目的授权，未提交审核的或已审核通过的采购文件需要自行增加</w:t>
      </w:r>
      <w:r>
        <w:rPr>
          <w:rFonts w:hint="eastAsia" w:ascii="仿宋_GB2312" w:eastAsia="仿宋_GB2312"/>
          <w:spacing w:val="6"/>
          <w:sz w:val="24"/>
          <w:lang w:eastAsia="zh-CN"/>
        </w:rPr>
        <w:t>；</w:t>
      </w:r>
    </w:p>
    <w:p w14:paraId="6CBB704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val="en-US" w:eastAsia="zh-CN"/>
        </w:rPr>
        <w:t>七</w:t>
      </w:r>
      <w:r>
        <w:rPr>
          <w:rFonts w:hint="eastAsia" w:ascii="仿宋_GB2312" w:eastAsia="仿宋_GB2312"/>
          <w:spacing w:val="6"/>
          <w:sz w:val="24"/>
        </w:rPr>
        <w:t xml:space="preserve">）法律、行政法规规定的其他条件。 </w:t>
      </w:r>
    </w:p>
    <w:p w14:paraId="6151B12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7DB3E18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ACCAB5C">
      <w:pPr>
        <w:pStyle w:val="47"/>
        <w:spacing w:line="400" w:lineRule="exact"/>
        <w:ind w:firstLine="504"/>
        <w:rPr>
          <w:rFonts w:ascii="仿宋_GB2312" w:eastAsia="仿宋_GB2312"/>
          <w:spacing w:val="6"/>
          <w:sz w:val="24"/>
        </w:rPr>
      </w:pPr>
    </w:p>
    <w:p w14:paraId="2BB2AE60">
      <w:pPr>
        <w:spacing w:line="400" w:lineRule="exact"/>
        <w:rPr>
          <w:sz w:val="24"/>
        </w:rPr>
      </w:pPr>
    </w:p>
    <w:p w14:paraId="024F5E9A">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4DEDF46">
      <w:pPr>
        <w:spacing w:line="400" w:lineRule="exact"/>
        <w:jc w:val="center"/>
        <w:rPr>
          <w:rFonts w:ascii="仿宋_GB2312" w:eastAsia="仿宋_GB2312"/>
          <w:sz w:val="24"/>
          <w:u w:val="single"/>
        </w:rPr>
      </w:pPr>
    </w:p>
    <w:p w14:paraId="673BB1EC">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E65A443">
      <w:pPr>
        <w:pStyle w:val="27"/>
        <w:spacing w:line="400" w:lineRule="exact"/>
        <w:rPr>
          <w:rFonts w:hint="eastAsia" w:ascii="仿宋_GB2312" w:hAnsi="宋体" w:eastAsia="仿宋_GB2312"/>
          <w:sz w:val="24"/>
          <w:szCs w:val="24"/>
        </w:rPr>
      </w:pPr>
    </w:p>
    <w:p w14:paraId="1729AB63">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379A6A7">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ECC5612">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013A39D4">
      <w:pPr>
        <w:pStyle w:val="362"/>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7A9F8B5">
      <w:pPr>
        <w:jc w:val="left"/>
        <w:rPr>
          <w:rFonts w:ascii="仿宋_GB2312" w:eastAsia="仿宋_GB2312"/>
          <w:sz w:val="24"/>
          <w:highlight w:val="yellow"/>
        </w:rPr>
      </w:pPr>
    </w:p>
    <w:p w14:paraId="7E0683FB">
      <w:pPr>
        <w:jc w:val="left"/>
        <w:rPr>
          <w:rFonts w:ascii="仿宋_GB2312" w:eastAsia="仿宋_GB2312"/>
          <w:sz w:val="24"/>
          <w:highlight w:val="yellow"/>
        </w:rPr>
      </w:pPr>
    </w:p>
    <w:p w14:paraId="26A28F75">
      <w:pPr>
        <w:jc w:val="left"/>
        <w:rPr>
          <w:rFonts w:ascii="仿宋_GB2312" w:eastAsia="仿宋_GB2312"/>
          <w:sz w:val="24"/>
          <w:highlight w:val="yellow"/>
        </w:rPr>
      </w:pPr>
    </w:p>
    <w:p w14:paraId="5F27F55D">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560CE71B">
      <w:pPr>
        <w:pStyle w:val="380"/>
        <w:rPr>
          <w:rFonts w:hint="eastAsia" w:ascii="仿宋_GB2312" w:eastAsia="仿宋_GB2312"/>
          <w:color w:val="000000"/>
        </w:rPr>
      </w:pPr>
      <w:r>
        <w:rPr>
          <w:rFonts w:hint="eastAsia" w:ascii="仿宋_GB2312" w:eastAsia="仿宋_GB2312"/>
          <w:color w:val="000000"/>
        </w:rPr>
        <w:br w:type="page"/>
      </w:r>
    </w:p>
    <w:p w14:paraId="16B234BC">
      <w:pPr>
        <w:pStyle w:val="380"/>
        <w:rPr>
          <w:rFonts w:ascii="仿宋_GB2312" w:eastAsia="仿宋_GB2312"/>
          <w:b/>
          <w:bCs/>
          <w:color w:val="000000"/>
        </w:rPr>
      </w:pPr>
      <w:r>
        <w:rPr>
          <w:rFonts w:hint="eastAsia" w:ascii="仿宋_GB2312" w:eastAsia="仿宋_GB2312"/>
          <w:b/>
          <w:bCs/>
          <w:color w:val="000000"/>
        </w:rPr>
        <w:t>（5）小微企业证明材料，供应商必须提供以下材料之一：</w:t>
      </w:r>
    </w:p>
    <w:p w14:paraId="389114B0">
      <w:pPr>
        <w:pStyle w:val="38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18EA0C33">
      <w:pPr>
        <w:pStyle w:val="38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0F1CA283">
      <w:pPr>
        <w:pStyle w:val="380"/>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lang w:eastAsia="zh-CN"/>
        </w:rPr>
        <w:t>柳州市江滨公园管理处</w:t>
      </w:r>
      <w:r>
        <w:rPr>
          <w:rFonts w:hint="eastAsia" w:ascii="仿宋_GB2312" w:eastAsia="仿宋_GB2312"/>
          <w:b w:val="0"/>
          <w:bCs w:val="0"/>
          <w:color w:val="000000"/>
        </w:rPr>
        <w:t>的</w:t>
      </w:r>
      <w:r>
        <w:rPr>
          <w:rFonts w:hint="eastAsia" w:ascii="仿宋_GB2312" w:eastAsia="仿宋_GB2312"/>
          <w:b w:val="0"/>
          <w:bCs w:val="0"/>
          <w:color w:val="000000"/>
          <w:u w:val="single"/>
          <w:lang w:eastAsia="zh-CN"/>
        </w:rPr>
        <w:t>柳州市江滨公园管理处安保服务采购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lang w:eastAsia="zh-CN"/>
        </w:rPr>
        <w:t>柳州市江滨公园管理处安保服务采购</w:t>
      </w:r>
      <w:r>
        <w:rPr>
          <w:rFonts w:hint="eastAsia" w:ascii="仿宋_GB2312" w:eastAsia="仿宋_GB2312"/>
          <w:b w:val="0"/>
          <w:bCs w:val="0"/>
          <w:color w:val="000000"/>
        </w:rPr>
        <w:t>，属于租赁和商务服务业 ；承接企业为</w:t>
      </w:r>
      <w:r>
        <w:rPr>
          <w:rFonts w:hint="eastAsia" w:ascii="仿宋_GB2312" w:eastAsia="仿宋_GB2312"/>
          <w:b w:val="0"/>
          <w:bCs w:val="0"/>
          <w:color w:val="000000"/>
          <w:u w:val="single"/>
          <w:lang w:val="en-US" w:eastAsia="zh-CN"/>
        </w:rPr>
        <w:t xml:space="preserve">     </w:t>
      </w:r>
      <w:r>
        <w:rPr>
          <w:rStyle w:val="38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38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2. </w:t>
      </w:r>
      <w:r>
        <w:rPr>
          <w:rFonts w:hint="eastAsia" w:ascii="仿宋_GB2312" w:eastAsia="仿宋_GB2312"/>
          <w:b w:val="0"/>
          <w:bCs w:val="0"/>
          <w:color w:val="000000"/>
          <w:u w:val="single"/>
          <w:lang w:val="en-US" w:eastAsia="zh-CN"/>
        </w:rPr>
        <w:t xml:space="preserve">     </w:t>
      </w:r>
      <w:r>
        <w:rPr>
          <w:rStyle w:val="381"/>
          <w:rFonts w:hint="eastAsia" w:ascii="仿宋_GB2312" w:eastAsia="仿宋_GB2312"/>
          <w:b w:val="0"/>
          <w:bCs w:val="0"/>
          <w:color w:val="000000"/>
          <w:u w:val="single"/>
        </w:rPr>
        <w:t>（标的名称）</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lang w:val="en-US" w:eastAsia="zh-CN"/>
        </w:rPr>
        <w:t xml:space="preserve">     </w:t>
      </w:r>
      <w:r>
        <w:rPr>
          <w:rStyle w:val="381"/>
          <w:rFonts w:hint="eastAsia" w:ascii="仿宋_GB2312" w:eastAsia="仿宋_GB2312"/>
          <w:b w:val="0"/>
          <w:bCs w:val="0"/>
          <w:color w:val="000000"/>
          <w:u w:val="single"/>
        </w:rPr>
        <w:t>（填写采购文件中明确的所属行业，详见本声明函“注”第2点）</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lang w:val="en-US" w:eastAsia="zh-CN"/>
        </w:rPr>
        <w:t xml:space="preserve">     </w:t>
      </w:r>
      <w:r>
        <w:rPr>
          <w:rStyle w:val="38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38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14:paraId="04A1D212">
      <w:pPr>
        <w:pStyle w:val="380"/>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bCs/>
          <w:color w:val="000000"/>
        </w:rPr>
        <w:br w:type="textWrapping"/>
      </w:r>
      <w:r>
        <w:rPr>
          <w:rFonts w:hint="eastAsia" w:ascii="仿宋_GB2312" w:eastAsia="仿宋_GB2312"/>
          <w:b/>
          <w:bCs/>
          <w:color w:val="000000"/>
        </w:rPr>
        <w:t>  以上企业，不属于大企业的分支机构，不存在控股股东为大企业的情形，也不存在与大企业的负责人为同一人的情形。</w:t>
      </w:r>
      <w:r>
        <w:rPr>
          <w:rFonts w:hint="eastAsia" w:ascii="仿宋_GB2312" w:eastAsia="仿宋_GB2312"/>
          <w:b/>
          <w:bCs/>
          <w:color w:val="000000"/>
        </w:rPr>
        <w:br w:type="textWrapping"/>
      </w:r>
      <w:r>
        <w:rPr>
          <w:rFonts w:hint="eastAsia" w:ascii="仿宋_GB2312" w:eastAsia="仿宋_GB2312"/>
          <w:b/>
          <w:bCs/>
          <w:color w:val="000000"/>
        </w:rPr>
        <w:t>  本企业对上述声明内容的真实性负责。如有虚假，将依法承担相应责任。</w:t>
      </w:r>
    </w:p>
    <w:p w14:paraId="16E02D64">
      <w:pPr>
        <w:pStyle w:val="380"/>
        <w:jc w:val="right"/>
        <w:rPr>
          <w:rFonts w:hint="eastAsia" w:ascii="仿宋_GB2312" w:eastAsia="仿宋_GB2312"/>
          <w:b/>
          <w:bCs/>
          <w:color w:val="000000"/>
        </w:rPr>
      </w:pPr>
      <w:r>
        <w:rPr>
          <w:rFonts w:hint="eastAsia" w:ascii="仿宋_GB2312" w:eastAsia="仿宋_GB2312"/>
          <w:b/>
          <w:bCs/>
          <w:color w:val="000000"/>
        </w:rPr>
        <w:t>   供应商名称（CA电子签章）：</w:t>
      </w:r>
      <w:r>
        <w:rPr>
          <w:rFonts w:hint="eastAsia" w:ascii="仿宋_GB2312" w:eastAsia="仿宋_GB2312"/>
          <w:b/>
          <w:bCs/>
          <w:color w:val="000000"/>
          <w:u w:val="single"/>
        </w:rPr>
        <w:t>     </w:t>
      </w:r>
    </w:p>
    <w:p w14:paraId="7C20E640">
      <w:pPr>
        <w:pStyle w:val="380"/>
        <w:jc w:val="right"/>
        <w:rPr>
          <w:rFonts w:hint="eastAsia" w:ascii="仿宋_GB2312" w:eastAsia="仿宋_GB2312"/>
          <w:b/>
          <w:bCs/>
          <w:color w:val="000000"/>
        </w:rPr>
      </w:pPr>
      <w:r>
        <w:rPr>
          <w:rFonts w:hint="eastAsia" w:ascii="仿宋_GB2312" w:eastAsia="仿宋_GB2312"/>
          <w:b/>
          <w:bCs/>
          <w:color w:val="000000"/>
        </w:rPr>
        <w:t>    日  期：  年  月  日   </w:t>
      </w:r>
    </w:p>
    <w:p w14:paraId="413F9887">
      <w:pPr>
        <w:pStyle w:val="38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Style w:val="775"/>
          <w:rFonts w:hint="eastAsia" w:ascii="仿宋_GB2312" w:eastAsia="仿宋_GB2312"/>
          <w:color w:val="000000"/>
          <w:u w:val="single"/>
        </w:rPr>
        <w:t>租赁和商务服务业</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color w:val="auto"/>
          <w:sz w:val="24"/>
          <w:szCs w:val="24"/>
          <w:highlight w:val="none"/>
          <w:lang w:val="en-US" w:eastAsia="zh-CN"/>
        </w:rPr>
        <w:t>（若附表有变动，按最新政策执行）</w:t>
      </w:r>
      <w:r>
        <w:rPr>
          <w:rFonts w:hint="eastAsia" w:ascii="仿宋_GB2312" w:eastAsia="仿宋_GB2312"/>
          <w:b w:val="0"/>
          <w:bCs w:val="0"/>
          <w:color w:val="000000"/>
        </w:rPr>
        <w:t>：</w:t>
      </w:r>
    </w:p>
    <w:p w14:paraId="0B1133EF">
      <w:pPr>
        <w:pStyle w:val="38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0A4E82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510CD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B9F9F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41A41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703D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4AA8F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4C947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43A130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2EB6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550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33D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43A2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BBDE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787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A0A9B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94363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23F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D56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8D1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BA3B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EA80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BB244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AD47A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C26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D12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A5CD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521A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2D21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40EE4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54B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8278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6542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B5F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712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43F0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CEA5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18530CA">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09C5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DBCD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4FE0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D00B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FA3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518A96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6773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B500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29C0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2A88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1D4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945C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75A7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DA1F3E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605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883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9CF2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C8B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DBCA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B3AF9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9E2B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87D7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CFCB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A32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61B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6C9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4F07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B8335C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A6C1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94E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8BB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0D5A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026E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8A6A4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7FE85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D86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FF79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2E5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29BA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7F4B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F1E0A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3C4380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A1B1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C6A0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F398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FE31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9D97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46D20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05E31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A9D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537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24B8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9398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8B9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15A18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B910C1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9666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F9C5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0BD6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29F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C254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5F31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BD5F5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2ABC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2113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941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68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4693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47A2D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BF6E09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7277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FF7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6389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052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EABE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0135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FC29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99B0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7B7E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816C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CDDF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29D4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B1673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4F62E3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EE6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AC2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ECA7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52B2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8B1B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993EC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25AB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1B0A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BA0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6D8F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3D30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9592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932D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EDA51B2">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14D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1D4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E98A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67F6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58D0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25CA5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7FCE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A1F1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0FC0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682F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81F2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335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D0293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017E3A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3C3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48C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26EB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7FBF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39A3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0677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57D20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0632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B3B8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4EDA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E5DB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57C7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E615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FDAB64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151F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498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BA2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CDC4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B14C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9C78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3022D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8DF6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926F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FC9E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D7DE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8BC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228D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4C3FFF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F56D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6CDF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93AC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BE1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A28D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55C4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9B238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8EDC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565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63E8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4901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0F9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7B601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0EF243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B588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3CA0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5320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331F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6109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179F2F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BD3AD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CD0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89FF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6378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0DC6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12A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CB12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8F2A8C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56D6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912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55D4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16DA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26A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27A36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A0197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2BEC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257F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250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CA2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0F9E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22F4198A">
      <w:pPr>
        <w:pStyle w:val="38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BA1AC2E">
      <w:pPr>
        <w:pStyle w:val="38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0CE00DCE">
      <w:pPr>
        <w:pStyle w:val="38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10230523">
      <w:pPr>
        <w:pStyle w:val="380"/>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7E7CD8B2">
      <w:pPr>
        <w:pStyle w:val="38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DE9273C">
      <w:pPr>
        <w:pStyle w:val="38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458641AF">
      <w:pPr>
        <w:pStyle w:val="380"/>
        <w:jc w:val="right"/>
        <w:rPr>
          <w:rFonts w:hint="eastAsia" w:ascii="仿宋_GB2312" w:eastAsia="仿宋_GB2312"/>
          <w:b/>
          <w:bCs/>
          <w:color w:val="000000"/>
        </w:rPr>
      </w:pPr>
      <w:r>
        <w:rPr>
          <w:rFonts w:hint="eastAsia" w:ascii="仿宋_GB2312" w:eastAsia="仿宋_GB2312"/>
          <w:b/>
          <w:bCs/>
          <w:color w:val="000000"/>
        </w:rPr>
        <w:t>                                   日  期：     </w:t>
      </w:r>
    </w:p>
    <w:p w14:paraId="051782E3">
      <w:pPr>
        <w:pStyle w:val="380"/>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BB1B4F1">
      <w:pPr>
        <w:pStyle w:val="38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11216362">
      <w:pPr>
        <w:pStyle w:val="380"/>
        <w:spacing w:line="405" w:lineRule="atLeast"/>
        <w:rPr>
          <w:rFonts w:hint="eastAsia" w:ascii="仿宋_GB2312" w:eastAsia="仿宋_GB2312"/>
          <w:b/>
          <w:bCs/>
          <w:color w:val="000000"/>
        </w:rPr>
      </w:pPr>
      <w:r>
        <w:rPr>
          <w:rFonts w:hint="eastAsia" w:ascii="仿宋_GB2312" w:eastAsia="仿宋_GB2312"/>
          <w:b/>
          <w:bCs/>
          <w:color w:val="000000"/>
        </w:rPr>
        <w:t> </w:t>
      </w:r>
    </w:p>
    <w:p w14:paraId="4A0E62DE">
      <w:pPr>
        <w:pStyle w:val="380"/>
        <w:spacing w:line="405" w:lineRule="atLeast"/>
        <w:rPr>
          <w:rFonts w:hint="eastAsia" w:ascii="仿宋_GB2312" w:eastAsia="仿宋_GB2312"/>
          <w:b/>
          <w:bCs/>
          <w:color w:val="000000"/>
        </w:rPr>
      </w:pPr>
      <w:r>
        <w:rPr>
          <w:rFonts w:hint="eastAsia" w:ascii="仿宋_GB2312" w:eastAsia="仿宋_GB2312"/>
          <w:b/>
          <w:bCs/>
          <w:color w:val="000000"/>
        </w:rPr>
        <w:t> </w:t>
      </w:r>
    </w:p>
    <w:p w14:paraId="22919911">
      <w:pPr>
        <w:pStyle w:val="380"/>
        <w:spacing w:line="405" w:lineRule="atLeast"/>
        <w:rPr>
          <w:rFonts w:hint="eastAsia" w:ascii="仿宋_GB2312" w:eastAsia="仿宋_GB2312"/>
          <w:b/>
          <w:bCs/>
          <w:color w:val="000000"/>
        </w:rPr>
      </w:pPr>
      <w:r>
        <w:rPr>
          <w:rFonts w:hint="eastAsia" w:ascii="仿宋_GB2312" w:eastAsia="仿宋_GB2312"/>
          <w:b/>
          <w:bCs/>
          <w:color w:val="000000"/>
        </w:rPr>
        <w:t> </w:t>
      </w:r>
    </w:p>
    <w:p w14:paraId="459F1C99">
      <w:pPr>
        <w:pStyle w:val="380"/>
        <w:spacing w:line="405" w:lineRule="atLeast"/>
        <w:rPr>
          <w:rFonts w:hint="eastAsia" w:ascii="仿宋_GB2312" w:eastAsia="仿宋_GB2312"/>
          <w:b/>
          <w:bCs/>
          <w:color w:val="000000"/>
          <w:sz w:val="33"/>
          <w:szCs w:val="33"/>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3FCDCA7C">
      <w:pPr>
        <w:spacing w:line="405" w:lineRule="atLeast"/>
        <w:rPr>
          <w:rFonts w:hint="eastAsia" w:ascii="仿宋_GB2312" w:eastAsia="仿宋_GB2312"/>
          <w:b/>
          <w:bCs/>
          <w:color w:val="000000"/>
          <w:sz w:val="33"/>
          <w:szCs w:val="33"/>
        </w:rPr>
      </w:pPr>
      <w:r>
        <w:rPr>
          <w:rFonts w:hint="eastAsia" w:ascii="仿宋_GB2312" w:eastAsia="仿宋_GB2312"/>
          <w:b/>
          <w:bCs/>
          <w:color w:val="000000"/>
          <w:sz w:val="33"/>
          <w:szCs w:val="33"/>
        </w:rPr>
        <w:br w:type="page"/>
      </w:r>
    </w:p>
    <w:p w14:paraId="53332C04">
      <w:pPr>
        <w:pStyle w:val="788"/>
        <w:spacing w:before="0" w:beforeAutospacing="0" w:after="0" w:afterAutospacing="0" w:line="460" w:lineRule="atLeast"/>
        <w:ind w:firstLine="482" w:firstLineChars="200"/>
        <w:rPr>
          <w:rFonts w:ascii="仿宋_GB2312" w:eastAsia="仿宋_GB2312"/>
          <w:color w:val="000000"/>
        </w:rPr>
      </w:pPr>
      <w:r>
        <w:rPr>
          <w:rFonts w:hint="eastAsia" w:ascii="仿宋_GB2312" w:eastAsia="仿宋_GB2312"/>
          <w:b/>
          <w:bCs/>
          <w:color w:val="000000"/>
        </w:rPr>
        <w:t>（6）</w:t>
      </w:r>
      <w:r>
        <w:rPr>
          <w:rFonts w:hint="eastAsia" w:ascii="仿宋_GB2312" w:eastAsia="仿宋_GB2312"/>
          <w:b/>
          <w:bCs/>
          <w:color w:val="000000"/>
          <w:lang w:val="en-US" w:eastAsia="zh-CN"/>
        </w:rPr>
        <w:t>供应商</w:t>
      </w:r>
      <w:r>
        <w:rPr>
          <w:rFonts w:hint="eastAsia" w:ascii="仿宋_GB2312" w:eastAsia="仿宋_GB2312"/>
          <w:b/>
          <w:bCs/>
          <w:color w:val="000000"/>
        </w:rPr>
        <w:t>须具备行政主管部门颁发的有效的《保安服务许可证》</w:t>
      </w:r>
      <w:r>
        <w:rPr>
          <w:rFonts w:hint="eastAsia" w:ascii="仿宋_GB2312" w:eastAsia="仿宋_GB2312"/>
          <w:color w:val="000000"/>
        </w:rPr>
        <w:t>（</w:t>
      </w:r>
      <w:r>
        <w:rPr>
          <w:rFonts w:hint="eastAsia" w:ascii="仿宋_GB2312" w:eastAsia="仿宋_GB2312"/>
          <w:b/>
          <w:bCs/>
          <w:color w:val="000000"/>
        </w:rPr>
        <w:t>必须提供</w:t>
      </w:r>
      <w:r>
        <w:rPr>
          <w:rFonts w:hint="eastAsia" w:ascii="仿宋_GB2312" w:eastAsia="仿宋_GB2312"/>
          <w:color w:val="000000"/>
        </w:rPr>
        <w:t>）</w:t>
      </w:r>
    </w:p>
    <w:p w14:paraId="658EFBD2">
      <w:pPr>
        <w:snapToGrid w:val="0"/>
        <w:spacing w:line="400" w:lineRule="exact"/>
        <w:jc w:val="left"/>
        <w:rPr>
          <w:rFonts w:ascii="仿宋_GB2312" w:eastAsia="仿宋_GB2312"/>
          <w:bCs/>
          <w:color w:val="000000" w:themeColor="text1"/>
          <w:sz w:val="24"/>
          <w14:textFill>
            <w14:solidFill>
              <w14:schemeClr w14:val="tx1"/>
            </w14:solidFill>
          </w14:textFill>
        </w:rPr>
      </w:pPr>
    </w:p>
    <w:p w14:paraId="56950311">
      <w:pPr>
        <w:snapToGrid w:val="0"/>
        <w:spacing w:line="400" w:lineRule="exact"/>
        <w:jc w:val="left"/>
        <w:rPr>
          <w:rFonts w:ascii="仿宋_GB2312" w:eastAsia="仿宋_GB2312"/>
          <w:bCs/>
          <w:color w:val="000000" w:themeColor="text1"/>
          <w:sz w:val="24"/>
          <w14:textFill>
            <w14:solidFill>
              <w14:schemeClr w14:val="tx1"/>
            </w14:solidFill>
          </w14:textFill>
        </w:rPr>
      </w:pPr>
    </w:p>
    <w:p w14:paraId="538B6738">
      <w:pPr>
        <w:snapToGrid w:val="0"/>
        <w:spacing w:beforeLines="50" w:after="50" w:line="400" w:lineRule="exact"/>
        <w:outlineLvl w:val="1"/>
        <w:rPr>
          <w:rFonts w:ascii="仿宋_GB2312" w:eastAsia="仿宋_GB2312"/>
          <w:b/>
          <w:bCs/>
          <w:color w:val="000000" w:themeColor="text1"/>
          <w:szCs w:val="21"/>
          <w14:textFill>
            <w14:solidFill>
              <w14:schemeClr w14:val="tx1"/>
            </w14:solidFill>
          </w14:textFill>
        </w:rPr>
      </w:pPr>
    </w:p>
    <w:p w14:paraId="5FBAC7F5">
      <w:pPr>
        <w:ind w:firstLine="643" w:firstLineChars="200"/>
        <w:jc w:val="left"/>
        <w:rPr>
          <w:rFonts w:ascii="仿宋_GB2312" w:eastAsia="仿宋_GB2312"/>
          <w:b/>
          <w:bCs/>
          <w:sz w:val="32"/>
          <w:szCs w:val="32"/>
        </w:rPr>
      </w:pPr>
      <w:bookmarkStart w:id="52" w:name="_Hlk56503802"/>
      <w:r>
        <w:rPr>
          <w:rFonts w:hint="eastAsia" w:ascii="仿宋_GB2312" w:eastAsia="仿宋_GB2312"/>
          <w:b/>
          <w:bCs/>
          <w:sz w:val="32"/>
          <w:szCs w:val="32"/>
        </w:rPr>
        <w:t>注：第（6</w:t>
      </w:r>
      <w:r>
        <w:rPr>
          <w:rFonts w:ascii="仿宋_GB2312" w:eastAsia="仿宋_GB2312"/>
          <w:b/>
          <w:bCs/>
          <w:sz w:val="32"/>
          <w:szCs w:val="32"/>
        </w:rPr>
        <w:t>）</w:t>
      </w:r>
      <w:r>
        <w:rPr>
          <w:rFonts w:hint="eastAsia" w:ascii="仿宋_GB2312" w:eastAsia="仿宋_GB2312"/>
          <w:b/>
          <w:bCs/>
          <w:sz w:val="32"/>
          <w:szCs w:val="32"/>
        </w:rPr>
        <w:t>项必须提供且为PDF格式，并加盖</w:t>
      </w:r>
      <w:r>
        <w:rPr>
          <w:rFonts w:hint="eastAsia" w:ascii="仿宋_GB2312" w:eastAsia="仿宋_GB2312"/>
          <w:b/>
          <w:bCs/>
          <w:sz w:val="32"/>
          <w:szCs w:val="32"/>
          <w:lang w:eastAsia="zh-CN"/>
        </w:rPr>
        <w:t>供应商</w:t>
      </w:r>
      <w:r>
        <w:rPr>
          <w:rFonts w:hint="eastAsia" w:ascii="仿宋_GB2312" w:eastAsia="仿宋_GB2312"/>
          <w:b/>
          <w:bCs/>
          <w:sz w:val="32"/>
          <w:szCs w:val="32"/>
        </w:rPr>
        <w:t>CA电子签章。</w:t>
      </w:r>
    </w:p>
    <w:bookmarkEnd w:id="52"/>
    <w:p w14:paraId="5A40DA78">
      <w:pPr>
        <w:pStyle w:val="380"/>
        <w:spacing w:line="405" w:lineRule="atLeast"/>
        <w:rPr>
          <w:rFonts w:hint="eastAsia" w:ascii="仿宋_GB2312" w:eastAsia="仿宋_GB2312"/>
          <w:b/>
          <w:bCs/>
          <w:color w:val="000000"/>
          <w:sz w:val="33"/>
          <w:szCs w:val="33"/>
        </w:rPr>
      </w:pPr>
    </w:p>
    <w:p w14:paraId="247563AF">
      <w:pPr>
        <w:pStyle w:val="380"/>
        <w:spacing w:line="405" w:lineRule="atLeast"/>
        <w:rPr>
          <w:rFonts w:hint="eastAsia" w:ascii="仿宋_GB2312" w:eastAsia="仿宋_GB2312"/>
          <w:b/>
          <w:bCs/>
          <w:color w:val="000000"/>
        </w:rPr>
      </w:pPr>
      <w:r>
        <w:rPr>
          <w:rFonts w:hint="eastAsia" w:ascii="仿宋_GB2312" w:eastAsia="仿宋_GB2312"/>
          <w:b/>
          <w:bCs/>
          <w:color w:val="000000"/>
        </w:rPr>
        <w:t> </w:t>
      </w:r>
    </w:p>
    <w:p w14:paraId="5420CAD8">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295A4173">
      <w:pPr>
        <w:jc w:val="center"/>
        <w:rPr>
          <w:rFonts w:hint="eastAsia" w:ascii="仿宋_GB2312" w:hAnsi="宋体" w:eastAsia="仿宋_GB2312"/>
          <w:b/>
          <w:bCs/>
          <w:sz w:val="72"/>
          <w:szCs w:val="72"/>
        </w:rPr>
      </w:pPr>
    </w:p>
    <w:p w14:paraId="198143B8">
      <w:pPr>
        <w:jc w:val="center"/>
        <w:rPr>
          <w:rFonts w:hint="eastAsia" w:ascii="仿宋_GB2312" w:hAnsi="宋体" w:eastAsia="仿宋_GB2312"/>
          <w:b/>
          <w:bCs/>
          <w:sz w:val="72"/>
          <w:szCs w:val="72"/>
        </w:rPr>
      </w:pPr>
    </w:p>
    <w:p w14:paraId="3AD9EAA3">
      <w:pPr>
        <w:jc w:val="center"/>
        <w:rPr>
          <w:rFonts w:hint="eastAsia" w:ascii="仿宋_GB2312" w:hAnsi="宋体" w:eastAsia="仿宋_GB2312"/>
          <w:b/>
          <w:bCs/>
          <w:sz w:val="72"/>
          <w:szCs w:val="72"/>
        </w:rPr>
      </w:pPr>
    </w:p>
    <w:p w14:paraId="794EECAB">
      <w:pPr>
        <w:jc w:val="center"/>
        <w:rPr>
          <w:rFonts w:hint="eastAsia" w:ascii="仿宋_GB2312" w:hAnsi="宋体" w:eastAsia="仿宋_GB2312"/>
          <w:b/>
          <w:bCs/>
          <w:sz w:val="72"/>
          <w:szCs w:val="72"/>
        </w:rPr>
      </w:pPr>
    </w:p>
    <w:p w14:paraId="3E8C51D7">
      <w:pPr>
        <w:jc w:val="center"/>
        <w:rPr>
          <w:rFonts w:hint="eastAsia" w:ascii="仿宋_GB2312" w:hAnsi="宋体" w:eastAsia="仿宋_GB2312"/>
          <w:b/>
          <w:bCs/>
          <w:sz w:val="72"/>
          <w:szCs w:val="72"/>
        </w:rPr>
      </w:pPr>
    </w:p>
    <w:p w14:paraId="6518E5D0">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320A6C58">
      <w:pPr>
        <w:jc w:val="left"/>
        <w:rPr>
          <w:rFonts w:hint="eastAsia" w:ascii="仿宋_GB2312" w:hAnsi="宋体" w:eastAsia="仿宋_GB2312"/>
          <w:b/>
          <w:bCs/>
          <w:sz w:val="44"/>
          <w:szCs w:val="44"/>
        </w:rPr>
      </w:pPr>
    </w:p>
    <w:p w14:paraId="204E8C71">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1743BC1">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97F7F43">
      <w:pPr>
        <w:snapToGrid w:val="0"/>
        <w:spacing w:before="50" w:after="50" w:line="400" w:lineRule="exact"/>
        <w:rPr>
          <w:rFonts w:ascii="仿宋_GB2312" w:eastAsia="仿宋_GB2312"/>
          <w:b/>
          <w:bCs/>
          <w:szCs w:val="21"/>
        </w:rPr>
      </w:pPr>
    </w:p>
    <w:p w14:paraId="73CB1C37">
      <w:pPr>
        <w:tabs>
          <w:tab w:val="left" w:pos="3870"/>
          <w:tab w:val="left" w:pos="4085"/>
        </w:tabs>
        <w:snapToGrid w:val="0"/>
        <w:jc w:val="center"/>
        <w:rPr>
          <w:rFonts w:ascii="仿宋_GB2312" w:eastAsia="仿宋_GB2312"/>
          <w:sz w:val="36"/>
          <w:szCs w:val="36"/>
        </w:rPr>
      </w:pPr>
    </w:p>
    <w:p w14:paraId="1831158E">
      <w:pPr>
        <w:spacing w:line="276" w:lineRule="auto"/>
        <w:jc w:val="center"/>
        <w:rPr>
          <w:rFonts w:ascii="仿宋_GB2312" w:eastAsia="仿宋_GB2312"/>
          <w:sz w:val="44"/>
          <w:szCs w:val="44"/>
        </w:rPr>
      </w:pPr>
      <w:r>
        <w:rPr>
          <w:rFonts w:hint="eastAsia" w:ascii="仿宋_GB2312" w:eastAsia="仿宋_GB2312"/>
          <w:sz w:val="44"/>
          <w:szCs w:val="44"/>
        </w:rPr>
        <w:t>目    录</w:t>
      </w:r>
    </w:p>
    <w:p w14:paraId="55B5659C">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73C944F">
      <w:pPr>
        <w:spacing w:line="360" w:lineRule="auto"/>
        <w:ind w:firstLine="1080" w:firstLineChars="450"/>
        <w:rPr>
          <w:rFonts w:ascii="仿宋_GB2312" w:eastAsia="仿宋_GB2312" w:cs="Courier New"/>
          <w:sz w:val="24"/>
        </w:rPr>
      </w:pPr>
    </w:p>
    <w:p w14:paraId="1C187EFE">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CF14924">
      <w:pPr>
        <w:spacing w:line="360" w:lineRule="auto"/>
        <w:ind w:firstLine="480" w:firstLineChars="200"/>
        <w:jc w:val="left"/>
        <w:rPr>
          <w:rFonts w:ascii="仿宋_GB2312" w:eastAsia="仿宋_GB2312" w:cs="Courier New"/>
          <w:sz w:val="24"/>
        </w:rPr>
      </w:pPr>
    </w:p>
    <w:p w14:paraId="51B7C5A1">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63A91E7B">
      <w:pPr>
        <w:snapToGrid w:val="0"/>
        <w:spacing w:before="50" w:after="50"/>
        <w:jc w:val="left"/>
        <w:rPr>
          <w:rFonts w:ascii="仿宋_GB2312" w:eastAsia="仿宋_GB2312"/>
          <w:b/>
          <w:sz w:val="24"/>
        </w:rPr>
      </w:pPr>
      <w:r>
        <w:rPr>
          <w:rFonts w:hint="eastAsia" w:ascii="仿宋_GB2312" w:eastAsia="仿宋_GB2312"/>
          <w:b/>
          <w:sz w:val="24"/>
        </w:rPr>
        <w:t>1.价格部分</w:t>
      </w:r>
    </w:p>
    <w:p w14:paraId="6F441BB3">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4BB75AB3">
      <w:pPr>
        <w:spacing w:line="276" w:lineRule="auto"/>
        <w:jc w:val="center"/>
        <w:rPr>
          <w:rFonts w:hint="eastAsia" w:ascii="宋体" w:hAnsi="宋体"/>
          <w:b/>
          <w:sz w:val="32"/>
          <w:szCs w:val="32"/>
        </w:rPr>
      </w:pPr>
      <w:r>
        <w:rPr>
          <w:rFonts w:hint="eastAsia" w:ascii="宋体" w:hAnsi="宋体"/>
          <w:b/>
          <w:sz w:val="32"/>
          <w:szCs w:val="32"/>
        </w:rPr>
        <w:t>报 价 表</w:t>
      </w:r>
    </w:p>
    <w:p w14:paraId="0BA59EA0">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4721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78FB6803">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065E7192">
            <w:pPr>
              <w:spacing w:line="276" w:lineRule="auto"/>
              <w:jc w:val="center"/>
              <w:rPr>
                <w:rFonts w:hint="eastAsia" w:ascii="仿宋_GB2312" w:hAnsi="宋体" w:eastAsia="仿宋_GB2312"/>
                <w:sz w:val="24"/>
              </w:rPr>
            </w:pPr>
          </w:p>
        </w:tc>
      </w:tr>
      <w:tr w14:paraId="2694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4002774">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5748DC6D">
            <w:pPr>
              <w:widowControl/>
              <w:spacing w:line="276" w:lineRule="auto"/>
              <w:jc w:val="left"/>
              <w:rPr>
                <w:rFonts w:hint="eastAsia" w:ascii="仿宋_GB2312" w:hAnsi="宋体" w:eastAsia="仿宋_GB2312" w:cs="宋体"/>
                <w:sz w:val="24"/>
              </w:rPr>
            </w:pPr>
          </w:p>
        </w:tc>
      </w:tr>
      <w:tr w14:paraId="53A9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14AC5EE3">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2B972B8E">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AFAB76E">
      <w:pPr>
        <w:spacing w:line="276" w:lineRule="auto"/>
        <w:rPr>
          <w:rFonts w:hint="eastAsia" w:ascii="仿宋_GB2312" w:hAnsi="宋体" w:eastAsia="仿宋_GB2312"/>
          <w:sz w:val="24"/>
        </w:rPr>
      </w:pPr>
    </w:p>
    <w:p w14:paraId="5DD61762">
      <w:pPr>
        <w:spacing w:line="276" w:lineRule="auto"/>
        <w:rPr>
          <w:rFonts w:hint="eastAsia" w:ascii="仿宋_GB2312" w:hAnsi="宋体" w:eastAsia="仿宋_GB2312"/>
          <w:sz w:val="24"/>
        </w:rPr>
      </w:pPr>
    </w:p>
    <w:p w14:paraId="52A8B995">
      <w:pPr>
        <w:spacing w:line="276" w:lineRule="auto"/>
        <w:rPr>
          <w:rFonts w:hint="eastAsia" w:ascii="仿宋_GB2312" w:hAnsi="宋体" w:eastAsia="仿宋_GB2312"/>
          <w:sz w:val="24"/>
        </w:rPr>
      </w:pPr>
    </w:p>
    <w:p w14:paraId="0156620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4599D35">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63C403DE">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2B8E091D">
      <w:pPr>
        <w:snapToGrid w:val="0"/>
        <w:spacing w:before="50" w:after="50" w:line="400" w:lineRule="exact"/>
        <w:ind w:firstLine="723" w:firstLineChars="200"/>
        <w:jc w:val="left"/>
        <w:rPr>
          <w:rFonts w:ascii="仿宋_GB2312" w:eastAsia="仿宋_GB2312"/>
          <w:b/>
          <w:bCs/>
          <w:sz w:val="36"/>
          <w:szCs w:val="36"/>
        </w:rPr>
      </w:pPr>
    </w:p>
    <w:p w14:paraId="17F720CD">
      <w:pPr>
        <w:snapToGrid w:val="0"/>
        <w:spacing w:before="50" w:after="50" w:line="400" w:lineRule="exact"/>
        <w:ind w:right="-817" w:rightChars="-389"/>
        <w:rPr>
          <w:rFonts w:ascii="仿宋_GB2312" w:eastAsia="仿宋_GB2312"/>
          <w:b/>
          <w:sz w:val="24"/>
        </w:rPr>
      </w:pPr>
    </w:p>
    <w:p w14:paraId="0A8511CD">
      <w:pPr>
        <w:snapToGrid w:val="0"/>
        <w:spacing w:before="50" w:after="50" w:line="400" w:lineRule="exact"/>
        <w:ind w:right="-817" w:rightChars="-389"/>
        <w:rPr>
          <w:rFonts w:ascii="仿宋_GB2312" w:eastAsia="仿宋_GB2312"/>
          <w:b/>
          <w:sz w:val="24"/>
        </w:rPr>
      </w:pPr>
    </w:p>
    <w:p w14:paraId="462E4D2C">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386CEC3">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B2D5D90">
      <w:pPr>
        <w:snapToGrid w:val="0"/>
        <w:spacing w:before="50" w:after="50" w:line="400" w:lineRule="exact"/>
        <w:ind w:left="-2" w:leftChars="-1" w:right="-817" w:rightChars="-389" w:firstLine="480" w:firstLineChars="200"/>
        <w:jc w:val="right"/>
        <w:rPr>
          <w:rFonts w:ascii="仿宋_GB2312" w:eastAsia="仿宋_GB2312"/>
          <w:sz w:val="24"/>
        </w:rPr>
      </w:pPr>
    </w:p>
    <w:p w14:paraId="0A87F348">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789EFE07">
      <w:pPr>
        <w:snapToGrid w:val="0"/>
        <w:spacing w:before="50" w:after="50" w:line="400" w:lineRule="exact"/>
        <w:ind w:right="-817" w:rightChars="-389" w:firstLine="480" w:firstLineChars="200"/>
        <w:rPr>
          <w:rFonts w:ascii="仿宋_GB2312" w:eastAsia="仿宋_GB2312"/>
          <w:sz w:val="24"/>
        </w:rPr>
      </w:pPr>
    </w:p>
    <w:p w14:paraId="23D56F43">
      <w:pPr>
        <w:snapToGrid w:val="0"/>
        <w:spacing w:before="156" w:beforeLines="50" w:after="50" w:line="320" w:lineRule="exact"/>
        <w:rPr>
          <w:rFonts w:ascii="仿宋_GB2312" w:eastAsia="仿宋_GB2312"/>
          <w:sz w:val="24"/>
        </w:rPr>
      </w:pPr>
    </w:p>
    <w:p w14:paraId="37AE2722">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D535142">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6D726FD9">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314FC77F">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68E29F6E">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1339B241">
      <w:pPr>
        <w:spacing w:line="500" w:lineRule="exact"/>
        <w:rPr>
          <w:rFonts w:ascii="仿宋_GB2312" w:hAnsi="宋体" w:eastAsia="仿宋_GB2312"/>
          <w:color w:val="000000"/>
          <w:sz w:val="24"/>
        </w:rPr>
      </w:pPr>
    </w:p>
    <w:p w14:paraId="4BA4AFEC">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57E21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FF784E0">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727610F">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FED57DF">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3A7570F9">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7E044EA5">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5584D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CAB4BF5">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C8103C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645086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D33A44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58EDECD">
            <w:pPr>
              <w:snapToGrid w:val="0"/>
              <w:spacing w:before="50" w:after="50" w:line="400" w:lineRule="exact"/>
              <w:rPr>
                <w:rFonts w:ascii="仿宋_GB2312" w:eastAsia="仿宋_GB2312"/>
                <w:sz w:val="24"/>
              </w:rPr>
            </w:pPr>
          </w:p>
        </w:tc>
      </w:tr>
      <w:tr w14:paraId="002B3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57A0DB0">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09B93B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A7FE97E">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D3EB5A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D4FF375">
            <w:pPr>
              <w:snapToGrid w:val="0"/>
              <w:spacing w:before="50" w:after="50" w:line="400" w:lineRule="exact"/>
              <w:rPr>
                <w:rFonts w:ascii="仿宋_GB2312" w:eastAsia="仿宋_GB2312"/>
                <w:sz w:val="24"/>
              </w:rPr>
            </w:pPr>
          </w:p>
        </w:tc>
      </w:tr>
      <w:tr w14:paraId="1E178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2920A83">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C9002F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F5B105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979275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EFC770D">
            <w:pPr>
              <w:snapToGrid w:val="0"/>
              <w:spacing w:before="50" w:after="50" w:line="400" w:lineRule="exact"/>
              <w:rPr>
                <w:rFonts w:ascii="仿宋_GB2312" w:eastAsia="仿宋_GB2312"/>
                <w:sz w:val="24"/>
              </w:rPr>
            </w:pPr>
          </w:p>
        </w:tc>
      </w:tr>
      <w:tr w14:paraId="63C79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C98CFBA">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390AD45C">
      <w:pPr>
        <w:adjustRightInd w:val="0"/>
        <w:snapToGrid w:val="0"/>
        <w:spacing w:line="300" w:lineRule="auto"/>
        <w:ind w:left="-88" w:leftChars="-42" w:firstLine="638" w:firstLineChars="265"/>
        <w:rPr>
          <w:rFonts w:hint="eastAsia" w:ascii="仿宋_GB2312" w:hAnsi="宋体" w:eastAsia="仿宋_GB2312"/>
          <w:b/>
          <w:sz w:val="24"/>
        </w:rPr>
      </w:pPr>
    </w:p>
    <w:p w14:paraId="003023C7">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67ACA2C6">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5BCEA3F6">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10C5D005">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5D2BFAF0">
      <w:pPr>
        <w:adjustRightInd w:val="0"/>
        <w:snapToGrid w:val="0"/>
        <w:spacing w:line="300" w:lineRule="auto"/>
        <w:ind w:left="-88" w:leftChars="-42" w:firstLine="533" w:firstLineChars="254"/>
        <w:rPr>
          <w:rFonts w:ascii="宋体" w:hAnsi="宋体"/>
          <w:szCs w:val="21"/>
          <w:u w:val="single"/>
        </w:rPr>
      </w:pPr>
    </w:p>
    <w:p w14:paraId="2B031723">
      <w:pPr>
        <w:adjustRightInd w:val="0"/>
        <w:snapToGrid w:val="0"/>
        <w:spacing w:line="300" w:lineRule="auto"/>
        <w:rPr>
          <w:rFonts w:ascii="仿宋_GB2312" w:hAnsi="宋体" w:eastAsia="仿宋_GB2312"/>
          <w:b/>
          <w:sz w:val="24"/>
        </w:rPr>
      </w:pPr>
    </w:p>
    <w:p w14:paraId="08D55CCA">
      <w:pPr>
        <w:pStyle w:val="796"/>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7DD2EEB1">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41E2D932">
      <w:pPr>
        <w:spacing w:line="360" w:lineRule="auto"/>
        <w:ind w:right="480"/>
        <w:jc w:val="right"/>
        <w:rPr>
          <w:rFonts w:hint="eastAsia" w:ascii="仿宋_GB2312" w:eastAsia="仿宋_GB2312"/>
          <w:sz w:val="24"/>
        </w:rPr>
      </w:pPr>
    </w:p>
    <w:p w14:paraId="2BE4C9F1">
      <w:pPr>
        <w:spacing w:line="360" w:lineRule="auto"/>
        <w:ind w:right="480"/>
        <w:jc w:val="right"/>
        <w:rPr>
          <w:rFonts w:ascii="仿宋_GB2312" w:eastAsia="仿宋_GB2312"/>
          <w:sz w:val="24"/>
        </w:rPr>
      </w:pPr>
      <w:r>
        <w:rPr>
          <w:rFonts w:hint="eastAsia" w:ascii="仿宋_GB2312" w:eastAsia="仿宋_GB2312"/>
          <w:sz w:val="24"/>
        </w:rPr>
        <w:t>日期：       年   月   日</w:t>
      </w:r>
    </w:p>
    <w:p w14:paraId="50154A9F">
      <w:pPr>
        <w:adjustRightInd w:val="0"/>
        <w:snapToGrid w:val="0"/>
        <w:spacing w:line="300" w:lineRule="auto"/>
        <w:ind w:right="240"/>
        <w:jc w:val="right"/>
        <w:rPr>
          <w:rFonts w:ascii="仿宋_GB2312" w:hAnsi="宋体" w:eastAsia="仿宋_GB2312"/>
          <w:sz w:val="24"/>
        </w:rPr>
      </w:pPr>
    </w:p>
    <w:p w14:paraId="67990D23">
      <w:pPr>
        <w:spacing w:line="276" w:lineRule="auto"/>
        <w:jc w:val="right"/>
        <w:rPr>
          <w:rFonts w:ascii="仿宋_GB2312" w:hAnsi="宋体" w:eastAsia="仿宋_GB2312"/>
          <w:sz w:val="24"/>
        </w:rPr>
      </w:pPr>
    </w:p>
    <w:p w14:paraId="287D7B50">
      <w:pPr>
        <w:spacing w:line="276" w:lineRule="auto"/>
        <w:jc w:val="right"/>
        <w:rPr>
          <w:rFonts w:ascii="仿宋_GB2312" w:hAnsi="宋体" w:eastAsia="仿宋_GB2312"/>
          <w:sz w:val="24"/>
        </w:rPr>
      </w:pPr>
    </w:p>
    <w:p w14:paraId="2775F47C">
      <w:pPr>
        <w:pStyle w:val="796"/>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14:paraId="43E359D1">
      <w:pPr>
        <w:jc w:val="center"/>
        <w:rPr>
          <w:rFonts w:hint="eastAsia" w:ascii="仿宋_GB2312" w:hAnsi="宋体" w:eastAsia="仿宋_GB2312"/>
          <w:b/>
          <w:bCs/>
          <w:color w:val="000000"/>
          <w:sz w:val="72"/>
          <w:szCs w:val="72"/>
        </w:rPr>
      </w:pPr>
    </w:p>
    <w:p w14:paraId="32E521DE">
      <w:pPr>
        <w:jc w:val="center"/>
        <w:rPr>
          <w:rFonts w:hint="eastAsia" w:ascii="仿宋_GB2312" w:hAnsi="宋体" w:eastAsia="仿宋_GB2312"/>
          <w:b/>
          <w:bCs/>
          <w:color w:val="000000"/>
          <w:sz w:val="72"/>
          <w:szCs w:val="72"/>
        </w:rPr>
      </w:pPr>
    </w:p>
    <w:p w14:paraId="60B6AA0A">
      <w:pPr>
        <w:jc w:val="center"/>
        <w:rPr>
          <w:rFonts w:hint="eastAsia" w:ascii="仿宋_GB2312" w:hAnsi="宋体" w:eastAsia="仿宋_GB2312"/>
          <w:b/>
          <w:bCs/>
          <w:color w:val="000000"/>
          <w:sz w:val="72"/>
          <w:szCs w:val="72"/>
        </w:rPr>
      </w:pPr>
    </w:p>
    <w:p w14:paraId="0A5255D7">
      <w:pPr>
        <w:jc w:val="center"/>
        <w:rPr>
          <w:rFonts w:hint="eastAsia" w:ascii="仿宋_GB2312" w:hAnsi="宋体" w:eastAsia="仿宋_GB2312"/>
          <w:b/>
          <w:bCs/>
          <w:color w:val="000000"/>
          <w:sz w:val="72"/>
          <w:szCs w:val="72"/>
        </w:rPr>
      </w:pPr>
    </w:p>
    <w:p w14:paraId="5F15C853">
      <w:pPr>
        <w:jc w:val="center"/>
        <w:rPr>
          <w:rFonts w:hint="eastAsia" w:ascii="仿宋_GB2312" w:hAnsi="宋体" w:eastAsia="仿宋_GB2312"/>
          <w:b/>
          <w:bCs/>
          <w:color w:val="000000"/>
          <w:sz w:val="72"/>
          <w:szCs w:val="72"/>
        </w:rPr>
      </w:pPr>
    </w:p>
    <w:p w14:paraId="1BA30A89">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6D88069E">
      <w:pPr>
        <w:snapToGrid w:val="0"/>
        <w:spacing w:before="156" w:beforeLines="50" w:after="50" w:line="360" w:lineRule="exact"/>
        <w:jc w:val="center"/>
        <w:rPr>
          <w:rFonts w:hint="eastAsia" w:ascii="仿宋_GB2312" w:hAnsi="宋体" w:eastAsia="仿宋_GB2312"/>
          <w:b/>
          <w:bCs/>
          <w:color w:val="000000"/>
          <w:sz w:val="44"/>
          <w:szCs w:val="44"/>
        </w:rPr>
      </w:pPr>
    </w:p>
    <w:p w14:paraId="3CCCBBFB">
      <w:pPr>
        <w:snapToGrid w:val="0"/>
        <w:spacing w:before="156" w:beforeLines="50" w:after="50" w:line="360" w:lineRule="exact"/>
        <w:jc w:val="center"/>
        <w:rPr>
          <w:rFonts w:hint="eastAsia" w:ascii="仿宋_GB2312" w:hAnsi="宋体" w:eastAsia="仿宋_GB2312"/>
          <w:b/>
          <w:bCs/>
          <w:color w:val="000000"/>
          <w:sz w:val="44"/>
          <w:szCs w:val="44"/>
        </w:rPr>
      </w:pPr>
    </w:p>
    <w:p w14:paraId="68E68F5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22D931B5">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2BC7E768">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8D3D9CA">
      <w:pPr>
        <w:pStyle w:val="410"/>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2AECAC91">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622DD3C">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410F6B38">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304CD5F">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15B07EFA">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（6）针对本项目的管理模式和管理机制（如有）……………………………………</w:t>
      </w:r>
    </w:p>
    <w:p w14:paraId="2ECA4B51">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（7）针对本项目的理解分析和工作方案（如有）……………………………………</w:t>
      </w:r>
    </w:p>
    <w:p w14:paraId="4140DB9B">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（8）安保服务方案（如有）……………………………………………………………</w:t>
      </w:r>
    </w:p>
    <w:p w14:paraId="4DE66CCA">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w:t>
      </w:r>
      <w:r>
        <w:rPr>
          <w:rFonts w:hint="eastAsia" w:ascii="仿宋_GB2312" w:eastAsia="仿宋_GB2312"/>
          <w:color w:val="000000"/>
          <w:lang w:val="en-US" w:eastAsia="zh-CN"/>
        </w:rPr>
        <w:t>及</w:t>
      </w:r>
      <w:r>
        <w:rPr>
          <w:rFonts w:hint="eastAsia" w:ascii="仿宋_GB2312" w:eastAsia="仿宋_GB2312"/>
          <w:color w:val="000000"/>
        </w:rPr>
        <w:t>应急配合方案（如有）………………………………………………</w:t>
      </w:r>
    </w:p>
    <w:p w14:paraId="3D2E28CE">
      <w:pPr>
        <w:pStyle w:val="41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（10）</w:t>
      </w:r>
      <w:r>
        <w:rPr>
          <w:rFonts w:hint="eastAsia" w:ascii="仿宋_GB2312" w:eastAsia="仿宋_GB2312"/>
          <w:color w:val="000000"/>
          <w:highlight w:val="none"/>
          <w:lang w:val="en-US" w:eastAsia="zh-CN"/>
        </w:rPr>
        <w:t>物资配备</w:t>
      </w:r>
      <w:r>
        <w:rPr>
          <w:rFonts w:hint="eastAsia" w:ascii="仿宋_GB2312" w:eastAsia="仿宋_GB2312"/>
          <w:color w:val="000000"/>
          <w:highlight w:val="none"/>
        </w:rPr>
        <w:t>方案（如有）</w:t>
      </w:r>
      <w:r>
        <w:rPr>
          <w:rFonts w:hint="eastAsia" w:ascii="仿宋_GB2312" w:eastAsia="仿宋_GB2312"/>
          <w:color w:val="000000"/>
        </w:rPr>
        <w:t>…………………………………………………………</w:t>
      </w:r>
    </w:p>
    <w:p w14:paraId="549F57ED">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14:paraId="11B72265">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2B2A22C2">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6139C694">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68CDAB85">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1BC666DB">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5DFD58A8">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002164E2">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49D324F9">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49621EC8">
      <w:pPr>
        <w:snapToGrid w:val="0"/>
        <w:spacing w:before="50" w:after="50"/>
        <w:jc w:val="center"/>
        <w:rPr>
          <w:rFonts w:hint="eastAsia" w:ascii="宋体" w:hAnsi="宋体"/>
          <w:b/>
          <w:sz w:val="32"/>
          <w:szCs w:val="32"/>
        </w:rPr>
      </w:pPr>
      <w:r>
        <w:rPr>
          <w:rFonts w:hint="eastAsia" w:ascii="宋体" w:hAnsi="宋体"/>
          <w:b/>
          <w:sz w:val="32"/>
          <w:szCs w:val="32"/>
        </w:rPr>
        <w:t>磋商书</w:t>
      </w:r>
    </w:p>
    <w:p w14:paraId="0CDEA5B4">
      <w:pPr>
        <w:snapToGrid w:val="0"/>
        <w:spacing w:before="50" w:after="50"/>
        <w:ind w:firstLine="148" w:firstLineChars="46"/>
        <w:jc w:val="left"/>
        <w:rPr>
          <w:rFonts w:ascii="仿宋_GB2312" w:eastAsia="仿宋_GB2312"/>
          <w:b/>
          <w:sz w:val="32"/>
          <w:szCs w:val="32"/>
          <w:u w:val="single"/>
        </w:rPr>
      </w:pPr>
    </w:p>
    <w:p w14:paraId="2D61B753">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柳州市江滨公园管理处</w:t>
      </w:r>
      <w:r>
        <w:rPr>
          <w:rFonts w:hint="eastAsia" w:ascii="仿宋_GB2312" w:eastAsia="仿宋_GB2312"/>
          <w:u w:val="single"/>
        </w:rPr>
        <w:t>、柳州市政府集中采购中心：</w:t>
      </w:r>
    </w:p>
    <w:p w14:paraId="575A270D">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55EEF179">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31B60F5B">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49EC4811">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568B167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795C6BF8">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4EB49EC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116752D3">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4732F5FB">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8635CCA">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7E3E976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407DBDC8">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7FD4946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7CF126C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2F39DC2">
      <w:pPr>
        <w:snapToGrid w:val="0"/>
        <w:spacing w:line="400" w:lineRule="exact"/>
        <w:ind w:firstLine="420" w:firstLineChars="200"/>
        <w:rPr>
          <w:rFonts w:hint="eastAsia" w:ascii="仿宋_GB2312" w:hAnsi="宋体" w:eastAsia="仿宋_GB2312"/>
          <w:szCs w:val="21"/>
        </w:rPr>
      </w:pPr>
    </w:p>
    <w:p w14:paraId="0022F263">
      <w:pPr>
        <w:snapToGrid w:val="0"/>
        <w:spacing w:line="400" w:lineRule="exact"/>
        <w:ind w:firstLine="420" w:firstLineChars="200"/>
        <w:jc w:val="center"/>
        <w:rPr>
          <w:rFonts w:hint="eastAsia" w:ascii="仿宋_GB2312" w:hAnsi="宋体" w:eastAsia="仿宋_GB2312"/>
          <w:szCs w:val="21"/>
        </w:rPr>
      </w:pPr>
    </w:p>
    <w:p w14:paraId="61B20CCF">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7A85542C">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161AC3C9">
      <w:pPr>
        <w:snapToGrid w:val="0"/>
        <w:spacing w:line="400" w:lineRule="exact"/>
        <w:ind w:firstLine="480" w:firstLineChars="200"/>
        <w:rPr>
          <w:rFonts w:hint="eastAsia" w:ascii="仿宋_GB2312" w:hAnsi="宋体" w:eastAsia="仿宋_GB2312"/>
          <w:sz w:val="24"/>
        </w:rPr>
      </w:pPr>
    </w:p>
    <w:p w14:paraId="78E962CE">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49DB548D">
      <w:pPr>
        <w:snapToGrid w:val="0"/>
        <w:spacing w:before="50" w:after="50"/>
        <w:jc w:val="left"/>
        <w:rPr>
          <w:rFonts w:hint="eastAsia" w:ascii="仿宋_GB2312" w:hAnsi="宋体" w:eastAsia="仿宋_GB2312"/>
          <w:sz w:val="24"/>
        </w:rPr>
      </w:pPr>
    </w:p>
    <w:p w14:paraId="14C9A6DC">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7CA98FC">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05FA9D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031024EB">
      <w:pPr>
        <w:spacing w:line="276" w:lineRule="auto"/>
        <w:jc w:val="left"/>
        <w:rPr>
          <w:rFonts w:ascii="仿宋_GB2312" w:eastAsia="仿宋_GB2312"/>
          <w:sz w:val="24"/>
          <w:u w:val="single"/>
        </w:rPr>
      </w:pPr>
    </w:p>
    <w:p w14:paraId="1F0BA3F5">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28D2FFEE">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5518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245F07D">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7C9D6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B07C61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23A97F7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8BA808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712A06C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7F173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9C475F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7D947E9F">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939A5E5">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B483E99">
            <w:pPr>
              <w:snapToGrid w:val="0"/>
              <w:spacing w:before="156" w:beforeLines="50"/>
              <w:jc w:val="left"/>
              <w:rPr>
                <w:rFonts w:hint="eastAsia" w:ascii="仿宋_GB2312" w:hAnsi="宋体" w:eastAsia="仿宋_GB2312"/>
                <w:sz w:val="24"/>
              </w:rPr>
            </w:pPr>
          </w:p>
        </w:tc>
      </w:tr>
      <w:tr w14:paraId="46411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FE7C82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2C63A9A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E8E816F">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BE6F75F">
            <w:pPr>
              <w:snapToGrid w:val="0"/>
              <w:spacing w:before="156" w:beforeLines="50"/>
              <w:jc w:val="left"/>
              <w:rPr>
                <w:rFonts w:hint="eastAsia" w:ascii="仿宋_GB2312" w:hAnsi="宋体" w:eastAsia="仿宋_GB2312"/>
                <w:sz w:val="24"/>
              </w:rPr>
            </w:pPr>
          </w:p>
        </w:tc>
      </w:tr>
      <w:tr w14:paraId="7CB72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7ECF13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E57AF66">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FA5C0A2">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44D1BA2">
            <w:pPr>
              <w:snapToGrid w:val="0"/>
              <w:spacing w:before="156" w:beforeLines="50"/>
              <w:jc w:val="left"/>
              <w:rPr>
                <w:rFonts w:hint="eastAsia" w:ascii="仿宋_GB2312" w:hAnsi="宋体" w:eastAsia="仿宋_GB2312"/>
                <w:sz w:val="24"/>
              </w:rPr>
            </w:pPr>
          </w:p>
        </w:tc>
      </w:tr>
      <w:tr w14:paraId="3666B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965DE13">
            <w:pPr>
              <w:snapToGrid w:val="0"/>
              <w:spacing w:before="156" w:beforeLines="50"/>
              <w:jc w:val="left"/>
              <w:rPr>
                <w:rFonts w:hint="eastAsia" w:ascii="仿宋_GB2312" w:hAnsi="宋体" w:eastAsia="仿宋_GB2312"/>
                <w:sz w:val="24"/>
              </w:rPr>
            </w:pPr>
            <w:r>
              <w:rPr>
                <w:rFonts w:hint="eastAsia" w:ascii="仿宋_GB2312" w:hAnsi="宋体" w:eastAsia="仿宋_GB2312" w:cs="宋体"/>
                <w:b/>
                <w:bCs w:val="0"/>
                <w:color w:val="000000"/>
                <w:kern w:val="0"/>
                <w:sz w:val="24"/>
              </w:rPr>
              <w:t>★附件：《</w:t>
            </w:r>
            <w:r>
              <w:rPr>
                <w:rFonts w:hint="eastAsia" w:ascii="仿宋_GB2312" w:hAnsi="宋体" w:eastAsia="仿宋_GB2312" w:cs="宋体"/>
                <w:b/>
                <w:bCs w:val="0"/>
                <w:color w:val="000000"/>
                <w:kern w:val="0"/>
                <w:sz w:val="24"/>
                <w:lang w:val="en-US" w:eastAsia="zh-CN"/>
              </w:rPr>
              <w:t>2025年</w:t>
            </w:r>
            <w:r>
              <w:rPr>
                <w:rFonts w:hint="eastAsia" w:ascii="仿宋_GB2312" w:hAnsi="宋体" w:eastAsia="仿宋_GB2312" w:cs="宋体"/>
                <w:b/>
                <w:bCs w:val="0"/>
                <w:color w:val="000000"/>
                <w:kern w:val="0"/>
                <w:sz w:val="24"/>
              </w:rPr>
              <w:t>江滨公园安保服务考核标准》</w:t>
            </w:r>
          </w:p>
        </w:tc>
      </w:tr>
      <w:tr w14:paraId="35372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340669C2">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94E24BD">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471DF94A">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45AE438E">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14:paraId="64E8D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44B4B902">
            <w:pPr>
              <w:snapToGrid w:val="0"/>
              <w:spacing w:before="156" w:beforeLines="50"/>
              <w:jc w:val="center"/>
              <w:rPr>
                <w:rFonts w:hint="eastAsia" w:ascii="仿宋_GB2312" w:hAnsi="宋体" w:eastAsia="仿宋_GB2312"/>
                <w:sz w:val="24"/>
                <w:lang w:eastAsia="zh-CN"/>
              </w:rPr>
            </w:pPr>
            <w:r>
              <w:rPr>
                <w:rFonts w:hint="eastAsia" w:ascii="仿宋_GB2312" w:hAnsi="宋体" w:eastAsia="仿宋_GB2312"/>
                <w:sz w:val="24"/>
                <w:lang w:val="en-US" w:eastAsia="zh-CN"/>
              </w:rPr>
              <w:t xml:space="preserve"> </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7DB7727">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7A13BDBD">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752DAFFF">
            <w:pPr>
              <w:snapToGrid w:val="0"/>
              <w:spacing w:before="156" w:beforeLines="50"/>
              <w:jc w:val="center"/>
              <w:rPr>
                <w:rFonts w:hint="eastAsia" w:ascii="仿宋_GB2312" w:hAnsi="宋体" w:eastAsia="仿宋_GB2312"/>
                <w:sz w:val="24"/>
              </w:rPr>
            </w:pPr>
          </w:p>
        </w:tc>
      </w:tr>
    </w:tbl>
    <w:p w14:paraId="321836F1">
      <w:pPr>
        <w:spacing w:after="120" w:line="300" w:lineRule="auto"/>
        <w:ind w:right="382" w:rightChars="182" w:firstLine="482" w:firstLineChars="200"/>
        <w:rPr>
          <w:rFonts w:hint="eastAsia" w:ascii="仿宋_GB2312" w:hAnsi="宋体" w:eastAsia="仿宋_GB2312"/>
          <w:b/>
          <w:sz w:val="24"/>
        </w:rPr>
      </w:pPr>
    </w:p>
    <w:p w14:paraId="05F1B19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cs="宋体"/>
          <w:b/>
          <w:bCs w:val="0"/>
          <w:color w:val="000000"/>
          <w:kern w:val="0"/>
          <w:sz w:val="24"/>
        </w:rPr>
        <w:t>《</w:t>
      </w:r>
      <w:r>
        <w:rPr>
          <w:rFonts w:hint="eastAsia" w:ascii="仿宋_GB2312" w:hAnsi="宋体" w:eastAsia="仿宋_GB2312" w:cs="宋体"/>
          <w:b/>
          <w:bCs w:val="0"/>
          <w:color w:val="000000"/>
          <w:kern w:val="0"/>
          <w:sz w:val="24"/>
          <w:lang w:val="en-US" w:eastAsia="zh-CN"/>
        </w:rPr>
        <w:t>2025年</w:t>
      </w:r>
      <w:r>
        <w:rPr>
          <w:rFonts w:hint="eastAsia" w:ascii="仿宋_GB2312" w:hAnsi="宋体" w:eastAsia="仿宋_GB2312" w:cs="宋体"/>
          <w:b/>
          <w:bCs w:val="0"/>
          <w:color w:val="000000"/>
          <w:kern w:val="0"/>
          <w:sz w:val="24"/>
        </w:rPr>
        <w:t>江滨公园安保服务考核标准》</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39C70864">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4040AEEE">
      <w:pPr>
        <w:spacing w:after="120" w:line="300" w:lineRule="auto"/>
        <w:ind w:right="382" w:rightChars="182" w:firstLine="482" w:firstLineChars="200"/>
        <w:rPr>
          <w:rFonts w:hint="eastAsia" w:ascii="仿宋_GB2312" w:hAnsi="宋体" w:eastAsia="仿宋_GB2312"/>
          <w:b/>
          <w:sz w:val="24"/>
        </w:rPr>
      </w:pPr>
    </w:p>
    <w:p w14:paraId="6552DA6F">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45EFEA00">
      <w:pPr>
        <w:ind w:firstLine="2160" w:firstLineChars="900"/>
        <w:rPr>
          <w:rFonts w:ascii="仿宋_GB2312" w:hAnsi="Courier New" w:eastAsia="仿宋_GB2312" w:cs="Courier New"/>
          <w:sz w:val="24"/>
        </w:rPr>
      </w:pPr>
    </w:p>
    <w:p w14:paraId="0DB7ED81">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1901F976">
      <w:pPr>
        <w:rPr>
          <w:rFonts w:ascii="仿宋_GB2312" w:hAnsi="Courier New" w:eastAsia="仿宋_GB2312" w:cs="Courier New"/>
          <w:sz w:val="24"/>
        </w:rPr>
      </w:pPr>
    </w:p>
    <w:p w14:paraId="53EEE177">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56FFF4A">
      <w:pPr>
        <w:jc w:val="right"/>
        <w:rPr>
          <w:rFonts w:hint="eastAsia" w:ascii="仿宋_GB2312" w:hAnsi="宋体" w:eastAsia="仿宋_GB2312"/>
          <w:sz w:val="24"/>
        </w:rPr>
      </w:pPr>
    </w:p>
    <w:p w14:paraId="145B4E85">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D6E888A">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3F87308">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027CB8C1">
      <w:pPr>
        <w:pStyle w:val="27"/>
        <w:spacing w:line="276" w:lineRule="auto"/>
        <w:jc w:val="center"/>
        <w:rPr>
          <w:rFonts w:hint="eastAsia" w:hAnsi="宋体"/>
          <w:b/>
          <w:sz w:val="32"/>
          <w:szCs w:val="32"/>
        </w:rPr>
      </w:pPr>
      <w:r>
        <w:rPr>
          <w:rFonts w:hint="eastAsia" w:hAnsi="宋体"/>
          <w:b/>
          <w:sz w:val="32"/>
          <w:szCs w:val="32"/>
        </w:rPr>
        <w:t>商务响应表</w:t>
      </w:r>
    </w:p>
    <w:p w14:paraId="34568AF7">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0AE3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4628A0C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7286D9D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073C0C1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40A1953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1887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62A53E75">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478E0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C58C75">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0167B07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62D475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8F9481E">
            <w:pPr>
              <w:snapToGrid w:val="0"/>
              <w:spacing w:before="156" w:beforeLines="50"/>
              <w:jc w:val="center"/>
              <w:rPr>
                <w:rFonts w:hint="eastAsia" w:ascii="仿宋_GB2312" w:hAnsi="宋体" w:eastAsia="仿宋_GB2312"/>
                <w:sz w:val="24"/>
              </w:rPr>
            </w:pPr>
          </w:p>
        </w:tc>
      </w:tr>
      <w:tr w14:paraId="1FA31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C74C6D9">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04E74A1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45F0C2E">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7387BF7">
            <w:pPr>
              <w:snapToGrid w:val="0"/>
              <w:spacing w:before="156" w:beforeLines="50"/>
              <w:jc w:val="center"/>
              <w:rPr>
                <w:rFonts w:hint="eastAsia" w:ascii="仿宋_GB2312" w:hAnsi="宋体" w:eastAsia="仿宋_GB2312"/>
                <w:sz w:val="24"/>
              </w:rPr>
            </w:pPr>
          </w:p>
        </w:tc>
      </w:tr>
      <w:tr w14:paraId="4E75E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72C8EF1">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7842B88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F79128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D9A8D6C">
            <w:pPr>
              <w:snapToGrid w:val="0"/>
              <w:spacing w:before="156" w:beforeLines="50"/>
              <w:jc w:val="center"/>
              <w:rPr>
                <w:rFonts w:hint="eastAsia" w:ascii="仿宋_GB2312" w:hAnsi="宋体" w:eastAsia="仿宋_GB2312"/>
                <w:sz w:val="24"/>
              </w:rPr>
            </w:pPr>
          </w:p>
        </w:tc>
      </w:tr>
      <w:tr w14:paraId="4BDF0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15B70B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49745F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FB6426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0ED7A33">
            <w:pPr>
              <w:snapToGrid w:val="0"/>
              <w:spacing w:before="156" w:beforeLines="50"/>
              <w:jc w:val="center"/>
              <w:rPr>
                <w:rFonts w:hint="eastAsia" w:ascii="仿宋_GB2312" w:hAnsi="宋体" w:eastAsia="仿宋_GB2312"/>
                <w:sz w:val="24"/>
              </w:rPr>
            </w:pPr>
          </w:p>
        </w:tc>
      </w:tr>
      <w:tr w14:paraId="3FF50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4F6046B">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25245EB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23DEF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FCA964B">
            <w:pPr>
              <w:snapToGrid w:val="0"/>
              <w:spacing w:before="156" w:beforeLines="50"/>
              <w:jc w:val="center"/>
              <w:rPr>
                <w:rFonts w:hint="eastAsia" w:ascii="仿宋_GB2312" w:hAnsi="宋体" w:eastAsia="仿宋_GB2312"/>
                <w:sz w:val="24"/>
              </w:rPr>
            </w:pPr>
          </w:p>
        </w:tc>
      </w:tr>
      <w:tr w14:paraId="139B2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A4CD646">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074F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5E3AED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4136282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4AA092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D197680">
            <w:pPr>
              <w:snapToGrid w:val="0"/>
              <w:spacing w:before="156" w:beforeLines="50"/>
              <w:jc w:val="center"/>
              <w:rPr>
                <w:rFonts w:hint="eastAsia" w:ascii="仿宋_GB2312" w:hAnsi="宋体" w:eastAsia="仿宋_GB2312"/>
                <w:sz w:val="24"/>
              </w:rPr>
            </w:pPr>
          </w:p>
        </w:tc>
      </w:tr>
      <w:tr w14:paraId="6DBDA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548B59F">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286E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B9F42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2427F81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8E0A18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E095657">
            <w:pPr>
              <w:snapToGrid w:val="0"/>
              <w:spacing w:before="156" w:beforeLines="50"/>
              <w:jc w:val="center"/>
              <w:rPr>
                <w:rFonts w:hint="eastAsia" w:ascii="仿宋_GB2312" w:hAnsi="宋体" w:eastAsia="仿宋_GB2312"/>
                <w:sz w:val="24"/>
              </w:rPr>
            </w:pPr>
          </w:p>
        </w:tc>
      </w:tr>
      <w:tr w14:paraId="2E076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B3F09A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332C0A1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A67916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D32C3F2">
            <w:pPr>
              <w:snapToGrid w:val="0"/>
              <w:spacing w:before="156" w:beforeLines="50"/>
              <w:jc w:val="center"/>
              <w:rPr>
                <w:rFonts w:hint="eastAsia" w:ascii="仿宋_GB2312" w:hAnsi="宋体" w:eastAsia="仿宋_GB2312"/>
                <w:sz w:val="24"/>
              </w:rPr>
            </w:pPr>
          </w:p>
        </w:tc>
      </w:tr>
      <w:tr w14:paraId="4335D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4A05919">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1A8C1A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CEF2BA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7EF315E">
            <w:pPr>
              <w:snapToGrid w:val="0"/>
              <w:spacing w:before="156" w:beforeLines="50"/>
              <w:jc w:val="center"/>
              <w:rPr>
                <w:rFonts w:hint="eastAsia" w:ascii="仿宋_GB2312" w:hAnsi="宋体" w:eastAsia="仿宋_GB2312"/>
                <w:sz w:val="24"/>
              </w:rPr>
            </w:pPr>
          </w:p>
        </w:tc>
      </w:tr>
      <w:tr w14:paraId="00F7D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4E873A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1A9393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6C91E7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DEC3DE7">
            <w:pPr>
              <w:snapToGrid w:val="0"/>
              <w:spacing w:before="156" w:beforeLines="50"/>
              <w:jc w:val="center"/>
              <w:rPr>
                <w:rFonts w:hint="eastAsia" w:ascii="仿宋_GB2312" w:hAnsi="宋体" w:eastAsia="仿宋_GB2312"/>
                <w:sz w:val="24"/>
              </w:rPr>
            </w:pPr>
          </w:p>
        </w:tc>
      </w:tr>
      <w:tr w14:paraId="0F7C4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E291F6B">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2DF46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FAD2EB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踏勘</w:t>
            </w:r>
          </w:p>
        </w:tc>
        <w:tc>
          <w:tcPr>
            <w:tcW w:w="2417" w:type="dxa"/>
            <w:tcBorders>
              <w:top w:val="single" w:color="auto" w:sz="4" w:space="0"/>
              <w:left w:val="single" w:color="auto" w:sz="4" w:space="0"/>
              <w:bottom w:val="single" w:color="auto" w:sz="4" w:space="0"/>
              <w:right w:val="single" w:color="auto" w:sz="4" w:space="0"/>
            </w:tcBorders>
          </w:tcPr>
          <w:p w14:paraId="3A49E88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2FA5FE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9691105">
            <w:pPr>
              <w:snapToGrid w:val="0"/>
              <w:spacing w:before="156" w:beforeLines="50"/>
              <w:jc w:val="center"/>
              <w:rPr>
                <w:rFonts w:hint="eastAsia" w:ascii="仿宋_GB2312" w:hAnsi="宋体" w:eastAsia="仿宋_GB2312"/>
                <w:sz w:val="24"/>
              </w:rPr>
            </w:pPr>
          </w:p>
        </w:tc>
      </w:tr>
    </w:tbl>
    <w:p w14:paraId="0176E1F3">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12A71A17">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0C5A8D1F">
      <w:pPr>
        <w:pStyle w:val="27"/>
        <w:spacing w:line="300" w:lineRule="exact"/>
        <w:ind w:firstLine="482" w:firstLineChars="200"/>
        <w:rPr>
          <w:rFonts w:ascii="仿宋_GB2312" w:eastAsia="仿宋_GB2312"/>
          <w:b/>
          <w:sz w:val="24"/>
        </w:rPr>
      </w:pPr>
    </w:p>
    <w:p w14:paraId="72B41D0C">
      <w:pPr>
        <w:pStyle w:val="27"/>
        <w:spacing w:line="300" w:lineRule="exact"/>
        <w:rPr>
          <w:rFonts w:ascii="仿宋_GB2312" w:eastAsia="仿宋_GB2312"/>
          <w:b/>
          <w:sz w:val="24"/>
        </w:rPr>
      </w:pPr>
    </w:p>
    <w:p w14:paraId="4D619A80">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763A637C">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57230297">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4672A1D8">
      <w:pPr>
        <w:pStyle w:val="27"/>
        <w:spacing w:line="360" w:lineRule="exact"/>
        <w:ind w:firstLine="482" w:firstLineChars="200"/>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AA479A">
      <w:pPr>
        <w:pStyle w:val="749"/>
        <w:rPr>
          <w:rFonts w:ascii="仿宋_GB2312" w:eastAsia="仿宋_GB2312"/>
          <w:b/>
          <w:bCs/>
          <w:color w:val="000000"/>
        </w:rPr>
      </w:pPr>
      <w:r>
        <w:rPr>
          <w:rFonts w:hint="eastAsia" w:ascii="仿宋_GB2312" w:eastAsia="仿宋_GB2312"/>
          <w:b/>
          <w:bCs/>
          <w:color w:val="000000"/>
        </w:rPr>
        <w:t>（4）拟投入服务团队承诺函格式（必须提供）：</w:t>
      </w:r>
    </w:p>
    <w:p w14:paraId="4F4ED70B">
      <w:pPr>
        <w:pStyle w:val="749"/>
        <w:spacing w:line="405" w:lineRule="atLeast"/>
        <w:rPr>
          <w:rFonts w:ascii="仿宋_GB2312" w:eastAsia="仿宋_GB2312"/>
          <w:color w:val="000000"/>
        </w:rPr>
      </w:pPr>
      <w:r>
        <w:rPr>
          <w:rFonts w:hint="eastAsia" w:ascii="仿宋_GB2312" w:eastAsia="仿宋_GB2312"/>
          <w:color w:val="000000"/>
        </w:rPr>
        <w:t> </w:t>
      </w:r>
    </w:p>
    <w:p w14:paraId="03202419">
      <w:pPr>
        <w:pStyle w:val="749"/>
        <w:jc w:val="center"/>
        <w:rPr>
          <w:rFonts w:ascii="仿宋_GB2312" w:eastAsia="仿宋_GB2312"/>
          <w:color w:val="000000"/>
        </w:rPr>
      </w:pPr>
      <w:r>
        <w:rPr>
          <w:rFonts w:hint="eastAsia" w:ascii="仿宋_GB2312" w:eastAsia="仿宋_GB2312"/>
          <w:b/>
          <w:bCs/>
          <w:color w:val="000000"/>
          <w:sz w:val="33"/>
          <w:szCs w:val="33"/>
        </w:rPr>
        <w:t>拟投入服务团队承诺函</w:t>
      </w:r>
    </w:p>
    <w:p w14:paraId="29C191EC">
      <w:pPr>
        <w:pStyle w:val="749"/>
        <w:spacing w:line="405" w:lineRule="atLeast"/>
        <w:rPr>
          <w:rFonts w:ascii="仿宋_GB2312" w:eastAsia="仿宋_GB2312"/>
          <w:color w:val="000000"/>
        </w:rPr>
      </w:pPr>
      <w:r>
        <w:rPr>
          <w:rFonts w:hint="eastAsia" w:ascii="仿宋_GB2312" w:eastAsia="仿宋_GB2312"/>
          <w:color w:val="000000"/>
        </w:rPr>
        <w:t> </w:t>
      </w:r>
    </w:p>
    <w:p w14:paraId="6C91D1DD">
      <w:pPr>
        <w:pStyle w:val="749"/>
        <w:spacing w:line="405" w:lineRule="atLeast"/>
        <w:rPr>
          <w:rFonts w:ascii="仿宋_GB2312" w:eastAsia="仿宋_GB2312"/>
          <w:color w:val="000000"/>
        </w:rPr>
      </w:pPr>
      <w:r>
        <w:rPr>
          <w:rFonts w:hint="eastAsia" w:ascii="仿宋_GB2312" w:eastAsia="仿宋_GB2312"/>
          <w:color w:val="000000"/>
          <w:u w:val="single"/>
        </w:rPr>
        <w:t xml:space="preserve"> </w:t>
      </w:r>
      <w:r>
        <w:rPr>
          <w:rFonts w:hint="eastAsia" w:ascii="仿宋_GB2312" w:eastAsia="仿宋_GB2312"/>
          <w:color w:val="000000"/>
          <w:u w:val="single"/>
          <w:lang w:eastAsia="zh-CN"/>
        </w:rPr>
        <w:t>柳州市江滨公园管理处</w:t>
      </w:r>
      <w:r>
        <w:rPr>
          <w:rFonts w:hint="eastAsia" w:ascii="仿宋_GB2312" w:eastAsia="仿宋_GB2312"/>
          <w:color w:val="000000"/>
          <w:u w:val="single"/>
        </w:rPr>
        <w:t>、柳州市政府集中采购中心：</w:t>
      </w:r>
    </w:p>
    <w:p w14:paraId="003B5A0E">
      <w:pPr>
        <w:pStyle w:val="749"/>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49631DE2">
      <w:pPr>
        <w:pStyle w:val="749"/>
        <w:spacing w:line="405" w:lineRule="atLeast"/>
        <w:rPr>
          <w:rFonts w:ascii="仿宋_GB2312" w:eastAsia="仿宋_GB2312"/>
          <w:color w:val="000000"/>
        </w:rPr>
      </w:pPr>
      <w:r>
        <w:rPr>
          <w:rFonts w:hint="eastAsia" w:ascii="仿宋_GB2312" w:eastAsia="仿宋_GB2312"/>
          <w:color w:val="000000"/>
        </w:rPr>
        <w:t>  特此承诺！</w:t>
      </w:r>
    </w:p>
    <w:p w14:paraId="7D50BBE8">
      <w:pPr>
        <w:pStyle w:val="749"/>
        <w:spacing w:line="405" w:lineRule="atLeast"/>
        <w:rPr>
          <w:rFonts w:ascii="仿宋_GB2312" w:eastAsia="仿宋_GB2312"/>
          <w:color w:val="000000"/>
        </w:rPr>
      </w:pPr>
      <w:r>
        <w:rPr>
          <w:rFonts w:hint="eastAsia" w:ascii="仿宋_GB2312" w:eastAsia="仿宋_GB2312"/>
          <w:color w:val="000000"/>
        </w:rPr>
        <w:t> </w:t>
      </w:r>
    </w:p>
    <w:p w14:paraId="3D056AB7">
      <w:pPr>
        <w:pStyle w:val="749"/>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DB13D9A">
      <w:pPr>
        <w:pStyle w:val="749"/>
        <w:jc w:val="right"/>
        <w:rPr>
          <w:rFonts w:ascii="仿宋_GB2312" w:eastAsia="仿宋_GB2312"/>
          <w:color w:val="000000"/>
        </w:rPr>
      </w:pPr>
      <w:r>
        <w:rPr>
          <w:rFonts w:hint="eastAsia" w:ascii="仿宋_GB2312" w:eastAsia="仿宋_GB2312"/>
          <w:color w:val="000000"/>
        </w:rPr>
        <w:t>日期：   年   月   日</w:t>
      </w:r>
    </w:p>
    <w:p w14:paraId="1FA8CC56">
      <w:pPr>
        <w:pStyle w:val="749"/>
        <w:spacing w:line="405" w:lineRule="atLeas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注：此项材料必须以PDF格式上传。</w:t>
      </w:r>
    </w:p>
    <w:p w14:paraId="32F8A0FE">
      <w:pPr>
        <w:pStyle w:val="749"/>
        <w:rPr>
          <w:rFonts w:ascii="仿宋_GB2312" w:eastAsia="仿宋_GB2312"/>
          <w:b/>
          <w:bCs/>
          <w:color w:val="000000"/>
        </w:rPr>
      </w:pPr>
      <w:r>
        <w:rPr>
          <w:rFonts w:hint="eastAsia" w:ascii="仿宋_GB2312" w:eastAsia="仿宋_GB2312"/>
          <w:b/>
          <w:bCs/>
          <w:color w:val="000000"/>
        </w:rPr>
        <w:t>（5）拟投入服务团队一览表格式（如有）：</w:t>
      </w:r>
    </w:p>
    <w:p w14:paraId="56921DC5">
      <w:pPr>
        <w:pStyle w:val="749"/>
        <w:jc w:val="center"/>
        <w:rPr>
          <w:rFonts w:ascii="仿宋_GB2312" w:eastAsia="仿宋_GB2312"/>
          <w:color w:val="000000"/>
        </w:rPr>
      </w:pPr>
      <w:r>
        <w:rPr>
          <w:rFonts w:hint="eastAsia" w:ascii="仿宋_GB2312" w:eastAsia="仿宋_GB2312"/>
          <w:b/>
          <w:bCs/>
          <w:color w:val="000000"/>
          <w:sz w:val="33"/>
          <w:szCs w:val="33"/>
        </w:rPr>
        <w:t>拟投入服务团队一览表</w:t>
      </w:r>
    </w:p>
    <w:p w14:paraId="2B33D642">
      <w:pPr>
        <w:pStyle w:val="749"/>
        <w:spacing w:line="405" w:lineRule="atLeast"/>
        <w:rPr>
          <w:rFonts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14:paraId="05A64B57">
      <w:pPr>
        <w:pStyle w:val="771"/>
        <w:spacing w:line="405" w:lineRule="atLeast"/>
        <w:ind w:firstLine="482" w:firstLineChars="200"/>
        <w:rPr>
          <w:rFonts w:ascii="仿宋_GB2312" w:eastAsia="仿宋_GB2312"/>
          <w:b/>
          <w:bCs/>
          <w:color w:val="000000"/>
        </w:rPr>
      </w:pPr>
      <w:r>
        <w:rPr>
          <w:rFonts w:hint="eastAsia" w:ascii="仿宋_GB2312" w:eastAsia="仿宋_GB2312"/>
          <w:b/>
          <w:bCs/>
          <w:color w:val="000000"/>
        </w:rPr>
        <w:t xml:space="preserve"> 第一条 </w:t>
      </w:r>
      <w:r>
        <w:rPr>
          <w:rFonts w:hint="eastAsia" w:ascii="仿宋_GB2312" w:eastAsia="仿宋_GB2312"/>
          <w:b/>
          <w:bCs/>
          <w:color w:val="000000"/>
          <w:lang w:val="en-US" w:eastAsia="zh-CN"/>
        </w:rPr>
        <w:t>现场</w:t>
      </w:r>
      <w:r>
        <w:rPr>
          <w:rFonts w:ascii="仿宋_GB2312" w:eastAsia="仿宋_GB2312"/>
          <w:b/>
          <w:bCs/>
          <w:color w:val="000000"/>
        </w:rPr>
        <w:t>主管</w:t>
      </w:r>
      <w:r>
        <w:rPr>
          <w:rFonts w:hint="eastAsia" w:ascii="仿宋_GB2312" w:eastAsia="仿宋_GB2312"/>
          <w:b/>
          <w:bCs/>
          <w:color w:val="000000"/>
        </w:rPr>
        <w:t>简历表</w:t>
      </w:r>
    </w:p>
    <w:p w14:paraId="5A747BA6">
      <w:pPr>
        <w:pStyle w:val="771"/>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 xml:space="preserve">  </w:t>
      </w:r>
      <w:r>
        <w:rPr>
          <w:rFonts w:hint="eastAsia" w:ascii="仿宋_GB2312" w:eastAsia="仿宋_GB2312"/>
          <w:b/>
          <w:bCs/>
          <w:color w:val="000000"/>
          <w:sz w:val="27"/>
          <w:szCs w:val="27"/>
          <w:lang w:val="en-US" w:eastAsia="zh-CN"/>
        </w:rPr>
        <w:t>现场</w:t>
      </w:r>
      <w:r>
        <w:rPr>
          <w:rFonts w:ascii="仿宋_GB2312" w:eastAsia="仿宋_GB2312"/>
          <w:b/>
          <w:bCs/>
          <w:color w:val="000000"/>
          <w:sz w:val="27"/>
          <w:szCs w:val="27"/>
        </w:rPr>
        <w:t>主管</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1A807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0D65C5">
            <w:pPr>
              <w:pStyle w:val="771"/>
              <w:jc w:val="center"/>
              <w:rPr>
                <w:rFonts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94B7A">
            <w:pPr>
              <w:pStyle w:val="771"/>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124CB">
            <w:pPr>
              <w:pStyle w:val="771"/>
              <w:jc w:val="center"/>
              <w:rPr>
                <w:rFonts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B459D">
            <w:pPr>
              <w:pStyle w:val="771"/>
              <w:jc w:val="center"/>
              <w:rPr>
                <w:rFonts w:ascii="仿宋_GB2312" w:eastAsia="仿宋_GB2312"/>
                <w:color w:val="000000"/>
              </w:rPr>
            </w:pPr>
            <w:r>
              <w:rPr>
                <w:rFonts w:hint="eastAsia" w:ascii="仿宋_GB2312" w:eastAsia="仿宋_GB2312"/>
                <w:color w:val="000000"/>
              </w:rPr>
              <w:t> </w:t>
            </w:r>
          </w:p>
        </w:tc>
      </w:tr>
      <w:tr w14:paraId="628043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B215BF">
            <w:pPr>
              <w:pStyle w:val="771"/>
              <w:jc w:val="center"/>
              <w:rPr>
                <w:rFonts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45BF1">
            <w:pPr>
              <w:pStyle w:val="771"/>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09D0D">
            <w:pPr>
              <w:pStyle w:val="771"/>
              <w:jc w:val="center"/>
              <w:rPr>
                <w:rFonts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C8BED">
            <w:pPr>
              <w:pStyle w:val="771"/>
              <w:jc w:val="center"/>
              <w:rPr>
                <w:rFonts w:ascii="仿宋_GB2312" w:eastAsia="仿宋_GB2312"/>
                <w:color w:val="000000"/>
              </w:rPr>
            </w:pPr>
            <w:r>
              <w:rPr>
                <w:rFonts w:hint="eastAsia" w:ascii="仿宋_GB2312" w:eastAsia="仿宋_GB2312"/>
                <w:color w:val="000000"/>
              </w:rPr>
              <w:t> </w:t>
            </w:r>
          </w:p>
        </w:tc>
      </w:tr>
      <w:tr w14:paraId="6D2D5C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E219C5">
            <w:pPr>
              <w:pStyle w:val="771"/>
              <w:jc w:val="center"/>
              <w:rPr>
                <w:rFonts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F4498">
            <w:pPr>
              <w:pStyle w:val="771"/>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FC0C2">
            <w:pPr>
              <w:pStyle w:val="771"/>
              <w:jc w:val="center"/>
              <w:rPr>
                <w:rFonts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46A9D0">
            <w:pPr>
              <w:pStyle w:val="771"/>
              <w:jc w:val="center"/>
              <w:rPr>
                <w:rFonts w:ascii="仿宋_GB2312" w:eastAsia="仿宋_GB2312"/>
                <w:color w:val="000000"/>
              </w:rPr>
            </w:pPr>
            <w:r>
              <w:rPr>
                <w:rFonts w:hint="eastAsia" w:ascii="仿宋_GB2312" w:eastAsia="仿宋_GB2312"/>
                <w:color w:val="000000"/>
              </w:rPr>
              <w:t> </w:t>
            </w:r>
          </w:p>
        </w:tc>
      </w:tr>
      <w:tr w14:paraId="5616FB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8A566">
            <w:pPr>
              <w:pStyle w:val="771"/>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E9EDD">
            <w:pPr>
              <w:pStyle w:val="771"/>
              <w:jc w:val="center"/>
              <w:rPr>
                <w:rFonts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5B820D">
            <w:pPr>
              <w:pStyle w:val="771"/>
              <w:jc w:val="center"/>
              <w:rPr>
                <w:rFonts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6A78F1">
            <w:pPr>
              <w:pStyle w:val="771"/>
              <w:spacing w:line="405" w:lineRule="atLeast"/>
              <w:rPr>
                <w:rFonts w:ascii="仿宋_GB2312" w:eastAsia="仿宋_GB2312"/>
                <w:color w:val="000000"/>
              </w:rPr>
            </w:pPr>
            <w:r>
              <w:rPr>
                <w:rFonts w:hint="eastAsia" w:ascii="仿宋_GB2312" w:eastAsia="仿宋_GB2312"/>
                <w:color w:val="000000"/>
              </w:rPr>
              <w:t> </w:t>
            </w:r>
          </w:p>
        </w:tc>
      </w:tr>
      <w:tr w14:paraId="645926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F48189">
            <w:pPr>
              <w:pStyle w:val="771"/>
              <w:spacing w:line="405" w:lineRule="atLeast"/>
              <w:rPr>
                <w:rFonts w:ascii="仿宋_GB2312" w:eastAsia="仿宋_GB2312"/>
                <w:color w:val="000000"/>
              </w:rPr>
            </w:pPr>
            <w:r>
              <w:rPr>
                <w:rFonts w:hint="eastAsia" w:ascii="仿宋_GB2312" w:eastAsia="仿宋_GB2312"/>
                <w:color w:val="000000"/>
              </w:rPr>
              <w:t>相关工作经验：</w:t>
            </w:r>
          </w:p>
        </w:tc>
      </w:tr>
    </w:tbl>
    <w:p w14:paraId="65D5E5F2">
      <w:pPr>
        <w:spacing w:line="400" w:lineRule="exact"/>
        <w:rPr>
          <w:rFonts w:ascii="仿宋_GB2312" w:eastAsia="仿宋_GB2312"/>
          <w:color w:val="000000"/>
        </w:rPr>
      </w:pPr>
      <w:r>
        <w:rPr>
          <w:rFonts w:hint="eastAsia" w:ascii="仿宋_GB2312" w:eastAsia="仿宋_GB2312"/>
          <w:b/>
          <w:bCs/>
          <w:color w:val="000000"/>
        </w:rPr>
        <w:t xml:space="preserve">  </w:t>
      </w:r>
      <w:r>
        <w:rPr>
          <w:rFonts w:hint="eastAsia" w:ascii="仿宋_GB2312" w:hAnsi="宋体" w:eastAsia="仿宋_GB2312" w:cs="宋体"/>
          <w:b/>
          <w:bCs/>
          <w:color w:val="000000"/>
          <w:kern w:val="0"/>
          <w:sz w:val="24"/>
        </w:rPr>
        <w:t>注：</w:t>
      </w:r>
      <w:r>
        <w:rPr>
          <w:rFonts w:hint="eastAsia" w:ascii="仿宋_GB2312" w:hAnsi="宋体" w:eastAsia="仿宋_GB2312" w:cs="宋体"/>
          <w:b/>
          <w:bCs/>
          <w:color w:val="000000"/>
          <w:kern w:val="0"/>
          <w:sz w:val="24"/>
          <w:lang w:eastAsia="zh-CN"/>
        </w:rPr>
        <w:t>供应商</w:t>
      </w:r>
      <w:r>
        <w:rPr>
          <w:rFonts w:hint="eastAsia" w:ascii="仿宋_GB2312" w:hAnsi="宋体" w:eastAsia="仿宋_GB2312" w:cs="宋体"/>
          <w:b/>
          <w:bCs/>
          <w:color w:val="000000"/>
          <w:kern w:val="0"/>
          <w:sz w:val="24"/>
        </w:rPr>
        <w:t>提供</w:t>
      </w:r>
      <w:r>
        <w:rPr>
          <w:rFonts w:hint="eastAsia" w:ascii="仿宋_GB2312" w:hAnsi="宋体" w:eastAsia="仿宋_GB2312" w:cs="宋体"/>
          <w:b/>
          <w:bCs/>
          <w:color w:val="000000"/>
          <w:kern w:val="0"/>
          <w:sz w:val="24"/>
          <w:lang w:val="en-US" w:eastAsia="zh-CN"/>
        </w:rPr>
        <w:t>现场</w:t>
      </w:r>
      <w:r>
        <w:rPr>
          <w:rFonts w:ascii="仿宋_GB2312" w:hAnsi="宋体" w:eastAsia="仿宋_GB2312" w:cs="宋体"/>
          <w:b/>
          <w:bCs/>
          <w:color w:val="000000"/>
          <w:kern w:val="0"/>
          <w:sz w:val="24"/>
        </w:rPr>
        <w:t>主管</w:t>
      </w:r>
      <w:r>
        <w:rPr>
          <w:rFonts w:hint="eastAsia" w:ascii="仿宋_GB2312" w:hAnsi="宋体" w:eastAsia="仿宋_GB2312" w:cs="宋体"/>
          <w:b/>
          <w:bCs/>
          <w:color w:val="000000"/>
          <w:kern w:val="0"/>
          <w:sz w:val="24"/>
        </w:rPr>
        <w:t>为本公司正式员工的相关证明材料（如劳动合同或协议等），并提供其学历、证书、工作经验证明材料</w:t>
      </w:r>
      <w:r>
        <w:rPr>
          <w:rFonts w:hint="eastAsia" w:ascii="仿宋_GB2312" w:eastAsia="仿宋_GB2312"/>
          <w:color w:val="000000"/>
        </w:rPr>
        <w:t>。</w:t>
      </w:r>
    </w:p>
    <w:p w14:paraId="412FF2D2">
      <w:pPr>
        <w:pStyle w:val="9"/>
      </w:pPr>
    </w:p>
    <w:p w14:paraId="2059671E">
      <w:pPr>
        <w:pStyle w:val="9"/>
      </w:pPr>
    </w:p>
    <w:p w14:paraId="6B9F5973">
      <w:pPr>
        <w:rPr>
          <w:rFonts w:hint="eastAsia" w:ascii="仿宋_GB2312" w:eastAsia="仿宋_GB2312"/>
          <w:b/>
          <w:bCs/>
          <w:color w:val="000000"/>
        </w:rPr>
      </w:pPr>
    </w:p>
    <w:p w14:paraId="17EFAB82">
      <w:pPr>
        <w:ind w:firstLine="482" w:firstLineChars="200"/>
        <w:rPr>
          <w:rFonts w:ascii="仿宋_GB2312" w:eastAsia="仿宋_GB2312"/>
          <w:color w:val="000000"/>
        </w:rPr>
      </w:pPr>
      <w:r>
        <w:rPr>
          <w:rFonts w:hint="eastAsia" w:ascii="仿宋_GB2312" w:hAnsi="宋体" w:eastAsia="仿宋_GB2312" w:cs="宋体"/>
          <w:b/>
          <w:bCs/>
          <w:color w:val="000000"/>
          <w:kern w:val="0"/>
          <w:sz w:val="24"/>
        </w:rPr>
        <w:t>第二条 其余服务人员素质结构表</w:t>
      </w:r>
    </w:p>
    <w:p w14:paraId="3BA9CFFE">
      <w:pPr>
        <w:jc w:val="center"/>
        <w:rPr>
          <w:rFonts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2"/>
        <w:gridCol w:w="2645"/>
        <w:gridCol w:w="2535"/>
        <w:gridCol w:w="2425"/>
        <w:gridCol w:w="1338"/>
      </w:tblGrid>
      <w:tr w14:paraId="4F7F2F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8175CE">
            <w:pPr>
              <w:pStyle w:val="771"/>
              <w:jc w:val="center"/>
              <w:rPr>
                <w:rFonts w:hint="eastAsia" w:ascii="仿宋_GB2312" w:eastAsia="仿宋_GB2312"/>
                <w:color w:val="000000"/>
                <w:lang w:eastAsia="zh-CN"/>
              </w:rPr>
            </w:pPr>
            <w:r>
              <w:rPr>
                <w:rFonts w:hint="eastAsia" w:ascii="仿宋_GB2312" w:eastAsia="仿宋_GB2312"/>
                <w:b/>
                <w:bCs/>
                <w:color w:val="000000"/>
              </w:rPr>
              <w:t>保安员</w:t>
            </w:r>
            <w:r>
              <w:rPr>
                <w:rFonts w:hint="eastAsia" w:ascii="仿宋_GB2312" w:eastAsia="仿宋_GB2312"/>
                <w:b/>
                <w:bCs/>
                <w:color w:val="000000"/>
                <w:lang w:eastAsia="zh-CN"/>
              </w:rPr>
              <w:t>队长</w:t>
            </w:r>
          </w:p>
        </w:tc>
      </w:tr>
      <w:tr w14:paraId="234040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1B0EA">
            <w:pPr>
              <w:pStyle w:val="771"/>
              <w:jc w:val="center"/>
              <w:rPr>
                <w:rFonts w:ascii="仿宋_GB2312" w:eastAsia="仿宋_GB2312"/>
                <w:color w:val="000000"/>
              </w:rPr>
            </w:pPr>
            <w:r>
              <w:rPr>
                <w:rFonts w:hint="eastAsia" w:ascii="仿宋_GB2312" w:eastAsia="仿宋_GB2312"/>
                <w:color w:val="000000"/>
              </w:rPr>
              <w:t>序号</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5B667F">
            <w:pPr>
              <w:pStyle w:val="771"/>
              <w:jc w:val="center"/>
              <w:rPr>
                <w:rFonts w:ascii="仿宋_GB2312" w:eastAsia="仿宋_GB2312"/>
                <w:color w:val="000000"/>
              </w:rPr>
            </w:pPr>
            <w:r>
              <w:rPr>
                <w:rFonts w:hint="eastAsia" w:ascii="仿宋_GB2312" w:eastAsia="仿宋_GB2312"/>
                <w:color w:val="000000"/>
              </w:rPr>
              <w:t>持证情况</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F5BACF">
            <w:pPr>
              <w:pStyle w:val="771"/>
              <w:jc w:val="center"/>
              <w:rPr>
                <w:rFonts w:ascii="仿宋_GB2312" w:eastAsia="仿宋_GB2312"/>
                <w:color w:val="000000"/>
              </w:rPr>
            </w:pPr>
            <w:r>
              <w:rPr>
                <w:rFonts w:hint="eastAsia" w:ascii="仿宋_GB2312" w:eastAsia="仿宋_GB2312"/>
                <w:color w:val="000000"/>
                <w:lang w:val="en-US" w:eastAsia="zh-CN"/>
              </w:rPr>
              <w:t>相关</w:t>
            </w:r>
            <w:r>
              <w:rPr>
                <w:rFonts w:hint="eastAsia" w:ascii="仿宋_GB2312" w:eastAsia="仿宋_GB2312"/>
                <w:color w:val="000000"/>
              </w:rPr>
              <w:t>工作经验</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915605">
            <w:pPr>
              <w:pStyle w:val="771"/>
              <w:jc w:val="center"/>
              <w:rPr>
                <w:rFonts w:ascii="仿宋_GB2312" w:eastAsia="仿宋_GB2312"/>
                <w:color w:val="000000"/>
              </w:rPr>
            </w:pPr>
            <w:r>
              <w:rPr>
                <w:rFonts w:hint="eastAsia" w:ascii="仿宋_GB2312" w:eastAsia="仿宋_GB2312"/>
                <w:color w:val="000000"/>
                <w:lang w:val="en-US" w:eastAsia="zh-CN"/>
              </w:rPr>
              <w:t>人数</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5735D2">
            <w:pPr>
              <w:pStyle w:val="773"/>
              <w:jc w:val="center"/>
              <w:rPr>
                <w:rFonts w:ascii="仿宋_GB2312" w:eastAsia="仿宋_GB2312"/>
                <w:color w:val="000000"/>
              </w:rPr>
            </w:pPr>
            <w:r>
              <w:rPr>
                <w:rFonts w:hint="eastAsia" w:ascii="仿宋_GB2312" w:eastAsia="仿宋_GB2312"/>
                <w:color w:val="000000"/>
              </w:rPr>
              <w:t>……</w:t>
            </w:r>
          </w:p>
        </w:tc>
      </w:tr>
      <w:tr w14:paraId="266981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EF9B1">
            <w:pPr>
              <w:pStyle w:val="771"/>
              <w:jc w:val="center"/>
              <w:rPr>
                <w:rFonts w:ascii="仿宋_GB2312" w:eastAsia="仿宋_GB2312"/>
                <w:color w:val="000000"/>
              </w:rPr>
            </w:pPr>
            <w:r>
              <w:rPr>
                <w:rFonts w:hint="eastAsia" w:ascii="仿宋_GB2312" w:eastAsia="仿宋_GB2312"/>
                <w:color w:val="000000"/>
              </w:rPr>
              <w:t>1</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F8E45C">
            <w:pPr>
              <w:pStyle w:val="771"/>
              <w:jc w:val="center"/>
              <w:rPr>
                <w:rFonts w:ascii="仿宋_GB2312" w:eastAsia="仿宋_GB2312"/>
                <w:color w:val="000000"/>
              </w:rPr>
            </w:pPr>
            <w:r>
              <w:rPr>
                <w:rFonts w:hint="eastAsia" w:ascii="仿宋_GB2312" w:eastAsia="仿宋_GB2312"/>
                <w:color w:val="000000"/>
              </w:rPr>
              <w:t> </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EFBBCB">
            <w:pPr>
              <w:pStyle w:val="771"/>
              <w:jc w:val="center"/>
              <w:rPr>
                <w:rFonts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9412F">
            <w:pPr>
              <w:pStyle w:val="771"/>
              <w:jc w:val="center"/>
              <w:rPr>
                <w:rFonts w:ascii="仿宋_GB2312" w:eastAsia="仿宋_GB2312"/>
                <w:color w:val="000000"/>
              </w:rPr>
            </w:pPr>
            <w:r>
              <w:rPr>
                <w:rFonts w:hint="eastAsia" w:ascii="仿宋_GB2312" w:eastAsia="仿宋_GB2312"/>
                <w:color w:val="000000"/>
              </w:rPr>
              <w:t> </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73AB9">
            <w:pPr>
              <w:pStyle w:val="771"/>
              <w:jc w:val="center"/>
              <w:rPr>
                <w:rFonts w:ascii="仿宋_GB2312" w:eastAsia="仿宋_GB2312"/>
                <w:color w:val="000000"/>
              </w:rPr>
            </w:pPr>
            <w:r>
              <w:rPr>
                <w:rFonts w:hint="eastAsia" w:ascii="仿宋_GB2312" w:eastAsia="仿宋_GB2312"/>
                <w:color w:val="000000"/>
              </w:rPr>
              <w:t> </w:t>
            </w:r>
          </w:p>
        </w:tc>
      </w:tr>
      <w:tr w14:paraId="42383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557D47">
            <w:pPr>
              <w:pStyle w:val="771"/>
              <w:jc w:val="center"/>
              <w:rPr>
                <w:rFonts w:ascii="仿宋_GB2312" w:eastAsia="仿宋_GB2312"/>
                <w:color w:val="000000"/>
              </w:rPr>
            </w:pPr>
            <w:r>
              <w:rPr>
                <w:rFonts w:hint="eastAsia" w:ascii="仿宋_GB2312" w:eastAsia="仿宋_GB2312"/>
                <w:color w:val="000000"/>
              </w:rPr>
              <w:t>2</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47FBEB">
            <w:pPr>
              <w:pStyle w:val="771"/>
              <w:jc w:val="center"/>
              <w:rPr>
                <w:rFonts w:ascii="仿宋_GB2312" w:eastAsia="仿宋_GB2312"/>
                <w:color w:val="000000"/>
              </w:rPr>
            </w:pPr>
            <w:r>
              <w:rPr>
                <w:rFonts w:hint="eastAsia" w:ascii="仿宋_GB2312" w:eastAsia="仿宋_GB2312"/>
                <w:color w:val="000000"/>
              </w:rPr>
              <w:t> </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6C289">
            <w:pPr>
              <w:pStyle w:val="771"/>
              <w:jc w:val="center"/>
              <w:rPr>
                <w:rFonts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10F5C5">
            <w:pPr>
              <w:pStyle w:val="771"/>
              <w:jc w:val="center"/>
              <w:rPr>
                <w:rFonts w:ascii="仿宋_GB2312" w:eastAsia="仿宋_GB2312"/>
                <w:color w:val="000000"/>
              </w:rPr>
            </w:pPr>
            <w:r>
              <w:rPr>
                <w:rFonts w:hint="eastAsia" w:ascii="仿宋_GB2312" w:eastAsia="仿宋_GB2312"/>
                <w:color w:val="000000"/>
              </w:rPr>
              <w:t> </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B33ACA">
            <w:pPr>
              <w:pStyle w:val="771"/>
              <w:jc w:val="center"/>
              <w:rPr>
                <w:rFonts w:ascii="仿宋_GB2312" w:eastAsia="仿宋_GB2312"/>
                <w:color w:val="000000"/>
              </w:rPr>
            </w:pPr>
            <w:r>
              <w:rPr>
                <w:rFonts w:hint="eastAsia" w:ascii="仿宋_GB2312" w:eastAsia="仿宋_GB2312"/>
                <w:color w:val="000000"/>
              </w:rPr>
              <w:t> </w:t>
            </w:r>
          </w:p>
        </w:tc>
      </w:tr>
      <w:tr w14:paraId="09558B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62AC39">
            <w:pPr>
              <w:pStyle w:val="771"/>
              <w:jc w:val="center"/>
              <w:rPr>
                <w:rFonts w:ascii="仿宋_GB2312" w:eastAsia="仿宋_GB2312"/>
                <w:color w:val="000000"/>
              </w:rPr>
            </w:pPr>
            <w:r>
              <w:rPr>
                <w:rFonts w:hint="eastAsia" w:ascii="仿宋_GB2312" w:eastAsia="仿宋_GB2312"/>
                <w:color w:val="000000"/>
              </w:rPr>
              <w:t>......</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3816D">
            <w:pPr>
              <w:pStyle w:val="771"/>
              <w:jc w:val="center"/>
              <w:rPr>
                <w:rFonts w:ascii="仿宋_GB2312" w:eastAsia="仿宋_GB2312"/>
                <w:color w:val="000000"/>
              </w:rPr>
            </w:pPr>
            <w:r>
              <w:rPr>
                <w:rFonts w:hint="eastAsia" w:ascii="仿宋_GB2312" w:eastAsia="仿宋_GB2312"/>
                <w:color w:val="000000"/>
              </w:rPr>
              <w:t> </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8E2DED">
            <w:pPr>
              <w:pStyle w:val="771"/>
              <w:jc w:val="center"/>
              <w:rPr>
                <w:rFonts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E100B0">
            <w:pPr>
              <w:pStyle w:val="771"/>
              <w:jc w:val="center"/>
              <w:rPr>
                <w:rFonts w:ascii="仿宋_GB2312" w:eastAsia="仿宋_GB2312"/>
                <w:color w:val="000000"/>
              </w:rPr>
            </w:pPr>
            <w:r>
              <w:rPr>
                <w:rFonts w:hint="eastAsia" w:ascii="仿宋_GB2312" w:eastAsia="仿宋_GB2312"/>
                <w:color w:val="000000"/>
              </w:rPr>
              <w:t> </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183A5C">
            <w:pPr>
              <w:pStyle w:val="771"/>
              <w:jc w:val="center"/>
              <w:rPr>
                <w:rFonts w:ascii="仿宋_GB2312" w:eastAsia="仿宋_GB2312"/>
                <w:color w:val="000000"/>
              </w:rPr>
            </w:pPr>
            <w:r>
              <w:rPr>
                <w:rFonts w:hint="eastAsia" w:ascii="仿宋_GB2312" w:eastAsia="仿宋_GB2312"/>
                <w:color w:val="000000"/>
              </w:rPr>
              <w:t> </w:t>
            </w:r>
          </w:p>
        </w:tc>
      </w:tr>
      <w:tr w14:paraId="54A15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3D8A38">
            <w:pPr>
              <w:pStyle w:val="771"/>
              <w:jc w:val="center"/>
              <w:rPr>
                <w:rFonts w:ascii="仿宋_GB2312" w:eastAsia="仿宋_GB2312"/>
                <w:color w:val="000000"/>
              </w:rPr>
            </w:pPr>
            <w:r>
              <w:rPr>
                <w:rFonts w:hint="eastAsia" w:ascii="仿宋_GB2312" w:eastAsia="仿宋_GB2312"/>
                <w:b/>
                <w:bCs/>
                <w:color w:val="000000"/>
              </w:rPr>
              <w:t>保安员</w:t>
            </w:r>
          </w:p>
        </w:tc>
      </w:tr>
      <w:tr w14:paraId="5AE554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0F573">
            <w:pPr>
              <w:pStyle w:val="771"/>
              <w:jc w:val="center"/>
              <w:rPr>
                <w:rFonts w:ascii="仿宋_GB2312" w:eastAsia="仿宋_GB2312"/>
                <w:color w:val="000000"/>
              </w:rPr>
            </w:pPr>
            <w:r>
              <w:rPr>
                <w:rFonts w:hint="eastAsia" w:ascii="仿宋_GB2312" w:eastAsia="仿宋_GB2312"/>
                <w:color w:val="000000"/>
              </w:rPr>
              <w:t>序号</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B3FBB5">
            <w:pPr>
              <w:pStyle w:val="773"/>
              <w:jc w:val="center"/>
              <w:rPr>
                <w:rFonts w:ascii="仿宋_GB2312" w:eastAsia="仿宋_GB2312"/>
                <w:color w:val="000000"/>
              </w:rPr>
            </w:pPr>
            <w:r>
              <w:rPr>
                <w:rFonts w:hint="eastAsia" w:ascii="仿宋_GB2312" w:eastAsia="仿宋_GB2312"/>
                <w:color w:val="000000"/>
              </w:rPr>
              <w:t>持证情况</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D6CDC5">
            <w:pPr>
              <w:pStyle w:val="773"/>
              <w:jc w:val="center"/>
              <w:rPr>
                <w:rFonts w:ascii="仿宋_GB2312" w:eastAsia="仿宋_GB2312"/>
                <w:color w:val="000000"/>
              </w:rPr>
            </w:pPr>
            <w:r>
              <w:rPr>
                <w:rFonts w:hint="eastAsia" w:ascii="仿宋_GB2312" w:eastAsia="仿宋_GB2312"/>
                <w:color w:val="000000"/>
                <w:lang w:val="en-US" w:eastAsia="zh-CN"/>
              </w:rPr>
              <w:t>相关</w:t>
            </w:r>
            <w:r>
              <w:rPr>
                <w:rFonts w:hint="eastAsia" w:ascii="仿宋_GB2312" w:eastAsia="仿宋_GB2312"/>
                <w:color w:val="000000"/>
              </w:rPr>
              <w:t>工作经验</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0C11DD">
            <w:pPr>
              <w:pStyle w:val="773"/>
              <w:jc w:val="center"/>
              <w:rPr>
                <w:rFonts w:ascii="仿宋_GB2312" w:eastAsia="仿宋_GB2312"/>
                <w:color w:val="000000"/>
              </w:rPr>
            </w:pPr>
            <w:r>
              <w:rPr>
                <w:rFonts w:hint="eastAsia" w:ascii="仿宋_GB2312" w:eastAsia="仿宋_GB2312"/>
                <w:color w:val="000000"/>
              </w:rPr>
              <w:t>人数</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255C05">
            <w:pPr>
              <w:pStyle w:val="773"/>
              <w:jc w:val="center"/>
              <w:rPr>
                <w:rFonts w:ascii="仿宋_GB2312" w:eastAsia="仿宋_GB2312"/>
                <w:color w:val="000000"/>
              </w:rPr>
            </w:pPr>
            <w:r>
              <w:rPr>
                <w:rFonts w:hint="eastAsia" w:ascii="仿宋_GB2312" w:eastAsia="仿宋_GB2312"/>
                <w:color w:val="000000"/>
              </w:rPr>
              <w:t>……</w:t>
            </w:r>
          </w:p>
        </w:tc>
      </w:tr>
      <w:tr w14:paraId="4A7761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D4D1CE">
            <w:pPr>
              <w:pStyle w:val="771"/>
              <w:jc w:val="center"/>
              <w:rPr>
                <w:rFonts w:ascii="仿宋_GB2312" w:eastAsia="仿宋_GB2312"/>
                <w:color w:val="000000"/>
              </w:rPr>
            </w:pPr>
            <w:r>
              <w:rPr>
                <w:rFonts w:hint="eastAsia" w:ascii="仿宋_GB2312" w:eastAsia="仿宋_GB2312"/>
                <w:color w:val="000000"/>
              </w:rPr>
              <w:t>1</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81051A">
            <w:pPr>
              <w:pStyle w:val="771"/>
              <w:jc w:val="center"/>
              <w:rPr>
                <w:rFonts w:ascii="仿宋_GB2312" w:eastAsia="仿宋_GB2312"/>
                <w:color w:val="000000"/>
              </w:rPr>
            </w:pPr>
            <w:r>
              <w:rPr>
                <w:rFonts w:hint="eastAsia" w:ascii="仿宋_GB2312" w:eastAsia="仿宋_GB2312"/>
                <w:color w:val="000000"/>
              </w:rPr>
              <w:t> </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23FFD5">
            <w:pPr>
              <w:pStyle w:val="771"/>
              <w:jc w:val="center"/>
              <w:rPr>
                <w:rFonts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8705B">
            <w:pPr>
              <w:pStyle w:val="771"/>
              <w:jc w:val="center"/>
              <w:rPr>
                <w:rFonts w:ascii="仿宋_GB2312" w:eastAsia="仿宋_GB2312"/>
                <w:color w:val="000000"/>
              </w:rPr>
            </w:pPr>
            <w:r>
              <w:rPr>
                <w:rFonts w:hint="eastAsia" w:ascii="仿宋_GB2312" w:eastAsia="仿宋_GB2312"/>
                <w:color w:val="000000"/>
              </w:rPr>
              <w:t> </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983091">
            <w:pPr>
              <w:pStyle w:val="771"/>
              <w:jc w:val="center"/>
              <w:rPr>
                <w:rFonts w:ascii="仿宋_GB2312" w:eastAsia="仿宋_GB2312"/>
                <w:color w:val="000000"/>
              </w:rPr>
            </w:pPr>
            <w:r>
              <w:rPr>
                <w:rFonts w:hint="eastAsia" w:ascii="仿宋_GB2312" w:eastAsia="仿宋_GB2312"/>
                <w:color w:val="000000"/>
              </w:rPr>
              <w:t> </w:t>
            </w:r>
          </w:p>
        </w:tc>
      </w:tr>
      <w:tr w14:paraId="00D8B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421A6">
            <w:pPr>
              <w:pStyle w:val="773"/>
              <w:jc w:val="center"/>
              <w:rPr>
                <w:rFonts w:ascii="仿宋_GB2312" w:eastAsia="仿宋_GB2312"/>
                <w:color w:val="000000"/>
              </w:rPr>
            </w:pPr>
            <w:r>
              <w:rPr>
                <w:rFonts w:hint="eastAsia" w:ascii="仿宋_GB2312" w:eastAsia="仿宋_GB2312"/>
                <w:color w:val="000000"/>
              </w:rPr>
              <w:t>2</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AE218">
            <w:pPr>
              <w:pStyle w:val="773"/>
              <w:jc w:val="center"/>
              <w:rPr>
                <w:rFonts w:ascii="仿宋_GB2312" w:eastAsia="仿宋_GB2312"/>
                <w:color w:val="000000"/>
              </w:rPr>
            </w:pP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557D1">
            <w:pPr>
              <w:pStyle w:val="773"/>
              <w:jc w:val="center"/>
              <w:rPr>
                <w:rFonts w:ascii="仿宋_GB2312" w:eastAsia="仿宋_GB2312"/>
                <w:color w:val="000000"/>
              </w:rPr>
            </w:pP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90F78">
            <w:pPr>
              <w:pStyle w:val="773"/>
              <w:jc w:val="center"/>
              <w:rPr>
                <w:rFonts w:ascii="仿宋_GB2312" w:eastAsia="仿宋_GB2312"/>
                <w:color w:val="000000"/>
              </w:rPr>
            </w:pP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DB4CCC">
            <w:pPr>
              <w:pStyle w:val="773"/>
              <w:jc w:val="center"/>
              <w:rPr>
                <w:rFonts w:ascii="仿宋_GB2312" w:eastAsia="仿宋_GB2312"/>
                <w:color w:val="000000"/>
              </w:rPr>
            </w:pPr>
          </w:p>
        </w:tc>
      </w:tr>
      <w:tr w14:paraId="403AD4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9F3716">
            <w:pPr>
              <w:pStyle w:val="773"/>
              <w:jc w:val="center"/>
              <w:rPr>
                <w:rFonts w:ascii="仿宋_GB2312" w:eastAsia="仿宋_GB2312"/>
                <w:color w:val="000000"/>
              </w:rPr>
            </w:pPr>
            <w:r>
              <w:rPr>
                <w:rFonts w:hint="eastAsia" w:ascii="仿宋_GB2312" w:eastAsia="仿宋_GB2312"/>
                <w:color w:val="000000"/>
              </w:rPr>
              <w:t>3</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AC9563">
            <w:pPr>
              <w:pStyle w:val="773"/>
              <w:jc w:val="center"/>
              <w:rPr>
                <w:rFonts w:ascii="仿宋_GB2312" w:eastAsia="仿宋_GB2312"/>
                <w:color w:val="000000"/>
              </w:rPr>
            </w:pP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29A9F8">
            <w:pPr>
              <w:pStyle w:val="773"/>
              <w:jc w:val="center"/>
              <w:rPr>
                <w:rFonts w:ascii="仿宋_GB2312" w:eastAsia="仿宋_GB2312"/>
                <w:color w:val="000000"/>
              </w:rPr>
            </w:pP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74E025">
            <w:pPr>
              <w:pStyle w:val="773"/>
              <w:jc w:val="center"/>
              <w:rPr>
                <w:rFonts w:ascii="仿宋_GB2312" w:eastAsia="仿宋_GB2312"/>
                <w:color w:val="000000"/>
              </w:rPr>
            </w:pP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AAF5F">
            <w:pPr>
              <w:pStyle w:val="773"/>
              <w:jc w:val="center"/>
              <w:rPr>
                <w:rFonts w:ascii="仿宋_GB2312" w:eastAsia="仿宋_GB2312"/>
                <w:color w:val="000000"/>
              </w:rPr>
            </w:pPr>
          </w:p>
        </w:tc>
      </w:tr>
      <w:tr w14:paraId="30731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D5FE1">
            <w:pPr>
              <w:pStyle w:val="771"/>
              <w:jc w:val="center"/>
              <w:rPr>
                <w:rFonts w:ascii="仿宋_GB2312" w:eastAsia="仿宋_GB2312"/>
                <w:color w:val="000000"/>
              </w:rPr>
            </w:pPr>
            <w:r>
              <w:rPr>
                <w:rFonts w:hint="eastAsia" w:ascii="仿宋_GB2312" w:eastAsia="仿宋_GB2312"/>
                <w:color w:val="000000"/>
              </w:rPr>
              <w:t>……</w:t>
            </w:r>
          </w:p>
        </w:tc>
        <w:tc>
          <w:tcPr>
            <w:tcW w:w="26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575F2">
            <w:pPr>
              <w:pStyle w:val="771"/>
              <w:jc w:val="center"/>
              <w:rPr>
                <w:rFonts w:ascii="仿宋_GB2312" w:eastAsia="仿宋_GB2312"/>
                <w:color w:val="000000"/>
              </w:rPr>
            </w:pPr>
            <w:r>
              <w:rPr>
                <w:rFonts w:hint="eastAsia" w:ascii="仿宋_GB2312" w:eastAsia="仿宋_GB2312"/>
                <w:color w:val="000000"/>
              </w:rPr>
              <w:t> </w:t>
            </w:r>
          </w:p>
        </w:tc>
        <w:tc>
          <w:tcPr>
            <w:tcW w:w="25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387FF7">
            <w:pPr>
              <w:pStyle w:val="771"/>
              <w:jc w:val="center"/>
              <w:rPr>
                <w:rFonts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CE2F20">
            <w:pPr>
              <w:pStyle w:val="771"/>
              <w:jc w:val="center"/>
              <w:rPr>
                <w:rFonts w:ascii="仿宋_GB2312" w:eastAsia="仿宋_GB2312"/>
                <w:color w:val="000000"/>
              </w:rPr>
            </w:pPr>
            <w:r>
              <w:rPr>
                <w:rFonts w:hint="eastAsia" w:ascii="仿宋_GB2312" w:eastAsia="仿宋_GB2312"/>
                <w:color w:val="000000"/>
              </w:rPr>
              <w:t> </w:t>
            </w:r>
          </w:p>
        </w:tc>
        <w:tc>
          <w:tcPr>
            <w:tcW w:w="133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62DD6E">
            <w:pPr>
              <w:pStyle w:val="771"/>
              <w:jc w:val="center"/>
              <w:rPr>
                <w:rFonts w:ascii="仿宋_GB2312" w:eastAsia="仿宋_GB2312"/>
                <w:color w:val="000000"/>
              </w:rPr>
            </w:pPr>
            <w:r>
              <w:rPr>
                <w:rFonts w:hint="eastAsia" w:ascii="仿宋_GB2312" w:eastAsia="仿宋_GB2312"/>
                <w:color w:val="000000"/>
              </w:rPr>
              <w:t> </w:t>
            </w:r>
          </w:p>
        </w:tc>
      </w:tr>
    </w:tbl>
    <w:p w14:paraId="10D8264F">
      <w:pPr>
        <w:rPr>
          <w:rFonts w:ascii="仿宋_GB2312" w:eastAsia="仿宋_GB2312"/>
          <w:color w:val="000000"/>
        </w:rPr>
      </w:pPr>
      <w:r>
        <w:rPr>
          <w:rFonts w:hint="eastAsia" w:ascii="仿宋_GB2312" w:eastAsia="仿宋_GB2312"/>
          <w:color w:val="000000"/>
        </w:rPr>
        <w:t> </w:t>
      </w:r>
    </w:p>
    <w:p w14:paraId="726E24F6">
      <w:pPr>
        <w:pStyle w:val="773"/>
        <w:spacing w:line="405" w:lineRule="atLeast"/>
        <w:rPr>
          <w:rFonts w:ascii="仿宋_GB2312" w:eastAsia="仿宋_GB2312"/>
          <w:color w:val="000000"/>
        </w:rPr>
      </w:pPr>
      <w:r>
        <w:rPr>
          <w:rFonts w:hint="eastAsia" w:ascii="仿宋_GB2312" w:eastAsia="仿宋_GB2312"/>
          <w:color w:val="000000"/>
        </w:rPr>
        <w:t>  </w:t>
      </w:r>
    </w:p>
    <w:p w14:paraId="605D8E3E">
      <w:pPr>
        <w:pStyle w:val="773"/>
        <w:spacing w:line="405" w:lineRule="atLeast"/>
        <w:rPr>
          <w:rFonts w:ascii="仿宋_GB2312" w:eastAsia="仿宋_GB2312"/>
          <w:color w:val="000000"/>
        </w:rPr>
      </w:pPr>
    </w:p>
    <w:p w14:paraId="4E629B74">
      <w:pPr>
        <w:pStyle w:val="773"/>
        <w:spacing w:line="405" w:lineRule="atLeast"/>
        <w:rPr>
          <w:rFonts w:ascii="仿宋_GB2312" w:eastAsia="仿宋_GB2312"/>
          <w:color w:val="000000"/>
        </w:rPr>
      </w:pPr>
      <w:r>
        <w:rPr>
          <w:rFonts w:hint="eastAsia" w:ascii="仿宋_GB2312" w:eastAsia="仿宋_GB2312"/>
          <w:color w:val="000000"/>
        </w:rPr>
        <w:t> </w:t>
      </w:r>
    </w:p>
    <w:p w14:paraId="7E15557A">
      <w:pPr>
        <w:pStyle w:val="773"/>
        <w:jc w:val="right"/>
        <w:rPr>
          <w:rFonts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5275654A">
      <w:pPr>
        <w:pStyle w:val="773"/>
        <w:jc w:val="right"/>
        <w:rPr>
          <w:rFonts w:ascii="仿宋_GB2312" w:eastAsia="仿宋_GB2312"/>
          <w:color w:val="000000"/>
        </w:rPr>
      </w:pPr>
      <w:r>
        <w:rPr>
          <w:rFonts w:hint="eastAsia" w:ascii="仿宋_GB2312" w:eastAsia="仿宋_GB2312"/>
          <w:color w:val="000000"/>
        </w:rPr>
        <w:t>日期：    年  月  日</w:t>
      </w:r>
    </w:p>
    <w:p w14:paraId="69D0F409">
      <w:pPr>
        <w:pStyle w:val="773"/>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15BF6731">
      <w:pPr>
        <w:jc w:val="left"/>
        <w:rPr>
          <w:rFonts w:ascii="仿宋_GB2312" w:eastAsia="仿宋_GB2312"/>
          <w:sz w:val="24"/>
          <w:highlight w:val="yellow"/>
        </w:rPr>
      </w:pPr>
    </w:p>
    <w:p w14:paraId="0D1FBF35">
      <w:pPr>
        <w:jc w:val="left"/>
        <w:rPr>
          <w:rFonts w:ascii="仿宋_GB2312" w:eastAsia="仿宋_GB2312"/>
          <w:sz w:val="24"/>
          <w:highlight w:val="yellow"/>
        </w:rPr>
      </w:pPr>
    </w:p>
    <w:p w14:paraId="4053B878">
      <w:pPr>
        <w:jc w:val="left"/>
        <w:rPr>
          <w:rFonts w:ascii="仿宋_GB2312" w:eastAsia="仿宋_GB2312"/>
          <w:sz w:val="24"/>
          <w:highlight w:val="yellow"/>
        </w:rPr>
      </w:pPr>
    </w:p>
    <w:p w14:paraId="5947F9B5">
      <w:pPr>
        <w:jc w:val="left"/>
        <w:rPr>
          <w:rFonts w:ascii="仿宋_GB2312" w:eastAsia="仿宋_GB2312"/>
          <w:sz w:val="24"/>
          <w:highlight w:val="yellow"/>
        </w:rPr>
      </w:pPr>
    </w:p>
    <w:p w14:paraId="217BD9CE">
      <w:pPr>
        <w:jc w:val="left"/>
        <w:rPr>
          <w:rFonts w:ascii="仿宋_GB2312" w:eastAsia="仿宋_GB2312"/>
          <w:sz w:val="24"/>
          <w:highlight w:val="yellow"/>
        </w:rPr>
      </w:pPr>
    </w:p>
    <w:p w14:paraId="65F435D0">
      <w:pPr>
        <w:jc w:val="left"/>
      </w:pPr>
      <w:r>
        <w:rPr>
          <w:rFonts w:ascii="仿宋_GB2312" w:eastAsia="仿宋_GB2312"/>
          <w:sz w:val="24"/>
          <w:highlight w:val="yellow"/>
        </w:rPr>
        <w:br w:type="page"/>
      </w:r>
    </w:p>
    <w:p w14:paraId="46D5053F">
      <w:pPr>
        <w:pStyle w:val="75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）针对本项目的管理模式和管理机制格式（如有）：</w:t>
      </w:r>
    </w:p>
    <w:p w14:paraId="0BDE55FE">
      <w:pPr>
        <w:pStyle w:val="751"/>
        <w:jc w:val="center"/>
        <w:rPr>
          <w:rFonts w:hint="eastAsia" w:ascii="仿宋_GB2312" w:eastAsia="仿宋_GB2312"/>
          <w:color w:val="000000"/>
        </w:rPr>
      </w:pPr>
      <w:r>
        <w:rPr>
          <w:rFonts w:hint="eastAsia" w:ascii="仿宋_GB2312" w:eastAsia="仿宋_GB2312"/>
          <w:color w:val="000000"/>
        </w:rPr>
        <w:t> </w:t>
      </w:r>
    </w:p>
    <w:p w14:paraId="01F0EE1A">
      <w:pPr>
        <w:pStyle w:val="751"/>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3BB65F26">
      <w:pPr>
        <w:pStyle w:val="751"/>
        <w:spacing w:line="405" w:lineRule="atLeast"/>
        <w:rPr>
          <w:rFonts w:hint="eastAsia" w:ascii="仿宋_GB2312" w:eastAsia="仿宋_GB2312"/>
          <w:color w:val="000000"/>
        </w:rPr>
      </w:pPr>
      <w:r>
        <w:rPr>
          <w:rFonts w:hint="eastAsia" w:ascii="仿宋_GB2312" w:eastAsia="仿宋_GB2312"/>
          <w:color w:val="000000"/>
        </w:rPr>
        <w:t xml:space="preserve">  </w:t>
      </w:r>
    </w:p>
    <w:p w14:paraId="5F32DE87">
      <w:pPr>
        <w:pStyle w:val="7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w:t>
      </w:r>
      <w:r>
        <w:rPr>
          <w:rFonts w:hint="eastAsia" w:ascii="仿宋_GB2312" w:hAnsi="仿宋_GB2312" w:eastAsia="仿宋_GB2312" w:cs="仿宋_GB2312"/>
          <w:b/>
          <w:bCs/>
          <w:color w:val="auto"/>
          <w:highlight w:val="none"/>
        </w:rPr>
        <w:t>（1）岗位责任制度；（2）工作记录及档案管理（包括交接验收资料、巡视记录、其它管理与服务活动记录等）。</w:t>
      </w:r>
    </w:p>
    <w:p w14:paraId="7C1436AD">
      <w:pPr>
        <w:pStyle w:val="7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B65232F">
      <w:pPr>
        <w:pStyle w:val="751"/>
        <w:spacing w:line="405" w:lineRule="atLeast"/>
        <w:rPr>
          <w:rFonts w:hint="eastAsia" w:ascii="仿宋_GB2312" w:eastAsia="仿宋_GB2312"/>
          <w:color w:val="000000"/>
        </w:rPr>
      </w:pPr>
      <w:r>
        <w:rPr>
          <w:rFonts w:hint="eastAsia" w:ascii="仿宋_GB2312" w:eastAsia="仿宋_GB2312"/>
          <w:color w:val="000000"/>
        </w:rPr>
        <w:t> </w:t>
      </w:r>
    </w:p>
    <w:p w14:paraId="6FEE9492">
      <w:pPr>
        <w:pStyle w:val="751"/>
        <w:jc w:val="right"/>
        <w:rPr>
          <w:rFonts w:hint="eastAsia" w:ascii="仿宋_GB2312" w:eastAsia="仿宋_GB2312"/>
          <w:color w:val="000000"/>
        </w:rPr>
      </w:pPr>
      <w:r>
        <w:rPr>
          <w:rFonts w:hint="eastAsia" w:ascii="仿宋_GB2312" w:eastAsia="仿宋_GB2312"/>
          <w:color w:val="000000"/>
        </w:rPr>
        <w:t>                                                </w:t>
      </w:r>
    </w:p>
    <w:p w14:paraId="38A76940">
      <w:pPr>
        <w:pStyle w:val="7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87408B2">
      <w:pPr>
        <w:pStyle w:val="751"/>
        <w:jc w:val="right"/>
        <w:rPr>
          <w:rFonts w:hint="eastAsia" w:ascii="仿宋_GB2312" w:eastAsia="仿宋_GB2312"/>
          <w:color w:val="000000"/>
        </w:rPr>
      </w:pPr>
      <w:r>
        <w:rPr>
          <w:rFonts w:hint="eastAsia" w:ascii="仿宋_GB2312" w:eastAsia="仿宋_GB2312"/>
          <w:color w:val="000000"/>
        </w:rPr>
        <w:t>日期：   年   月   日</w:t>
      </w:r>
    </w:p>
    <w:p w14:paraId="1EBD154F">
      <w:pPr>
        <w:pStyle w:val="7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7A8280F">
      <w:pPr>
        <w:pStyle w:val="20"/>
      </w:pPr>
    </w:p>
    <w:p w14:paraId="623458F0"/>
    <w:p w14:paraId="01706F12">
      <w:pPr>
        <w:pStyle w:val="20"/>
      </w:pPr>
    </w:p>
    <w:p w14:paraId="73B2DF03"/>
    <w:p w14:paraId="14289EB0">
      <w:pPr>
        <w:pStyle w:val="20"/>
      </w:pPr>
    </w:p>
    <w:p w14:paraId="6FA83329"/>
    <w:p w14:paraId="6EFA6B05">
      <w:pPr>
        <w:pStyle w:val="20"/>
      </w:pPr>
    </w:p>
    <w:p w14:paraId="2577A8FB"/>
    <w:p w14:paraId="172489A0">
      <w:pPr>
        <w:pStyle w:val="20"/>
      </w:pPr>
    </w:p>
    <w:p w14:paraId="53D0F9E4"/>
    <w:p w14:paraId="31607499">
      <w:pPr>
        <w:pStyle w:val="20"/>
      </w:pPr>
    </w:p>
    <w:p w14:paraId="3A8395D3"/>
    <w:p w14:paraId="54E79C90">
      <w:pPr>
        <w:pStyle w:val="20"/>
      </w:pPr>
    </w:p>
    <w:p w14:paraId="05B5FFAB">
      <w:pPr>
        <w:pStyle w:val="751"/>
        <w:rPr>
          <w:rFonts w:hint="eastAsia" w:ascii="仿宋_GB2312" w:eastAsia="仿宋_GB2312"/>
          <w:b/>
          <w:bCs/>
          <w:color w:val="000000"/>
        </w:rPr>
      </w:pPr>
    </w:p>
    <w:p w14:paraId="58A123CC">
      <w:pPr>
        <w:pStyle w:val="75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）针对本项目的理解分析和工作方案格式（如有）：</w:t>
      </w:r>
    </w:p>
    <w:p w14:paraId="366E318C">
      <w:pPr>
        <w:pStyle w:val="751"/>
        <w:jc w:val="center"/>
        <w:rPr>
          <w:rFonts w:hint="eastAsia" w:ascii="仿宋_GB2312" w:eastAsia="仿宋_GB2312"/>
          <w:color w:val="000000"/>
        </w:rPr>
      </w:pPr>
      <w:r>
        <w:rPr>
          <w:rFonts w:hint="eastAsia" w:ascii="仿宋_GB2312" w:eastAsia="仿宋_GB2312"/>
          <w:color w:val="000000"/>
        </w:rPr>
        <w:t> </w:t>
      </w:r>
    </w:p>
    <w:p w14:paraId="7ADD2B23">
      <w:pPr>
        <w:pStyle w:val="75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6F1471E3">
      <w:pPr>
        <w:pStyle w:val="751"/>
        <w:spacing w:line="405" w:lineRule="atLeast"/>
        <w:rPr>
          <w:rFonts w:hint="eastAsia" w:ascii="仿宋_GB2312" w:eastAsia="仿宋_GB2312"/>
          <w:color w:val="000000"/>
        </w:rPr>
      </w:pPr>
      <w:r>
        <w:rPr>
          <w:rFonts w:hint="eastAsia" w:ascii="仿宋_GB2312" w:eastAsia="仿宋_GB2312"/>
          <w:color w:val="000000"/>
        </w:rPr>
        <w:t> </w:t>
      </w:r>
    </w:p>
    <w:p w14:paraId="6850614E">
      <w:pPr>
        <w:pStyle w:val="751"/>
        <w:spacing w:line="405" w:lineRule="atLeast"/>
        <w:rPr>
          <w:rFonts w:hint="eastAsia" w:ascii="仿宋_GB2312" w:eastAsia="仿宋_GB2312"/>
          <w:color w:val="000000"/>
        </w:rPr>
      </w:pPr>
      <w:r>
        <w:rPr>
          <w:rFonts w:hint="eastAsia" w:ascii="仿宋_GB2312" w:eastAsia="仿宋_GB2312"/>
          <w:color w:val="000000"/>
        </w:rPr>
        <w:t xml:space="preserve">  </w:t>
      </w:r>
    </w:p>
    <w:p w14:paraId="3A457A67">
      <w:pPr>
        <w:pStyle w:val="751"/>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w:t>
      </w:r>
      <w:r>
        <w:rPr>
          <w:rFonts w:hint="eastAsia" w:ascii="仿宋_GB2312" w:eastAsia="仿宋_GB2312"/>
          <w:b/>
          <w:bCs/>
          <w:color w:val="000000"/>
          <w:lang w:eastAsia="zh-CN"/>
        </w:rPr>
        <w:t>（1）针对本项目服务内容进行理解分析；（2）针对项目特点提出工作思路及方案；（3）分析工作中可能出现的服务重点和难点；（4）提出服务重点和难点相应解决措施等相关内容。</w:t>
      </w:r>
    </w:p>
    <w:p w14:paraId="2F8C3DA1">
      <w:pPr>
        <w:pStyle w:val="751"/>
        <w:spacing w:line="405" w:lineRule="atLeast"/>
        <w:rPr>
          <w:rFonts w:hint="eastAsia" w:ascii="仿宋_GB2312" w:eastAsia="仿宋_GB2312"/>
          <w:color w:val="000000"/>
        </w:rPr>
      </w:pPr>
    </w:p>
    <w:p w14:paraId="0B060461">
      <w:pPr>
        <w:pStyle w:val="7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2B2421B">
      <w:pPr>
        <w:pStyle w:val="751"/>
        <w:spacing w:line="405" w:lineRule="atLeast"/>
        <w:rPr>
          <w:rFonts w:hint="eastAsia" w:ascii="仿宋_GB2312" w:eastAsia="仿宋_GB2312"/>
          <w:color w:val="000000"/>
        </w:rPr>
      </w:pPr>
      <w:r>
        <w:rPr>
          <w:rFonts w:hint="eastAsia" w:ascii="仿宋_GB2312" w:eastAsia="仿宋_GB2312"/>
          <w:color w:val="000000"/>
        </w:rPr>
        <w:t> </w:t>
      </w:r>
    </w:p>
    <w:p w14:paraId="733AAE8A">
      <w:pPr>
        <w:pStyle w:val="751"/>
        <w:spacing w:line="405" w:lineRule="atLeast"/>
        <w:rPr>
          <w:rFonts w:hint="eastAsia" w:ascii="仿宋_GB2312" w:eastAsia="仿宋_GB2312"/>
          <w:color w:val="000000"/>
        </w:rPr>
      </w:pPr>
      <w:r>
        <w:rPr>
          <w:rFonts w:hint="eastAsia" w:ascii="仿宋_GB2312" w:eastAsia="仿宋_GB2312"/>
          <w:color w:val="000000"/>
        </w:rPr>
        <w:t> </w:t>
      </w:r>
    </w:p>
    <w:p w14:paraId="15ADC4A1">
      <w:pPr>
        <w:pStyle w:val="751"/>
        <w:jc w:val="right"/>
        <w:rPr>
          <w:rFonts w:hint="eastAsia" w:ascii="仿宋_GB2312" w:eastAsia="仿宋_GB2312"/>
          <w:color w:val="000000"/>
        </w:rPr>
      </w:pPr>
      <w:r>
        <w:rPr>
          <w:rFonts w:hint="eastAsia" w:ascii="仿宋_GB2312" w:eastAsia="仿宋_GB2312"/>
          <w:color w:val="000000"/>
        </w:rPr>
        <w:t xml:space="preserve">                                   </w:t>
      </w:r>
    </w:p>
    <w:p w14:paraId="047B3DD7">
      <w:pPr>
        <w:pStyle w:val="7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E96FA08">
      <w:pPr>
        <w:pStyle w:val="751"/>
        <w:jc w:val="right"/>
        <w:rPr>
          <w:rFonts w:hint="eastAsia" w:ascii="仿宋_GB2312" w:eastAsia="仿宋_GB2312"/>
          <w:color w:val="000000"/>
        </w:rPr>
      </w:pPr>
      <w:r>
        <w:rPr>
          <w:rFonts w:hint="eastAsia" w:ascii="仿宋_GB2312" w:eastAsia="仿宋_GB2312"/>
          <w:color w:val="000000"/>
        </w:rPr>
        <w:t>日期：   年   月   日</w:t>
      </w:r>
    </w:p>
    <w:p w14:paraId="49AD1C59">
      <w:pPr>
        <w:pStyle w:val="7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D9F29E2">
      <w:pPr>
        <w:jc w:val="left"/>
        <w:rPr>
          <w:rFonts w:ascii="仿宋_GB2312" w:eastAsia="仿宋_GB2312"/>
          <w:sz w:val="24"/>
          <w:highlight w:val="yellow"/>
        </w:rPr>
      </w:pPr>
    </w:p>
    <w:p w14:paraId="0E1462F2">
      <w:pPr>
        <w:pStyle w:val="20"/>
        <w:rPr>
          <w:rFonts w:ascii="仿宋_GB2312" w:eastAsia="仿宋_GB2312"/>
          <w:sz w:val="24"/>
          <w:highlight w:val="yellow"/>
        </w:rPr>
      </w:pPr>
    </w:p>
    <w:p w14:paraId="3E53E942">
      <w:pPr>
        <w:rPr>
          <w:rFonts w:ascii="仿宋_GB2312" w:eastAsia="仿宋_GB2312"/>
          <w:sz w:val="24"/>
          <w:highlight w:val="yellow"/>
        </w:rPr>
      </w:pPr>
    </w:p>
    <w:p w14:paraId="1D2C9136">
      <w:pPr>
        <w:pStyle w:val="20"/>
        <w:rPr>
          <w:rFonts w:ascii="仿宋_GB2312" w:eastAsia="仿宋_GB2312"/>
          <w:sz w:val="24"/>
          <w:highlight w:val="yellow"/>
        </w:rPr>
      </w:pPr>
    </w:p>
    <w:p w14:paraId="25780C6A">
      <w:pPr>
        <w:rPr>
          <w:rFonts w:ascii="仿宋_GB2312" w:eastAsia="仿宋_GB2312"/>
          <w:sz w:val="24"/>
          <w:highlight w:val="yellow"/>
        </w:rPr>
      </w:pPr>
    </w:p>
    <w:p w14:paraId="6845E388">
      <w:pPr>
        <w:pStyle w:val="20"/>
        <w:rPr>
          <w:rFonts w:ascii="仿宋_GB2312" w:eastAsia="仿宋_GB2312"/>
          <w:sz w:val="24"/>
          <w:highlight w:val="yellow"/>
        </w:rPr>
      </w:pPr>
    </w:p>
    <w:p w14:paraId="1799B357">
      <w:pPr>
        <w:rPr>
          <w:rFonts w:ascii="仿宋_GB2312" w:eastAsia="仿宋_GB2312"/>
          <w:sz w:val="24"/>
          <w:highlight w:val="yellow"/>
        </w:rPr>
      </w:pPr>
    </w:p>
    <w:p w14:paraId="28DC8F02">
      <w:pPr>
        <w:pStyle w:val="20"/>
        <w:rPr>
          <w:rFonts w:ascii="仿宋_GB2312" w:eastAsia="仿宋_GB2312"/>
          <w:sz w:val="24"/>
          <w:highlight w:val="yellow"/>
        </w:rPr>
      </w:pPr>
    </w:p>
    <w:p w14:paraId="7AA4E89F">
      <w:pPr>
        <w:rPr>
          <w:rFonts w:ascii="仿宋_GB2312" w:eastAsia="仿宋_GB2312"/>
          <w:sz w:val="24"/>
          <w:highlight w:val="yellow"/>
        </w:rPr>
      </w:pPr>
    </w:p>
    <w:p w14:paraId="4E1A28D9">
      <w:pPr>
        <w:pStyle w:val="751"/>
        <w:rPr>
          <w:rFonts w:hint="eastAsia" w:ascii="仿宋_GB2312" w:eastAsia="仿宋_GB2312"/>
          <w:b/>
          <w:bCs/>
          <w:color w:val="000000"/>
        </w:rPr>
      </w:pPr>
    </w:p>
    <w:p w14:paraId="723B5A54">
      <w:pPr>
        <w:pStyle w:val="751"/>
        <w:rPr>
          <w:rFonts w:hint="eastAsia" w:ascii="仿宋_GB2312" w:eastAsia="仿宋_GB2312"/>
          <w:b/>
          <w:bCs/>
          <w:color w:val="000000"/>
        </w:rPr>
      </w:pPr>
      <w:r>
        <w:rPr>
          <w:rFonts w:hint="eastAsia" w:ascii="仿宋_GB2312" w:eastAsia="仿宋_GB2312"/>
          <w:b/>
          <w:bCs/>
          <w:color w:val="000000"/>
        </w:rPr>
        <w:t>（8）</w:t>
      </w:r>
      <w:r>
        <w:rPr>
          <w:rFonts w:hint="eastAsia" w:ascii="仿宋_GB2312" w:hAnsi="宋体" w:eastAsia="仿宋_GB2312" w:cs="宋体"/>
          <w:b/>
          <w:bCs/>
          <w:color w:val="000000"/>
          <w:szCs w:val="24"/>
        </w:rPr>
        <w:t>安保</w:t>
      </w:r>
      <w:r>
        <w:rPr>
          <w:rFonts w:hint="eastAsia" w:ascii="仿宋_GB2312" w:eastAsia="仿宋_GB2312"/>
          <w:b/>
          <w:bCs/>
          <w:color w:val="000000"/>
        </w:rPr>
        <w:t>服务方案格式（如有）：</w:t>
      </w:r>
    </w:p>
    <w:p w14:paraId="3BB8E8CB">
      <w:pPr>
        <w:pStyle w:val="751"/>
        <w:jc w:val="center"/>
        <w:rPr>
          <w:rFonts w:hint="eastAsia" w:ascii="仿宋_GB2312" w:eastAsia="仿宋_GB2312"/>
          <w:color w:val="000000"/>
        </w:rPr>
      </w:pPr>
      <w:r>
        <w:rPr>
          <w:rFonts w:hint="eastAsia" w:ascii="仿宋_GB2312" w:eastAsia="仿宋_GB2312"/>
          <w:color w:val="000000"/>
        </w:rPr>
        <w:t> </w:t>
      </w:r>
    </w:p>
    <w:p w14:paraId="796A271F">
      <w:pPr>
        <w:pStyle w:val="753"/>
        <w:spacing w:line="405" w:lineRule="atLeast"/>
        <w:jc w:val="center"/>
        <w:rPr>
          <w:rFonts w:hint="eastAsia" w:ascii="仿宋_GB2312" w:eastAsia="仿宋_GB2312"/>
          <w:color w:val="000000"/>
        </w:rPr>
      </w:pPr>
      <w:r>
        <w:rPr>
          <w:rFonts w:hint="eastAsia" w:ascii="仿宋_GB2312" w:eastAsia="仿宋_GB2312"/>
          <w:b/>
          <w:bCs/>
          <w:color w:val="000000"/>
          <w:sz w:val="33"/>
          <w:szCs w:val="33"/>
          <w:lang w:val="en-US" w:eastAsia="zh-CN"/>
        </w:rPr>
        <w:t>安保</w:t>
      </w:r>
      <w:r>
        <w:rPr>
          <w:rFonts w:hint="eastAsia" w:ascii="仿宋_GB2312" w:eastAsia="仿宋_GB2312"/>
          <w:b/>
          <w:bCs/>
          <w:color w:val="000000"/>
          <w:sz w:val="33"/>
          <w:szCs w:val="33"/>
        </w:rPr>
        <w:t>服务方案</w:t>
      </w:r>
    </w:p>
    <w:p w14:paraId="6D7ECF16">
      <w:pPr>
        <w:pStyle w:val="753"/>
        <w:spacing w:line="405" w:lineRule="atLeast"/>
        <w:rPr>
          <w:rFonts w:hint="eastAsia" w:ascii="仿宋_GB2312" w:eastAsia="仿宋_GB2312"/>
          <w:b/>
          <w:bCs/>
          <w:color w:val="000000"/>
        </w:rPr>
      </w:pPr>
      <w:r>
        <w:rPr>
          <w:rFonts w:hint="eastAsia" w:ascii="仿宋_GB2312" w:eastAsia="仿宋_GB2312"/>
          <w:color w:val="000000"/>
        </w:rPr>
        <w:t>  由供应商按第三章《采购需求》内容自行编写</w:t>
      </w:r>
      <w:r>
        <w:rPr>
          <w:rFonts w:hint="eastAsia" w:ascii="仿宋_GB2312" w:eastAsia="仿宋_GB2312"/>
          <w:color w:val="000000"/>
          <w:lang w:eastAsia="zh-CN"/>
        </w:rPr>
        <w:t>，</w:t>
      </w:r>
      <w:r>
        <w:rPr>
          <w:rFonts w:hint="eastAsia" w:ascii="仿宋_GB2312" w:eastAsia="仿宋_GB2312"/>
          <w:b/>
          <w:bCs/>
          <w:color w:val="000000"/>
          <w:lang w:eastAsia="zh-CN"/>
        </w:rPr>
        <w:t>可以包括</w:t>
      </w:r>
      <w:r>
        <w:rPr>
          <w:rFonts w:hint="eastAsia" w:ascii="仿宋_GB2312" w:eastAsia="仿宋_GB2312"/>
          <w:b/>
          <w:bCs/>
          <w:color w:val="000000"/>
        </w:rPr>
        <w:t>：（1）综合服务方案；（2）《保安员职责》或相关工作规范</w:t>
      </w:r>
      <w:r>
        <w:rPr>
          <w:rFonts w:hint="eastAsia" w:ascii="仿宋_GB2312" w:eastAsia="仿宋_GB2312"/>
          <w:b/>
          <w:bCs/>
          <w:color w:val="000000"/>
          <w:lang w:eastAsia="zh-CN"/>
        </w:rPr>
        <w:t>；</w:t>
      </w:r>
      <w:r>
        <w:rPr>
          <w:rFonts w:hint="eastAsia" w:ascii="仿宋_GB2312" w:eastAsia="仿宋_GB2312"/>
          <w:b/>
          <w:bCs/>
          <w:color w:val="000000"/>
        </w:rPr>
        <w:t>（3）交接班制度；（4）安保方案；（</w:t>
      </w:r>
      <w:r>
        <w:rPr>
          <w:rFonts w:hint="eastAsia" w:ascii="仿宋_GB2312" w:eastAsia="仿宋_GB2312"/>
          <w:b/>
          <w:bCs/>
          <w:color w:val="000000"/>
          <w:lang w:val="en-US" w:eastAsia="zh-CN"/>
        </w:rPr>
        <w:t>5</w:t>
      </w:r>
      <w:r>
        <w:rPr>
          <w:rFonts w:hint="eastAsia" w:ascii="仿宋_GB2312" w:eastAsia="仿宋_GB2312"/>
          <w:b/>
          <w:bCs/>
          <w:color w:val="000000"/>
        </w:rPr>
        <w:t>）进出人员及物品的控制管理；（5）消防防范方案；（6）停车场管理方案。</w:t>
      </w:r>
    </w:p>
    <w:p w14:paraId="050C25BB">
      <w:pPr>
        <w:pStyle w:val="75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4DE8091">
      <w:pPr>
        <w:pStyle w:val="751"/>
        <w:spacing w:line="405" w:lineRule="atLeast"/>
        <w:rPr>
          <w:rFonts w:hint="eastAsia" w:ascii="仿宋_GB2312" w:eastAsia="仿宋_GB2312"/>
          <w:color w:val="000000"/>
        </w:rPr>
      </w:pPr>
      <w:r>
        <w:rPr>
          <w:rFonts w:hint="eastAsia" w:ascii="仿宋_GB2312" w:eastAsia="仿宋_GB2312"/>
          <w:color w:val="000000"/>
        </w:rPr>
        <w:t> </w:t>
      </w:r>
    </w:p>
    <w:p w14:paraId="310FDE6F">
      <w:pPr>
        <w:pStyle w:val="751"/>
        <w:spacing w:line="405" w:lineRule="atLeast"/>
        <w:rPr>
          <w:rFonts w:hint="eastAsia" w:ascii="仿宋_GB2312" w:eastAsia="仿宋_GB2312"/>
          <w:color w:val="000000"/>
        </w:rPr>
      </w:pPr>
      <w:r>
        <w:rPr>
          <w:rFonts w:hint="eastAsia" w:ascii="仿宋_GB2312" w:eastAsia="仿宋_GB2312"/>
          <w:color w:val="000000"/>
        </w:rPr>
        <w:t> </w:t>
      </w:r>
    </w:p>
    <w:p w14:paraId="5712537C">
      <w:pPr>
        <w:pStyle w:val="751"/>
        <w:jc w:val="right"/>
        <w:rPr>
          <w:rFonts w:hint="eastAsia" w:ascii="仿宋_GB2312" w:eastAsia="仿宋_GB2312"/>
          <w:color w:val="000000"/>
        </w:rPr>
      </w:pPr>
      <w:r>
        <w:rPr>
          <w:rFonts w:hint="eastAsia" w:ascii="仿宋_GB2312" w:eastAsia="仿宋_GB2312"/>
          <w:color w:val="000000"/>
        </w:rPr>
        <w:t>                              </w:t>
      </w:r>
    </w:p>
    <w:p w14:paraId="316FDDEF">
      <w:pPr>
        <w:pStyle w:val="7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B07384B">
      <w:pPr>
        <w:pStyle w:val="751"/>
        <w:jc w:val="right"/>
        <w:rPr>
          <w:rFonts w:hint="eastAsia" w:ascii="仿宋_GB2312" w:eastAsia="仿宋_GB2312"/>
          <w:color w:val="000000"/>
        </w:rPr>
      </w:pPr>
      <w:r>
        <w:rPr>
          <w:rFonts w:hint="eastAsia" w:ascii="仿宋_GB2312" w:eastAsia="仿宋_GB2312"/>
          <w:color w:val="000000"/>
        </w:rPr>
        <w:t>日期：   年   月   日</w:t>
      </w:r>
    </w:p>
    <w:p w14:paraId="17BDCE8A">
      <w:pPr>
        <w:pStyle w:val="7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4702CB3">
      <w:pPr>
        <w:pStyle w:val="20"/>
      </w:pPr>
    </w:p>
    <w:p w14:paraId="55BF9020">
      <w:pPr>
        <w:jc w:val="left"/>
        <w:rPr>
          <w:rFonts w:ascii="仿宋_GB2312" w:eastAsia="仿宋_GB2312"/>
          <w:sz w:val="24"/>
          <w:highlight w:val="yellow"/>
        </w:rPr>
      </w:pPr>
    </w:p>
    <w:p w14:paraId="61B570AD">
      <w:pPr>
        <w:pStyle w:val="20"/>
        <w:rPr>
          <w:rFonts w:ascii="仿宋_GB2312" w:eastAsia="仿宋_GB2312"/>
          <w:sz w:val="24"/>
          <w:highlight w:val="yellow"/>
        </w:rPr>
      </w:pPr>
    </w:p>
    <w:p w14:paraId="5BECDCA5">
      <w:pPr>
        <w:rPr>
          <w:rFonts w:ascii="仿宋_GB2312" w:eastAsia="仿宋_GB2312"/>
          <w:sz w:val="24"/>
          <w:highlight w:val="yellow"/>
        </w:rPr>
      </w:pPr>
    </w:p>
    <w:p w14:paraId="52C9A073">
      <w:pPr>
        <w:pStyle w:val="20"/>
        <w:rPr>
          <w:rFonts w:ascii="仿宋_GB2312" w:eastAsia="仿宋_GB2312"/>
          <w:sz w:val="24"/>
          <w:highlight w:val="yellow"/>
        </w:rPr>
      </w:pPr>
    </w:p>
    <w:p w14:paraId="24C4370F">
      <w:pPr>
        <w:rPr>
          <w:rFonts w:ascii="仿宋_GB2312" w:eastAsia="仿宋_GB2312"/>
          <w:sz w:val="24"/>
          <w:highlight w:val="yellow"/>
        </w:rPr>
      </w:pPr>
    </w:p>
    <w:p w14:paraId="4D965833">
      <w:pPr>
        <w:pStyle w:val="20"/>
        <w:rPr>
          <w:rFonts w:ascii="仿宋_GB2312" w:eastAsia="仿宋_GB2312"/>
          <w:sz w:val="24"/>
          <w:highlight w:val="yellow"/>
        </w:rPr>
      </w:pPr>
    </w:p>
    <w:p w14:paraId="69CA6CAE">
      <w:pPr>
        <w:rPr>
          <w:rFonts w:ascii="仿宋_GB2312" w:eastAsia="仿宋_GB2312"/>
          <w:sz w:val="24"/>
          <w:highlight w:val="yellow"/>
        </w:rPr>
      </w:pPr>
    </w:p>
    <w:p w14:paraId="6F4F36EC">
      <w:pPr>
        <w:pStyle w:val="20"/>
        <w:rPr>
          <w:rFonts w:ascii="仿宋_GB2312" w:eastAsia="仿宋_GB2312"/>
          <w:sz w:val="24"/>
          <w:highlight w:val="yellow"/>
        </w:rPr>
      </w:pPr>
    </w:p>
    <w:p w14:paraId="3E0CD43E">
      <w:pPr>
        <w:rPr>
          <w:rFonts w:ascii="仿宋_GB2312" w:eastAsia="仿宋_GB2312"/>
          <w:sz w:val="24"/>
          <w:highlight w:val="yellow"/>
        </w:rPr>
      </w:pPr>
    </w:p>
    <w:p w14:paraId="10F9C6DA">
      <w:pPr>
        <w:pStyle w:val="20"/>
        <w:rPr>
          <w:rFonts w:ascii="仿宋_GB2312" w:eastAsia="仿宋_GB2312"/>
          <w:sz w:val="24"/>
          <w:highlight w:val="yellow"/>
        </w:rPr>
      </w:pPr>
    </w:p>
    <w:p w14:paraId="717D0DC5">
      <w:pPr>
        <w:rPr>
          <w:rFonts w:ascii="仿宋_GB2312" w:eastAsia="仿宋_GB2312"/>
          <w:sz w:val="24"/>
          <w:highlight w:val="yellow"/>
        </w:rPr>
      </w:pPr>
    </w:p>
    <w:p w14:paraId="4ED27E8B">
      <w:pPr>
        <w:pStyle w:val="20"/>
        <w:rPr>
          <w:rFonts w:ascii="仿宋_GB2312" w:eastAsia="仿宋_GB2312"/>
          <w:sz w:val="24"/>
          <w:highlight w:val="yellow"/>
        </w:rPr>
      </w:pPr>
    </w:p>
    <w:p w14:paraId="253CE5DC">
      <w:pPr>
        <w:rPr>
          <w:rFonts w:ascii="仿宋_GB2312" w:eastAsia="仿宋_GB2312"/>
          <w:sz w:val="24"/>
          <w:highlight w:val="yellow"/>
        </w:rPr>
      </w:pPr>
    </w:p>
    <w:p w14:paraId="02D8F05E">
      <w:pPr>
        <w:rPr>
          <w:rFonts w:ascii="仿宋_GB2312" w:eastAsia="仿宋_GB2312"/>
          <w:sz w:val="24"/>
          <w:highlight w:val="yellow"/>
        </w:rPr>
      </w:pPr>
    </w:p>
    <w:p w14:paraId="5F210354">
      <w:pPr>
        <w:pStyle w:val="751"/>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）应急预案及应急配合方案格式（如有）：</w:t>
      </w:r>
    </w:p>
    <w:p w14:paraId="25D0C343">
      <w:pPr>
        <w:pStyle w:val="751"/>
        <w:jc w:val="center"/>
        <w:rPr>
          <w:rFonts w:hint="eastAsia" w:ascii="仿宋_GB2312" w:eastAsia="仿宋_GB2312"/>
          <w:color w:val="000000"/>
        </w:rPr>
      </w:pPr>
      <w:r>
        <w:rPr>
          <w:rFonts w:hint="eastAsia" w:ascii="仿宋_GB2312" w:eastAsia="仿宋_GB2312"/>
          <w:color w:val="000000"/>
        </w:rPr>
        <w:t> </w:t>
      </w:r>
    </w:p>
    <w:p w14:paraId="056DFB8D">
      <w:pPr>
        <w:pStyle w:val="751"/>
        <w:jc w:val="center"/>
        <w:rPr>
          <w:rFonts w:hint="eastAsia" w:ascii="仿宋_GB2312" w:eastAsia="仿宋_GB2312"/>
          <w:color w:val="000000"/>
          <w:sz w:val="32"/>
          <w:szCs w:val="32"/>
        </w:rPr>
      </w:pPr>
      <w:r>
        <w:rPr>
          <w:rFonts w:hint="eastAsia" w:ascii="仿宋_GB2312" w:eastAsia="仿宋_GB2312"/>
          <w:b/>
          <w:bCs/>
          <w:color w:val="000000"/>
          <w:sz w:val="32"/>
          <w:szCs w:val="32"/>
        </w:rPr>
        <w:t>应急预案及应急配合方案</w:t>
      </w:r>
    </w:p>
    <w:p w14:paraId="1D541E00">
      <w:pPr>
        <w:pStyle w:val="751"/>
        <w:spacing w:line="405" w:lineRule="atLeast"/>
        <w:rPr>
          <w:rFonts w:hint="eastAsia" w:ascii="仿宋_GB2312" w:eastAsia="仿宋_GB2312"/>
          <w:color w:val="000000"/>
        </w:rPr>
      </w:pPr>
      <w:r>
        <w:rPr>
          <w:rFonts w:hint="eastAsia" w:ascii="仿宋_GB2312" w:eastAsia="仿宋_GB2312"/>
          <w:color w:val="000000"/>
        </w:rPr>
        <w:t> </w:t>
      </w:r>
    </w:p>
    <w:p w14:paraId="40F542EE">
      <w:pPr>
        <w:pStyle w:val="751"/>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w:t>
      </w:r>
      <w:r>
        <w:rPr>
          <w:rFonts w:hint="eastAsia" w:ascii="仿宋_GB2312" w:eastAsia="仿宋_GB2312"/>
          <w:color w:val="000000"/>
          <w:lang w:val="en-US" w:eastAsia="zh-CN"/>
        </w:rPr>
        <w:t>及</w:t>
      </w:r>
      <w:r>
        <w:rPr>
          <w:rFonts w:hint="eastAsia" w:ascii="仿宋_GB2312" w:eastAsia="仿宋_GB2312"/>
          <w:color w:val="000000"/>
        </w:rPr>
        <w:t>应急配合方案，可以包括：</w:t>
      </w:r>
      <w:r>
        <w:rPr>
          <w:rFonts w:hint="eastAsia" w:ascii="仿宋_GB2312" w:eastAsia="仿宋_GB2312"/>
          <w:b/>
          <w:bCs/>
          <w:color w:val="000000"/>
        </w:rPr>
        <w:t>（1）消防应急方案；（2）公共安全及卫生方面</w:t>
      </w:r>
      <w:r>
        <w:rPr>
          <w:rFonts w:hint="eastAsia" w:ascii="仿宋_GB2312" w:eastAsia="仿宋_GB2312"/>
          <w:b/>
          <w:bCs/>
          <w:color w:val="000000"/>
          <w:lang w:eastAsia="zh-CN"/>
        </w:rPr>
        <w:t>；（</w:t>
      </w:r>
      <w:r>
        <w:rPr>
          <w:rFonts w:hint="eastAsia" w:ascii="仿宋_GB2312" w:eastAsia="仿宋_GB2312"/>
          <w:b/>
          <w:bCs/>
          <w:color w:val="000000"/>
          <w:lang w:val="en-US" w:eastAsia="zh-CN"/>
        </w:rPr>
        <w:t>3</w:t>
      </w:r>
      <w:r>
        <w:rPr>
          <w:rFonts w:hint="eastAsia" w:ascii="仿宋_GB2312" w:eastAsia="仿宋_GB2312"/>
          <w:b/>
          <w:bCs/>
          <w:color w:val="000000"/>
          <w:lang w:eastAsia="zh-CN"/>
        </w:rPr>
        <w:t>）</w:t>
      </w:r>
      <w:r>
        <w:rPr>
          <w:rFonts w:hint="eastAsia" w:ascii="仿宋_GB2312" w:eastAsia="仿宋_GB2312"/>
          <w:b/>
          <w:bCs/>
          <w:color w:val="000000"/>
        </w:rPr>
        <w:t xml:space="preserve">地震、台风、暴雨等自然灾害等方面。 </w:t>
      </w:r>
    </w:p>
    <w:p w14:paraId="0F81121F">
      <w:pPr>
        <w:pStyle w:val="751"/>
        <w:spacing w:line="405" w:lineRule="atLeast"/>
        <w:rPr>
          <w:rFonts w:hint="eastAsia" w:ascii="仿宋_GB2312" w:eastAsia="仿宋_GB2312"/>
          <w:color w:val="000000"/>
        </w:rPr>
      </w:pPr>
    </w:p>
    <w:p w14:paraId="27F2BF31">
      <w:pPr>
        <w:pStyle w:val="7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5A9BCC7">
      <w:pPr>
        <w:pStyle w:val="751"/>
        <w:spacing w:line="405" w:lineRule="atLeast"/>
        <w:rPr>
          <w:rFonts w:hint="eastAsia" w:ascii="仿宋_GB2312" w:eastAsia="仿宋_GB2312"/>
          <w:color w:val="000000"/>
        </w:rPr>
      </w:pPr>
      <w:r>
        <w:rPr>
          <w:rFonts w:hint="eastAsia" w:ascii="仿宋_GB2312" w:eastAsia="仿宋_GB2312"/>
          <w:color w:val="000000"/>
        </w:rPr>
        <w:t> </w:t>
      </w:r>
    </w:p>
    <w:p w14:paraId="65E75FE0">
      <w:pPr>
        <w:pStyle w:val="751"/>
        <w:spacing w:line="405" w:lineRule="atLeast"/>
        <w:rPr>
          <w:rFonts w:hint="eastAsia" w:ascii="仿宋_GB2312" w:eastAsia="仿宋_GB2312"/>
          <w:color w:val="000000"/>
        </w:rPr>
      </w:pPr>
      <w:r>
        <w:rPr>
          <w:rFonts w:hint="eastAsia" w:ascii="仿宋_GB2312" w:eastAsia="仿宋_GB2312"/>
          <w:color w:val="000000"/>
        </w:rPr>
        <w:t> </w:t>
      </w:r>
    </w:p>
    <w:p w14:paraId="3C3A9D22">
      <w:pPr>
        <w:pStyle w:val="751"/>
        <w:jc w:val="right"/>
        <w:rPr>
          <w:rFonts w:hint="eastAsia" w:ascii="仿宋_GB2312" w:eastAsia="仿宋_GB2312"/>
          <w:color w:val="000000"/>
        </w:rPr>
      </w:pPr>
      <w:r>
        <w:rPr>
          <w:rFonts w:hint="eastAsia" w:ascii="仿宋_GB2312" w:eastAsia="仿宋_GB2312"/>
          <w:color w:val="000000"/>
        </w:rPr>
        <w:t xml:space="preserve">                              </w:t>
      </w:r>
    </w:p>
    <w:p w14:paraId="1B1D6601">
      <w:pPr>
        <w:pStyle w:val="7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89C8A7F">
      <w:pPr>
        <w:pStyle w:val="751"/>
        <w:jc w:val="right"/>
        <w:rPr>
          <w:rFonts w:hint="eastAsia" w:ascii="仿宋_GB2312" w:eastAsia="仿宋_GB2312"/>
          <w:color w:val="000000"/>
        </w:rPr>
      </w:pPr>
      <w:r>
        <w:rPr>
          <w:rFonts w:hint="eastAsia" w:ascii="仿宋_GB2312" w:eastAsia="仿宋_GB2312"/>
          <w:color w:val="000000"/>
        </w:rPr>
        <w:t>日期：   年   月   日</w:t>
      </w:r>
    </w:p>
    <w:p w14:paraId="5F6D132A">
      <w:pPr>
        <w:pStyle w:val="7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5570846">
      <w:pPr>
        <w:pStyle w:val="20"/>
      </w:pPr>
    </w:p>
    <w:p w14:paraId="75635EBE"/>
    <w:p w14:paraId="73CA971C">
      <w:pPr>
        <w:pStyle w:val="20"/>
      </w:pPr>
    </w:p>
    <w:p w14:paraId="4A1FE01A"/>
    <w:p w14:paraId="0370E489">
      <w:pPr>
        <w:pStyle w:val="20"/>
      </w:pPr>
    </w:p>
    <w:p w14:paraId="3DE58D91"/>
    <w:p w14:paraId="35E73885">
      <w:pPr>
        <w:pStyle w:val="20"/>
      </w:pPr>
    </w:p>
    <w:p w14:paraId="14169A87">
      <w:pPr>
        <w:rPr>
          <w:rFonts w:hint="eastAsia" w:ascii="仿宋_GB2312" w:hAnsi="宋体" w:eastAsia="仿宋_GB2312" w:cs="宋体"/>
          <w:b/>
          <w:bCs/>
          <w:color w:val="000000"/>
          <w:kern w:val="0"/>
          <w:sz w:val="24"/>
          <w:szCs w:val="24"/>
          <w:lang w:val="en-US" w:eastAsia="zh-CN" w:bidi="ar-SA"/>
        </w:rPr>
      </w:pPr>
    </w:p>
    <w:p w14:paraId="14983DAF">
      <w:pPr>
        <w:pStyle w:val="20"/>
        <w:rPr>
          <w:rFonts w:hint="eastAsia" w:ascii="仿宋_GB2312" w:hAnsi="宋体" w:eastAsia="仿宋_GB2312" w:cs="宋体"/>
          <w:b/>
          <w:bCs/>
          <w:color w:val="000000"/>
          <w:kern w:val="0"/>
          <w:sz w:val="24"/>
          <w:szCs w:val="24"/>
          <w:lang w:val="en-US" w:eastAsia="zh-CN" w:bidi="ar-SA"/>
        </w:rPr>
      </w:pPr>
    </w:p>
    <w:p w14:paraId="7AA303AC">
      <w:pPr>
        <w:rPr>
          <w:rFonts w:hint="eastAsia"/>
          <w:lang w:val="en-US" w:eastAsia="zh-CN"/>
        </w:rPr>
      </w:pPr>
    </w:p>
    <w:p w14:paraId="0199DAF7">
      <w:pPr>
        <w:rPr>
          <w:rFonts w:hint="eastAsia" w:ascii="仿宋_GB2312" w:hAnsi="宋体" w:eastAsia="仿宋_GB2312" w:cs="宋体"/>
          <w:b/>
          <w:bCs/>
          <w:color w:val="000000"/>
          <w:kern w:val="0"/>
          <w:sz w:val="24"/>
          <w:szCs w:val="24"/>
          <w:lang w:val="en-US" w:eastAsia="zh-CN" w:bidi="ar-SA"/>
        </w:rPr>
      </w:pPr>
    </w:p>
    <w:p w14:paraId="285ECEF1">
      <w:pPr>
        <w:rPr>
          <w:rFonts w:hint="eastAsia" w:ascii="仿宋_GB2312" w:hAnsi="宋体" w:eastAsia="仿宋_GB2312" w:cs="宋体"/>
          <w:b/>
          <w:bCs/>
          <w:color w:val="000000"/>
          <w:kern w:val="0"/>
          <w:sz w:val="24"/>
          <w:szCs w:val="24"/>
          <w:lang w:val="en-US" w:eastAsia="zh-CN" w:bidi="ar-SA"/>
        </w:rPr>
      </w:pPr>
    </w:p>
    <w:p w14:paraId="166EC16D">
      <w:pPr>
        <w:pStyle w:val="784"/>
        <w:rPr>
          <w:rFonts w:hint="eastAsia" w:ascii="仿宋_GB2312" w:eastAsia="仿宋_GB2312"/>
          <w:b/>
          <w:bCs/>
          <w:color w:val="000000"/>
          <w:highlight w:val="none"/>
        </w:rPr>
      </w:pPr>
      <w:r>
        <w:rPr>
          <w:rFonts w:hint="eastAsia" w:ascii="仿宋_GB2312" w:eastAsia="仿宋_GB2312"/>
          <w:b/>
          <w:bCs/>
          <w:color w:val="000000"/>
          <w:highlight w:val="none"/>
        </w:rPr>
        <w:t>（1</w:t>
      </w:r>
      <w:r>
        <w:rPr>
          <w:rFonts w:hint="eastAsia" w:ascii="仿宋_GB2312" w:eastAsia="仿宋_GB2312"/>
          <w:b/>
          <w:bCs/>
          <w:color w:val="000000"/>
          <w:highlight w:val="none"/>
          <w:lang w:val="en-US" w:eastAsia="zh-CN"/>
        </w:rPr>
        <w:t>0</w:t>
      </w:r>
      <w:r>
        <w:rPr>
          <w:rFonts w:hint="eastAsia" w:ascii="仿宋_GB2312" w:eastAsia="仿宋_GB2312"/>
          <w:b/>
          <w:bCs/>
          <w:color w:val="000000"/>
          <w:highlight w:val="none"/>
        </w:rPr>
        <w:t>）</w:t>
      </w:r>
      <w:r>
        <w:rPr>
          <w:rFonts w:hint="eastAsia" w:ascii="仿宋_GB2312" w:eastAsia="仿宋_GB2312"/>
          <w:b/>
          <w:bCs/>
          <w:color w:val="000000"/>
          <w:highlight w:val="none"/>
          <w:lang w:val="en-US" w:eastAsia="zh-CN"/>
        </w:rPr>
        <w:t>物资配备</w:t>
      </w:r>
      <w:r>
        <w:rPr>
          <w:rFonts w:hint="eastAsia" w:ascii="仿宋_GB2312" w:eastAsia="仿宋_GB2312"/>
          <w:b/>
          <w:bCs/>
          <w:color w:val="000000"/>
          <w:highlight w:val="none"/>
        </w:rPr>
        <w:t>方案格式（如有）：</w:t>
      </w:r>
    </w:p>
    <w:p w14:paraId="3A927B26">
      <w:pPr>
        <w:pStyle w:val="784"/>
        <w:spacing w:line="405" w:lineRule="atLeast"/>
        <w:rPr>
          <w:rFonts w:hint="eastAsia" w:ascii="仿宋_GB2312" w:eastAsia="仿宋_GB2312"/>
          <w:color w:val="000000"/>
          <w:highlight w:val="none"/>
        </w:rPr>
      </w:pPr>
      <w:r>
        <w:rPr>
          <w:rFonts w:hint="eastAsia" w:ascii="仿宋_GB2312" w:eastAsia="仿宋_GB2312"/>
          <w:color w:val="000000"/>
          <w:highlight w:val="none"/>
        </w:rPr>
        <w:t> </w:t>
      </w:r>
    </w:p>
    <w:p w14:paraId="32FCC426">
      <w:pPr>
        <w:pStyle w:val="784"/>
        <w:jc w:val="center"/>
        <w:rPr>
          <w:rFonts w:hint="eastAsia" w:ascii="仿宋_GB2312" w:eastAsia="仿宋_GB2312"/>
          <w:color w:val="000000"/>
          <w:highlight w:val="none"/>
        </w:rPr>
      </w:pPr>
      <w:r>
        <w:rPr>
          <w:rFonts w:hint="eastAsia" w:ascii="仿宋_GB2312" w:eastAsia="仿宋_GB2312"/>
          <w:b/>
          <w:bCs/>
          <w:color w:val="000000"/>
          <w:sz w:val="33"/>
          <w:szCs w:val="33"/>
          <w:highlight w:val="none"/>
          <w:lang w:val="en-US" w:eastAsia="zh-CN"/>
        </w:rPr>
        <w:t>物资配备</w:t>
      </w:r>
      <w:r>
        <w:rPr>
          <w:rFonts w:hint="eastAsia" w:ascii="仿宋_GB2312" w:eastAsia="仿宋_GB2312"/>
          <w:b/>
          <w:bCs/>
          <w:color w:val="000000"/>
          <w:sz w:val="33"/>
          <w:szCs w:val="33"/>
          <w:highlight w:val="none"/>
        </w:rPr>
        <w:t>方案</w:t>
      </w:r>
    </w:p>
    <w:p w14:paraId="1190CD9E">
      <w:pPr>
        <w:pStyle w:val="784"/>
        <w:spacing w:line="405" w:lineRule="atLeast"/>
        <w:rPr>
          <w:rFonts w:hint="eastAsia" w:ascii="仿宋_GB2312" w:eastAsia="仿宋_GB2312"/>
          <w:color w:val="000000"/>
          <w:highlight w:val="none"/>
        </w:rPr>
      </w:pPr>
      <w:r>
        <w:rPr>
          <w:rFonts w:hint="eastAsia" w:ascii="仿宋_GB2312" w:eastAsia="仿宋_GB2312"/>
          <w:color w:val="000000"/>
          <w:highlight w:val="none"/>
        </w:rPr>
        <w:t> </w:t>
      </w:r>
    </w:p>
    <w:p w14:paraId="070B5059">
      <w:pPr>
        <w:pStyle w:val="784"/>
        <w:spacing w:line="405" w:lineRule="atLeast"/>
        <w:rPr>
          <w:rFonts w:hint="eastAsia" w:ascii="仿宋_GB2312" w:eastAsia="仿宋_GB2312"/>
          <w:color w:val="000000"/>
          <w:highlight w:val="none"/>
        </w:rPr>
      </w:pPr>
      <w:r>
        <w:rPr>
          <w:rFonts w:hint="eastAsia" w:ascii="仿宋_GB2312" w:eastAsia="仿宋_GB2312"/>
          <w:color w:val="000000"/>
          <w:highlight w:val="none"/>
        </w:rPr>
        <w:t>  由</w:t>
      </w:r>
      <w:r>
        <w:rPr>
          <w:rFonts w:hint="eastAsia" w:ascii="仿宋_GB2312" w:eastAsia="仿宋_GB2312"/>
          <w:color w:val="000000"/>
          <w:highlight w:val="none"/>
          <w:lang w:eastAsia="zh-CN"/>
        </w:rPr>
        <w:t>供应商</w:t>
      </w:r>
      <w:r>
        <w:rPr>
          <w:rFonts w:hint="eastAsia" w:ascii="仿宋_GB2312" w:eastAsia="仿宋_GB2312"/>
          <w:color w:val="000000"/>
          <w:highlight w:val="none"/>
        </w:rPr>
        <w:t>按第</w:t>
      </w:r>
      <w:r>
        <w:rPr>
          <w:rFonts w:hint="eastAsia" w:ascii="仿宋_GB2312" w:eastAsia="仿宋_GB2312"/>
          <w:color w:val="000000"/>
        </w:rPr>
        <w:t>三</w:t>
      </w:r>
      <w:r>
        <w:rPr>
          <w:rFonts w:hint="eastAsia" w:ascii="仿宋_GB2312" w:eastAsia="仿宋_GB2312"/>
          <w:color w:val="000000"/>
          <w:highlight w:val="none"/>
        </w:rPr>
        <w:t>章《采购需求》要求，自行编写本项目的</w:t>
      </w:r>
      <w:r>
        <w:rPr>
          <w:rFonts w:hint="eastAsia" w:ascii="仿宋_GB2312" w:eastAsia="仿宋_GB2312"/>
          <w:color w:val="000000"/>
          <w:highlight w:val="none"/>
          <w:lang w:val="en-US" w:eastAsia="zh-CN"/>
        </w:rPr>
        <w:t>物资配备方案，</w:t>
      </w:r>
      <w:r>
        <w:rPr>
          <w:rFonts w:hint="eastAsia" w:ascii="仿宋_GB2312" w:hAnsi="宋体" w:eastAsia="仿宋_GB2312" w:cs="宋体"/>
          <w:b/>
          <w:bCs/>
          <w:color w:val="auto"/>
          <w:highlight w:val="none"/>
          <w:lang w:val="en-US" w:eastAsia="zh-CN"/>
        </w:rPr>
        <w:t>可以在方案中</w:t>
      </w:r>
      <w:r>
        <w:rPr>
          <w:rFonts w:hint="eastAsia" w:ascii="仿宋_GB2312" w:eastAsia="仿宋_GB2312" w:cs="宋体"/>
          <w:b/>
          <w:bCs/>
          <w:color w:val="auto"/>
          <w:highlight w:val="none"/>
          <w:lang w:val="en-US" w:eastAsia="zh-CN"/>
        </w:rPr>
        <w:t>提供详细的</w:t>
      </w:r>
      <w:r>
        <w:rPr>
          <w:rFonts w:hint="eastAsia" w:ascii="仿宋_GB2312" w:hAnsi="宋体" w:eastAsia="仿宋_GB2312" w:cs="宋体"/>
          <w:b/>
          <w:bCs/>
          <w:color w:val="auto"/>
          <w:highlight w:val="none"/>
          <w:lang w:val="en-US" w:eastAsia="zh-CN"/>
        </w:rPr>
        <w:t>《物资设备配备情况表》（格式自拟）</w:t>
      </w:r>
      <w:r>
        <w:rPr>
          <w:rFonts w:hint="eastAsia" w:ascii="仿宋_GB2312" w:eastAsia="仿宋_GB2312"/>
          <w:color w:val="000000"/>
          <w:highlight w:val="none"/>
        </w:rPr>
        <w:t>。</w:t>
      </w:r>
    </w:p>
    <w:p w14:paraId="00EFBFE7">
      <w:pPr>
        <w:pStyle w:val="784"/>
        <w:spacing w:line="405" w:lineRule="atLeast"/>
        <w:rPr>
          <w:rFonts w:hint="eastAsia" w:ascii="仿宋_GB2312" w:eastAsia="仿宋_GB2312"/>
          <w:color w:val="000000"/>
          <w:highlight w:val="none"/>
        </w:rPr>
      </w:pPr>
      <w:r>
        <w:rPr>
          <w:rFonts w:hint="eastAsia" w:ascii="仿宋_GB2312" w:eastAsia="仿宋_GB2312"/>
          <w:color w:val="000000"/>
          <w:highlight w:val="none"/>
        </w:rPr>
        <w:t>  所列内容作为构成合同不可分割的部分，必须真实、诚信。</w:t>
      </w:r>
    </w:p>
    <w:p w14:paraId="7A5E3CBF">
      <w:pPr>
        <w:pStyle w:val="784"/>
        <w:spacing w:line="405" w:lineRule="atLeast"/>
        <w:rPr>
          <w:rFonts w:hint="eastAsia" w:ascii="仿宋_GB2312" w:eastAsia="仿宋_GB2312"/>
          <w:color w:val="000000"/>
          <w:highlight w:val="none"/>
        </w:rPr>
      </w:pPr>
      <w:r>
        <w:rPr>
          <w:rFonts w:hint="eastAsia" w:ascii="仿宋_GB2312" w:eastAsia="仿宋_GB2312"/>
          <w:color w:val="000000"/>
          <w:highlight w:val="none"/>
        </w:rPr>
        <w:t>                               </w:t>
      </w:r>
    </w:p>
    <w:p w14:paraId="5398E286">
      <w:pPr>
        <w:pStyle w:val="784"/>
        <w:jc w:val="right"/>
        <w:rPr>
          <w:rFonts w:hint="eastAsia" w:ascii="仿宋_GB2312" w:eastAsia="仿宋_GB2312"/>
          <w:color w:val="000000"/>
          <w:highlight w:val="none"/>
        </w:rPr>
      </w:pPr>
      <w:r>
        <w:rPr>
          <w:rFonts w:hint="eastAsia" w:ascii="仿宋_GB2312" w:eastAsia="仿宋_GB2312"/>
          <w:color w:val="000000"/>
          <w:highlight w:val="none"/>
        </w:rPr>
        <w:t xml:space="preserve">  </w:t>
      </w:r>
      <w:r>
        <w:rPr>
          <w:rFonts w:hint="eastAsia" w:ascii="仿宋_GB2312" w:eastAsia="仿宋_GB2312"/>
          <w:color w:val="000000"/>
        </w:rPr>
        <w:t>供应商名称</w:t>
      </w:r>
      <w:r>
        <w:rPr>
          <w:rFonts w:hint="eastAsia" w:ascii="仿宋_GB2312" w:eastAsia="仿宋_GB2312"/>
          <w:color w:val="000000"/>
          <w:highlight w:val="none"/>
        </w:rPr>
        <w:t>（</w:t>
      </w:r>
      <w:r>
        <w:rPr>
          <w:rFonts w:hint="eastAsia" w:ascii="仿宋_GB2312" w:eastAsia="仿宋_GB2312"/>
          <w:b/>
          <w:bCs/>
          <w:color w:val="000000"/>
          <w:highlight w:val="none"/>
        </w:rPr>
        <w:t>CA电子签章</w:t>
      </w:r>
      <w:r>
        <w:rPr>
          <w:rFonts w:hint="eastAsia" w:ascii="仿宋_GB2312" w:eastAsia="仿宋_GB2312"/>
          <w:color w:val="000000"/>
          <w:highlight w:val="none"/>
        </w:rPr>
        <w:t>）：</w:t>
      </w:r>
      <w:r>
        <w:rPr>
          <w:rFonts w:hint="eastAsia" w:ascii="仿宋_GB2312" w:eastAsia="仿宋_GB2312"/>
          <w:color w:val="000000"/>
          <w:highlight w:val="none"/>
          <w:u w:val="single"/>
        </w:rPr>
        <w:t>        </w:t>
      </w:r>
    </w:p>
    <w:p w14:paraId="694F3683">
      <w:pPr>
        <w:pStyle w:val="784"/>
        <w:jc w:val="right"/>
        <w:rPr>
          <w:rFonts w:hint="eastAsia" w:ascii="仿宋_GB2312" w:eastAsia="仿宋_GB2312"/>
          <w:color w:val="000000"/>
          <w:highlight w:val="none"/>
        </w:rPr>
      </w:pPr>
      <w:r>
        <w:rPr>
          <w:rFonts w:hint="eastAsia" w:ascii="仿宋_GB2312" w:eastAsia="仿宋_GB2312"/>
          <w:color w:val="000000"/>
          <w:highlight w:val="none"/>
        </w:rPr>
        <w:t>日期：   年 月 日</w:t>
      </w:r>
    </w:p>
    <w:p w14:paraId="5768C98C">
      <w:pPr>
        <w:pStyle w:val="784"/>
        <w:spacing w:line="405" w:lineRule="atLeast"/>
        <w:rPr>
          <w:rFonts w:hint="eastAsia" w:ascii="仿宋_GB2312" w:eastAsia="仿宋_GB2312"/>
          <w:color w:val="000000"/>
          <w:highlight w:val="none"/>
        </w:rPr>
      </w:pPr>
      <w:r>
        <w:rPr>
          <w:rFonts w:hint="eastAsia" w:ascii="仿宋_GB2312" w:eastAsia="仿宋_GB2312"/>
          <w:b/>
          <w:bCs/>
          <w:color w:val="000000"/>
          <w:highlight w:val="none"/>
        </w:rPr>
        <w:t>注：此项材料如有请以PDF格式上传。</w:t>
      </w:r>
    </w:p>
    <w:p w14:paraId="344EF1F7">
      <w:pPr>
        <w:rPr>
          <w:rFonts w:hint="eastAsia" w:ascii="仿宋_GB2312" w:hAnsi="宋体" w:eastAsia="仿宋_GB2312" w:cs="宋体"/>
          <w:b/>
          <w:bCs/>
          <w:color w:val="000000"/>
          <w:kern w:val="0"/>
          <w:sz w:val="24"/>
          <w:szCs w:val="24"/>
          <w:lang w:val="en-US" w:eastAsia="zh-CN" w:bidi="ar-SA"/>
        </w:rPr>
      </w:pPr>
    </w:p>
    <w:p w14:paraId="24934E2B">
      <w:pPr>
        <w:rPr>
          <w:rFonts w:hint="eastAsia" w:ascii="仿宋_GB2312" w:hAnsi="宋体" w:eastAsia="仿宋_GB2312" w:cs="宋体"/>
          <w:b/>
          <w:bCs/>
          <w:color w:val="000000"/>
          <w:kern w:val="0"/>
          <w:sz w:val="24"/>
          <w:szCs w:val="24"/>
          <w:lang w:val="en-US" w:eastAsia="zh-CN" w:bidi="ar-SA"/>
        </w:rPr>
      </w:pPr>
    </w:p>
    <w:p w14:paraId="03A533BA">
      <w:pPr>
        <w:rPr>
          <w:rFonts w:hint="eastAsia" w:ascii="仿宋_GB2312" w:hAnsi="宋体" w:eastAsia="仿宋_GB2312" w:cs="宋体"/>
          <w:b/>
          <w:bCs/>
          <w:color w:val="000000"/>
          <w:kern w:val="0"/>
          <w:sz w:val="24"/>
          <w:szCs w:val="24"/>
          <w:lang w:val="en-US" w:eastAsia="zh-CN" w:bidi="ar-SA"/>
        </w:rPr>
      </w:pPr>
    </w:p>
    <w:p w14:paraId="2C7AC7C3">
      <w:pPr>
        <w:rPr>
          <w:rFonts w:hint="eastAsia" w:ascii="仿宋_GB2312" w:hAnsi="宋体" w:eastAsia="仿宋_GB2312" w:cs="宋体"/>
          <w:b/>
          <w:bCs/>
          <w:color w:val="000000"/>
          <w:kern w:val="0"/>
          <w:sz w:val="24"/>
          <w:szCs w:val="24"/>
          <w:lang w:val="en-US" w:eastAsia="zh-CN" w:bidi="ar-SA"/>
        </w:rPr>
      </w:pPr>
    </w:p>
    <w:p w14:paraId="78381306">
      <w:pPr>
        <w:rPr>
          <w:rFonts w:hint="eastAsia" w:ascii="仿宋_GB2312" w:hAnsi="宋体" w:eastAsia="仿宋_GB2312" w:cs="宋体"/>
          <w:b/>
          <w:bCs/>
          <w:color w:val="000000"/>
          <w:kern w:val="0"/>
          <w:sz w:val="24"/>
          <w:szCs w:val="24"/>
          <w:lang w:val="en-US" w:eastAsia="zh-CN" w:bidi="ar-SA"/>
        </w:rPr>
      </w:pPr>
    </w:p>
    <w:p w14:paraId="0DFFF2E7">
      <w:pPr>
        <w:rPr>
          <w:rFonts w:hint="eastAsia" w:ascii="仿宋_GB2312" w:hAnsi="宋体" w:eastAsia="仿宋_GB2312" w:cs="宋体"/>
          <w:b/>
          <w:bCs/>
          <w:color w:val="000000"/>
          <w:kern w:val="0"/>
          <w:sz w:val="24"/>
          <w:szCs w:val="24"/>
          <w:lang w:val="en-US" w:eastAsia="zh-CN" w:bidi="ar-SA"/>
        </w:rPr>
      </w:pPr>
    </w:p>
    <w:p w14:paraId="20BD7362">
      <w:pPr>
        <w:rPr>
          <w:rFonts w:hint="eastAsia" w:ascii="仿宋_GB2312" w:hAnsi="宋体" w:eastAsia="仿宋_GB2312" w:cs="宋体"/>
          <w:b/>
          <w:bCs/>
          <w:color w:val="000000"/>
          <w:kern w:val="0"/>
          <w:sz w:val="24"/>
          <w:szCs w:val="24"/>
          <w:lang w:val="en-US" w:eastAsia="zh-CN" w:bidi="ar-SA"/>
        </w:rPr>
      </w:pPr>
    </w:p>
    <w:p w14:paraId="47908824">
      <w:pPr>
        <w:rPr>
          <w:rFonts w:hint="eastAsia" w:ascii="仿宋_GB2312" w:hAnsi="宋体" w:eastAsia="仿宋_GB2312" w:cs="宋体"/>
          <w:b/>
          <w:bCs/>
          <w:color w:val="000000"/>
          <w:kern w:val="0"/>
          <w:sz w:val="24"/>
          <w:szCs w:val="24"/>
          <w:lang w:val="en-US" w:eastAsia="zh-CN" w:bidi="ar-SA"/>
        </w:rPr>
      </w:pPr>
    </w:p>
    <w:p w14:paraId="62D5E5AE">
      <w:pPr>
        <w:rPr>
          <w:rFonts w:hint="eastAsia" w:ascii="仿宋_GB2312" w:hAnsi="宋体" w:eastAsia="仿宋_GB2312" w:cs="宋体"/>
          <w:b/>
          <w:bCs/>
          <w:color w:val="000000"/>
          <w:kern w:val="0"/>
          <w:sz w:val="24"/>
          <w:szCs w:val="24"/>
          <w:lang w:val="en-US" w:eastAsia="zh-CN" w:bidi="ar-SA"/>
        </w:rPr>
      </w:pPr>
    </w:p>
    <w:p w14:paraId="73696F00">
      <w:pPr>
        <w:rPr>
          <w:rFonts w:hint="eastAsia" w:ascii="仿宋_GB2312" w:hAnsi="宋体" w:eastAsia="仿宋_GB2312" w:cs="宋体"/>
          <w:b/>
          <w:bCs/>
          <w:color w:val="000000"/>
          <w:kern w:val="0"/>
          <w:sz w:val="24"/>
          <w:szCs w:val="24"/>
          <w:lang w:val="en-US" w:eastAsia="zh-CN" w:bidi="ar-SA"/>
        </w:rPr>
      </w:pPr>
    </w:p>
    <w:p w14:paraId="068D2E49">
      <w:pPr>
        <w:rPr>
          <w:rFonts w:hint="eastAsia" w:ascii="仿宋_GB2312" w:hAnsi="宋体" w:eastAsia="仿宋_GB2312" w:cs="宋体"/>
          <w:b/>
          <w:bCs/>
          <w:color w:val="000000"/>
          <w:kern w:val="0"/>
          <w:sz w:val="24"/>
          <w:szCs w:val="24"/>
          <w:lang w:val="en-US" w:eastAsia="zh-CN" w:bidi="ar-SA"/>
        </w:rPr>
      </w:pPr>
    </w:p>
    <w:p w14:paraId="782AC6F3">
      <w:pPr>
        <w:rPr>
          <w:rFonts w:hint="eastAsia" w:ascii="仿宋_GB2312" w:hAnsi="宋体" w:eastAsia="仿宋_GB2312" w:cs="宋体"/>
          <w:b/>
          <w:bCs/>
          <w:color w:val="000000"/>
          <w:kern w:val="0"/>
          <w:sz w:val="24"/>
          <w:szCs w:val="24"/>
          <w:lang w:val="en-US" w:eastAsia="zh-CN" w:bidi="ar-SA"/>
        </w:rPr>
      </w:pPr>
    </w:p>
    <w:p w14:paraId="3C0B01BC">
      <w:pPr>
        <w:rPr>
          <w:rFonts w:hint="eastAsia" w:ascii="仿宋_GB2312" w:hAnsi="宋体" w:eastAsia="仿宋_GB2312" w:cs="宋体"/>
          <w:b/>
          <w:bCs/>
          <w:color w:val="000000"/>
          <w:kern w:val="0"/>
          <w:sz w:val="24"/>
          <w:szCs w:val="24"/>
          <w:lang w:val="en-US" w:eastAsia="zh-CN" w:bidi="ar-SA"/>
        </w:rPr>
      </w:pPr>
    </w:p>
    <w:p w14:paraId="500FF098">
      <w:pPr>
        <w:rPr>
          <w:rFonts w:hint="eastAsia" w:ascii="仿宋_GB2312" w:hAnsi="宋体" w:eastAsia="仿宋_GB2312" w:cs="宋体"/>
          <w:b/>
          <w:bCs/>
          <w:color w:val="000000"/>
          <w:kern w:val="0"/>
          <w:sz w:val="24"/>
          <w:szCs w:val="24"/>
          <w:lang w:val="en-US" w:eastAsia="zh-CN" w:bidi="ar-SA"/>
        </w:rPr>
      </w:pPr>
    </w:p>
    <w:p w14:paraId="750F1CCB">
      <w:pPr>
        <w:rPr>
          <w:rFonts w:hint="eastAsia" w:ascii="仿宋_GB2312" w:hAnsi="宋体" w:eastAsia="仿宋_GB2312" w:cs="宋体"/>
          <w:b/>
          <w:bCs/>
          <w:color w:val="000000"/>
          <w:kern w:val="0"/>
          <w:sz w:val="24"/>
          <w:szCs w:val="24"/>
          <w:lang w:val="en-US" w:eastAsia="zh-CN" w:bidi="ar-SA"/>
        </w:rPr>
      </w:pPr>
    </w:p>
    <w:p w14:paraId="07CC22CD">
      <w:pPr>
        <w:rPr>
          <w:rFonts w:hint="eastAsia" w:ascii="仿宋_GB2312" w:hAnsi="宋体" w:eastAsia="仿宋_GB2312" w:cs="宋体"/>
          <w:b/>
          <w:bCs/>
          <w:color w:val="000000"/>
          <w:kern w:val="0"/>
          <w:sz w:val="24"/>
          <w:szCs w:val="24"/>
          <w:lang w:val="en-US" w:eastAsia="zh-CN" w:bidi="ar-SA"/>
        </w:rPr>
      </w:pPr>
    </w:p>
    <w:p w14:paraId="6B991331">
      <w:pPr>
        <w:rPr>
          <w:rFonts w:hint="eastAsia" w:ascii="仿宋_GB2312" w:hAnsi="宋体" w:eastAsia="仿宋_GB2312" w:cs="宋体"/>
          <w:b/>
          <w:bCs/>
          <w:color w:val="000000"/>
          <w:kern w:val="0"/>
          <w:sz w:val="24"/>
          <w:szCs w:val="24"/>
          <w:lang w:val="en-US" w:eastAsia="zh-CN" w:bidi="ar-SA"/>
        </w:rPr>
      </w:pPr>
    </w:p>
    <w:p w14:paraId="3D3A5712">
      <w:pPr>
        <w:rPr>
          <w:rFonts w:hint="eastAsia" w:ascii="仿宋_GB2312" w:hAnsi="宋体" w:eastAsia="仿宋_GB2312" w:cs="宋体"/>
          <w:b/>
          <w:bCs/>
          <w:color w:val="000000"/>
          <w:kern w:val="0"/>
          <w:sz w:val="24"/>
          <w:szCs w:val="24"/>
          <w:lang w:val="en-US" w:eastAsia="zh-CN" w:bidi="ar-SA"/>
        </w:rPr>
      </w:pPr>
    </w:p>
    <w:p w14:paraId="4F39AA16">
      <w:pPr>
        <w:rPr>
          <w:rFonts w:hint="eastAsia" w:ascii="仿宋_GB2312" w:hAnsi="宋体" w:eastAsia="仿宋_GB2312" w:cs="宋体"/>
          <w:b/>
          <w:bCs/>
          <w:color w:val="000000"/>
          <w:kern w:val="0"/>
          <w:sz w:val="24"/>
          <w:szCs w:val="24"/>
          <w:lang w:val="en-US" w:eastAsia="zh-CN" w:bidi="ar-SA"/>
        </w:rPr>
      </w:pPr>
    </w:p>
    <w:p w14:paraId="58541EE7">
      <w:pPr>
        <w:rPr>
          <w:rFonts w:hint="eastAsia" w:ascii="仿宋_GB2312" w:hAnsi="宋体" w:eastAsia="仿宋_GB2312" w:cs="宋体"/>
          <w:b/>
          <w:bCs/>
          <w:color w:val="000000"/>
          <w:kern w:val="0"/>
          <w:sz w:val="24"/>
          <w:szCs w:val="24"/>
          <w:lang w:val="en-US" w:eastAsia="zh-CN" w:bidi="ar-SA"/>
        </w:rPr>
      </w:pPr>
    </w:p>
    <w:p w14:paraId="033F3F89">
      <w:pPr>
        <w:rPr>
          <w:rFonts w:hint="eastAsia" w:ascii="仿宋_GB2312" w:hAnsi="宋体" w:eastAsia="仿宋_GB2312" w:cs="宋体"/>
          <w:b/>
          <w:bCs/>
          <w:color w:val="000000"/>
          <w:kern w:val="0"/>
          <w:sz w:val="24"/>
          <w:szCs w:val="24"/>
          <w:lang w:val="en-US" w:eastAsia="zh-CN" w:bidi="ar-SA"/>
        </w:rPr>
      </w:pPr>
    </w:p>
    <w:p w14:paraId="677217AB">
      <w:pPr>
        <w:rPr>
          <w:rFonts w:hint="eastAsia" w:ascii="仿宋_GB2312" w:hAnsi="宋体" w:eastAsia="仿宋_GB2312" w:cs="宋体"/>
          <w:b/>
          <w:bCs/>
          <w:color w:val="000000"/>
          <w:kern w:val="0"/>
          <w:sz w:val="24"/>
          <w:szCs w:val="24"/>
          <w:lang w:val="en-US" w:eastAsia="zh-CN" w:bidi="ar-SA"/>
        </w:rPr>
      </w:pPr>
    </w:p>
    <w:p w14:paraId="6895789E">
      <w:pPr>
        <w:rPr>
          <w:rFonts w:hint="eastAsia" w:ascii="仿宋_GB2312" w:hAnsi="宋体" w:eastAsia="仿宋_GB2312" w:cs="宋体"/>
          <w:b/>
          <w:bCs/>
          <w:color w:val="000000"/>
          <w:kern w:val="0"/>
          <w:sz w:val="24"/>
          <w:szCs w:val="24"/>
          <w:lang w:val="en-US" w:eastAsia="zh-CN" w:bidi="ar-SA"/>
        </w:rPr>
      </w:pPr>
      <w:r>
        <w:rPr>
          <w:rFonts w:hint="eastAsia" w:ascii="仿宋_GB2312" w:hAnsi="宋体" w:eastAsia="仿宋_GB2312" w:cs="宋体"/>
          <w:b/>
          <w:bCs/>
          <w:color w:val="000000"/>
          <w:kern w:val="0"/>
          <w:sz w:val="24"/>
          <w:szCs w:val="24"/>
          <w:lang w:val="en-US" w:eastAsia="zh-CN" w:bidi="ar-SA"/>
        </w:rPr>
        <w:t>（11）人员管理及稳定性方案格式（如有）：</w:t>
      </w:r>
    </w:p>
    <w:p w14:paraId="22558F40">
      <w:pPr>
        <w:rPr>
          <w:rFonts w:hint="eastAsia" w:ascii="仿宋_GB2312" w:eastAsia="仿宋_GB2312"/>
          <w:color w:val="auto"/>
          <w:highlight w:val="none"/>
        </w:rPr>
      </w:pPr>
    </w:p>
    <w:p w14:paraId="4EF51EC6">
      <w:pPr>
        <w:rPr>
          <w:rFonts w:hint="eastAsia" w:ascii="仿宋_GB2312" w:eastAsia="仿宋_GB2312"/>
          <w:color w:val="auto"/>
          <w:highlight w:val="none"/>
        </w:rPr>
      </w:pPr>
    </w:p>
    <w:p w14:paraId="341EAB52">
      <w:pPr>
        <w:pStyle w:val="755"/>
        <w:jc w:val="center"/>
        <w:rPr>
          <w:rFonts w:hint="eastAsia" w:ascii="仿宋_GB2312" w:eastAsia="仿宋_GB2312"/>
          <w:color w:val="000000"/>
          <w:lang w:eastAsia="zh-CN"/>
        </w:rPr>
      </w:pPr>
      <w:r>
        <w:rPr>
          <w:rFonts w:hint="eastAsia" w:ascii="仿宋_GB2312" w:eastAsia="仿宋_GB2312"/>
          <w:b/>
          <w:bCs/>
          <w:color w:val="000000"/>
          <w:sz w:val="33"/>
          <w:szCs w:val="33"/>
          <w:lang w:eastAsia="zh-CN"/>
        </w:rPr>
        <w:t>人员管理及稳定性方案</w:t>
      </w:r>
    </w:p>
    <w:p w14:paraId="0D44FDB2">
      <w:pPr>
        <w:pStyle w:val="755"/>
        <w:spacing w:line="405" w:lineRule="atLeast"/>
        <w:rPr>
          <w:rFonts w:hint="eastAsia" w:ascii="仿宋_GB2312" w:eastAsia="仿宋_GB2312"/>
          <w:color w:val="000000"/>
        </w:rPr>
      </w:pPr>
      <w:r>
        <w:rPr>
          <w:rFonts w:hint="eastAsia" w:ascii="仿宋_GB2312" w:eastAsia="仿宋_GB2312"/>
          <w:color w:val="000000"/>
        </w:rPr>
        <w:t> </w:t>
      </w:r>
    </w:p>
    <w:p w14:paraId="35BB2A72">
      <w:pPr>
        <w:pStyle w:val="75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可以包括：（1）人员考核制度；（2）培训制度；（3）奖惩制度；（4）提供服务团队组建方案；（5）人员稳定性方案及承诺</w:t>
      </w:r>
      <w:r>
        <w:rPr>
          <w:rFonts w:hint="eastAsia" w:ascii="仿宋_GB2312" w:eastAsia="仿宋_GB2312"/>
          <w:color w:val="000000"/>
        </w:rPr>
        <w:t>。</w:t>
      </w:r>
    </w:p>
    <w:p w14:paraId="1FB6D629">
      <w:pPr>
        <w:pStyle w:val="75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15CF1BBB">
      <w:pPr>
        <w:pStyle w:val="755"/>
        <w:spacing w:line="405" w:lineRule="atLeast"/>
        <w:rPr>
          <w:rFonts w:hint="eastAsia" w:ascii="仿宋_GB2312" w:eastAsia="仿宋_GB2312"/>
          <w:color w:val="000000"/>
        </w:rPr>
      </w:pPr>
      <w:r>
        <w:rPr>
          <w:rFonts w:hint="eastAsia" w:ascii="仿宋_GB2312" w:eastAsia="仿宋_GB2312"/>
          <w:color w:val="000000"/>
        </w:rPr>
        <w:t> </w:t>
      </w:r>
    </w:p>
    <w:p w14:paraId="59CDFE05">
      <w:pPr>
        <w:pStyle w:val="755"/>
        <w:spacing w:line="405" w:lineRule="atLeast"/>
        <w:rPr>
          <w:rFonts w:hint="eastAsia" w:ascii="仿宋_GB2312" w:eastAsia="仿宋_GB2312"/>
          <w:color w:val="000000"/>
        </w:rPr>
      </w:pPr>
      <w:r>
        <w:rPr>
          <w:rFonts w:hint="eastAsia" w:ascii="仿宋_GB2312" w:eastAsia="仿宋_GB2312"/>
          <w:color w:val="000000"/>
        </w:rPr>
        <w:t> </w:t>
      </w:r>
    </w:p>
    <w:p w14:paraId="13744987">
      <w:pPr>
        <w:pStyle w:val="755"/>
        <w:jc w:val="right"/>
        <w:rPr>
          <w:rFonts w:hint="eastAsia" w:ascii="仿宋_GB2312" w:eastAsia="仿宋_GB2312"/>
          <w:color w:val="000000"/>
        </w:rPr>
      </w:pPr>
      <w:r>
        <w:rPr>
          <w:rFonts w:hint="eastAsia" w:ascii="仿宋_GB2312" w:eastAsia="仿宋_GB2312"/>
          <w:color w:val="000000"/>
        </w:rPr>
        <w:t>                             </w:t>
      </w:r>
    </w:p>
    <w:p w14:paraId="733F61C8">
      <w:pPr>
        <w:pStyle w:val="75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74D6A67">
      <w:pPr>
        <w:pStyle w:val="755"/>
        <w:jc w:val="right"/>
        <w:rPr>
          <w:rFonts w:hint="eastAsia" w:ascii="仿宋_GB2312" w:eastAsia="仿宋_GB2312"/>
          <w:color w:val="000000"/>
        </w:rPr>
      </w:pPr>
      <w:r>
        <w:rPr>
          <w:rFonts w:hint="eastAsia" w:ascii="仿宋_GB2312" w:eastAsia="仿宋_GB2312"/>
          <w:color w:val="000000"/>
        </w:rPr>
        <w:t>日期：   年   月   日</w:t>
      </w:r>
    </w:p>
    <w:p w14:paraId="401ADF91">
      <w:r>
        <w:rPr>
          <w:rFonts w:hint="eastAsia" w:ascii="仿宋_GB2312" w:eastAsia="仿宋_GB2312"/>
          <w:b/>
          <w:bCs/>
          <w:color w:val="000000"/>
        </w:rPr>
        <w:t>注：此项材料如有请以PDF格式上传。</w:t>
      </w:r>
      <w:r>
        <w:rPr>
          <w:rFonts w:hint="eastAsia" w:ascii="仿宋_GB2312" w:eastAsia="仿宋_GB2312"/>
          <w:color w:val="000000"/>
        </w:rPr>
        <w:br w:type="page"/>
      </w:r>
    </w:p>
    <w:p w14:paraId="1820C421">
      <w:pPr>
        <w:rPr>
          <w:rFonts w:hint="eastAsia" w:ascii="仿宋_GB2312" w:eastAsia="仿宋_GB2312"/>
          <w:b/>
          <w:bCs/>
          <w:color w:val="000000"/>
        </w:rPr>
      </w:pPr>
      <w:r>
        <w:rPr>
          <w:rFonts w:hint="eastAsia" w:ascii="仿宋_GB2312" w:hAnsi="宋体" w:eastAsia="仿宋_GB2312" w:cs="宋体"/>
          <w:b/>
          <w:bCs/>
          <w:color w:val="000000"/>
          <w:kern w:val="0"/>
          <w:sz w:val="24"/>
          <w:szCs w:val="24"/>
          <w:lang w:val="en-US" w:eastAsia="zh-CN" w:bidi="ar-SA"/>
        </w:rPr>
        <w:t>（12） 供应商同类项目经验一览表格式（如有）：</w:t>
      </w:r>
    </w:p>
    <w:p w14:paraId="6474EB0F">
      <w:pPr>
        <w:pStyle w:val="751"/>
        <w:spacing w:line="405" w:lineRule="atLeast"/>
        <w:rPr>
          <w:rFonts w:hint="eastAsia" w:ascii="仿宋_GB2312" w:eastAsia="仿宋_GB2312"/>
          <w:color w:val="000000"/>
        </w:rPr>
      </w:pPr>
      <w:r>
        <w:rPr>
          <w:rFonts w:hint="eastAsia" w:ascii="仿宋_GB2312" w:eastAsia="仿宋_GB2312"/>
          <w:color w:val="000000"/>
        </w:rPr>
        <w:t> </w:t>
      </w:r>
    </w:p>
    <w:p w14:paraId="39437FEC">
      <w:pPr>
        <w:pStyle w:val="75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67DD6401">
      <w:pPr>
        <w:pStyle w:val="751"/>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1</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0EABD8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26E5DC">
            <w:pPr>
              <w:pStyle w:val="751"/>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C36F4">
            <w:pPr>
              <w:pStyle w:val="751"/>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84F25E">
            <w:pPr>
              <w:pStyle w:val="751"/>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28DC2">
            <w:pPr>
              <w:pStyle w:val="751"/>
              <w:jc w:val="center"/>
              <w:rPr>
                <w:rFonts w:hint="eastAsia" w:ascii="仿宋_GB2312" w:eastAsia="仿宋_GB2312"/>
                <w:color w:val="000000"/>
              </w:rPr>
            </w:pPr>
            <w:r>
              <w:rPr>
                <w:rFonts w:hint="eastAsia" w:ascii="仿宋_GB2312" w:eastAsia="仿宋_GB2312"/>
                <w:color w:val="000000"/>
              </w:rPr>
              <w:t>合同金额</w:t>
            </w:r>
          </w:p>
          <w:p w14:paraId="5AA84E0C">
            <w:pPr>
              <w:pStyle w:val="751"/>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49341">
            <w:pPr>
              <w:pStyle w:val="751"/>
              <w:jc w:val="center"/>
              <w:rPr>
                <w:rFonts w:hint="eastAsia" w:ascii="仿宋_GB2312" w:eastAsia="仿宋_GB2312"/>
                <w:color w:val="000000"/>
              </w:rPr>
            </w:pPr>
            <w:r>
              <w:rPr>
                <w:rFonts w:hint="eastAsia" w:ascii="仿宋_GB2312" w:eastAsia="仿宋_GB2312"/>
                <w:color w:val="000000"/>
              </w:rPr>
              <w:t>合同附件页码</w:t>
            </w:r>
          </w:p>
        </w:tc>
      </w:tr>
      <w:tr w14:paraId="558027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A1326">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BC1054">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1A3705">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1A097">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E98C18">
            <w:pPr>
              <w:pStyle w:val="751"/>
              <w:spacing w:line="405" w:lineRule="atLeast"/>
              <w:rPr>
                <w:rFonts w:hint="eastAsia" w:ascii="仿宋_GB2312" w:eastAsia="仿宋_GB2312"/>
                <w:color w:val="000000"/>
              </w:rPr>
            </w:pPr>
            <w:r>
              <w:rPr>
                <w:rFonts w:hint="eastAsia" w:ascii="仿宋_GB2312" w:eastAsia="仿宋_GB2312"/>
                <w:color w:val="000000"/>
              </w:rPr>
              <w:t> </w:t>
            </w:r>
          </w:p>
        </w:tc>
      </w:tr>
      <w:tr w14:paraId="6F24D5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362111">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4E61DD">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645474">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91BC3">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DFB97">
            <w:pPr>
              <w:pStyle w:val="751"/>
              <w:spacing w:line="405" w:lineRule="atLeast"/>
              <w:rPr>
                <w:rFonts w:hint="eastAsia" w:ascii="仿宋_GB2312" w:eastAsia="仿宋_GB2312"/>
                <w:color w:val="000000"/>
              </w:rPr>
            </w:pPr>
            <w:r>
              <w:rPr>
                <w:rFonts w:hint="eastAsia" w:ascii="仿宋_GB2312" w:eastAsia="仿宋_GB2312"/>
                <w:color w:val="000000"/>
              </w:rPr>
              <w:t> </w:t>
            </w:r>
          </w:p>
        </w:tc>
      </w:tr>
      <w:tr w14:paraId="7F26A4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9DB129">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1E281E">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F9BF1">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C4DF1">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77F15B">
            <w:pPr>
              <w:pStyle w:val="751"/>
              <w:spacing w:line="405" w:lineRule="atLeast"/>
              <w:rPr>
                <w:rFonts w:hint="eastAsia" w:ascii="仿宋_GB2312" w:eastAsia="仿宋_GB2312"/>
                <w:color w:val="000000"/>
              </w:rPr>
            </w:pPr>
            <w:r>
              <w:rPr>
                <w:rFonts w:hint="eastAsia" w:ascii="仿宋_GB2312" w:eastAsia="仿宋_GB2312"/>
                <w:color w:val="000000"/>
              </w:rPr>
              <w:t> </w:t>
            </w:r>
          </w:p>
        </w:tc>
      </w:tr>
      <w:tr w14:paraId="07C893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D00C6">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A0EA4A">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5283AE">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CE0FCB">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7F572C">
            <w:pPr>
              <w:pStyle w:val="751"/>
              <w:spacing w:line="405" w:lineRule="atLeast"/>
              <w:rPr>
                <w:rFonts w:hint="eastAsia" w:ascii="仿宋_GB2312" w:eastAsia="仿宋_GB2312"/>
                <w:color w:val="000000"/>
              </w:rPr>
            </w:pPr>
            <w:r>
              <w:rPr>
                <w:rFonts w:hint="eastAsia" w:ascii="仿宋_GB2312" w:eastAsia="仿宋_GB2312"/>
                <w:color w:val="000000"/>
              </w:rPr>
              <w:t> </w:t>
            </w:r>
          </w:p>
        </w:tc>
      </w:tr>
      <w:tr w14:paraId="185EB0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D5CFD3">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A0F971">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74B20">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00E00">
            <w:pPr>
              <w:pStyle w:val="751"/>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50B830">
            <w:pPr>
              <w:pStyle w:val="751"/>
              <w:spacing w:line="405" w:lineRule="atLeast"/>
              <w:rPr>
                <w:rFonts w:hint="eastAsia" w:ascii="仿宋_GB2312" w:eastAsia="仿宋_GB2312"/>
                <w:color w:val="000000"/>
              </w:rPr>
            </w:pPr>
            <w:r>
              <w:rPr>
                <w:rFonts w:hint="eastAsia" w:ascii="仿宋_GB2312" w:eastAsia="仿宋_GB2312"/>
                <w:color w:val="000000"/>
              </w:rPr>
              <w:t> </w:t>
            </w:r>
          </w:p>
        </w:tc>
      </w:tr>
    </w:tbl>
    <w:p w14:paraId="74D6CEA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638B33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2BBD3CB">
      <w:pPr>
        <w:pStyle w:val="751"/>
        <w:jc w:val="right"/>
        <w:rPr>
          <w:rFonts w:hint="eastAsia" w:ascii="仿宋_GB2312" w:eastAsia="仿宋_GB2312"/>
          <w:color w:val="000000"/>
        </w:rPr>
      </w:pPr>
      <w:r>
        <w:rPr>
          <w:rFonts w:hint="eastAsia" w:ascii="仿宋_GB2312" w:eastAsia="仿宋_GB2312"/>
          <w:color w:val="000000"/>
        </w:rPr>
        <w:t> </w:t>
      </w:r>
    </w:p>
    <w:p w14:paraId="63A0E466">
      <w:pPr>
        <w:pStyle w:val="7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784AFEF">
      <w:pPr>
        <w:pStyle w:val="751"/>
        <w:jc w:val="right"/>
        <w:rPr>
          <w:rFonts w:hint="eastAsia" w:ascii="仿宋_GB2312" w:eastAsia="仿宋_GB2312"/>
          <w:color w:val="000000"/>
        </w:rPr>
      </w:pPr>
      <w:r>
        <w:rPr>
          <w:rFonts w:hint="eastAsia" w:ascii="仿宋_GB2312" w:eastAsia="仿宋_GB2312"/>
          <w:color w:val="000000"/>
        </w:rPr>
        <w:t>日期：   年   月   日</w:t>
      </w:r>
    </w:p>
    <w:p w14:paraId="1E7EB05C">
      <w:pPr>
        <w:pStyle w:val="7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807B519">
      <w:pPr>
        <w:rPr>
          <w:rFonts w:hint="eastAsia"/>
        </w:rPr>
      </w:pPr>
    </w:p>
    <w:p w14:paraId="426A20AD">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7C912B55">
      <w:pPr>
        <w:pStyle w:val="41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r>
        <w:rPr>
          <w:rFonts w:hint="eastAsia" w:ascii="仿宋_GB2312" w:eastAsia="仿宋_GB2312"/>
        </w:rPr>
        <w:t>；</w:t>
      </w:r>
    </w:p>
    <w:p w14:paraId="177BF1AC">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r>
        <w:rPr>
          <w:rFonts w:hint="eastAsia" w:ascii="仿宋_GB2312" w:eastAsia="仿宋_GB2312"/>
        </w:rPr>
        <w:t>；</w:t>
      </w:r>
    </w:p>
    <w:p w14:paraId="17646E92">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r>
        <w:rPr>
          <w:rFonts w:hint="eastAsia" w:ascii="仿宋_GB2312" w:eastAsia="仿宋_GB2312"/>
        </w:rPr>
        <w:t>；</w:t>
      </w:r>
    </w:p>
    <w:p w14:paraId="4E9CF600">
      <w:pPr>
        <w:pStyle w:val="41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r>
        <w:rPr>
          <w:rFonts w:hint="eastAsia" w:ascii="仿宋_GB2312" w:eastAsia="仿宋_GB2312"/>
        </w:rPr>
        <w:t>；</w:t>
      </w:r>
      <w:r>
        <w:rPr>
          <w:rFonts w:hint="eastAsia" w:ascii="仿宋_GB2312" w:eastAsia="仿宋_GB2312"/>
          <w:color w:val="000000"/>
        </w:rPr>
        <w:t>  </w:t>
      </w:r>
    </w:p>
    <w:p w14:paraId="7B6C12F7">
      <w:pPr>
        <w:pStyle w:val="410"/>
        <w:spacing w:before="0" w:beforeAutospacing="0" w:after="0" w:afterAutospacing="0" w:line="400" w:lineRule="atLeast"/>
        <w:ind w:firstLine="480" w:firstLineChars="200"/>
        <w:rPr>
          <w:rFonts w:hint="eastAsia" w:ascii="仿宋_GB2312" w:eastAsia="仿宋_GB2312"/>
          <w:color w:val="000000"/>
          <w:lang w:eastAsia="zh-CN"/>
        </w:rPr>
      </w:pPr>
      <w:r>
        <w:rPr>
          <w:rFonts w:hint="eastAsia"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r>
        <w:rPr>
          <w:rFonts w:hint="eastAsia" w:ascii="仿宋_GB2312" w:eastAsia="仿宋_GB2312"/>
          <w:color w:val="000000"/>
          <w:lang w:eastAsia="zh-CN"/>
        </w:rPr>
        <w:t>。</w:t>
      </w:r>
    </w:p>
    <w:p w14:paraId="4094BFAC">
      <w:pPr>
        <w:jc w:val="left"/>
        <w:rPr>
          <w:rFonts w:ascii="仿宋_GB2312" w:eastAsia="仿宋_GB2312"/>
          <w:sz w:val="24"/>
          <w:highlight w:val="yellow"/>
        </w:rPr>
      </w:pPr>
    </w:p>
    <w:p w14:paraId="1BEEB909">
      <w:pPr>
        <w:spacing w:line="276" w:lineRule="auto"/>
        <w:rPr>
          <w:rFonts w:ascii="仿宋_GB2312" w:eastAsia="仿宋_GB2312"/>
          <w:color w:val="000000"/>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bookmarkEnd w:id="53"/>
      <w:r>
        <w:rPr>
          <w:rFonts w:hint="eastAsia" w:ascii="仿宋_GB2312" w:eastAsia="仿宋_GB2312"/>
          <w:b/>
          <w:bCs/>
          <w:sz w:val="32"/>
          <w:szCs w:val="32"/>
          <w:lang w:val="en-US" w:eastAsia="zh-CN"/>
        </w:rPr>
        <w:t>13</w:t>
      </w:r>
      <w:r>
        <w:rPr>
          <w:rFonts w:hint="eastAsia" w:ascii="仿宋_GB2312" w:eastAsia="仿宋_GB2312"/>
          <w:b/>
          <w:bCs/>
          <w:sz w:val="32"/>
          <w:szCs w:val="32"/>
        </w:rPr>
        <w:t>）至第（</w:t>
      </w:r>
      <w:r>
        <w:rPr>
          <w:rFonts w:hint="eastAsia" w:ascii="仿宋_GB2312" w:eastAsia="仿宋_GB2312"/>
          <w:b/>
          <w:bCs/>
          <w:sz w:val="32"/>
          <w:szCs w:val="32"/>
          <w:lang w:val="en-US" w:eastAsia="zh-CN"/>
        </w:rPr>
        <w:t>17</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14:paraId="0F524277">
      <w:pPr>
        <w:spacing w:line="300" w:lineRule="auto"/>
        <w:jc w:val="center"/>
        <w:rPr>
          <w:rFonts w:hint="eastAsia" w:ascii="仿宋_GB2312" w:hAnsi="华文中宋" w:eastAsia="仿宋_GB2312"/>
          <w:bCs/>
          <w:sz w:val="32"/>
          <w:szCs w:val="32"/>
        </w:rPr>
      </w:pPr>
    </w:p>
    <w:p w14:paraId="6C15A852">
      <w:pPr>
        <w:spacing w:line="300" w:lineRule="auto"/>
        <w:jc w:val="center"/>
        <w:rPr>
          <w:rFonts w:hint="eastAsia" w:ascii="仿宋_GB2312" w:hAnsi="华文中宋" w:eastAsia="仿宋_GB2312"/>
          <w:bCs/>
          <w:sz w:val="32"/>
          <w:szCs w:val="32"/>
        </w:rPr>
      </w:pPr>
    </w:p>
    <w:p w14:paraId="5D78E96D">
      <w:pPr>
        <w:spacing w:line="300" w:lineRule="auto"/>
        <w:jc w:val="center"/>
        <w:rPr>
          <w:rFonts w:hint="eastAsia" w:ascii="仿宋_GB2312" w:hAnsi="华文中宋" w:eastAsia="仿宋_GB2312"/>
          <w:bCs/>
          <w:sz w:val="32"/>
          <w:szCs w:val="32"/>
        </w:rPr>
      </w:pPr>
    </w:p>
    <w:p w14:paraId="2F374712">
      <w:pPr>
        <w:spacing w:line="300" w:lineRule="auto"/>
        <w:jc w:val="center"/>
        <w:rPr>
          <w:rFonts w:hint="eastAsia" w:ascii="仿宋_GB2312" w:hAnsi="华文中宋" w:eastAsia="仿宋_GB2312"/>
          <w:bCs/>
          <w:sz w:val="32"/>
          <w:szCs w:val="32"/>
        </w:rPr>
      </w:pPr>
    </w:p>
    <w:p w14:paraId="3AE53891">
      <w:pPr>
        <w:spacing w:line="300" w:lineRule="auto"/>
        <w:jc w:val="center"/>
        <w:rPr>
          <w:rFonts w:hint="eastAsia" w:ascii="仿宋_GB2312" w:hAnsi="华文中宋" w:eastAsia="仿宋_GB2312"/>
          <w:bCs/>
          <w:sz w:val="32"/>
          <w:szCs w:val="32"/>
        </w:rPr>
      </w:pPr>
    </w:p>
    <w:p w14:paraId="617584FC">
      <w:pPr>
        <w:spacing w:line="300" w:lineRule="auto"/>
        <w:jc w:val="center"/>
        <w:rPr>
          <w:rFonts w:hint="eastAsia" w:ascii="仿宋_GB2312" w:hAnsi="华文中宋" w:eastAsia="仿宋_GB2312"/>
          <w:bCs/>
          <w:sz w:val="32"/>
          <w:szCs w:val="32"/>
        </w:rPr>
      </w:pPr>
    </w:p>
    <w:p w14:paraId="1C4833ED">
      <w:pPr>
        <w:spacing w:line="300" w:lineRule="auto"/>
        <w:jc w:val="center"/>
        <w:rPr>
          <w:rFonts w:hint="eastAsia" w:ascii="仿宋_GB2312" w:hAnsi="华文中宋" w:eastAsia="仿宋_GB2312"/>
          <w:bCs/>
          <w:sz w:val="32"/>
          <w:szCs w:val="32"/>
        </w:rPr>
      </w:pPr>
    </w:p>
    <w:p w14:paraId="0A34F662">
      <w:pPr>
        <w:rPr>
          <w:rFonts w:hint="eastAsia" w:ascii="宋体" w:hAnsi="宋体"/>
          <w:sz w:val="30"/>
          <w:szCs w:val="30"/>
        </w:rPr>
      </w:pPr>
      <w:bookmarkStart w:id="54" w:name="_Toc497578453"/>
    </w:p>
    <w:bookmarkEnd w:id="54"/>
    <w:p w14:paraId="5AC592DA">
      <w:pPr>
        <w:pStyle w:val="4"/>
        <w:spacing w:line="400" w:lineRule="exact"/>
        <w:jc w:val="center"/>
        <w:rPr>
          <w:rFonts w:hint="eastAsia" w:ascii="仿宋_GB2312" w:hAnsi="宋体" w:eastAsia="仿宋_GB2312"/>
          <w:b w:val="0"/>
          <w:bCs w:val="0"/>
          <w:sz w:val="32"/>
          <w:szCs w:val="32"/>
        </w:rPr>
      </w:pPr>
      <w:bookmarkStart w:id="55" w:name="_Toc9030"/>
      <w:bookmarkStart w:id="56" w:name="_Toc31562"/>
      <w:bookmarkStart w:id="57" w:name="_Toc2794"/>
      <w:bookmarkStart w:id="58"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3FBBA30">
      <w:pPr>
        <w:snapToGrid w:val="0"/>
        <w:jc w:val="center"/>
        <w:rPr>
          <w:rFonts w:hint="eastAsia" w:ascii="仿宋_GB2312" w:hAnsi="华文中宋" w:eastAsia="仿宋_GB2312"/>
          <w:bCs/>
          <w:sz w:val="32"/>
          <w:szCs w:val="32"/>
        </w:rPr>
      </w:pPr>
    </w:p>
    <w:p w14:paraId="0FF4FB8B">
      <w:pPr>
        <w:snapToGrid w:val="0"/>
        <w:jc w:val="center"/>
        <w:rPr>
          <w:rFonts w:hint="eastAsia" w:ascii="仿宋_GB2312" w:hAnsi="华文中宋" w:eastAsia="仿宋_GB2312"/>
          <w:bCs/>
          <w:sz w:val="32"/>
          <w:szCs w:val="32"/>
        </w:rPr>
      </w:pPr>
    </w:p>
    <w:p w14:paraId="09A1857D">
      <w:pPr>
        <w:snapToGrid w:val="0"/>
        <w:jc w:val="center"/>
        <w:rPr>
          <w:rFonts w:hint="eastAsia" w:ascii="仿宋_GB2312" w:hAnsi="华文中宋" w:eastAsia="仿宋_GB2312"/>
          <w:bCs/>
          <w:sz w:val="32"/>
          <w:szCs w:val="32"/>
        </w:rPr>
      </w:pPr>
    </w:p>
    <w:p w14:paraId="3DEF6B1B">
      <w:pPr>
        <w:snapToGrid w:val="0"/>
        <w:jc w:val="center"/>
        <w:rPr>
          <w:rFonts w:hint="eastAsia" w:ascii="仿宋_GB2312" w:hAnsi="华文中宋" w:eastAsia="仿宋_GB2312"/>
          <w:bCs/>
          <w:sz w:val="32"/>
          <w:szCs w:val="32"/>
        </w:rPr>
      </w:pPr>
    </w:p>
    <w:p w14:paraId="2FB7234E">
      <w:pPr>
        <w:snapToGrid w:val="0"/>
        <w:jc w:val="center"/>
        <w:rPr>
          <w:rFonts w:hint="eastAsia" w:ascii="仿宋_GB2312" w:hAnsi="华文中宋" w:eastAsia="仿宋_GB2312"/>
          <w:bCs/>
          <w:sz w:val="32"/>
          <w:szCs w:val="32"/>
        </w:rPr>
      </w:pPr>
    </w:p>
    <w:p w14:paraId="1CC2C134">
      <w:pPr>
        <w:snapToGrid w:val="0"/>
        <w:jc w:val="center"/>
        <w:rPr>
          <w:rFonts w:hint="eastAsia" w:ascii="仿宋_GB2312" w:hAnsi="华文中宋" w:eastAsia="仿宋_GB2312"/>
          <w:bCs/>
          <w:sz w:val="32"/>
          <w:szCs w:val="32"/>
        </w:rPr>
      </w:pPr>
    </w:p>
    <w:p w14:paraId="203E2FF9">
      <w:pPr>
        <w:snapToGrid w:val="0"/>
        <w:jc w:val="center"/>
        <w:rPr>
          <w:rFonts w:hint="eastAsia" w:ascii="仿宋_GB2312" w:hAnsi="华文中宋" w:eastAsia="仿宋_GB2312"/>
          <w:bCs/>
          <w:sz w:val="32"/>
          <w:szCs w:val="32"/>
        </w:rPr>
      </w:pPr>
    </w:p>
    <w:p w14:paraId="27E46996">
      <w:pPr>
        <w:snapToGrid w:val="0"/>
        <w:jc w:val="center"/>
        <w:rPr>
          <w:rFonts w:hint="eastAsia" w:ascii="仿宋_GB2312" w:hAnsi="华文中宋" w:eastAsia="仿宋_GB2312"/>
          <w:bCs/>
          <w:sz w:val="32"/>
          <w:szCs w:val="32"/>
        </w:rPr>
      </w:pPr>
    </w:p>
    <w:p w14:paraId="7A6D453E">
      <w:pPr>
        <w:snapToGrid w:val="0"/>
        <w:jc w:val="center"/>
        <w:rPr>
          <w:rFonts w:hint="eastAsia" w:ascii="仿宋_GB2312" w:hAnsi="华文中宋" w:eastAsia="仿宋_GB2312"/>
          <w:bCs/>
          <w:sz w:val="32"/>
          <w:szCs w:val="32"/>
        </w:rPr>
      </w:pPr>
    </w:p>
    <w:p w14:paraId="6386510C">
      <w:pPr>
        <w:snapToGrid w:val="0"/>
        <w:jc w:val="center"/>
        <w:rPr>
          <w:rFonts w:hint="eastAsia" w:ascii="仿宋_GB2312" w:hAnsi="华文中宋" w:eastAsia="仿宋_GB2312"/>
          <w:bCs/>
          <w:sz w:val="32"/>
          <w:szCs w:val="32"/>
        </w:rPr>
      </w:pPr>
    </w:p>
    <w:p w14:paraId="647410D6">
      <w:pPr>
        <w:snapToGrid w:val="0"/>
        <w:jc w:val="center"/>
        <w:rPr>
          <w:rFonts w:hint="eastAsia" w:ascii="仿宋_GB2312" w:hAnsi="华文中宋" w:eastAsia="仿宋_GB2312"/>
          <w:bCs/>
          <w:sz w:val="32"/>
          <w:szCs w:val="32"/>
        </w:rPr>
      </w:pPr>
    </w:p>
    <w:p w14:paraId="7ED3D5CC">
      <w:pPr>
        <w:snapToGrid w:val="0"/>
        <w:jc w:val="center"/>
        <w:rPr>
          <w:rFonts w:hint="eastAsia" w:ascii="仿宋_GB2312" w:hAnsi="华文中宋" w:eastAsia="仿宋_GB2312"/>
          <w:bCs/>
          <w:sz w:val="32"/>
          <w:szCs w:val="32"/>
        </w:rPr>
      </w:pPr>
    </w:p>
    <w:p w14:paraId="66221442">
      <w:pPr>
        <w:snapToGrid w:val="0"/>
        <w:jc w:val="center"/>
        <w:rPr>
          <w:rFonts w:hint="eastAsia" w:ascii="仿宋_GB2312" w:hAnsi="华文中宋" w:eastAsia="仿宋_GB2312"/>
          <w:bCs/>
          <w:sz w:val="32"/>
          <w:szCs w:val="32"/>
        </w:rPr>
      </w:pPr>
    </w:p>
    <w:p w14:paraId="25308A21">
      <w:pPr>
        <w:snapToGrid w:val="0"/>
        <w:jc w:val="center"/>
        <w:rPr>
          <w:rFonts w:hint="eastAsia" w:ascii="仿宋_GB2312" w:hAnsi="华文中宋" w:eastAsia="仿宋_GB2312"/>
          <w:bCs/>
          <w:sz w:val="32"/>
          <w:szCs w:val="32"/>
        </w:rPr>
      </w:pPr>
    </w:p>
    <w:p w14:paraId="43B2F550">
      <w:pPr>
        <w:snapToGrid w:val="0"/>
        <w:jc w:val="center"/>
        <w:rPr>
          <w:rFonts w:hint="eastAsia" w:ascii="仿宋_GB2312" w:hAnsi="华文中宋" w:eastAsia="仿宋_GB2312"/>
          <w:bCs/>
          <w:sz w:val="32"/>
          <w:szCs w:val="32"/>
        </w:rPr>
      </w:pPr>
    </w:p>
    <w:p w14:paraId="3EE3676E">
      <w:pPr>
        <w:snapToGrid w:val="0"/>
        <w:rPr>
          <w:rFonts w:hint="eastAsia" w:ascii="仿宋_GB2312" w:hAnsi="华文中宋" w:eastAsia="仿宋_GB2312"/>
          <w:bCs/>
          <w:sz w:val="32"/>
          <w:szCs w:val="32"/>
        </w:rPr>
      </w:pPr>
    </w:p>
    <w:p w14:paraId="12E97330">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53EB0B63">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4A5173F8">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3D4DE167">
      <w:pPr>
        <w:snapToGrid w:val="0"/>
        <w:jc w:val="left"/>
        <w:rPr>
          <w:rFonts w:ascii="仿宋_GB2312" w:eastAsia="仿宋_GB2312"/>
          <w:b/>
          <w:sz w:val="24"/>
        </w:rPr>
      </w:pPr>
    </w:p>
    <w:p w14:paraId="48366559">
      <w:pPr>
        <w:snapToGrid w:val="0"/>
        <w:jc w:val="center"/>
        <w:rPr>
          <w:rFonts w:hint="eastAsia" w:ascii="仿宋_GB2312" w:hAnsi="宋体" w:eastAsia="仿宋_GB2312"/>
          <w:b/>
          <w:bCs/>
          <w:sz w:val="44"/>
          <w:szCs w:val="44"/>
        </w:rPr>
      </w:pPr>
    </w:p>
    <w:p w14:paraId="1AF2D90F">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FD9C592">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5353AAF9">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538826D4">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28D95CD3">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59343C6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w:t>
      </w:r>
      <w:r>
        <w:rPr>
          <w:rFonts w:hint="eastAsia" w:ascii="仿宋_GB2312" w:hAnsi="宋体" w:eastAsia="仿宋_GB2312"/>
          <w:sz w:val="24"/>
        </w:rPr>
        <w:t>文件规定条款和成交供应商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hint="eastAsia" w:ascii="仿宋_GB2312" w:hAnsi="宋体" w:eastAsia="仿宋_GB2312"/>
          <w:sz w:val="24"/>
          <w:lang w:eastAsia="zh-CN"/>
        </w:rPr>
        <w:t>柳州市江滨公园管理处安保服务采购</w:t>
      </w:r>
      <w:r>
        <w:rPr>
          <w:rFonts w:hint="eastAsia" w:ascii="仿宋_GB2312" w:hAnsi="宋体" w:eastAsia="仿宋_GB2312"/>
          <w:sz w:val="24"/>
        </w:rPr>
        <w:t>之相关事宜，达成以下协议，并承诺共同遵守。</w:t>
      </w:r>
    </w:p>
    <w:p w14:paraId="018E43C6">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739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B0DB89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3B251A5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5CE8D44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7C249A3">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0EC7905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11C56BE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6230F87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A42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09D341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0E2E8D7D">
            <w:pPr>
              <w:snapToGrid w:val="0"/>
              <w:spacing w:line="360" w:lineRule="exact"/>
              <w:jc w:val="center"/>
              <w:rPr>
                <w:rFonts w:hint="eastAsia" w:ascii="仿宋_GB2312" w:hAnsi="宋体" w:eastAsia="仿宋_GB2312"/>
                <w:sz w:val="24"/>
              </w:rPr>
            </w:pPr>
          </w:p>
        </w:tc>
        <w:tc>
          <w:tcPr>
            <w:tcW w:w="3803" w:type="dxa"/>
            <w:vAlign w:val="center"/>
          </w:tcPr>
          <w:p w14:paraId="2489888F">
            <w:pPr>
              <w:snapToGrid w:val="0"/>
              <w:spacing w:line="360" w:lineRule="exact"/>
              <w:jc w:val="center"/>
              <w:rPr>
                <w:rFonts w:hint="eastAsia" w:ascii="仿宋_GB2312" w:hAnsi="宋体" w:eastAsia="仿宋_GB2312" w:cs="宋体"/>
                <w:kern w:val="0"/>
                <w:sz w:val="24"/>
              </w:rPr>
            </w:pPr>
          </w:p>
        </w:tc>
        <w:tc>
          <w:tcPr>
            <w:tcW w:w="589" w:type="dxa"/>
            <w:vAlign w:val="center"/>
          </w:tcPr>
          <w:p w14:paraId="220CE4F7">
            <w:pPr>
              <w:snapToGrid w:val="0"/>
              <w:spacing w:line="360" w:lineRule="exact"/>
              <w:jc w:val="center"/>
              <w:rPr>
                <w:rFonts w:hint="eastAsia" w:ascii="仿宋_GB2312" w:hAnsi="宋体" w:eastAsia="仿宋_GB2312"/>
                <w:sz w:val="24"/>
              </w:rPr>
            </w:pPr>
          </w:p>
        </w:tc>
        <w:tc>
          <w:tcPr>
            <w:tcW w:w="648" w:type="dxa"/>
            <w:vAlign w:val="center"/>
          </w:tcPr>
          <w:p w14:paraId="12459F2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4C44CDD5">
            <w:pPr>
              <w:snapToGrid w:val="0"/>
              <w:spacing w:line="360" w:lineRule="exact"/>
              <w:jc w:val="center"/>
              <w:rPr>
                <w:rFonts w:hint="eastAsia" w:ascii="仿宋_GB2312" w:hAnsi="宋体" w:eastAsia="仿宋_GB2312"/>
                <w:sz w:val="24"/>
              </w:rPr>
            </w:pPr>
          </w:p>
        </w:tc>
        <w:tc>
          <w:tcPr>
            <w:tcW w:w="1407" w:type="dxa"/>
            <w:vAlign w:val="center"/>
          </w:tcPr>
          <w:p w14:paraId="5CFC8065">
            <w:pPr>
              <w:snapToGrid w:val="0"/>
              <w:spacing w:line="360" w:lineRule="exact"/>
              <w:jc w:val="center"/>
              <w:rPr>
                <w:rFonts w:hint="eastAsia" w:ascii="仿宋_GB2312" w:hAnsi="宋体" w:eastAsia="仿宋_GB2312"/>
                <w:sz w:val="24"/>
              </w:rPr>
            </w:pPr>
          </w:p>
        </w:tc>
      </w:tr>
      <w:tr w14:paraId="6A50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28379730">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6032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143CE998">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41E31CCF">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3F0E93B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2F4AEC23">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31409FE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211D2006">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ADC70E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0563815">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643E18A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4C5EC3B9">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6AA9262C">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B712CA1">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ADF4B2F">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27D8C354">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306BD827">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E1F5BF7">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3CA2B867">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3D99E7B8">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6B014338">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3858B58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9475127">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74B96864">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4D26CC07">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8400877">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13EA9AC4">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3664CBB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7B7279F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0F23ED3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CE01EC5">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F8A4102">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4449689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2472F15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942995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4FA86AD">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27FDD38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080C7E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9E5042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101EE5A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2C8108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12A9172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1D28DCC5">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1A4B9411">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8358199">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1520D39B">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621EA307">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242A067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5DB31EE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253DFF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48C54BC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0B266A7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61B7556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EF95592">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1D781C8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73279B83">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637F1745">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45822CB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CE55CD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154E69E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7EF563D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60CB0B6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4562B2D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67A5E70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5939C70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505675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2B4974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729FD3D">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FD3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313DF4A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71B298BE">
            <w:pPr>
              <w:snapToGrid w:val="0"/>
              <w:spacing w:line="320" w:lineRule="exact"/>
              <w:ind w:firstLine="480" w:firstLineChars="200"/>
              <w:rPr>
                <w:rFonts w:hint="eastAsia" w:ascii="仿宋_GB2312" w:hAnsi="宋体" w:eastAsia="仿宋_GB2312"/>
                <w:sz w:val="24"/>
              </w:rPr>
            </w:pPr>
          </w:p>
          <w:p w14:paraId="19634FB2">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66D7F1AD">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753F4903">
            <w:pPr>
              <w:snapToGrid w:val="0"/>
              <w:spacing w:line="320" w:lineRule="exact"/>
              <w:ind w:firstLine="480" w:firstLineChars="200"/>
              <w:rPr>
                <w:rFonts w:hint="eastAsia" w:ascii="仿宋_GB2312" w:hAnsi="宋体" w:eastAsia="仿宋_GB2312"/>
                <w:sz w:val="24"/>
              </w:rPr>
            </w:pPr>
          </w:p>
          <w:p w14:paraId="6D5155E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1E9F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6078F290">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73EFF383">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4D68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2223C24E">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03BE5631">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663A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F29C9F4">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3ECE506">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1D86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27B0EEC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4399B525">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644E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6314F4F6">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429E7D4B">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2B0B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D89BAEF">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ED61105">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7EC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584A652E">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3C811E86">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068B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1C6519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79C06052">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73F6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04353DE9">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040DE74D">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953B9AA">
      <w:pPr>
        <w:spacing w:line="360" w:lineRule="exact"/>
        <w:ind w:left="420" w:leftChars="200" w:firstLine="360" w:firstLineChars="150"/>
        <w:jc w:val="left"/>
        <w:rPr>
          <w:rFonts w:hint="eastAsia" w:ascii="仿宋_GB2312" w:hAnsi="宋体" w:eastAsia="仿宋_GB2312"/>
          <w:sz w:val="24"/>
        </w:rPr>
      </w:pPr>
    </w:p>
    <w:p w14:paraId="3B6869DB">
      <w:pPr>
        <w:rPr>
          <w:rFonts w:hint="eastAsia" w:ascii="仿宋_GB2312" w:hAnsi="宋体" w:eastAsia="仿宋_GB2312"/>
          <w:szCs w:val="21"/>
        </w:rPr>
      </w:pPr>
    </w:p>
    <w:p w14:paraId="2DCEB435">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148207CF">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2F0D7087">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1F318F6">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481231D5">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1DA954BD">
            <w:pPr>
              <w:snapToGrid w:val="0"/>
              <w:spacing w:line="276" w:lineRule="auto"/>
              <w:rPr>
                <w:rFonts w:ascii="仿宋_GB2312" w:eastAsia="仿宋_GB2312"/>
                <w:sz w:val="24"/>
              </w:rPr>
            </w:pPr>
            <w:r>
              <w:rPr>
                <w:rFonts w:hint="eastAsia" w:ascii="仿宋_GB2312" w:eastAsia="仿宋_GB2312"/>
                <w:sz w:val="24"/>
              </w:rPr>
              <w:t xml:space="preserve">    </w:t>
            </w:r>
          </w:p>
        </w:tc>
      </w:tr>
      <w:tr w14:paraId="1A7A8EE3">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6655658">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4726AADE">
            <w:pPr>
              <w:snapToGrid w:val="0"/>
              <w:spacing w:line="276" w:lineRule="auto"/>
              <w:rPr>
                <w:rFonts w:ascii="仿宋_GB2312" w:eastAsia="仿宋_GB2312"/>
                <w:sz w:val="24"/>
              </w:rPr>
            </w:pPr>
            <w:r>
              <w:rPr>
                <w:rFonts w:hint="eastAsia" w:ascii="仿宋_GB2312" w:eastAsia="仿宋_GB2312"/>
                <w:sz w:val="24"/>
              </w:rPr>
              <w:t xml:space="preserve">    </w:t>
            </w:r>
          </w:p>
        </w:tc>
      </w:tr>
      <w:tr w14:paraId="4088A74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637CC3C5">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1BBCD141">
            <w:pPr>
              <w:snapToGrid w:val="0"/>
              <w:spacing w:line="276" w:lineRule="auto"/>
              <w:rPr>
                <w:rFonts w:ascii="仿宋_GB2312" w:eastAsia="仿宋_GB2312"/>
                <w:sz w:val="24"/>
              </w:rPr>
            </w:pPr>
            <w:r>
              <w:rPr>
                <w:rFonts w:hint="eastAsia" w:ascii="仿宋_GB2312" w:eastAsia="仿宋_GB2312"/>
                <w:sz w:val="24"/>
              </w:rPr>
              <w:t xml:space="preserve">    </w:t>
            </w:r>
          </w:p>
        </w:tc>
      </w:tr>
      <w:tr w14:paraId="2C20363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5E33698">
            <w:pPr>
              <w:snapToGrid w:val="0"/>
              <w:spacing w:line="276" w:lineRule="auto"/>
              <w:rPr>
                <w:rFonts w:ascii="仿宋_GB2312" w:eastAsia="仿宋_GB2312"/>
                <w:sz w:val="24"/>
              </w:rPr>
            </w:pPr>
            <w:r>
              <w:rPr>
                <w:rFonts w:hint="eastAsia" w:ascii="仿宋_GB2312" w:eastAsia="仿宋_GB2312"/>
                <w:sz w:val="24"/>
              </w:rPr>
              <w:t>甲方（章）</w:t>
            </w:r>
          </w:p>
          <w:p w14:paraId="65019258">
            <w:pPr>
              <w:snapToGrid w:val="0"/>
              <w:spacing w:line="276" w:lineRule="auto"/>
              <w:ind w:firstLine="480" w:firstLineChars="200"/>
              <w:rPr>
                <w:rFonts w:ascii="仿宋_GB2312" w:eastAsia="仿宋_GB2312"/>
                <w:sz w:val="24"/>
              </w:rPr>
            </w:pPr>
          </w:p>
          <w:p w14:paraId="03B0A30C">
            <w:pPr>
              <w:snapToGrid w:val="0"/>
              <w:spacing w:line="276" w:lineRule="auto"/>
              <w:ind w:firstLine="480" w:firstLineChars="200"/>
              <w:rPr>
                <w:rFonts w:ascii="仿宋_GB2312" w:eastAsia="仿宋_GB2312"/>
                <w:sz w:val="24"/>
              </w:rPr>
            </w:pPr>
          </w:p>
          <w:p w14:paraId="48688334">
            <w:pPr>
              <w:snapToGrid w:val="0"/>
              <w:spacing w:line="276" w:lineRule="auto"/>
              <w:ind w:firstLine="480" w:firstLineChars="200"/>
              <w:rPr>
                <w:rFonts w:ascii="仿宋_GB2312" w:eastAsia="仿宋_GB2312"/>
                <w:sz w:val="24"/>
              </w:rPr>
            </w:pPr>
          </w:p>
          <w:p w14:paraId="0A51C32D">
            <w:pPr>
              <w:snapToGrid w:val="0"/>
              <w:spacing w:line="276" w:lineRule="auto"/>
              <w:ind w:firstLine="480" w:firstLineChars="200"/>
              <w:rPr>
                <w:rFonts w:ascii="仿宋_GB2312" w:eastAsia="仿宋_GB2312"/>
                <w:sz w:val="24"/>
              </w:rPr>
            </w:pPr>
          </w:p>
          <w:p w14:paraId="326613A3">
            <w:pPr>
              <w:snapToGrid w:val="0"/>
              <w:spacing w:line="276" w:lineRule="auto"/>
              <w:ind w:firstLine="480" w:firstLineChars="200"/>
              <w:rPr>
                <w:rFonts w:ascii="仿宋_GB2312" w:eastAsia="仿宋_GB2312"/>
                <w:sz w:val="24"/>
              </w:rPr>
            </w:pPr>
          </w:p>
          <w:p w14:paraId="0FD7CD7E">
            <w:pPr>
              <w:snapToGrid w:val="0"/>
              <w:spacing w:line="276" w:lineRule="auto"/>
              <w:ind w:firstLine="480" w:firstLineChars="200"/>
              <w:rPr>
                <w:rFonts w:ascii="仿宋_GB2312" w:eastAsia="仿宋_GB2312"/>
                <w:sz w:val="24"/>
              </w:rPr>
            </w:pPr>
          </w:p>
          <w:p w14:paraId="43D319D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2719BF48">
            <w:pPr>
              <w:snapToGrid w:val="0"/>
              <w:spacing w:line="276" w:lineRule="auto"/>
              <w:rPr>
                <w:rFonts w:ascii="仿宋_GB2312" w:eastAsia="仿宋_GB2312"/>
                <w:sz w:val="24"/>
              </w:rPr>
            </w:pPr>
            <w:r>
              <w:rPr>
                <w:rFonts w:hint="eastAsia" w:ascii="仿宋_GB2312" w:eastAsia="仿宋_GB2312"/>
                <w:sz w:val="24"/>
              </w:rPr>
              <w:t>乙方（章）</w:t>
            </w:r>
          </w:p>
          <w:p w14:paraId="0627E295">
            <w:pPr>
              <w:snapToGrid w:val="0"/>
              <w:spacing w:line="276" w:lineRule="auto"/>
              <w:ind w:firstLine="480" w:firstLineChars="200"/>
              <w:rPr>
                <w:rFonts w:ascii="仿宋_GB2312" w:eastAsia="仿宋_GB2312"/>
                <w:sz w:val="24"/>
              </w:rPr>
            </w:pPr>
          </w:p>
          <w:p w14:paraId="79C43D45">
            <w:pPr>
              <w:snapToGrid w:val="0"/>
              <w:spacing w:line="276" w:lineRule="auto"/>
              <w:ind w:firstLine="480" w:firstLineChars="200"/>
              <w:rPr>
                <w:rFonts w:ascii="仿宋_GB2312" w:eastAsia="仿宋_GB2312"/>
                <w:sz w:val="24"/>
              </w:rPr>
            </w:pPr>
          </w:p>
          <w:p w14:paraId="5B17CA31">
            <w:pPr>
              <w:snapToGrid w:val="0"/>
              <w:spacing w:line="276" w:lineRule="auto"/>
              <w:ind w:firstLine="480" w:firstLineChars="200"/>
              <w:rPr>
                <w:rFonts w:ascii="仿宋_GB2312" w:eastAsia="仿宋_GB2312"/>
                <w:sz w:val="24"/>
              </w:rPr>
            </w:pPr>
          </w:p>
          <w:p w14:paraId="2B2C571B">
            <w:pPr>
              <w:snapToGrid w:val="0"/>
              <w:spacing w:line="276" w:lineRule="auto"/>
              <w:ind w:firstLine="480" w:firstLineChars="200"/>
              <w:rPr>
                <w:rFonts w:ascii="仿宋_GB2312" w:eastAsia="仿宋_GB2312"/>
                <w:sz w:val="24"/>
              </w:rPr>
            </w:pPr>
          </w:p>
          <w:p w14:paraId="6C147756">
            <w:pPr>
              <w:snapToGrid w:val="0"/>
              <w:spacing w:line="276" w:lineRule="auto"/>
              <w:ind w:firstLine="480" w:firstLineChars="200"/>
              <w:rPr>
                <w:rFonts w:ascii="仿宋_GB2312" w:eastAsia="仿宋_GB2312"/>
                <w:sz w:val="24"/>
              </w:rPr>
            </w:pPr>
          </w:p>
          <w:p w14:paraId="0DB2F1DC">
            <w:pPr>
              <w:snapToGrid w:val="0"/>
              <w:spacing w:line="276" w:lineRule="auto"/>
              <w:ind w:firstLine="480" w:firstLineChars="200"/>
              <w:rPr>
                <w:rFonts w:ascii="仿宋_GB2312" w:eastAsia="仿宋_GB2312"/>
                <w:sz w:val="24"/>
              </w:rPr>
            </w:pPr>
          </w:p>
          <w:p w14:paraId="4E9D894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C294BD3">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2320ECBB">
      <w:pPr>
        <w:widowControl/>
        <w:jc w:val="left"/>
        <w:rPr>
          <w:rFonts w:hint="eastAsia" w:ascii="宋体" w:hAnsi="宋体" w:cs="宋体"/>
          <w:b/>
          <w:bCs/>
          <w:kern w:val="0"/>
          <w:sz w:val="32"/>
          <w:szCs w:val="32"/>
        </w:rPr>
      </w:pPr>
    </w:p>
    <w:p w14:paraId="4467DF71">
      <w:pPr>
        <w:snapToGrid w:val="0"/>
        <w:rPr>
          <w:rFonts w:ascii="仿宋_GB2312" w:eastAsia="仿宋_GB2312"/>
          <w:sz w:val="24"/>
        </w:rPr>
      </w:pPr>
    </w:p>
    <w:p w14:paraId="666D3BEE">
      <w:pPr>
        <w:snapToGrid w:val="0"/>
        <w:rPr>
          <w:rFonts w:ascii="仿宋_GB2312" w:eastAsia="仿宋_GB2312"/>
          <w:sz w:val="24"/>
        </w:rPr>
      </w:pPr>
    </w:p>
    <w:p w14:paraId="4D86180D">
      <w:pPr>
        <w:snapToGrid w:val="0"/>
        <w:rPr>
          <w:rFonts w:ascii="仿宋_GB2312" w:eastAsia="仿宋_GB2312"/>
          <w:sz w:val="24"/>
        </w:rPr>
      </w:pPr>
    </w:p>
    <w:p w14:paraId="2ABFCBE5">
      <w:pPr>
        <w:snapToGrid w:val="0"/>
        <w:rPr>
          <w:rFonts w:ascii="仿宋_GB2312" w:eastAsia="仿宋_GB2312"/>
          <w:sz w:val="24"/>
        </w:rPr>
      </w:pPr>
    </w:p>
    <w:p w14:paraId="2468EDD8">
      <w:pPr>
        <w:snapToGrid w:val="0"/>
        <w:rPr>
          <w:rFonts w:ascii="仿宋_GB2312" w:eastAsia="仿宋_GB2312"/>
          <w:sz w:val="24"/>
        </w:rPr>
      </w:pPr>
    </w:p>
    <w:p w14:paraId="5AA7676F">
      <w:pPr>
        <w:snapToGrid w:val="0"/>
        <w:rPr>
          <w:rFonts w:ascii="仿宋_GB2312" w:eastAsia="仿宋_GB2312"/>
          <w:sz w:val="24"/>
        </w:rPr>
      </w:pPr>
    </w:p>
    <w:p w14:paraId="2E568F3F">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5F1BCCA5">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16F5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4E52CC3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61330E94">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0C66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0F8041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43EB1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1EAA92F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01C7AD6C">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415591B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5677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906454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3A15B63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7F4E27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10059C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7C0EAB1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CBA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FAC75F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0F15A3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13BC3E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2F8C37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A3B25D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025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E0C5D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3213B1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DB2640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11DC47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1C0F18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75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ECA54E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012FD91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8932AD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C79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5B2CDD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20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2B4B357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A12BF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38B0154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7C03DF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357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82B7CBD">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345ADA8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22DA4FB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789D3F4A">
            <w:pPr>
              <w:widowControl/>
              <w:snapToGrid w:val="0"/>
              <w:spacing w:before="100" w:beforeAutospacing="1" w:after="100" w:afterAutospacing="1" w:line="320" w:lineRule="atLeast"/>
              <w:ind w:firstLine="2"/>
              <w:jc w:val="left"/>
              <w:rPr>
                <w:rFonts w:ascii="仿宋_GB2312" w:eastAsia="仿宋_GB2312"/>
                <w:kern w:val="0"/>
                <w:szCs w:val="21"/>
              </w:rPr>
            </w:pPr>
          </w:p>
        </w:tc>
      </w:tr>
      <w:tr w14:paraId="70E7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1404C7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18EE89C">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1A4A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416A054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151903E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0D523FF">
            <w:pPr>
              <w:widowControl/>
              <w:snapToGrid w:val="0"/>
              <w:spacing w:before="100" w:beforeAutospacing="1" w:after="100" w:afterAutospacing="1" w:line="320" w:lineRule="atLeast"/>
              <w:jc w:val="left"/>
              <w:rPr>
                <w:rFonts w:ascii="仿宋_GB2312" w:eastAsia="仿宋_GB2312"/>
                <w:kern w:val="0"/>
                <w:szCs w:val="21"/>
              </w:rPr>
            </w:pPr>
          </w:p>
        </w:tc>
      </w:tr>
      <w:tr w14:paraId="4599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5BDA8853">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1582A2F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051A401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572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55E3797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BAA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9CC668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7BBA48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52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039699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1EC492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0A562BE">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bookmarkEnd w:id="57"/>
    <w:bookmarkEnd w:id="58"/>
    <w:p w14:paraId="34661284">
      <w:pPr>
        <w:pStyle w:val="4"/>
        <w:jc w:val="center"/>
      </w:pPr>
    </w:p>
    <w:p w14:paraId="6A768F33"/>
    <w:p w14:paraId="775E0FA9"/>
    <w:p w14:paraId="5DC2789F"/>
    <w:p w14:paraId="265EEA88"/>
    <w:p w14:paraId="20C9E71D">
      <w:pPr>
        <w:rPr>
          <w:color w:val="auto"/>
          <w:sz w:val="32"/>
          <w:szCs w:val="32"/>
          <w:highlight w:val="none"/>
        </w:rPr>
      </w:pPr>
    </w:p>
    <w:p w14:paraId="55AA2225">
      <w:pPr>
        <w:rPr>
          <w:color w:val="auto"/>
          <w:highlight w:val="none"/>
        </w:rPr>
      </w:pPr>
    </w:p>
    <w:p w14:paraId="7CAB06DC">
      <w:pPr>
        <w:rPr>
          <w:color w:val="auto"/>
          <w:highlight w:val="none"/>
        </w:rPr>
      </w:pPr>
    </w:p>
    <w:p w14:paraId="0839D2ED">
      <w:pPr>
        <w:rPr>
          <w:color w:val="auto"/>
          <w:highlight w:val="none"/>
        </w:rPr>
      </w:pPr>
    </w:p>
    <w:p w14:paraId="400A14DC">
      <w:pPr>
        <w:rPr>
          <w:color w:val="auto"/>
          <w:highlight w:val="none"/>
        </w:rPr>
      </w:pPr>
    </w:p>
    <w:p w14:paraId="0F99A00E">
      <w:pPr>
        <w:rPr>
          <w:color w:val="auto"/>
          <w:highlight w:val="none"/>
        </w:rPr>
      </w:pPr>
    </w:p>
    <w:p w14:paraId="6ECFB4F1">
      <w:pPr>
        <w:rPr>
          <w:color w:val="auto"/>
          <w:highlight w:val="none"/>
        </w:rPr>
      </w:pPr>
    </w:p>
    <w:p w14:paraId="2D88698F">
      <w:pPr>
        <w:rPr>
          <w:color w:val="auto"/>
          <w:highlight w:val="none"/>
        </w:rPr>
      </w:pPr>
    </w:p>
    <w:p w14:paraId="5A9DA217">
      <w:pPr>
        <w:rPr>
          <w:color w:val="auto"/>
          <w:highlight w:val="none"/>
        </w:rPr>
      </w:pPr>
    </w:p>
    <w:p w14:paraId="05BC3775">
      <w:pPr>
        <w:rPr>
          <w:color w:val="auto"/>
          <w:highlight w:val="none"/>
        </w:rPr>
      </w:pPr>
    </w:p>
    <w:p w14:paraId="77D3EC4C">
      <w:pPr>
        <w:rPr>
          <w:color w:val="auto"/>
          <w:highlight w:val="none"/>
        </w:rPr>
      </w:pPr>
    </w:p>
    <w:p w14:paraId="6114803A">
      <w:pPr>
        <w:rPr>
          <w:color w:val="auto"/>
          <w:highlight w:val="none"/>
        </w:rPr>
      </w:pPr>
    </w:p>
    <w:p w14:paraId="6A334137">
      <w:pPr>
        <w:rPr>
          <w:color w:val="auto"/>
          <w:sz w:val="32"/>
          <w:szCs w:val="32"/>
          <w:highlight w:val="none"/>
        </w:rPr>
      </w:pPr>
    </w:p>
    <w:p w14:paraId="6F6EA5DA">
      <w:pPr>
        <w:rPr>
          <w:color w:val="auto"/>
          <w:highlight w:val="none"/>
        </w:rPr>
      </w:pPr>
    </w:p>
    <w:p w14:paraId="420EE8F8">
      <w:pPr>
        <w:pStyle w:val="4"/>
        <w:jc w:val="center"/>
        <w:rPr>
          <w:color w:val="auto"/>
          <w:sz w:val="32"/>
          <w:szCs w:val="32"/>
          <w:highlight w:val="none"/>
        </w:rPr>
      </w:pPr>
      <w:bookmarkStart w:id="59" w:name="_第六章_评审方法及评审标准"/>
      <w:bookmarkEnd w:id="59"/>
      <w:r>
        <w:rPr>
          <w:rFonts w:hint="eastAsia"/>
          <w:color w:val="auto"/>
          <w:sz w:val="32"/>
          <w:szCs w:val="32"/>
          <w:highlight w:val="none"/>
        </w:rPr>
        <w:t>第六章 评审方法及评审标准</w:t>
      </w:r>
    </w:p>
    <w:p w14:paraId="1DD6BC0C">
      <w:pPr>
        <w:rPr>
          <w:color w:val="auto"/>
          <w:sz w:val="32"/>
          <w:szCs w:val="32"/>
          <w:highlight w:val="none"/>
        </w:rPr>
      </w:pPr>
    </w:p>
    <w:p w14:paraId="686A78B3">
      <w:pPr>
        <w:rPr>
          <w:color w:val="auto"/>
          <w:sz w:val="32"/>
          <w:szCs w:val="32"/>
          <w:highlight w:val="none"/>
        </w:rPr>
      </w:pPr>
    </w:p>
    <w:p w14:paraId="04C4C1BD">
      <w:pPr>
        <w:rPr>
          <w:color w:val="auto"/>
          <w:sz w:val="32"/>
          <w:szCs w:val="32"/>
          <w:highlight w:val="none"/>
        </w:rPr>
      </w:pPr>
    </w:p>
    <w:p w14:paraId="39E97973">
      <w:pPr>
        <w:rPr>
          <w:color w:val="auto"/>
          <w:sz w:val="32"/>
          <w:szCs w:val="32"/>
          <w:highlight w:val="none"/>
        </w:rPr>
      </w:pPr>
    </w:p>
    <w:p w14:paraId="7364C268">
      <w:pPr>
        <w:rPr>
          <w:color w:val="auto"/>
          <w:sz w:val="32"/>
          <w:szCs w:val="32"/>
          <w:highlight w:val="none"/>
        </w:rPr>
      </w:pPr>
    </w:p>
    <w:p w14:paraId="59A6EEF8">
      <w:pPr>
        <w:rPr>
          <w:color w:val="auto"/>
          <w:sz w:val="32"/>
          <w:szCs w:val="32"/>
          <w:highlight w:val="none"/>
        </w:rPr>
      </w:pPr>
    </w:p>
    <w:p w14:paraId="484F51CC">
      <w:pPr>
        <w:spacing w:line="440" w:lineRule="exact"/>
        <w:jc w:val="center"/>
        <w:rPr>
          <w:b/>
          <w:color w:val="auto"/>
          <w:sz w:val="32"/>
          <w:szCs w:val="32"/>
          <w:highlight w:val="none"/>
        </w:rPr>
      </w:pPr>
      <w:r>
        <w:rPr>
          <w:color w:val="auto"/>
          <w:sz w:val="32"/>
          <w:szCs w:val="32"/>
          <w:highlight w:val="none"/>
        </w:rPr>
        <w:br w:type="page"/>
      </w:r>
      <w:r>
        <w:rPr>
          <w:rFonts w:hint="eastAsia"/>
          <w:b/>
          <w:color w:val="auto"/>
          <w:sz w:val="32"/>
          <w:szCs w:val="32"/>
          <w:highlight w:val="none"/>
        </w:rPr>
        <w:t>评审方法及评审标准</w:t>
      </w:r>
    </w:p>
    <w:p w14:paraId="4F7E51F9">
      <w:pPr>
        <w:spacing w:line="440" w:lineRule="exact"/>
        <w:ind w:firstLine="482" w:firstLineChars="200"/>
        <w:rPr>
          <w:rFonts w:hint="eastAsia" w:ascii="仿宋_GB2312" w:hAnsi="宋体" w:eastAsia="仿宋_GB2312"/>
          <w:b/>
          <w:bCs/>
          <w:color w:val="auto"/>
          <w:sz w:val="24"/>
          <w:highlight w:val="none"/>
        </w:rPr>
      </w:pPr>
      <w:r>
        <w:rPr>
          <w:rFonts w:hint="eastAsia" w:ascii="仿宋_GB2312" w:hAnsi="宋体" w:eastAsia="仿宋_GB2312"/>
          <w:b/>
          <w:bCs/>
          <w:color w:val="auto"/>
          <w:sz w:val="24"/>
          <w:highlight w:val="none"/>
        </w:rPr>
        <w:t>一、评审原则</w:t>
      </w:r>
    </w:p>
    <w:p w14:paraId="63579085">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（一）磋商小组成员组成：本竞争性磋商采购项目的磋商小组由采购人代表和评审专家共三人以上的单数组成，其中评审专家的人数不得少于磋商小组成员总数的三分之二。</w:t>
      </w:r>
    </w:p>
    <w:p w14:paraId="498D5DA3">
      <w:pPr>
        <w:spacing w:line="44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（二）评审依据：磋商小组以竞争性磋商文件和竞争性磋商响应文件为依据，对磋商供应商的</w:t>
      </w:r>
      <w:r>
        <w:rPr>
          <w:rFonts w:hint="eastAsia" w:ascii="仿宋_GB2312" w:eastAsia="仿宋_GB2312"/>
          <w:b/>
          <w:color w:val="auto"/>
          <w:sz w:val="24"/>
          <w:highlight w:val="none"/>
        </w:rPr>
        <w:t>价格、服务方案、信誉、业绩等方面</w:t>
      </w:r>
      <w:r>
        <w:rPr>
          <w:rFonts w:hint="eastAsia" w:ascii="仿宋_GB2312" w:eastAsia="仿宋_GB2312"/>
          <w:b/>
          <w:bCs/>
          <w:color w:val="auto"/>
          <w:sz w:val="24"/>
          <w:highlight w:val="none"/>
        </w:rPr>
        <w:t>按百分制打分。</w:t>
      </w:r>
    </w:p>
    <w:p w14:paraId="673CB400">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（三）评审方式：以封闭方式进行。</w:t>
      </w:r>
    </w:p>
    <w:p w14:paraId="53A63E23">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6B9A1E02">
      <w:pPr>
        <w:spacing w:line="44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二、评审方法</w:t>
      </w:r>
    </w:p>
    <w:p w14:paraId="3FEC3F35">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7DD8DC71">
      <w:pPr>
        <w:spacing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p>
    <w:tbl>
      <w:tblPr>
        <w:tblStyle w:val="757"/>
        <w:tblW w:w="10185" w:type="dxa"/>
        <w:tblInd w:w="-1" w:type="dxa"/>
        <w:tblLayout w:type="fixed"/>
        <w:tblCellMar>
          <w:top w:w="15" w:type="dxa"/>
          <w:left w:w="15" w:type="dxa"/>
          <w:bottom w:w="15" w:type="dxa"/>
          <w:right w:w="15" w:type="dxa"/>
        </w:tblCellMar>
      </w:tblPr>
      <w:tblGrid>
        <w:gridCol w:w="813"/>
        <w:gridCol w:w="1004"/>
        <w:gridCol w:w="6433"/>
        <w:gridCol w:w="605"/>
        <w:gridCol w:w="1330"/>
      </w:tblGrid>
      <w:tr w14:paraId="24B59B73">
        <w:tblPrEx>
          <w:tblCellMar>
            <w:top w:w="15" w:type="dxa"/>
            <w:left w:w="15" w:type="dxa"/>
            <w:bottom w:w="15" w:type="dxa"/>
            <w:right w:w="15" w:type="dxa"/>
          </w:tblCellMar>
        </w:tblPrEx>
        <w:tc>
          <w:tcPr>
            <w:tcW w:w="1018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54D7F7DA">
            <w:pPr>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客观分</w:t>
            </w:r>
          </w:p>
        </w:tc>
      </w:tr>
      <w:tr w14:paraId="038CD3C7">
        <w:tblPrEx>
          <w:tblCellMar>
            <w:top w:w="15" w:type="dxa"/>
            <w:left w:w="15" w:type="dxa"/>
            <w:bottom w:w="15" w:type="dxa"/>
            <w:right w:w="15" w:type="dxa"/>
          </w:tblCellMar>
        </w:tblPrEx>
        <w:tc>
          <w:tcPr>
            <w:tcW w:w="8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DA1AEC">
            <w:pPr>
              <w:jc w:val="center"/>
              <w:rPr>
                <w:rFonts w:ascii="仿宋_GB2312" w:eastAsia="仿宋_GB2312"/>
                <w:b/>
                <w:bCs/>
                <w:color w:val="auto"/>
                <w:highlight w:val="none"/>
              </w:rPr>
            </w:pPr>
            <w:r>
              <w:rPr>
                <w:rFonts w:hint="eastAsia" w:ascii="仿宋_GB2312" w:eastAsia="仿宋_GB2312"/>
                <w:b/>
                <w:bCs/>
                <w:color w:val="auto"/>
                <w:highlight w:val="none"/>
              </w:rPr>
              <w:t>评分项</w:t>
            </w:r>
          </w:p>
        </w:tc>
        <w:tc>
          <w:tcPr>
            <w:tcW w:w="1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D655FD">
            <w:pPr>
              <w:jc w:val="center"/>
              <w:rPr>
                <w:rFonts w:ascii="仿宋_GB2312" w:eastAsia="仿宋_GB2312"/>
                <w:b/>
                <w:bCs/>
                <w:color w:val="auto"/>
                <w:highlight w:val="none"/>
              </w:rPr>
            </w:pPr>
            <w:r>
              <w:rPr>
                <w:rFonts w:hint="eastAsia" w:ascii="仿宋_GB2312" w:eastAsia="仿宋_GB2312"/>
                <w:b/>
                <w:bCs/>
                <w:color w:val="auto"/>
                <w:highlight w:val="none"/>
              </w:rPr>
              <w:t>评审因素</w:t>
            </w:r>
          </w:p>
        </w:tc>
        <w:tc>
          <w:tcPr>
            <w:tcW w:w="64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936A05">
            <w:pPr>
              <w:jc w:val="center"/>
              <w:rPr>
                <w:rFonts w:ascii="仿宋_GB2312" w:eastAsia="仿宋_GB2312"/>
                <w:b/>
                <w:bCs/>
                <w:color w:val="auto"/>
                <w:highlight w:val="none"/>
              </w:rPr>
            </w:pPr>
            <w:r>
              <w:rPr>
                <w:rFonts w:hint="eastAsia" w:ascii="仿宋_GB2312" w:eastAsia="仿宋_GB2312"/>
                <w:b/>
                <w:bCs/>
                <w:color w:val="auto"/>
                <w:highlight w:val="none"/>
              </w:rPr>
              <w:t>评分标准说明</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571D8">
            <w:pPr>
              <w:jc w:val="center"/>
              <w:rPr>
                <w:rFonts w:ascii="仿宋_GB2312" w:eastAsia="仿宋_GB2312"/>
                <w:b/>
                <w:bCs/>
                <w:color w:val="auto"/>
                <w:highlight w:val="none"/>
              </w:rPr>
            </w:pPr>
            <w:r>
              <w:rPr>
                <w:rFonts w:hint="eastAsia" w:ascii="仿宋_GB2312" w:eastAsia="仿宋_GB2312"/>
                <w:b/>
                <w:bCs/>
                <w:color w:val="auto"/>
                <w:highlight w:val="none"/>
              </w:rPr>
              <w:t>分值</w:t>
            </w:r>
          </w:p>
        </w:tc>
        <w:tc>
          <w:tcPr>
            <w:tcW w:w="13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D29CD7">
            <w:pPr>
              <w:jc w:val="center"/>
              <w:rPr>
                <w:rFonts w:ascii="仿宋_GB2312" w:eastAsia="仿宋_GB2312"/>
                <w:b/>
                <w:bCs/>
                <w:color w:val="auto"/>
                <w:highlight w:val="none"/>
              </w:rPr>
            </w:pPr>
            <w:r>
              <w:rPr>
                <w:rFonts w:hint="eastAsia" w:ascii="仿宋_GB2312" w:eastAsia="仿宋_GB2312"/>
                <w:b/>
                <w:bCs/>
                <w:color w:val="auto"/>
                <w:highlight w:val="none"/>
              </w:rPr>
              <w:t>对应的响应文件格式</w:t>
            </w:r>
          </w:p>
        </w:tc>
      </w:tr>
      <w:tr w14:paraId="6D172951">
        <w:tblPrEx>
          <w:tblCellMar>
            <w:top w:w="15" w:type="dxa"/>
            <w:left w:w="15" w:type="dxa"/>
            <w:bottom w:w="15" w:type="dxa"/>
            <w:right w:w="15" w:type="dxa"/>
          </w:tblCellMar>
        </w:tblPrEx>
        <w:trPr>
          <w:trHeight w:val="2748" w:hRule="atLeast"/>
        </w:trPr>
        <w:tc>
          <w:tcPr>
            <w:tcW w:w="8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279E21">
            <w:pPr>
              <w:jc w:val="center"/>
              <w:rPr>
                <w:rFonts w:ascii="仿宋_GB2312" w:eastAsia="仿宋_GB2312"/>
                <w:b/>
                <w:bCs/>
                <w:color w:val="auto"/>
                <w:highlight w:val="none"/>
              </w:rPr>
            </w:pPr>
            <w:r>
              <w:rPr>
                <w:rFonts w:hint="eastAsia" w:ascii="仿宋_GB2312" w:eastAsia="仿宋_GB2312"/>
                <w:b/>
                <w:bCs/>
                <w:color w:val="auto"/>
                <w:highlight w:val="none"/>
              </w:rPr>
              <w:t>价格分</w:t>
            </w:r>
          </w:p>
        </w:tc>
        <w:tc>
          <w:tcPr>
            <w:tcW w:w="1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E5C7C">
            <w:pPr>
              <w:jc w:val="center"/>
              <w:rPr>
                <w:rFonts w:ascii="仿宋_GB2312" w:eastAsia="仿宋_GB2312"/>
                <w:b/>
                <w:bCs/>
                <w:color w:val="auto"/>
                <w:highlight w:val="none"/>
              </w:rPr>
            </w:pPr>
            <w:r>
              <w:rPr>
                <w:rFonts w:hint="eastAsia" w:ascii="仿宋_GB2312" w:eastAsia="仿宋_GB2312"/>
                <w:b/>
                <w:bCs/>
                <w:color w:val="auto"/>
                <w:highlight w:val="none"/>
              </w:rPr>
              <w:t>价格</w:t>
            </w:r>
          </w:p>
        </w:tc>
        <w:tc>
          <w:tcPr>
            <w:tcW w:w="64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3A3EFF">
            <w:pPr>
              <w:spacing w:line="38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42FEDD2A">
            <w:pPr>
              <w:spacing w:line="38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2.其他供应商的报价得分按以下公式计算：</w:t>
            </w:r>
          </w:p>
          <w:p w14:paraId="7158AE90">
            <w:pPr>
              <w:spacing w:line="38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566C682F">
            <w:pPr>
              <w:spacing w:line="380" w:lineRule="exact"/>
              <w:ind w:firstLine="422" w:firstLineChars="200"/>
              <w:rPr>
                <w:rFonts w:ascii="仿宋_GB2312" w:eastAsia="仿宋_GB2312"/>
                <w:color w:val="auto"/>
                <w:highlight w:val="none"/>
              </w:rPr>
            </w:pPr>
            <w:r>
              <w:rPr>
                <w:rFonts w:hint="eastAsia" w:ascii="仿宋_GB2312" w:hAnsi="仿宋_GB2312" w:eastAsia="仿宋_GB2312" w:cs="仿宋_GB2312"/>
                <w:b/>
                <w:bCs/>
                <w:color w:val="auto"/>
                <w:highlight w:val="none"/>
              </w:rPr>
              <w:t>注：专门面向小微企业采购的项目或者采购包，不再执行价格评审优惠的扶持政策。</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9612E7">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10</w:t>
            </w:r>
          </w:p>
        </w:tc>
        <w:tc>
          <w:tcPr>
            <w:tcW w:w="13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3E452D">
            <w:pPr>
              <w:jc w:val="center"/>
              <w:rPr>
                <w:rFonts w:ascii="仿宋_GB2312" w:eastAsia="仿宋_GB2312"/>
                <w:b/>
                <w:bCs/>
                <w:color w:val="auto"/>
                <w:highlight w:val="none"/>
              </w:rPr>
            </w:pPr>
          </w:p>
        </w:tc>
      </w:tr>
      <w:tr w14:paraId="5D111A44">
        <w:tblPrEx>
          <w:tblCellMar>
            <w:top w:w="15" w:type="dxa"/>
            <w:left w:w="15" w:type="dxa"/>
            <w:bottom w:w="15" w:type="dxa"/>
            <w:right w:w="15" w:type="dxa"/>
          </w:tblCellMar>
        </w:tblPrEx>
        <w:trPr>
          <w:trHeight w:val="569" w:hRule="atLeast"/>
        </w:trPr>
        <w:tc>
          <w:tcPr>
            <w:tcW w:w="8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F1AA5">
            <w:pPr>
              <w:jc w:val="center"/>
              <w:rPr>
                <w:rFonts w:hint="eastAsia" w:ascii="仿宋_GB2312" w:eastAsia="仿宋_GB2312"/>
                <w:b/>
                <w:bCs/>
                <w:color w:val="auto"/>
                <w:highlight w:val="none"/>
              </w:rPr>
            </w:pPr>
            <w:r>
              <w:rPr>
                <w:rFonts w:hint="eastAsia" w:ascii="仿宋_GB2312" w:eastAsia="仿宋_GB2312"/>
                <w:b/>
                <w:bCs/>
                <w:color w:val="auto"/>
                <w:highlight w:val="none"/>
              </w:rPr>
              <w:t>人员配置方案分</w:t>
            </w:r>
          </w:p>
        </w:tc>
        <w:tc>
          <w:tcPr>
            <w:tcW w:w="1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02B2C">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现场主管</w:t>
            </w:r>
          </w:p>
        </w:tc>
        <w:tc>
          <w:tcPr>
            <w:tcW w:w="64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7CB26">
            <w:pPr>
              <w:spacing w:line="420" w:lineRule="exact"/>
              <w:ind w:firstLine="42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1.每有1人</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eastAsia="zh-CN"/>
              </w:rPr>
              <w:t>本科</w:t>
            </w:r>
            <w:r>
              <w:rPr>
                <w:rFonts w:hint="eastAsia" w:ascii="仿宋_GB2312" w:hAnsi="仿宋_GB2312" w:eastAsia="仿宋_GB2312" w:cs="仿宋_GB2312"/>
                <w:highlight w:val="none"/>
              </w:rPr>
              <w:t>以上</w:t>
            </w:r>
            <w:r>
              <w:rPr>
                <w:rFonts w:hint="eastAsia" w:ascii="仿宋_GB2312" w:hAnsi="仿宋_GB2312" w:eastAsia="仿宋_GB2312" w:cs="仿宋_GB2312"/>
                <w:highlight w:val="none"/>
                <w:lang w:eastAsia="zh-CN"/>
              </w:rPr>
              <w:t>学历</w:t>
            </w:r>
            <w:r>
              <w:rPr>
                <w:rFonts w:hint="eastAsia" w:ascii="仿宋_GB2312" w:hAnsi="仿宋_GB2312" w:eastAsia="仿宋_GB2312" w:cs="仿宋_GB2312"/>
                <w:highlight w:val="none"/>
              </w:rPr>
              <w:t>得</w:t>
            </w:r>
            <w:r>
              <w:rPr>
                <w:rFonts w:hint="eastAsia" w:ascii="仿宋_GB2312" w:hAnsi="仿宋_GB2312" w:eastAsia="仿宋_GB2312" w:cs="仿宋_GB2312"/>
                <w:b/>
                <w:bCs/>
                <w:strike w:val="0"/>
                <w:dstrike w:val="0"/>
                <w:color w:val="auto"/>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b/>
                <w:bCs/>
                <w:strike w:val="0"/>
                <w:dstrike w:val="0"/>
                <w:color w:val="auto"/>
                <w:highlight w:val="none"/>
                <w:lang w:val="en-US" w:eastAsia="zh-CN"/>
              </w:rPr>
              <w:t>2</w:t>
            </w:r>
            <w:r>
              <w:rPr>
                <w:rFonts w:hint="eastAsia" w:ascii="仿宋_GB2312" w:hAnsi="仿宋_GB2312" w:eastAsia="仿宋_GB2312" w:cs="仿宋_GB2312"/>
                <w:highlight w:val="none"/>
              </w:rPr>
              <w:t>分；</w:t>
            </w:r>
          </w:p>
          <w:p w14:paraId="5E31DBEE">
            <w:pPr>
              <w:spacing w:line="42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2.每有1人</w:t>
            </w:r>
            <w:r>
              <w:rPr>
                <w:rFonts w:hint="eastAsia" w:ascii="仿宋_GB2312" w:hAnsi="仿宋_GB2312" w:eastAsia="仿宋_GB2312" w:cs="仿宋_GB2312"/>
                <w:highlight w:val="none"/>
              </w:rPr>
              <w:t>具备中级以上职称得</w:t>
            </w:r>
            <w:r>
              <w:rPr>
                <w:rFonts w:hint="eastAsia" w:ascii="仿宋_GB2312" w:hAnsi="仿宋_GB2312" w:eastAsia="仿宋_GB2312" w:cs="仿宋_GB2312"/>
                <w:b/>
                <w:bCs/>
                <w:strike w:val="0"/>
                <w:dstrike w:val="0"/>
                <w:color w:val="auto"/>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b/>
                <w:bCs/>
                <w:strike w:val="0"/>
                <w:dstrike w:val="0"/>
                <w:color w:val="auto"/>
                <w:highlight w:val="none"/>
                <w:lang w:val="en-US" w:eastAsia="zh-CN"/>
              </w:rPr>
              <w:t>2</w:t>
            </w:r>
            <w:r>
              <w:rPr>
                <w:rFonts w:hint="eastAsia" w:ascii="仿宋_GB2312" w:hAnsi="仿宋_GB2312" w:eastAsia="仿宋_GB2312" w:cs="仿宋_GB2312"/>
                <w:highlight w:val="none"/>
              </w:rPr>
              <w:t>分；</w:t>
            </w:r>
          </w:p>
          <w:p w14:paraId="418E708F">
            <w:pPr>
              <w:spacing w:line="420" w:lineRule="exact"/>
              <w:ind w:firstLine="420" w:firstLineChars="200"/>
              <w:rPr>
                <w:rFonts w:hint="default" w:eastAsia="仿宋_GB2312"/>
                <w:lang w:val="en-US" w:eastAsia="zh-CN"/>
              </w:rPr>
            </w:pPr>
            <w:r>
              <w:rPr>
                <w:rFonts w:hint="eastAsia" w:ascii="仿宋_GB2312" w:hAnsi="仿宋_GB2312" w:eastAsia="仿宋_GB2312" w:cs="仿宋_GB2312"/>
                <w:highlight w:val="none"/>
                <w:lang w:val="en-US" w:eastAsia="zh-CN"/>
              </w:rPr>
              <w:t>3.每有1人</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累计3年以上安保管理相关经验</w:t>
            </w:r>
            <w:r>
              <w:rPr>
                <w:rFonts w:hint="eastAsia" w:ascii="仿宋_GB2312" w:hAnsi="仿宋_GB2312" w:eastAsia="仿宋_GB2312" w:cs="仿宋_GB2312"/>
                <w:highlight w:val="none"/>
              </w:rPr>
              <w:t>得</w:t>
            </w:r>
            <w:r>
              <w:rPr>
                <w:rFonts w:hint="eastAsia" w:ascii="仿宋_GB2312" w:hAnsi="仿宋_GB2312" w:eastAsia="仿宋_GB2312" w:cs="仿宋_GB2312"/>
                <w:b/>
                <w:bCs/>
                <w:strike w:val="0"/>
                <w:dstrike w:val="0"/>
                <w:color w:val="auto"/>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b/>
                <w:bCs/>
                <w:strike w:val="0"/>
                <w:dstrike w:val="0"/>
                <w:color w:val="auto"/>
                <w:highlight w:val="none"/>
                <w:lang w:val="en-US" w:eastAsia="zh-CN"/>
              </w:rPr>
              <w:t>2</w:t>
            </w:r>
            <w:r>
              <w:rPr>
                <w:rFonts w:hint="eastAsia" w:ascii="仿宋_GB2312" w:hAnsi="仿宋_GB2312" w:eastAsia="仿宋_GB2312" w:cs="仿宋_GB2312"/>
                <w:highlight w:val="none"/>
              </w:rPr>
              <w:t>分；</w:t>
            </w:r>
          </w:p>
          <w:p w14:paraId="7949C704">
            <w:pPr>
              <w:spacing w:line="420" w:lineRule="exact"/>
              <w:ind w:firstLine="422" w:firstLineChars="200"/>
              <w:jc w:val="left"/>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highlight w:val="none"/>
                <w:lang w:eastAsia="zh-CN"/>
              </w:rPr>
              <w:t>供应商</w:t>
            </w:r>
            <w:r>
              <w:rPr>
                <w:rFonts w:hint="eastAsia" w:ascii="仿宋_GB2312" w:hAnsi="仿宋_GB2312" w:eastAsia="仿宋_GB2312" w:cs="仿宋_GB2312"/>
                <w:b/>
                <w:bCs/>
                <w:highlight w:val="none"/>
              </w:rPr>
              <w:t xml:space="preserve">提供以下材料： </w:t>
            </w:r>
          </w:p>
          <w:p w14:paraId="5562147A">
            <w:pPr>
              <w:spacing w:line="420" w:lineRule="exact"/>
              <w:ind w:firstLine="422" w:firstLineChars="200"/>
              <w:jc w:val="left"/>
              <w:rPr>
                <w:rFonts w:ascii="仿宋_GB2312" w:hAnsi="仿宋_GB2312" w:eastAsia="仿宋_GB2312" w:cs="仿宋_GB2312"/>
                <w:b/>
                <w:bCs/>
                <w:highlight w:val="none"/>
              </w:rPr>
            </w:pP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eastAsia="zh-CN"/>
              </w:rPr>
              <w:t>供应商</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highlight w:val="none"/>
                <w:lang w:val="en-US" w:eastAsia="zh-CN"/>
              </w:rPr>
              <w:t>现场</w:t>
            </w:r>
            <w:r>
              <w:rPr>
                <w:rFonts w:hint="eastAsia" w:ascii="仿宋_GB2312" w:hAnsi="仿宋_GB2312" w:eastAsia="仿宋_GB2312" w:cs="仿宋_GB2312"/>
                <w:b/>
                <w:color w:val="auto"/>
                <w:highlight w:val="none"/>
                <w:lang w:val="en-US" w:eastAsia="zh-CN"/>
              </w:rPr>
              <w:t>主管</w:t>
            </w:r>
            <w:r>
              <w:rPr>
                <w:rFonts w:hint="eastAsia" w:ascii="仿宋_GB2312" w:hAnsi="仿宋_GB2312" w:eastAsia="仿宋_GB2312" w:cs="仿宋_GB2312"/>
                <w:b/>
                <w:bCs/>
                <w:highlight w:val="none"/>
              </w:rPr>
              <w:t>为本公司正式员工的相关证明材料（如劳动合同、协议等），否则该人员不予计分；</w:t>
            </w:r>
          </w:p>
          <w:p w14:paraId="4185691D">
            <w:pPr>
              <w:spacing w:line="380" w:lineRule="exact"/>
              <w:ind w:firstLine="482"/>
              <w:rPr>
                <w:rFonts w:hint="eastAsia" w:ascii="仿宋_GB2312" w:hAnsi="仿宋_GB2312" w:eastAsia="仿宋_GB2312" w:cs="仿宋_GB2312"/>
                <w:b/>
                <w:bCs/>
                <w:color w:val="auto"/>
                <w:sz w:val="21"/>
                <w:szCs w:val="24"/>
                <w:highlight w:val="none"/>
              </w:rPr>
            </w:pPr>
            <w:r>
              <w:rPr>
                <w:rFonts w:hint="eastAsia" w:ascii="仿宋_GB2312" w:hAnsi="仿宋_GB2312" w:eastAsia="仿宋_GB2312" w:cs="仿宋_GB2312"/>
                <w:b/>
                <w:bCs/>
                <w:highlight w:val="none"/>
              </w:rPr>
              <w:t>2.</w:t>
            </w:r>
            <w:r>
              <w:rPr>
                <w:rFonts w:hint="eastAsia" w:ascii="仿宋_GB2312" w:hAnsi="仿宋_GB2312" w:eastAsia="仿宋_GB2312" w:cs="仿宋_GB2312"/>
                <w:b/>
                <w:bCs/>
                <w:highlight w:val="none"/>
                <w:lang w:val="en-US" w:eastAsia="zh-CN"/>
              </w:rPr>
              <w:t>现场</w:t>
            </w:r>
            <w:r>
              <w:rPr>
                <w:rFonts w:hint="eastAsia" w:ascii="仿宋_GB2312" w:hAnsi="仿宋_GB2312" w:eastAsia="仿宋_GB2312" w:cs="仿宋_GB2312"/>
                <w:b/>
                <w:color w:val="auto"/>
                <w:highlight w:val="none"/>
                <w:lang w:val="en-US" w:eastAsia="zh-CN"/>
              </w:rPr>
              <w:t>主管</w:t>
            </w:r>
            <w:r>
              <w:rPr>
                <w:rFonts w:hint="eastAsia" w:ascii="仿宋_GB2312" w:hAnsi="仿宋_GB2312" w:eastAsia="仿宋_GB2312" w:cs="仿宋_GB2312"/>
                <w:b/>
                <w:bCs/>
                <w:highlight w:val="none"/>
                <w:lang w:eastAsia="zh-CN"/>
              </w:rPr>
              <w:t>学历、</w:t>
            </w:r>
            <w:r>
              <w:rPr>
                <w:rFonts w:hint="eastAsia" w:ascii="仿宋_GB2312" w:hAnsi="仿宋_GB2312" w:eastAsia="仿宋_GB2312" w:cs="仿宋_GB2312"/>
                <w:b/>
                <w:bCs/>
                <w:highlight w:val="none"/>
              </w:rPr>
              <w:t>证书</w:t>
            </w:r>
            <w:r>
              <w:rPr>
                <w:rFonts w:hint="eastAsia" w:ascii="仿宋_GB2312" w:hAnsi="仿宋_GB2312" w:eastAsia="仿宋_GB2312" w:cs="仿宋_GB2312"/>
                <w:b/>
                <w:bCs/>
                <w:highlight w:val="none"/>
                <w:lang w:eastAsia="zh-CN"/>
              </w:rPr>
              <w:t>、工作经验证明</w:t>
            </w:r>
            <w:r>
              <w:rPr>
                <w:rFonts w:hint="eastAsia" w:ascii="仿宋_GB2312" w:hAnsi="仿宋_GB2312" w:eastAsia="仿宋_GB2312" w:cs="仿宋_GB2312"/>
                <w:b/>
                <w:bCs/>
                <w:highlight w:val="none"/>
              </w:rPr>
              <w:t>材料，</w:t>
            </w:r>
            <w:r>
              <w:rPr>
                <w:rFonts w:hint="eastAsia" w:ascii="仿宋_GB2312" w:hAnsi="仿宋_GB2312" w:eastAsia="仿宋_GB2312" w:cs="仿宋_GB2312"/>
                <w:b/>
                <w:bCs/>
                <w:highlight w:val="none"/>
                <w:lang w:val="en-US" w:eastAsia="zh-CN"/>
              </w:rPr>
              <w:t>未提供的</w:t>
            </w:r>
            <w:r>
              <w:rPr>
                <w:rFonts w:hint="eastAsia" w:ascii="仿宋_GB2312" w:hAnsi="仿宋_GB2312" w:eastAsia="仿宋_GB2312" w:cs="仿宋_GB2312"/>
                <w:b/>
                <w:bCs/>
                <w:highlight w:val="none"/>
              </w:rPr>
              <w:t>，对应加分项不予计分。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00201">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6</w:t>
            </w:r>
          </w:p>
        </w:tc>
        <w:tc>
          <w:tcPr>
            <w:tcW w:w="13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8A44FC">
            <w:pPr>
              <w:jc w:val="center"/>
              <w:rPr>
                <w:rFonts w:hint="eastAsia" w:ascii="仿宋_GB2312" w:eastAsia="仿宋_GB2312"/>
                <w:color w:val="auto"/>
                <w:highlight w:val="none"/>
              </w:rPr>
            </w:pPr>
          </w:p>
        </w:tc>
      </w:tr>
      <w:tr w14:paraId="31A8C385">
        <w:tblPrEx>
          <w:tblCellMar>
            <w:top w:w="15" w:type="dxa"/>
            <w:left w:w="15" w:type="dxa"/>
            <w:bottom w:w="15" w:type="dxa"/>
            <w:right w:w="15" w:type="dxa"/>
          </w:tblCellMar>
        </w:tblPrEx>
        <w:trPr>
          <w:trHeight w:val="629" w:hRule="atLeast"/>
        </w:trPr>
        <w:tc>
          <w:tcPr>
            <w:tcW w:w="8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64BD28">
            <w:pPr>
              <w:jc w:val="center"/>
              <w:rPr>
                <w:rFonts w:ascii="仿宋_GB2312" w:eastAsia="仿宋_GB2312"/>
                <w:b/>
                <w:bCs/>
                <w:color w:val="auto"/>
                <w:highlight w:val="none"/>
              </w:rPr>
            </w:pPr>
            <w:r>
              <w:rPr>
                <w:rFonts w:hint="eastAsia" w:ascii="仿宋_GB2312" w:eastAsia="仿宋_GB2312"/>
                <w:b/>
                <w:bCs/>
                <w:color w:val="auto"/>
                <w:highlight w:val="none"/>
              </w:rPr>
              <w:t>人员配置方案分</w:t>
            </w:r>
          </w:p>
        </w:tc>
        <w:tc>
          <w:tcPr>
            <w:tcW w:w="1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5A562B">
            <w:pPr>
              <w:jc w:val="center"/>
              <w:rPr>
                <w:rFonts w:ascii="仿宋_GB2312" w:eastAsia="仿宋_GB2312"/>
                <w:b/>
                <w:bCs/>
                <w:color w:val="auto"/>
                <w:highlight w:val="none"/>
              </w:rPr>
            </w:pPr>
            <w:r>
              <w:rPr>
                <w:rFonts w:hint="eastAsia" w:ascii="仿宋_GB2312" w:hAnsi="仿宋_GB2312" w:eastAsia="仿宋_GB2312" w:cs="仿宋_GB2312"/>
                <w:b/>
                <w:color w:val="auto"/>
                <w:highlight w:val="none"/>
                <w:lang w:val="en-US" w:eastAsia="zh-CN"/>
              </w:rPr>
              <w:t>保安队长</w:t>
            </w:r>
          </w:p>
        </w:tc>
        <w:tc>
          <w:tcPr>
            <w:tcW w:w="64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A4CEC">
            <w:pPr>
              <w:spacing w:line="420" w:lineRule="exact"/>
              <w:ind w:firstLine="422" w:firstLineChars="200"/>
              <w:jc w:val="left"/>
              <w:rPr>
                <w:rFonts w:ascii="仿宋_GB2312" w:hAnsi="仿宋_GB2312" w:eastAsia="仿宋_GB2312" w:cs="仿宋_GB2312"/>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承诺</w:t>
            </w:r>
            <w:r>
              <w:rPr>
                <w:rFonts w:hint="eastAsia" w:ascii="仿宋_GB2312" w:hAnsi="仿宋_GB2312" w:eastAsia="仿宋_GB2312" w:cs="仿宋_GB2312"/>
                <w:b w:val="0"/>
                <w:bCs w:val="0"/>
                <w:lang w:val="en-US" w:eastAsia="zh-CN"/>
              </w:rPr>
              <w:t>每有1人从事安保工作4年以上得1分，满分2分</w:t>
            </w:r>
            <w:r>
              <w:rPr>
                <w:rFonts w:hint="eastAsia" w:ascii="仿宋_GB2312" w:hAnsi="仿宋_GB2312" w:eastAsia="仿宋_GB2312" w:cs="仿宋_GB2312"/>
              </w:rPr>
              <w:t>；</w:t>
            </w:r>
          </w:p>
          <w:p w14:paraId="2369BE21">
            <w:pPr>
              <w:spacing w:line="42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w:t>
            </w:r>
            <w:r>
              <w:rPr>
                <w:rFonts w:hint="eastAsia" w:ascii="仿宋_GB2312" w:hAnsi="仿宋_GB2312" w:eastAsia="仿宋_GB2312" w:cs="仿宋_GB2312"/>
                <w:b/>
                <w:bCs/>
                <w:lang w:eastAsia="zh-CN"/>
              </w:rPr>
              <w:t>承诺</w:t>
            </w:r>
            <w:r>
              <w:rPr>
                <w:rFonts w:hint="eastAsia" w:ascii="仿宋_GB2312" w:hAnsi="仿宋_GB2312" w:eastAsia="仿宋_GB2312" w:cs="仿宋_GB2312"/>
                <w:b w:val="0"/>
                <w:bCs w:val="0"/>
                <w:lang w:val="en-US" w:eastAsia="zh-CN"/>
              </w:rPr>
              <w:t>每有1人具有</w:t>
            </w:r>
            <w:r>
              <w:rPr>
                <w:rFonts w:hint="eastAsia" w:ascii="仿宋_GB2312" w:eastAsia="仿宋_GB2312"/>
                <w:color w:val="000000"/>
                <w:szCs w:val="21"/>
                <w:highlight w:val="none"/>
              </w:rPr>
              <w:t>《退役军人优待证》或《退出现役证书》或《</w:t>
            </w:r>
            <w:r>
              <w:rPr>
                <w:rFonts w:hint="eastAsia" w:ascii="仿宋_GB2312" w:hAnsi="仿宋_GB2312" w:eastAsia="仿宋_GB2312" w:cs="仿宋_GB2312"/>
                <w:b w:val="0"/>
                <w:bCs w:val="0"/>
                <w:lang w:val="en-US" w:eastAsia="zh-CN"/>
              </w:rPr>
              <w:t>退伍军人证</w:t>
            </w:r>
            <w:r>
              <w:rPr>
                <w:rFonts w:hint="eastAsia" w:ascii="仿宋_GB2312" w:eastAsia="仿宋_GB2312"/>
                <w:color w:val="000000"/>
                <w:szCs w:val="21"/>
                <w:highlight w:val="none"/>
              </w:rPr>
              <w:t>》</w:t>
            </w:r>
            <w:r>
              <w:rPr>
                <w:rFonts w:hint="eastAsia" w:ascii="仿宋_GB2312" w:eastAsia="仿宋_GB2312"/>
                <w:color w:val="auto"/>
                <w:szCs w:val="21"/>
                <w:highlight w:val="none"/>
                <w:lang w:val="en-US" w:eastAsia="zh-CN"/>
              </w:rPr>
              <w:t>或</w:t>
            </w:r>
            <w:r>
              <w:rPr>
                <w:rFonts w:hint="eastAsia" w:ascii="仿宋_GB2312" w:hAnsi="仿宋_GB2312" w:eastAsia="仿宋_GB2312" w:cs="仿宋_GB2312"/>
                <w:color w:val="auto"/>
                <w:highlight w:val="none"/>
              </w:rPr>
              <w:t>其他可直接证明退役军人身份的证书</w:t>
            </w:r>
            <w:r>
              <w:rPr>
                <w:rFonts w:hint="eastAsia" w:ascii="仿宋_GB2312" w:hAnsi="仿宋_GB2312" w:eastAsia="仿宋_GB2312" w:cs="仿宋_GB2312"/>
                <w:b w:val="0"/>
                <w:bCs w:val="0"/>
                <w:lang w:val="en-US" w:eastAsia="zh-CN"/>
              </w:rPr>
              <w:t>得1分，满分2分。</w:t>
            </w:r>
          </w:p>
          <w:p w14:paraId="2A96D843">
            <w:pPr>
              <w:spacing w:line="380" w:lineRule="exact"/>
              <w:ind w:firstLine="482"/>
              <w:rPr>
                <w:rFonts w:hint="default"/>
                <w:color w:val="auto"/>
                <w:highlight w:val="none"/>
                <w:lang w:val="en-US" w:eastAsia="zh-CN"/>
              </w:rPr>
            </w:pPr>
            <w:r>
              <w:rPr>
                <w:rFonts w:hint="eastAsia" w:ascii="仿宋_GB2312" w:hAnsi="仿宋_GB2312" w:eastAsia="仿宋_GB2312" w:cs="仿宋_GB2312"/>
                <w:b/>
                <w:bCs/>
                <w:color w:val="auto"/>
                <w:sz w:val="21"/>
                <w:szCs w:val="24"/>
                <w:highlight w:val="none"/>
              </w:rPr>
              <w:t>注:承诺是指供应商在《拟投入人员一览表》中响应人员素质信息，无需提供相关证明材料。</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B7B81">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4</w:t>
            </w:r>
          </w:p>
        </w:tc>
        <w:tc>
          <w:tcPr>
            <w:tcW w:w="13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A12C8">
            <w:pPr>
              <w:jc w:val="center"/>
              <w:rPr>
                <w:rFonts w:ascii="仿宋_GB2312" w:eastAsia="仿宋_GB2312"/>
                <w:color w:val="auto"/>
                <w:highlight w:val="none"/>
              </w:rPr>
            </w:pPr>
            <w:r>
              <w:rPr>
                <w:rFonts w:hint="eastAsia" w:ascii="仿宋_GB2312" w:eastAsia="仿宋_GB2312"/>
                <w:color w:val="auto"/>
                <w:highlight w:val="none"/>
              </w:rPr>
              <w:t>拟投入服务团队人员一览表</w:t>
            </w:r>
          </w:p>
        </w:tc>
      </w:tr>
      <w:tr w14:paraId="793B42DA">
        <w:tblPrEx>
          <w:tblCellMar>
            <w:top w:w="15" w:type="dxa"/>
            <w:left w:w="15" w:type="dxa"/>
            <w:bottom w:w="15" w:type="dxa"/>
            <w:right w:w="15" w:type="dxa"/>
          </w:tblCellMar>
        </w:tblPrEx>
        <w:trPr>
          <w:trHeight w:val="629" w:hRule="atLeast"/>
        </w:trPr>
        <w:tc>
          <w:tcPr>
            <w:tcW w:w="8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0BA40">
            <w:pPr>
              <w:jc w:val="center"/>
              <w:rPr>
                <w:rFonts w:hint="eastAsia" w:ascii="仿宋_GB2312" w:eastAsia="仿宋_GB2312"/>
                <w:b/>
                <w:bCs/>
                <w:color w:val="auto"/>
                <w:highlight w:val="none"/>
              </w:rPr>
            </w:pPr>
            <w:r>
              <w:rPr>
                <w:rFonts w:hint="eastAsia" w:ascii="仿宋_GB2312" w:eastAsia="仿宋_GB2312"/>
                <w:b/>
                <w:bCs/>
                <w:color w:val="auto"/>
                <w:highlight w:val="none"/>
              </w:rPr>
              <w:t>人员配置方案分</w:t>
            </w:r>
          </w:p>
        </w:tc>
        <w:tc>
          <w:tcPr>
            <w:tcW w:w="10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E58CC">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保安员配置方案</w:t>
            </w:r>
          </w:p>
        </w:tc>
        <w:tc>
          <w:tcPr>
            <w:tcW w:w="64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E73199">
            <w:pPr>
              <w:spacing w:line="38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 w:val="0"/>
                <w:bCs w:val="0"/>
                <w:color w:val="auto"/>
                <w:highlight w:val="none"/>
                <w:lang w:val="en-US" w:eastAsia="zh-CN"/>
              </w:rPr>
              <w:t>每有1人从事安保工作累计1年以上得1分，满分3分</w:t>
            </w:r>
            <w:r>
              <w:rPr>
                <w:rFonts w:hint="eastAsia" w:ascii="仿宋_GB2312" w:hAnsi="仿宋_GB2312" w:eastAsia="仿宋_GB2312" w:cs="仿宋_GB2312"/>
                <w:color w:val="auto"/>
                <w:highlight w:val="none"/>
              </w:rPr>
              <w:t>；</w:t>
            </w:r>
          </w:p>
          <w:p w14:paraId="096D21F3">
            <w:pPr>
              <w:spacing w:line="380" w:lineRule="exact"/>
              <w:ind w:firstLine="420" w:firstLineChars="200"/>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r>
              <w:rPr>
                <w:rFonts w:hint="eastAsia" w:ascii="仿宋_GB2312" w:hAnsi="仿宋_GB2312" w:eastAsia="仿宋_GB2312" w:cs="仿宋_GB2312"/>
                <w:b/>
                <w:bCs/>
                <w:color w:val="auto"/>
                <w:highlight w:val="none"/>
                <w:lang w:eastAsia="zh-CN"/>
              </w:rPr>
              <w:t>承诺</w:t>
            </w:r>
            <w:r>
              <w:rPr>
                <w:rFonts w:hint="eastAsia" w:ascii="仿宋_GB2312" w:hAnsi="仿宋_GB2312" w:eastAsia="仿宋_GB2312" w:cs="仿宋_GB2312"/>
                <w:b w:val="0"/>
                <w:bCs w:val="0"/>
                <w:color w:val="auto"/>
                <w:highlight w:val="none"/>
                <w:lang w:val="en-US" w:eastAsia="zh-CN"/>
              </w:rPr>
              <w:t>每有1人具有</w:t>
            </w:r>
            <w:r>
              <w:rPr>
                <w:rFonts w:hint="eastAsia" w:ascii="仿宋_GB2312" w:eastAsia="仿宋_GB2312"/>
                <w:color w:val="auto"/>
                <w:szCs w:val="21"/>
                <w:highlight w:val="none"/>
              </w:rPr>
              <w:t>《退役军人优待证》或《退出现役证书》或《</w:t>
            </w:r>
            <w:r>
              <w:rPr>
                <w:rFonts w:hint="eastAsia" w:ascii="仿宋_GB2312" w:hAnsi="仿宋_GB2312" w:eastAsia="仿宋_GB2312" w:cs="仿宋_GB2312"/>
                <w:b w:val="0"/>
                <w:bCs w:val="0"/>
                <w:color w:val="auto"/>
                <w:highlight w:val="none"/>
                <w:lang w:val="en-US" w:eastAsia="zh-CN"/>
              </w:rPr>
              <w:t>退伍军人证</w:t>
            </w:r>
            <w:r>
              <w:rPr>
                <w:rFonts w:hint="eastAsia" w:ascii="仿宋_GB2312" w:eastAsia="仿宋_GB2312"/>
                <w:color w:val="auto"/>
                <w:szCs w:val="21"/>
                <w:highlight w:val="none"/>
              </w:rPr>
              <w:t>》</w:t>
            </w:r>
            <w:r>
              <w:rPr>
                <w:rFonts w:hint="eastAsia" w:ascii="仿宋_GB2312" w:eastAsia="仿宋_GB2312"/>
                <w:color w:val="auto"/>
                <w:szCs w:val="21"/>
                <w:highlight w:val="none"/>
                <w:lang w:val="en-US" w:eastAsia="zh-CN"/>
              </w:rPr>
              <w:t>或</w:t>
            </w:r>
            <w:r>
              <w:rPr>
                <w:rFonts w:hint="eastAsia" w:ascii="仿宋_GB2312" w:hAnsi="仿宋_GB2312" w:eastAsia="仿宋_GB2312" w:cs="仿宋_GB2312"/>
                <w:color w:val="auto"/>
                <w:highlight w:val="none"/>
              </w:rPr>
              <w:t>其他可直接证明退役军人身份的证书</w:t>
            </w:r>
            <w:r>
              <w:rPr>
                <w:rFonts w:hint="eastAsia" w:ascii="仿宋_GB2312" w:hAnsi="仿宋_GB2312" w:eastAsia="仿宋_GB2312" w:cs="仿宋_GB2312"/>
                <w:b w:val="0"/>
                <w:bCs w:val="0"/>
                <w:color w:val="auto"/>
                <w:highlight w:val="none"/>
                <w:lang w:val="en-US" w:eastAsia="zh-CN"/>
              </w:rPr>
              <w:t>得1分，满分3分；</w:t>
            </w:r>
          </w:p>
          <w:p w14:paraId="34FBD26E">
            <w:pPr>
              <w:spacing w:line="38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highlight w:val="none"/>
                <w:lang w:val="en-US" w:eastAsia="zh-CN"/>
              </w:rPr>
              <w:t>3.</w:t>
            </w:r>
            <w:r>
              <w:rPr>
                <w:rFonts w:hint="eastAsia" w:ascii="仿宋_GB2312" w:hAnsi="仿宋_GB2312" w:eastAsia="仿宋_GB2312" w:cs="仿宋_GB2312"/>
                <w:b/>
                <w:bCs/>
                <w:color w:val="auto"/>
                <w:highlight w:val="none"/>
                <w:lang w:eastAsia="zh-CN"/>
              </w:rPr>
              <w:t>承诺</w:t>
            </w:r>
            <w:r>
              <w:rPr>
                <w:rFonts w:hint="eastAsia" w:ascii="仿宋_GB2312" w:hAnsi="仿宋_GB2312" w:eastAsia="仿宋_GB2312" w:cs="仿宋_GB2312"/>
                <w:b w:val="0"/>
                <w:bCs w:val="0"/>
                <w:color w:val="auto"/>
                <w:highlight w:val="none"/>
                <w:lang w:val="en-US" w:eastAsia="zh-CN"/>
              </w:rPr>
              <w:t>每有1人</w:t>
            </w:r>
            <w:r>
              <w:rPr>
                <w:rFonts w:hint="eastAsia" w:ascii="仿宋_GB2312" w:hAnsi="仿宋_GB2312" w:eastAsia="仿宋_GB2312" w:cs="仿宋_GB2312"/>
                <w:color w:val="auto"/>
                <w:highlight w:val="none"/>
              </w:rPr>
              <w:t>具备保安员（四级/中级工）以上职业资格证得</w:t>
            </w: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14:paraId="62B4DE64">
            <w:pPr>
              <w:spacing w:line="380" w:lineRule="exact"/>
              <w:ind w:firstLine="480"/>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4.</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每有1人具有《建（构）筑物消防员证》或《消防设施操作员证》得1分，满分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14:paraId="6EB52A10">
            <w:pPr>
              <w:pStyle w:val="20"/>
              <w:spacing w:line="380" w:lineRule="exact"/>
              <w:ind w:firstLine="482" w:firstLineChars="200"/>
              <w:rPr>
                <w:rFonts w:hint="default"/>
                <w:color w:val="auto"/>
                <w:highlight w:val="none"/>
                <w:lang w:val="en-US"/>
              </w:rPr>
            </w:pPr>
            <w:r>
              <w:rPr>
                <w:rFonts w:hint="eastAsia" w:ascii="仿宋_GB2312" w:hAnsi="仿宋_GB2312" w:eastAsia="仿宋_GB2312" w:cs="仿宋_GB2312"/>
                <w:b/>
                <w:bCs/>
                <w:color w:val="auto"/>
                <w:highlight w:val="none"/>
                <w:lang w:eastAsia="zh-CN"/>
              </w:rPr>
              <w:t>注：</w:t>
            </w:r>
            <w:r>
              <w:rPr>
                <w:rFonts w:hint="eastAsia" w:ascii="仿宋_GB2312" w:hAnsi="仿宋_GB2312" w:eastAsia="仿宋_GB2312" w:cs="仿宋_GB2312"/>
                <w:b/>
                <w:bCs/>
                <w:color w:val="auto"/>
                <w:sz w:val="21"/>
                <w:szCs w:val="24"/>
                <w:highlight w:val="none"/>
              </w:rPr>
              <w:t>承诺是指</w:t>
            </w:r>
            <w:r>
              <w:rPr>
                <w:rFonts w:hint="eastAsia" w:ascii="仿宋_GB2312" w:hAnsi="仿宋_GB2312" w:eastAsia="仿宋_GB2312" w:cs="仿宋_GB2312"/>
                <w:b/>
                <w:bCs/>
                <w:color w:val="auto"/>
                <w:sz w:val="21"/>
                <w:szCs w:val="24"/>
                <w:highlight w:val="none"/>
                <w:lang w:eastAsia="zh-CN"/>
              </w:rPr>
              <w:t>供应商</w:t>
            </w:r>
            <w:r>
              <w:rPr>
                <w:rFonts w:hint="eastAsia" w:ascii="仿宋_GB2312" w:hAnsi="仿宋_GB2312" w:eastAsia="仿宋_GB2312" w:cs="仿宋_GB2312"/>
                <w:b/>
                <w:bCs/>
                <w:color w:val="auto"/>
                <w:sz w:val="21"/>
                <w:szCs w:val="24"/>
                <w:highlight w:val="none"/>
              </w:rPr>
              <w:t>在《拟投入人员一览表》中响应人员素质信息，无需提供相关证明材料。</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6F70A">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12</w:t>
            </w:r>
          </w:p>
        </w:tc>
        <w:tc>
          <w:tcPr>
            <w:tcW w:w="13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26ACC">
            <w:pPr>
              <w:jc w:val="center"/>
              <w:rPr>
                <w:rFonts w:hint="eastAsia" w:ascii="仿宋_GB2312" w:eastAsia="仿宋_GB2312"/>
                <w:color w:val="auto"/>
                <w:highlight w:val="none"/>
              </w:rPr>
            </w:pPr>
            <w:r>
              <w:rPr>
                <w:rFonts w:hint="eastAsia" w:ascii="仿宋_GB2312" w:eastAsia="仿宋_GB2312"/>
                <w:color w:val="auto"/>
                <w:highlight w:val="none"/>
              </w:rPr>
              <w:t>拟投入服务团队人员一览表</w:t>
            </w:r>
          </w:p>
        </w:tc>
      </w:tr>
      <w:tr w14:paraId="22922F84">
        <w:tblPrEx>
          <w:tblCellMar>
            <w:top w:w="15" w:type="dxa"/>
            <w:left w:w="15" w:type="dxa"/>
            <w:bottom w:w="15" w:type="dxa"/>
            <w:right w:w="15" w:type="dxa"/>
          </w:tblCellMar>
        </w:tblPrEx>
        <w:trPr>
          <w:trHeight w:val="2189" w:hRule="atLeast"/>
        </w:trPr>
        <w:tc>
          <w:tcPr>
            <w:tcW w:w="813"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74EA8D2B">
            <w:pPr>
              <w:jc w:val="center"/>
              <w:rPr>
                <w:rFonts w:ascii="仿宋_GB2312" w:eastAsia="仿宋_GB2312"/>
                <w:b/>
                <w:bCs/>
                <w:color w:val="auto"/>
                <w:highlight w:val="none"/>
              </w:rPr>
            </w:pPr>
            <w:r>
              <w:rPr>
                <w:rFonts w:hint="eastAsia" w:ascii="仿宋_GB2312" w:eastAsia="仿宋_GB2312"/>
                <w:b/>
                <w:bCs/>
                <w:color w:val="auto"/>
                <w:highlight w:val="none"/>
              </w:rPr>
              <w:t>信誉分</w:t>
            </w:r>
          </w:p>
        </w:tc>
        <w:tc>
          <w:tcPr>
            <w:tcW w:w="1004"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12D9B29">
            <w:pPr>
              <w:jc w:val="center"/>
              <w:rPr>
                <w:rFonts w:ascii="仿宋_GB2312" w:eastAsia="仿宋_GB2312"/>
                <w:b/>
                <w:bCs/>
                <w:color w:val="auto"/>
                <w:highlight w:val="none"/>
              </w:rPr>
            </w:pPr>
          </w:p>
          <w:p w14:paraId="0A9CAE9A">
            <w:pPr>
              <w:jc w:val="center"/>
              <w:rPr>
                <w:rFonts w:ascii="仿宋_GB2312" w:eastAsia="仿宋_GB2312"/>
                <w:b/>
                <w:bCs/>
                <w:color w:val="auto"/>
                <w:highlight w:val="none"/>
              </w:rPr>
            </w:pPr>
            <w:r>
              <w:rPr>
                <w:rFonts w:hint="eastAsia" w:ascii="仿宋_GB2312" w:eastAsia="仿宋_GB2312"/>
                <w:b/>
                <w:bCs/>
                <w:color w:val="auto"/>
                <w:highlight w:val="none"/>
              </w:rPr>
              <w:t>体系认证</w:t>
            </w:r>
          </w:p>
        </w:tc>
        <w:tc>
          <w:tcPr>
            <w:tcW w:w="6433"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68BF6EF5">
            <w:pPr>
              <w:spacing w:line="38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22CA9A7F">
            <w:pPr>
              <w:spacing w:line="38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3F5BD7AA">
            <w:pPr>
              <w:spacing w:line="38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457511A0">
            <w:pPr>
              <w:spacing w:line="380" w:lineRule="exact"/>
              <w:ind w:firstLine="422" w:firstLineChars="200"/>
              <w:rPr>
                <w:rFonts w:ascii="仿宋_GB2312" w:eastAsia="仿宋_GB2312"/>
                <w:color w:val="auto"/>
                <w:highlight w:val="none"/>
              </w:rPr>
            </w:pPr>
            <w:r>
              <w:rPr>
                <w:rFonts w:hint="eastAsia" w:ascii="仿宋_GB2312" w:hAnsi="仿宋_GB2312" w:eastAsia="仿宋_GB2312" w:cs="仿宋_GB2312"/>
                <w:b/>
                <w:bCs/>
                <w:color w:val="auto"/>
                <w:highlight w:val="none"/>
              </w:rPr>
              <w:t>注：供应商提供上述证书</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60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47E84889">
            <w:pPr>
              <w:jc w:val="center"/>
              <w:rPr>
                <w:rFonts w:ascii="仿宋_GB2312" w:eastAsia="仿宋_GB2312"/>
                <w:b/>
                <w:bCs/>
                <w:color w:val="auto"/>
                <w:highlight w:val="none"/>
              </w:rPr>
            </w:pPr>
          </w:p>
          <w:p w14:paraId="2AF0301C">
            <w:pPr>
              <w:jc w:val="center"/>
              <w:rPr>
                <w:rFonts w:hint="eastAsia" w:ascii="仿宋_GB2312" w:eastAsia="仿宋_GB2312"/>
                <w:b/>
                <w:bCs/>
                <w:color w:val="auto"/>
                <w:highlight w:val="none"/>
                <w:lang w:eastAsia="zh-CN"/>
              </w:rPr>
            </w:pPr>
            <w:r>
              <w:rPr>
                <w:rFonts w:hint="eastAsia" w:ascii="仿宋_GB2312" w:eastAsia="仿宋_GB2312"/>
                <w:b/>
                <w:bCs/>
                <w:color w:val="auto"/>
                <w:highlight w:val="none"/>
                <w:lang w:val="en-US" w:eastAsia="zh-CN"/>
              </w:rPr>
              <w:t>3</w:t>
            </w:r>
          </w:p>
        </w:tc>
        <w:tc>
          <w:tcPr>
            <w:tcW w:w="1330"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02BD8C91">
            <w:pPr>
              <w:jc w:val="center"/>
              <w:rPr>
                <w:rFonts w:ascii="仿宋_GB2312" w:eastAsia="仿宋_GB2312"/>
                <w:color w:val="auto"/>
                <w:highlight w:val="none"/>
              </w:rPr>
            </w:pPr>
          </w:p>
          <w:p w14:paraId="7583EB7E">
            <w:pPr>
              <w:jc w:val="center"/>
              <w:rPr>
                <w:rFonts w:ascii="仿宋_GB2312" w:eastAsia="仿宋_GB2312"/>
                <w:color w:val="auto"/>
                <w:highlight w:val="none"/>
              </w:rPr>
            </w:pPr>
            <w:r>
              <w:rPr>
                <w:rFonts w:hint="eastAsia" w:ascii="仿宋_GB2312" w:eastAsia="仿宋_GB2312"/>
                <w:color w:val="auto"/>
                <w:highlight w:val="none"/>
              </w:rPr>
              <w:t>相关认证证书材料</w:t>
            </w:r>
          </w:p>
        </w:tc>
      </w:tr>
      <w:tr w14:paraId="1A6FDD21">
        <w:tblPrEx>
          <w:tblCellMar>
            <w:top w:w="15" w:type="dxa"/>
            <w:left w:w="15" w:type="dxa"/>
            <w:bottom w:w="15" w:type="dxa"/>
            <w:right w:w="15" w:type="dxa"/>
          </w:tblCellMar>
        </w:tblPrEx>
        <w:tc>
          <w:tcPr>
            <w:tcW w:w="813" w:type="dxa"/>
            <w:tcBorders>
              <w:top w:val="single" w:color="auto" w:sz="4"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3F9CD35">
            <w:pPr>
              <w:jc w:val="center"/>
              <w:rPr>
                <w:rFonts w:ascii="仿宋_GB2312" w:eastAsia="仿宋_GB2312"/>
                <w:b/>
                <w:bCs/>
                <w:color w:val="auto"/>
                <w:highlight w:val="none"/>
              </w:rPr>
            </w:pPr>
            <w:r>
              <w:rPr>
                <w:rFonts w:hint="eastAsia" w:ascii="仿宋_GB2312" w:eastAsia="仿宋_GB2312"/>
                <w:b/>
                <w:bCs/>
                <w:color w:val="auto"/>
                <w:highlight w:val="none"/>
              </w:rPr>
              <w:t>业绩分</w:t>
            </w:r>
          </w:p>
        </w:tc>
        <w:tc>
          <w:tcPr>
            <w:tcW w:w="1004"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273A0">
            <w:pPr>
              <w:jc w:val="center"/>
              <w:rPr>
                <w:rFonts w:ascii="仿宋_GB2312" w:eastAsia="仿宋_GB2312"/>
                <w:b/>
                <w:bCs/>
                <w:color w:val="auto"/>
                <w:highlight w:val="none"/>
              </w:rPr>
            </w:pPr>
            <w:r>
              <w:rPr>
                <w:rFonts w:hint="eastAsia" w:ascii="仿宋_GB2312" w:eastAsia="仿宋_GB2312"/>
                <w:b/>
                <w:bCs/>
                <w:color w:val="auto"/>
                <w:highlight w:val="none"/>
              </w:rPr>
              <w:t>同类项目经验</w:t>
            </w:r>
          </w:p>
        </w:tc>
        <w:tc>
          <w:tcPr>
            <w:tcW w:w="6433"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98AE9E">
            <w:pPr>
              <w:spacing w:line="38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21</w:t>
            </w:r>
            <w:r>
              <w:rPr>
                <w:rFonts w:hint="eastAsia" w:ascii="仿宋_GB2312" w:hAnsi="仿宋_GB2312" w:eastAsia="仿宋_GB2312" w:cs="仿宋_GB2312"/>
                <w:color w:val="auto"/>
                <w:highlight w:val="none"/>
              </w:rPr>
              <w:t>年1月1日起至今</w:t>
            </w:r>
            <w:r>
              <w:rPr>
                <w:rFonts w:hint="eastAsia" w:ascii="仿宋_GB2312" w:hAnsi="仿宋_GB2312" w:eastAsia="仿宋_GB2312" w:cs="仿宋_GB2312"/>
                <w:color w:val="auto"/>
                <w:highlight w:val="none"/>
                <w:lang w:eastAsia="zh-CN"/>
              </w:rPr>
              <w:t>同类服务项目</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p>
          <w:p w14:paraId="3936B842">
            <w:pPr>
              <w:spacing w:line="32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000000"/>
              </w:rPr>
              <w:t>1.</w:t>
            </w:r>
            <w:r>
              <w:rPr>
                <w:rFonts w:hint="eastAsia" w:ascii="仿宋_GB2312" w:hAnsi="仿宋_GB2312" w:eastAsia="仿宋_GB2312" w:cs="仿宋_GB2312"/>
                <w:b/>
                <w:bCs/>
                <w:color w:val="000000"/>
                <w:lang w:eastAsia="zh-CN"/>
              </w:rPr>
              <w:t>同类服务项目</w:t>
            </w:r>
            <w:r>
              <w:rPr>
                <w:rFonts w:hint="eastAsia" w:ascii="仿宋_GB2312" w:hAnsi="仿宋_GB2312" w:eastAsia="仿宋_GB2312" w:cs="仿宋_GB2312"/>
                <w:b/>
                <w:bCs/>
                <w:color w:val="000000"/>
                <w:highlight w:val="none"/>
              </w:rPr>
              <w:t>是指包含保安</w:t>
            </w:r>
            <w:r>
              <w:rPr>
                <w:rFonts w:hint="eastAsia" w:ascii="仿宋_GB2312" w:hAnsi="仿宋_GB2312" w:eastAsia="仿宋_GB2312" w:cs="仿宋_GB2312"/>
                <w:b/>
                <w:bCs/>
                <w:color w:val="000000"/>
                <w:highlight w:val="none"/>
                <w:lang w:eastAsia="zh-CN"/>
              </w:rPr>
              <w:t>服务的项目</w:t>
            </w:r>
            <w:r>
              <w:rPr>
                <w:rFonts w:hint="eastAsia" w:ascii="仿宋_GB2312" w:hAnsi="仿宋_GB2312" w:eastAsia="仿宋_GB2312" w:cs="仿宋_GB2312"/>
                <w:b/>
                <w:bCs/>
                <w:color w:val="000000"/>
                <w:highlight w:val="none"/>
              </w:rPr>
              <w:t>；</w:t>
            </w:r>
          </w:p>
          <w:p w14:paraId="4D3D7CB2">
            <w:pPr>
              <w:spacing w:line="380" w:lineRule="exact"/>
              <w:ind w:firstLine="422" w:firstLineChars="200"/>
              <w:rPr>
                <w:rFonts w:hint="default" w:eastAsia="宋体"/>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65B9B326">
            <w:pPr>
              <w:spacing w:line="380" w:lineRule="exact"/>
              <w:ind w:firstLine="422" w:firstLineChars="200"/>
              <w:rPr>
                <w:rFonts w:ascii="仿宋_GB2312" w:eastAsia="仿宋_GB2312"/>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lang w:val="en-US" w:eastAsia="zh-CN"/>
              </w:rPr>
              <w:t>CA电子签章</w:t>
            </w:r>
            <w:r>
              <w:rPr>
                <w:rFonts w:hint="eastAsia" w:ascii="仿宋_GB2312" w:hAnsi="仿宋_GB2312" w:eastAsia="仿宋_GB2312" w:cs="仿宋_GB2312"/>
                <w:b/>
                <w:bCs/>
                <w:color w:val="auto"/>
                <w:highlight w:val="none"/>
              </w:rPr>
              <w:t>，否则不予计分。</w:t>
            </w:r>
          </w:p>
        </w:tc>
        <w:tc>
          <w:tcPr>
            <w:tcW w:w="605"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5CF790">
            <w:pPr>
              <w:jc w:val="center"/>
              <w:rPr>
                <w:rFonts w:hint="eastAsia" w:ascii="仿宋_GB2312" w:eastAsia="宋体"/>
                <w:b/>
                <w:bCs/>
                <w:color w:val="auto"/>
                <w:highlight w:val="none"/>
                <w:lang w:eastAsia="zh-CN"/>
              </w:rPr>
            </w:pPr>
            <w:r>
              <w:rPr>
                <w:rFonts w:hint="eastAsia" w:ascii="仿宋_GB2312" w:eastAsia="仿宋_GB2312"/>
                <w:b/>
                <w:bCs/>
                <w:color w:val="auto"/>
                <w:highlight w:val="none"/>
                <w:lang w:val="en-US" w:eastAsia="zh-CN"/>
              </w:rPr>
              <w:t>3</w:t>
            </w:r>
          </w:p>
        </w:tc>
        <w:tc>
          <w:tcPr>
            <w:tcW w:w="1330" w:type="dxa"/>
            <w:tcBorders>
              <w:top w:val="single" w:color="auto" w:sz="4"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51758CC">
            <w:pPr>
              <w:jc w:val="center"/>
              <w:rPr>
                <w:rFonts w:ascii="仿宋_GB2312" w:eastAsia="仿宋_GB2312"/>
                <w:color w:val="auto"/>
                <w:highlight w:val="none"/>
              </w:rPr>
            </w:pPr>
            <w:r>
              <w:rPr>
                <w:rFonts w:hint="eastAsia" w:ascii="仿宋_GB2312" w:eastAsia="仿宋_GB2312"/>
                <w:color w:val="auto"/>
                <w:highlight w:val="none"/>
              </w:rPr>
              <w:t>供应商同类项目经验一览表</w:t>
            </w:r>
          </w:p>
        </w:tc>
      </w:tr>
      <w:tr w14:paraId="515D175C">
        <w:tblPrEx>
          <w:tblCellMar>
            <w:top w:w="15" w:type="dxa"/>
            <w:left w:w="15" w:type="dxa"/>
            <w:bottom w:w="15" w:type="dxa"/>
            <w:right w:w="15" w:type="dxa"/>
          </w:tblCellMar>
        </w:tblPrEx>
        <w:tc>
          <w:tcPr>
            <w:tcW w:w="8250" w:type="dxa"/>
            <w:gridSpan w:val="3"/>
            <w:tcBorders>
              <w:top w:val="single" w:color="333333" w:sz="6" w:space="0"/>
              <w:left w:val="single" w:color="auto" w:sz="4" w:space="0"/>
              <w:bottom w:val="single" w:color="auto" w:sz="4" w:space="0"/>
              <w:right w:val="single" w:color="333333" w:sz="6" w:space="0"/>
            </w:tcBorders>
            <w:tcMar>
              <w:top w:w="120" w:type="dxa"/>
              <w:left w:w="75" w:type="dxa"/>
              <w:bottom w:w="120" w:type="dxa"/>
              <w:right w:w="75" w:type="dxa"/>
            </w:tcMar>
            <w:vAlign w:val="center"/>
          </w:tcPr>
          <w:p w14:paraId="4715F092">
            <w:pPr>
              <w:jc w:val="center"/>
              <w:rPr>
                <w:rFonts w:ascii="仿宋_GB2312" w:eastAsia="仿宋_GB2312"/>
                <w:b/>
                <w:bCs/>
                <w:color w:val="auto"/>
                <w:highlight w:val="none"/>
              </w:rPr>
            </w:pPr>
            <w:r>
              <w:rPr>
                <w:rFonts w:hint="eastAsia" w:ascii="仿宋_GB2312" w:eastAsia="仿宋_GB2312"/>
                <w:b/>
                <w:bCs/>
                <w:color w:val="auto"/>
                <w:highlight w:val="none"/>
              </w:rPr>
              <w:t>客观分总分</w:t>
            </w:r>
          </w:p>
        </w:tc>
        <w:tc>
          <w:tcPr>
            <w:tcW w:w="60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2FD3EFFE">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38</w:t>
            </w:r>
          </w:p>
        </w:tc>
        <w:tc>
          <w:tcPr>
            <w:tcW w:w="1330" w:type="dxa"/>
            <w:tcBorders>
              <w:top w:val="single" w:color="333333" w:sz="6"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3D8494ED">
            <w:pPr>
              <w:jc w:val="center"/>
              <w:rPr>
                <w:rFonts w:ascii="仿宋_GB2312" w:eastAsia="仿宋_GB2312"/>
                <w:b/>
                <w:bCs/>
                <w:color w:val="auto"/>
                <w:highlight w:val="none"/>
              </w:rPr>
            </w:pPr>
          </w:p>
        </w:tc>
      </w:tr>
    </w:tbl>
    <w:p w14:paraId="715EC460">
      <w:pPr>
        <w:widowControl/>
        <w:adjustRightInd w:val="0"/>
        <w:spacing w:line="440" w:lineRule="exact"/>
        <w:textAlignment w:val="baseline"/>
        <w:rPr>
          <w:rFonts w:ascii="仿宋_GB2312" w:eastAsia="仿宋_GB2312"/>
          <w:color w:val="auto"/>
          <w:sz w:val="24"/>
          <w:highlight w:val="none"/>
        </w:rPr>
      </w:pPr>
    </w:p>
    <w:tbl>
      <w:tblPr>
        <w:tblStyle w:val="757"/>
        <w:tblW w:w="10185" w:type="dxa"/>
        <w:tblInd w:w="0" w:type="dxa"/>
        <w:tblLayout w:type="fixed"/>
        <w:tblCellMar>
          <w:top w:w="15" w:type="dxa"/>
          <w:left w:w="15" w:type="dxa"/>
          <w:bottom w:w="15" w:type="dxa"/>
          <w:right w:w="15" w:type="dxa"/>
        </w:tblCellMar>
      </w:tblPr>
      <w:tblGrid>
        <w:gridCol w:w="813"/>
        <w:gridCol w:w="1019"/>
        <w:gridCol w:w="6427"/>
        <w:gridCol w:w="605"/>
        <w:gridCol w:w="1321"/>
      </w:tblGrid>
      <w:tr w14:paraId="1BC50D76">
        <w:tblPrEx>
          <w:tblCellMar>
            <w:top w:w="15" w:type="dxa"/>
            <w:left w:w="15" w:type="dxa"/>
            <w:bottom w:w="15" w:type="dxa"/>
            <w:right w:w="15" w:type="dxa"/>
          </w:tblCellMar>
        </w:tblPrEx>
        <w:tc>
          <w:tcPr>
            <w:tcW w:w="10185"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70EBD0E3">
            <w:pPr>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主观分</w:t>
            </w:r>
          </w:p>
        </w:tc>
      </w:tr>
      <w:tr w14:paraId="588A1887">
        <w:tblPrEx>
          <w:tblCellMar>
            <w:top w:w="15" w:type="dxa"/>
            <w:left w:w="15" w:type="dxa"/>
            <w:bottom w:w="15" w:type="dxa"/>
            <w:right w:w="15" w:type="dxa"/>
          </w:tblCellMar>
        </w:tblPrEx>
        <w:tc>
          <w:tcPr>
            <w:tcW w:w="8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1550DD">
            <w:pPr>
              <w:jc w:val="center"/>
              <w:rPr>
                <w:rFonts w:ascii="仿宋_GB2312" w:eastAsia="仿宋_GB2312"/>
                <w:b/>
                <w:bCs/>
                <w:color w:val="auto"/>
                <w:highlight w:val="none"/>
              </w:rPr>
            </w:pPr>
            <w:r>
              <w:rPr>
                <w:rFonts w:hint="eastAsia" w:ascii="仿宋_GB2312" w:eastAsia="仿宋_GB2312"/>
                <w:b/>
                <w:bCs/>
                <w:color w:val="auto"/>
                <w:highlight w:val="none"/>
              </w:rPr>
              <w:t>评分项</w:t>
            </w: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2F23C">
            <w:pPr>
              <w:jc w:val="center"/>
              <w:rPr>
                <w:rFonts w:ascii="仿宋_GB2312" w:eastAsia="仿宋_GB2312"/>
                <w:b/>
                <w:bCs/>
                <w:color w:val="auto"/>
                <w:highlight w:val="none"/>
              </w:rPr>
            </w:pPr>
            <w:r>
              <w:rPr>
                <w:rFonts w:hint="eastAsia" w:ascii="仿宋_GB2312" w:eastAsia="仿宋_GB2312"/>
                <w:b/>
                <w:bCs/>
                <w:color w:val="auto"/>
                <w:highlight w:val="none"/>
              </w:rPr>
              <w:t>评审因素</w:t>
            </w:r>
          </w:p>
        </w:tc>
        <w:tc>
          <w:tcPr>
            <w:tcW w:w="64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DA854">
            <w:pPr>
              <w:jc w:val="center"/>
              <w:rPr>
                <w:rFonts w:ascii="仿宋_GB2312" w:eastAsia="仿宋_GB2312"/>
                <w:b/>
                <w:bCs/>
                <w:color w:val="auto"/>
                <w:highlight w:val="none"/>
              </w:rPr>
            </w:pPr>
            <w:r>
              <w:rPr>
                <w:rFonts w:hint="eastAsia" w:ascii="仿宋_GB2312" w:eastAsia="仿宋_GB2312"/>
                <w:b/>
                <w:bCs/>
                <w:color w:val="auto"/>
                <w:highlight w:val="none"/>
              </w:rPr>
              <w:t>评分标准说明</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0ED99E">
            <w:pPr>
              <w:jc w:val="center"/>
              <w:rPr>
                <w:rFonts w:ascii="仿宋_GB2312" w:eastAsia="仿宋_GB2312"/>
                <w:b/>
                <w:bCs/>
                <w:color w:val="auto"/>
                <w:highlight w:val="none"/>
              </w:rPr>
            </w:pPr>
            <w:r>
              <w:rPr>
                <w:rFonts w:hint="eastAsia" w:ascii="仿宋_GB2312" w:eastAsia="仿宋_GB2312"/>
                <w:b/>
                <w:bCs/>
                <w:color w:val="auto"/>
                <w:highlight w:val="none"/>
              </w:rPr>
              <w:t>分值</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1D351">
            <w:pPr>
              <w:jc w:val="center"/>
              <w:rPr>
                <w:rFonts w:ascii="仿宋_GB2312" w:eastAsia="仿宋_GB2312"/>
                <w:b/>
                <w:bCs/>
                <w:color w:val="auto"/>
                <w:highlight w:val="none"/>
              </w:rPr>
            </w:pPr>
            <w:r>
              <w:rPr>
                <w:rFonts w:hint="eastAsia" w:ascii="仿宋_GB2312" w:eastAsia="仿宋_GB2312"/>
                <w:b/>
                <w:bCs/>
                <w:color w:val="auto"/>
                <w:highlight w:val="none"/>
              </w:rPr>
              <w:t>对应的响应文件格式</w:t>
            </w:r>
          </w:p>
        </w:tc>
      </w:tr>
      <w:tr w14:paraId="4BE666C1">
        <w:tblPrEx>
          <w:tblCellMar>
            <w:top w:w="15" w:type="dxa"/>
            <w:left w:w="15" w:type="dxa"/>
            <w:bottom w:w="15" w:type="dxa"/>
            <w:right w:w="15" w:type="dxa"/>
          </w:tblCellMar>
        </w:tblPrEx>
        <w:tc>
          <w:tcPr>
            <w:tcW w:w="813" w:type="dxa"/>
            <w:vMerge w:val="restar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0AC1B81D">
            <w:pPr>
              <w:jc w:val="center"/>
              <w:rPr>
                <w:rFonts w:hint="eastAsia" w:ascii="仿宋_GB2312" w:eastAsia="仿宋_GB2312"/>
                <w:b/>
                <w:bCs/>
                <w:color w:val="auto"/>
                <w:highlight w:val="none"/>
              </w:rPr>
            </w:pPr>
            <w:r>
              <w:rPr>
                <w:rFonts w:hint="eastAsia" w:ascii="仿宋_GB2312" w:eastAsia="仿宋_GB2312"/>
                <w:b/>
                <w:bCs/>
                <w:color w:val="auto"/>
                <w:highlight w:val="none"/>
              </w:rPr>
              <w:t>服务方案分</w:t>
            </w:r>
          </w:p>
          <w:p w14:paraId="28974297">
            <w:pPr>
              <w:jc w:val="center"/>
              <w:rPr>
                <w:rFonts w:hint="eastAsia" w:ascii="仿宋_GB2312" w:eastAsia="仿宋_GB2312"/>
                <w:b/>
                <w:bCs/>
                <w:color w:val="auto"/>
                <w:highlight w:val="none"/>
              </w:rPr>
            </w:pP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C2C6C">
            <w:pPr>
              <w:widowControl/>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针对本项目的管理模式和管理机制</w:t>
            </w:r>
          </w:p>
        </w:tc>
        <w:tc>
          <w:tcPr>
            <w:tcW w:w="64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34913C">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9</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针对本项目的管理模式和管理机制方案针对需求，切合实际，内容严谨，科学合理，各项管理制度完善、详细、可行；</w:t>
            </w:r>
          </w:p>
          <w:p w14:paraId="0410D8AD">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p>
          <w:p w14:paraId="09CA901E">
            <w:pPr>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满足采购需求，管理制度内容简单，操作基本可行。</w:t>
            </w:r>
          </w:p>
          <w:p w14:paraId="5566CE15">
            <w:pPr>
              <w:widowControl/>
              <w:spacing w:line="38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注：1.该方案内容可以包括：（1）岗位责任制度；（2）工作记录及档案管理（包括交接验收资料、巡视记录、其它管理与服务活动记录等）。</w:t>
            </w:r>
          </w:p>
          <w:p w14:paraId="124E47D5">
            <w:pPr>
              <w:spacing w:line="38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2A144F">
            <w:pPr>
              <w:jc w:val="center"/>
              <w:rPr>
                <w:rFonts w:hint="eastAsia" w:ascii="仿宋_GB2312" w:hAnsi="仿宋_GB2312" w:eastAsia="仿宋_GB2312" w:cs="仿宋_GB2312"/>
                <w:b/>
                <w:bCs/>
                <w:color w:val="auto"/>
                <w:highlight w:val="none"/>
                <w:lang w:val="en-US" w:eastAsia="zh-CN"/>
              </w:rPr>
            </w:pPr>
          </w:p>
          <w:p w14:paraId="1203D9BE">
            <w:pPr>
              <w:pStyle w:val="20"/>
              <w:jc w:val="center"/>
              <w:rPr>
                <w:rFonts w:hint="eastAsia" w:ascii="仿宋_GB2312" w:hAnsi="仿宋_GB2312" w:eastAsia="仿宋_GB2312" w:cs="仿宋_GB2312"/>
                <w:b/>
                <w:bCs/>
                <w:color w:val="auto"/>
                <w:highlight w:val="none"/>
                <w:lang w:val="en-US" w:eastAsia="zh-CN"/>
              </w:rPr>
            </w:pPr>
          </w:p>
          <w:p w14:paraId="2835E618">
            <w:pPr>
              <w:jc w:val="center"/>
              <w:rPr>
                <w:rFonts w:hint="eastAsia" w:ascii="仿宋_GB2312" w:hAnsi="仿宋_GB2312" w:eastAsia="仿宋_GB2312" w:cs="仿宋_GB2312"/>
                <w:b/>
                <w:bCs/>
                <w:color w:val="auto"/>
                <w:highlight w:val="none"/>
                <w:lang w:val="en-US" w:eastAsia="zh-CN"/>
              </w:rPr>
            </w:pPr>
          </w:p>
          <w:p w14:paraId="3A1F32FE">
            <w:pPr>
              <w:pStyle w:val="20"/>
              <w:jc w:val="center"/>
              <w:rPr>
                <w:rFonts w:hint="eastAsia" w:ascii="仿宋_GB2312" w:hAnsi="仿宋_GB2312" w:eastAsia="仿宋_GB2312" w:cs="仿宋_GB2312"/>
                <w:b/>
                <w:bCs/>
                <w:color w:val="auto"/>
                <w:highlight w:val="none"/>
                <w:lang w:val="en-US" w:eastAsia="zh-CN"/>
              </w:rPr>
            </w:pPr>
          </w:p>
          <w:p w14:paraId="2B212C3B">
            <w:pPr>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9</w:t>
            </w:r>
          </w:p>
          <w:p w14:paraId="7EC5CC8D">
            <w:pPr>
              <w:jc w:val="center"/>
              <w:rPr>
                <w:rFonts w:hint="eastAsia" w:ascii="仿宋_GB2312" w:hAnsi="仿宋_GB2312" w:eastAsia="仿宋_GB2312" w:cs="仿宋_GB2312"/>
                <w:b/>
                <w:bCs/>
                <w:color w:val="auto"/>
                <w:highlight w:val="none"/>
                <w:lang w:val="en-US" w:eastAsia="zh-CN"/>
              </w:rPr>
            </w:pPr>
          </w:p>
          <w:p w14:paraId="73448B10">
            <w:pPr>
              <w:pStyle w:val="20"/>
              <w:jc w:val="center"/>
              <w:rPr>
                <w:rFonts w:hint="eastAsia" w:ascii="仿宋_GB2312" w:hAnsi="仿宋_GB2312" w:eastAsia="仿宋_GB2312" w:cs="仿宋_GB2312"/>
                <w:b/>
                <w:bCs/>
                <w:color w:val="auto"/>
                <w:highlight w:val="none"/>
                <w:lang w:val="en-US" w:eastAsia="zh-CN"/>
              </w:rPr>
            </w:pPr>
          </w:p>
          <w:p w14:paraId="15C25777">
            <w:pPr>
              <w:ind w:firstLine="210" w:firstLineChars="100"/>
              <w:rPr>
                <w:rFonts w:hint="default"/>
                <w:color w:val="auto"/>
                <w:highlight w:val="none"/>
                <w:lang w:val="en-US" w:eastAsia="zh-CN"/>
              </w:rPr>
            </w:pP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A75E3">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针对本项目的管理模式和管理机制</w:t>
            </w:r>
          </w:p>
        </w:tc>
      </w:tr>
      <w:tr w14:paraId="398BD273">
        <w:tblPrEx>
          <w:tblCellMar>
            <w:top w:w="15" w:type="dxa"/>
            <w:left w:w="15" w:type="dxa"/>
            <w:bottom w:w="15" w:type="dxa"/>
            <w:right w:w="15" w:type="dxa"/>
          </w:tblCellMar>
        </w:tblPrEx>
        <w:tc>
          <w:tcPr>
            <w:tcW w:w="813" w:type="dxa"/>
            <w:vMerge w:val="continue"/>
            <w:tcBorders>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B582D6">
            <w:pPr>
              <w:jc w:val="center"/>
              <w:rPr>
                <w:rFonts w:hint="eastAsia" w:ascii="仿宋_GB2312" w:eastAsia="仿宋_GB2312"/>
                <w:b/>
                <w:bCs/>
                <w:color w:val="auto"/>
                <w:highlight w:val="none"/>
              </w:rPr>
            </w:pP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578DA3">
            <w:pPr>
              <w:widowControl/>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针对本项目的理解分析和工作方案</w:t>
            </w:r>
          </w:p>
        </w:tc>
        <w:tc>
          <w:tcPr>
            <w:tcW w:w="64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E1AC9">
            <w:pPr>
              <w:widowControl/>
              <w:spacing w:line="38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方案针对需求，难点定位准确、分析合理，措施得力，重点和难点相应解决措施</w:t>
            </w:r>
            <w:r>
              <w:rPr>
                <w:rFonts w:hint="eastAsia" w:ascii="仿宋_GB2312" w:hAnsi="仿宋_GB2312" w:eastAsia="仿宋_GB2312" w:cs="仿宋_GB2312"/>
                <w:color w:val="auto"/>
                <w:highlight w:val="none"/>
                <w:lang w:eastAsia="zh-CN"/>
              </w:rPr>
              <w:t>能有效提升服务质量，</w:t>
            </w:r>
            <w:r>
              <w:rPr>
                <w:rFonts w:hint="eastAsia" w:ascii="仿宋_GB2312" w:hAnsi="仿宋_GB2312" w:eastAsia="仿宋_GB2312" w:cs="仿宋_GB2312"/>
                <w:color w:val="auto"/>
                <w:highlight w:val="none"/>
              </w:rPr>
              <w:t>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14:paraId="6B6E8E3C">
            <w:pPr>
              <w:widowControl/>
              <w:spacing w:line="38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需求理解到位，方案基本满足采购需求，</w:t>
            </w:r>
            <w:r>
              <w:rPr>
                <w:rFonts w:hint="eastAsia" w:ascii="仿宋_GB2312" w:hAnsi="仿宋_GB2312" w:eastAsia="仿宋_GB2312" w:cs="仿宋_GB2312"/>
                <w:color w:val="auto"/>
                <w:highlight w:val="none"/>
                <w:lang w:eastAsia="zh-CN"/>
              </w:rPr>
              <w:t>有具体的服务重点和难点，</w:t>
            </w:r>
            <w:r>
              <w:rPr>
                <w:rFonts w:hint="eastAsia" w:ascii="仿宋_GB2312" w:hAnsi="仿宋_GB2312" w:eastAsia="仿宋_GB2312" w:cs="仿宋_GB2312"/>
                <w:color w:val="auto"/>
                <w:highlight w:val="none"/>
              </w:rPr>
              <w:t>难点分析较合理；解决措施可行、较详细；</w:t>
            </w:r>
          </w:p>
          <w:p w14:paraId="2EA88FB5">
            <w:pPr>
              <w:widowControl/>
              <w:spacing w:line="38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14:paraId="516A6578">
            <w:pPr>
              <w:spacing w:line="380" w:lineRule="exact"/>
              <w:ind w:firstLine="42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：（1）针对本项目服务内容进行理解分析；（2）针对项目特点提出工作思路及方案；（3）分析工作中可能出现的服务重点和难点；（4）提出服务重点和难点相应解决措施等相关内容。</w:t>
            </w:r>
          </w:p>
          <w:p w14:paraId="2BC196B6">
            <w:pPr>
              <w:spacing w:line="38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81DCA9">
            <w:pPr>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8</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9D7CE">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针对本项目的理解分析和工作方案</w:t>
            </w:r>
          </w:p>
        </w:tc>
      </w:tr>
      <w:tr w14:paraId="643F138D">
        <w:tblPrEx>
          <w:tblCellMar>
            <w:top w:w="15" w:type="dxa"/>
            <w:left w:w="15" w:type="dxa"/>
            <w:bottom w:w="15" w:type="dxa"/>
            <w:right w:w="15" w:type="dxa"/>
          </w:tblCellMar>
        </w:tblPrEx>
        <w:tc>
          <w:tcPr>
            <w:tcW w:w="813" w:type="dxa"/>
            <w:vMerge w:val="restar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4F206D28">
            <w:pPr>
              <w:jc w:val="center"/>
              <w:rPr>
                <w:rFonts w:ascii="仿宋_GB2312" w:eastAsia="仿宋_GB2312"/>
                <w:b/>
                <w:bCs/>
                <w:color w:val="auto"/>
                <w:highlight w:val="none"/>
              </w:rPr>
            </w:pPr>
            <w:r>
              <w:rPr>
                <w:rFonts w:hint="eastAsia" w:ascii="仿宋_GB2312" w:eastAsia="仿宋_GB2312"/>
                <w:b/>
                <w:bCs/>
                <w:color w:val="auto"/>
                <w:highlight w:val="none"/>
              </w:rPr>
              <w:t>服务方案分</w:t>
            </w: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56C4A7">
            <w:pPr>
              <w:jc w:val="center"/>
              <w:rPr>
                <w:rFonts w:ascii="仿宋_GB2312" w:eastAsia="仿宋_GB2312"/>
                <w:b/>
                <w:bCs/>
                <w:color w:val="auto"/>
                <w:highlight w:val="none"/>
              </w:rPr>
            </w:pPr>
            <w:r>
              <w:rPr>
                <w:rFonts w:hint="eastAsia" w:ascii="仿宋_GB2312" w:hAnsi="仿宋_GB2312" w:eastAsia="仿宋_GB2312" w:cs="仿宋_GB2312"/>
                <w:b/>
                <w:color w:val="auto"/>
                <w:highlight w:val="none"/>
                <w:lang w:eastAsia="zh-CN"/>
              </w:rPr>
              <w:t>安保</w:t>
            </w:r>
            <w:r>
              <w:rPr>
                <w:rFonts w:hint="eastAsia" w:ascii="仿宋_GB2312" w:hAnsi="仿宋_GB2312" w:eastAsia="仿宋_GB2312" w:cs="仿宋_GB2312"/>
                <w:b/>
                <w:color w:val="auto"/>
                <w:highlight w:val="none"/>
              </w:rPr>
              <w:t>服务方案</w:t>
            </w:r>
          </w:p>
        </w:tc>
        <w:tc>
          <w:tcPr>
            <w:tcW w:w="6427"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D5E3483">
            <w:pPr>
              <w:pStyle w:val="758"/>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各项方案在二档内容的基础上，完全符合采购需求，</w:t>
            </w:r>
            <w:r>
              <w:rPr>
                <w:rFonts w:hint="eastAsia" w:ascii="仿宋_GB2312" w:hAnsi="仿宋_GB2312" w:eastAsia="仿宋_GB2312" w:cs="仿宋_GB2312"/>
                <w:b w:val="0"/>
                <w:bCs w:val="0"/>
                <w:color w:val="auto"/>
                <w:lang w:eastAsia="zh-CN"/>
              </w:rPr>
              <w:t>具有完善的安保管理架构及管理制度，人员的岗位安排、人员分工及工作流程符合实际，交接班工作衔接有序，对进出人员有完善可行的管理方案，有详细的消防防范方案</w:t>
            </w:r>
            <w:r>
              <w:rPr>
                <w:rFonts w:hint="eastAsia" w:ascii="仿宋_GB2312" w:hAnsi="仿宋_GB2312" w:eastAsia="仿宋_GB2312" w:cs="仿宋_GB2312"/>
                <w:b w:val="0"/>
                <w:bCs w:val="0"/>
                <w:color w:val="auto"/>
                <w:lang w:val="en-US" w:eastAsia="zh-CN"/>
              </w:rPr>
              <w:t>和</w:t>
            </w:r>
            <w:r>
              <w:rPr>
                <w:rFonts w:hint="eastAsia" w:ascii="仿宋_GB2312" w:hAnsi="仿宋_GB2312" w:eastAsia="仿宋_GB2312" w:cs="仿宋_GB2312"/>
                <w:b w:val="0"/>
                <w:bCs w:val="0"/>
                <w:color w:val="auto"/>
                <w:lang w:eastAsia="zh-CN"/>
              </w:rPr>
              <w:t>停车场管理方案</w:t>
            </w:r>
            <w:r>
              <w:rPr>
                <w:rFonts w:hint="eastAsia" w:ascii="仿宋_GB2312" w:hAnsi="仿宋_GB2312" w:eastAsia="仿宋_GB2312" w:cs="仿宋_GB2312"/>
              </w:rPr>
              <w:t>，科学合理，内容完善可行、且有创意，针对性强；</w:t>
            </w:r>
          </w:p>
          <w:p w14:paraId="145C6423">
            <w:pPr>
              <w:pStyle w:val="758"/>
              <w:spacing w:line="380" w:lineRule="exact"/>
              <w:ind w:firstLine="422" w:firstLineChars="200"/>
              <w:rPr>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14:paraId="24008A12">
            <w:pPr>
              <w:widowControl/>
              <w:spacing w:line="42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rPr>
              <w:t>方案能较好满足采购需求，符合实际，具有一定的合理性，内容详细，针对性、可操作性较强；</w:t>
            </w:r>
          </w:p>
          <w:p w14:paraId="7950A5A9">
            <w:pPr>
              <w:spacing w:line="38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注：1.该方案内容可以包括：（1）综合服务方案；（2）《保安员职责》或相关工作规范；（3）交接班制度；（4）安保方案；（5）进出人员及物品的控制管理；（5）消防防范方案；（6）停车场管理方案。</w:t>
            </w:r>
          </w:p>
          <w:p w14:paraId="6DDF4375">
            <w:pPr>
              <w:spacing w:line="380" w:lineRule="exact"/>
              <w:ind w:firstLine="422" w:firstLineChars="200"/>
              <w:rPr>
                <w:rFonts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E2623A">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15</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1FCA79">
            <w:pPr>
              <w:jc w:val="center"/>
              <w:rPr>
                <w:rFonts w:ascii="仿宋_GB2312" w:eastAsia="仿宋_GB2312"/>
                <w:color w:val="auto"/>
                <w:highlight w:val="none"/>
              </w:rPr>
            </w:pPr>
            <w:r>
              <w:rPr>
                <w:rFonts w:hint="eastAsia" w:ascii="仿宋_GB2312" w:hAnsi="仿宋_GB2312" w:eastAsia="仿宋_GB2312" w:cs="仿宋_GB2312"/>
                <w:color w:val="auto"/>
                <w:highlight w:val="none"/>
              </w:rPr>
              <w:t>安保服务方案</w:t>
            </w:r>
          </w:p>
        </w:tc>
      </w:tr>
      <w:tr w14:paraId="096E8F13">
        <w:tblPrEx>
          <w:tblCellMar>
            <w:top w:w="15" w:type="dxa"/>
            <w:left w:w="15" w:type="dxa"/>
            <w:bottom w:w="15" w:type="dxa"/>
            <w:right w:w="15" w:type="dxa"/>
          </w:tblCellMar>
        </w:tblPrEx>
        <w:trPr>
          <w:trHeight w:val="751" w:hRule="atLeast"/>
        </w:trPr>
        <w:tc>
          <w:tcPr>
            <w:tcW w:w="813" w:type="dxa"/>
            <w:vMerge w:val="continue"/>
            <w:tcBorders>
              <w:top w:val="single" w:color="333333" w:sz="6" w:space="0"/>
              <w:left w:val="single" w:color="333333" w:sz="6" w:space="0"/>
              <w:bottom w:val="single" w:color="333333" w:sz="6" w:space="0"/>
              <w:right w:val="single" w:color="333333" w:sz="6" w:space="0"/>
            </w:tcBorders>
            <w:vAlign w:val="center"/>
          </w:tcPr>
          <w:p w14:paraId="03ED7D1B">
            <w:pPr>
              <w:rPr>
                <w:rFonts w:ascii="仿宋_GB2312" w:eastAsia="仿宋_GB2312"/>
                <w:b/>
                <w:bCs/>
                <w:color w:val="auto"/>
                <w:highlight w:val="none"/>
              </w:rPr>
            </w:pP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C227A">
            <w:pPr>
              <w:jc w:val="center"/>
              <w:rPr>
                <w:rFonts w:ascii="仿宋_GB2312" w:eastAsia="仿宋_GB2312"/>
                <w:b/>
                <w:bCs/>
                <w:color w:val="auto"/>
                <w:highlight w:val="none"/>
              </w:rPr>
            </w:pPr>
            <w:r>
              <w:rPr>
                <w:rFonts w:hint="eastAsia" w:ascii="仿宋_GB2312" w:eastAsia="仿宋_GB2312"/>
                <w:b/>
                <w:bCs/>
                <w:color w:val="auto"/>
                <w:highlight w:val="none"/>
              </w:rPr>
              <w:t>应急预案及应急配合方案</w:t>
            </w:r>
          </w:p>
        </w:tc>
        <w:tc>
          <w:tcPr>
            <w:tcW w:w="64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9B7DEF">
            <w:pPr>
              <w:pStyle w:val="760"/>
              <w:spacing w:line="38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二档的基础上，能根据客观实际情况和服务内容、服务范围的特点和项目实施地现状条件作出预判，并根据预判针对性的提出具体承诺的应急服务响应时间、应急设备保障、重大或偶发事件的人员配备方案和管理方案,各项内容与服务对象的工作要求相衔接适应；</w:t>
            </w:r>
          </w:p>
          <w:p w14:paraId="1DEFE039">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应急预案和配合方案具有一定的科学性、可操作性较强；具有应急装备，响应时间等方面能较好的应对；</w:t>
            </w:r>
          </w:p>
          <w:p w14:paraId="271A9F8E">
            <w:pPr>
              <w:widowControl/>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应急预案和配合方案科学性、可操作性一般</w:t>
            </w:r>
            <w:r>
              <w:rPr>
                <w:rFonts w:hint="eastAsia" w:ascii="仿宋_GB2312" w:hAnsi="仿宋_GB2312" w:eastAsia="仿宋_GB2312" w:cs="仿宋_GB2312"/>
                <w:color w:val="auto"/>
                <w:highlight w:val="none"/>
              </w:rPr>
              <w:t>。</w:t>
            </w:r>
          </w:p>
          <w:p w14:paraId="0E14E840">
            <w:pPr>
              <w:pStyle w:val="760"/>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rPr>
              <w:t>消防应急方案</w:t>
            </w:r>
            <w:r>
              <w:rPr>
                <w:rFonts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rPr>
              <w:t>）公共安全及卫生方面</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地震、台风、暴雨等自然灾害等方面。</w:t>
            </w:r>
            <w:r>
              <w:rPr>
                <w:rFonts w:hint="eastAsia" w:ascii="仿宋_GB2312" w:hAnsi="仿宋_GB2312" w:eastAsia="仿宋_GB2312" w:cs="仿宋_GB2312"/>
                <w:b/>
                <w:bCs/>
                <w:color w:val="auto"/>
                <w:szCs w:val="24"/>
                <w:highlight w:val="none"/>
              </w:rPr>
              <w:t xml:space="preserve"> </w:t>
            </w:r>
          </w:p>
          <w:p w14:paraId="601F82CD">
            <w:pPr>
              <w:spacing w:line="380" w:lineRule="exact"/>
              <w:ind w:firstLine="422" w:firstLineChars="200"/>
              <w:rPr>
                <w:rFonts w:ascii="仿宋_GB2312" w:eastAsia="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8BFA9">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12</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EE5729">
            <w:pPr>
              <w:jc w:val="center"/>
              <w:rPr>
                <w:rFonts w:ascii="仿宋_GB2312" w:eastAsia="仿宋_GB2312"/>
                <w:color w:val="auto"/>
                <w:highlight w:val="none"/>
              </w:rPr>
            </w:pPr>
            <w:r>
              <w:rPr>
                <w:rFonts w:hint="eastAsia" w:ascii="仿宋_GB2312" w:hAnsi="仿宋_GB2312" w:eastAsia="仿宋_GB2312" w:cs="仿宋_GB2312"/>
                <w:color w:val="auto"/>
                <w:highlight w:val="none"/>
              </w:rPr>
              <w:t>应急预案</w:t>
            </w:r>
            <w:r>
              <w:rPr>
                <w:rFonts w:hint="eastAsia" w:ascii="仿宋_GB2312" w:hAnsi="仿宋_GB2312" w:eastAsia="仿宋_GB2312" w:cs="仿宋_GB2312"/>
                <w:color w:val="auto"/>
                <w:highlight w:val="none"/>
                <w:lang w:val="en-US" w:eastAsia="zh-CN"/>
              </w:rPr>
              <w:t>及</w:t>
            </w:r>
            <w:r>
              <w:rPr>
                <w:rFonts w:hint="eastAsia" w:ascii="仿宋_GB2312" w:hAnsi="仿宋_GB2312" w:eastAsia="仿宋_GB2312" w:cs="仿宋_GB2312"/>
                <w:color w:val="auto"/>
                <w:highlight w:val="none"/>
              </w:rPr>
              <w:t>应急配合方案</w:t>
            </w:r>
          </w:p>
        </w:tc>
      </w:tr>
      <w:tr w14:paraId="11AD0DCE">
        <w:tblPrEx>
          <w:tblCellMar>
            <w:top w:w="15" w:type="dxa"/>
            <w:left w:w="15" w:type="dxa"/>
            <w:bottom w:w="15" w:type="dxa"/>
            <w:right w:w="15" w:type="dxa"/>
          </w:tblCellMar>
        </w:tblPrEx>
        <w:tc>
          <w:tcPr>
            <w:tcW w:w="813" w:type="dxa"/>
            <w:vMerge w:val="continue"/>
            <w:tcBorders>
              <w:top w:val="single" w:color="333333" w:sz="6" w:space="0"/>
              <w:left w:val="single" w:color="333333" w:sz="6" w:space="0"/>
              <w:bottom w:val="single" w:color="333333" w:sz="6" w:space="0"/>
              <w:right w:val="single" w:color="333333" w:sz="6" w:space="0"/>
            </w:tcBorders>
            <w:vAlign w:val="center"/>
          </w:tcPr>
          <w:p w14:paraId="514B199B">
            <w:pPr>
              <w:rPr>
                <w:rFonts w:ascii="仿宋_GB2312" w:eastAsia="仿宋_GB2312"/>
                <w:b/>
                <w:bCs/>
                <w:color w:val="auto"/>
                <w:highlight w:val="none"/>
              </w:rPr>
            </w:pP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84C69">
            <w:pPr>
              <w:jc w:val="center"/>
              <w:rPr>
                <w:rFonts w:hint="eastAsia" w:ascii="仿宋_GB2312" w:eastAsia="仿宋_GB2312"/>
                <w:b/>
                <w:bCs/>
                <w:color w:val="auto"/>
                <w:highlight w:val="none"/>
              </w:rPr>
            </w:pPr>
            <w:r>
              <w:rPr>
                <w:rFonts w:hint="eastAsia" w:ascii="仿宋_GB2312" w:hAnsi="仿宋_GB2312" w:eastAsia="仿宋_GB2312" w:cs="仿宋_GB2312"/>
                <w:b/>
                <w:color w:val="auto"/>
                <w:highlight w:val="none"/>
                <w:lang w:val="en-US" w:eastAsia="zh-CN"/>
              </w:rPr>
              <w:t>物资配备方案</w:t>
            </w:r>
          </w:p>
        </w:tc>
        <w:tc>
          <w:tcPr>
            <w:tcW w:w="64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A4B0AD">
            <w:pPr>
              <w:pStyle w:val="777"/>
              <w:spacing w:line="38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拟投入本项目的材料、</w:t>
            </w:r>
            <w:r>
              <w:rPr>
                <w:rFonts w:hint="eastAsia" w:ascii="仿宋_GB2312" w:hAnsi="仿宋_GB2312" w:eastAsia="仿宋_GB2312" w:cs="仿宋_GB2312"/>
                <w:color w:val="auto"/>
                <w:szCs w:val="24"/>
                <w:highlight w:val="none"/>
                <w:lang w:eastAsia="zh-CN"/>
              </w:rPr>
              <w:t>备品备件、</w:t>
            </w:r>
            <w:r>
              <w:rPr>
                <w:rFonts w:hint="eastAsia" w:ascii="仿宋_GB2312" w:hAnsi="仿宋_GB2312" w:eastAsia="仿宋_GB2312" w:cs="仿宋_GB2312"/>
                <w:color w:val="auto"/>
                <w:szCs w:val="24"/>
                <w:highlight w:val="none"/>
              </w:rPr>
              <w:t>工具和其他设备优于采购需求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品类齐全、性能优越，针对性强，利于本项目服务；</w:t>
            </w:r>
          </w:p>
          <w:p w14:paraId="66F000C7">
            <w:pPr>
              <w:pStyle w:val="777"/>
              <w:spacing w:line="380" w:lineRule="exact"/>
              <w:ind w:firstLine="422" w:firstLineChars="200"/>
              <w:rPr>
                <w:rFonts w:hint="eastAsia" w:ascii="仿宋_GB2312" w:hAnsi="仿宋_GB2312" w:eastAsia="仿宋_GB2312" w:cs="仿宋_GB2312"/>
                <w:color w:val="auto"/>
                <w:sz w:val="21"/>
                <w:szCs w:val="24"/>
                <w:highlight w:val="none"/>
                <w:lang w:val="en-US" w:eastAsia="zh-CN"/>
              </w:rPr>
            </w:pPr>
            <w:r>
              <w:rPr>
                <w:rFonts w:hint="eastAsia" w:ascii="仿宋_GB2312" w:hAnsi="仿宋_GB2312" w:eastAsia="仿宋_GB2312" w:cs="仿宋_GB2312"/>
                <w:b/>
                <w:bCs/>
                <w:color w:val="auto"/>
                <w:highlight w:val="none"/>
                <w:lang w:eastAsia="zh-CN"/>
              </w:rPr>
              <w:t>二</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szCs w:val="24"/>
                <w:highlight w:val="none"/>
              </w:rPr>
              <w:t>拟</w:t>
            </w:r>
            <w:r>
              <w:rPr>
                <w:rFonts w:hint="eastAsia" w:ascii="仿宋_GB2312" w:hAnsi="仿宋_GB2312" w:eastAsia="仿宋_GB2312" w:cs="仿宋_GB2312"/>
                <w:color w:val="auto"/>
                <w:szCs w:val="24"/>
                <w:highlight w:val="none"/>
              </w:rPr>
              <w:t>投入本项目的材料、</w:t>
            </w:r>
            <w:r>
              <w:rPr>
                <w:rFonts w:hint="eastAsia" w:ascii="仿宋_GB2312" w:hAnsi="仿宋_GB2312" w:eastAsia="仿宋_GB2312" w:cs="仿宋_GB2312"/>
                <w:color w:val="auto"/>
                <w:szCs w:val="24"/>
                <w:highlight w:val="none"/>
                <w:lang w:eastAsia="zh-CN"/>
              </w:rPr>
              <w:t>备品备件、</w:t>
            </w:r>
            <w:r>
              <w:rPr>
                <w:rFonts w:hint="eastAsia" w:ascii="仿宋_GB2312" w:hAnsi="仿宋_GB2312" w:eastAsia="仿宋_GB2312" w:cs="仿宋_GB2312"/>
                <w:color w:val="auto"/>
                <w:szCs w:val="24"/>
                <w:highlight w:val="none"/>
              </w:rPr>
              <w:t>工具和其他设备品类、性能、新旧程度一般，针对性、可操作性较强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优于</w:t>
            </w:r>
            <w:r>
              <w:rPr>
                <w:rFonts w:hint="eastAsia" w:ascii="仿宋_GB2312" w:hAnsi="仿宋_GB2312" w:eastAsia="仿宋_GB2312" w:cs="仿宋_GB2312"/>
                <w:color w:val="auto"/>
                <w:szCs w:val="24"/>
                <w:highlight w:val="none"/>
              </w:rPr>
              <w:t>采购需求；</w:t>
            </w:r>
          </w:p>
          <w:p w14:paraId="400F3E23">
            <w:pPr>
              <w:pStyle w:val="777"/>
              <w:spacing w:line="38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rPr>
              <w:t>（1分）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拟投入本项目的材料、</w:t>
            </w:r>
            <w:r>
              <w:rPr>
                <w:rFonts w:hint="eastAsia" w:ascii="仿宋_GB2312" w:hAnsi="仿宋_GB2312" w:eastAsia="仿宋_GB2312" w:cs="仿宋_GB2312"/>
                <w:color w:val="auto"/>
                <w:szCs w:val="24"/>
                <w:highlight w:val="none"/>
                <w:lang w:eastAsia="zh-CN"/>
              </w:rPr>
              <w:t>备品备件、</w:t>
            </w:r>
            <w:r>
              <w:rPr>
                <w:rFonts w:hint="eastAsia" w:ascii="仿宋_GB2312" w:hAnsi="仿宋_GB2312" w:eastAsia="仿宋_GB2312" w:cs="仿宋_GB2312"/>
                <w:color w:val="auto"/>
                <w:szCs w:val="24"/>
                <w:highlight w:val="none"/>
              </w:rPr>
              <w:t>工具和其他设备品类较少，设备性能一般，设备较陈旧，针对性较弱。</w:t>
            </w:r>
          </w:p>
          <w:p w14:paraId="07FB25CC">
            <w:pPr>
              <w:widowControl/>
              <w:numPr>
                <w:ilvl w:val="0"/>
                <w:numId w:val="0"/>
              </w:numPr>
              <w:tabs>
                <w:tab w:val="left" w:pos="312"/>
              </w:tabs>
              <w:spacing w:line="380" w:lineRule="exact"/>
              <w:ind w:firstLine="422" w:firstLineChars="200"/>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注：1.</w:t>
            </w:r>
            <w:r>
              <w:rPr>
                <w:rFonts w:hint="eastAsia" w:ascii="仿宋_GB2312" w:hAnsi="仿宋_GB2312" w:eastAsia="仿宋_GB2312" w:cs="仿宋_GB2312"/>
                <w:b/>
                <w:bCs/>
                <w:color w:val="auto"/>
                <w:sz w:val="21"/>
                <w:szCs w:val="24"/>
                <w:highlight w:val="none"/>
                <w:lang w:val="en-US" w:eastAsia="zh-CN"/>
              </w:rPr>
              <w:t>所有符合加分项的设备投入，需提供详细的《物资设备配备情况表》（格式自拟）</w:t>
            </w:r>
            <w:r>
              <w:rPr>
                <w:rFonts w:hint="eastAsia" w:ascii="仿宋_GB2312" w:hAnsi="仿宋_GB2312" w:eastAsia="仿宋_GB2312" w:cs="仿宋_GB2312"/>
                <w:b/>
                <w:bCs/>
                <w:color w:val="auto"/>
                <w:highlight w:val="none"/>
                <w:lang w:val="en-US" w:eastAsia="zh-CN"/>
              </w:rPr>
              <w:t>；</w:t>
            </w:r>
          </w:p>
          <w:p w14:paraId="6F5BE943">
            <w:pPr>
              <w:widowControl/>
              <w:numPr>
                <w:ilvl w:val="0"/>
                <w:numId w:val="0"/>
              </w:numPr>
              <w:tabs>
                <w:tab w:val="left" w:pos="312"/>
              </w:tabs>
              <w:spacing w:line="380" w:lineRule="exact"/>
              <w:ind w:firstLine="422" w:firstLineChars="200"/>
              <w:jc w:val="left"/>
              <w:rPr>
                <w:rFonts w:hint="eastAsia" w:ascii="仿宋" w:hAnsi="仿宋" w:eastAsia="仿宋" w:cs="仿宋"/>
                <w:color w:val="auto"/>
                <w:sz w:val="24"/>
                <w:szCs w:val="24"/>
                <w:highlight w:val="none"/>
                <w:lang w:val="en-US" w:eastAsia="zh-CN"/>
              </w:rPr>
            </w:pPr>
            <w:r>
              <w:rPr>
                <w:rFonts w:hint="eastAsia" w:ascii="仿宋_GB2312" w:hAnsi="仿宋_GB2312" w:eastAsia="仿宋_GB2312" w:cs="仿宋_GB2312"/>
                <w:b/>
                <w:bCs/>
                <w:color w:val="auto"/>
                <w:highlight w:val="none"/>
              </w:rPr>
              <w:t>2.未提供方案或提供的内容与本项目无关的得0分。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5BDA4">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8</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6E14EB">
            <w:pPr>
              <w:jc w:val="center"/>
              <w:rPr>
                <w:rFonts w:hint="eastAsia" w:ascii="仿宋_GB2312" w:eastAsia="仿宋_GB2312"/>
                <w:color w:val="auto"/>
                <w:highlight w:val="none"/>
              </w:rPr>
            </w:pPr>
            <w:r>
              <w:rPr>
                <w:rFonts w:hint="eastAsia" w:ascii="仿宋_GB2312" w:hAnsi="仿宋_GB2312" w:eastAsia="仿宋_GB2312" w:cs="仿宋_GB2312"/>
                <w:b w:val="0"/>
                <w:bCs/>
                <w:color w:val="auto"/>
                <w:highlight w:val="none"/>
                <w:lang w:val="en-US" w:eastAsia="zh-CN"/>
              </w:rPr>
              <w:t>物资配备方案</w:t>
            </w:r>
          </w:p>
        </w:tc>
      </w:tr>
      <w:tr w14:paraId="7305EAD0">
        <w:tblPrEx>
          <w:tblCellMar>
            <w:top w:w="15" w:type="dxa"/>
            <w:left w:w="15" w:type="dxa"/>
            <w:bottom w:w="15" w:type="dxa"/>
            <w:right w:w="15" w:type="dxa"/>
          </w:tblCellMar>
        </w:tblPrEx>
        <w:trPr>
          <w:trHeight w:val="4694" w:hRule="atLeast"/>
        </w:trPr>
        <w:tc>
          <w:tcPr>
            <w:tcW w:w="813" w:type="dxa"/>
            <w:vMerge w:val="continue"/>
            <w:tcBorders>
              <w:top w:val="single" w:color="333333" w:sz="6" w:space="0"/>
              <w:left w:val="single" w:color="333333" w:sz="6" w:space="0"/>
              <w:bottom w:val="single" w:color="333333" w:sz="6" w:space="0"/>
              <w:right w:val="single" w:color="333333" w:sz="6" w:space="0"/>
            </w:tcBorders>
            <w:vAlign w:val="center"/>
          </w:tcPr>
          <w:p w14:paraId="07449AF8">
            <w:pPr>
              <w:rPr>
                <w:rFonts w:ascii="仿宋_GB2312" w:eastAsia="仿宋_GB2312"/>
                <w:b/>
                <w:bCs/>
                <w:color w:val="auto"/>
                <w:highlight w:val="none"/>
              </w:rPr>
            </w:pPr>
          </w:p>
        </w:tc>
        <w:tc>
          <w:tcPr>
            <w:tcW w:w="101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0A8D9">
            <w:pPr>
              <w:jc w:val="center"/>
              <w:rPr>
                <w:rFonts w:ascii="仿宋_GB2312" w:eastAsia="仿宋_GB2312"/>
                <w:b/>
                <w:bCs/>
                <w:color w:val="auto"/>
                <w:highlight w:val="none"/>
              </w:rPr>
            </w:pPr>
            <w:r>
              <w:rPr>
                <w:rFonts w:hint="eastAsia" w:ascii="仿宋_GB2312" w:eastAsia="仿宋_GB2312"/>
                <w:b/>
                <w:bCs/>
                <w:color w:val="auto"/>
                <w:highlight w:val="none"/>
              </w:rPr>
              <w:t>人员管理及稳定性方案</w:t>
            </w:r>
          </w:p>
        </w:tc>
        <w:tc>
          <w:tcPr>
            <w:tcW w:w="64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D44FB4">
            <w:pPr>
              <w:tabs>
                <w:tab w:val="left" w:pos="312"/>
              </w:tabs>
              <w:spacing w:line="380" w:lineRule="exact"/>
              <w:ind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eastAsia="仿宋_GB2312" w:cs="仿宋_GB2312"/>
                <w:b w:val="0"/>
                <w:bCs w:val="0"/>
                <w:color w:val="auto"/>
                <w:highlight w:val="none"/>
              </w:rPr>
              <w:t>方案科学合理，切合实际，稳定性、针对性强，详细、全面、可行；人员稳定性方案及承诺切合实际，计划清晰，明确可行</w:t>
            </w:r>
            <w:r>
              <w:rPr>
                <w:rFonts w:hint="eastAsia" w:ascii="仿宋_GB2312" w:eastAsia="仿宋_GB2312" w:cs="仿宋_GB2312"/>
                <w:b w:val="0"/>
                <w:bCs w:val="0"/>
                <w:color w:val="auto"/>
                <w:highlight w:val="none"/>
                <w:lang w:eastAsia="zh-CN"/>
              </w:rPr>
              <w:t>；</w:t>
            </w:r>
            <w:r>
              <w:rPr>
                <w:rFonts w:hint="eastAsia" w:ascii="仿宋_GB2312" w:eastAsia="仿宋_GB2312" w:cs="仿宋_GB2312"/>
                <w:b w:val="0"/>
                <w:bCs w:val="0"/>
                <w:color w:val="auto"/>
                <w:highlight w:val="none"/>
              </w:rPr>
              <w:t>人员素质全面，服务团队人员完全符合项目需求并相关经验丰富，实力突出，人员方案中能提出详细的工作快速开展的保证措施</w:t>
            </w:r>
            <w:r>
              <w:rPr>
                <w:rFonts w:hint="eastAsia" w:ascii="仿宋_GB2312" w:eastAsia="仿宋_GB2312" w:cs="仿宋_GB2312"/>
                <w:b w:val="0"/>
                <w:bCs w:val="0"/>
                <w:color w:val="auto"/>
                <w:highlight w:val="none"/>
                <w:lang w:eastAsia="zh-CN"/>
              </w:rPr>
              <w:t>；</w:t>
            </w:r>
          </w:p>
          <w:p w14:paraId="0B3F862E">
            <w:pPr>
              <w:spacing w:line="380" w:lineRule="exact"/>
              <w:ind w:firstLine="422" w:firstLineChars="200"/>
              <w:rPr>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eastAsia="仿宋_GB2312" w:cs="仿宋_GB2312"/>
                <w:b w:val="0"/>
                <w:bCs w:val="0"/>
                <w:color w:val="auto"/>
                <w:highlight w:val="none"/>
              </w:rPr>
              <w:t>方案具有一定的合理性稳定性、针对性较强，较详细、可行；人员稳定性方案及承诺</w:t>
            </w:r>
            <w:r>
              <w:rPr>
                <w:rFonts w:hint="eastAsia" w:ascii="仿宋_GB2312" w:eastAsia="仿宋_GB2312" w:cs="仿宋_GB2312"/>
                <w:b w:val="0"/>
                <w:bCs w:val="0"/>
                <w:color w:val="auto"/>
                <w:highlight w:val="none"/>
                <w:lang w:val="en-US" w:eastAsia="zh-CN"/>
              </w:rPr>
              <w:t>比较</w:t>
            </w:r>
            <w:r>
              <w:rPr>
                <w:rFonts w:hint="eastAsia" w:ascii="仿宋_GB2312" w:eastAsia="仿宋_GB2312" w:cs="仿宋_GB2312"/>
                <w:b w:val="0"/>
                <w:bCs w:val="0"/>
                <w:color w:val="auto"/>
                <w:highlight w:val="none"/>
              </w:rPr>
              <w:t>切合实际，</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明确可行；人员素质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，人员方案中能提出详细的工作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14:paraId="18B6F485">
            <w:pPr>
              <w:spacing w:line="380" w:lineRule="exact"/>
              <w:ind w:firstLine="422" w:firstLineChars="200"/>
              <w:rPr>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eastAsia="仿宋_GB2312" w:cs="仿宋_GB2312"/>
                <w:b w:val="0"/>
                <w:bCs w:val="0"/>
                <w:color w:val="auto"/>
                <w:highlight w:val="none"/>
              </w:rPr>
              <w:t>方案一般，基本满足项目服务要求。提供服务团队组建方案基本符合本项目需求特点，人员稳定性方案及承诺基本符合实际。</w:t>
            </w:r>
          </w:p>
          <w:p w14:paraId="04A71AAB">
            <w:pPr>
              <w:spacing w:line="380" w:lineRule="exact"/>
              <w:ind w:firstLine="422" w:firstLineChars="200"/>
              <w:rPr>
                <w:color w:val="auto"/>
                <w:highlight w:val="none"/>
              </w:rPr>
            </w:pPr>
            <w:r>
              <w:rPr>
                <w:rFonts w:hint="eastAsia" w:ascii="仿宋_GB2312" w:hAnsi="仿宋_GB2312" w:eastAsia="仿宋_GB2312" w:cs="仿宋_GB2312"/>
                <w:b/>
                <w:bCs/>
                <w:color w:val="auto"/>
                <w:highlight w:val="none"/>
              </w:rPr>
              <w:t>注：1.该方案内容可以包括：（1）人员考核制度；（2）培训制度；（3）奖惩制度；（4）提供服务团队组建方案；（5）人员稳定性方案及承诺。</w:t>
            </w:r>
          </w:p>
          <w:p w14:paraId="4C428118">
            <w:pPr>
              <w:spacing w:line="380" w:lineRule="exact"/>
              <w:ind w:firstLine="422" w:firstLineChars="200"/>
              <w:rPr>
                <w:rFonts w:ascii="仿宋_GB2312" w:eastAsia="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AC97A8">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10</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C2C788">
            <w:pPr>
              <w:jc w:val="center"/>
              <w:rPr>
                <w:rFonts w:ascii="仿宋_GB2312" w:eastAsia="仿宋_GB2312"/>
                <w:color w:val="auto"/>
                <w:highlight w:val="none"/>
              </w:rPr>
            </w:pPr>
            <w:r>
              <w:rPr>
                <w:rFonts w:hint="eastAsia" w:ascii="仿宋_GB2312" w:eastAsia="仿宋_GB2312"/>
                <w:color w:val="auto"/>
                <w:highlight w:val="none"/>
              </w:rPr>
              <w:t>人员管理及稳定性方案</w:t>
            </w:r>
          </w:p>
        </w:tc>
      </w:tr>
      <w:tr w14:paraId="0D0CCE57">
        <w:tblPrEx>
          <w:tblCellMar>
            <w:top w:w="15" w:type="dxa"/>
            <w:left w:w="15" w:type="dxa"/>
            <w:bottom w:w="15" w:type="dxa"/>
            <w:right w:w="15" w:type="dxa"/>
          </w:tblCellMar>
        </w:tblPrEx>
        <w:tc>
          <w:tcPr>
            <w:tcW w:w="8259"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288482">
            <w:pPr>
              <w:jc w:val="center"/>
              <w:rPr>
                <w:rFonts w:ascii="仿宋_GB2312" w:eastAsia="仿宋_GB2312"/>
                <w:b/>
                <w:bCs/>
                <w:color w:val="auto"/>
                <w:highlight w:val="none"/>
              </w:rPr>
            </w:pPr>
            <w:r>
              <w:rPr>
                <w:rFonts w:hint="eastAsia" w:ascii="仿宋_GB2312" w:eastAsia="仿宋_GB2312"/>
                <w:b/>
                <w:bCs/>
                <w:color w:val="auto"/>
                <w:highlight w:val="none"/>
              </w:rPr>
              <w:t>主观分总分</w:t>
            </w:r>
          </w:p>
        </w:tc>
        <w:tc>
          <w:tcPr>
            <w:tcW w:w="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51404D">
            <w:pPr>
              <w:jc w:val="center"/>
              <w:rPr>
                <w:rFonts w:hint="default" w:ascii="仿宋_GB2312" w:eastAsia="仿宋_GB2312"/>
                <w:b/>
                <w:bCs/>
                <w:color w:val="auto"/>
                <w:highlight w:val="none"/>
                <w:lang w:val="en-US" w:eastAsia="zh-CN"/>
              </w:rPr>
            </w:pPr>
            <w:r>
              <w:rPr>
                <w:rFonts w:hint="eastAsia" w:ascii="仿宋_GB2312" w:eastAsia="仿宋_GB2312"/>
                <w:b/>
                <w:bCs/>
                <w:color w:val="auto"/>
                <w:highlight w:val="none"/>
                <w:lang w:val="en-US" w:eastAsia="zh-CN"/>
              </w:rPr>
              <w:t>62</w:t>
            </w:r>
          </w:p>
        </w:tc>
        <w:tc>
          <w:tcPr>
            <w:tcW w:w="13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E90BE9">
            <w:pPr>
              <w:jc w:val="center"/>
              <w:rPr>
                <w:rFonts w:ascii="仿宋_GB2312" w:eastAsia="仿宋_GB2312"/>
                <w:b/>
                <w:bCs/>
                <w:color w:val="auto"/>
                <w:highlight w:val="none"/>
              </w:rPr>
            </w:pPr>
          </w:p>
        </w:tc>
      </w:tr>
    </w:tbl>
    <w:p w14:paraId="3CA2C33E">
      <w:pPr>
        <w:spacing w:line="440" w:lineRule="exact"/>
        <w:ind w:firstLine="241" w:firstLineChars="100"/>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14EA7B4B">
      <w:pPr>
        <w:spacing w:line="440" w:lineRule="exact"/>
        <w:ind w:firstLine="482"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三、成交候选供应商推荐原则</w:t>
      </w:r>
    </w:p>
    <w:p w14:paraId="165B3780">
      <w:pPr>
        <w:spacing w:line="440" w:lineRule="exact"/>
        <w:ind w:firstLine="472" w:firstLineChars="196"/>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highlight w:val="none"/>
        </w:rPr>
        <w:t>采购人或采购代理机构应将该情况报政府采购监督管理部门，从合格的成交候选供应商中另行确定成交供应商或重新开展政府采购活动。</w:t>
      </w:r>
    </w:p>
    <w:p w14:paraId="130108FF">
      <w:pPr>
        <w:spacing w:line="440" w:lineRule="exact"/>
        <w:ind w:firstLine="472" w:firstLineChars="196"/>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val="0"/>
          <w:color w:val="auto"/>
          <w:sz w:val="24"/>
          <w:highlight w:val="none"/>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8899E">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057FEF13">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8E3C">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0B63F">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3E04">
    <w:pPr>
      <w:pStyle w:val="33"/>
      <w:jc w:val="right"/>
      <w:rPr>
        <w:rFonts w:hint="eastAsia" w:ascii="宋体" w:hAnsi="宋体"/>
        <w:b/>
        <w:color w:val="000000"/>
      </w:rPr>
    </w:pPr>
    <w:bookmarkStart w:id="60" w:name="_Hlk45233189"/>
    <w:r>
      <w:rPr>
        <w:rFonts w:hint="eastAsia"/>
        <w:b/>
        <w:lang w:eastAsia="zh-CN"/>
      </w:rPr>
      <w:t>柳州市江滨公园管理处安保服务采购</w:t>
    </w:r>
    <w:r>
      <w:rPr>
        <w:rFonts w:hint="eastAsia"/>
        <w:b/>
      </w:rPr>
      <w:t>（</w:t>
    </w:r>
    <w:r>
      <w:rPr>
        <w:rFonts w:hint="eastAsia"/>
        <w:b/>
        <w:lang w:eastAsia="zh-CN"/>
      </w:rPr>
      <w:t>LZZC2025-C3-990624-LZSZ</w:t>
    </w:r>
    <w:r>
      <w:rPr>
        <w:rFonts w:hint="eastAsia"/>
        <w:b/>
      </w:rPr>
      <w:t>）</w:t>
    </w:r>
    <w:bookmarkEnd w:id="6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36FB6">
    <w:pPr>
      <w:pStyle w:val="33"/>
      <w:jc w:val="right"/>
      <w:rPr>
        <w:rFonts w:hint="eastAsia" w:ascii="宋体" w:hAnsi="宋体"/>
        <w:b/>
        <w:color w:val="000000"/>
      </w:rPr>
    </w:pPr>
    <w:r>
      <w:rPr>
        <w:rFonts w:hint="eastAsia"/>
        <w:b/>
        <w:lang w:eastAsia="zh-CN"/>
      </w:rPr>
      <w:t>柳州市江滨公园管理处安保服务采购</w:t>
    </w:r>
    <w:r>
      <w:rPr>
        <w:rFonts w:hint="eastAsia"/>
        <w:b/>
      </w:rPr>
      <w:t>（</w:t>
    </w:r>
    <w:r>
      <w:rPr>
        <w:rFonts w:hint="eastAsia"/>
        <w:b/>
        <w:lang w:eastAsia="zh-CN"/>
      </w:rPr>
      <w:t>LZZC2025-C3-990624-LZSZ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zM2YTAzOTY1MGNhNmU4NTgzZGRkZWY3YTMzZGE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2D98"/>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26D82"/>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46F9F"/>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29E29FA"/>
    <w:rsid w:val="0304250D"/>
    <w:rsid w:val="035507B1"/>
    <w:rsid w:val="03580288"/>
    <w:rsid w:val="03671929"/>
    <w:rsid w:val="038C3F9C"/>
    <w:rsid w:val="039F467D"/>
    <w:rsid w:val="03A71D33"/>
    <w:rsid w:val="03B83BD5"/>
    <w:rsid w:val="03D66216"/>
    <w:rsid w:val="03E53B82"/>
    <w:rsid w:val="03F34837"/>
    <w:rsid w:val="03FC1928"/>
    <w:rsid w:val="046A43EE"/>
    <w:rsid w:val="04B10B72"/>
    <w:rsid w:val="04BB0039"/>
    <w:rsid w:val="04E65979"/>
    <w:rsid w:val="05452DC7"/>
    <w:rsid w:val="054C25C5"/>
    <w:rsid w:val="0562104D"/>
    <w:rsid w:val="05762289"/>
    <w:rsid w:val="05A255EB"/>
    <w:rsid w:val="05EF4577"/>
    <w:rsid w:val="061A44C2"/>
    <w:rsid w:val="064352B8"/>
    <w:rsid w:val="065B729C"/>
    <w:rsid w:val="069C3E58"/>
    <w:rsid w:val="070F32FA"/>
    <w:rsid w:val="07165A8F"/>
    <w:rsid w:val="07417974"/>
    <w:rsid w:val="0746690E"/>
    <w:rsid w:val="0752517E"/>
    <w:rsid w:val="07734F5C"/>
    <w:rsid w:val="07F15DEB"/>
    <w:rsid w:val="07F8656B"/>
    <w:rsid w:val="08021BEC"/>
    <w:rsid w:val="0823486A"/>
    <w:rsid w:val="085625C5"/>
    <w:rsid w:val="087A5BD2"/>
    <w:rsid w:val="08A50CBD"/>
    <w:rsid w:val="08BD74FF"/>
    <w:rsid w:val="08E724AE"/>
    <w:rsid w:val="090109D5"/>
    <w:rsid w:val="09401A4D"/>
    <w:rsid w:val="095C75BE"/>
    <w:rsid w:val="098E11FF"/>
    <w:rsid w:val="09A0401A"/>
    <w:rsid w:val="09D369CA"/>
    <w:rsid w:val="09EE2615"/>
    <w:rsid w:val="0A050E20"/>
    <w:rsid w:val="0A061ACA"/>
    <w:rsid w:val="0A151748"/>
    <w:rsid w:val="0A621EA9"/>
    <w:rsid w:val="0A73361F"/>
    <w:rsid w:val="0AAE5FE5"/>
    <w:rsid w:val="0B365C18"/>
    <w:rsid w:val="0BC22150"/>
    <w:rsid w:val="0BE55CDF"/>
    <w:rsid w:val="0C27749A"/>
    <w:rsid w:val="0C280D6F"/>
    <w:rsid w:val="0C281469"/>
    <w:rsid w:val="0C604AA1"/>
    <w:rsid w:val="0C7F0949"/>
    <w:rsid w:val="0C8B665C"/>
    <w:rsid w:val="0C9B5B4C"/>
    <w:rsid w:val="0CFA49F0"/>
    <w:rsid w:val="0D314552"/>
    <w:rsid w:val="0D337466"/>
    <w:rsid w:val="0D86113E"/>
    <w:rsid w:val="0D9243C7"/>
    <w:rsid w:val="0DA31FA3"/>
    <w:rsid w:val="0DBB149D"/>
    <w:rsid w:val="0DC87458"/>
    <w:rsid w:val="0DD37279"/>
    <w:rsid w:val="0DFE6571"/>
    <w:rsid w:val="0E023815"/>
    <w:rsid w:val="0E2510FE"/>
    <w:rsid w:val="0E25260D"/>
    <w:rsid w:val="0E39581D"/>
    <w:rsid w:val="0E8C2BEA"/>
    <w:rsid w:val="0F3155D8"/>
    <w:rsid w:val="0F746542"/>
    <w:rsid w:val="0F906C6E"/>
    <w:rsid w:val="103E64F7"/>
    <w:rsid w:val="10763E36"/>
    <w:rsid w:val="110F4697"/>
    <w:rsid w:val="11115102"/>
    <w:rsid w:val="11177911"/>
    <w:rsid w:val="11362E20"/>
    <w:rsid w:val="11402012"/>
    <w:rsid w:val="11722AE7"/>
    <w:rsid w:val="1181336F"/>
    <w:rsid w:val="11EA0F3D"/>
    <w:rsid w:val="11FD55C9"/>
    <w:rsid w:val="122D106B"/>
    <w:rsid w:val="123F773D"/>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1D5279"/>
    <w:rsid w:val="16234E92"/>
    <w:rsid w:val="164F339D"/>
    <w:rsid w:val="16511E87"/>
    <w:rsid w:val="16980FA6"/>
    <w:rsid w:val="16BB5FAF"/>
    <w:rsid w:val="16BD1435"/>
    <w:rsid w:val="16BE3CFB"/>
    <w:rsid w:val="17110603"/>
    <w:rsid w:val="173F41DD"/>
    <w:rsid w:val="174C5AD7"/>
    <w:rsid w:val="17BE3C50"/>
    <w:rsid w:val="17D07D3D"/>
    <w:rsid w:val="17DD569E"/>
    <w:rsid w:val="184110C4"/>
    <w:rsid w:val="1876541E"/>
    <w:rsid w:val="18D64DC3"/>
    <w:rsid w:val="18F31F5D"/>
    <w:rsid w:val="18FD5FE6"/>
    <w:rsid w:val="19821F76"/>
    <w:rsid w:val="19A67675"/>
    <w:rsid w:val="19D20808"/>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27293"/>
    <w:rsid w:val="1D2600AB"/>
    <w:rsid w:val="1D346DBD"/>
    <w:rsid w:val="1D52231B"/>
    <w:rsid w:val="1D5B1DB8"/>
    <w:rsid w:val="1D5D731E"/>
    <w:rsid w:val="1DD647FE"/>
    <w:rsid w:val="1DE22139"/>
    <w:rsid w:val="1E646A9E"/>
    <w:rsid w:val="1E6C6AF8"/>
    <w:rsid w:val="1F1B6084"/>
    <w:rsid w:val="1F36725E"/>
    <w:rsid w:val="1F437789"/>
    <w:rsid w:val="1F7769CC"/>
    <w:rsid w:val="1F784188"/>
    <w:rsid w:val="1FEF45EB"/>
    <w:rsid w:val="1FF50379"/>
    <w:rsid w:val="202D04E1"/>
    <w:rsid w:val="203200E0"/>
    <w:rsid w:val="214555A7"/>
    <w:rsid w:val="21675D85"/>
    <w:rsid w:val="21C916F0"/>
    <w:rsid w:val="21D4524E"/>
    <w:rsid w:val="21F01BFA"/>
    <w:rsid w:val="21FF43D6"/>
    <w:rsid w:val="221E396E"/>
    <w:rsid w:val="22350848"/>
    <w:rsid w:val="227B0BEC"/>
    <w:rsid w:val="22FA7092"/>
    <w:rsid w:val="23BE6089"/>
    <w:rsid w:val="23F22B7B"/>
    <w:rsid w:val="23FE4FD5"/>
    <w:rsid w:val="24090C6F"/>
    <w:rsid w:val="24380126"/>
    <w:rsid w:val="24DB18BA"/>
    <w:rsid w:val="24F54711"/>
    <w:rsid w:val="250E40FC"/>
    <w:rsid w:val="2558643B"/>
    <w:rsid w:val="256D3D07"/>
    <w:rsid w:val="259374D7"/>
    <w:rsid w:val="25985157"/>
    <w:rsid w:val="25A20C3F"/>
    <w:rsid w:val="25C825F3"/>
    <w:rsid w:val="25F04386"/>
    <w:rsid w:val="2609494B"/>
    <w:rsid w:val="260C58BA"/>
    <w:rsid w:val="26BE6B39"/>
    <w:rsid w:val="27035291"/>
    <w:rsid w:val="273F2ED2"/>
    <w:rsid w:val="27480012"/>
    <w:rsid w:val="274B58B3"/>
    <w:rsid w:val="27534889"/>
    <w:rsid w:val="27CD1188"/>
    <w:rsid w:val="27EC51C2"/>
    <w:rsid w:val="281A4A20"/>
    <w:rsid w:val="28341A36"/>
    <w:rsid w:val="28622602"/>
    <w:rsid w:val="287B5E01"/>
    <w:rsid w:val="28EA4E77"/>
    <w:rsid w:val="29116785"/>
    <w:rsid w:val="29151B13"/>
    <w:rsid w:val="296A432B"/>
    <w:rsid w:val="296F5EA9"/>
    <w:rsid w:val="29CD7E86"/>
    <w:rsid w:val="29E706F1"/>
    <w:rsid w:val="2A5D6F79"/>
    <w:rsid w:val="2A624BA6"/>
    <w:rsid w:val="2AB71C86"/>
    <w:rsid w:val="2AED27DC"/>
    <w:rsid w:val="2B035C23"/>
    <w:rsid w:val="2B1A4667"/>
    <w:rsid w:val="2B1E139F"/>
    <w:rsid w:val="2B22718F"/>
    <w:rsid w:val="2B4962D3"/>
    <w:rsid w:val="2BE87ED5"/>
    <w:rsid w:val="2C35784E"/>
    <w:rsid w:val="2C4E05F2"/>
    <w:rsid w:val="2C5A6FD4"/>
    <w:rsid w:val="2C6A611E"/>
    <w:rsid w:val="2D2D1AA8"/>
    <w:rsid w:val="2DE27B1C"/>
    <w:rsid w:val="2DF67353"/>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2AC67C9"/>
    <w:rsid w:val="330917FC"/>
    <w:rsid w:val="330C6AD3"/>
    <w:rsid w:val="3319531B"/>
    <w:rsid w:val="33784399"/>
    <w:rsid w:val="33963B48"/>
    <w:rsid w:val="33B07AA5"/>
    <w:rsid w:val="342746B0"/>
    <w:rsid w:val="34332ACB"/>
    <w:rsid w:val="344D6720"/>
    <w:rsid w:val="346F6B55"/>
    <w:rsid w:val="35051928"/>
    <w:rsid w:val="35480B8D"/>
    <w:rsid w:val="354F1498"/>
    <w:rsid w:val="35864E1A"/>
    <w:rsid w:val="358E3119"/>
    <w:rsid w:val="35B17296"/>
    <w:rsid w:val="35CC353F"/>
    <w:rsid w:val="360A0736"/>
    <w:rsid w:val="360E0FB2"/>
    <w:rsid w:val="362D65AD"/>
    <w:rsid w:val="364F67F2"/>
    <w:rsid w:val="369A15FD"/>
    <w:rsid w:val="37540578"/>
    <w:rsid w:val="376F305B"/>
    <w:rsid w:val="379577DD"/>
    <w:rsid w:val="37BC7880"/>
    <w:rsid w:val="37C84A35"/>
    <w:rsid w:val="38501133"/>
    <w:rsid w:val="38965221"/>
    <w:rsid w:val="38E14758"/>
    <w:rsid w:val="390F7185"/>
    <w:rsid w:val="39A51F8C"/>
    <w:rsid w:val="39CC09D4"/>
    <w:rsid w:val="39E44487"/>
    <w:rsid w:val="3A0551F6"/>
    <w:rsid w:val="3A1B0A0B"/>
    <w:rsid w:val="3A36263D"/>
    <w:rsid w:val="3A4F1DB8"/>
    <w:rsid w:val="3A564096"/>
    <w:rsid w:val="3A6C47A8"/>
    <w:rsid w:val="3ADB2C6C"/>
    <w:rsid w:val="3AE11D71"/>
    <w:rsid w:val="3AE362E8"/>
    <w:rsid w:val="3B0B5CD4"/>
    <w:rsid w:val="3B3F729E"/>
    <w:rsid w:val="3B4D5956"/>
    <w:rsid w:val="3B5C5BF5"/>
    <w:rsid w:val="3B5D0FF1"/>
    <w:rsid w:val="3B6D2B2C"/>
    <w:rsid w:val="3B6F769B"/>
    <w:rsid w:val="3B9F20D2"/>
    <w:rsid w:val="3BA62DD5"/>
    <w:rsid w:val="3BA74FB3"/>
    <w:rsid w:val="3BC51D94"/>
    <w:rsid w:val="3C060D09"/>
    <w:rsid w:val="3C213013"/>
    <w:rsid w:val="3C3776CD"/>
    <w:rsid w:val="3C825430"/>
    <w:rsid w:val="3C8F1954"/>
    <w:rsid w:val="3CB41B63"/>
    <w:rsid w:val="3CBB50F2"/>
    <w:rsid w:val="3CDB133B"/>
    <w:rsid w:val="3D1F3632"/>
    <w:rsid w:val="3D2E116F"/>
    <w:rsid w:val="3D654879"/>
    <w:rsid w:val="3D9A70AE"/>
    <w:rsid w:val="3E067AAC"/>
    <w:rsid w:val="3E271B46"/>
    <w:rsid w:val="3E4651C8"/>
    <w:rsid w:val="3E6F3940"/>
    <w:rsid w:val="3E7A3F16"/>
    <w:rsid w:val="3EC2618C"/>
    <w:rsid w:val="3ED813D3"/>
    <w:rsid w:val="3F8367E2"/>
    <w:rsid w:val="3F8A5C41"/>
    <w:rsid w:val="3FD24B7E"/>
    <w:rsid w:val="40007016"/>
    <w:rsid w:val="402031B2"/>
    <w:rsid w:val="403109C4"/>
    <w:rsid w:val="40481834"/>
    <w:rsid w:val="405A3F5A"/>
    <w:rsid w:val="40A814F9"/>
    <w:rsid w:val="40AE3E19"/>
    <w:rsid w:val="40B32D79"/>
    <w:rsid w:val="40E17CCD"/>
    <w:rsid w:val="41236216"/>
    <w:rsid w:val="41464921"/>
    <w:rsid w:val="414A58A1"/>
    <w:rsid w:val="41551464"/>
    <w:rsid w:val="41603135"/>
    <w:rsid w:val="416F5486"/>
    <w:rsid w:val="41D22E1A"/>
    <w:rsid w:val="41E267B4"/>
    <w:rsid w:val="42091FB5"/>
    <w:rsid w:val="422C43C1"/>
    <w:rsid w:val="42500205"/>
    <w:rsid w:val="4256661C"/>
    <w:rsid w:val="42633CE2"/>
    <w:rsid w:val="42665E48"/>
    <w:rsid w:val="427133A6"/>
    <w:rsid w:val="42952AF1"/>
    <w:rsid w:val="42997634"/>
    <w:rsid w:val="42AA1B2A"/>
    <w:rsid w:val="42BA14E1"/>
    <w:rsid w:val="43234B6A"/>
    <w:rsid w:val="433D0A2A"/>
    <w:rsid w:val="436255FD"/>
    <w:rsid w:val="436555F6"/>
    <w:rsid w:val="44145E77"/>
    <w:rsid w:val="44560FF5"/>
    <w:rsid w:val="44731F74"/>
    <w:rsid w:val="447339C1"/>
    <w:rsid w:val="447F1479"/>
    <w:rsid w:val="44884390"/>
    <w:rsid w:val="44A81A61"/>
    <w:rsid w:val="44B3065F"/>
    <w:rsid w:val="44B367CB"/>
    <w:rsid w:val="44C1768E"/>
    <w:rsid w:val="44D16BE1"/>
    <w:rsid w:val="450F2ACA"/>
    <w:rsid w:val="451950DB"/>
    <w:rsid w:val="451F6855"/>
    <w:rsid w:val="45382051"/>
    <w:rsid w:val="45393DA7"/>
    <w:rsid w:val="453E4E00"/>
    <w:rsid w:val="45626B05"/>
    <w:rsid w:val="457D3913"/>
    <w:rsid w:val="45A40095"/>
    <w:rsid w:val="45B473C8"/>
    <w:rsid w:val="45E33611"/>
    <w:rsid w:val="45FC02B9"/>
    <w:rsid w:val="460263B0"/>
    <w:rsid w:val="462926C2"/>
    <w:rsid w:val="46316880"/>
    <w:rsid w:val="463A5F51"/>
    <w:rsid w:val="466B507A"/>
    <w:rsid w:val="46754777"/>
    <w:rsid w:val="46B176A3"/>
    <w:rsid w:val="46B76F4A"/>
    <w:rsid w:val="46B80C86"/>
    <w:rsid w:val="4741474A"/>
    <w:rsid w:val="47672382"/>
    <w:rsid w:val="47883445"/>
    <w:rsid w:val="478E0C81"/>
    <w:rsid w:val="47B937C7"/>
    <w:rsid w:val="47FF6C76"/>
    <w:rsid w:val="480F2088"/>
    <w:rsid w:val="48194060"/>
    <w:rsid w:val="48223FA5"/>
    <w:rsid w:val="4832481A"/>
    <w:rsid w:val="483B4ADC"/>
    <w:rsid w:val="484F0B37"/>
    <w:rsid w:val="4851067D"/>
    <w:rsid w:val="488C5AAE"/>
    <w:rsid w:val="48CF4693"/>
    <w:rsid w:val="48F46286"/>
    <w:rsid w:val="490561F0"/>
    <w:rsid w:val="4930619C"/>
    <w:rsid w:val="493551A1"/>
    <w:rsid w:val="493C093D"/>
    <w:rsid w:val="4981448B"/>
    <w:rsid w:val="49E13ED4"/>
    <w:rsid w:val="49F21A4F"/>
    <w:rsid w:val="4A384CDF"/>
    <w:rsid w:val="4A520968"/>
    <w:rsid w:val="4AB15AF5"/>
    <w:rsid w:val="4B0E4208"/>
    <w:rsid w:val="4B19147C"/>
    <w:rsid w:val="4B1C39FE"/>
    <w:rsid w:val="4B2D7A2E"/>
    <w:rsid w:val="4B362A26"/>
    <w:rsid w:val="4B385D49"/>
    <w:rsid w:val="4B5A3717"/>
    <w:rsid w:val="4B5D7640"/>
    <w:rsid w:val="4B8D4FA6"/>
    <w:rsid w:val="4BBE6381"/>
    <w:rsid w:val="4BC831E7"/>
    <w:rsid w:val="4BF86A36"/>
    <w:rsid w:val="4C945C61"/>
    <w:rsid w:val="4CDA668D"/>
    <w:rsid w:val="4CE951AF"/>
    <w:rsid w:val="4CF41FF8"/>
    <w:rsid w:val="4D1F7563"/>
    <w:rsid w:val="4D3C36BA"/>
    <w:rsid w:val="4D7C0552"/>
    <w:rsid w:val="4DA661BC"/>
    <w:rsid w:val="4DAB22CF"/>
    <w:rsid w:val="4DBC2E94"/>
    <w:rsid w:val="4E3431F2"/>
    <w:rsid w:val="4E4D2309"/>
    <w:rsid w:val="4E9D1BA8"/>
    <w:rsid w:val="4EA34087"/>
    <w:rsid w:val="4EDB2766"/>
    <w:rsid w:val="4EE32412"/>
    <w:rsid w:val="4EEF5EDC"/>
    <w:rsid w:val="4EF133C1"/>
    <w:rsid w:val="4EF56A00"/>
    <w:rsid w:val="4F4607F4"/>
    <w:rsid w:val="4F736BF0"/>
    <w:rsid w:val="4F79135D"/>
    <w:rsid w:val="4FA070A0"/>
    <w:rsid w:val="4FA55ACC"/>
    <w:rsid w:val="4FB035A7"/>
    <w:rsid w:val="4FBA6378"/>
    <w:rsid w:val="4FDE7696"/>
    <w:rsid w:val="50572D90"/>
    <w:rsid w:val="50A8391E"/>
    <w:rsid w:val="50CA3751"/>
    <w:rsid w:val="50F3505F"/>
    <w:rsid w:val="50F97014"/>
    <w:rsid w:val="512630B0"/>
    <w:rsid w:val="51382055"/>
    <w:rsid w:val="513A72A2"/>
    <w:rsid w:val="51757906"/>
    <w:rsid w:val="51961154"/>
    <w:rsid w:val="51992FCE"/>
    <w:rsid w:val="51CF438D"/>
    <w:rsid w:val="523424B5"/>
    <w:rsid w:val="5235276F"/>
    <w:rsid w:val="52762D97"/>
    <w:rsid w:val="52BA6CE6"/>
    <w:rsid w:val="52DA676D"/>
    <w:rsid w:val="52EC7E87"/>
    <w:rsid w:val="530E02D4"/>
    <w:rsid w:val="53271A93"/>
    <w:rsid w:val="5339357A"/>
    <w:rsid w:val="5344057A"/>
    <w:rsid w:val="53554B5D"/>
    <w:rsid w:val="53850FA0"/>
    <w:rsid w:val="53A166F7"/>
    <w:rsid w:val="53A7700C"/>
    <w:rsid w:val="53BE2E82"/>
    <w:rsid w:val="53D944ED"/>
    <w:rsid w:val="54111F61"/>
    <w:rsid w:val="54680B21"/>
    <w:rsid w:val="548F683A"/>
    <w:rsid w:val="54B26C85"/>
    <w:rsid w:val="54D55AB3"/>
    <w:rsid w:val="54ED7D2A"/>
    <w:rsid w:val="55182AB5"/>
    <w:rsid w:val="55F71EA2"/>
    <w:rsid w:val="563A37EF"/>
    <w:rsid w:val="566B5680"/>
    <w:rsid w:val="56E03FD6"/>
    <w:rsid w:val="570805F7"/>
    <w:rsid w:val="57513ECB"/>
    <w:rsid w:val="576D5916"/>
    <w:rsid w:val="579655A5"/>
    <w:rsid w:val="57AD3A9A"/>
    <w:rsid w:val="57B3422A"/>
    <w:rsid w:val="580852C7"/>
    <w:rsid w:val="58140CB0"/>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8A1E10"/>
    <w:rsid w:val="5ADA5066"/>
    <w:rsid w:val="5AF11096"/>
    <w:rsid w:val="5AF739A4"/>
    <w:rsid w:val="5AFC5E46"/>
    <w:rsid w:val="5B012CA3"/>
    <w:rsid w:val="5B026F23"/>
    <w:rsid w:val="5B34195F"/>
    <w:rsid w:val="5B660D66"/>
    <w:rsid w:val="5B8C22EE"/>
    <w:rsid w:val="5B9F2E04"/>
    <w:rsid w:val="5BC41AD1"/>
    <w:rsid w:val="5C0F04EA"/>
    <w:rsid w:val="5C293A32"/>
    <w:rsid w:val="5C2A3FA5"/>
    <w:rsid w:val="5C395375"/>
    <w:rsid w:val="5C6B2662"/>
    <w:rsid w:val="5C6F7F6C"/>
    <w:rsid w:val="5C9E0673"/>
    <w:rsid w:val="5CB55C29"/>
    <w:rsid w:val="5D462381"/>
    <w:rsid w:val="5D550AA0"/>
    <w:rsid w:val="5D8A7758"/>
    <w:rsid w:val="5DAA2A19"/>
    <w:rsid w:val="5E003552"/>
    <w:rsid w:val="5E0D5F46"/>
    <w:rsid w:val="5E13027D"/>
    <w:rsid w:val="5E146A49"/>
    <w:rsid w:val="5E71737B"/>
    <w:rsid w:val="5EC702B1"/>
    <w:rsid w:val="5EC82064"/>
    <w:rsid w:val="5F8C79C1"/>
    <w:rsid w:val="5F9D6D7E"/>
    <w:rsid w:val="5FC627A0"/>
    <w:rsid w:val="607D14A1"/>
    <w:rsid w:val="608525AA"/>
    <w:rsid w:val="609150B4"/>
    <w:rsid w:val="60B04C34"/>
    <w:rsid w:val="60CB5E0D"/>
    <w:rsid w:val="614B6C44"/>
    <w:rsid w:val="614E0764"/>
    <w:rsid w:val="616F6876"/>
    <w:rsid w:val="61A924B3"/>
    <w:rsid w:val="61BF2B97"/>
    <w:rsid w:val="61CD355C"/>
    <w:rsid w:val="62386C93"/>
    <w:rsid w:val="623F7E8B"/>
    <w:rsid w:val="625F47C7"/>
    <w:rsid w:val="62646BB1"/>
    <w:rsid w:val="631A445D"/>
    <w:rsid w:val="63416863"/>
    <w:rsid w:val="637F4A5E"/>
    <w:rsid w:val="63D434F9"/>
    <w:rsid w:val="63EE2E1F"/>
    <w:rsid w:val="640B4282"/>
    <w:rsid w:val="645362EC"/>
    <w:rsid w:val="64E15121"/>
    <w:rsid w:val="6527529D"/>
    <w:rsid w:val="65374D33"/>
    <w:rsid w:val="654C5480"/>
    <w:rsid w:val="65520F1F"/>
    <w:rsid w:val="657511FD"/>
    <w:rsid w:val="65914F4E"/>
    <w:rsid w:val="659942F7"/>
    <w:rsid w:val="659B1FFD"/>
    <w:rsid w:val="65B0712C"/>
    <w:rsid w:val="65B36B3E"/>
    <w:rsid w:val="65E17AD9"/>
    <w:rsid w:val="65EA5479"/>
    <w:rsid w:val="65F14020"/>
    <w:rsid w:val="65F77CEF"/>
    <w:rsid w:val="65F95E96"/>
    <w:rsid w:val="662A4F7E"/>
    <w:rsid w:val="665A6E8D"/>
    <w:rsid w:val="666716AF"/>
    <w:rsid w:val="66702719"/>
    <w:rsid w:val="66713391"/>
    <w:rsid w:val="667543E6"/>
    <w:rsid w:val="66792A62"/>
    <w:rsid w:val="66DB7F55"/>
    <w:rsid w:val="66DD57B5"/>
    <w:rsid w:val="66FA0DA9"/>
    <w:rsid w:val="67125B26"/>
    <w:rsid w:val="67710EC2"/>
    <w:rsid w:val="67814616"/>
    <w:rsid w:val="67CA0BFE"/>
    <w:rsid w:val="682C6D27"/>
    <w:rsid w:val="683F1CEE"/>
    <w:rsid w:val="687832EE"/>
    <w:rsid w:val="68A5679F"/>
    <w:rsid w:val="68C048E3"/>
    <w:rsid w:val="68DE7078"/>
    <w:rsid w:val="69187A87"/>
    <w:rsid w:val="69207523"/>
    <w:rsid w:val="69292082"/>
    <w:rsid w:val="6990578B"/>
    <w:rsid w:val="6A062568"/>
    <w:rsid w:val="6A51658B"/>
    <w:rsid w:val="6A75732D"/>
    <w:rsid w:val="6A86440B"/>
    <w:rsid w:val="6AED1F8F"/>
    <w:rsid w:val="6B767479"/>
    <w:rsid w:val="6BE27C81"/>
    <w:rsid w:val="6C385AA2"/>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07449"/>
    <w:rsid w:val="6F623DB2"/>
    <w:rsid w:val="6F81482B"/>
    <w:rsid w:val="6FF00F28"/>
    <w:rsid w:val="70300DDC"/>
    <w:rsid w:val="703172D5"/>
    <w:rsid w:val="70362089"/>
    <w:rsid w:val="709020A1"/>
    <w:rsid w:val="70AE29D6"/>
    <w:rsid w:val="70E12580"/>
    <w:rsid w:val="711B223D"/>
    <w:rsid w:val="711E0555"/>
    <w:rsid w:val="712D436E"/>
    <w:rsid w:val="714A7EA8"/>
    <w:rsid w:val="714C1C7B"/>
    <w:rsid w:val="71666764"/>
    <w:rsid w:val="72281C8F"/>
    <w:rsid w:val="722B513F"/>
    <w:rsid w:val="72563C24"/>
    <w:rsid w:val="72960CFA"/>
    <w:rsid w:val="72A079DB"/>
    <w:rsid w:val="7314447D"/>
    <w:rsid w:val="733977C9"/>
    <w:rsid w:val="735E5447"/>
    <w:rsid w:val="74282515"/>
    <w:rsid w:val="743524BF"/>
    <w:rsid w:val="7438356B"/>
    <w:rsid w:val="74A11F8C"/>
    <w:rsid w:val="74A271EF"/>
    <w:rsid w:val="74E2629B"/>
    <w:rsid w:val="750C5E3E"/>
    <w:rsid w:val="751B2458"/>
    <w:rsid w:val="7568062F"/>
    <w:rsid w:val="7596500B"/>
    <w:rsid w:val="761A2EFC"/>
    <w:rsid w:val="766146C3"/>
    <w:rsid w:val="7688443D"/>
    <w:rsid w:val="76A719FE"/>
    <w:rsid w:val="76EC328B"/>
    <w:rsid w:val="77036918"/>
    <w:rsid w:val="770F2869"/>
    <w:rsid w:val="77126910"/>
    <w:rsid w:val="77486480"/>
    <w:rsid w:val="782E4559"/>
    <w:rsid w:val="78595EBE"/>
    <w:rsid w:val="78A858B1"/>
    <w:rsid w:val="78C665CC"/>
    <w:rsid w:val="78F24AF8"/>
    <w:rsid w:val="795F37FC"/>
    <w:rsid w:val="79633332"/>
    <w:rsid w:val="799A4031"/>
    <w:rsid w:val="79DE12CA"/>
    <w:rsid w:val="7A776449"/>
    <w:rsid w:val="7A7C2A04"/>
    <w:rsid w:val="7A977085"/>
    <w:rsid w:val="7AE75A69"/>
    <w:rsid w:val="7AEC2343"/>
    <w:rsid w:val="7AF8387E"/>
    <w:rsid w:val="7B10049E"/>
    <w:rsid w:val="7B28734E"/>
    <w:rsid w:val="7BC360EC"/>
    <w:rsid w:val="7BF26C67"/>
    <w:rsid w:val="7C604B68"/>
    <w:rsid w:val="7CE961B2"/>
    <w:rsid w:val="7D7E6CD0"/>
    <w:rsid w:val="7D924B98"/>
    <w:rsid w:val="7DAE3297"/>
    <w:rsid w:val="7DB57C4C"/>
    <w:rsid w:val="7DBC4E1E"/>
    <w:rsid w:val="7DDA769F"/>
    <w:rsid w:val="7E180CF6"/>
    <w:rsid w:val="7E4E5F3E"/>
    <w:rsid w:val="7E5073C7"/>
    <w:rsid w:val="7E5232ED"/>
    <w:rsid w:val="7E5B33F6"/>
    <w:rsid w:val="7E7E1C81"/>
    <w:rsid w:val="7EA557DA"/>
    <w:rsid w:val="7EBB4162"/>
    <w:rsid w:val="7ED1109C"/>
    <w:rsid w:val="7ED5013C"/>
    <w:rsid w:val="7F0437D0"/>
    <w:rsid w:val="7F267E2A"/>
    <w:rsid w:val="7F6A1C60"/>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3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33"/>
    <w:qFormat/>
    <w:uiPriority w:val="0"/>
    <w:pPr>
      <w:keepNext/>
      <w:keepLines/>
      <w:spacing w:before="260" w:after="260" w:line="416" w:lineRule="auto"/>
      <w:outlineLvl w:val="2"/>
    </w:pPr>
    <w:rPr>
      <w:b/>
      <w:bCs/>
      <w:sz w:val="32"/>
      <w:szCs w:val="32"/>
    </w:rPr>
  </w:style>
  <w:style w:type="paragraph" w:styleId="7">
    <w:name w:val="heading 4"/>
    <w:basedOn w:val="1"/>
    <w:next w:val="1"/>
    <w:link w:val="73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3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3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9"/>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99"/>
    <w:qFormat/>
    <w:uiPriority w:val="0"/>
    <w:pPr>
      <w:spacing w:after="120"/>
      <w:ind w:left="420" w:leftChars="200"/>
    </w:pPr>
    <w:rPr>
      <w:sz w:val="16"/>
      <w:szCs w:val="16"/>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5"/>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next w:val="1"/>
    <w:link w:val="214"/>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1"/>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b/>
      <w:bCs/>
    </w:rPr>
  </w:style>
  <w:style w:type="paragraph" w:customStyle="1" w:styleId="52">
    <w:name w:val="Plain Text_file_2174"/>
    <w:basedOn w:val="53"/>
    <w:link w:val="51"/>
    <w:qFormat/>
    <w:uiPriority w:val="0"/>
    <w:rPr>
      <w:rFonts w:ascii="宋体" w:hAnsi="Courier New" w:eastAsia="宋体" w:cs="Courier New"/>
      <w:szCs w:val="21"/>
    </w:rPr>
  </w:style>
  <w:style w:type="paragraph" w:customStyle="1" w:styleId="53">
    <w:name w:val="Normal_file_217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174"/>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17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2"/>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180"/>
    <w:basedOn w:val="143"/>
    <w:link w:val="141"/>
    <w:qFormat/>
    <w:uiPriority w:val="9"/>
    <w:pPr>
      <w:outlineLvl w:val="0"/>
    </w:pPr>
    <w:rPr>
      <w:kern w:val="36"/>
      <w:sz w:val="48"/>
      <w:szCs w:val="48"/>
    </w:rPr>
  </w:style>
  <w:style w:type="paragraph" w:customStyle="1" w:styleId="143">
    <w:name w:val="Normal_file_21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181"/>
    <w:basedOn w:val="145"/>
    <w:link w:val="141"/>
    <w:qFormat/>
    <w:uiPriority w:val="9"/>
    <w:pPr>
      <w:outlineLvl w:val="0"/>
    </w:pPr>
    <w:rPr>
      <w:kern w:val="36"/>
      <w:sz w:val="48"/>
      <w:szCs w:val="48"/>
    </w:rPr>
  </w:style>
  <w:style w:type="paragraph" w:customStyle="1" w:styleId="145">
    <w:name w:val="Normal_file_21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182"/>
    <w:basedOn w:val="147"/>
    <w:link w:val="141"/>
    <w:qFormat/>
    <w:uiPriority w:val="9"/>
    <w:pPr>
      <w:outlineLvl w:val="0"/>
    </w:pPr>
    <w:rPr>
      <w:kern w:val="36"/>
      <w:sz w:val="48"/>
      <w:szCs w:val="48"/>
    </w:rPr>
  </w:style>
  <w:style w:type="paragraph" w:customStyle="1" w:styleId="147">
    <w:name w:val="Normal_file_2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183"/>
    <w:basedOn w:val="149"/>
    <w:link w:val="141"/>
    <w:qFormat/>
    <w:uiPriority w:val="9"/>
    <w:pPr>
      <w:outlineLvl w:val="0"/>
    </w:pPr>
    <w:rPr>
      <w:kern w:val="36"/>
      <w:sz w:val="48"/>
      <w:szCs w:val="48"/>
    </w:rPr>
  </w:style>
  <w:style w:type="paragraph" w:customStyle="1" w:styleId="149">
    <w:name w:val="Normal_file_21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184"/>
    <w:basedOn w:val="151"/>
    <w:link w:val="141"/>
    <w:qFormat/>
    <w:uiPriority w:val="9"/>
    <w:pPr>
      <w:outlineLvl w:val="0"/>
    </w:pPr>
    <w:rPr>
      <w:kern w:val="36"/>
      <w:sz w:val="48"/>
      <w:szCs w:val="48"/>
    </w:rPr>
  </w:style>
  <w:style w:type="paragraph" w:customStyle="1" w:styleId="151">
    <w:name w:val="Normal_file_21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185"/>
    <w:basedOn w:val="153"/>
    <w:link w:val="141"/>
    <w:qFormat/>
    <w:uiPriority w:val="9"/>
    <w:pPr>
      <w:outlineLvl w:val="0"/>
    </w:pPr>
    <w:rPr>
      <w:kern w:val="36"/>
      <w:sz w:val="48"/>
      <w:szCs w:val="48"/>
    </w:rPr>
  </w:style>
  <w:style w:type="paragraph" w:customStyle="1" w:styleId="153">
    <w:name w:val="Normal_file_21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186"/>
    <w:basedOn w:val="155"/>
    <w:link w:val="141"/>
    <w:qFormat/>
    <w:uiPriority w:val="9"/>
    <w:pPr>
      <w:outlineLvl w:val="0"/>
    </w:pPr>
    <w:rPr>
      <w:kern w:val="36"/>
      <w:sz w:val="48"/>
      <w:szCs w:val="48"/>
    </w:rPr>
  </w:style>
  <w:style w:type="paragraph" w:customStyle="1" w:styleId="155">
    <w:name w:val="Normal_file_21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187"/>
    <w:basedOn w:val="157"/>
    <w:link w:val="141"/>
    <w:qFormat/>
    <w:uiPriority w:val="9"/>
    <w:pPr>
      <w:outlineLvl w:val="0"/>
    </w:pPr>
    <w:rPr>
      <w:kern w:val="36"/>
      <w:sz w:val="48"/>
      <w:szCs w:val="48"/>
    </w:rPr>
  </w:style>
  <w:style w:type="paragraph" w:customStyle="1" w:styleId="157">
    <w:name w:val="Normal_file_2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188"/>
    <w:basedOn w:val="159"/>
    <w:link w:val="141"/>
    <w:qFormat/>
    <w:uiPriority w:val="9"/>
    <w:pPr>
      <w:outlineLvl w:val="0"/>
    </w:pPr>
    <w:rPr>
      <w:kern w:val="36"/>
      <w:sz w:val="48"/>
      <w:szCs w:val="48"/>
    </w:rPr>
  </w:style>
  <w:style w:type="paragraph" w:customStyle="1" w:styleId="159">
    <w:name w:val="Normal_file_21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189"/>
    <w:basedOn w:val="161"/>
    <w:link w:val="141"/>
    <w:qFormat/>
    <w:uiPriority w:val="9"/>
    <w:pPr>
      <w:outlineLvl w:val="0"/>
    </w:pPr>
    <w:rPr>
      <w:kern w:val="36"/>
      <w:sz w:val="48"/>
      <w:szCs w:val="48"/>
    </w:rPr>
  </w:style>
  <w:style w:type="paragraph" w:customStyle="1" w:styleId="161">
    <w:name w:val="Normal_file_21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190"/>
    <w:basedOn w:val="163"/>
    <w:link w:val="141"/>
    <w:qFormat/>
    <w:uiPriority w:val="9"/>
    <w:pPr>
      <w:outlineLvl w:val="0"/>
    </w:pPr>
    <w:rPr>
      <w:kern w:val="36"/>
      <w:sz w:val="48"/>
      <w:szCs w:val="48"/>
    </w:rPr>
  </w:style>
  <w:style w:type="paragraph" w:customStyle="1" w:styleId="163">
    <w:name w:val="Normal_file_2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191"/>
    <w:basedOn w:val="165"/>
    <w:link w:val="141"/>
    <w:qFormat/>
    <w:uiPriority w:val="9"/>
    <w:pPr>
      <w:outlineLvl w:val="0"/>
    </w:pPr>
    <w:rPr>
      <w:kern w:val="36"/>
      <w:sz w:val="48"/>
      <w:szCs w:val="48"/>
    </w:rPr>
  </w:style>
  <w:style w:type="paragraph" w:customStyle="1" w:styleId="165">
    <w:name w:val="Normal_file_21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192"/>
    <w:basedOn w:val="167"/>
    <w:link w:val="141"/>
    <w:qFormat/>
    <w:uiPriority w:val="9"/>
    <w:pPr>
      <w:outlineLvl w:val="0"/>
    </w:pPr>
    <w:rPr>
      <w:kern w:val="36"/>
      <w:sz w:val="48"/>
      <w:szCs w:val="48"/>
    </w:rPr>
  </w:style>
  <w:style w:type="paragraph" w:customStyle="1" w:styleId="167">
    <w:name w:val="Normal_file_21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193"/>
    <w:basedOn w:val="169"/>
    <w:link w:val="141"/>
    <w:qFormat/>
    <w:uiPriority w:val="9"/>
    <w:pPr>
      <w:outlineLvl w:val="0"/>
    </w:pPr>
    <w:rPr>
      <w:kern w:val="36"/>
      <w:sz w:val="48"/>
      <w:szCs w:val="48"/>
    </w:rPr>
  </w:style>
  <w:style w:type="paragraph" w:customStyle="1" w:styleId="169">
    <w:name w:val="Normal_file_21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169"/>
    <w:basedOn w:val="171"/>
    <w:link w:val="141"/>
    <w:qFormat/>
    <w:uiPriority w:val="9"/>
    <w:pPr>
      <w:outlineLvl w:val="0"/>
    </w:pPr>
    <w:rPr>
      <w:kern w:val="36"/>
      <w:sz w:val="48"/>
      <w:szCs w:val="48"/>
    </w:rPr>
  </w:style>
  <w:style w:type="paragraph" w:customStyle="1" w:styleId="171">
    <w:name w:val="Normal_file_21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170"/>
    <w:basedOn w:val="173"/>
    <w:link w:val="141"/>
    <w:qFormat/>
    <w:uiPriority w:val="9"/>
    <w:pPr>
      <w:outlineLvl w:val="0"/>
    </w:pPr>
    <w:rPr>
      <w:kern w:val="36"/>
      <w:sz w:val="48"/>
      <w:szCs w:val="48"/>
    </w:rPr>
  </w:style>
  <w:style w:type="paragraph" w:customStyle="1" w:styleId="173">
    <w:name w:val="Normal_file_21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171"/>
    <w:basedOn w:val="175"/>
    <w:link w:val="141"/>
    <w:qFormat/>
    <w:uiPriority w:val="9"/>
    <w:pPr>
      <w:outlineLvl w:val="0"/>
    </w:pPr>
    <w:rPr>
      <w:kern w:val="36"/>
      <w:sz w:val="48"/>
      <w:szCs w:val="48"/>
    </w:rPr>
  </w:style>
  <w:style w:type="paragraph" w:customStyle="1" w:styleId="175">
    <w:name w:val="Normal_file_21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172"/>
    <w:basedOn w:val="177"/>
    <w:link w:val="141"/>
    <w:qFormat/>
    <w:uiPriority w:val="9"/>
    <w:pPr>
      <w:outlineLvl w:val="0"/>
    </w:pPr>
    <w:rPr>
      <w:kern w:val="36"/>
      <w:sz w:val="48"/>
      <w:szCs w:val="48"/>
    </w:rPr>
  </w:style>
  <w:style w:type="paragraph" w:customStyle="1" w:styleId="177">
    <w:name w:val="Normal_file_21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173"/>
    <w:basedOn w:val="179"/>
    <w:link w:val="141"/>
    <w:qFormat/>
    <w:uiPriority w:val="9"/>
    <w:pPr>
      <w:outlineLvl w:val="0"/>
    </w:pPr>
    <w:rPr>
      <w:kern w:val="36"/>
      <w:sz w:val="48"/>
      <w:szCs w:val="48"/>
    </w:rPr>
  </w:style>
  <w:style w:type="paragraph" w:customStyle="1" w:styleId="179">
    <w:name w:val="Normal_file_21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175"/>
    <w:basedOn w:val="181"/>
    <w:link w:val="141"/>
    <w:qFormat/>
    <w:uiPriority w:val="9"/>
    <w:pPr>
      <w:outlineLvl w:val="0"/>
    </w:pPr>
    <w:rPr>
      <w:kern w:val="36"/>
      <w:sz w:val="48"/>
      <w:szCs w:val="48"/>
    </w:rPr>
  </w:style>
  <w:style w:type="paragraph" w:customStyle="1" w:styleId="181">
    <w:name w:val="Normal_file_21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176"/>
    <w:basedOn w:val="183"/>
    <w:link w:val="141"/>
    <w:qFormat/>
    <w:uiPriority w:val="9"/>
    <w:pPr>
      <w:outlineLvl w:val="0"/>
    </w:pPr>
    <w:rPr>
      <w:kern w:val="36"/>
      <w:sz w:val="48"/>
      <w:szCs w:val="48"/>
    </w:rPr>
  </w:style>
  <w:style w:type="paragraph" w:customStyle="1" w:styleId="183">
    <w:name w:val="Normal_file_21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177"/>
    <w:basedOn w:val="185"/>
    <w:link w:val="141"/>
    <w:qFormat/>
    <w:uiPriority w:val="9"/>
    <w:pPr>
      <w:outlineLvl w:val="0"/>
    </w:pPr>
    <w:rPr>
      <w:kern w:val="36"/>
      <w:sz w:val="48"/>
      <w:szCs w:val="48"/>
    </w:rPr>
  </w:style>
  <w:style w:type="paragraph" w:customStyle="1" w:styleId="185">
    <w:name w:val="Normal_file_21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178"/>
    <w:basedOn w:val="187"/>
    <w:link w:val="141"/>
    <w:qFormat/>
    <w:uiPriority w:val="9"/>
    <w:pPr>
      <w:outlineLvl w:val="0"/>
    </w:pPr>
    <w:rPr>
      <w:kern w:val="36"/>
      <w:sz w:val="48"/>
      <w:szCs w:val="48"/>
    </w:rPr>
  </w:style>
  <w:style w:type="paragraph" w:customStyle="1" w:styleId="187">
    <w:name w:val="Normal_file_21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179"/>
    <w:basedOn w:val="189"/>
    <w:link w:val="141"/>
    <w:qFormat/>
    <w:uiPriority w:val="9"/>
    <w:pPr>
      <w:outlineLvl w:val="0"/>
    </w:pPr>
    <w:rPr>
      <w:kern w:val="36"/>
      <w:sz w:val="48"/>
      <w:szCs w:val="48"/>
    </w:rPr>
  </w:style>
  <w:style w:type="paragraph" w:customStyle="1" w:styleId="189">
    <w:name w:val="Normal_file_217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2"/>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1"/>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8"/>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20"/>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10"/>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5"/>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5"/>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7"/>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7"/>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08"/>
    <w:link w:val="47"/>
    <w:semiHidden/>
    <w:qFormat/>
    <w:uiPriority w:val="0"/>
    <w:rPr>
      <w:kern w:val="2"/>
      <w:sz w:val="21"/>
      <w:szCs w:val="24"/>
    </w:rPr>
  </w:style>
  <w:style w:type="paragraph" w:customStyle="1" w:styleId="291">
    <w:name w:val="heading 2_file_2169"/>
    <w:basedOn w:val="171"/>
    <w:qFormat/>
    <w:uiPriority w:val="9"/>
    <w:pPr>
      <w:outlineLvl w:val="1"/>
    </w:pPr>
    <w:rPr>
      <w:sz w:val="36"/>
      <w:szCs w:val="36"/>
    </w:rPr>
  </w:style>
  <w:style w:type="paragraph" w:customStyle="1" w:styleId="292">
    <w:name w:val="heading 3_file_2169"/>
    <w:basedOn w:val="171"/>
    <w:qFormat/>
    <w:uiPriority w:val="9"/>
    <w:pPr>
      <w:outlineLvl w:val="2"/>
    </w:pPr>
    <w:rPr>
      <w:sz w:val="27"/>
      <w:szCs w:val="27"/>
    </w:rPr>
  </w:style>
  <w:style w:type="paragraph" w:customStyle="1" w:styleId="293">
    <w:name w:val="heading 4_file_2169"/>
    <w:basedOn w:val="171"/>
    <w:qFormat/>
    <w:uiPriority w:val="9"/>
    <w:pPr>
      <w:outlineLvl w:val="3"/>
    </w:pPr>
  </w:style>
  <w:style w:type="paragraph" w:customStyle="1" w:styleId="294">
    <w:name w:val="heading 5_file_2169"/>
    <w:basedOn w:val="171"/>
    <w:qFormat/>
    <w:uiPriority w:val="9"/>
    <w:pPr>
      <w:outlineLvl w:val="4"/>
    </w:pPr>
    <w:rPr>
      <w:sz w:val="20"/>
      <w:szCs w:val="20"/>
    </w:rPr>
  </w:style>
  <w:style w:type="paragraph" w:customStyle="1" w:styleId="295">
    <w:name w:val="heading 6_file_2169"/>
    <w:basedOn w:val="171"/>
    <w:qFormat/>
    <w:uiPriority w:val="9"/>
    <w:pPr>
      <w:outlineLvl w:val="5"/>
    </w:pPr>
    <w:rPr>
      <w:sz w:val="15"/>
      <w:szCs w:val="15"/>
    </w:rPr>
  </w:style>
  <w:style w:type="character" w:customStyle="1" w:styleId="296">
    <w:name w:val="Default Paragraph Font_file_2169"/>
    <w:semiHidden/>
    <w:unhideWhenUsed/>
    <w:qFormat/>
    <w:uiPriority w:val="1"/>
  </w:style>
  <w:style w:type="table" w:customStyle="1" w:styleId="297">
    <w:name w:val="Normal Table_file_2169"/>
    <w:semiHidden/>
    <w:unhideWhenUsed/>
    <w:qFormat/>
    <w:uiPriority w:val="99"/>
    <w:tblPr>
      <w:tblCellMar>
        <w:top w:w="0" w:type="dxa"/>
        <w:left w:w="108" w:type="dxa"/>
        <w:bottom w:w="0" w:type="dxa"/>
        <w:right w:w="108" w:type="dxa"/>
      </w:tblCellMar>
    </w:tblPr>
  </w:style>
  <w:style w:type="character" w:customStyle="1" w:styleId="298">
    <w:name w:val="Hyperlink_file_2169"/>
    <w:basedOn w:val="296"/>
    <w:semiHidden/>
    <w:unhideWhenUsed/>
    <w:qFormat/>
    <w:uiPriority w:val="99"/>
    <w:rPr>
      <w:color w:val="0782C1"/>
      <w:u w:val="single"/>
    </w:rPr>
  </w:style>
  <w:style w:type="character" w:customStyle="1" w:styleId="299">
    <w:name w:val="FollowedHyperlink_file_2169"/>
    <w:basedOn w:val="296"/>
    <w:semiHidden/>
    <w:unhideWhenUsed/>
    <w:qFormat/>
    <w:uiPriority w:val="99"/>
    <w:rPr>
      <w:color w:val="0782C1"/>
      <w:u w:val="single"/>
    </w:rPr>
  </w:style>
  <w:style w:type="character" w:customStyle="1" w:styleId="300">
    <w:name w:val="标题 1 Char_file_2169"/>
    <w:basedOn w:val="296"/>
    <w:link w:val="4"/>
    <w:qFormat/>
    <w:uiPriority w:val="9"/>
    <w:rPr>
      <w:rFonts w:ascii="宋体" w:hAnsi="宋体" w:eastAsia="宋体" w:cs="宋体"/>
      <w:b/>
      <w:bCs/>
      <w:kern w:val="44"/>
      <w:sz w:val="44"/>
      <w:szCs w:val="44"/>
    </w:rPr>
  </w:style>
  <w:style w:type="character" w:customStyle="1" w:styleId="301">
    <w:name w:val="标题 2 Char_file_2169"/>
    <w:basedOn w:val="296"/>
    <w:link w:val="5"/>
    <w:semiHidden/>
    <w:qFormat/>
    <w:uiPriority w:val="9"/>
    <w:rPr>
      <w:rFonts w:ascii="等线 Light" w:hAnsi="等线 Light" w:eastAsia="等线 Light" w:cs="Times New Roman"/>
      <w:b/>
      <w:bCs/>
      <w:sz w:val="32"/>
      <w:szCs w:val="32"/>
    </w:rPr>
  </w:style>
  <w:style w:type="character" w:customStyle="1" w:styleId="302">
    <w:name w:val="标题 3 Char_file_2169"/>
    <w:basedOn w:val="296"/>
    <w:link w:val="6"/>
    <w:semiHidden/>
    <w:qFormat/>
    <w:uiPriority w:val="9"/>
    <w:rPr>
      <w:rFonts w:ascii="宋体" w:hAnsi="宋体" w:eastAsia="宋体" w:cs="宋体"/>
      <w:b/>
      <w:bCs/>
      <w:sz w:val="32"/>
      <w:szCs w:val="32"/>
    </w:rPr>
  </w:style>
  <w:style w:type="character" w:customStyle="1" w:styleId="303">
    <w:name w:val="标题 4 Char_file_2169"/>
    <w:basedOn w:val="296"/>
    <w:link w:val="7"/>
    <w:semiHidden/>
    <w:qFormat/>
    <w:uiPriority w:val="9"/>
    <w:rPr>
      <w:rFonts w:ascii="等线 Light" w:hAnsi="等线 Light" w:eastAsia="等线 Light" w:cs="Times New Roman"/>
      <w:b/>
      <w:bCs/>
      <w:sz w:val="28"/>
      <w:szCs w:val="28"/>
    </w:rPr>
  </w:style>
  <w:style w:type="character" w:customStyle="1" w:styleId="304">
    <w:name w:val="标题 5 Char_file_2169"/>
    <w:basedOn w:val="296"/>
    <w:link w:val="8"/>
    <w:semiHidden/>
    <w:qFormat/>
    <w:uiPriority w:val="9"/>
    <w:rPr>
      <w:rFonts w:ascii="宋体" w:hAnsi="宋体" w:eastAsia="宋体" w:cs="宋体"/>
      <w:b/>
      <w:bCs/>
      <w:sz w:val="28"/>
      <w:szCs w:val="28"/>
    </w:rPr>
  </w:style>
  <w:style w:type="character" w:customStyle="1" w:styleId="305">
    <w:name w:val="标题 6 Char_file_2169"/>
    <w:basedOn w:val="296"/>
    <w:link w:val="10"/>
    <w:semiHidden/>
    <w:qFormat/>
    <w:uiPriority w:val="9"/>
    <w:rPr>
      <w:rFonts w:ascii="等线 Light" w:hAnsi="等线 Light" w:eastAsia="等线 Light" w:cs="Times New Roman"/>
      <w:b/>
      <w:bCs/>
      <w:sz w:val="24"/>
      <w:szCs w:val="24"/>
    </w:rPr>
  </w:style>
  <w:style w:type="paragraph" w:customStyle="1" w:styleId="306">
    <w:name w:val="cke_editable_file_2169"/>
    <w:basedOn w:val="171"/>
    <w:qFormat/>
    <w:uiPriority w:val="0"/>
    <w:rPr>
      <w:rFonts w:ascii="仿宋_GB2312" w:eastAsia="仿宋_GB2312"/>
    </w:rPr>
  </w:style>
  <w:style w:type="paragraph" w:customStyle="1" w:styleId="307">
    <w:name w:val="marker_file_2169"/>
    <w:basedOn w:val="171"/>
    <w:qFormat/>
    <w:uiPriority w:val="0"/>
    <w:pPr>
      <w:shd w:val="clear" w:color="auto" w:fill="FFFF00"/>
    </w:pPr>
  </w:style>
  <w:style w:type="paragraph" w:customStyle="1" w:styleId="308">
    <w:name w:val="Normal (Web)_file_2169"/>
    <w:basedOn w:val="171"/>
    <w:semiHidden/>
    <w:unhideWhenUsed/>
    <w:qFormat/>
    <w:uiPriority w:val="99"/>
  </w:style>
  <w:style w:type="paragraph" w:customStyle="1" w:styleId="309">
    <w:name w:val="heading 2_file_2170"/>
    <w:basedOn w:val="173"/>
    <w:qFormat/>
    <w:uiPriority w:val="9"/>
    <w:pPr>
      <w:outlineLvl w:val="1"/>
    </w:pPr>
    <w:rPr>
      <w:sz w:val="36"/>
      <w:szCs w:val="36"/>
    </w:rPr>
  </w:style>
  <w:style w:type="paragraph" w:customStyle="1" w:styleId="310">
    <w:name w:val="heading 3_file_2170"/>
    <w:basedOn w:val="173"/>
    <w:qFormat/>
    <w:uiPriority w:val="9"/>
    <w:pPr>
      <w:outlineLvl w:val="2"/>
    </w:pPr>
    <w:rPr>
      <w:sz w:val="27"/>
      <w:szCs w:val="27"/>
    </w:rPr>
  </w:style>
  <w:style w:type="paragraph" w:customStyle="1" w:styleId="311">
    <w:name w:val="heading 4_file_2170"/>
    <w:basedOn w:val="173"/>
    <w:qFormat/>
    <w:uiPriority w:val="9"/>
    <w:pPr>
      <w:outlineLvl w:val="3"/>
    </w:pPr>
  </w:style>
  <w:style w:type="paragraph" w:customStyle="1" w:styleId="312">
    <w:name w:val="heading 5_file_2170"/>
    <w:basedOn w:val="173"/>
    <w:qFormat/>
    <w:uiPriority w:val="9"/>
    <w:pPr>
      <w:outlineLvl w:val="4"/>
    </w:pPr>
    <w:rPr>
      <w:sz w:val="20"/>
      <w:szCs w:val="20"/>
    </w:rPr>
  </w:style>
  <w:style w:type="paragraph" w:customStyle="1" w:styleId="313">
    <w:name w:val="heading 6_file_2170"/>
    <w:basedOn w:val="173"/>
    <w:qFormat/>
    <w:uiPriority w:val="9"/>
    <w:pPr>
      <w:outlineLvl w:val="5"/>
    </w:pPr>
    <w:rPr>
      <w:sz w:val="15"/>
      <w:szCs w:val="15"/>
    </w:rPr>
  </w:style>
  <w:style w:type="character" w:customStyle="1" w:styleId="314">
    <w:name w:val="Default Paragraph Font_file_2170"/>
    <w:semiHidden/>
    <w:unhideWhenUsed/>
    <w:qFormat/>
    <w:uiPriority w:val="1"/>
  </w:style>
  <w:style w:type="table" w:customStyle="1" w:styleId="315">
    <w:name w:val="Normal Table_file_2170"/>
    <w:semiHidden/>
    <w:unhideWhenUsed/>
    <w:qFormat/>
    <w:uiPriority w:val="99"/>
    <w:tblPr>
      <w:tblCellMar>
        <w:top w:w="0" w:type="dxa"/>
        <w:left w:w="108" w:type="dxa"/>
        <w:bottom w:w="0" w:type="dxa"/>
        <w:right w:w="108" w:type="dxa"/>
      </w:tblCellMar>
    </w:tblPr>
  </w:style>
  <w:style w:type="character" w:customStyle="1" w:styleId="316">
    <w:name w:val="Hyperlink_file_2170"/>
    <w:basedOn w:val="314"/>
    <w:semiHidden/>
    <w:unhideWhenUsed/>
    <w:qFormat/>
    <w:uiPriority w:val="99"/>
    <w:rPr>
      <w:color w:val="0782C1"/>
      <w:u w:val="single"/>
    </w:rPr>
  </w:style>
  <w:style w:type="character" w:customStyle="1" w:styleId="317">
    <w:name w:val="FollowedHyperlink_file_2170"/>
    <w:basedOn w:val="314"/>
    <w:semiHidden/>
    <w:unhideWhenUsed/>
    <w:qFormat/>
    <w:uiPriority w:val="99"/>
    <w:rPr>
      <w:color w:val="0782C1"/>
      <w:u w:val="single"/>
    </w:rPr>
  </w:style>
  <w:style w:type="character" w:customStyle="1" w:styleId="318">
    <w:name w:val="标题 1 Char_file_2170"/>
    <w:basedOn w:val="314"/>
    <w:link w:val="4"/>
    <w:qFormat/>
    <w:uiPriority w:val="9"/>
    <w:rPr>
      <w:rFonts w:ascii="宋体" w:hAnsi="宋体" w:eastAsia="宋体" w:cs="宋体"/>
      <w:b/>
      <w:bCs/>
      <w:kern w:val="44"/>
      <w:sz w:val="44"/>
      <w:szCs w:val="44"/>
    </w:rPr>
  </w:style>
  <w:style w:type="character" w:customStyle="1" w:styleId="319">
    <w:name w:val="标题 2 Char_file_2170"/>
    <w:basedOn w:val="314"/>
    <w:link w:val="5"/>
    <w:semiHidden/>
    <w:qFormat/>
    <w:uiPriority w:val="9"/>
    <w:rPr>
      <w:rFonts w:ascii="等线 Light" w:hAnsi="等线 Light" w:eastAsia="等线 Light" w:cs="Times New Roman"/>
      <w:b/>
      <w:bCs/>
      <w:sz w:val="32"/>
      <w:szCs w:val="32"/>
    </w:rPr>
  </w:style>
  <w:style w:type="character" w:customStyle="1" w:styleId="320">
    <w:name w:val="标题 3 Char_file_2170"/>
    <w:basedOn w:val="314"/>
    <w:link w:val="6"/>
    <w:semiHidden/>
    <w:qFormat/>
    <w:uiPriority w:val="9"/>
    <w:rPr>
      <w:rFonts w:ascii="宋体" w:hAnsi="宋体" w:eastAsia="宋体" w:cs="宋体"/>
      <w:b/>
      <w:bCs/>
      <w:sz w:val="32"/>
      <w:szCs w:val="32"/>
    </w:rPr>
  </w:style>
  <w:style w:type="character" w:customStyle="1" w:styleId="321">
    <w:name w:val="标题 4 Char_file_2170"/>
    <w:basedOn w:val="314"/>
    <w:link w:val="7"/>
    <w:semiHidden/>
    <w:qFormat/>
    <w:uiPriority w:val="9"/>
    <w:rPr>
      <w:rFonts w:ascii="等线 Light" w:hAnsi="等线 Light" w:eastAsia="等线 Light" w:cs="Times New Roman"/>
      <w:b/>
      <w:bCs/>
      <w:sz w:val="28"/>
      <w:szCs w:val="28"/>
    </w:rPr>
  </w:style>
  <w:style w:type="character" w:customStyle="1" w:styleId="322">
    <w:name w:val="标题 5 Char_file_2170"/>
    <w:basedOn w:val="314"/>
    <w:link w:val="8"/>
    <w:semiHidden/>
    <w:qFormat/>
    <w:uiPriority w:val="9"/>
    <w:rPr>
      <w:rFonts w:ascii="宋体" w:hAnsi="宋体" w:eastAsia="宋体" w:cs="宋体"/>
      <w:b/>
      <w:bCs/>
      <w:sz w:val="28"/>
      <w:szCs w:val="28"/>
    </w:rPr>
  </w:style>
  <w:style w:type="character" w:customStyle="1" w:styleId="323">
    <w:name w:val="标题 6 Char_file_2170"/>
    <w:basedOn w:val="314"/>
    <w:link w:val="10"/>
    <w:semiHidden/>
    <w:qFormat/>
    <w:uiPriority w:val="9"/>
    <w:rPr>
      <w:rFonts w:ascii="等线 Light" w:hAnsi="等线 Light" w:eastAsia="等线 Light" w:cs="Times New Roman"/>
      <w:b/>
      <w:bCs/>
      <w:sz w:val="24"/>
      <w:szCs w:val="24"/>
    </w:rPr>
  </w:style>
  <w:style w:type="paragraph" w:customStyle="1" w:styleId="324">
    <w:name w:val="cke_editable_file_2170"/>
    <w:basedOn w:val="173"/>
    <w:qFormat/>
    <w:uiPriority w:val="0"/>
    <w:rPr>
      <w:rFonts w:ascii="仿宋_GB2312" w:eastAsia="仿宋_GB2312"/>
    </w:rPr>
  </w:style>
  <w:style w:type="paragraph" w:customStyle="1" w:styleId="325">
    <w:name w:val="marker_file_2170"/>
    <w:basedOn w:val="173"/>
    <w:qFormat/>
    <w:uiPriority w:val="0"/>
    <w:pPr>
      <w:shd w:val="clear" w:color="auto" w:fill="FFFF00"/>
    </w:pPr>
  </w:style>
  <w:style w:type="paragraph" w:customStyle="1" w:styleId="326">
    <w:name w:val="Normal (Web)_file_2170"/>
    <w:basedOn w:val="173"/>
    <w:semiHidden/>
    <w:unhideWhenUsed/>
    <w:qFormat/>
    <w:uiPriority w:val="99"/>
  </w:style>
  <w:style w:type="paragraph" w:customStyle="1" w:styleId="327">
    <w:name w:val="heading 2_file_2171"/>
    <w:basedOn w:val="175"/>
    <w:qFormat/>
    <w:uiPriority w:val="9"/>
    <w:pPr>
      <w:outlineLvl w:val="1"/>
    </w:pPr>
    <w:rPr>
      <w:sz w:val="36"/>
      <w:szCs w:val="36"/>
    </w:rPr>
  </w:style>
  <w:style w:type="paragraph" w:customStyle="1" w:styleId="328">
    <w:name w:val="heading 3_file_2171"/>
    <w:basedOn w:val="175"/>
    <w:qFormat/>
    <w:uiPriority w:val="9"/>
    <w:pPr>
      <w:outlineLvl w:val="2"/>
    </w:pPr>
    <w:rPr>
      <w:sz w:val="27"/>
      <w:szCs w:val="27"/>
    </w:rPr>
  </w:style>
  <w:style w:type="paragraph" w:customStyle="1" w:styleId="329">
    <w:name w:val="heading 4_file_2171"/>
    <w:basedOn w:val="175"/>
    <w:qFormat/>
    <w:uiPriority w:val="9"/>
    <w:pPr>
      <w:outlineLvl w:val="3"/>
    </w:pPr>
  </w:style>
  <w:style w:type="paragraph" w:customStyle="1" w:styleId="330">
    <w:name w:val="heading 5_file_2171"/>
    <w:basedOn w:val="175"/>
    <w:qFormat/>
    <w:uiPriority w:val="9"/>
    <w:pPr>
      <w:outlineLvl w:val="4"/>
    </w:pPr>
    <w:rPr>
      <w:sz w:val="20"/>
      <w:szCs w:val="20"/>
    </w:rPr>
  </w:style>
  <w:style w:type="paragraph" w:customStyle="1" w:styleId="331">
    <w:name w:val="heading 6_file_2171"/>
    <w:basedOn w:val="175"/>
    <w:qFormat/>
    <w:uiPriority w:val="9"/>
    <w:pPr>
      <w:outlineLvl w:val="5"/>
    </w:pPr>
    <w:rPr>
      <w:sz w:val="15"/>
      <w:szCs w:val="15"/>
    </w:rPr>
  </w:style>
  <w:style w:type="character" w:customStyle="1" w:styleId="332">
    <w:name w:val="Default Paragraph Font_file_2171"/>
    <w:semiHidden/>
    <w:unhideWhenUsed/>
    <w:qFormat/>
    <w:uiPriority w:val="1"/>
  </w:style>
  <w:style w:type="table" w:customStyle="1" w:styleId="333">
    <w:name w:val="Normal Table_file_2171"/>
    <w:semiHidden/>
    <w:unhideWhenUsed/>
    <w:qFormat/>
    <w:uiPriority w:val="99"/>
    <w:tblPr>
      <w:tblCellMar>
        <w:top w:w="0" w:type="dxa"/>
        <w:left w:w="108" w:type="dxa"/>
        <w:bottom w:w="0" w:type="dxa"/>
        <w:right w:w="108" w:type="dxa"/>
      </w:tblCellMar>
    </w:tblPr>
  </w:style>
  <w:style w:type="character" w:customStyle="1" w:styleId="334">
    <w:name w:val="Hyperlink_file_2171"/>
    <w:basedOn w:val="332"/>
    <w:semiHidden/>
    <w:unhideWhenUsed/>
    <w:qFormat/>
    <w:uiPriority w:val="99"/>
    <w:rPr>
      <w:color w:val="0782C1"/>
      <w:u w:val="single"/>
    </w:rPr>
  </w:style>
  <w:style w:type="character" w:customStyle="1" w:styleId="335">
    <w:name w:val="FollowedHyperlink_file_2171"/>
    <w:basedOn w:val="332"/>
    <w:semiHidden/>
    <w:unhideWhenUsed/>
    <w:qFormat/>
    <w:uiPriority w:val="99"/>
    <w:rPr>
      <w:color w:val="0782C1"/>
      <w:u w:val="single"/>
    </w:rPr>
  </w:style>
  <w:style w:type="character" w:customStyle="1" w:styleId="336">
    <w:name w:val="标题 1 Char_file_2171"/>
    <w:basedOn w:val="332"/>
    <w:link w:val="4"/>
    <w:qFormat/>
    <w:uiPriority w:val="9"/>
    <w:rPr>
      <w:rFonts w:ascii="宋体" w:hAnsi="宋体" w:eastAsia="宋体" w:cs="宋体"/>
      <w:b/>
      <w:bCs/>
      <w:kern w:val="44"/>
      <w:sz w:val="44"/>
      <w:szCs w:val="44"/>
    </w:rPr>
  </w:style>
  <w:style w:type="character" w:customStyle="1" w:styleId="337">
    <w:name w:val="标题 2 Char_file_2171"/>
    <w:basedOn w:val="332"/>
    <w:link w:val="5"/>
    <w:semiHidden/>
    <w:qFormat/>
    <w:uiPriority w:val="9"/>
    <w:rPr>
      <w:rFonts w:ascii="等线 Light" w:hAnsi="等线 Light" w:eastAsia="等线 Light" w:cs="Times New Roman"/>
      <w:b/>
      <w:bCs/>
      <w:sz w:val="32"/>
      <w:szCs w:val="32"/>
    </w:rPr>
  </w:style>
  <w:style w:type="character" w:customStyle="1" w:styleId="338">
    <w:name w:val="标题 3 Char_file_2171"/>
    <w:basedOn w:val="332"/>
    <w:link w:val="6"/>
    <w:semiHidden/>
    <w:qFormat/>
    <w:uiPriority w:val="9"/>
    <w:rPr>
      <w:rFonts w:ascii="宋体" w:hAnsi="宋体" w:eastAsia="宋体" w:cs="宋体"/>
      <w:b/>
      <w:bCs/>
      <w:sz w:val="32"/>
      <w:szCs w:val="32"/>
    </w:rPr>
  </w:style>
  <w:style w:type="character" w:customStyle="1" w:styleId="339">
    <w:name w:val="标题 4 Char_file_2171"/>
    <w:basedOn w:val="332"/>
    <w:link w:val="7"/>
    <w:semiHidden/>
    <w:qFormat/>
    <w:uiPriority w:val="9"/>
    <w:rPr>
      <w:rFonts w:ascii="等线 Light" w:hAnsi="等线 Light" w:eastAsia="等线 Light" w:cs="Times New Roman"/>
      <w:b/>
      <w:bCs/>
      <w:sz w:val="28"/>
      <w:szCs w:val="28"/>
    </w:rPr>
  </w:style>
  <w:style w:type="character" w:customStyle="1" w:styleId="340">
    <w:name w:val="标题 5 Char_file_2171"/>
    <w:basedOn w:val="332"/>
    <w:link w:val="8"/>
    <w:semiHidden/>
    <w:qFormat/>
    <w:uiPriority w:val="9"/>
    <w:rPr>
      <w:rFonts w:ascii="宋体" w:hAnsi="宋体" w:eastAsia="宋体" w:cs="宋体"/>
      <w:b/>
      <w:bCs/>
      <w:sz w:val="28"/>
      <w:szCs w:val="28"/>
    </w:rPr>
  </w:style>
  <w:style w:type="character" w:customStyle="1" w:styleId="341">
    <w:name w:val="标题 6 Char_file_2171"/>
    <w:basedOn w:val="332"/>
    <w:link w:val="10"/>
    <w:semiHidden/>
    <w:qFormat/>
    <w:uiPriority w:val="9"/>
    <w:rPr>
      <w:rFonts w:ascii="等线 Light" w:hAnsi="等线 Light" w:eastAsia="等线 Light" w:cs="Times New Roman"/>
      <w:b/>
      <w:bCs/>
      <w:sz w:val="24"/>
      <w:szCs w:val="24"/>
    </w:rPr>
  </w:style>
  <w:style w:type="paragraph" w:customStyle="1" w:styleId="342">
    <w:name w:val="cke_editable_file_2171"/>
    <w:basedOn w:val="175"/>
    <w:qFormat/>
    <w:uiPriority w:val="0"/>
    <w:rPr>
      <w:rFonts w:ascii="仿宋_GB2312" w:eastAsia="仿宋_GB2312"/>
    </w:rPr>
  </w:style>
  <w:style w:type="paragraph" w:customStyle="1" w:styleId="343">
    <w:name w:val="marker_file_2171"/>
    <w:basedOn w:val="175"/>
    <w:qFormat/>
    <w:uiPriority w:val="0"/>
    <w:pPr>
      <w:shd w:val="clear" w:color="auto" w:fill="FFFF00"/>
    </w:pPr>
  </w:style>
  <w:style w:type="paragraph" w:customStyle="1" w:styleId="344">
    <w:name w:val="Normal (Web)_file_2171"/>
    <w:basedOn w:val="175"/>
    <w:semiHidden/>
    <w:unhideWhenUsed/>
    <w:qFormat/>
    <w:uiPriority w:val="99"/>
  </w:style>
  <w:style w:type="paragraph" w:customStyle="1" w:styleId="345">
    <w:name w:val="heading 2_file_2172"/>
    <w:basedOn w:val="177"/>
    <w:qFormat/>
    <w:uiPriority w:val="9"/>
    <w:pPr>
      <w:outlineLvl w:val="1"/>
    </w:pPr>
    <w:rPr>
      <w:sz w:val="36"/>
      <w:szCs w:val="36"/>
    </w:rPr>
  </w:style>
  <w:style w:type="paragraph" w:customStyle="1" w:styleId="346">
    <w:name w:val="heading 3_file_2172"/>
    <w:basedOn w:val="177"/>
    <w:qFormat/>
    <w:uiPriority w:val="9"/>
    <w:pPr>
      <w:outlineLvl w:val="2"/>
    </w:pPr>
    <w:rPr>
      <w:sz w:val="27"/>
      <w:szCs w:val="27"/>
    </w:rPr>
  </w:style>
  <w:style w:type="paragraph" w:customStyle="1" w:styleId="347">
    <w:name w:val="heading 4_file_2172"/>
    <w:basedOn w:val="177"/>
    <w:qFormat/>
    <w:uiPriority w:val="9"/>
    <w:pPr>
      <w:outlineLvl w:val="3"/>
    </w:pPr>
  </w:style>
  <w:style w:type="paragraph" w:customStyle="1" w:styleId="348">
    <w:name w:val="heading 5_file_2172"/>
    <w:basedOn w:val="177"/>
    <w:qFormat/>
    <w:uiPriority w:val="9"/>
    <w:pPr>
      <w:outlineLvl w:val="4"/>
    </w:pPr>
    <w:rPr>
      <w:sz w:val="20"/>
      <w:szCs w:val="20"/>
    </w:rPr>
  </w:style>
  <w:style w:type="paragraph" w:customStyle="1" w:styleId="349">
    <w:name w:val="heading 6_file_2172"/>
    <w:basedOn w:val="177"/>
    <w:qFormat/>
    <w:uiPriority w:val="9"/>
    <w:pPr>
      <w:outlineLvl w:val="5"/>
    </w:pPr>
    <w:rPr>
      <w:sz w:val="15"/>
      <w:szCs w:val="15"/>
    </w:rPr>
  </w:style>
  <w:style w:type="character" w:customStyle="1" w:styleId="350">
    <w:name w:val="Default Paragraph Font_file_2172"/>
    <w:semiHidden/>
    <w:unhideWhenUsed/>
    <w:qFormat/>
    <w:uiPriority w:val="1"/>
  </w:style>
  <w:style w:type="table" w:customStyle="1" w:styleId="351">
    <w:name w:val="Normal Table_file_2172"/>
    <w:semiHidden/>
    <w:unhideWhenUsed/>
    <w:qFormat/>
    <w:uiPriority w:val="99"/>
    <w:tblPr>
      <w:tblCellMar>
        <w:top w:w="0" w:type="dxa"/>
        <w:left w:w="108" w:type="dxa"/>
        <w:bottom w:w="0" w:type="dxa"/>
        <w:right w:w="108" w:type="dxa"/>
      </w:tblCellMar>
    </w:tblPr>
  </w:style>
  <w:style w:type="character" w:customStyle="1" w:styleId="352">
    <w:name w:val="Hyperlink_file_2172"/>
    <w:basedOn w:val="350"/>
    <w:semiHidden/>
    <w:unhideWhenUsed/>
    <w:qFormat/>
    <w:uiPriority w:val="99"/>
    <w:rPr>
      <w:color w:val="0782C1"/>
      <w:u w:val="single"/>
    </w:rPr>
  </w:style>
  <w:style w:type="character" w:customStyle="1" w:styleId="353">
    <w:name w:val="FollowedHyperlink_file_2172"/>
    <w:basedOn w:val="350"/>
    <w:semiHidden/>
    <w:unhideWhenUsed/>
    <w:qFormat/>
    <w:uiPriority w:val="99"/>
    <w:rPr>
      <w:color w:val="0782C1"/>
      <w:u w:val="single"/>
    </w:rPr>
  </w:style>
  <w:style w:type="character" w:customStyle="1" w:styleId="354">
    <w:name w:val="标题 1 Char_file_2172"/>
    <w:basedOn w:val="350"/>
    <w:link w:val="4"/>
    <w:qFormat/>
    <w:uiPriority w:val="9"/>
    <w:rPr>
      <w:rFonts w:ascii="宋体" w:hAnsi="宋体" w:eastAsia="宋体" w:cs="宋体"/>
      <w:b/>
      <w:bCs/>
      <w:kern w:val="44"/>
      <w:sz w:val="44"/>
      <w:szCs w:val="44"/>
    </w:rPr>
  </w:style>
  <w:style w:type="character" w:customStyle="1" w:styleId="355">
    <w:name w:val="标题 2 Char_file_2172"/>
    <w:basedOn w:val="350"/>
    <w:link w:val="5"/>
    <w:semiHidden/>
    <w:qFormat/>
    <w:uiPriority w:val="9"/>
    <w:rPr>
      <w:rFonts w:ascii="等线 Light" w:hAnsi="等线 Light" w:eastAsia="等线 Light" w:cs="Times New Roman"/>
      <w:b/>
      <w:bCs/>
      <w:sz w:val="32"/>
      <w:szCs w:val="32"/>
    </w:rPr>
  </w:style>
  <w:style w:type="character" w:customStyle="1" w:styleId="356">
    <w:name w:val="标题 3 Char_file_2172"/>
    <w:basedOn w:val="350"/>
    <w:link w:val="6"/>
    <w:semiHidden/>
    <w:qFormat/>
    <w:uiPriority w:val="9"/>
    <w:rPr>
      <w:rFonts w:ascii="宋体" w:hAnsi="宋体" w:eastAsia="宋体" w:cs="宋体"/>
      <w:b/>
      <w:bCs/>
      <w:sz w:val="32"/>
      <w:szCs w:val="32"/>
    </w:rPr>
  </w:style>
  <w:style w:type="character" w:customStyle="1" w:styleId="357">
    <w:name w:val="标题 4 Char_file_2172"/>
    <w:basedOn w:val="350"/>
    <w:link w:val="7"/>
    <w:semiHidden/>
    <w:qFormat/>
    <w:uiPriority w:val="9"/>
    <w:rPr>
      <w:rFonts w:ascii="等线 Light" w:hAnsi="等线 Light" w:eastAsia="等线 Light" w:cs="Times New Roman"/>
      <w:b/>
      <w:bCs/>
      <w:sz w:val="28"/>
      <w:szCs w:val="28"/>
    </w:rPr>
  </w:style>
  <w:style w:type="character" w:customStyle="1" w:styleId="358">
    <w:name w:val="标题 5 Char_file_2172"/>
    <w:basedOn w:val="350"/>
    <w:link w:val="8"/>
    <w:semiHidden/>
    <w:qFormat/>
    <w:uiPriority w:val="9"/>
    <w:rPr>
      <w:rFonts w:ascii="宋体" w:hAnsi="宋体" w:eastAsia="宋体" w:cs="宋体"/>
      <w:b/>
      <w:bCs/>
      <w:sz w:val="28"/>
      <w:szCs w:val="28"/>
    </w:rPr>
  </w:style>
  <w:style w:type="character" w:customStyle="1" w:styleId="359">
    <w:name w:val="标题 6 Char_file_2172"/>
    <w:basedOn w:val="350"/>
    <w:link w:val="10"/>
    <w:semiHidden/>
    <w:qFormat/>
    <w:uiPriority w:val="9"/>
    <w:rPr>
      <w:rFonts w:ascii="等线 Light" w:hAnsi="等线 Light" w:eastAsia="等线 Light" w:cs="Times New Roman"/>
      <w:b/>
      <w:bCs/>
      <w:sz w:val="24"/>
      <w:szCs w:val="24"/>
    </w:rPr>
  </w:style>
  <w:style w:type="paragraph" w:customStyle="1" w:styleId="360">
    <w:name w:val="cke_editable_file_2172"/>
    <w:basedOn w:val="177"/>
    <w:qFormat/>
    <w:uiPriority w:val="0"/>
    <w:rPr>
      <w:rFonts w:ascii="仿宋_GB2312" w:eastAsia="仿宋_GB2312"/>
    </w:rPr>
  </w:style>
  <w:style w:type="paragraph" w:customStyle="1" w:styleId="361">
    <w:name w:val="marker_file_2172"/>
    <w:basedOn w:val="177"/>
    <w:qFormat/>
    <w:uiPriority w:val="0"/>
    <w:pPr>
      <w:shd w:val="clear" w:color="auto" w:fill="FFFF00"/>
    </w:pPr>
  </w:style>
  <w:style w:type="paragraph" w:customStyle="1" w:styleId="362">
    <w:name w:val="Normal (Web)_file_2172"/>
    <w:basedOn w:val="177"/>
    <w:semiHidden/>
    <w:unhideWhenUsed/>
    <w:qFormat/>
    <w:uiPriority w:val="99"/>
  </w:style>
  <w:style w:type="paragraph" w:customStyle="1" w:styleId="363">
    <w:name w:val="heading 2_file_2173"/>
    <w:basedOn w:val="179"/>
    <w:qFormat/>
    <w:uiPriority w:val="9"/>
    <w:pPr>
      <w:outlineLvl w:val="1"/>
    </w:pPr>
    <w:rPr>
      <w:sz w:val="36"/>
      <w:szCs w:val="36"/>
    </w:rPr>
  </w:style>
  <w:style w:type="paragraph" w:customStyle="1" w:styleId="364">
    <w:name w:val="heading 3_file_2173"/>
    <w:basedOn w:val="179"/>
    <w:qFormat/>
    <w:uiPriority w:val="9"/>
    <w:pPr>
      <w:outlineLvl w:val="2"/>
    </w:pPr>
    <w:rPr>
      <w:sz w:val="27"/>
      <w:szCs w:val="27"/>
    </w:rPr>
  </w:style>
  <w:style w:type="paragraph" w:customStyle="1" w:styleId="365">
    <w:name w:val="heading 4_file_2173"/>
    <w:basedOn w:val="179"/>
    <w:qFormat/>
    <w:uiPriority w:val="9"/>
    <w:pPr>
      <w:outlineLvl w:val="3"/>
    </w:pPr>
  </w:style>
  <w:style w:type="paragraph" w:customStyle="1" w:styleId="366">
    <w:name w:val="heading 5_file_2173"/>
    <w:basedOn w:val="179"/>
    <w:qFormat/>
    <w:uiPriority w:val="9"/>
    <w:pPr>
      <w:outlineLvl w:val="4"/>
    </w:pPr>
    <w:rPr>
      <w:sz w:val="20"/>
      <w:szCs w:val="20"/>
    </w:rPr>
  </w:style>
  <w:style w:type="paragraph" w:customStyle="1" w:styleId="367">
    <w:name w:val="heading 6_file_2173"/>
    <w:basedOn w:val="179"/>
    <w:qFormat/>
    <w:uiPriority w:val="9"/>
    <w:pPr>
      <w:outlineLvl w:val="5"/>
    </w:pPr>
    <w:rPr>
      <w:sz w:val="15"/>
      <w:szCs w:val="15"/>
    </w:rPr>
  </w:style>
  <w:style w:type="character" w:customStyle="1" w:styleId="368">
    <w:name w:val="Default Paragraph Font_file_2173"/>
    <w:semiHidden/>
    <w:unhideWhenUsed/>
    <w:qFormat/>
    <w:uiPriority w:val="1"/>
  </w:style>
  <w:style w:type="table" w:customStyle="1" w:styleId="369">
    <w:name w:val="Normal Table_file_2173"/>
    <w:semiHidden/>
    <w:unhideWhenUsed/>
    <w:qFormat/>
    <w:uiPriority w:val="99"/>
    <w:tblPr>
      <w:tblCellMar>
        <w:top w:w="0" w:type="dxa"/>
        <w:left w:w="108" w:type="dxa"/>
        <w:bottom w:w="0" w:type="dxa"/>
        <w:right w:w="108" w:type="dxa"/>
      </w:tblCellMar>
    </w:tblPr>
  </w:style>
  <w:style w:type="character" w:customStyle="1" w:styleId="370">
    <w:name w:val="Hyperlink_file_2173"/>
    <w:basedOn w:val="368"/>
    <w:semiHidden/>
    <w:unhideWhenUsed/>
    <w:qFormat/>
    <w:uiPriority w:val="99"/>
    <w:rPr>
      <w:color w:val="0782C1"/>
      <w:u w:val="single"/>
    </w:rPr>
  </w:style>
  <w:style w:type="character" w:customStyle="1" w:styleId="371">
    <w:name w:val="FollowedHyperlink_file_2173"/>
    <w:basedOn w:val="368"/>
    <w:semiHidden/>
    <w:unhideWhenUsed/>
    <w:qFormat/>
    <w:uiPriority w:val="99"/>
    <w:rPr>
      <w:color w:val="0782C1"/>
      <w:u w:val="single"/>
    </w:rPr>
  </w:style>
  <w:style w:type="character" w:customStyle="1" w:styleId="372">
    <w:name w:val="标题 1 Char_file_2173"/>
    <w:basedOn w:val="368"/>
    <w:link w:val="4"/>
    <w:qFormat/>
    <w:uiPriority w:val="9"/>
    <w:rPr>
      <w:rFonts w:ascii="宋体" w:hAnsi="宋体" w:eastAsia="宋体" w:cs="宋体"/>
      <w:b/>
      <w:bCs/>
      <w:kern w:val="44"/>
      <w:sz w:val="44"/>
      <w:szCs w:val="44"/>
    </w:rPr>
  </w:style>
  <w:style w:type="character" w:customStyle="1" w:styleId="373">
    <w:name w:val="标题 2 Char_file_2173"/>
    <w:basedOn w:val="368"/>
    <w:link w:val="5"/>
    <w:semiHidden/>
    <w:qFormat/>
    <w:uiPriority w:val="9"/>
    <w:rPr>
      <w:rFonts w:ascii="等线 Light" w:hAnsi="等线 Light" w:eastAsia="等线 Light" w:cs="Times New Roman"/>
      <w:b/>
      <w:bCs/>
      <w:sz w:val="32"/>
      <w:szCs w:val="32"/>
    </w:rPr>
  </w:style>
  <w:style w:type="character" w:customStyle="1" w:styleId="374">
    <w:name w:val="标题 3 Char_file_2173"/>
    <w:basedOn w:val="368"/>
    <w:link w:val="6"/>
    <w:semiHidden/>
    <w:qFormat/>
    <w:uiPriority w:val="9"/>
    <w:rPr>
      <w:rFonts w:ascii="宋体" w:hAnsi="宋体" w:eastAsia="宋体" w:cs="宋体"/>
      <w:b/>
      <w:bCs/>
      <w:sz w:val="32"/>
      <w:szCs w:val="32"/>
    </w:rPr>
  </w:style>
  <w:style w:type="character" w:customStyle="1" w:styleId="375">
    <w:name w:val="标题 4 Char_file_2173"/>
    <w:basedOn w:val="368"/>
    <w:link w:val="7"/>
    <w:semiHidden/>
    <w:qFormat/>
    <w:uiPriority w:val="9"/>
    <w:rPr>
      <w:rFonts w:ascii="等线 Light" w:hAnsi="等线 Light" w:eastAsia="等线 Light" w:cs="Times New Roman"/>
      <w:b/>
      <w:bCs/>
      <w:sz w:val="28"/>
      <w:szCs w:val="28"/>
    </w:rPr>
  </w:style>
  <w:style w:type="character" w:customStyle="1" w:styleId="376">
    <w:name w:val="标题 5 Char_file_2173"/>
    <w:basedOn w:val="368"/>
    <w:link w:val="8"/>
    <w:semiHidden/>
    <w:qFormat/>
    <w:uiPriority w:val="9"/>
    <w:rPr>
      <w:rFonts w:ascii="宋体" w:hAnsi="宋体" w:eastAsia="宋体" w:cs="宋体"/>
      <w:b/>
      <w:bCs/>
      <w:sz w:val="28"/>
      <w:szCs w:val="28"/>
    </w:rPr>
  </w:style>
  <w:style w:type="character" w:customStyle="1" w:styleId="377">
    <w:name w:val="标题 6 Char_file_2173"/>
    <w:basedOn w:val="368"/>
    <w:link w:val="10"/>
    <w:semiHidden/>
    <w:qFormat/>
    <w:uiPriority w:val="9"/>
    <w:rPr>
      <w:rFonts w:ascii="等线 Light" w:hAnsi="等线 Light" w:eastAsia="等线 Light" w:cs="Times New Roman"/>
      <w:b/>
      <w:bCs/>
      <w:sz w:val="24"/>
      <w:szCs w:val="24"/>
    </w:rPr>
  </w:style>
  <w:style w:type="paragraph" w:customStyle="1" w:styleId="378">
    <w:name w:val="cke_editable_file_2173"/>
    <w:basedOn w:val="179"/>
    <w:qFormat/>
    <w:uiPriority w:val="0"/>
    <w:rPr>
      <w:rFonts w:ascii="仿宋_GB2312" w:eastAsia="仿宋_GB2312"/>
    </w:rPr>
  </w:style>
  <w:style w:type="paragraph" w:customStyle="1" w:styleId="379">
    <w:name w:val="marker_file_2173"/>
    <w:basedOn w:val="179"/>
    <w:qFormat/>
    <w:uiPriority w:val="0"/>
    <w:pPr>
      <w:shd w:val="clear" w:color="auto" w:fill="FFFF00"/>
    </w:pPr>
  </w:style>
  <w:style w:type="paragraph" w:customStyle="1" w:styleId="380">
    <w:name w:val="Normal (Web)_file_2173"/>
    <w:basedOn w:val="179"/>
    <w:semiHidden/>
    <w:unhideWhenUsed/>
    <w:qFormat/>
    <w:uiPriority w:val="99"/>
  </w:style>
  <w:style w:type="character" w:customStyle="1" w:styleId="381">
    <w:name w:val="Emphasis_file_2173"/>
    <w:basedOn w:val="368"/>
    <w:qFormat/>
    <w:uiPriority w:val="20"/>
    <w:rPr>
      <w:i/>
      <w:iCs/>
    </w:rPr>
  </w:style>
  <w:style w:type="character" w:customStyle="1" w:styleId="382">
    <w:name w:val="Default Paragraph Font_file_2174"/>
    <w:semiHidden/>
    <w:unhideWhenUsed/>
    <w:qFormat/>
    <w:uiPriority w:val="1"/>
  </w:style>
  <w:style w:type="table" w:customStyle="1" w:styleId="383">
    <w:name w:val="Normal Table_file_2174"/>
    <w:semiHidden/>
    <w:unhideWhenUsed/>
    <w:qFormat/>
    <w:uiPriority w:val="99"/>
    <w:tblPr>
      <w:tblCellMar>
        <w:top w:w="0" w:type="dxa"/>
        <w:left w:w="108" w:type="dxa"/>
        <w:bottom w:w="0" w:type="dxa"/>
        <w:right w:w="108" w:type="dxa"/>
      </w:tblCellMar>
    </w:tblPr>
  </w:style>
  <w:style w:type="character" w:customStyle="1" w:styleId="384">
    <w:name w:val="批注文字 字符_file_2174"/>
    <w:qFormat/>
    <w:uiPriority w:val="99"/>
    <w:rPr>
      <w:szCs w:val="24"/>
    </w:rPr>
  </w:style>
  <w:style w:type="character" w:customStyle="1" w:styleId="385">
    <w:name w:val="纯文本 字符_file_2174"/>
    <w:qFormat/>
    <w:uiPriority w:val="0"/>
    <w:rPr>
      <w:rFonts w:ascii="宋体" w:hAnsi="Courier New" w:eastAsia="宋体" w:cs="Courier New"/>
      <w:szCs w:val="21"/>
    </w:rPr>
  </w:style>
  <w:style w:type="paragraph" w:customStyle="1" w:styleId="386">
    <w:name w:val="annotation text_file_2174"/>
    <w:basedOn w:val="53"/>
    <w:unhideWhenUsed/>
    <w:qFormat/>
    <w:uiPriority w:val="99"/>
    <w:pPr>
      <w:jc w:val="left"/>
    </w:pPr>
    <w:rPr>
      <w:szCs w:val="24"/>
    </w:rPr>
  </w:style>
  <w:style w:type="character" w:customStyle="1" w:styleId="387">
    <w:name w:val="批注文字 字符1_file_2174"/>
    <w:basedOn w:val="382"/>
    <w:semiHidden/>
    <w:qFormat/>
    <w:uiPriority w:val="99"/>
  </w:style>
  <w:style w:type="character" w:customStyle="1" w:styleId="388">
    <w:name w:val="纯文本 字符1_file_2174"/>
    <w:basedOn w:val="382"/>
    <w:semiHidden/>
    <w:qFormat/>
    <w:uiPriority w:val="99"/>
    <w:rPr>
      <w:rFonts w:ascii="等线" w:hAnsi="Courier New" w:cs="Courier New"/>
    </w:rPr>
  </w:style>
  <w:style w:type="character" w:customStyle="1" w:styleId="389">
    <w:name w:val="批注框文本 字符_file_2174"/>
    <w:basedOn w:val="382"/>
    <w:semiHidden/>
    <w:qFormat/>
    <w:uiPriority w:val="99"/>
    <w:rPr>
      <w:sz w:val="18"/>
      <w:szCs w:val="18"/>
    </w:rPr>
  </w:style>
  <w:style w:type="character" w:customStyle="1" w:styleId="390">
    <w:name w:val="页眉 字符_file_2174"/>
    <w:basedOn w:val="382"/>
    <w:qFormat/>
    <w:uiPriority w:val="99"/>
    <w:rPr>
      <w:sz w:val="18"/>
      <w:szCs w:val="18"/>
    </w:rPr>
  </w:style>
  <w:style w:type="paragraph" w:customStyle="1" w:styleId="391">
    <w:name w:val="footer_file_2174"/>
    <w:basedOn w:val="53"/>
    <w:unhideWhenUsed/>
    <w:qFormat/>
    <w:uiPriority w:val="99"/>
    <w:pPr>
      <w:tabs>
        <w:tab w:val="center" w:pos="4153"/>
        <w:tab w:val="right" w:pos="8306"/>
      </w:tabs>
      <w:snapToGrid w:val="0"/>
      <w:jc w:val="left"/>
    </w:pPr>
    <w:rPr>
      <w:sz w:val="18"/>
      <w:szCs w:val="18"/>
    </w:rPr>
  </w:style>
  <w:style w:type="character" w:customStyle="1" w:styleId="392">
    <w:name w:val="页脚 字符_file_2174"/>
    <w:basedOn w:val="382"/>
    <w:qFormat/>
    <w:uiPriority w:val="99"/>
    <w:rPr>
      <w:sz w:val="18"/>
      <w:szCs w:val="18"/>
    </w:rPr>
  </w:style>
  <w:style w:type="paragraph" w:customStyle="1" w:styleId="393">
    <w:name w:val="heading 2_file_2175"/>
    <w:basedOn w:val="181"/>
    <w:qFormat/>
    <w:uiPriority w:val="9"/>
    <w:pPr>
      <w:outlineLvl w:val="1"/>
    </w:pPr>
    <w:rPr>
      <w:sz w:val="36"/>
      <w:szCs w:val="36"/>
    </w:rPr>
  </w:style>
  <w:style w:type="paragraph" w:customStyle="1" w:styleId="394">
    <w:name w:val="heading 3_file_2175"/>
    <w:basedOn w:val="181"/>
    <w:qFormat/>
    <w:uiPriority w:val="9"/>
    <w:pPr>
      <w:outlineLvl w:val="2"/>
    </w:pPr>
    <w:rPr>
      <w:sz w:val="27"/>
      <w:szCs w:val="27"/>
    </w:rPr>
  </w:style>
  <w:style w:type="paragraph" w:customStyle="1" w:styleId="395">
    <w:name w:val="heading 4_file_2175"/>
    <w:basedOn w:val="181"/>
    <w:qFormat/>
    <w:uiPriority w:val="9"/>
    <w:pPr>
      <w:outlineLvl w:val="3"/>
    </w:pPr>
  </w:style>
  <w:style w:type="paragraph" w:customStyle="1" w:styleId="396">
    <w:name w:val="heading 5_file_2175"/>
    <w:basedOn w:val="181"/>
    <w:qFormat/>
    <w:uiPriority w:val="9"/>
    <w:pPr>
      <w:outlineLvl w:val="4"/>
    </w:pPr>
    <w:rPr>
      <w:sz w:val="20"/>
      <w:szCs w:val="20"/>
    </w:rPr>
  </w:style>
  <w:style w:type="paragraph" w:customStyle="1" w:styleId="397">
    <w:name w:val="heading 6_file_2175"/>
    <w:basedOn w:val="181"/>
    <w:qFormat/>
    <w:uiPriority w:val="9"/>
    <w:pPr>
      <w:outlineLvl w:val="5"/>
    </w:pPr>
    <w:rPr>
      <w:sz w:val="15"/>
      <w:szCs w:val="15"/>
    </w:rPr>
  </w:style>
  <w:style w:type="character" w:customStyle="1" w:styleId="398">
    <w:name w:val="Default Paragraph Font_file_2175"/>
    <w:semiHidden/>
    <w:unhideWhenUsed/>
    <w:qFormat/>
    <w:uiPriority w:val="1"/>
  </w:style>
  <w:style w:type="table" w:customStyle="1" w:styleId="399">
    <w:name w:val="Normal Table_file_2175"/>
    <w:semiHidden/>
    <w:unhideWhenUsed/>
    <w:qFormat/>
    <w:uiPriority w:val="99"/>
    <w:tblPr>
      <w:tblCellMar>
        <w:top w:w="0" w:type="dxa"/>
        <w:left w:w="108" w:type="dxa"/>
        <w:bottom w:w="0" w:type="dxa"/>
        <w:right w:w="108" w:type="dxa"/>
      </w:tblCellMar>
    </w:tblPr>
  </w:style>
  <w:style w:type="character" w:customStyle="1" w:styleId="400">
    <w:name w:val="Hyperlink_file_2175"/>
    <w:basedOn w:val="398"/>
    <w:semiHidden/>
    <w:unhideWhenUsed/>
    <w:qFormat/>
    <w:uiPriority w:val="99"/>
    <w:rPr>
      <w:color w:val="0782C1"/>
      <w:u w:val="single"/>
    </w:rPr>
  </w:style>
  <w:style w:type="character" w:customStyle="1" w:styleId="401">
    <w:name w:val="FollowedHyperlink_file_2175"/>
    <w:basedOn w:val="398"/>
    <w:semiHidden/>
    <w:unhideWhenUsed/>
    <w:qFormat/>
    <w:uiPriority w:val="99"/>
    <w:rPr>
      <w:color w:val="0782C1"/>
      <w:u w:val="single"/>
    </w:rPr>
  </w:style>
  <w:style w:type="character" w:customStyle="1" w:styleId="402">
    <w:name w:val="标题 1 Char_file_2175"/>
    <w:basedOn w:val="398"/>
    <w:link w:val="4"/>
    <w:qFormat/>
    <w:uiPriority w:val="9"/>
    <w:rPr>
      <w:rFonts w:ascii="宋体" w:hAnsi="宋体" w:eastAsia="宋体" w:cs="宋体"/>
      <w:b/>
      <w:bCs/>
      <w:kern w:val="44"/>
      <w:sz w:val="44"/>
      <w:szCs w:val="44"/>
    </w:rPr>
  </w:style>
  <w:style w:type="character" w:customStyle="1" w:styleId="403">
    <w:name w:val="标题 2 Char_file_2175"/>
    <w:basedOn w:val="398"/>
    <w:link w:val="5"/>
    <w:semiHidden/>
    <w:qFormat/>
    <w:uiPriority w:val="9"/>
    <w:rPr>
      <w:rFonts w:ascii="等线 Light" w:hAnsi="等线 Light" w:eastAsia="等线 Light" w:cs="Times New Roman"/>
      <w:b/>
      <w:bCs/>
      <w:sz w:val="32"/>
      <w:szCs w:val="32"/>
    </w:rPr>
  </w:style>
  <w:style w:type="character" w:customStyle="1" w:styleId="404">
    <w:name w:val="标题 3 Char_file_2175"/>
    <w:basedOn w:val="398"/>
    <w:link w:val="6"/>
    <w:semiHidden/>
    <w:qFormat/>
    <w:uiPriority w:val="9"/>
    <w:rPr>
      <w:rFonts w:ascii="宋体" w:hAnsi="宋体" w:eastAsia="宋体" w:cs="宋体"/>
      <w:b/>
      <w:bCs/>
      <w:sz w:val="32"/>
      <w:szCs w:val="32"/>
    </w:rPr>
  </w:style>
  <w:style w:type="character" w:customStyle="1" w:styleId="405">
    <w:name w:val="标题 4 Char_file_2175"/>
    <w:basedOn w:val="398"/>
    <w:link w:val="7"/>
    <w:semiHidden/>
    <w:qFormat/>
    <w:uiPriority w:val="9"/>
    <w:rPr>
      <w:rFonts w:ascii="等线 Light" w:hAnsi="等线 Light" w:eastAsia="等线 Light" w:cs="Times New Roman"/>
      <w:b/>
      <w:bCs/>
      <w:sz w:val="28"/>
      <w:szCs w:val="28"/>
    </w:rPr>
  </w:style>
  <w:style w:type="character" w:customStyle="1" w:styleId="406">
    <w:name w:val="标题 5 Char_file_2175"/>
    <w:basedOn w:val="398"/>
    <w:link w:val="8"/>
    <w:semiHidden/>
    <w:qFormat/>
    <w:uiPriority w:val="9"/>
    <w:rPr>
      <w:rFonts w:ascii="宋体" w:hAnsi="宋体" w:eastAsia="宋体" w:cs="宋体"/>
      <w:b/>
      <w:bCs/>
      <w:sz w:val="28"/>
      <w:szCs w:val="28"/>
    </w:rPr>
  </w:style>
  <w:style w:type="character" w:customStyle="1" w:styleId="407">
    <w:name w:val="标题 6 Char_file_2175"/>
    <w:basedOn w:val="398"/>
    <w:link w:val="10"/>
    <w:semiHidden/>
    <w:qFormat/>
    <w:uiPriority w:val="9"/>
    <w:rPr>
      <w:rFonts w:ascii="等线 Light" w:hAnsi="等线 Light" w:eastAsia="等线 Light" w:cs="Times New Roman"/>
      <w:b/>
      <w:bCs/>
      <w:sz w:val="24"/>
      <w:szCs w:val="24"/>
    </w:rPr>
  </w:style>
  <w:style w:type="paragraph" w:customStyle="1" w:styleId="408">
    <w:name w:val="cke_editable_file_2175"/>
    <w:basedOn w:val="181"/>
    <w:qFormat/>
    <w:uiPriority w:val="0"/>
    <w:rPr>
      <w:rFonts w:ascii="仿宋_GB2312" w:eastAsia="仿宋_GB2312"/>
    </w:rPr>
  </w:style>
  <w:style w:type="paragraph" w:customStyle="1" w:styleId="409">
    <w:name w:val="marker_file_2175"/>
    <w:basedOn w:val="181"/>
    <w:qFormat/>
    <w:uiPriority w:val="0"/>
    <w:pPr>
      <w:shd w:val="clear" w:color="auto" w:fill="FFFF00"/>
    </w:pPr>
  </w:style>
  <w:style w:type="paragraph" w:customStyle="1" w:styleId="410">
    <w:name w:val="Normal (Web)_file_2175"/>
    <w:basedOn w:val="181"/>
    <w:semiHidden/>
    <w:unhideWhenUsed/>
    <w:qFormat/>
    <w:uiPriority w:val="99"/>
  </w:style>
  <w:style w:type="paragraph" w:customStyle="1" w:styleId="411">
    <w:name w:val="heading 2_file_2176"/>
    <w:basedOn w:val="183"/>
    <w:qFormat/>
    <w:uiPriority w:val="9"/>
    <w:pPr>
      <w:outlineLvl w:val="1"/>
    </w:pPr>
    <w:rPr>
      <w:sz w:val="36"/>
      <w:szCs w:val="36"/>
    </w:rPr>
  </w:style>
  <w:style w:type="paragraph" w:customStyle="1" w:styleId="412">
    <w:name w:val="heading 3_file_2176"/>
    <w:basedOn w:val="183"/>
    <w:qFormat/>
    <w:uiPriority w:val="9"/>
    <w:pPr>
      <w:outlineLvl w:val="2"/>
    </w:pPr>
    <w:rPr>
      <w:sz w:val="27"/>
      <w:szCs w:val="27"/>
    </w:rPr>
  </w:style>
  <w:style w:type="paragraph" w:customStyle="1" w:styleId="413">
    <w:name w:val="heading 4_file_2176"/>
    <w:basedOn w:val="183"/>
    <w:qFormat/>
    <w:uiPriority w:val="9"/>
    <w:pPr>
      <w:outlineLvl w:val="3"/>
    </w:pPr>
  </w:style>
  <w:style w:type="paragraph" w:customStyle="1" w:styleId="414">
    <w:name w:val="heading 5_file_2176"/>
    <w:basedOn w:val="183"/>
    <w:qFormat/>
    <w:uiPriority w:val="9"/>
    <w:pPr>
      <w:outlineLvl w:val="4"/>
    </w:pPr>
    <w:rPr>
      <w:sz w:val="20"/>
      <w:szCs w:val="20"/>
    </w:rPr>
  </w:style>
  <w:style w:type="paragraph" w:customStyle="1" w:styleId="415">
    <w:name w:val="heading 6_file_2176"/>
    <w:basedOn w:val="183"/>
    <w:qFormat/>
    <w:uiPriority w:val="9"/>
    <w:pPr>
      <w:outlineLvl w:val="5"/>
    </w:pPr>
    <w:rPr>
      <w:sz w:val="15"/>
      <w:szCs w:val="15"/>
    </w:rPr>
  </w:style>
  <w:style w:type="character" w:customStyle="1" w:styleId="416">
    <w:name w:val="Default Paragraph Font_file_2176"/>
    <w:semiHidden/>
    <w:unhideWhenUsed/>
    <w:qFormat/>
    <w:uiPriority w:val="1"/>
  </w:style>
  <w:style w:type="table" w:customStyle="1" w:styleId="417">
    <w:name w:val="Normal Table_file_2176"/>
    <w:semiHidden/>
    <w:unhideWhenUsed/>
    <w:qFormat/>
    <w:uiPriority w:val="99"/>
    <w:tblPr>
      <w:tblCellMar>
        <w:top w:w="0" w:type="dxa"/>
        <w:left w:w="108" w:type="dxa"/>
        <w:bottom w:w="0" w:type="dxa"/>
        <w:right w:w="108" w:type="dxa"/>
      </w:tblCellMar>
    </w:tblPr>
  </w:style>
  <w:style w:type="character" w:customStyle="1" w:styleId="418">
    <w:name w:val="Hyperlink_file_2176"/>
    <w:basedOn w:val="416"/>
    <w:semiHidden/>
    <w:unhideWhenUsed/>
    <w:qFormat/>
    <w:uiPriority w:val="99"/>
    <w:rPr>
      <w:color w:val="0782C1"/>
      <w:u w:val="single"/>
    </w:rPr>
  </w:style>
  <w:style w:type="character" w:customStyle="1" w:styleId="419">
    <w:name w:val="FollowedHyperlink_file_2176"/>
    <w:basedOn w:val="416"/>
    <w:semiHidden/>
    <w:unhideWhenUsed/>
    <w:qFormat/>
    <w:uiPriority w:val="99"/>
    <w:rPr>
      <w:color w:val="0782C1"/>
      <w:u w:val="single"/>
    </w:rPr>
  </w:style>
  <w:style w:type="character" w:customStyle="1" w:styleId="420">
    <w:name w:val="标题 1 Char_file_2176"/>
    <w:basedOn w:val="416"/>
    <w:link w:val="4"/>
    <w:qFormat/>
    <w:uiPriority w:val="9"/>
    <w:rPr>
      <w:rFonts w:ascii="宋体" w:hAnsi="宋体" w:eastAsia="宋体" w:cs="宋体"/>
      <w:b/>
      <w:bCs/>
      <w:kern w:val="44"/>
      <w:sz w:val="44"/>
      <w:szCs w:val="44"/>
    </w:rPr>
  </w:style>
  <w:style w:type="character" w:customStyle="1" w:styleId="421">
    <w:name w:val="标题 2 Char_file_2176"/>
    <w:basedOn w:val="416"/>
    <w:link w:val="5"/>
    <w:semiHidden/>
    <w:qFormat/>
    <w:uiPriority w:val="9"/>
    <w:rPr>
      <w:rFonts w:ascii="等线 Light" w:hAnsi="等线 Light" w:eastAsia="等线 Light" w:cs="Times New Roman"/>
      <w:b/>
      <w:bCs/>
      <w:sz w:val="32"/>
      <w:szCs w:val="32"/>
    </w:rPr>
  </w:style>
  <w:style w:type="character" w:customStyle="1" w:styleId="422">
    <w:name w:val="标题 3 Char_file_2176"/>
    <w:basedOn w:val="416"/>
    <w:link w:val="6"/>
    <w:semiHidden/>
    <w:qFormat/>
    <w:uiPriority w:val="9"/>
    <w:rPr>
      <w:rFonts w:ascii="宋体" w:hAnsi="宋体" w:eastAsia="宋体" w:cs="宋体"/>
      <w:b/>
      <w:bCs/>
      <w:sz w:val="32"/>
      <w:szCs w:val="32"/>
    </w:rPr>
  </w:style>
  <w:style w:type="character" w:customStyle="1" w:styleId="423">
    <w:name w:val="标题 4 Char_file_2176"/>
    <w:basedOn w:val="416"/>
    <w:link w:val="7"/>
    <w:semiHidden/>
    <w:qFormat/>
    <w:uiPriority w:val="9"/>
    <w:rPr>
      <w:rFonts w:ascii="等线 Light" w:hAnsi="等线 Light" w:eastAsia="等线 Light" w:cs="Times New Roman"/>
      <w:b/>
      <w:bCs/>
      <w:sz w:val="28"/>
      <w:szCs w:val="28"/>
    </w:rPr>
  </w:style>
  <w:style w:type="character" w:customStyle="1" w:styleId="424">
    <w:name w:val="标题 5 Char_file_2176"/>
    <w:basedOn w:val="416"/>
    <w:link w:val="8"/>
    <w:semiHidden/>
    <w:qFormat/>
    <w:uiPriority w:val="9"/>
    <w:rPr>
      <w:rFonts w:ascii="宋体" w:hAnsi="宋体" w:eastAsia="宋体" w:cs="宋体"/>
      <w:b/>
      <w:bCs/>
      <w:sz w:val="28"/>
      <w:szCs w:val="28"/>
    </w:rPr>
  </w:style>
  <w:style w:type="character" w:customStyle="1" w:styleId="425">
    <w:name w:val="标题 6 Char_file_2176"/>
    <w:basedOn w:val="416"/>
    <w:link w:val="10"/>
    <w:semiHidden/>
    <w:qFormat/>
    <w:uiPriority w:val="9"/>
    <w:rPr>
      <w:rFonts w:ascii="等线 Light" w:hAnsi="等线 Light" w:eastAsia="等线 Light" w:cs="Times New Roman"/>
      <w:b/>
      <w:bCs/>
      <w:sz w:val="24"/>
      <w:szCs w:val="24"/>
    </w:rPr>
  </w:style>
  <w:style w:type="paragraph" w:customStyle="1" w:styleId="426">
    <w:name w:val="cke_editable_file_2176"/>
    <w:basedOn w:val="183"/>
    <w:qFormat/>
    <w:uiPriority w:val="0"/>
    <w:rPr>
      <w:rFonts w:ascii="仿宋_GB2312" w:eastAsia="仿宋_GB2312"/>
    </w:rPr>
  </w:style>
  <w:style w:type="paragraph" w:customStyle="1" w:styleId="427">
    <w:name w:val="marker_file_2176"/>
    <w:basedOn w:val="183"/>
    <w:qFormat/>
    <w:uiPriority w:val="0"/>
    <w:pPr>
      <w:shd w:val="clear" w:color="auto" w:fill="FFFF00"/>
    </w:pPr>
  </w:style>
  <w:style w:type="paragraph" w:customStyle="1" w:styleId="428">
    <w:name w:val="Normal (Web)_file_2176"/>
    <w:basedOn w:val="183"/>
    <w:semiHidden/>
    <w:unhideWhenUsed/>
    <w:qFormat/>
    <w:uiPriority w:val="99"/>
  </w:style>
  <w:style w:type="character" w:customStyle="1" w:styleId="429">
    <w:name w:val="Strong_file_2176"/>
    <w:basedOn w:val="416"/>
    <w:qFormat/>
    <w:uiPriority w:val="22"/>
    <w:rPr>
      <w:b/>
      <w:bCs/>
    </w:rPr>
  </w:style>
  <w:style w:type="paragraph" w:customStyle="1" w:styleId="430">
    <w:name w:val="heading 2_file_2177"/>
    <w:basedOn w:val="185"/>
    <w:qFormat/>
    <w:uiPriority w:val="9"/>
    <w:pPr>
      <w:outlineLvl w:val="1"/>
    </w:pPr>
    <w:rPr>
      <w:sz w:val="36"/>
      <w:szCs w:val="36"/>
    </w:rPr>
  </w:style>
  <w:style w:type="paragraph" w:customStyle="1" w:styleId="431">
    <w:name w:val="heading 3_file_2177"/>
    <w:basedOn w:val="185"/>
    <w:qFormat/>
    <w:uiPriority w:val="9"/>
    <w:pPr>
      <w:outlineLvl w:val="2"/>
    </w:pPr>
    <w:rPr>
      <w:sz w:val="27"/>
      <w:szCs w:val="27"/>
    </w:rPr>
  </w:style>
  <w:style w:type="paragraph" w:customStyle="1" w:styleId="432">
    <w:name w:val="heading 4_file_2177"/>
    <w:basedOn w:val="185"/>
    <w:qFormat/>
    <w:uiPriority w:val="9"/>
    <w:pPr>
      <w:outlineLvl w:val="3"/>
    </w:pPr>
  </w:style>
  <w:style w:type="paragraph" w:customStyle="1" w:styleId="433">
    <w:name w:val="heading 5_file_2177"/>
    <w:basedOn w:val="185"/>
    <w:qFormat/>
    <w:uiPriority w:val="9"/>
    <w:pPr>
      <w:outlineLvl w:val="4"/>
    </w:pPr>
    <w:rPr>
      <w:sz w:val="20"/>
      <w:szCs w:val="20"/>
    </w:rPr>
  </w:style>
  <w:style w:type="paragraph" w:customStyle="1" w:styleId="434">
    <w:name w:val="heading 6_file_2177"/>
    <w:basedOn w:val="185"/>
    <w:qFormat/>
    <w:uiPriority w:val="9"/>
    <w:pPr>
      <w:outlineLvl w:val="5"/>
    </w:pPr>
    <w:rPr>
      <w:sz w:val="15"/>
      <w:szCs w:val="15"/>
    </w:rPr>
  </w:style>
  <w:style w:type="character" w:customStyle="1" w:styleId="435">
    <w:name w:val="Default Paragraph Font_file_2177"/>
    <w:semiHidden/>
    <w:unhideWhenUsed/>
    <w:qFormat/>
    <w:uiPriority w:val="1"/>
  </w:style>
  <w:style w:type="table" w:customStyle="1" w:styleId="436">
    <w:name w:val="Normal Table_file_2177"/>
    <w:semiHidden/>
    <w:unhideWhenUsed/>
    <w:qFormat/>
    <w:uiPriority w:val="99"/>
    <w:tblPr>
      <w:tblCellMar>
        <w:top w:w="0" w:type="dxa"/>
        <w:left w:w="108" w:type="dxa"/>
        <w:bottom w:w="0" w:type="dxa"/>
        <w:right w:w="108" w:type="dxa"/>
      </w:tblCellMar>
    </w:tblPr>
  </w:style>
  <w:style w:type="character" w:customStyle="1" w:styleId="437">
    <w:name w:val="Hyperlink_file_2177"/>
    <w:basedOn w:val="435"/>
    <w:semiHidden/>
    <w:unhideWhenUsed/>
    <w:qFormat/>
    <w:uiPriority w:val="99"/>
    <w:rPr>
      <w:color w:val="0782C1"/>
      <w:u w:val="single"/>
    </w:rPr>
  </w:style>
  <w:style w:type="character" w:customStyle="1" w:styleId="438">
    <w:name w:val="FollowedHyperlink_file_2177"/>
    <w:basedOn w:val="435"/>
    <w:semiHidden/>
    <w:unhideWhenUsed/>
    <w:qFormat/>
    <w:uiPriority w:val="99"/>
    <w:rPr>
      <w:color w:val="0782C1"/>
      <w:u w:val="single"/>
    </w:rPr>
  </w:style>
  <w:style w:type="character" w:customStyle="1" w:styleId="439">
    <w:name w:val="标题 1 Char_file_2177"/>
    <w:basedOn w:val="435"/>
    <w:link w:val="4"/>
    <w:qFormat/>
    <w:uiPriority w:val="9"/>
    <w:rPr>
      <w:rFonts w:ascii="宋体" w:hAnsi="宋体" w:eastAsia="宋体" w:cs="宋体"/>
      <w:b/>
      <w:bCs/>
      <w:kern w:val="44"/>
      <w:sz w:val="44"/>
      <w:szCs w:val="44"/>
    </w:rPr>
  </w:style>
  <w:style w:type="character" w:customStyle="1" w:styleId="440">
    <w:name w:val="标题 2 Char_file_2177"/>
    <w:basedOn w:val="435"/>
    <w:link w:val="5"/>
    <w:semiHidden/>
    <w:qFormat/>
    <w:uiPriority w:val="9"/>
    <w:rPr>
      <w:rFonts w:ascii="等线 Light" w:hAnsi="等线 Light" w:eastAsia="等线 Light" w:cs="Times New Roman"/>
      <w:b/>
      <w:bCs/>
      <w:sz w:val="32"/>
      <w:szCs w:val="32"/>
    </w:rPr>
  </w:style>
  <w:style w:type="character" w:customStyle="1" w:styleId="441">
    <w:name w:val="标题 3 Char_file_2177"/>
    <w:basedOn w:val="435"/>
    <w:link w:val="6"/>
    <w:semiHidden/>
    <w:qFormat/>
    <w:uiPriority w:val="9"/>
    <w:rPr>
      <w:rFonts w:ascii="宋体" w:hAnsi="宋体" w:eastAsia="宋体" w:cs="宋体"/>
      <w:b/>
      <w:bCs/>
      <w:sz w:val="32"/>
      <w:szCs w:val="32"/>
    </w:rPr>
  </w:style>
  <w:style w:type="character" w:customStyle="1" w:styleId="442">
    <w:name w:val="标题 4 Char_file_2177"/>
    <w:basedOn w:val="435"/>
    <w:link w:val="7"/>
    <w:semiHidden/>
    <w:qFormat/>
    <w:uiPriority w:val="9"/>
    <w:rPr>
      <w:rFonts w:ascii="等线 Light" w:hAnsi="等线 Light" w:eastAsia="等线 Light" w:cs="Times New Roman"/>
      <w:b/>
      <w:bCs/>
      <w:sz w:val="28"/>
      <w:szCs w:val="28"/>
    </w:rPr>
  </w:style>
  <w:style w:type="character" w:customStyle="1" w:styleId="443">
    <w:name w:val="标题 5 Char_file_2177"/>
    <w:basedOn w:val="435"/>
    <w:link w:val="8"/>
    <w:semiHidden/>
    <w:qFormat/>
    <w:uiPriority w:val="9"/>
    <w:rPr>
      <w:rFonts w:ascii="宋体" w:hAnsi="宋体" w:eastAsia="宋体" w:cs="宋体"/>
      <w:b/>
      <w:bCs/>
      <w:sz w:val="28"/>
      <w:szCs w:val="28"/>
    </w:rPr>
  </w:style>
  <w:style w:type="character" w:customStyle="1" w:styleId="444">
    <w:name w:val="标题 6 Char_file_2177"/>
    <w:basedOn w:val="435"/>
    <w:link w:val="10"/>
    <w:semiHidden/>
    <w:qFormat/>
    <w:uiPriority w:val="9"/>
    <w:rPr>
      <w:rFonts w:ascii="等线 Light" w:hAnsi="等线 Light" w:eastAsia="等线 Light" w:cs="Times New Roman"/>
      <w:b/>
      <w:bCs/>
      <w:sz w:val="24"/>
      <w:szCs w:val="24"/>
    </w:rPr>
  </w:style>
  <w:style w:type="paragraph" w:customStyle="1" w:styleId="445">
    <w:name w:val="cke_editable_file_2177"/>
    <w:basedOn w:val="185"/>
    <w:qFormat/>
    <w:uiPriority w:val="0"/>
    <w:rPr>
      <w:rFonts w:ascii="仿宋_GB2312" w:eastAsia="仿宋_GB2312"/>
    </w:rPr>
  </w:style>
  <w:style w:type="paragraph" w:customStyle="1" w:styleId="446">
    <w:name w:val="marker_file_2177"/>
    <w:basedOn w:val="185"/>
    <w:qFormat/>
    <w:uiPriority w:val="0"/>
    <w:pPr>
      <w:shd w:val="clear" w:color="auto" w:fill="FFFF00"/>
    </w:pPr>
  </w:style>
  <w:style w:type="paragraph" w:customStyle="1" w:styleId="447">
    <w:name w:val="Normal (Web)_file_2177"/>
    <w:basedOn w:val="185"/>
    <w:semiHidden/>
    <w:unhideWhenUsed/>
    <w:qFormat/>
    <w:uiPriority w:val="99"/>
  </w:style>
  <w:style w:type="character" w:customStyle="1" w:styleId="448">
    <w:name w:val="Strong_file_2177"/>
    <w:basedOn w:val="435"/>
    <w:qFormat/>
    <w:uiPriority w:val="22"/>
    <w:rPr>
      <w:b/>
      <w:bCs/>
    </w:rPr>
  </w:style>
  <w:style w:type="paragraph" w:customStyle="1" w:styleId="449">
    <w:name w:val="heading 2_file_2178"/>
    <w:basedOn w:val="187"/>
    <w:qFormat/>
    <w:uiPriority w:val="9"/>
    <w:pPr>
      <w:outlineLvl w:val="1"/>
    </w:pPr>
    <w:rPr>
      <w:sz w:val="36"/>
      <w:szCs w:val="36"/>
    </w:rPr>
  </w:style>
  <w:style w:type="paragraph" w:customStyle="1" w:styleId="450">
    <w:name w:val="heading 3_file_2178"/>
    <w:basedOn w:val="187"/>
    <w:qFormat/>
    <w:uiPriority w:val="9"/>
    <w:pPr>
      <w:outlineLvl w:val="2"/>
    </w:pPr>
    <w:rPr>
      <w:sz w:val="27"/>
      <w:szCs w:val="27"/>
    </w:rPr>
  </w:style>
  <w:style w:type="paragraph" w:customStyle="1" w:styleId="451">
    <w:name w:val="heading 4_file_2178"/>
    <w:basedOn w:val="187"/>
    <w:qFormat/>
    <w:uiPriority w:val="9"/>
    <w:pPr>
      <w:outlineLvl w:val="3"/>
    </w:pPr>
  </w:style>
  <w:style w:type="paragraph" w:customStyle="1" w:styleId="452">
    <w:name w:val="heading 5_file_2178"/>
    <w:basedOn w:val="187"/>
    <w:qFormat/>
    <w:uiPriority w:val="9"/>
    <w:pPr>
      <w:outlineLvl w:val="4"/>
    </w:pPr>
    <w:rPr>
      <w:sz w:val="20"/>
      <w:szCs w:val="20"/>
    </w:rPr>
  </w:style>
  <w:style w:type="paragraph" w:customStyle="1" w:styleId="453">
    <w:name w:val="heading 6_file_2178"/>
    <w:basedOn w:val="187"/>
    <w:qFormat/>
    <w:uiPriority w:val="9"/>
    <w:pPr>
      <w:outlineLvl w:val="5"/>
    </w:pPr>
    <w:rPr>
      <w:sz w:val="15"/>
      <w:szCs w:val="15"/>
    </w:rPr>
  </w:style>
  <w:style w:type="character" w:customStyle="1" w:styleId="454">
    <w:name w:val="Default Paragraph Font_file_2178"/>
    <w:semiHidden/>
    <w:unhideWhenUsed/>
    <w:qFormat/>
    <w:uiPriority w:val="1"/>
  </w:style>
  <w:style w:type="table" w:customStyle="1" w:styleId="455">
    <w:name w:val="Normal Table_file_2178"/>
    <w:semiHidden/>
    <w:unhideWhenUsed/>
    <w:qFormat/>
    <w:uiPriority w:val="99"/>
    <w:tblPr>
      <w:tblCellMar>
        <w:top w:w="0" w:type="dxa"/>
        <w:left w:w="108" w:type="dxa"/>
        <w:bottom w:w="0" w:type="dxa"/>
        <w:right w:w="108" w:type="dxa"/>
      </w:tblCellMar>
    </w:tblPr>
  </w:style>
  <w:style w:type="character" w:customStyle="1" w:styleId="456">
    <w:name w:val="Hyperlink_file_2178"/>
    <w:basedOn w:val="454"/>
    <w:semiHidden/>
    <w:unhideWhenUsed/>
    <w:qFormat/>
    <w:uiPriority w:val="99"/>
    <w:rPr>
      <w:color w:val="0782C1"/>
      <w:u w:val="single"/>
    </w:rPr>
  </w:style>
  <w:style w:type="character" w:customStyle="1" w:styleId="457">
    <w:name w:val="FollowedHyperlink_file_2178"/>
    <w:basedOn w:val="454"/>
    <w:semiHidden/>
    <w:unhideWhenUsed/>
    <w:qFormat/>
    <w:uiPriority w:val="99"/>
    <w:rPr>
      <w:color w:val="0782C1"/>
      <w:u w:val="single"/>
    </w:rPr>
  </w:style>
  <w:style w:type="character" w:customStyle="1" w:styleId="458">
    <w:name w:val="标题 1 Char_file_2178"/>
    <w:basedOn w:val="454"/>
    <w:link w:val="4"/>
    <w:qFormat/>
    <w:uiPriority w:val="9"/>
    <w:rPr>
      <w:rFonts w:ascii="宋体" w:hAnsi="宋体" w:eastAsia="宋体" w:cs="宋体"/>
      <w:b/>
      <w:bCs/>
      <w:kern w:val="44"/>
      <w:sz w:val="44"/>
      <w:szCs w:val="44"/>
    </w:rPr>
  </w:style>
  <w:style w:type="character" w:customStyle="1" w:styleId="459">
    <w:name w:val="标题 2 Char_file_2178"/>
    <w:basedOn w:val="454"/>
    <w:link w:val="5"/>
    <w:semiHidden/>
    <w:qFormat/>
    <w:uiPriority w:val="9"/>
    <w:rPr>
      <w:rFonts w:ascii="等线 Light" w:hAnsi="等线 Light" w:eastAsia="等线 Light" w:cs="Times New Roman"/>
      <w:b/>
      <w:bCs/>
      <w:sz w:val="32"/>
      <w:szCs w:val="32"/>
    </w:rPr>
  </w:style>
  <w:style w:type="character" w:customStyle="1" w:styleId="460">
    <w:name w:val="标题 3 Char_file_2178"/>
    <w:basedOn w:val="454"/>
    <w:link w:val="6"/>
    <w:semiHidden/>
    <w:qFormat/>
    <w:uiPriority w:val="9"/>
    <w:rPr>
      <w:rFonts w:ascii="宋体" w:hAnsi="宋体" w:eastAsia="宋体" w:cs="宋体"/>
      <w:b/>
      <w:bCs/>
      <w:sz w:val="32"/>
      <w:szCs w:val="32"/>
    </w:rPr>
  </w:style>
  <w:style w:type="character" w:customStyle="1" w:styleId="461">
    <w:name w:val="标题 4 Char_file_2178"/>
    <w:basedOn w:val="454"/>
    <w:link w:val="7"/>
    <w:semiHidden/>
    <w:qFormat/>
    <w:uiPriority w:val="9"/>
    <w:rPr>
      <w:rFonts w:ascii="等线 Light" w:hAnsi="等线 Light" w:eastAsia="等线 Light" w:cs="Times New Roman"/>
      <w:b/>
      <w:bCs/>
      <w:sz w:val="28"/>
      <w:szCs w:val="28"/>
    </w:rPr>
  </w:style>
  <w:style w:type="character" w:customStyle="1" w:styleId="462">
    <w:name w:val="标题 5 Char_file_2178"/>
    <w:basedOn w:val="454"/>
    <w:link w:val="8"/>
    <w:semiHidden/>
    <w:qFormat/>
    <w:uiPriority w:val="9"/>
    <w:rPr>
      <w:rFonts w:ascii="宋体" w:hAnsi="宋体" w:eastAsia="宋体" w:cs="宋体"/>
      <w:b/>
      <w:bCs/>
      <w:sz w:val="28"/>
      <w:szCs w:val="28"/>
    </w:rPr>
  </w:style>
  <w:style w:type="character" w:customStyle="1" w:styleId="463">
    <w:name w:val="标题 6 Char_file_2178"/>
    <w:basedOn w:val="454"/>
    <w:link w:val="10"/>
    <w:semiHidden/>
    <w:qFormat/>
    <w:uiPriority w:val="9"/>
    <w:rPr>
      <w:rFonts w:ascii="等线 Light" w:hAnsi="等线 Light" w:eastAsia="等线 Light" w:cs="Times New Roman"/>
      <w:b/>
      <w:bCs/>
      <w:sz w:val="24"/>
      <w:szCs w:val="24"/>
    </w:rPr>
  </w:style>
  <w:style w:type="paragraph" w:customStyle="1" w:styleId="464">
    <w:name w:val="cke_editable_file_2178"/>
    <w:basedOn w:val="187"/>
    <w:qFormat/>
    <w:uiPriority w:val="0"/>
    <w:rPr>
      <w:rFonts w:ascii="仿宋_GB2312" w:eastAsia="仿宋_GB2312"/>
    </w:rPr>
  </w:style>
  <w:style w:type="paragraph" w:customStyle="1" w:styleId="465">
    <w:name w:val="marker_file_2178"/>
    <w:basedOn w:val="187"/>
    <w:qFormat/>
    <w:uiPriority w:val="0"/>
    <w:pPr>
      <w:shd w:val="clear" w:color="auto" w:fill="FFFF00"/>
    </w:pPr>
  </w:style>
  <w:style w:type="paragraph" w:customStyle="1" w:styleId="466">
    <w:name w:val="Normal (Web)_file_2178"/>
    <w:basedOn w:val="187"/>
    <w:semiHidden/>
    <w:unhideWhenUsed/>
    <w:qFormat/>
    <w:uiPriority w:val="99"/>
  </w:style>
  <w:style w:type="paragraph" w:customStyle="1" w:styleId="467">
    <w:name w:val="heading 2_file_2179"/>
    <w:basedOn w:val="189"/>
    <w:qFormat/>
    <w:uiPriority w:val="9"/>
    <w:pPr>
      <w:outlineLvl w:val="1"/>
    </w:pPr>
    <w:rPr>
      <w:sz w:val="36"/>
      <w:szCs w:val="36"/>
    </w:rPr>
  </w:style>
  <w:style w:type="paragraph" w:customStyle="1" w:styleId="468">
    <w:name w:val="heading 3_file_2179"/>
    <w:basedOn w:val="189"/>
    <w:qFormat/>
    <w:uiPriority w:val="9"/>
    <w:pPr>
      <w:outlineLvl w:val="2"/>
    </w:pPr>
    <w:rPr>
      <w:sz w:val="27"/>
      <w:szCs w:val="27"/>
    </w:rPr>
  </w:style>
  <w:style w:type="paragraph" w:customStyle="1" w:styleId="469">
    <w:name w:val="heading 4_file_2179"/>
    <w:basedOn w:val="189"/>
    <w:qFormat/>
    <w:uiPriority w:val="9"/>
    <w:pPr>
      <w:outlineLvl w:val="3"/>
    </w:pPr>
  </w:style>
  <w:style w:type="paragraph" w:customStyle="1" w:styleId="470">
    <w:name w:val="heading 5_file_2179"/>
    <w:basedOn w:val="189"/>
    <w:qFormat/>
    <w:uiPriority w:val="9"/>
    <w:pPr>
      <w:outlineLvl w:val="4"/>
    </w:pPr>
    <w:rPr>
      <w:sz w:val="20"/>
      <w:szCs w:val="20"/>
    </w:rPr>
  </w:style>
  <w:style w:type="paragraph" w:customStyle="1" w:styleId="471">
    <w:name w:val="heading 6_file_2179"/>
    <w:basedOn w:val="189"/>
    <w:qFormat/>
    <w:uiPriority w:val="9"/>
    <w:pPr>
      <w:outlineLvl w:val="5"/>
    </w:pPr>
    <w:rPr>
      <w:sz w:val="15"/>
      <w:szCs w:val="15"/>
    </w:rPr>
  </w:style>
  <w:style w:type="character" w:customStyle="1" w:styleId="472">
    <w:name w:val="Default Paragraph Font_file_2179"/>
    <w:semiHidden/>
    <w:unhideWhenUsed/>
    <w:qFormat/>
    <w:uiPriority w:val="1"/>
  </w:style>
  <w:style w:type="table" w:customStyle="1" w:styleId="473">
    <w:name w:val="Normal Table_file_2179"/>
    <w:semiHidden/>
    <w:unhideWhenUsed/>
    <w:qFormat/>
    <w:uiPriority w:val="99"/>
    <w:tblPr>
      <w:tblCellMar>
        <w:top w:w="0" w:type="dxa"/>
        <w:left w:w="108" w:type="dxa"/>
        <w:bottom w:w="0" w:type="dxa"/>
        <w:right w:w="108" w:type="dxa"/>
      </w:tblCellMar>
    </w:tblPr>
  </w:style>
  <w:style w:type="character" w:customStyle="1" w:styleId="474">
    <w:name w:val="Hyperlink_file_2179"/>
    <w:basedOn w:val="472"/>
    <w:semiHidden/>
    <w:unhideWhenUsed/>
    <w:qFormat/>
    <w:uiPriority w:val="99"/>
    <w:rPr>
      <w:color w:val="0782C1"/>
      <w:u w:val="single"/>
    </w:rPr>
  </w:style>
  <w:style w:type="character" w:customStyle="1" w:styleId="475">
    <w:name w:val="FollowedHyperlink_file_2179"/>
    <w:basedOn w:val="472"/>
    <w:semiHidden/>
    <w:unhideWhenUsed/>
    <w:qFormat/>
    <w:uiPriority w:val="99"/>
    <w:rPr>
      <w:color w:val="0782C1"/>
      <w:u w:val="single"/>
    </w:rPr>
  </w:style>
  <w:style w:type="character" w:customStyle="1" w:styleId="476">
    <w:name w:val="标题 1 Char_file_2179"/>
    <w:basedOn w:val="472"/>
    <w:link w:val="4"/>
    <w:qFormat/>
    <w:uiPriority w:val="9"/>
    <w:rPr>
      <w:rFonts w:ascii="宋体" w:hAnsi="宋体" w:eastAsia="宋体" w:cs="宋体"/>
      <w:b/>
      <w:bCs/>
      <w:kern w:val="44"/>
      <w:sz w:val="44"/>
      <w:szCs w:val="44"/>
    </w:rPr>
  </w:style>
  <w:style w:type="character" w:customStyle="1" w:styleId="477">
    <w:name w:val="标题 2 Char_file_2179"/>
    <w:basedOn w:val="472"/>
    <w:link w:val="5"/>
    <w:semiHidden/>
    <w:qFormat/>
    <w:uiPriority w:val="9"/>
    <w:rPr>
      <w:rFonts w:ascii="等线 Light" w:hAnsi="等线 Light" w:eastAsia="等线 Light" w:cs="Times New Roman"/>
      <w:b/>
      <w:bCs/>
      <w:sz w:val="32"/>
      <w:szCs w:val="32"/>
    </w:rPr>
  </w:style>
  <w:style w:type="character" w:customStyle="1" w:styleId="478">
    <w:name w:val="标题 3 Char_file_2179"/>
    <w:basedOn w:val="472"/>
    <w:link w:val="6"/>
    <w:semiHidden/>
    <w:qFormat/>
    <w:uiPriority w:val="9"/>
    <w:rPr>
      <w:rFonts w:ascii="宋体" w:hAnsi="宋体" w:eastAsia="宋体" w:cs="宋体"/>
      <w:b/>
      <w:bCs/>
      <w:sz w:val="32"/>
      <w:szCs w:val="32"/>
    </w:rPr>
  </w:style>
  <w:style w:type="character" w:customStyle="1" w:styleId="479">
    <w:name w:val="标题 4 Char_file_2179"/>
    <w:basedOn w:val="472"/>
    <w:link w:val="7"/>
    <w:semiHidden/>
    <w:qFormat/>
    <w:uiPriority w:val="9"/>
    <w:rPr>
      <w:rFonts w:ascii="等线 Light" w:hAnsi="等线 Light" w:eastAsia="等线 Light" w:cs="Times New Roman"/>
      <w:b/>
      <w:bCs/>
      <w:sz w:val="28"/>
      <w:szCs w:val="28"/>
    </w:rPr>
  </w:style>
  <w:style w:type="character" w:customStyle="1" w:styleId="480">
    <w:name w:val="标题 5 Char_file_2179"/>
    <w:basedOn w:val="472"/>
    <w:link w:val="8"/>
    <w:semiHidden/>
    <w:qFormat/>
    <w:uiPriority w:val="9"/>
    <w:rPr>
      <w:rFonts w:ascii="宋体" w:hAnsi="宋体" w:eastAsia="宋体" w:cs="宋体"/>
      <w:b/>
      <w:bCs/>
      <w:sz w:val="28"/>
      <w:szCs w:val="28"/>
    </w:rPr>
  </w:style>
  <w:style w:type="character" w:customStyle="1" w:styleId="481">
    <w:name w:val="标题 6 Char_file_2179"/>
    <w:basedOn w:val="472"/>
    <w:link w:val="10"/>
    <w:semiHidden/>
    <w:qFormat/>
    <w:uiPriority w:val="9"/>
    <w:rPr>
      <w:rFonts w:ascii="等线 Light" w:hAnsi="等线 Light" w:eastAsia="等线 Light" w:cs="Times New Roman"/>
      <w:b/>
      <w:bCs/>
      <w:sz w:val="24"/>
      <w:szCs w:val="24"/>
    </w:rPr>
  </w:style>
  <w:style w:type="paragraph" w:customStyle="1" w:styleId="482">
    <w:name w:val="cke_editable_file_2179"/>
    <w:basedOn w:val="189"/>
    <w:qFormat/>
    <w:uiPriority w:val="0"/>
    <w:rPr>
      <w:rFonts w:ascii="仿宋_GB2312" w:eastAsia="仿宋_GB2312"/>
    </w:rPr>
  </w:style>
  <w:style w:type="paragraph" w:customStyle="1" w:styleId="483">
    <w:name w:val="marker_file_2179"/>
    <w:basedOn w:val="189"/>
    <w:qFormat/>
    <w:uiPriority w:val="0"/>
    <w:pPr>
      <w:shd w:val="clear" w:color="auto" w:fill="FFFF00"/>
    </w:pPr>
  </w:style>
  <w:style w:type="paragraph" w:customStyle="1" w:styleId="484">
    <w:name w:val="Normal (Web)_file_2179"/>
    <w:basedOn w:val="189"/>
    <w:semiHidden/>
    <w:unhideWhenUsed/>
    <w:qFormat/>
    <w:uiPriority w:val="99"/>
  </w:style>
  <w:style w:type="paragraph" w:customStyle="1" w:styleId="485">
    <w:name w:val="heading 2_file_2180"/>
    <w:basedOn w:val="143"/>
    <w:qFormat/>
    <w:uiPriority w:val="9"/>
    <w:pPr>
      <w:outlineLvl w:val="1"/>
    </w:pPr>
    <w:rPr>
      <w:sz w:val="36"/>
      <w:szCs w:val="36"/>
    </w:rPr>
  </w:style>
  <w:style w:type="paragraph" w:customStyle="1" w:styleId="486">
    <w:name w:val="heading 3_file_2180"/>
    <w:basedOn w:val="143"/>
    <w:qFormat/>
    <w:uiPriority w:val="9"/>
    <w:pPr>
      <w:outlineLvl w:val="2"/>
    </w:pPr>
    <w:rPr>
      <w:sz w:val="27"/>
      <w:szCs w:val="27"/>
    </w:rPr>
  </w:style>
  <w:style w:type="paragraph" w:customStyle="1" w:styleId="487">
    <w:name w:val="heading 4_file_2180"/>
    <w:basedOn w:val="143"/>
    <w:qFormat/>
    <w:uiPriority w:val="9"/>
    <w:pPr>
      <w:outlineLvl w:val="3"/>
    </w:pPr>
  </w:style>
  <w:style w:type="paragraph" w:customStyle="1" w:styleId="488">
    <w:name w:val="heading 5_file_2180"/>
    <w:basedOn w:val="143"/>
    <w:qFormat/>
    <w:uiPriority w:val="9"/>
    <w:pPr>
      <w:outlineLvl w:val="4"/>
    </w:pPr>
    <w:rPr>
      <w:sz w:val="20"/>
      <w:szCs w:val="20"/>
    </w:rPr>
  </w:style>
  <w:style w:type="paragraph" w:customStyle="1" w:styleId="489">
    <w:name w:val="heading 6_file_2180"/>
    <w:basedOn w:val="143"/>
    <w:qFormat/>
    <w:uiPriority w:val="9"/>
    <w:pPr>
      <w:outlineLvl w:val="5"/>
    </w:pPr>
    <w:rPr>
      <w:sz w:val="15"/>
      <w:szCs w:val="15"/>
    </w:rPr>
  </w:style>
  <w:style w:type="character" w:customStyle="1" w:styleId="490">
    <w:name w:val="Default Paragraph Font_file_2180"/>
    <w:semiHidden/>
    <w:unhideWhenUsed/>
    <w:qFormat/>
    <w:uiPriority w:val="1"/>
  </w:style>
  <w:style w:type="table" w:customStyle="1" w:styleId="491">
    <w:name w:val="Normal Table_file_2180"/>
    <w:semiHidden/>
    <w:unhideWhenUsed/>
    <w:qFormat/>
    <w:uiPriority w:val="99"/>
    <w:tblPr>
      <w:tblCellMar>
        <w:top w:w="0" w:type="dxa"/>
        <w:left w:w="108" w:type="dxa"/>
        <w:bottom w:w="0" w:type="dxa"/>
        <w:right w:w="108" w:type="dxa"/>
      </w:tblCellMar>
    </w:tblPr>
  </w:style>
  <w:style w:type="character" w:customStyle="1" w:styleId="492">
    <w:name w:val="Hyperlink_file_2180"/>
    <w:basedOn w:val="490"/>
    <w:semiHidden/>
    <w:unhideWhenUsed/>
    <w:qFormat/>
    <w:uiPriority w:val="99"/>
    <w:rPr>
      <w:color w:val="0782C1"/>
      <w:u w:val="single"/>
    </w:rPr>
  </w:style>
  <w:style w:type="character" w:customStyle="1" w:styleId="493">
    <w:name w:val="FollowedHyperlink_file_2180"/>
    <w:basedOn w:val="490"/>
    <w:semiHidden/>
    <w:unhideWhenUsed/>
    <w:qFormat/>
    <w:uiPriority w:val="99"/>
    <w:rPr>
      <w:color w:val="0782C1"/>
      <w:u w:val="single"/>
    </w:rPr>
  </w:style>
  <w:style w:type="character" w:customStyle="1" w:styleId="494">
    <w:name w:val="标题 1 Char_file_2180"/>
    <w:basedOn w:val="490"/>
    <w:link w:val="4"/>
    <w:qFormat/>
    <w:uiPriority w:val="9"/>
    <w:rPr>
      <w:rFonts w:ascii="宋体" w:hAnsi="宋体" w:eastAsia="宋体" w:cs="宋体"/>
      <w:b/>
      <w:bCs/>
      <w:kern w:val="44"/>
      <w:sz w:val="44"/>
      <w:szCs w:val="44"/>
    </w:rPr>
  </w:style>
  <w:style w:type="character" w:customStyle="1" w:styleId="495">
    <w:name w:val="标题 2 Char_file_2180"/>
    <w:basedOn w:val="490"/>
    <w:link w:val="5"/>
    <w:semiHidden/>
    <w:qFormat/>
    <w:uiPriority w:val="9"/>
    <w:rPr>
      <w:rFonts w:ascii="等线 Light" w:hAnsi="等线 Light" w:eastAsia="等线 Light" w:cs="Times New Roman"/>
      <w:b/>
      <w:bCs/>
      <w:sz w:val="32"/>
      <w:szCs w:val="32"/>
    </w:rPr>
  </w:style>
  <w:style w:type="character" w:customStyle="1" w:styleId="496">
    <w:name w:val="标题 3 Char_file_2180"/>
    <w:basedOn w:val="490"/>
    <w:link w:val="6"/>
    <w:semiHidden/>
    <w:qFormat/>
    <w:uiPriority w:val="9"/>
    <w:rPr>
      <w:rFonts w:ascii="宋体" w:hAnsi="宋体" w:eastAsia="宋体" w:cs="宋体"/>
      <w:b/>
      <w:bCs/>
      <w:sz w:val="32"/>
      <w:szCs w:val="32"/>
    </w:rPr>
  </w:style>
  <w:style w:type="character" w:customStyle="1" w:styleId="497">
    <w:name w:val="标题 4 Char_file_2180"/>
    <w:basedOn w:val="490"/>
    <w:link w:val="7"/>
    <w:semiHidden/>
    <w:qFormat/>
    <w:uiPriority w:val="9"/>
    <w:rPr>
      <w:rFonts w:ascii="等线 Light" w:hAnsi="等线 Light" w:eastAsia="等线 Light" w:cs="Times New Roman"/>
      <w:b/>
      <w:bCs/>
      <w:sz w:val="28"/>
      <w:szCs w:val="28"/>
    </w:rPr>
  </w:style>
  <w:style w:type="character" w:customStyle="1" w:styleId="498">
    <w:name w:val="标题 5 Char_file_2180"/>
    <w:basedOn w:val="490"/>
    <w:link w:val="8"/>
    <w:semiHidden/>
    <w:qFormat/>
    <w:uiPriority w:val="9"/>
    <w:rPr>
      <w:rFonts w:ascii="宋体" w:hAnsi="宋体" w:eastAsia="宋体" w:cs="宋体"/>
      <w:b/>
      <w:bCs/>
      <w:sz w:val="28"/>
      <w:szCs w:val="28"/>
    </w:rPr>
  </w:style>
  <w:style w:type="character" w:customStyle="1" w:styleId="499">
    <w:name w:val="标题 6 Char_file_2180"/>
    <w:basedOn w:val="490"/>
    <w:link w:val="10"/>
    <w:semiHidden/>
    <w:qFormat/>
    <w:uiPriority w:val="9"/>
    <w:rPr>
      <w:rFonts w:ascii="等线 Light" w:hAnsi="等线 Light" w:eastAsia="等线 Light" w:cs="Times New Roman"/>
      <w:b/>
      <w:bCs/>
      <w:sz w:val="24"/>
      <w:szCs w:val="24"/>
    </w:rPr>
  </w:style>
  <w:style w:type="paragraph" w:customStyle="1" w:styleId="500">
    <w:name w:val="cke_editable_file_2180"/>
    <w:basedOn w:val="143"/>
    <w:qFormat/>
    <w:uiPriority w:val="0"/>
    <w:rPr>
      <w:rFonts w:ascii="仿宋_GB2312" w:eastAsia="仿宋_GB2312"/>
    </w:rPr>
  </w:style>
  <w:style w:type="paragraph" w:customStyle="1" w:styleId="501">
    <w:name w:val="marker_file_2180"/>
    <w:basedOn w:val="143"/>
    <w:qFormat/>
    <w:uiPriority w:val="0"/>
    <w:pPr>
      <w:shd w:val="clear" w:color="auto" w:fill="FFFF00"/>
    </w:pPr>
  </w:style>
  <w:style w:type="paragraph" w:customStyle="1" w:styleId="502">
    <w:name w:val="Normal (Web)_file_2180"/>
    <w:basedOn w:val="143"/>
    <w:semiHidden/>
    <w:unhideWhenUsed/>
    <w:qFormat/>
    <w:uiPriority w:val="99"/>
  </w:style>
  <w:style w:type="paragraph" w:customStyle="1" w:styleId="503">
    <w:name w:val="heading 2_file_2181"/>
    <w:basedOn w:val="145"/>
    <w:qFormat/>
    <w:uiPriority w:val="9"/>
    <w:pPr>
      <w:outlineLvl w:val="1"/>
    </w:pPr>
    <w:rPr>
      <w:sz w:val="36"/>
      <w:szCs w:val="36"/>
    </w:rPr>
  </w:style>
  <w:style w:type="paragraph" w:customStyle="1" w:styleId="504">
    <w:name w:val="heading 3_file_2181"/>
    <w:basedOn w:val="145"/>
    <w:qFormat/>
    <w:uiPriority w:val="9"/>
    <w:pPr>
      <w:outlineLvl w:val="2"/>
    </w:pPr>
    <w:rPr>
      <w:sz w:val="27"/>
      <w:szCs w:val="27"/>
    </w:rPr>
  </w:style>
  <w:style w:type="paragraph" w:customStyle="1" w:styleId="505">
    <w:name w:val="heading 4_file_2181"/>
    <w:basedOn w:val="145"/>
    <w:qFormat/>
    <w:uiPriority w:val="9"/>
    <w:pPr>
      <w:outlineLvl w:val="3"/>
    </w:pPr>
  </w:style>
  <w:style w:type="paragraph" w:customStyle="1" w:styleId="506">
    <w:name w:val="heading 5_file_2181"/>
    <w:basedOn w:val="145"/>
    <w:qFormat/>
    <w:uiPriority w:val="9"/>
    <w:pPr>
      <w:outlineLvl w:val="4"/>
    </w:pPr>
    <w:rPr>
      <w:sz w:val="20"/>
      <w:szCs w:val="20"/>
    </w:rPr>
  </w:style>
  <w:style w:type="paragraph" w:customStyle="1" w:styleId="507">
    <w:name w:val="heading 6_file_2181"/>
    <w:basedOn w:val="145"/>
    <w:qFormat/>
    <w:uiPriority w:val="9"/>
    <w:pPr>
      <w:outlineLvl w:val="5"/>
    </w:pPr>
    <w:rPr>
      <w:sz w:val="15"/>
      <w:szCs w:val="15"/>
    </w:rPr>
  </w:style>
  <w:style w:type="character" w:customStyle="1" w:styleId="508">
    <w:name w:val="Default Paragraph Font_file_2181"/>
    <w:semiHidden/>
    <w:unhideWhenUsed/>
    <w:qFormat/>
    <w:uiPriority w:val="1"/>
  </w:style>
  <w:style w:type="table" w:customStyle="1" w:styleId="509">
    <w:name w:val="Normal Table_file_2181"/>
    <w:semiHidden/>
    <w:unhideWhenUsed/>
    <w:qFormat/>
    <w:uiPriority w:val="99"/>
    <w:tblPr>
      <w:tblCellMar>
        <w:top w:w="0" w:type="dxa"/>
        <w:left w:w="108" w:type="dxa"/>
        <w:bottom w:w="0" w:type="dxa"/>
        <w:right w:w="108" w:type="dxa"/>
      </w:tblCellMar>
    </w:tblPr>
  </w:style>
  <w:style w:type="character" w:customStyle="1" w:styleId="510">
    <w:name w:val="Hyperlink_file_2181"/>
    <w:basedOn w:val="508"/>
    <w:semiHidden/>
    <w:unhideWhenUsed/>
    <w:qFormat/>
    <w:uiPriority w:val="99"/>
    <w:rPr>
      <w:color w:val="0782C1"/>
      <w:u w:val="single"/>
    </w:rPr>
  </w:style>
  <w:style w:type="character" w:customStyle="1" w:styleId="511">
    <w:name w:val="FollowedHyperlink_file_2181"/>
    <w:basedOn w:val="508"/>
    <w:semiHidden/>
    <w:unhideWhenUsed/>
    <w:qFormat/>
    <w:uiPriority w:val="99"/>
    <w:rPr>
      <w:color w:val="0782C1"/>
      <w:u w:val="single"/>
    </w:rPr>
  </w:style>
  <w:style w:type="character" w:customStyle="1" w:styleId="512">
    <w:name w:val="标题 1 Char_file_2181"/>
    <w:basedOn w:val="508"/>
    <w:link w:val="4"/>
    <w:qFormat/>
    <w:uiPriority w:val="9"/>
    <w:rPr>
      <w:rFonts w:ascii="宋体" w:hAnsi="宋体" w:eastAsia="宋体" w:cs="宋体"/>
      <w:b/>
      <w:bCs/>
      <w:kern w:val="44"/>
      <w:sz w:val="44"/>
      <w:szCs w:val="44"/>
    </w:rPr>
  </w:style>
  <w:style w:type="character" w:customStyle="1" w:styleId="513">
    <w:name w:val="标题 2 Char_file_2181"/>
    <w:basedOn w:val="508"/>
    <w:link w:val="5"/>
    <w:semiHidden/>
    <w:qFormat/>
    <w:uiPriority w:val="9"/>
    <w:rPr>
      <w:rFonts w:ascii="等线 Light" w:hAnsi="等线 Light" w:eastAsia="等线 Light" w:cs="Times New Roman"/>
      <w:b/>
      <w:bCs/>
      <w:sz w:val="32"/>
      <w:szCs w:val="32"/>
    </w:rPr>
  </w:style>
  <w:style w:type="character" w:customStyle="1" w:styleId="514">
    <w:name w:val="标题 3 Char_file_2181"/>
    <w:basedOn w:val="508"/>
    <w:link w:val="6"/>
    <w:semiHidden/>
    <w:qFormat/>
    <w:uiPriority w:val="9"/>
    <w:rPr>
      <w:rFonts w:ascii="宋体" w:hAnsi="宋体" w:eastAsia="宋体" w:cs="宋体"/>
      <w:b/>
      <w:bCs/>
      <w:sz w:val="32"/>
      <w:szCs w:val="32"/>
    </w:rPr>
  </w:style>
  <w:style w:type="character" w:customStyle="1" w:styleId="515">
    <w:name w:val="标题 4 Char_file_2181"/>
    <w:basedOn w:val="508"/>
    <w:link w:val="7"/>
    <w:semiHidden/>
    <w:qFormat/>
    <w:uiPriority w:val="9"/>
    <w:rPr>
      <w:rFonts w:ascii="等线 Light" w:hAnsi="等线 Light" w:eastAsia="等线 Light" w:cs="Times New Roman"/>
      <w:b/>
      <w:bCs/>
      <w:sz w:val="28"/>
      <w:szCs w:val="28"/>
    </w:rPr>
  </w:style>
  <w:style w:type="character" w:customStyle="1" w:styleId="516">
    <w:name w:val="标题 5 Char_file_2181"/>
    <w:basedOn w:val="508"/>
    <w:link w:val="8"/>
    <w:semiHidden/>
    <w:qFormat/>
    <w:uiPriority w:val="9"/>
    <w:rPr>
      <w:rFonts w:ascii="宋体" w:hAnsi="宋体" w:eastAsia="宋体" w:cs="宋体"/>
      <w:b/>
      <w:bCs/>
      <w:sz w:val="28"/>
      <w:szCs w:val="28"/>
    </w:rPr>
  </w:style>
  <w:style w:type="character" w:customStyle="1" w:styleId="517">
    <w:name w:val="标题 6 Char_file_2181"/>
    <w:basedOn w:val="508"/>
    <w:link w:val="10"/>
    <w:semiHidden/>
    <w:qFormat/>
    <w:uiPriority w:val="9"/>
    <w:rPr>
      <w:rFonts w:ascii="等线 Light" w:hAnsi="等线 Light" w:eastAsia="等线 Light" w:cs="Times New Roman"/>
      <w:b/>
      <w:bCs/>
      <w:sz w:val="24"/>
      <w:szCs w:val="24"/>
    </w:rPr>
  </w:style>
  <w:style w:type="paragraph" w:customStyle="1" w:styleId="518">
    <w:name w:val="cke_editable_file_2181"/>
    <w:basedOn w:val="145"/>
    <w:qFormat/>
    <w:uiPriority w:val="0"/>
    <w:rPr>
      <w:rFonts w:ascii="仿宋_GB2312" w:eastAsia="仿宋_GB2312"/>
    </w:rPr>
  </w:style>
  <w:style w:type="paragraph" w:customStyle="1" w:styleId="519">
    <w:name w:val="marker_file_2181"/>
    <w:basedOn w:val="145"/>
    <w:qFormat/>
    <w:uiPriority w:val="0"/>
    <w:pPr>
      <w:shd w:val="clear" w:color="auto" w:fill="FFFF00"/>
    </w:pPr>
  </w:style>
  <w:style w:type="paragraph" w:customStyle="1" w:styleId="520">
    <w:name w:val="Normal (Web)_file_2181"/>
    <w:basedOn w:val="145"/>
    <w:semiHidden/>
    <w:unhideWhenUsed/>
    <w:qFormat/>
    <w:uiPriority w:val="99"/>
  </w:style>
  <w:style w:type="paragraph" w:customStyle="1" w:styleId="521">
    <w:name w:val="heading 2_file_2182"/>
    <w:basedOn w:val="147"/>
    <w:qFormat/>
    <w:uiPriority w:val="9"/>
    <w:pPr>
      <w:outlineLvl w:val="1"/>
    </w:pPr>
    <w:rPr>
      <w:sz w:val="36"/>
      <w:szCs w:val="36"/>
    </w:rPr>
  </w:style>
  <w:style w:type="paragraph" w:customStyle="1" w:styleId="522">
    <w:name w:val="heading 3_file_2182"/>
    <w:basedOn w:val="147"/>
    <w:qFormat/>
    <w:uiPriority w:val="9"/>
    <w:pPr>
      <w:outlineLvl w:val="2"/>
    </w:pPr>
    <w:rPr>
      <w:sz w:val="27"/>
      <w:szCs w:val="27"/>
    </w:rPr>
  </w:style>
  <w:style w:type="paragraph" w:customStyle="1" w:styleId="523">
    <w:name w:val="heading 4_file_2182"/>
    <w:basedOn w:val="147"/>
    <w:qFormat/>
    <w:uiPriority w:val="9"/>
    <w:pPr>
      <w:outlineLvl w:val="3"/>
    </w:pPr>
  </w:style>
  <w:style w:type="paragraph" w:customStyle="1" w:styleId="524">
    <w:name w:val="heading 5_file_2182"/>
    <w:basedOn w:val="147"/>
    <w:qFormat/>
    <w:uiPriority w:val="9"/>
    <w:pPr>
      <w:outlineLvl w:val="4"/>
    </w:pPr>
    <w:rPr>
      <w:sz w:val="20"/>
      <w:szCs w:val="20"/>
    </w:rPr>
  </w:style>
  <w:style w:type="paragraph" w:customStyle="1" w:styleId="525">
    <w:name w:val="heading 6_file_2182"/>
    <w:basedOn w:val="147"/>
    <w:qFormat/>
    <w:uiPriority w:val="9"/>
    <w:pPr>
      <w:outlineLvl w:val="5"/>
    </w:pPr>
    <w:rPr>
      <w:sz w:val="15"/>
      <w:szCs w:val="15"/>
    </w:rPr>
  </w:style>
  <w:style w:type="character" w:customStyle="1" w:styleId="526">
    <w:name w:val="Default Paragraph Font_file_2182"/>
    <w:semiHidden/>
    <w:unhideWhenUsed/>
    <w:qFormat/>
    <w:uiPriority w:val="1"/>
  </w:style>
  <w:style w:type="table" w:customStyle="1" w:styleId="527">
    <w:name w:val="Normal Table_file_2182"/>
    <w:semiHidden/>
    <w:unhideWhenUsed/>
    <w:qFormat/>
    <w:uiPriority w:val="99"/>
    <w:tblPr>
      <w:tblCellMar>
        <w:top w:w="0" w:type="dxa"/>
        <w:left w:w="108" w:type="dxa"/>
        <w:bottom w:w="0" w:type="dxa"/>
        <w:right w:w="108" w:type="dxa"/>
      </w:tblCellMar>
    </w:tblPr>
  </w:style>
  <w:style w:type="character" w:customStyle="1" w:styleId="528">
    <w:name w:val="Hyperlink_file_2182"/>
    <w:basedOn w:val="526"/>
    <w:semiHidden/>
    <w:unhideWhenUsed/>
    <w:qFormat/>
    <w:uiPriority w:val="99"/>
    <w:rPr>
      <w:color w:val="0782C1"/>
      <w:u w:val="single"/>
    </w:rPr>
  </w:style>
  <w:style w:type="character" w:customStyle="1" w:styleId="529">
    <w:name w:val="FollowedHyperlink_file_2182"/>
    <w:basedOn w:val="526"/>
    <w:semiHidden/>
    <w:unhideWhenUsed/>
    <w:qFormat/>
    <w:uiPriority w:val="99"/>
    <w:rPr>
      <w:color w:val="0782C1"/>
      <w:u w:val="single"/>
    </w:rPr>
  </w:style>
  <w:style w:type="character" w:customStyle="1" w:styleId="530">
    <w:name w:val="标题 1 Char_file_2182"/>
    <w:basedOn w:val="526"/>
    <w:link w:val="4"/>
    <w:qFormat/>
    <w:uiPriority w:val="9"/>
    <w:rPr>
      <w:rFonts w:ascii="宋体" w:hAnsi="宋体" w:eastAsia="宋体" w:cs="宋体"/>
      <w:b/>
      <w:bCs/>
      <w:kern w:val="44"/>
      <w:sz w:val="44"/>
      <w:szCs w:val="44"/>
    </w:rPr>
  </w:style>
  <w:style w:type="character" w:customStyle="1" w:styleId="531">
    <w:name w:val="标题 2 Char_file_2182"/>
    <w:basedOn w:val="526"/>
    <w:link w:val="5"/>
    <w:semiHidden/>
    <w:qFormat/>
    <w:uiPriority w:val="9"/>
    <w:rPr>
      <w:rFonts w:ascii="等线 Light" w:hAnsi="等线 Light" w:eastAsia="等线 Light" w:cs="Times New Roman"/>
      <w:b/>
      <w:bCs/>
      <w:sz w:val="32"/>
      <w:szCs w:val="32"/>
    </w:rPr>
  </w:style>
  <w:style w:type="character" w:customStyle="1" w:styleId="532">
    <w:name w:val="标题 3 Char_file_2182"/>
    <w:basedOn w:val="526"/>
    <w:link w:val="6"/>
    <w:semiHidden/>
    <w:qFormat/>
    <w:uiPriority w:val="9"/>
    <w:rPr>
      <w:rFonts w:ascii="宋体" w:hAnsi="宋体" w:eastAsia="宋体" w:cs="宋体"/>
      <w:b/>
      <w:bCs/>
      <w:sz w:val="32"/>
      <w:szCs w:val="32"/>
    </w:rPr>
  </w:style>
  <w:style w:type="character" w:customStyle="1" w:styleId="533">
    <w:name w:val="标题 4 Char_file_2182"/>
    <w:basedOn w:val="526"/>
    <w:link w:val="7"/>
    <w:semiHidden/>
    <w:qFormat/>
    <w:uiPriority w:val="9"/>
    <w:rPr>
      <w:rFonts w:ascii="等线 Light" w:hAnsi="等线 Light" w:eastAsia="等线 Light" w:cs="Times New Roman"/>
      <w:b/>
      <w:bCs/>
      <w:sz w:val="28"/>
      <w:szCs w:val="28"/>
    </w:rPr>
  </w:style>
  <w:style w:type="character" w:customStyle="1" w:styleId="534">
    <w:name w:val="标题 5 Char_file_2182"/>
    <w:basedOn w:val="526"/>
    <w:link w:val="8"/>
    <w:semiHidden/>
    <w:qFormat/>
    <w:uiPriority w:val="9"/>
    <w:rPr>
      <w:rFonts w:ascii="宋体" w:hAnsi="宋体" w:eastAsia="宋体" w:cs="宋体"/>
      <w:b/>
      <w:bCs/>
      <w:sz w:val="28"/>
      <w:szCs w:val="28"/>
    </w:rPr>
  </w:style>
  <w:style w:type="character" w:customStyle="1" w:styleId="535">
    <w:name w:val="标题 6 Char_file_2182"/>
    <w:basedOn w:val="526"/>
    <w:link w:val="10"/>
    <w:semiHidden/>
    <w:qFormat/>
    <w:uiPriority w:val="9"/>
    <w:rPr>
      <w:rFonts w:ascii="等线 Light" w:hAnsi="等线 Light" w:eastAsia="等线 Light" w:cs="Times New Roman"/>
      <w:b/>
      <w:bCs/>
      <w:sz w:val="24"/>
      <w:szCs w:val="24"/>
    </w:rPr>
  </w:style>
  <w:style w:type="paragraph" w:customStyle="1" w:styleId="536">
    <w:name w:val="cke_editable_file_2182"/>
    <w:basedOn w:val="147"/>
    <w:qFormat/>
    <w:uiPriority w:val="0"/>
    <w:rPr>
      <w:rFonts w:ascii="仿宋_GB2312" w:eastAsia="仿宋_GB2312"/>
    </w:rPr>
  </w:style>
  <w:style w:type="paragraph" w:customStyle="1" w:styleId="537">
    <w:name w:val="marker_file_2182"/>
    <w:basedOn w:val="147"/>
    <w:qFormat/>
    <w:uiPriority w:val="0"/>
    <w:pPr>
      <w:shd w:val="clear" w:color="auto" w:fill="FFFF00"/>
    </w:pPr>
  </w:style>
  <w:style w:type="paragraph" w:customStyle="1" w:styleId="538">
    <w:name w:val="Normal (Web)_file_2182"/>
    <w:basedOn w:val="147"/>
    <w:semiHidden/>
    <w:unhideWhenUsed/>
    <w:qFormat/>
    <w:uiPriority w:val="99"/>
  </w:style>
  <w:style w:type="paragraph" w:customStyle="1" w:styleId="539">
    <w:name w:val="heading 2_file_2183"/>
    <w:basedOn w:val="149"/>
    <w:qFormat/>
    <w:uiPriority w:val="9"/>
    <w:pPr>
      <w:outlineLvl w:val="1"/>
    </w:pPr>
    <w:rPr>
      <w:sz w:val="36"/>
      <w:szCs w:val="36"/>
    </w:rPr>
  </w:style>
  <w:style w:type="paragraph" w:customStyle="1" w:styleId="540">
    <w:name w:val="heading 3_file_2183"/>
    <w:basedOn w:val="149"/>
    <w:qFormat/>
    <w:uiPriority w:val="9"/>
    <w:pPr>
      <w:outlineLvl w:val="2"/>
    </w:pPr>
    <w:rPr>
      <w:sz w:val="27"/>
      <w:szCs w:val="27"/>
    </w:rPr>
  </w:style>
  <w:style w:type="paragraph" w:customStyle="1" w:styleId="541">
    <w:name w:val="heading 4_file_2183"/>
    <w:basedOn w:val="149"/>
    <w:qFormat/>
    <w:uiPriority w:val="9"/>
    <w:pPr>
      <w:outlineLvl w:val="3"/>
    </w:pPr>
  </w:style>
  <w:style w:type="paragraph" w:customStyle="1" w:styleId="542">
    <w:name w:val="heading 5_file_2183"/>
    <w:basedOn w:val="149"/>
    <w:qFormat/>
    <w:uiPriority w:val="9"/>
    <w:pPr>
      <w:outlineLvl w:val="4"/>
    </w:pPr>
    <w:rPr>
      <w:sz w:val="20"/>
      <w:szCs w:val="20"/>
    </w:rPr>
  </w:style>
  <w:style w:type="paragraph" w:customStyle="1" w:styleId="543">
    <w:name w:val="heading 6_file_2183"/>
    <w:basedOn w:val="149"/>
    <w:qFormat/>
    <w:uiPriority w:val="9"/>
    <w:pPr>
      <w:outlineLvl w:val="5"/>
    </w:pPr>
    <w:rPr>
      <w:sz w:val="15"/>
      <w:szCs w:val="15"/>
    </w:rPr>
  </w:style>
  <w:style w:type="character" w:customStyle="1" w:styleId="544">
    <w:name w:val="Default Paragraph Font_file_2183"/>
    <w:semiHidden/>
    <w:unhideWhenUsed/>
    <w:qFormat/>
    <w:uiPriority w:val="1"/>
  </w:style>
  <w:style w:type="table" w:customStyle="1" w:styleId="545">
    <w:name w:val="Normal Table_file_2183"/>
    <w:semiHidden/>
    <w:unhideWhenUsed/>
    <w:qFormat/>
    <w:uiPriority w:val="99"/>
    <w:tblPr>
      <w:tblCellMar>
        <w:top w:w="0" w:type="dxa"/>
        <w:left w:w="108" w:type="dxa"/>
        <w:bottom w:w="0" w:type="dxa"/>
        <w:right w:w="108" w:type="dxa"/>
      </w:tblCellMar>
    </w:tblPr>
  </w:style>
  <w:style w:type="character" w:customStyle="1" w:styleId="546">
    <w:name w:val="Hyperlink_file_2183"/>
    <w:basedOn w:val="544"/>
    <w:semiHidden/>
    <w:unhideWhenUsed/>
    <w:qFormat/>
    <w:uiPriority w:val="99"/>
    <w:rPr>
      <w:color w:val="0782C1"/>
      <w:u w:val="single"/>
    </w:rPr>
  </w:style>
  <w:style w:type="character" w:customStyle="1" w:styleId="547">
    <w:name w:val="FollowedHyperlink_file_2183"/>
    <w:basedOn w:val="544"/>
    <w:semiHidden/>
    <w:unhideWhenUsed/>
    <w:qFormat/>
    <w:uiPriority w:val="99"/>
    <w:rPr>
      <w:color w:val="0782C1"/>
      <w:u w:val="single"/>
    </w:rPr>
  </w:style>
  <w:style w:type="character" w:customStyle="1" w:styleId="548">
    <w:name w:val="标题 1 Char_file_2183"/>
    <w:basedOn w:val="544"/>
    <w:link w:val="4"/>
    <w:qFormat/>
    <w:uiPriority w:val="9"/>
    <w:rPr>
      <w:rFonts w:ascii="宋体" w:hAnsi="宋体" w:eastAsia="宋体" w:cs="宋体"/>
      <w:b/>
      <w:bCs/>
      <w:kern w:val="44"/>
      <w:sz w:val="44"/>
      <w:szCs w:val="44"/>
    </w:rPr>
  </w:style>
  <w:style w:type="character" w:customStyle="1" w:styleId="549">
    <w:name w:val="标题 2 Char_file_2183"/>
    <w:basedOn w:val="544"/>
    <w:link w:val="5"/>
    <w:semiHidden/>
    <w:qFormat/>
    <w:uiPriority w:val="9"/>
    <w:rPr>
      <w:rFonts w:ascii="等线 Light" w:hAnsi="等线 Light" w:eastAsia="等线 Light" w:cs="Times New Roman"/>
      <w:b/>
      <w:bCs/>
      <w:sz w:val="32"/>
      <w:szCs w:val="32"/>
    </w:rPr>
  </w:style>
  <w:style w:type="character" w:customStyle="1" w:styleId="550">
    <w:name w:val="标题 3 Char_file_2183"/>
    <w:basedOn w:val="544"/>
    <w:link w:val="6"/>
    <w:semiHidden/>
    <w:qFormat/>
    <w:uiPriority w:val="9"/>
    <w:rPr>
      <w:rFonts w:ascii="宋体" w:hAnsi="宋体" w:eastAsia="宋体" w:cs="宋体"/>
      <w:b/>
      <w:bCs/>
      <w:sz w:val="32"/>
      <w:szCs w:val="32"/>
    </w:rPr>
  </w:style>
  <w:style w:type="character" w:customStyle="1" w:styleId="551">
    <w:name w:val="标题 4 Char_file_2183"/>
    <w:basedOn w:val="544"/>
    <w:link w:val="7"/>
    <w:semiHidden/>
    <w:qFormat/>
    <w:uiPriority w:val="9"/>
    <w:rPr>
      <w:rFonts w:ascii="等线 Light" w:hAnsi="等线 Light" w:eastAsia="等线 Light" w:cs="Times New Roman"/>
      <w:b/>
      <w:bCs/>
      <w:sz w:val="28"/>
      <w:szCs w:val="28"/>
    </w:rPr>
  </w:style>
  <w:style w:type="character" w:customStyle="1" w:styleId="552">
    <w:name w:val="标题 5 Char_file_2183"/>
    <w:basedOn w:val="544"/>
    <w:link w:val="8"/>
    <w:semiHidden/>
    <w:qFormat/>
    <w:uiPriority w:val="9"/>
    <w:rPr>
      <w:rFonts w:ascii="宋体" w:hAnsi="宋体" w:eastAsia="宋体" w:cs="宋体"/>
      <w:b/>
      <w:bCs/>
      <w:sz w:val="28"/>
      <w:szCs w:val="28"/>
    </w:rPr>
  </w:style>
  <w:style w:type="character" w:customStyle="1" w:styleId="553">
    <w:name w:val="标题 6 Char_file_2183"/>
    <w:basedOn w:val="544"/>
    <w:link w:val="10"/>
    <w:semiHidden/>
    <w:qFormat/>
    <w:uiPriority w:val="9"/>
    <w:rPr>
      <w:rFonts w:ascii="等线 Light" w:hAnsi="等线 Light" w:eastAsia="等线 Light" w:cs="Times New Roman"/>
      <w:b/>
      <w:bCs/>
      <w:sz w:val="24"/>
      <w:szCs w:val="24"/>
    </w:rPr>
  </w:style>
  <w:style w:type="paragraph" w:customStyle="1" w:styleId="554">
    <w:name w:val="cke_editable_file_2183"/>
    <w:basedOn w:val="149"/>
    <w:qFormat/>
    <w:uiPriority w:val="0"/>
    <w:rPr>
      <w:rFonts w:ascii="仿宋_GB2312" w:eastAsia="仿宋_GB2312"/>
    </w:rPr>
  </w:style>
  <w:style w:type="paragraph" w:customStyle="1" w:styleId="555">
    <w:name w:val="marker_file_2183"/>
    <w:basedOn w:val="149"/>
    <w:qFormat/>
    <w:uiPriority w:val="0"/>
    <w:pPr>
      <w:shd w:val="clear" w:color="auto" w:fill="FFFF00"/>
    </w:pPr>
  </w:style>
  <w:style w:type="paragraph" w:customStyle="1" w:styleId="556">
    <w:name w:val="Normal (Web)_file_2183"/>
    <w:basedOn w:val="149"/>
    <w:semiHidden/>
    <w:unhideWhenUsed/>
    <w:qFormat/>
    <w:uiPriority w:val="99"/>
  </w:style>
  <w:style w:type="character" w:customStyle="1" w:styleId="557">
    <w:name w:val="Strong_file_2183"/>
    <w:basedOn w:val="544"/>
    <w:qFormat/>
    <w:uiPriority w:val="22"/>
    <w:rPr>
      <w:b/>
      <w:bCs/>
    </w:rPr>
  </w:style>
  <w:style w:type="paragraph" w:customStyle="1" w:styleId="558">
    <w:name w:val="heading 2_file_2184"/>
    <w:basedOn w:val="151"/>
    <w:qFormat/>
    <w:uiPriority w:val="9"/>
    <w:pPr>
      <w:outlineLvl w:val="1"/>
    </w:pPr>
    <w:rPr>
      <w:sz w:val="36"/>
      <w:szCs w:val="36"/>
    </w:rPr>
  </w:style>
  <w:style w:type="paragraph" w:customStyle="1" w:styleId="559">
    <w:name w:val="heading 3_file_2184"/>
    <w:basedOn w:val="151"/>
    <w:qFormat/>
    <w:uiPriority w:val="9"/>
    <w:pPr>
      <w:outlineLvl w:val="2"/>
    </w:pPr>
    <w:rPr>
      <w:sz w:val="27"/>
      <w:szCs w:val="27"/>
    </w:rPr>
  </w:style>
  <w:style w:type="paragraph" w:customStyle="1" w:styleId="560">
    <w:name w:val="heading 4_file_2184"/>
    <w:basedOn w:val="151"/>
    <w:qFormat/>
    <w:uiPriority w:val="9"/>
    <w:pPr>
      <w:outlineLvl w:val="3"/>
    </w:pPr>
  </w:style>
  <w:style w:type="paragraph" w:customStyle="1" w:styleId="561">
    <w:name w:val="heading 5_file_2184"/>
    <w:basedOn w:val="151"/>
    <w:qFormat/>
    <w:uiPriority w:val="9"/>
    <w:pPr>
      <w:outlineLvl w:val="4"/>
    </w:pPr>
    <w:rPr>
      <w:sz w:val="20"/>
      <w:szCs w:val="20"/>
    </w:rPr>
  </w:style>
  <w:style w:type="paragraph" w:customStyle="1" w:styleId="562">
    <w:name w:val="heading 6_file_2184"/>
    <w:basedOn w:val="151"/>
    <w:qFormat/>
    <w:uiPriority w:val="9"/>
    <w:pPr>
      <w:outlineLvl w:val="5"/>
    </w:pPr>
    <w:rPr>
      <w:sz w:val="15"/>
      <w:szCs w:val="15"/>
    </w:rPr>
  </w:style>
  <w:style w:type="character" w:customStyle="1" w:styleId="563">
    <w:name w:val="Default Paragraph Font_file_2184"/>
    <w:semiHidden/>
    <w:unhideWhenUsed/>
    <w:qFormat/>
    <w:uiPriority w:val="1"/>
  </w:style>
  <w:style w:type="table" w:customStyle="1" w:styleId="564">
    <w:name w:val="Normal Table_file_2184"/>
    <w:semiHidden/>
    <w:unhideWhenUsed/>
    <w:qFormat/>
    <w:uiPriority w:val="99"/>
    <w:tblPr>
      <w:tblCellMar>
        <w:top w:w="0" w:type="dxa"/>
        <w:left w:w="108" w:type="dxa"/>
        <w:bottom w:w="0" w:type="dxa"/>
        <w:right w:w="108" w:type="dxa"/>
      </w:tblCellMar>
    </w:tblPr>
  </w:style>
  <w:style w:type="character" w:customStyle="1" w:styleId="565">
    <w:name w:val="Hyperlink_file_2184"/>
    <w:basedOn w:val="563"/>
    <w:semiHidden/>
    <w:unhideWhenUsed/>
    <w:qFormat/>
    <w:uiPriority w:val="99"/>
    <w:rPr>
      <w:color w:val="0782C1"/>
      <w:u w:val="single"/>
    </w:rPr>
  </w:style>
  <w:style w:type="character" w:customStyle="1" w:styleId="566">
    <w:name w:val="FollowedHyperlink_file_2184"/>
    <w:basedOn w:val="563"/>
    <w:semiHidden/>
    <w:unhideWhenUsed/>
    <w:qFormat/>
    <w:uiPriority w:val="99"/>
    <w:rPr>
      <w:color w:val="0782C1"/>
      <w:u w:val="single"/>
    </w:rPr>
  </w:style>
  <w:style w:type="character" w:customStyle="1" w:styleId="567">
    <w:name w:val="标题 1 Char_file_2184"/>
    <w:basedOn w:val="563"/>
    <w:link w:val="4"/>
    <w:qFormat/>
    <w:uiPriority w:val="9"/>
    <w:rPr>
      <w:rFonts w:ascii="宋体" w:hAnsi="宋体" w:eastAsia="宋体" w:cs="宋体"/>
      <w:b/>
      <w:bCs/>
      <w:kern w:val="44"/>
      <w:sz w:val="44"/>
      <w:szCs w:val="44"/>
    </w:rPr>
  </w:style>
  <w:style w:type="character" w:customStyle="1" w:styleId="568">
    <w:name w:val="标题 2 Char_file_2184"/>
    <w:basedOn w:val="563"/>
    <w:link w:val="5"/>
    <w:semiHidden/>
    <w:qFormat/>
    <w:uiPriority w:val="9"/>
    <w:rPr>
      <w:rFonts w:ascii="等线 Light" w:hAnsi="等线 Light" w:eastAsia="等线 Light" w:cs="Times New Roman"/>
      <w:b/>
      <w:bCs/>
      <w:sz w:val="32"/>
      <w:szCs w:val="32"/>
    </w:rPr>
  </w:style>
  <w:style w:type="character" w:customStyle="1" w:styleId="569">
    <w:name w:val="标题 3 Char_file_2184"/>
    <w:basedOn w:val="563"/>
    <w:link w:val="6"/>
    <w:semiHidden/>
    <w:qFormat/>
    <w:uiPriority w:val="9"/>
    <w:rPr>
      <w:rFonts w:ascii="宋体" w:hAnsi="宋体" w:eastAsia="宋体" w:cs="宋体"/>
      <w:b/>
      <w:bCs/>
      <w:sz w:val="32"/>
      <w:szCs w:val="32"/>
    </w:rPr>
  </w:style>
  <w:style w:type="character" w:customStyle="1" w:styleId="570">
    <w:name w:val="标题 4 Char_file_2184"/>
    <w:basedOn w:val="563"/>
    <w:link w:val="7"/>
    <w:semiHidden/>
    <w:qFormat/>
    <w:uiPriority w:val="9"/>
    <w:rPr>
      <w:rFonts w:ascii="等线 Light" w:hAnsi="等线 Light" w:eastAsia="等线 Light" w:cs="Times New Roman"/>
      <w:b/>
      <w:bCs/>
      <w:sz w:val="28"/>
      <w:szCs w:val="28"/>
    </w:rPr>
  </w:style>
  <w:style w:type="character" w:customStyle="1" w:styleId="571">
    <w:name w:val="标题 5 Char_file_2184"/>
    <w:basedOn w:val="563"/>
    <w:link w:val="8"/>
    <w:semiHidden/>
    <w:qFormat/>
    <w:uiPriority w:val="9"/>
    <w:rPr>
      <w:rFonts w:ascii="宋体" w:hAnsi="宋体" w:eastAsia="宋体" w:cs="宋体"/>
      <w:b/>
      <w:bCs/>
      <w:sz w:val="28"/>
      <w:szCs w:val="28"/>
    </w:rPr>
  </w:style>
  <w:style w:type="character" w:customStyle="1" w:styleId="572">
    <w:name w:val="标题 6 Char_file_2184"/>
    <w:basedOn w:val="563"/>
    <w:link w:val="10"/>
    <w:semiHidden/>
    <w:qFormat/>
    <w:uiPriority w:val="9"/>
    <w:rPr>
      <w:rFonts w:ascii="等线 Light" w:hAnsi="等线 Light" w:eastAsia="等线 Light" w:cs="Times New Roman"/>
      <w:b/>
      <w:bCs/>
      <w:sz w:val="24"/>
      <w:szCs w:val="24"/>
    </w:rPr>
  </w:style>
  <w:style w:type="paragraph" w:customStyle="1" w:styleId="573">
    <w:name w:val="cke_editable_file_2184"/>
    <w:basedOn w:val="151"/>
    <w:qFormat/>
    <w:uiPriority w:val="0"/>
    <w:rPr>
      <w:rFonts w:ascii="仿宋_GB2312" w:eastAsia="仿宋_GB2312"/>
    </w:rPr>
  </w:style>
  <w:style w:type="paragraph" w:customStyle="1" w:styleId="574">
    <w:name w:val="marker_file_2184"/>
    <w:basedOn w:val="151"/>
    <w:qFormat/>
    <w:uiPriority w:val="0"/>
    <w:pPr>
      <w:shd w:val="clear" w:color="auto" w:fill="FFFF00"/>
    </w:pPr>
  </w:style>
  <w:style w:type="paragraph" w:customStyle="1" w:styleId="575">
    <w:name w:val="Normal (Web)_file_2184"/>
    <w:basedOn w:val="151"/>
    <w:semiHidden/>
    <w:unhideWhenUsed/>
    <w:qFormat/>
    <w:uiPriority w:val="99"/>
  </w:style>
  <w:style w:type="character" w:customStyle="1" w:styleId="576">
    <w:name w:val="Strong_file_2184"/>
    <w:basedOn w:val="563"/>
    <w:qFormat/>
    <w:uiPriority w:val="22"/>
    <w:rPr>
      <w:b/>
      <w:bCs/>
    </w:rPr>
  </w:style>
  <w:style w:type="paragraph" w:customStyle="1" w:styleId="577">
    <w:name w:val="heading 2_file_2185"/>
    <w:basedOn w:val="153"/>
    <w:qFormat/>
    <w:uiPriority w:val="9"/>
    <w:pPr>
      <w:outlineLvl w:val="1"/>
    </w:pPr>
    <w:rPr>
      <w:sz w:val="36"/>
      <w:szCs w:val="36"/>
    </w:rPr>
  </w:style>
  <w:style w:type="paragraph" w:customStyle="1" w:styleId="578">
    <w:name w:val="heading 3_file_2185"/>
    <w:basedOn w:val="153"/>
    <w:qFormat/>
    <w:uiPriority w:val="9"/>
    <w:pPr>
      <w:outlineLvl w:val="2"/>
    </w:pPr>
    <w:rPr>
      <w:sz w:val="27"/>
      <w:szCs w:val="27"/>
    </w:rPr>
  </w:style>
  <w:style w:type="paragraph" w:customStyle="1" w:styleId="579">
    <w:name w:val="heading 4_file_2185"/>
    <w:basedOn w:val="153"/>
    <w:qFormat/>
    <w:uiPriority w:val="9"/>
    <w:pPr>
      <w:outlineLvl w:val="3"/>
    </w:pPr>
  </w:style>
  <w:style w:type="paragraph" w:customStyle="1" w:styleId="580">
    <w:name w:val="heading 5_file_2185"/>
    <w:basedOn w:val="153"/>
    <w:qFormat/>
    <w:uiPriority w:val="9"/>
    <w:pPr>
      <w:outlineLvl w:val="4"/>
    </w:pPr>
    <w:rPr>
      <w:sz w:val="20"/>
      <w:szCs w:val="20"/>
    </w:rPr>
  </w:style>
  <w:style w:type="paragraph" w:customStyle="1" w:styleId="581">
    <w:name w:val="heading 6_file_2185"/>
    <w:basedOn w:val="153"/>
    <w:qFormat/>
    <w:uiPriority w:val="9"/>
    <w:pPr>
      <w:outlineLvl w:val="5"/>
    </w:pPr>
    <w:rPr>
      <w:sz w:val="15"/>
      <w:szCs w:val="15"/>
    </w:rPr>
  </w:style>
  <w:style w:type="character" w:customStyle="1" w:styleId="582">
    <w:name w:val="Default Paragraph Font_file_2185"/>
    <w:semiHidden/>
    <w:unhideWhenUsed/>
    <w:qFormat/>
    <w:uiPriority w:val="1"/>
  </w:style>
  <w:style w:type="table" w:customStyle="1" w:styleId="583">
    <w:name w:val="Normal Table_file_2185"/>
    <w:semiHidden/>
    <w:unhideWhenUsed/>
    <w:qFormat/>
    <w:uiPriority w:val="99"/>
    <w:tblPr>
      <w:tblCellMar>
        <w:top w:w="0" w:type="dxa"/>
        <w:left w:w="108" w:type="dxa"/>
        <w:bottom w:w="0" w:type="dxa"/>
        <w:right w:w="108" w:type="dxa"/>
      </w:tblCellMar>
    </w:tblPr>
  </w:style>
  <w:style w:type="character" w:customStyle="1" w:styleId="584">
    <w:name w:val="Hyperlink_file_2185"/>
    <w:basedOn w:val="582"/>
    <w:semiHidden/>
    <w:unhideWhenUsed/>
    <w:qFormat/>
    <w:uiPriority w:val="99"/>
    <w:rPr>
      <w:color w:val="0782C1"/>
      <w:u w:val="single"/>
    </w:rPr>
  </w:style>
  <w:style w:type="character" w:customStyle="1" w:styleId="585">
    <w:name w:val="FollowedHyperlink_file_2185"/>
    <w:basedOn w:val="582"/>
    <w:semiHidden/>
    <w:unhideWhenUsed/>
    <w:qFormat/>
    <w:uiPriority w:val="99"/>
    <w:rPr>
      <w:color w:val="0782C1"/>
      <w:u w:val="single"/>
    </w:rPr>
  </w:style>
  <w:style w:type="character" w:customStyle="1" w:styleId="586">
    <w:name w:val="标题 1 Char_file_2185"/>
    <w:basedOn w:val="582"/>
    <w:link w:val="4"/>
    <w:qFormat/>
    <w:uiPriority w:val="9"/>
    <w:rPr>
      <w:rFonts w:ascii="宋体" w:hAnsi="宋体" w:eastAsia="宋体" w:cs="宋体"/>
      <w:b/>
      <w:bCs/>
      <w:kern w:val="44"/>
      <w:sz w:val="44"/>
      <w:szCs w:val="44"/>
    </w:rPr>
  </w:style>
  <w:style w:type="character" w:customStyle="1" w:styleId="587">
    <w:name w:val="标题 2 Char_file_2185"/>
    <w:basedOn w:val="582"/>
    <w:link w:val="5"/>
    <w:semiHidden/>
    <w:qFormat/>
    <w:uiPriority w:val="9"/>
    <w:rPr>
      <w:rFonts w:ascii="等线 Light" w:hAnsi="等线 Light" w:eastAsia="等线 Light" w:cs="Times New Roman"/>
      <w:b/>
      <w:bCs/>
      <w:sz w:val="32"/>
      <w:szCs w:val="32"/>
    </w:rPr>
  </w:style>
  <w:style w:type="character" w:customStyle="1" w:styleId="588">
    <w:name w:val="标题 3 Char_file_2185"/>
    <w:basedOn w:val="582"/>
    <w:link w:val="6"/>
    <w:semiHidden/>
    <w:qFormat/>
    <w:uiPriority w:val="9"/>
    <w:rPr>
      <w:rFonts w:ascii="宋体" w:hAnsi="宋体" w:eastAsia="宋体" w:cs="宋体"/>
      <w:b/>
      <w:bCs/>
      <w:sz w:val="32"/>
      <w:szCs w:val="32"/>
    </w:rPr>
  </w:style>
  <w:style w:type="character" w:customStyle="1" w:styleId="589">
    <w:name w:val="标题 4 Char_file_2185"/>
    <w:basedOn w:val="582"/>
    <w:link w:val="7"/>
    <w:semiHidden/>
    <w:qFormat/>
    <w:uiPriority w:val="9"/>
    <w:rPr>
      <w:rFonts w:ascii="等线 Light" w:hAnsi="等线 Light" w:eastAsia="等线 Light" w:cs="Times New Roman"/>
      <w:b/>
      <w:bCs/>
      <w:sz w:val="28"/>
      <w:szCs w:val="28"/>
    </w:rPr>
  </w:style>
  <w:style w:type="character" w:customStyle="1" w:styleId="590">
    <w:name w:val="标题 5 Char_file_2185"/>
    <w:basedOn w:val="582"/>
    <w:link w:val="8"/>
    <w:semiHidden/>
    <w:qFormat/>
    <w:uiPriority w:val="9"/>
    <w:rPr>
      <w:rFonts w:ascii="宋体" w:hAnsi="宋体" w:eastAsia="宋体" w:cs="宋体"/>
      <w:b/>
      <w:bCs/>
      <w:sz w:val="28"/>
      <w:szCs w:val="28"/>
    </w:rPr>
  </w:style>
  <w:style w:type="character" w:customStyle="1" w:styleId="591">
    <w:name w:val="标题 6 Char_file_2185"/>
    <w:basedOn w:val="582"/>
    <w:link w:val="10"/>
    <w:semiHidden/>
    <w:qFormat/>
    <w:uiPriority w:val="9"/>
    <w:rPr>
      <w:rFonts w:ascii="等线 Light" w:hAnsi="等线 Light" w:eastAsia="等线 Light" w:cs="Times New Roman"/>
      <w:b/>
      <w:bCs/>
      <w:sz w:val="24"/>
      <w:szCs w:val="24"/>
    </w:rPr>
  </w:style>
  <w:style w:type="paragraph" w:customStyle="1" w:styleId="592">
    <w:name w:val="cke_editable_file_2185"/>
    <w:basedOn w:val="153"/>
    <w:qFormat/>
    <w:uiPriority w:val="0"/>
    <w:rPr>
      <w:rFonts w:ascii="仿宋_GB2312" w:eastAsia="仿宋_GB2312"/>
    </w:rPr>
  </w:style>
  <w:style w:type="paragraph" w:customStyle="1" w:styleId="593">
    <w:name w:val="marker_file_2185"/>
    <w:basedOn w:val="153"/>
    <w:qFormat/>
    <w:uiPriority w:val="0"/>
    <w:pPr>
      <w:shd w:val="clear" w:color="auto" w:fill="FFFF00"/>
    </w:pPr>
  </w:style>
  <w:style w:type="paragraph" w:customStyle="1" w:styleId="594">
    <w:name w:val="Normal (Web)_file_2185"/>
    <w:basedOn w:val="153"/>
    <w:semiHidden/>
    <w:unhideWhenUsed/>
    <w:qFormat/>
    <w:uiPriority w:val="99"/>
  </w:style>
  <w:style w:type="character" w:customStyle="1" w:styleId="595">
    <w:name w:val="Strong_file_2185"/>
    <w:basedOn w:val="582"/>
    <w:qFormat/>
    <w:uiPriority w:val="22"/>
    <w:rPr>
      <w:b/>
      <w:bCs/>
    </w:rPr>
  </w:style>
  <w:style w:type="paragraph" w:customStyle="1" w:styleId="596">
    <w:name w:val="heading 2_file_2186"/>
    <w:basedOn w:val="155"/>
    <w:qFormat/>
    <w:uiPriority w:val="9"/>
    <w:pPr>
      <w:outlineLvl w:val="1"/>
    </w:pPr>
    <w:rPr>
      <w:sz w:val="36"/>
      <w:szCs w:val="36"/>
    </w:rPr>
  </w:style>
  <w:style w:type="paragraph" w:customStyle="1" w:styleId="597">
    <w:name w:val="heading 3_file_2186"/>
    <w:basedOn w:val="155"/>
    <w:qFormat/>
    <w:uiPriority w:val="9"/>
    <w:pPr>
      <w:outlineLvl w:val="2"/>
    </w:pPr>
    <w:rPr>
      <w:sz w:val="27"/>
      <w:szCs w:val="27"/>
    </w:rPr>
  </w:style>
  <w:style w:type="paragraph" w:customStyle="1" w:styleId="598">
    <w:name w:val="heading 4_file_2186"/>
    <w:basedOn w:val="155"/>
    <w:qFormat/>
    <w:uiPriority w:val="9"/>
    <w:pPr>
      <w:outlineLvl w:val="3"/>
    </w:pPr>
  </w:style>
  <w:style w:type="paragraph" w:customStyle="1" w:styleId="599">
    <w:name w:val="heading 5_file_2186"/>
    <w:basedOn w:val="155"/>
    <w:qFormat/>
    <w:uiPriority w:val="9"/>
    <w:pPr>
      <w:outlineLvl w:val="4"/>
    </w:pPr>
    <w:rPr>
      <w:sz w:val="20"/>
      <w:szCs w:val="20"/>
    </w:rPr>
  </w:style>
  <w:style w:type="paragraph" w:customStyle="1" w:styleId="600">
    <w:name w:val="heading 6_file_2186"/>
    <w:basedOn w:val="155"/>
    <w:qFormat/>
    <w:uiPriority w:val="9"/>
    <w:pPr>
      <w:outlineLvl w:val="5"/>
    </w:pPr>
    <w:rPr>
      <w:sz w:val="15"/>
      <w:szCs w:val="15"/>
    </w:rPr>
  </w:style>
  <w:style w:type="character" w:customStyle="1" w:styleId="601">
    <w:name w:val="Default Paragraph Font_file_2186"/>
    <w:semiHidden/>
    <w:unhideWhenUsed/>
    <w:qFormat/>
    <w:uiPriority w:val="1"/>
  </w:style>
  <w:style w:type="table" w:customStyle="1" w:styleId="602">
    <w:name w:val="Normal Table_file_2186"/>
    <w:semiHidden/>
    <w:unhideWhenUsed/>
    <w:qFormat/>
    <w:uiPriority w:val="99"/>
    <w:tblPr>
      <w:tblCellMar>
        <w:top w:w="0" w:type="dxa"/>
        <w:left w:w="108" w:type="dxa"/>
        <w:bottom w:w="0" w:type="dxa"/>
        <w:right w:w="108" w:type="dxa"/>
      </w:tblCellMar>
    </w:tblPr>
  </w:style>
  <w:style w:type="character" w:customStyle="1" w:styleId="603">
    <w:name w:val="Hyperlink_file_2186"/>
    <w:basedOn w:val="601"/>
    <w:semiHidden/>
    <w:unhideWhenUsed/>
    <w:qFormat/>
    <w:uiPriority w:val="99"/>
    <w:rPr>
      <w:color w:val="0782C1"/>
      <w:u w:val="single"/>
    </w:rPr>
  </w:style>
  <w:style w:type="character" w:customStyle="1" w:styleId="604">
    <w:name w:val="FollowedHyperlink_file_2186"/>
    <w:basedOn w:val="601"/>
    <w:semiHidden/>
    <w:unhideWhenUsed/>
    <w:qFormat/>
    <w:uiPriority w:val="99"/>
    <w:rPr>
      <w:color w:val="0782C1"/>
      <w:u w:val="single"/>
    </w:rPr>
  </w:style>
  <w:style w:type="character" w:customStyle="1" w:styleId="605">
    <w:name w:val="标题 1 Char_file_2186"/>
    <w:basedOn w:val="601"/>
    <w:link w:val="4"/>
    <w:qFormat/>
    <w:uiPriority w:val="9"/>
    <w:rPr>
      <w:rFonts w:ascii="宋体" w:hAnsi="宋体" w:eastAsia="宋体" w:cs="宋体"/>
      <w:b/>
      <w:bCs/>
      <w:kern w:val="44"/>
      <w:sz w:val="44"/>
      <w:szCs w:val="44"/>
    </w:rPr>
  </w:style>
  <w:style w:type="character" w:customStyle="1" w:styleId="606">
    <w:name w:val="标题 2 Char_file_2186"/>
    <w:basedOn w:val="601"/>
    <w:link w:val="5"/>
    <w:semiHidden/>
    <w:qFormat/>
    <w:uiPriority w:val="9"/>
    <w:rPr>
      <w:rFonts w:ascii="等线 Light" w:hAnsi="等线 Light" w:eastAsia="等线 Light" w:cs="Times New Roman"/>
      <w:b/>
      <w:bCs/>
      <w:sz w:val="32"/>
      <w:szCs w:val="32"/>
    </w:rPr>
  </w:style>
  <w:style w:type="character" w:customStyle="1" w:styleId="607">
    <w:name w:val="标题 3 Char_file_2186"/>
    <w:basedOn w:val="601"/>
    <w:link w:val="6"/>
    <w:semiHidden/>
    <w:qFormat/>
    <w:uiPriority w:val="9"/>
    <w:rPr>
      <w:rFonts w:ascii="宋体" w:hAnsi="宋体" w:eastAsia="宋体" w:cs="宋体"/>
      <w:b/>
      <w:bCs/>
      <w:sz w:val="32"/>
      <w:szCs w:val="32"/>
    </w:rPr>
  </w:style>
  <w:style w:type="character" w:customStyle="1" w:styleId="608">
    <w:name w:val="标题 4 Char_file_2186"/>
    <w:basedOn w:val="601"/>
    <w:link w:val="7"/>
    <w:semiHidden/>
    <w:qFormat/>
    <w:uiPriority w:val="9"/>
    <w:rPr>
      <w:rFonts w:ascii="等线 Light" w:hAnsi="等线 Light" w:eastAsia="等线 Light" w:cs="Times New Roman"/>
      <w:b/>
      <w:bCs/>
      <w:sz w:val="28"/>
      <w:szCs w:val="28"/>
    </w:rPr>
  </w:style>
  <w:style w:type="character" w:customStyle="1" w:styleId="609">
    <w:name w:val="标题 5 Char_file_2186"/>
    <w:basedOn w:val="601"/>
    <w:link w:val="8"/>
    <w:semiHidden/>
    <w:qFormat/>
    <w:uiPriority w:val="9"/>
    <w:rPr>
      <w:rFonts w:ascii="宋体" w:hAnsi="宋体" w:eastAsia="宋体" w:cs="宋体"/>
      <w:b/>
      <w:bCs/>
      <w:sz w:val="28"/>
      <w:szCs w:val="28"/>
    </w:rPr>
  </w:style>
  <w:style w:type="character" w:customStyle="1" w:styleId="610">
    <w:name w:val="标题 6 Char_file_2186"/>
    <w:basedOn w:val="601"/>
    <w:link w:val="10"/>
    <w:semiHidden/>
    <w:qFormat/>
    <w:uiPriority w:val="9"/>
    <w:rPr>
      <w:rFonts w:ascii="等线 Light" w:hAnsi="等线 Light" w:eastAsia="等线 Light" w:cs="Times New Roman"/>
      <w:b/>
      <w:bCs/>
      <w:sz w:val="24"/>
      <w:szCs w:val="24"/>
    </w:rPr>
  </w:style>
  <w:style w:type="paragraph" w:customStyle="1" w:styleId="611">
    <w:name w:val="cke_editable_file_2186"/>
    <w:basedOn w:val="155"/>
    <w:qFormat/>
    <w:uiPriority w:val="0"/>
    <w:rPr>
      <w:rFonts w:ascii="仿宋_GB2312" w:eastAsia="仿宋_GB2312"/>
    </w:rPr>
  </w:style>
  <w:style w:type="paragraph" w:customStyle="1" w:styleId="612">
    <w:name w:val="marker_file_2186"/>
    <w:basedOn w:val="155"/>
    <w:qFormat/>
    <w:uiPriority w:val="0"/>
    <w:pPr>
      <w:shd w:val="clear" w:color="auto" w:fill="FFFF00"/>
    </w:pPr>
  </w:style>
  <w:style w:type="paragraph" w:customStyle="1" w:styleId="613">
    <w:name w:val="Normal (Web)_file_2186"/>
    <w:basedOn w:val="155"/>
    <w:semiHidden/>
    <w:unhideWhenUsed/>
    <w:qFormat/>
    <w:uiPriority w:val="99"/>
  </w:style>
  <w:style w:type="paragraph" w:customStyle="1" w:styleId="614">
    <w:name w:val="heading 2_file_2187"/>
    <w:basedOn w:val="157"/>
    <w:qFormat/>
    <w:uiPriority w:val="9"/>
    <w:pPr>
      <w:outlineLvl w:val="1"/>
    </w:pPr>
    <w:rPr>
      <w:sz w:val="36"/>
      <w:szCs w:val="36"/>
    </w:rPr>
  </w:style>
  <w:style w:type="paragraph" w:customStyle="1" w:styleId="615">
    <w:name w:val="heading 3_file_2187"/>
    <w:basedOn w:val="157"/>
    <w:qFormat/>
    <w:uiPriority w:val="9"/>
    <w:pPr>
      <w:outlineLvl w:val="2"/>
    </w:pPr>
    <w:rPr>
      <w:sz w:val="27"/>
      <w:szCs w:val="27"/>
    </w:rPr>
  </w:style>
  <w:style w:type="paragraph" w:customStyle="1" w:styleId="616">
    <w:name w:val="heading 4_file_2187"/>
    <w:basedOn w:val="157"/>
    <w:qFormat/>
    <w:uiPriority w:val="9"/>
    <w:pPr>
      <w:outlineLvl w:val="3"/>
    </w:pPr>
  </w:style>
  <w:style w:type="paragraph" w:customStyle="1" w:styleId="617">
    <w:name w:val="heading 5_file_2187"/>
    <w:basedOn w:val="157"/>
    <w:qFormat/>
    <w:uiPriority w:val="9"/>
    <w:pPr>
      <w:outlineLvl w:val="4"/>
    </w:pPr>
    <w:rPr>
      <w:sz w:val="20"/>
      <w:szCs w:val="20"/>
    </w:rPr>
  </w:style>
  <w:style w:type="paragraph" w:customStyle="1" w:styleId="618">
    <w:name w:val="heading 6_file_2187"/>
    <w:basedOn w:val="157"/>
    <w:qFormat/>
    <w:uiPriority w:val="9"/>
    <w:pPr>
      <w:outlineLvl w:val="5"/>
    </w:pPr>
    <w:rPr>
      <w:sz w:val="15"/>
      <w:szCs w:val="15"/>
    </w:rPr>
  </w:style>
  <w:style w:type="character" w:customStyle="1" w:styleId="619">
    <w:name w:val="Default Paragraph Font_file_2187"/>
    <w:semiHidden/>
    <w:unhideWhenUsed/>
    <w:qFormat/>
    <w:uiPriority w:val="1"/>
  </w:style>
  <w:style w:type="table" w:customStyle="1" w:styleId="620">
    <w:name w:val="Normal Table_file_2187"/>
    <w:semiHidden/>
    <w:unhideWhenUsed/>
    <w:qFormat/>
    <w:uiPriority w:val="99"/>
    <w:tblPr>
      <w:tblCellMar>
        <w:top w:w="0" w:type="dxa"/>
        <w:left w:w="108" w:type="dxa"/>
        <w:bottom w:w="0" w:type="dxa"/>
        <w:right w:w="108" w:type="dxa"/>
      </w:tblCellMar>
    </w:tblPr>
  </w:style>
  <w:style w:type="character" w:customStyle="1" w:styleId="621">
    <w:name w:val="Hyperlink_file_2187"/>
    <w:basedOn w:val="619"/>
    <w:semiHidden/>
    <w:unhideWhenUsed/>
    <w:qFormat/>
    <w:uiPriority w:val="99"/>
    <w:rPr>
      <w:color w:val="0782C1"/>
      <w:u w:val="single"/>
    </w:rPr>
  </w:style>
  <w:style w:type="character" w:customStyle="1" w:styleId="622">
    <w:name w:val="FollowedHyperlink_file_2187"/>
    <w:basedOn w:val="619"/>
    <w:semiHidden/>
    <w:unhideWhenUsed/>
    <w:qFormat/>
    <w:uiPriority w:val="99"/>
    <w:rPr>
      <w:color w:val="0782C1"/>
      <w:u w:val="single"/>
    </w:rPr>
  </w:style>
  <w:style w:type="character" w:customStyle="1" w:styleId="623">
    <w:name w:val="标题 1 Char_file_2187"/>
    <w:basedOn w:val="619"/>
    <w:link w:val="4"/>
    <w:qFormat/>
    <w:uiPriority w:val="9"/>
    <w:rPr>
      <w:rFonts w:ascii="宋体" w:hAnsi="宋体" w:eastAsia="宋体" w:cs="宋体"/>
      <w:b/>
      <w:bCs/>
      <w:kern w:val="44"/>
      <w:sz w:val="44"/>
      <w:szCs w:val="44"/>
    </w:rPr>
  </w:style>
  <w:style w:type="character" w:customStyle="1" w:styleId="624">
    <w:name w:val="标题 2 Char_file_2187"/>
    <w:basedOn w:val="619"/>
    <w:link w:val="5"/>
    <w:semiHidden/>
    <w:qFormat/>
    <w:uiPriority w:val="9"/>
    <w:rPr>
      <w:rFonts w:ascii="等线 Light" w:hAnsi="等线 Light" w:eastAsia="等线 Light" w:cs="Times New Roman"/>
      <w:b/>
      <w:bCs/>
      <w:sz w:val="32"/>
      <w:szCs w:val="32"/>
    </w:rPr>
  </w:style>
  <w:style w:type="character" w:customStyle="1" w:styleId="625">
    <w:name w:val="标题 3 Char_file_2187"/>
    <w:basedOn w:val="619"/>
    <w:link w:val="6"/>
    <w:semiHidden/>
    <w:qFormat/>
    <w:uiPriority w:val="9"/>
    <w:rPr>
      <w:rFonts w:ascii="宋体" w:hAnsi="宋体" w:eastAsia="宋体" w:cs="宋体"/>
      <w:b/>
      <w:bCs/>
      <w:sz w:val="32"/>
      <w:szCs w:val="32"/>
    </w:rPr>
  </w:style>
  <w:style w:type="character" w:customStyle="1" w:styleId="626">
    <w:name w:val="标题 4 Char_file_2187"/>
    <w:basedOn w:val="619"/>
    <w:link w:val="7"/>
    <w:semiHidden/>
    <w:qFormat/>
    <w:uiPriority w:val="9"/>
    <w:rPr>
      <w:rFonts w:ascii="等线 Light" w:hAnsi="等线 Light" w:eastAsia="等线 Light" w:cs="Times New Roman"/>
      <w:b/>
      <w:bCs/>
      <w:sz w:val="28"/>
      <w:szCs w:val="28"/>
    </w:rPr>
  </w:style>
  <w:style w:type="character" w:customStyle="1" w:styleId="627">
    <w:name w:val="标题 5 Char_file_2187"/>
    <w:basedOn w:val="619"/>
    <w:link w:val="8"/>
    <w:semiHidden/>
    <w:qFormat/>
    <w:uiPriority w:val="9"/>
    <w:rPr>
      <w:rFonts w:ascii="宋体" w:hAnsi="宋体" w:eastAsia="宋体" w:cs="宋体"/>
      <w:b/>
      <w:bCs/>
      <w:sz w:val="28"/>
      <w:szCs w:val="28"/>
    </w:rPr>
  </w:style>
  <w:style w:type="character" w:customStyle="1" w:styleId="628">
    <w:name w:val="标题 6 Char_file_2187"/>
    <w:basedOn w:val="619"/>
    <w:link w:val="10"/>
    <w:semiHidden/>
    <w:qFormat/>
    <w:uiPriority w:val="9"/>
    <w:rPr>
      <w:rFonts w:ascii="等线 Light" w:hAnsi="等线 Light" w:eastAsia="等线 Light" w:cs="Times New Roman"/>
      <w:b/>
      <w:bCs/>
      <w:sz w:val="24"/>
      <w:szCs w:val="24"/>
    </w:rPr>
  </w:style>
  <w:style w:type="paragraph" w:customStyle="1" w:styleId="629">
    <w:name w:val="cke_editable_file_2187"/>
    <w:basedOn w:val="157"/>
    <w:qFormat/>
    <w:uiPriority w:val="0"/>
    <w:rPr>
      <w:rFonts w:ascii="仿宋_GB2312" w:eastAsia="仿宋_GB2312"/>
    </w:rPr>
  </w:style>
  <w:style w:type="paragraph" w:customStyle="1" w:styleId="630">
    <w:name w:val="marker_file_2187"/>
    <w:basedOn w:val="157"/>
    <w:qFormat/>
    <w:uiPriority w:val="0"/>
    <w:pPr>
      <w:shd w:val="clear" w:color="auto" w:fill="FFFF00"/>
    </w:pPr>
  </w:style>
  <w:style w:type="paragraph" w:customStyle="1" w:styleId="631">
    <w:name w:val="Normal (Web)_file_2187"/>
    <w:basedOn w:val="157"/>
    <w:semiHidden/>
    <w:unhideWhenUsed/>
    <w:qFormat/>
    <w:uiPriority w:val="99"/>
  </w:style>
  <w:style w:type="paragraph" w:customStyle="1" w:styleId="632">
    <w:name w:val="heading 2_file_2188"/>
    <w:basedOn w:val="159"/>
    <w:qFormat/>
    <w:uiPriority w:val="9"/>
    <w:pPr>
      <w:outlineLvl w:val="1"/>
    </w:pPr>
    <w:rPr>
      <w:sz w:val="36"/>
      <w:szCs w:val="36"/>
    </w:rPr>
  </w:style>
  <w:style w:type="paragraph" w:customStyle="1" w:styleId="633">
    <w:name w:val="heading 3_file_2188"/>
    <w:basedOn w:val="159"/>
    <w:qFormat/>
    <w:uiPriority w:val="9"/>
    <w:pPr>
      <w:outlineLvl w:val="2"/>
    </w:pPr>
    <w:rPr>
      <w:sz w:val="27"/>
      <w:szCs w:val="27"/>
    </w:rPr>
  </w:style>
  <w:style w:type="paragraph" w:customStyle="1" w:styleId="634">
    <w:name w:val="heading 4_file_2188"/>
    <w:basedOn w:val="159"/>
    <w:qFormat/>
    <w:uiPriority w:val="9"/>
    <w:pPr>
      <w:outlineLvl w:val="3"/>
    </w:pPr>
  </w:style>
  <w:style w:type="paragraph" w:customStyle="1" w:styleId="635">
    <w:name w:val="heading 5_file_2188"/>
    <w:basedOn w:val="159"/>
    <w:qFormat/>
    <w:uiPriority w:val="9"/>
    <w:pPr>
      <w:outlineLvl w:val="4"/>
    </w:pPr>
    <w:rPr>
      <w:sz w:val="20"/>
      <w:szCs w:val="20"/>
    </w:rPr>
  </w:style>
  <w:style w:type="paragraph" w:customStyle="1" w:styleId="636">
    <w:name w:val="heading 6_file_2188"/>
    <w:basedOn w:val="159"/>
    <w:qFormat/>
    <w:uiPriority w:val="9"/>
    <w:pPr>
      <w:outlineLvl w:val="5"/>
    </w:pPr>
    <w:rPr>
      <w:sz w:val="15"/>
      <w:szCs w:val="15"/>
    </w:rPr>
  </w:style>
  <w:style w:type="character" w:customStyle="1" w:styleId="637">
    <w:name w:val="Default Paragraph Font_file_2188"/>
    <w:semiHidden/>
    <w:unhideWhenUsed/>
    <w:qFormat/>
    <w:uiPriority w:val="1"/>
  </w:style>
  <w:style w:type="table" w:customStyle="1" w:styleId="638">
    <w:name w:val="Normal Table_file_2188"/>
    <w:semiHidden/>
    <w:unhideWhenUsed/>
    <w:qFormat/>
    <w:uiPriority w:val="99"/>
    <w:tblPr>
      <w:tblCellMar>
        <w:top w:w="0" w:type="dxa"/>
        <w:left w:w="108" w:type="dxa"/>
        <w:bottom w:w="0" w:type="dxa"/>
        <w:right w:w="108" w:type="dxa"/>
      </w:tblCellMar>
    </w:tblPr>
  </w:style>
  <w:style w:type="character" w:customStyle="1" w:styleId="639">
    <w:name w:val="Hyperlink_file_2188"/>
    <w:basedOn w:val="637"/>
    <w:semiHidden/>
    <w:unhideWhenUsed/>
    <w:qFormat/>
    <w:uiPriority w:val="99"/>
    <w:rPr>
      <w:color w:val="0782C1"/>
      <w:u w:val="single"/>
    </w:rPr>
  </w:style>
  <w:style w:type="character" w:customStyle="1" w:styleId="640">
    <w:name w:val="FollowedHyperlink_file_2188"/>
    <w:basedOn w:val="637"/>
    <w:semiHidden/>
    <w:unhideWhenUsed/>
    <w:qFormat/>
    <w:uiPriority w:val="99"/>
    <w:rPr>
      <w:color w:val="0782C1"/>
      <w:u w:val="single"/>
    </w:rPr>
  </w:style>
  <w:style w:type="character" w:customStyle="1" w:styleId="641">
    <w:name w:val="标题 1 Char_file_2188"/>
    <w:basedOn w:val="637"/>
    <w:link w:val="4"/>
    <w:qFormat/>
    <w:uiPriority w:val="9"/>
    <w:rPr>
      <w:rFonts w:ascii="宋体" w:hAnsi="宋体" w:eastAsia="宋体" w:cs="宋体"/>
      <w:b/>
      <w:bCs/>
      <w:kern w:val="44"/>
      <w:sz w:val="44"/>
      <w:szCs w:val="44"/>
    </w:rPr>
  </w:style>
  <w:style w:type="character" w:customStyle="1" w:styleId="642">
    <w:name w:val="标题 2 Char_file_2188"/>
    <w:basedOn w:val="637"/>
    <w:link w:val="5"/>
    <w:semiHidden/>
    <w:qFormat/>
    <w:uiPriority w:val="9"/>
    <w:rPr>
      <w:rFonts w:ascii="等线 Light" w:hAnsi="等线 Light" w:eastAsia="等线 Light" w:cs="Times New Roman"/>
      <w:b/>
      <w:bCs/>
      <w:sz w:val="32"/>
      <w:szCs w:val="32"/>
    </w:rPr>
  </w:style>
  <w:style w:type="character" w:customStyle="1" w:styleId="643">
    <w:name w:val="标题 3 Char_file_2188"/>
    <w:basedOn w:val="637"/>
    <w:link w:val="6"/>
    <w:semiHidden/>
    <w:qFormat/>
    <w:uiPriority w:val="9"/>
    <w:rPr>
      <w:rFonts w:ascii="宋体" w:hAnsi="宋体" w:eastAsia="宋体" w:cs="宋体"/>
      <w:b/>
      <w:bCs/>
      <w:sz w:val="32"/>
      <w:szCs w:val="32"/>
    </w:rPr>
  </w:style>
  <w:style w:type="character" w:customStyle="1" w:styleId="644">
    <w:name w:val="标题 4 Char_file_2188"/>
    <w:basedOn w:val="637"/>
    <w:link w:val="7"/>
    <w:semiHidden/>
    <w:qFormat/>
    <w:uiPriority w:val="9"/>
    <w:rPr>
      <w:rFonts w:ascii="等线 Light" w:hAnsi="等线 Light" w:eastAsia="等线 Light" w:cs="Times New Roman"/>
      <w:b/>
      <w:bCs/>
      <w:sz w:val="28"/>
      <w:szCs w:val="28"/>
    </w:rPr>
  </w:style>
  <w:style w:type="character" w:customStyle="1" w:styleId="645">
    <w:name w:val="标题 5 Char_file_2188"/>
    <w:basedOn w:val="637"/>
    <w:link w:val="8"/>
    <w:semiHidden/>
    <w:qFormat/>
    <w:uiPriority w:val="9"/>
    <w:rPr>
      <w:rFonts w:ascii="宋体" w:hAnsi="宋体" w:eastAsia="宋体" w:cs="宋体"/>
      <w:b/>
      <w:bCs/>
      <w:sz w:val="28"/>
      <w:szCs w:val="28"/>
    </w:rPr>
  </w:style>
  <w:style w:type="character" w:customStyle="1" w:styleId="646">
    <w:name w:val="标题 6 Char_file_2188"/>
    <w:basedOn w:val="637"/>
    <w:link w:val="10"/>
    <w:semiHidden/>
    <w:qFormat/>
    <w:uiPriority w:val="9"/>
    <w:rPr>
      <w:rFonts w:ascii="等线 Light" w:hAnsi="等线 Light" w:eastAsia="等线 Light" w:cs="Times New Roman"/>
      <w:b/>
      <w:bCs/>
      <w:sz w:val="24"/>
      <w:szCs w:val="24"/>
    </w:rPr>
  </w:style>
  <w:style w:type="paragraph" w:customStyle="1" w:styleId="647">
    <w:name w:val="cke_editable_file_2188"/>
    <w:basedOn w:val="159"/>
    <w:qFormat/>
    <w:uiPriority w:val="0"/>
    <w:rPr>
      <w:rFonts w:ascii="仿宋_GB2312" w:eastAsia="仿宋_GB2312"/>
    </w:rPr>
  </w:style>
  <w:style w:type="paragraph" w:customStyle="1" w:styleId="648">
    <w:name w:val="marker_file_2188"/>
    <w:basedOn w:val="159"/>
    <w:qFormat/>
    <w:uiPriority w:val="0"/>
    <w:pPr>
      <w:shd w:val="clear" w:color="auto" w:fill="FFFF00"/>
    </w:pPr>
  </w:style>
  <w:style w:type="paragraph" w:customStyle="1" w:styleId="649">
    <w:name w:val="Normal (Web)_file_2188"/>
    <w:basedOn w:val="159"/>
    <w:semiHidden/>
    <w:unhideWhenUsed/>
    <w:qFormat/>
    <w:uiPriority w:val="99"/>
  </w:style>
  <w:style w:type="paragraph" w:customStyle="1" w:styleId="650">
    <w:name w:val="heading 2_file_2189"/>
    <w:basedOn w:val="161"/>
    <w:qFormat/>
    <w:uiPriority w:val="9"/>
    <w:pPr>
      <w:outlineLvl w:val="1"/>
    </w:pPr>
    <w:rPr>
      <w:sz w:val="36"/>
      <w:szCs w:val="36"/>
    </w:rPr>
  </w:style>
  <w:style w:type="paragraph" w:customStyle="1" w:styleId="651">
    <w:name w:val="heading 3_file_2189"/>
    <w:basedOn w:val="161"/>
    <w:qFormat/>
    <w:uiPriority w:val="9"/>
    <w:pPr>
      <w:outlineLvl w:val="2"/>
    </w:pPr>
    <w:rPr>
      <w:sz w:val="27"/>
      <w:szCs w:val="27"/>
    </w:rPr>
  </w:style>
  <w:style w:type="paragraph" w:customStyle="1" w:styleId="652">
    <w:name w:val="heading 4_file_2189"/>
    <w:basedOn w:val="161"/>
    <w:qFormat/>
    <w:uiPriority w:val="9"/>
    <w:pPr>
      <w:outlineLvl w:val="3"/>
    </w:pPr>
  </w:style>
  <w:style w:type="paragraph" w:customStyle="1" w:styleId="653">
    <w:name w:val="heading 5_file_2189"/>
    <w:basedOn w:val="161"/>
    <w:qFormat/>
    <w:uiPriority w:val="9"/>
    <w:pPr>
      <w:outlineLvl w:val="4"/>
    </w:pPr>
    <w:rPr>
      <w:sz w:val="20"/>
      <w:szCs w:val="20"/>
    </w:rPr>
  </w:style>
  <w:style w:type="paragraph" w:customStyle="1" w:styleId="654">
    <w:name w:val="heading 6_file_2189"/>
    <w:basedOn w:val="161"/>
    <w:qFormat/>
    <w:uiPriority w:val="9"/>
    <w:pPr>
      <w:outlineLvl w:val="5"/>
    </w:pPr>
    <w:rPr>
      <w:sz w:val="15"/>
      <w:szCs w:val="15"/>
    </w:rPr>
  </w:style>
  <w:style w:type="character" w:customStyle="1" w:styleId="655">
    <w:name w:val="Default Paragraph Font_file_2189"/>
    <w:semiHidden/>
    <w:unhideWhenUsed/>
    <w:qFormat/>
    <w:uiPriority w:val="1"/>
  </w:style>
  <w:style w:type="table" w:customStyle="1" w:styleId="656">
    <w:name w:val="Normal Table_file_2189"/>
    <w:semiHidden/>
    <w:unhideWhenUsed/>
    <w:qFormat/>
    <w:uiPriority w:val="99"/>
    <w:tblPr>
      <w:tblCellMar>
        <w:top w:w="0" w:type="dxa"/>
        <w:left w:w="108" w:type="dxa"/>
        <w:bottom w:w="0" w:type="dxa"/>
        <w:right w:w="108" w:type="dxa"/>
      </w:tblCellMar>
    </w:tblPr>
  </w:style>
  <w:style w:type="character" w:customStyle="1" w:styleId="657">
    <w:name w:val="Hyperlink_file_2189"/>
    <w:basedOn w:val="655"/>
    <w:semiHidden/>
    <w:unhideWhenUsed/>
    <w:qFormat/>
    <w:uiPriority w:val="99"/>
    <w:rPr>
      <w:color w:val="0782C1"/>
      <w:u w:val="single"/>
    </w:rPr>
  </w:style>
  <w:style w:type="character" w:customStyle="1" w:styleId="658">
    <w:name w:val="FollowedHyperlink_file_2189"/>
    <w:basedOn w:val="655"/>
    <w:semiHidden/>
    <w:unhideWhenUsed/>
    <w:qFormat/>
    <w:uiPriority w:val="99"/>
    <w:rPr>
      <w:color w:val="0782C1"/>
      <w:u w:val="single"/>
    </w:rPr>
  </w:style>
  <w:style w:type="character" w:customStyle="1" w:styleId="659">
    <w:name w:val="标题 1 Char_file_2189"/>
    <w:basedOn w:val="655"/>
    <w:link w:val="4"/>
    <w:qFormat/>
    <w:uiPriority w:val="9"/>
    <w:rPr>
      <w:rFonts w:ascii="宋体" w:hAnsi="宋体" w:eastAsia="宋体" w:cs="宋体"/>
      <w:b/>
      <w:bCs/>
      <w:kern w:val="44"/>
      <w:sz w:val="44"/>
      <w:szCs w:val="44"/>
    </w:rPr>
  </w:style>
  <w:style w:type="character" w:customStyle="1" w:styleId="660">
    <w:name w:val="标题 2 Char_file_2189"/>
    <w:basedOn w:val="655"/>
    <w:link w:val="5"/>
    <w:semiHidden/>
    <w:qFormat/>
    <w:uiPriority w:val="9"/>
    <w:rPr>
      <w:rFonts w:ascii="等线 Light" w:hAnsi="等线 Light" w:eastAsia="等线 Light" w:cs="Times New Roman"/>
      <w:b/>
      <w:bCs/>
      <w:sz w:val="32"/>
      <w:szCs w:val="32"/>
    </w:rPr>
  </w:style>
  <w:style w:type="character" w:customStyle="1" w:styleId="661">
    <w:name w:val="标题 3 Char_file_2189"/>
    <w:basedOn w:val="655"/>
    <w:link w:val="6"/>
    <w:semiHidden/>
    <w:qFormat/>
    <w:uiPriority w:val="9"/>
    <w:rPr>
      <w:rFonts w:ascii="宋体" w:hAnsi="宋体" w:eastAsia="宋体" w:cs="宋体"/>
      <w:b/>
      <w:bCs/>
      <w:sz w:val="32"/>
      <w:szCs w:val="32"/>
    </w:rPr>
  </w:style>
  <w:style w:type="character" w:customStyle="1" w:styleId="662">
    <w:name w:val="标题 4 Char_file_2189"/>
    <w:basedOn w:val="655"/>
    <w:link w:val="7"/>
    <w:semiHidden/>
    <w:qFormat/>
    <w:uiPriority w:val="9"/>
    <w:rPr>
      <w:rFonts w:ascii="等线 Light" w:hAnsi="等线 Light" w:eastAsia="等线 Light" w:cs="Times New Roman"/>
      <w:b/>
      <w:bCs/>
      <w:sz w:val="28"/>
      <w:szCs w:val="28"/>
    </w:rPr>
  </w:style>
  <w:style w:type="character" w:customStyle="1" w:styleId="663">
    <w:name w:val="标题 5 Char_file_2189"/>
    <w:basedOn w:val="655"/>
    <w:link w:val="8"/>
    <w:semiHidden/>
    <w:qFormat/>
    <w:uiPriority w:val="9"/>
    <w:rPr>
      <w:rFonts w:ascii="宋体" w:hAnsi="宋体" w:eastAsia="宋体" w:cs="宋体"/>
      <w:b/>
      <w:bCs/>
      <w:sz w:val="28"/>
      <w:szCs w:val="28"/>
    </w:rPr>
  </w:style>
  <w:style w:type="character" w:customStyle="1" w:styleId="664">
    <w:name w:val="标题 6 Char_file_2189"/>
    <w:basedOn w:val="655"/>
    <w:link w:val="10"/>
    <w:semiHidden/>
    <w:qFormat/>
    <w:uiPriority w:val="9"/>
    <w:rPr>
      <w:rFonts w:ascii="等线 Light" w:hAnsi="等线 Light" w:eastAsia="等线 Light" w:cs="Times New Roman"/>
      <w:b/>
      <w:bCs/>
      <w:sz w:val="24"/>
      <w:szCs w:val="24"/>
    </w:rPr>
  </w:style>
  <w:style w:type="paragraph" w:customStyle="1" w:styleId="665">
    <w:name w:val="cke_editable_file_2189"/>
    <w:basedOn w:val="161"/>
    <w:qFormat/>
    <w:uiPriority w:val="0"/>
    <w:rPr>
      <w:rFonts w:ascii="仿宋_GB2312" w:eastAsia="仿宋_GB2312"/>
    </w:rPr>
  </w:style>
  <w:style w:type="paragraph" w:customStyle="1" w:styleId="666">
    <w:name w:val="marker_file_2189"/>
    <w:basedOn w:val="161"/>
    <w:qFormat/>
    <w:uiPriority w:val="0"/>
    <w:pPr>
      <w:shd w:val="clear" w:color="auto" w:fill="FFFF00"/>
    </w:pPr>
  </w:style>
  <w:style w:type="paragraph" w:customStyle="1" w:styleId="667">
    <w:name w:val="Normal (Web)_file_2189"/>
    <w:basedOn w:val="161"/>
    <w:semiHidden/>
    <w:unhideWhenUsed/>
    <w:qFormat/>
    <w:uiPriority w:val="99"/>
  </w:style>
  <w:style w:type="paragraph" w:customStyle="1" w:styleId="668">
    <w:name w:val="heading 2_file_2190"/>
    <w:basedOn w:val="163"/>
    <w:qFormat/>
    <w:uiPriority w:val="9"/>
    <w:pPr>
      <w:outlineLvl w:val="1"/>
    </w:pPr>
    <w:rPr>
      <w:sz w:val="36"/>
      <w:szCs w:val="36"/>
    </w:rPr>
  </w:style>
  <w:style w:type="paragraph" w:customStyle="1" w:styleId="669">
    <w:name w:val="heading 3_file_2190"/>
    <w:basedOn w:val="163"/>
    <w:qFormat/>
    <w:uiPriority w:val="9"/>
    <w:pPr>
      <w:outlineLvl w:val="2"/>
    </w:pPr>
    <w:rPr>
      <w:sz w:val="27"/>
      <w:szCs w:val="27"/>
    </w:rPr>
  </w:style>
  <w:style w:type="paragraph" w:customStyle="1" w:styleId="670">
    <w:name w:val="heading 4_file_2190"/>
    <w:basedOn w:val="163"/>
    <w:qFormat/>
    <w:uiPriority w:val="9"/>
    <w:pPr>
      <w:outlineLvl w:val="3"/>
    </w:pPr>
  </w:style>
  <w:style w:type="paragraph" w:customStyle="1" w:styleId="671">
    <w:name w:val="heading 5_file_2190"/>
    <w:basedOn w:val="163"/>
    <w:qFormat/>
    <w:uiPriority w:val="9"/>
    <w:pPr>
      <w:outlineLvl w:val="4"/>
    </w:pPr>
    <w:rPr>
      <w:sz w:val="20"/>
      <w:szCs w:val="20"/>
    </w:rPr>
  </w:style>
  <w:style w:type="paragraph" w:customStyle="1" w:styleId="672">
    <w:name w:val="heading 6_file_2190"/>
    <w:basedOn w:val="163"/>
    <w:qFormat/>
    <w:uiPriority w:val="9"/>
    <w:pPr>
      <w:outlineLvl w:val="5"/>
    </w:pPr>
    <w:rPr>
      <w:sz w:val="15"/>
      <w:szCs w:val="15"/>
    </w:rPr>
  </w:style>
  <w:style w:type="character" w:customStyle="1" w:styleId="673">
    <w:name w:val="Default Paragraph Font_file_2190"/>
    <w:semiHidden/>
    <w:unhideWhenUsed/>
    <w:qFormat/>
    <w:uiPriority w:val="1"/>
  </w:style>
  <w:style w:type="table" w:customStyle="1" w:styleId="674">
    <w:name w:val="Normal Table_file_2190"/>
    <w:semiHidden/>
    <w:unhideWhenUsed/>
    <w:qFormat/>
    <w:uiPriority w:val="99"/>
    <w:tblPr>
      <w:tblCellMar>
        <w:top w:w="0" w:type="dxa"/>
        <w:left w:w="108" w:type="dxa"/>
        <w:bottom w:w="0" w:type="dxa"/>
        <w:right w:w="108" w:type="dxa"/>
      </w:tblCellMar>
    </w:tblPr>
  </w:style>
  <w:style w:type="character" w:customStyle="1" w:styleId="675">
    <w:name w:val="Hyperlink_file_2190"/>
    <w:basedOn w:val="673"/>
    <w:semiHidden/>
    <w:unhideWhenUsed/>
    <w:qFormat/>
    <w:uiPriority w:val="99"/>
    <w:rPr>
      <w:color w:val="0782C1"/>
      <w:u w:val="single"/>
    </w:rPr>
  </w:style>
  <w:style w:type="character" w:customStyle="1" w:styleId="676">
    <w:name w:val="FollowedHyperlink_file_2190"/>
    <w:basedOn w:val="673"/>
    <w:semiHidden/>
    <w:unhideWhenUsed/>
    <w:qFormat/>
    <w:uiPriority w:val="99"/>
    <w:rPr>
      <w:color w:val="0782C1"/>
      <w:u w:val="single"/>
    </w:rPr>
  </w:style>
  <w:style w:type="character" w:customStyle="1" w:styleId="677">
    <w:name w:val="标题 1 Char_file_2190"/>
    <w:basedOn w:val="673"/>
    <w:link w:val="4"/>
    <w:qFormat/>
    <w:uiPriority w:val="9"/>
    <w:rPr>
      <w:rFonts w:ascii="宋体" w:hAnsi="宋体" w:eastAsia="宋体" w:cs="宋体"/>
      <w:b/>
      <w:bCs/>
      <w:kern w:val="44"/>
      <w:sz w:val="44"/>
      <w:szCs w:val="44"/>
    </w:rPr>
  </w:style>
  <w:style w:type="character" w:customStyle="1" w:styleId="678">
    <w:name w:val="标题 2 Char_file_2190"/>
    <w:basedOn w:val="673"/>
    <w:link w:val="5"/>
    <w:semiHidden/>
    <w:qFormat/>
    <w:uiPriority w:val="9"/>
    <w:rPr>
      <w:rFonts w:ascii="等线 Light" w:hAnsi="等线 Light" w:eastAsia="等线 Light" w:cs="Times New Roman"/>
      <w:b/>
      <w:bCs/>
      <w:sz w:val="32"/>
      <w:szCs w:val="32"/>
    </w:rPr>
  </w:style>
  <w:style w:type="character" w:customStyle="1" w:styleId="679">
    <w:name w:val="标题 3 Char_file_2190"/>
    <w:basedOn w:val="673"/>
    <w:link w:val="6"/>
    <w:semiHidden/>
    <w:qFormat/>
    <w:uiPriority w:val="9"/>
    <w:rPr>
      <w:rFonts w:ascii="宋体" w:hAnsi="宋体" w:eastAsia="宋体" w:cs="宋体"/>
      <w:b/>
      <w:bCs/>
      <w:sz w:val="32"/>
      <w:szCs w:val="32"/>
    </w:rPr>
  </w:style>
  <w:style w:type="character" w:customStyle="1" w:styleId="680">
    <w:name w:val="标题 4 Char_file_2190"/>
    <w:basedOn w:val="673"/>
    <w:link w:val="7"/>
    <w:semiHidden/>
    <w:qFormat/>
    <w:uiPriority w:val="9"/>
    <w:rPr>
      <w:rFonts w:ascii="等线 Light" w:hAnsi="等线 Light" w:eastAsia="等线 Light" w:cs="Times New Roman"/>
      <w:b/>
      <w:bCs/>
      <w:sz w:val="28"/>
      <w:szCs w:val="28"/>
    </w:rPr>
  </w:style>
  <w:style w:type="character" w:customStyle="1" w:styleId="681">
    <w:name w:val="标题 5 Char_file_2190"/>
    <w:basedOn w:val="673"/>
    <w:link w:val="8"/>
    <w:semiHidden/>
    <w:qFormat/>
    <w:uiPriority w:val="9"/>
    <w:rPr>
      <w:rFonts w:ascii="宋体" w:hAnsi="宋体" w:eastAsia="宋体" w:cs="宋体"/>
      <w:b/>
      <w:bCs/>
      <w:sz w:val="28"/>
      <w:szCs w:val="28"/>
    </w:rPr>
  </w:style>
  <w:style w:type="character" w:customStyle="1" w:styleId="682">
    <w:name w:val="标题 6 Char_file_2190"/>
    <w:basedOn w:val="673"/>
    <w:link w:val="10"/>
    <w:semiHidden/>
    <w:qFormat/>
    <w:uiPriority w:val="9"/>
    <w:rPr>
      <w:rFonts w:ascii="等线 Light" w:hAnsi="等线 Light" w:eastAsia="等线 Light" w:cs="Times New Roman"/>
      <w:b/>
      <w:bCs/>
      <w:sz w:val="24"/>
      <w:szCs w:val="24"/>
    </w:rPr>
  </w:style>
  <w:style w:type="paragraph" w:customStyle="1" w:styleId="683">
    <w:name w:val="cke_editable_file_2190"/>
    <w:basedOn w:val="163"/>
    <w:qFormat/>
    <w:uiPriority w:val="0"/>
    <w:rPr>
      <w:rFonts w:ascii="仿宋_GB2312" w:eastAsia="仿宋_GB2312"/>
    </w:rPr>
  </w:style>
  <w:style w:type="paragraph" w:customStyle="1" w:styleId="684">
    <w:name w:val="marker_file_2190"/>
    <w:basedOn w:val="163"/>
    <w:qFormat/>
    <w:uiPriority w:val="0"/>
    <w:pPr>
      <w:shd w:val="clear" w:color="auto" w:fill="FFFF00"/>
    </w:pPr>
  </w:style>
  <w:style w:type="paragraph" w:customStyle="1" w:styleId="685">
    <w:name w:val="Normal (Web)_file_2190"/>
    <w:basedOn w:val="163"/>
    <w:semiHidden/>
    <w:unhideWhenUsed/>
    <w:qFormat/>
    <w:uiPriority w:val="99"/>
  </w:style>
  <w:style w:type="paragraph" w:customStyle="1" w:styleId="686">
    <w:name w:val="heading 2_file_2191"/>
    <w:basedOn w:val="165"/>
    <w:qFormat/>
    <w:uiPriority w:val="9"/>
    <w:pPr>
      <w:outlineLvl w:val="1"/>
    </w:pPr>
    <w:rPr>
      <w:sz w:val="36"/>
      <w:szCs w:val="36"/>
    </w:rPr>
  </w:style>
  <w:style w:type="paragraph" w:customStyle="1" w:styleId="687">
    <w:name w:val="heading 3_file_2191"/>
    <w:basedOn w:val="165"/>
    <w:qFormat/>
    <w:uiPriority w:val="9"/>
    <w:pPr>
      <w:outlineLvl w:val="2"/>
    </w:pPr>
    <w:rPr>
      <w:sz w:val="27"/>
      <w:szCs w:val="27"/>
    </w:rPr>
  </w:style>
  <w:style w:type="paragraph" w:customStyle="1" w:styleId="688">
    <w:name w:val="heading 4_file_2191"/>
    <w:basedOn w:val="165"/>
    <w:qFormat/>
    <w:uiPriority w:val="9"/>
    <w:pPr>
      <w:outlineLvl w:val="3"/>
    </w:pPr>
  </w:style>
  <w:style w:type="paragraph" w:customStyle="1" w:styleId="689">
    <w:name w:val="heading 5_file_2191"/>
    <w:basedOn w:val="165"/>
    <w:qFormat/>
    <w:uiPriority w:val="9"/>
    <w:pPr>
      <w:outlineLvl w:val="4"/>
    </w:pPr>
    <w:rPr>
      <w:sz w:val="20"/>
      <w:szCs w:val="20"/>
    </w:rPr>
  </w:style>
  <w:style w:type="paragraph" w:customStyle="1" w:styleId="690">
    <w:name w:val="heading 6_file_2191"/>
    <w:basedOn w:val="165"/>
    <w:qFormat/>
    <w:uiPriority w:val="9"/>
    <w:pPr>
      <w:outlineLvl w:val="5"/>
    </w:pPr>
    <w:rPr>
      <w:sz w:val="15"/>
      <w:szCs w:val="15"/>
    </w:rPr>
  </w:style>
  <w:style w:type="character" w:customStyle="1" w:styleId="691">
    <w:name w:val="Default Paragraph Font_file_2191"/>
    <w:semiHidden/>
    <w:unhideWhenUsed/>
    <w:qFormat/>
    <w:uiPriority w:val="1"/>
  </w:style>
  <w:style w:type="table" w:customStyle="1" w:styleId="692">
    <w:name w:val="Normal Table_file_2191"/>
    <w:semiHidden/>
    <w:unhideWhenUsed/>
    <w:qFormat/>
    <w:uiPriority w:val="99"/>
    <w:tblPr>
      <w:tblCellMar>
        <w:top w:w="0" w:type="dxa"/>
        <w:left w:w="108" w:type="dxa"/>
        <w:bottom w:w="0" w:type="dxa"/>
        <w:right w:w="108" w:type="dxa"/>
      </w:tblCellMar>
    </w:tblPr>
  </w:style>
  <w:style w:type="character" w:customStyle="1" w:styleId="693">
    <w:name w:val="Hyperlink_file_2191"/>
    <w:basedOn w:val="691"/>
    <w:semiHidden/>
    <w:unhideWhenUsed/>
    <w:qFormat/>
    <w:uiPriority w:val="99"/>
    <w:rPr>
      <w:color w:val="0782C1"/>
      <w:u w:val="single"/>
    </w:rPr>
  </w:style>
  <w:style w:type="character" w:customStyle="1" w:styleId="694">
    <w:name w:val="FollowedHyperlink_file_2191"/>
    <w:basedOn w:val="691"/>
    <w:semiHidden/>
    <w:unhideWhenUsed/>
    <w:qFormat/>
    <w:uiPriority w:val="99"/>
    <w:rPr>
      <w:color w:val="0782C1"/>
      <w:u w:val="single"/>
    </w:rPr>
  </w:style>
  <w:style w:type="character" w:customStyle="1" w:styleId="695">
    <w:name w:val="标题 1 Char_file_2191"/>
    <w:basedOn w:val="691"/>
    <w:link w:val="4"/>
    <w:qFormat/>
    <w:uiPriority w:val="9"/>
    <w:rPr>
      <w:rFonts w:ascii="宋体" w:hAnsi="宋体" w:eastAsia="宋体" w:cs="宋体"/>
      <w:b/>
      <w:bCs/>
      <w:kern w:val="44"/>
      <w:sz w:val="44"/>
      <w:szCs w:val="44"/>
    </w:rPr>
  </w:style>
  <w:style w:type="character" w:customStyle="1" w:styleId="696">
    <w:name w:val="标题 2 Char_file_2191"/>
    <w:basedOn w:val="691"/>
    <w:link w:val="5"/>
    <w:semiHidden/>
    <w:qFormat/>
    <w:uiPriority w:val="9"/>
    <w:rPr>
      <w:rFonts w:ascii="等线 Light" w:hAnsi="等线 Light" w:eastAsia="等线 Light" w:cs="Times New Roman"/>
      <w:b/>
      <w:bCs/>
      <w:sz w:val="32"/>
      <w:szCs w:val="32"/>
    </w:rPr>
  </w:style>
  <w:style w:type="character" w:customStyle="1" w:styleId="697">
    <w:name w:val="标题 3 Char_file_2191"/>
    <w:basedOn w:val="691"/>
    <w:link w:val="6"/>
    <w:semiHidden/>
    <w:qFormat/>
    <w:uiPriority w:val="9"/>
    <w:rPr>
      <w:rFonts w:ascii="宋体" w:hAnsi="宋体" w:eastAsia="宋体" w:cs="宋体"/>
      <w:b/>
      <w:bCs/>
      <w:sz w:val="32"/>
      <w:szCs w:val="32"/>
    </w:rPr>
  </w:style>
  <w:style w:type="character" w:customStyle="1" w:styleId="698">
    <w:name w:val="标题 4 Char_file_2191"/>
    <w:basedOn w:val="691"/>
    <w:link w:val="7"/>
    <w:semiHidden/>
    <w:qFormat/>
    <w:uiPriority w:val="9"/>
    <w:rPr>
      <w:rFonts w:ascii="等线 Light" w:hAnsi="等线 Light" w:eastAsia="等线 Light" w:cs="Times New Roman"/>
      <w:b/>
      <w:bCs/>
      <w:sz w:val="28"/>
      <w:szCs w:val="28"/>
    </w:rPr>
  </w:style>
  <w:style w:type="character" w:customStyle="1" w:styleId="699">
    <w:name w:val="标题 5 Char_file_2191"/>
    <w:basedOn w:val="691"/>
    <w:link w:val="8"/>
    <w:semiHidden/>
    <w:qFormat/>
    <w:uiPriority w:val="9"/>
    <w:rPr>
      <w:rFonts w:ascii="宋体" w:hAnsi="宋体" w:eastAsia="宋体" w:cs="宋体"/>
      <w:b/>
      <w:bCs/>
      <w:sz w:val="28"/>
      <w:szCs w:val="28"/>
    </w:rPr>
  </w:style>
  <w:style w:type="character" w:customStyle="1" w:styleId="700">
    <w:name w:val="标题 6 Char_file_2191"/>
    <w:basedOn w:val="691"/>
    <w:link w:val="10"/>
    <w:semiHidden/>
    <w:qFormat/>
    <w:uiPriority w:val="9"/>
    <w:rPr>
      <w:rFonts w:ascii="等线 Light" w:hAnsi="等线 Light" w:eastAsia="等线 Light" w:cs="Times New Roman"/>
      <w:b/>
      <w:bCs/>
      <w:sz w:val="24"/>
      <w:szCs w:val="24"/>
    </w:rPr>
  </w:style>
  <w:style w:type="paragraph" w:customStyle="1" w:styleId="701">
    <w:name w:val="cke_editable_file_2191"/>
    <w:basedOn w:val="165"/>
    <w:qFormat/>
    <w:uiPriority w:val="0"/>
    <w:rPr>
      <w:rFonts w:ascii="仿宋_GB2312" w:eastAsia="仿宋_GB2312"/>
    </w:rPr>
  </w:style>
  <w:style w:type="paragraph" w:customStyle="1" w:styleId="702">
    <w:name w:val="marker_file_2191"/>
    <w:basedOn w:val="165"/>
    <w:qFormat/>
    <w:uiPriority w:val="0"/>
    <w:pPr>
      <w:shd w:val="clear" w:color="auto" w:fill="FFFF00"/>
    </w:pPr>
  </w:style>
  <w:style w:type="paragraph" w:customStyle="1" w:styleId="703">
    <w:name w:val="Normal (Web)_file_2191"/>
    <w:basedOn w:val="165"/>
    <w:semiHidden/>
    <w:unhideWhenUsed/>
    <w:qFormat/>
    <w:uiPriority w:val="99"/>
  </w:style>
  <w:style w:type="paragraph" w:customStyle="1" w:styleId="704">
    <w:name w:val="heading 2_file_2192"/>
    <w:basedOn w:val="167"/>
    <w:qFormat/>
    <w:uiPriority w:val="9"/>
    <w:pPr>
      <w:outlineLvl w:val="1"/>
    </w:pPr>
    <w:rPr>
      <w:sz w:val="36"/>
      <w:szCs w:val="36"/>
    </w:rPr>
  </w:style>
  <w:style w:type="paragraph" w:customStyle="1" w:styleId="705">
    <w:name w:val="heading 3_file_2192"/>
    <w:basedOn w:val="167"/>
    <w:qFormat/>
    <w:uiPriority w:val="9"/>
    <w:pPr>
      <w:outlineLvl w:val="2"/>
    </w:pPr>
    <w:rPr>
      <w:sz w:val="27"/>
      <w:szCs w:val="27"/>
    </w:rPr>
  </w:style>
  <w:style w:type="paragraph" w:customStyle="1" w:styleId="706">
    <w:name w:val="heading 4_file_2192"/>
    <w:basedOn w:val="167"/>
    <w:qFormat/>
    <w:uiPriority w:val="9"/>
    <w:pPr>
      <w:outlineLvl w:val="3"/>
    </w:pPr>
  </w:style>
  <w:style w:type="paragraph" w:customStyle="1" w:styleId="707">
    <w:name w:val="heading 5_file_2192"/>
    <w:basedOn w:val="167"/>
    <w:qFormat/>
    <w:uiPriority w:val="9"/>
    <w:pPr>
      <w:outlineLvl w:val="4"/>
    </w:pPr>
    <w:rPr>
      <w:sz w:val="20"/>
      <w:szCs w:val="20"/>
    </w:rPr>
  </w:style>
  <w:style w:type="paragraph" w:customStyle="1" w:styleId="708">
    <w:name w:val="heading 6_file_2192"/>
    <w:basedOn w:val="167"/>
    <w:qFormat/>
    <w:uiPriority w:val="9"/>
    <w:pPr>
      <w:outlineLvl w:val="5"/>
    </w:pPr>
    <w:rPr>
      <w:sz w:val="15"/>
      <w:szCs w:val="15"/>
    </w:rPr>
  </w:style>
  <w:style w:type="character" w:customStyle="1" w:styleId="709">
    <w:name w:val="Default Paragraph Font_file_2192"/>
    <w:semiHidden/>
    <w:unhideWhenUsed/>
    <w:qFormat/>
    <w:uiPriority w:val="1"/>
  </w:style>
  <w:style w:type="table" w:customStyle="1" w:styleId="710">
    <w:name w:val="Normal Table_file_2192"/>
    <w:semiHidden/>
    <w:unhideWhenUsed/>
    <w:qFormat/>
    <w:uiPriority w:val="99"/>
    <w:tblPr>
      <w:tblCellMar>
        <w:top w:w="0" w:type="dxa"/>
        <w:left w:w="108" w:type="dxa"/>
        <w:bottom w:w="0" w:type="dxa"/>
        <w:right w:w="108" w:type="dxa"/>
      </w:tblCellMar>
    </w:tblPr>
  </w:style>
  <w:style w:type="character" w:customStyle="1" w:styleId="711">
    <w:name w:val="Hyperlink_file_2192"/>
    <w:basedOn w:val="709"/>
    <w:semiHidden/>
    <w:unhideWhenUsed/>
    <w:qFormat/>
    <w:uiPriority w:val="99"/>
    <w:rPr>
      <w:color w:val="0782C1"/>
      <w:u w:val="single"/>
    </w:rPr>
  </w:style>
  <w:style w:type="character" w:customStyle="1" w:styleId="712">
    <w:name w:val="FollowedHyperlink_file_2192"/>
    <w:basedOn w:val="709"/>
    <w:semiHidden/>
    <w:unhideWhenUsed/>
    <w:qFormat/>
    <w:uiPriority w:val="99"/>
    <w:rPr>
      <w:color w:val="0782C1"/>
      <w:u w:val="single"/>
    </w:rPr>
  </w:style>
  <w:style w:type="character" w:customStyle="1" w:styleId="713">
    <w:name w:val="标题 1 Char_file_2192"/>
    <w:basedOn w:val="709"/>
    <w:link w:val="4"/>
    <w:qFormat/>
    <w:uiPriority w:val="9"/>
    <w:rPr>
      <w:rFonts w:ascii="宋体" w:hAnsi="宋体" w:eastAsia="宋体" w:cs="宋体"/>
      <w:b/>
      <w:bCs/>
      <w:kern w:val="44"/>
      <w:sz w:val="44"/>
      <w:szCs w:val="44"/>
    </w:rPr>
  </w:style>
  <w:style w:type="character" w:customStyle="1" w:styleId="714">
    <w:name w:val="标题 2 Char_file_2192"/>
    <w:basedOn w:val="709"/>
    <w:link w:val="5"/>
    <w:semiHidden/>
    <w:qFormat/>
    <w:uiPriority w:val="9"/>
    <w:rPr>
      <w:rFonts w:ascii="等线 Light" w:hAnsi="等线 Light" w:eastAsia="等线 Light" w:cs="Times New Roman"/>
      <w:b/>
      <w:bCs/>
      <w:sz w:val="32"/>
      <w:szCs w:val="32"/>
    </w:rPr>
  </w:style>
  <w:style w:type="character" w:customStyle="1" w:styleId="715">
    <w:name w:val="标题 3 Char_file_2192"/>
    <w:basedOn w:val="709"/>
    <w:link w:val="6"/>
    <w:semiHidden/>
    <w:qFormat/>
    <w:uiPriority w:val="9"/>
    <w:rPr>
      <w:rFonts w:ascii="宋体" w:hAnsi="宋体" w:eastAsia="宋体" w:cs="宋体"/>
      <w:b/>
      <w:bCs/>
      <w:sz w:val="32"/>
      <w:szCs w:val="32"/>
    </w:rPr>
  </w:style>
  <w:style w:type="character" w:customStyle="1" w:styleId="716">
    <w:name w:val="标题 4 Char_file_2192"/>
    <w:basedOn w:val="709"/>
    <w:link w:val="7"/>
    <w:semiHidden/>
    <w:qFormat/>
    <w:uiPriority w:val="9"/>
    <w:rPr>
      <w:rFonts w:ascii="等线 Light" w:hAnsi="等线 Light" w:eastAsia="等线 Light" w:cs="Times New Roman"/>
      <w:b/>
      <w:bCs/>
      <w:sz w:val="28"/>
      <w:szCs w:val="28"/>
    </w:rPr>
  </w:style>
  <w:style w:type="character" w:customStyle="1" w:styleId="717">
    <w:name w:val="标题 5 Char_file_2192"/>
    <w:basedOn w:val="709"/>
    <w:link w:val="8"/>
    <w:semiHidden/>
    <w:qFormat/>
    <w:uiPriority w:val="9"/>
    <w:rPr>
      <w:rFonts w:ascii="宋体" w:hAnsi="宋体" w:eastAsia="宋体" w:cs="宋体"/>
      <w:b/>
      <w:bCs/>
      <w:sz w:val="28"/>
      <w:szCs w:val="28"/>
    </w:rPr>
  </w:style>
  <w:style w:type="character" w:customStyle="1" w:styleId="718">
    <w:name w:val="标题 6 Char_file_2192"/>
    <w:basedOn w:val="709"/>
    <w:link w:val="10"/>
    <w:semiHidden/>
    <w:qFormat/>
    <w:uiPriority w:val="9"/>
    <w:rPr>
      <w:rFonts w:ascii="等线 Light" w:hAnsi="等线 Light" w:eastAsia="等线 Light" w:cs="Times New Roman"/>
      <w:b/>
      <w:bCs/>
      <w:sz w:val="24"/>
      <w:szCs w:val="24"/>
    </w:rPr>
  </w:style>
  <w:style w:type="paragraph" w:customStyle="1" w:styleId="719">
    <w:name w:val="cke_editable_file_2192"/>
    <w:basedOn w:val="167"/>
    <w:qFormat/>
    <w:uiPriority w:val="0"/>
    <w:rPr>
      <w:rFonts w:ascii="仿宋_GB2312" w:eastAsia="仿宋_GB2312"/>
    </w:rPr>
  </w:style>
  <w:style w:type="paragraph" w:customStyle="1" w:styleId="720">
    <w:name w:val="marker_file_2192"/>
    <w:basedOn w:val="167"/>
    <w:qFormat/>
    <w:uiPriority w:val="0"/>
    <w:pPr>
      <w:shd w:val="clear" w:color="auto" w:fill="FFFF00"/>
    </w:pPr>
  </w:style>
  <w:style w:type="paragraph" w:customStyle="1" w:styleId="721">
    <w:name w:val="Normal (Web)_file_2192"/>
    <w:basedOn w:val="167"/>
    <w:semiHidden/>
    <w:unhideWhenUsed/>
    <w:qFormat/>
    <w:uiPriority w:val="99"/>
  </w:style>
  <w:style w:type="paragraph" w:customStyle="1" w:styleId="722">
    <w:name w:val="heading 2_file_2193"/>
    <w:basedOn w:val="169"/>
    <w:qFormat/>
    <w:uiPriority w:val="9"/>
    <w:pPr>
      <w:outlineLvl w:val="1"/>
    </w:pPr>
    <w:rPr>
      <w:sz w:val="36"/>
      <w:szCs w:val="36"/>
    </w:rPr>
  </w:style>
  <w:style w:type="paragraph" w:customStyle="1" w:styleId="723">
    <w:name w:val="heading 3_file_2193"/>
    <w:basedOn w:val="169"/>
    <w:qFormat/>
    <w:uiPriority w:val="9"/>
    <w:pPr>
      <w:outlineLvl w:val="2"/>
    </w:pPr>
    <w:rPr>
      <w:sz w:val="27"/>
      <w:szCs w:val="27"/>
    </w:rPr>
  </w:style>
  <w:style w:type="paragraph" w:customStyle="1" w:styleId="724">
    <w:name w:val="heading 4_file_2193"/>
    <w:basedOn w:val="169"/>
    <w:qFormat/>
    <w:uiPriority w:val="9"/>
    <w:pPr>
      <w:outlineLvl w:val="3"/>
    </w:pPr>
  </w:style>
  <w:style w:type="paragraph" w:customStyle="1" w:styleId="725">
    <w:name w:val="heading 5_file_2193"/>
    <w:basedOn w:val="169"/>
    <w:qFormat/>
    <w:uiPriority w:val="9"/>
    <w:pPr>
      <w:outlineLvl w:val="4"/>
    </w:pPr>
    <w:rPr>
      <w:sz w:val="20"/>
      <w:szCs w:val="20"/>
    </w:rPr>
  </w:style>
  <w:style w:type="paragraph" w:customStyle="1" w:styleId="726">
    <w:name w:val="heading 6_file_2193"/>
    <w:basedOn w:val="169"/>
    <w:qFormat/>
    <w:uiPriority w:val="9"/>
    <w:pPr>
      <w:outlineLvl w:val="5"/>
    </w:pPr>
    <w:rPr>
      <w:sz w:val="15"/>
      <w:szCs w:val="15"/>
    </w:rPr>
  </w:style>
  <w:style w:type="character" w:customStyle="1" w:styleId="727">
    <w:name w:val="Default Paragraph Font_file_2193"/>
    <w:semiHidden/>
    <w:unhideWhenUsed/>
    <w:qFormat/>
    <w:uiPriority w:val="1"/>
  </w:style>
  <w:style w:type="table" w:customStyle="1" w:styleId="728">
    <w:name w:val="Normal Table_file_2193"/>
    <w:semiHidden/>
    <w:unhideWhenUsed/>
    <w:qFormat/>
    <w:uiPriority w:val="99"/>
    <w:tblPr>
      <w:tblCellMar>
        <w:top w:w="0" w:type="dxa"/>
        <w:left w:w="108" w:type="dxa"/>
        <w:bottom w:w="0" w:type="dxa"/>
        <w:right w:w="108" w:type="dxa"/>
      </w:tblCellMar>
    </w:tblPr>
  </w:style>
  <w:style w:type="character" w:customStyle="1" w:styleId="729">
    <w:name w:val="Hyperlink_file_2193"/>
    <w:basedOn w:val="727"/>
    <w:semiHidden/>
    <w:unhideWhenUsed/>
    <w:qFormat/>
    <w:uiPriority w:val="99"/>
    <w:rPr>
      <w:color w:val="0782C1"/>
      <w:u w:val="single"/>
    </w:rPr>
  </w:style>
  <w:style w:type="character" w:customStyle="1" w:styleId="730">
    <w:name w:val="FollowedHyperlink_file_2193"/>
    <w:basedOn w:val="727"/>
    <w:semiHidden/>
    <w:unhideWhenUsed/>
    <w:qFormat/>
    <w:uiPriority w:val="99"/>
    <w:rPr>
      <w:color w:val="0782C1"/>
      <w:u w:val="single"/>
    </w:rPr>
  </w:style>
  <w:style w:type="character" w:customStyle="1" w:styleId="731">
    <w:name w:val="标题 1 Char_file_2193"/>
    <w:basedOn w:val="727"/>
    <w:link w:val="4"/>
    <w:qFormat/>
    <w:uiPriority w:val="9"/>
    <w:rPr>
      <w:rFonts w:ascii="宋体" w:hAnsi="宋体" w:eastAsia="宋体" w:cs="宋体"/>
      <w:b/>
      <w:bCs/>
      <w:kern w:val="44"/>
      <w:sz w:val="44"/>
      <w:szCs w:val="44"/>
    </w:rPr>
  </w:style>
  <w:style w:type="character" w:customStyle="1" w:styleId="732">
    <w:name w:val="标题 2 Char_file_2193"/>
    <w:basedOn w:val="727"/>
    <w:link w:val="5"/>
    <w:semiHidden/>
    <w:qFormat/>
    <w:uiPriority w:val="9"/>
    <w:rPr>
      <w:rFonts w:ascii="等线 Light" w:hAnsi="等线 Light" w:eastAsia="等线 Light" w:cs="Times New Roman"/>
      <w:b/>
      <w:bCs/>
      <w:sz w:val="32"/>
      <w:szCs w:val="32"/>
    </w:rPr>
  </w:style>
  <w:style w:type="character" w:customStyle="1" w:styleId="733">
    <w:name w:val="标题 3 Char_file_2193"/>
    <w:basedOn w:val="727"/>
    <w:link w:val="6"/>
    <w:semiHidden/>
    <w:qFormat/>
    <w:uiPriority w:val="9"/>
    <w:rPr>
      <w:rFonts w:ascii="宋体" w:hAnsi="宋体" w:eastAsia="宋体" w:cs="宋体"/>
      <w:b/>
      <w:bCs/>
      <w:sz w:val="32"/>
      <w:szCs w:val="32"/>
    </w:rPr>
  </w:style>
  <w:style w:type="character" w:customStyle="1" w:styleId="734">
    <w:name w:val="标题 4 Char_file_2193"/>
    <w:basedOn w:val="727"/>
    <w:link w:val="7"/>
    <w:semiHidden/>
    <w:qFormat/>
    <w:uiPriority w:val="9"/>
    <w:rPr>
      <w:rFonts w:ascii="等线 Light" w:hAnsi="等线 Light" w:eastAsia="等线 Light" w:cs="Times New Roman"/>
      <w:b/>
      <w:bCs/>
      <w:sz w:val="28"/>
      <w:szCs w:val="28"/>
    </w:rPr>
  </w:style>
  <w:style w:type="character" w:customStyle="1" w:styleId="735">
    <w:name w:val="标题 5 Char_file_2193"/>
    <w:basedOn w:val="727"/>
    <w:link w:val="8"/>
    <w:semiHidden/>
    <w:qFormat/>
    <w:uiPriority w:val="9"/>
    <w:rPr>
      <w:rFonts w:ascii="宋体" w:hAnsi="宋体" w:eastAsia="宋体" w:cs="宋体"/>
      <w:b/>
      <w:bCs/>
      <w:sz w:val="28"/>
      <w:szCs w:val="28"/>
    </w:rPr>
  </w:style>
  <w:style w:type="character" w:customStyle="1" w:styleId="736">
    <w:name w:val="标题 6 Char_file_2193"/>
    <w:basedOn w:val="727"/>
    <w:link w:val="10"/>
    <w:semiHidden/>
    <w:qFormat/>
    <w:uiPriority w:val="9"/>
    <w:rPr>
      <w:rFonts w:ascii="等线 Light" w:hAnsi="等线 Light" w:eastAsia="等线 Light" w:cs="Times New Roman"/>
      <w:b/>
      <w:bCs/>
      <w:sz w:val="24"/>
      <w:szCs w:val="24"/>
    </w:rPr>
  </w:style>
  <w:style w:type="paragraph" w:customStyle="1" w:styleId="737">
    <w:name w:val="cke_editable_file_2193"/>
    <w:basedOn w:val="169"/>
    <w:qFormat/>
    <w:uiPriority w:val="0"/>
    <w:rPr>
      <w:rFonts w:ascii="仿宋_GB2312" w:eastAsia="仿宋_GB2312"/>
    </w:rPr>
  </w:style>
  <w:style w:type="paragraph" w:customStyle="1" w:styleId="738">
    <w:name w:val="marker_file_2193"/>
    <w:basedOn w:val="169"/>
    <w:qFormat/>
    <w:uiPriority w:val="0"/>
    <w:pPr>
      <w:shd w:val="clear" w:color="auto" w:fill="FFFF00"/>
    </w:pPr>
  </w:style>
  <w:style w:type="paragraph" w:customStyle="1" w:styleId="739">
    <w:name w:val="Normal (Web)_file_2193"/>
    <w:basedOn w:val="169"/>
    <w:semiHidden/>
    <w:unhideWhenUsed/>
    <w:qFormat/>
    <w:uiPriority w:val="99"/>
  </w:style>
  <w:style w:type="table" w:customStyle="1" w:styleId="740">
    <w:name w:val="Normal Table_file_103_file_517"/>
    <w:semiHidden/>
    <w:qFormat/>
    <w:uiPriority w:val="0"/>
    <w:tblPr>
      <w:tblCellMar>
        <w:top w:w="0" w:type="dxa"/>
        <w:left w:w="108" w:type="dxa"/>
        <w:bottom w:w="0" w:type="dxa"/>
        <w:right w:w="108" w:type="dxa"/>
      </w:tblCellMar>
    </w:tblPr>
  </w:style>
  <w:style w:type="paragraph" w:customStyle="1" w:styleId="741">
    <w:name w:val="Body Text Indent 3_file_517"/>
    <w:basedOn w:val="742"/>
    <w:qFormat/>
    <w:uiPriority w:val="0"/>
    <w:pPr>
      <w:spacing w:after="120"/>
      <w:ind w:left="420" w:leftChars="200"/>
    </w:pPr>
    <w:rPr>
      <w:sz w:val="16"/>
      <w:szCs w:val="16"/>
    </w:rPr>
  </w:style>
  <w:style w:type="paragraph" w:customStyle="1" w:styleId="742">
    <w:name w:val="Normal_file_51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3">
    <w:name w:val="ca-21_file_2831_file_153"/>
    <w:basedOn w:val="744"/>
    <w:qFormat/>
    <w:uiPriority w:val="0"/>
    <w:rPr>
      <w:rFonts w:hint="eastAsia" w:ascii="宋体" w:hAnsi="宋体" w:eastAsia="宋体"/>
      <w:sz w:val="21"/>
      <w:szCs w:val="21"/>
    </w:rPr>
  </w:style>
  <w:style w:type="character" w:customStyle="1" w:styleId="744">
    <w:name w:val="Default Paragraph Font_file_2831_file_153"/>
    <w:unhideWhenUsed/>
    <w:qFormat/>
    <w:uiPriority w:val="1"/>
  </w:style>
  <w:style w:type="paragraph" w:customStyle="1" w:styleId="745">
    <w:name w:val="Normal (Web)_file_1563"/>
    <w:basedOn w:val="746"/>
    <w:semiHidden/>
    <w:unhideWhenUsed/>
    <w:qFormat/>
    <w:uiPriority w:val="99"/>
  </w:style>
  <w:style w:type="paragraph" w:customStyle="1" w:styleId="746">
    <w:name w:val="Normal_file_156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47">
    <w:name w:val="Strong_file_1563"/>
    <w:basedOn w:val="748"/>
    <w:qFormat/>
    <w:uiPriority w:val="22"/>
    <w:rPr>
      <w:b/>
      <w:bCs/>
    </w:rPr>
  </w:style>
  <w:style w:type="character" w:customStyle="1" w:styleId="748">
    <w:name w:val="Default Paragraph Font_file_1563"/>
    <w:semiHidden/>
    <w:unhideWhenUsed/>
    <w:qFormat/>
    <w:uiPriority w:val="1"/>
  </w:style>
  <w:style w:type="paragraph" w:customStyle="1" w:styleId="749">
    <w:name w:val="Normal (Web)_file_1537_file_1546"/>
    <w:basedOn w:val="750"/>
    <w:semiHidden/>
    <w:unhideWhenUsed/>
    <w:qFormat/>
    <w:uiPriority w:val="99"/>
  </w:style>
  <w:style w:type="paragraph" w:customStyle="1" w:styleId="750">
    <w:name w:val="Normal_file_1537_file_1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1">
    <w:name w:val="Normal (Web)_file_471_file_475"/>
    <w:basedOn w:val="752"/>
    <w:semiHidden/>
    <w:unhideWhenUsed/>
    <w:qFormat/>
    <w:uiPriority w:val="99"/>
  </w:style>
  <w:style w:type="paragraph" w:customStyle="1" w:styleId="752">
    <w:name w:val="Normal_file_471_file_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3">
    <w:name w:val="Normal (Web)_file_514_file_524"/>
    <w:basedOn w:val="754"/>
    <w:semiHidden/>
    <w:unhideWhenUsed/>
    <w:qFormat/>
    <w:uiPriority w:val="99"/>
  </w:style>
  <w:style w:type="paragraph" w:customStyle="1" w:styleId="754">
    <w:name w:val="Normal_file_514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Normal (Web)_file_480_file_489"/>
    <w:basedOn w:val="756"/>
    <w:semiHidden/>
    <w:unhideWhenUsed/>
    <w:qFormat/>
    <w:uiPriority w:val="99"/>
    <w:pPr>
      <w:spacing w:before="100" w:beforeAutospacing="1" w:after="100" w:afterAutospacing="1"/>
    </w:pPr>
  </w:style>
  <w:style w:type="paragraph" w:customStyle="1" w:styleId="756">
    <w:name w:val="Normal_file_480_file_489"/>
    <w:qFormat/>
    <w:uiPriority w:val="0"/>
    <w:rPr>
      <w:rFonts w:ascii="宋体" w:hAnsi="宋体" w:eastAsia="宋体" w:cs="宋体"/>
      <w:sz w:val="24"/>
      <w:szCs w:val="24"/>
      <w:lang w:val="en-US" w:eastAsia="zh-CN" w:bidi="ar-SA"/>
    </w:rPr>
  </w:style>
  <w:style w:type="table" w:customStyle="1" w:styleId="757">
    <w:name w:val="Normal Table_file_476"/>
    <w:semiHidden/>
    <w:qFormat/>
    <w:uiPriority w:val="0"/>
    <w:tblPr>
      <w:tblCellMar>
        <w:top w:w="0" w:type="dxa"/>
        <w:left w:w="108" w:type="dxa"/>
        <w:bottom w:w="0" w:type="dxa"/>
        <w:right w:w="108" w:type="dxa"/>
      </w:tblCellMar>
    </w:tblPr>
  </w:style>
  <w:style w:type="paragraph" w:customStyle="1" w:styleId="758">
    <w:name w:val="Plain Text_file_725"/>
    <w:basedOn w:val="759"/>
    <w:qFormat/>
    <w:uiPriority w:val="0"/>
    <w:rPr>
      <w:rFonts w:ascii="宋体" w:hAnsi="Courier New" w:cs="Courier New"/>
      <w:szCs w:val="21"/>
    </w:rPr>
  </w:style>
  <w:style w:type="paragraph" w:customStyle="1" w:styleId="759">
    <w:name w:val="Normal_file_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Plain Text_file_213_file_111"/>
    <w:basedOn w:val="761"/>
    <w:qFormat/>
    <w:uiPriority w:val="0"/>
    <w:rPr>
      <w:rFonts w:ascii="宋体" w:hAnsi="Courier New" w:cs="Courier New"/>
      <w:szCs w:val="21"/>
    </w:rPr>
  </w:style>
  <w:style w:type="paragraph" w:customStyle="1" w:styleId="761">
    <w:name w:val="Normal_file_213_file_11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Plain Text_file_476"/>
    <w:basedOn w:val="763"/>
    <w:qFormat/>
    <w:uiPriority w:val="0"/>
    <w:rPr>
      <w:rFonts w:ascii="宋体" w:hAnsi="Courier New" w:cs="Courier New"/>
      <w:szCs w:val="21"/>
    </w:rPr>
  </w:style>
  <w:style w:type="paragraph" w:customStyle="1" w:styleId="763">
    <w:name w:val="Normal_file_47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64">
    <w:name w:val="Normal Table_file_152_file_1548"/>
    <w:semiHidden/>
    <w:qFormat/>
    <w:uiPriority w:val="0"/>
    <w:tblPr>
      <w:tblCellMar>
        <w:top w:w="0" w:type="dxa"/>
        <w:left w:w="108" w:type="dxa"/>
        <w:bottom w:w="0" w:type="dxa"/>
        <w:right w:w="108" w:type="dxa"/>
      </w:tblCellMar>
    </w:tblPr>
  </w:style>
  <w:style w:type="paragraph" w:customStyle="1" w:styleId="765">
    <w:name w:val="Plain Text_file_518"/>
    <w:basedOn w:val="766"/>
    <w:qFormat/>
    <w:uiPriority w:val="0"/>
    <w:rPr>
      <w:rFonts w:ascii="宋体" w:hAnsi="Courier New" w:cs="Courier New"/>
      <w:szCs w:val="21"/>
    </w:rPr>
  </w:style>
  <w:style w:type="paragraph" w:customStyle="1" w:styleId="766">
    <w:name w:val="Normal_file_518"/>
    <w:qFormat/>
    <w:uiPriority w:val="0"/>
    <w:pPr>
      <w:widowControl w:val="0"/>
      <w:jc w:val="both"/>
    </w:pPr>
    <w:rPr>
      <w:rFonts w:ascii="等线" w:hAnsi="等线" w:eastAsia="等线" w:cs="Times New Roman"/>
      <w:kern w:val="2"/>
      <w:sz w:val="21"/>
      <w:szCs w:val="24"/>
      <w:lang w:val="en-US" w:eastAsia="zh-CN" w:bidi="ar-SA"/>
    </w:rPr>
  </w:style>
  <w:style w:type="table" w:customStyle="1" w:styleId="767">
    <w:name w:val="Normal Table_file_526"/>
    <w:semiHidden/>
    <w:qFormat/>
    <w:uiPriority w:val="0"/>
    <w:tblPr>
      <w:tblCellMar>
        <w:top w:w="0" w:type="dxa"/>
        <w:left w:w="108" w:type="dxa"/>
        <w:bottom w:w="0" w:type="dxa"/>
        <w:right w:w="108" w:type="dxa"/>
      </w:tblCellMar>
    </w:tblPr>
  </w:style>
  <w:style w:type="paragraph" w:customStyle="1" w:styleId="768">
    <w:name w:val="Plain Text_file_506_file_558_file_526"/>
    <w:basedOn w:val="769"/>
    <w:qFormat/>
    <w:uiPriority w:val="0"/>
    <w:rPr>
      <w:rFonts w:ascii="宋体" w:hAnsi="Courier New" w:cs="Courier New"/>
      <w:szCs w:val="21"/>
    </w:rPr>
  </w:style>
  <w:style w:type="paragraph" w:customStyle="1" w:styleId="769">
    <w:name w:val="Normal_file_506_file_558_file_52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Normal Table_file_251"/>
    <w:semiHidden/>
    <w:qFormat/>
    <w:uiPriority w:val="0"/>
    <w:tblPr>
      <w:tblCellMar>
        <w:top w:w="0" w:type="dxa"/>
        <w:left w:w="108" w:type="dxa"/>
        <w:bottom w:w="0" w:type="dxa"/>
        <w:right w:w="108" w:type="dxa"/>
      </w:tblCellMar>
    </w:tblPr>
  </w:style>
  <w:style w:type="paragraph" w:customStyle="1" w:styleId="771">
    <w:name w:val="Normal (Web)_file_246_file_257"/>
    <w:basedOn w:val="772"/>
    <w:semiHidden/>
    <w:unhideWhenUsed/>
    <w:qFormat/>
    <w:uiPriority w:val="99"/>
  </w:style>
  <w:style w:type="paragraph" w:customStyle="1" w:styleId="772">
    <w:name w:val="Normal_file_246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3">
    <w:name w:val="Normal (Web)_file_603_file_615"/>
    <w:basedOn w:val="774"/>
    <w:semiHidden/>
    <w:unhideWhenUsed/>
    <w:qFormat/>
    <w:uiPriority w:val="99"/>
    <w:pPr>
      <w:spacing w:before="100" w:beforeAutospacing="1" w:after="100" w:afterAutospacing="1"/>
    </w:pPr>
  </w:style>
  <w:style w:type="paragraph" w:customStyle="1" w:styleId="774">
    <w:name w:val="Normal_file_603_file_615"/>
    <w:qFormat/>
    <w:uiPriority w:val="0"/>
    <w:rPr>
      <w:rFonts w:ascii="宋体" w:hAnsi="宋体" w:eastAsia="宋体" w:cs="宋体"/>
      <w:sz w:val="24"/>
      <w:szCs w:val="24"/>
      <w:lang w:val="en-US" w:eastAsia="zh-CN" w:bidi="ar-SA"/>
    </w:rPr>
  </w:style>
  <w:style w:type="character" w:customStyle="1" w:styleId="775">
    <w:name w:val="Strong_file_617"/>
    <w:basedOn w:val="776"/>
    <w:qFormat/>
    <w:uiPriority w:val="22"/>
    <w:rPr>
      <w:b/>
      <w:bCs/>
    </w:rPr>
  </w:style>
  <w:style w:type="character" w:customStyle="1" w:styleId="776">
    <w:name w:val="Default Paragraph Font_file_617"/>
    <w:semiHidden/>
    <w:unhideWhenUsed/>
    <w:qFormat/>
    <w:uiPriority w:val="1"/>
  </w:style>
  <w:style w:type="paragraph" w:customStyle="1" w:styleId="777">
    <w:name w:val="Plain Text_file_1308_file_286"/>
    <w:basedOn w:val="778"/>
    <w:qFormat/>
    <w:uiPriority w:val="0"/>
    <w:rPr>
      <w:rFonts w:ascii="宋体" w:hAnsi="Courier New" w:cs="Courier New"/>
      <w:szCs w:val="21"/>
    </w:rPr>
  </w:style>
  <w:style w:type="paragraph" w:customStyle="1" w:styleId="778">
    <w:name w:val="Normal_file_1308_file_28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9">
    <w:name w:val="Normal Table_file_692_file_421"/>
    <w:semiHidden/>
    <w:qFormat/>
    <w:uiPriority w:val="0"/>
    <w:tblPr>
      <w:tblCellMar>
        <w:top w:w="0" w:type="dxa"/>
        <w:left w:w="108" w:type="dxa"/>
        <w:bottom w:w="0" w:type="dxa"/>
        <w:right w:w="108" w:type="dxa"/>
      </w:tblCellMar>
    </w:tblPr>
  </w:style>
  <w:style w:type="paragraph" w:customStyle="1" w:styleId="780">
    <w:name w:val="Plain Text_file_692_file_421"/>
    <w:basedOn w:val="781"/>
    <w:next w:val="7"/>
    <w:qFormat/>
    <w:uiPriority w:val="0"/>
    <w:rPr>
      <w:rFonts w:ascii="宋体" w:hAnsi="Courier New" w:cs="Courier New"/>
      <w:szCs w:val="21"/>
    </w:rPr>
  </w:style>
  <w:style w:type="paragraph" w:customStyle="1" w:styleId="781">
    <w:name w:val="Normal_file_692_file_42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Normal (Web)_file_426"/>
    <w:basedOn w:val="783"/>
    <w:unhideWhenUsed/>
    <w:qFormat/>
    <w:uiPriority w:val="99"/>
  </w:style>
  <w:style w:type="paragraph" w:customStyle="1" w:styleId="783">
    <w:name w:val="Normal_file_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4">
    <w:name w:val="Normal (Web)_file_417_file_427"/>
    <w:basedOn w:val="785"/>
    <w:unhideWhenUsed/>
    <w:qFormat/>
    <w:uiPriority w:val="99"/>
  </w:style>
  <w:style w:type="paragraph" w:customStyle="1" w:styleId="785">
    <w:name w:val="Normal_file_417_file_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Normal (Web)_file_252"/>
    <w:basedOn w:val="787"/>
    <w:semiHidden/>
    <w:unhideWhenUsed/>
    <w:qFormat/>
    <w:uiPriority w:val="99"/>
  </w:style>
  <w:style w:type="paragraph" w:customStyle="1" w:styleId="787">
    <w:name w:val="Normal_file_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Normal (Web)_file_253"/>
    <w:basedOn w:val="789"/>
    <w:semiHidden/>
    <w:unhideWhenUsed/>
    <w:qFormat/>
    <w:uiPriority w:val="99"/>
  </w:style>
  <w:style w:type="paragraph" w:customStyle="1" w:styleId="789">
    <w:name w:val="Normal_file_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0">
    <w:name w:val="Table Text_file_263"/>
    <w:basedOn w:val="791"/>
    <w:semiHidden/>
    <w:qFormat/>
    <w:uiPriority w:val="0"/>
    <w:rPr>
      <w:rFonts w:ascii="仿宋" w:hAnsi="仿宋" w:eastAsia="仿宋" w:cs="仿宋"/>
      <w:sz w:val="24"/>
      <w:szCs w:val="24"/>
      <w:lang w:val="en-US" w:eastAsia="en-US" w:bidi="ar-SA"/>
    </w:rPr>
  </w:style>
  <w:style w:type="paragraph" w:customStyle="1" w:styleId="791">
    <w:name w:val="Normal_file_263"/>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792">
    <w:name w:val="Table Normal_file_263"/>
    <w:unhideWhenUsed/>
    <w:qFormat/>
    <w:uiPriority w:val="0"/>
    <w:tblPr>
      <w:tblCellMar>
        <w:top w:w="0" w:type="dxa"/>
        <w:left w:w="0" w:type="dxa"/>
        <w:bottom w:w="0" w:type="dxa"/>
        <w:right w:w="0" w:type="dxa"/>
      </w:tblCellMar>
    </w:tblPr>
  </w:style>
  <w:style w:type="paragraph" w:customStyle="1" w:styleId="793">
    <w:name w:val="Table Text"/>
    <w:basedOn w:val="1"/>
    <w:semiHidden/>
    <w:qFormat/>
    <w:uiPriority w:val="0"/>
    <w:rPr>
      <w:rFonts w:ascii="仿宋" w:hAnsi="仿宋" w:eastAsia="仿宋" w:cs="仿宋"/>
      <w:sz w:val="24"/>
      <w:szCs w:val="24"/>
      <w:lang w:val="en-US" w:eastAsia="en-US" w:bidi="ar-SA"/>
    </w:rPr>
  </w:style>
  <w:style w:type="character" w:customStyle="1" w:styleId="794">
    <w:name w:val="ca-21_file_2038_file_815"/>
    <w:basedOn w:val="795"/>
    <w:qFormat/>
    <w:uiPriority w:val="0"/>
    <w:rPr>
      <w:rFonts w:ascii="宋体" w:hAnsi="宋体" w:eastAsia="宋体"/>
      <w:w w:val="100"/>
      <w:sz w:val="21"/>
      <w:szCs w:val="21"/>
      <w:shd w:val="clear" w:color="auto" w:fill="auto"/>
    </w:rPr>
  </w:style>
  <w:style w:type="character" w:customStyle="1" w:styleId="795">
    <w:name w:val="Default Paragraph Font_file_2038_file_815"/>
    <w:semiHidden/>
    <w:qFormat/>
    <w:uiPriority w:val="0"/>
  </w:style>
  <w:style w:type="paragraph" w:customStyle="1" w:styleId="796">
    <w:name w:val="Plain Text_file_983"/>
    <w:basedOn w:val="797"/>
    <w:qFormat/>
    <w:uiPriority w:val="0"/>
    <w:rPr>
      <w:rFonts w:ascii="宋体" w:hAnsi="Courier New" w:cs="Courier New"/>
      <w:szCs w:val="21"/>
    </w:rPr>
  </w:style>
  <w:style w:type="paragraph" w:customStyle="1" w:styleId="797">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798">
    <w:name w:val="pa-3_file_1473"/>
    <w:basedOn w:val="799"/>
    <w:qFormat/>
    <w:uiPriority w:val="0"/>
    <w:pPr>
      <w:widowControl/>
      <w:spacing w:line="240" w:lineRule="atLeast"/>
    </w:pPr>
    <w:rPr>
      <w:rFonts w:ascii="宋体" w:hAnsi="宋体" w:cs="宋体"/>
      <w:kern w:val="0"/>
      <w:sz w:val="24"/>
    </w:rPr>
  </w:style>
  <w:style w:type="paragraph" w:customStyle="1" w:styleId="799">
    <w:name w:val="Normal_file_1473"/>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0">
    <w:name w:val="Normal Table_file_1473"/>
    <w:semiHidden/>
    <w:qFormat/>
    <w:uiPriority w:val="0"/>
    <w:tblPr>
      <w:tblCellMar>
        <w:top w:w="0" w:type="dxa"/>
        <w:left w:w="108" w:type="dxa"/>
        <w:bottom w:w="0" w:type="dxa"/>
        <w:right w:w="108" w:type="dxa"/>
      </w:tblCellMar>
    </w:tblPr>
  </w:style>
  <w:style w:type="character" w:customStyle="1" w:styleId="801">
    <w:name w:val="ca-21_file_1473"/>
    <w:basedOn w:val="802"/>
    <w:qFormat/>
    <w:uiPriority w:val="0"/>
    <w:rPr>
      <w:rFonts w:ascii="宋体" w:hAnsi="宋体" w:eastAsia="宋体"/>
      <w:w w:val="100"/>
      <w:sz w:val="21"/>
      <w:szCs w:val="21"/>
      <w:shd w:val="clear" w:color="auto" w:fill="auto"/>
    </w:rPr>
  </w:style>
  <w:style w:type="character" w:customStyle="1" w:styleId="802">
    <w:name w:val="Default Paragraph Font_file_1473"/>
    <w:semiHidden/>
    <w:qFormat/>
    <w:uiPriority w:val="0"/>
  </w:style>
  <w:style w:type="table" w:customStyle="1" w:styleId="803">
    <w:name w:val="Normal Table_file_1956_file_148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89</Pages>
  <Words>20746</Words>
  <Characters>22436</Characters>
  <Lines>184</Lines>
  <Paragraphs>51</Paragraphs>
  <TotalTime>91</TotalTime>
  <ScaleCrop>false</ScaleCrop>
  <LinksUpToDate>false</LinksUpToDate>
  <CharactersWithSpaces>22791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何可</cp:lastModifiedBy>
  <cp:lastPrinted>2018-06-13T03:11:00Z</cp:lastPrinted>
  <dcterms:modified xsi:type="dcterms:W3CDTF">2025-09-11T09:10:50Z</dcterms:modified>
  <dc:title>询价通知书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E144743FD4F7442E8BE40A86CF2ACC8A_13</vt:lpwstr>
  </property>
  <property fmtid="{D5CDD505-2E9C-101B-9397-08002B2CF9AE}" pid="4" name="KSOTemplateDocerSaveRecord">
    <vt:lpwstr>eyJoZGlkIjoiNzI5MzQ0MjFjYmIwODVmM2Y2ZTgzODAzZjE2NDU5Y2MiLCJ1c2VySWQiOiI2MjUxNjE2NzEifQ==</vt:lpwstr>
  </property>
</Properties>
</file>