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71C61C">
      <w:pPr>
        <w:spacing w:line="360" w:lineRule="auto"/>
        <w:rPr>
          <w:rFonts w:hint="eastAsia" w:eastAsia="仿宋_GB2312" w:asciiTheme="minorHAnsi" w:hAnsiTheme="minorHAnsi"/>
          <w:sz w:val="44"/>
          <w:szCs w:val="44"/>
          <w:lang w:val="en-GB"/>
        </w:rPr>
      </w:pPr>
    </w:p>
    <w:p w14:paraId="77C9D43E">
      <w:pPr>
        <w:spacing w:line="360" w:lineRule="auto"/>
        <w:jc w:val="center"/>
        <w:rPr>
          <w:rFonts w:hint="eastAsia" w:ascii="华文新魏" w:hAnsi="黑体" w:eastAsia="华文新魏"/>
          <w:b/>
          <w:kern w:val="15"/>
          <w:sz w:val="72"/>
          <w:szCs w:val="72"/>
        </w:rPr>
      </w:pPr>
      <w:r>
        <w:rPr>
          <w:rFonts w:hint="eastAsia" w:ascii="华文新魏" w:hAnsi="黑体" w:eastAsia="华文新魏"/>
          <w:b/>
          <w:kern w:val="15"/>
          <w:sz w:val="72"/>
          <w:szCs w:val="72"/>
        </w:rPr>
        <w:t>柳州市政府集中采购中心</w:t>
      </w:r>
    </w:p>
    <w:p w14:paraId="14E057F2">
      <w:pPr>
        <w:spacing w:line="360" w:lineRule="auto"/>
        <w:jc w:val="center"/>
        <w:rPr>
          <w:b/>
          <w:sz w:val="52"/>
          <w:szCs w:val="52"/>
        </w:rPr>
      </w:pPr>
      <w:r>
        <w:rPr>
          <w:rFonts w:hint="eastAsia" w:ascii="黑体" w:hAnsi="黑体" w:eastAsia="黑体"/>
          <w:sz w:val="72"/>
          <w:szCs w:val="72"/>
        </w:rPr>
        <mc:AlternateContent>
          <mc:Choice Requires="wps">
            <w:drawing>
              <wp:anchor distT="0" distB="0" distL="114300" distR="114300" simplePos="0" relativeHeight="251660288" behindDoc="0" locked="0" layoutInCell="1" allowOverlap="1">
                <wp:simplePos x="0" y="0"/>
                <wp:positionH relativeFrom="column">
                  <wp:posOffset>212725</wp:posOffset>
                </wp:positionH>
                <wp:positionV relativeFrom="paragraph">
                  <wp:posOffset>12700</wp:posOffset>
                </wp:positionV>
                <wp:extent cx="5306060" cy="0"/>
                <wp:effectExtent l="12700" t="18415" r="15240" b="10160"/>
                <wp:wrapNone/>
                <wp:docPr id="9"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wps:spPr>
                      <wps:bodyPr/>
                    </wps:wsp>
                  </a:graphicData>
                </a:graphic>
              </wp:anchor>
            </w:drawing>
          </mc:Choice>
          <mc:Fallback>
            <w:pict>
              <v:shape id="自选图形 14" o:spid="_x0000_s1026" o:spt="32" type="#_x0000_t32" style="position:absolute;left:0pt;margin-left:16.75pt;margin-top:1pt;height:0pt;width:417.8pt;z-index:251660288;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Ac/Sr87QEAALcDAAAOAAAAZHJzL2Uyb0RvYy54bWytU81uEzEQviPx&#10;DpbvZDeFVnSVTQ+JyqVApJYHcLzeXQvbY42dbHLjhngGbhx5B/o2leAtGDs//eHSA7uSZXtmvpnv&#10;m/HkYmMNWysMGlzNx6OSM+UkNNp1Nf90c/nqLWchCtcIA07VfKsCv5i+fDEZfKVOoAfTKGQE4kI1&#10;+Jr3MfqqKILslRVhBF45MraAVkQ6Ylc0KAZCt6Y4KcuzYgBsPIJUIdDtfGfke0R8DiC0rZZqDnJl&#10;lYs7VFRGRKIUeu0Dn+Zq21bJ+LFtg4rM1JyYxrxSEtov01pMJ6LqUPhey30J4jklPOFkhXaU9Ag1&#10;F1GwFep/oKyWCAHaOJJgix2RrAixGJdPtLnuhVeZC0kd/FH08P9g5Yf1Apluan7OmROWGv77688/&#10;X77dfb+9+/WDjd8kiQYfKvKcuQUmknLjrv0VyM+BOZj1wnUql3qz9RQ/ThHFo5B0CJ4SLYf30JCP&#10;WEXIem1atAmSlGCb3JbtsS1qE5mky9PX5Rn9nMmDrRDVIdBjiO8UWJY2NQ8Rhe76OAPnqPmA45xG&#10;rK9CTGWJ6hCQsjq41MbkGTCODVT7eXla5ogARjfJmvwCdsuZQbYWaYzyl0mS5aEbwso1uyzG7TVI&#10;tHcCLqHZLvCgDfUzl7OfvTQwD885+v69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uRd5dEA&#10;AAAGAQAADwAAAAAAAAABACAAAAAiAAAAZHJzL2Rvd25yZXYueG1sUEsBAhQAFAAAAAgAh07iQBz9&#10;KvztAQAAtwMAAA4AAAAAAAAAAQAgAAAAIAEAAGRycy9lMm9Eb2MueG1sUEsFBgAAAAAGAAYAWQEA&#10;AH8FAAAAAA==&#10;">
                <v:fill on="f" focussize="0,0"/>
                <v:stroke weight="1.5pt" color="#000000" joinstyle="round"/>
                <v:imagedata o:title=""/>
                <o:lock v:ext="edit" aspectratio="f"/>
              </v:shape>
            </w:pict>
          </mc:Fallback>
        </mc:AlternateContent>
      </w:r>
    </w:p>
    <w:p w14:paraId="7D9A977B">
      <w:pPr>
        <w:spacing w:line="800" w:lineRule="exact"/>
        <w:jc w:val="center"/>
        <w:rPr>
          <w:rFonts w:hint="eastAsia" w:ascii="华文中宋" w:hAnsi="华文中宋" w:eastAsia="华文中宋"/>
          <w:b/>
          <w:spacing w:val="200"/>
          <w:sz w:val="84"/>
          <w:szCs w:val="84"/>
        </w:rPr>
      </w:pPr>
    </w:p>
    <w:p w14:paraId="2EB24F35">
      <w:pPr>
        <w:jc w:val="center"/>
        <w:rPr>
          <w:rFonts w:hint="eastAsia" w:ascii="华文中宋" w:hAnsi="华文中宋" w:eastAsia="华文中宋"/>
          <w:b/>
          <w:spacing w:val="200"/>
          <w:sz w:val="144"/>
          <w:szCs w:val="144"/>
        </w:rPr>
      </w:pPr>
      <w:r>
        <w:rPr>
          <w:rFonts w:hint="eastAsia" w:ascii="华文中宋" w:hAnsi="华文中宋" w:eastAsia="华文中宋"/>
          <w:b/>
          <w:spacing w:val="200"/>
          <w:sz w:val="144"/>
          <w:szCs w:val="144"/>
        </w:rPr>
        <w:t>招标文件</w:t>
      </w:r>
    </w:p>
    <w:p w14:paraId="0995721C">
      <w:pPr>
        <w:spacing w:line="600" w:lineRule="exact"/>
        <w:jc w:val="center"/>
        <w:rPr>
          <w:b/>
          <w:sz w:val="44"/>
          <w:szCs w:val="44"/>
        </w:rPr>
      </w:pPr>
    </w:p>
    <w:p w14:paraId="45474515">
      <w:pPr>
        <w:spacing w:line="600" w:lineRule="exact"/>
        <w:rPr>
          <w:b/>
          <w:sz w:val="44"/>
          <w:szCs w:val="44"/>
        </w:rPr>
      </w:pPr>
    </w:p>
    <w:p w14:paraId="5A321736">
      <w:pPr>
        <w:spacing w:line="800" w:lineRule="exact"/>
        <w:ind w:left="907" w:leftChars="432"/>
        <w:rPr>
          <w:rFonts w:hint="eastAsia" w:ascii="楷体" w:hAnsi="楷体" w:eastAsia="楷体"/>
          <w:b/>
          <w:sz w:val="44"/>
          <w:szCs w:val="44"/>
          <w:lang w:val="en-GB"/>
        </w:rPr>
      </w:pPr>
      <w:r>
        <w:rPr>
          <w:rFonts w:hint="eastAsia" w:ascii="楷体" w:hAnsi="楷体" w:eastAsia="楷体"/>
          <w:b/>
          <w:sz w:val="44"/>
          <w:szCs w:val="44"/>
        </w:rPr>
        <w:t>项目名称：</w:t>
      </w:r>
      <w:r>
        <w:rPr>
          <w:rFonts w:ascii="楷体" w:hAnsi="楷体" w:eastAsia="楷体"/>
          <w:b/>
          <w:color w:val="000000"/>
          <w:sz w:val="44"/>
          <w:szCs w:val="44"/>
        </w:rPr>
        <w:t>城中区为民服务中心大楼及疾控中心物业服务采购</w:t>
      </w:r>
    </w:p>
    <w:p w14:paraId="03954D42">
      <w:pPr>
        <w:spacing w:line="800" w:lineRule="exact"/>
        <w:ind w:left="907" w:leftChars="432"/>
        <w:rPr>
          <w:rFonts w:hint="eastAsia" w:ascii="楷体" w:hAnsi="楷体" w:eastAsia="楷体"/>
          <w:b/>
          <w:sz w:val="44"/>
          <w:szCs w:val="44"/>
          <w:lang w:val="en-GB" w:eastAsia="zh-CN"/>
        </w:rPr>
      </w:pPr>
      <w:r>
        <w:rPr>
          <w:rFonts w:hint="eastAsia" w:ascii="楷体" w:hAnsi="楷体" w:eastAsia="楷体"/>
          <w:b/>
          <w:sz w:val="44"/>
          <w:szCs w:val="44"/>
        </w:rPr>
        <w:t>项目编号：</w:t>
      </w:r>
      <w:r>
        <w:rPr>
          <w:rFonts w:hint="eastAsia" w:ascii="楷体" w:hAnsi="楷体" w:eastAsia="楷体"/>
          <w:b/>
          <w:color w:val="000000"/>
          <w:sz w:val="44"/>
          <w:szCs w:val="44"/>
          <w:lang w:eastAsia="zh-CN"/>
        </w:rPr>
        <w:t>LZZC2025-G3-020019-LZSZ</w:t>
      </w:r>
    </w:p>
    <w:p w14:paraId="475FBFE0">
      <w:pPr>
        <w:spacing w:line="800" w:lineRule="exact"/>
        <w:rPr>
          <w:rFonts w:hint="eastAsia" w:ascii="楷体" w:hAnsi="楷体" w:eastAsia="楷体"/>
          <w:b/>
          <w:sz w:val="44"/>
          <w:szCs w:val="44"/>
        </w:rPr>
      </w:pPr>
    </w:p>
    <w:p w14:paraId="3F50D9AE">
      <w:pPr>
        <w:spacing w:line="800" w:lineRule="exact"/>
        <w:ind w:firstLine="663" w:firstLineChars="150"/>
        <w:jc w:val="center"/>
        <w:rPr>
          <w:rFonts w:hint="eastAsia" w:ascii="楷体" w:hAnsi="楷体" w:eastAsia="楷体"/>
          <w:b/>
          <w:sz w:val="44"/>
          <w:szCs w:val="44"/>
          <w:lang w:val="en-GB"/>
        </w:rPr>
      </w:pPr>
      <w:r>
        <w:rPr>
          <w:rFonts w:hint="eastAsia" w:ascii="楷体" w:hAnsi="楷体" w:eastAsia="楷体"/>
          <w:b/>
          <w:sz w:val="44"/>
          <w:szCs w:val="44"/>
        </w:rPr>
        <w:t>采购人：</w:t>
      </w:r>
      <w:r>
        <w:rPr>
          <w:rFonts w:ascii="楷体" w:hAnsi="楷体" w:eastAsia="楷体"/>
          <w:b/>
          <w:sz w:val="44"/>
          <w:szCs w:val="44"/>
        </w:rPr>
        <w:t>柳州市城中区机关后勤服务中心</w:t>
      </w:r>
    </w:p>
    <w:p w14:paraId="1BBBB1DE">
      <w:pPr>
        <w:spacing w:line="800" w:lineRule="exact"/>
        <w:ind w:firstLine="658" w:firstLineChars="149"/>
        <w:rPr>
          <w:rFonts w:hint="eastAsia" w:ascii="楷体" w:hAnsi="楷体" w:eastAsia="楷体"/>
          <w:b/>
          <w:sz w:val="44"/>
          <w:szCs w:val="44"/>
        </w:rPr>
      </w:pPr>
      <w:r>
        <w:rPr>
          <w:rFonts w:hint="eastAsia" w:ascii="楷体" w:hAnsi="楷体" w:eastAsia="楷体"/>
          <w:b/>
          <w:sz w:val="44"/>
          <w:szCs w:val="44"/>
        </w:rPr>
        <w:t>采购代理机构：柳州市政府集中采购中心</w:t>
      </w:r>
    </w:p>
    <w:p w14:paraId="0AA35A55">
      <w:pPr>
        <w:spacing w:line="600" w:lineRule="exact"/>
        <w:jc w:val="center"/>
        <w:rPr>
          <w:rFonts w:hint="eastAsia" w:ascii="楷体" w:hAnsi="楷体" w:eastAsia="楷体"/>
          <w:b/>
          <w:sz w:val="44"/>
          <w:szCs w:val="44"/>
        </w:rPr>
      </w:pPr>
    </w:p>
    <w:p w14:paraId="37CD29B3">
      <w:pPr>
        <w:spacing w:line="600" w:lineRule="exact"/>
        <w:jc w:val="center"/>
        <w:rPr>
          <w:rFonts w:hint="eastAsia" w:ascii="楷体" w:hAnsi="楷体" w:eastAsia="楷体"/>
          <w:b/>
          <w:sz w:val="44"/>
          <w:szCs w:val="44"/>
        </w:rPr>
      </w:pPr>
      <w:r>
        <w:rPr>
          <w:rFonts w:ascii="楷体" w:hAnsi="楷体" w:eastAsia="楷体"/>
          <w:b/>
          <w:sz w:val="44"/>
          <w:szCs w:val="44"/>
        </w:rPr>
        <w:t>2025年</w:t>
      </w:r>
      <w:r>
        <w:rPr>
          <w:rFonts w:hint="eastAsia" w:ascii="楷体" w:hAnsi="楷体" w:eastAsia="楷体"/>
          <w:b/>
          <w:sz w:val="44"/>
          <w:szCs w:val="44"/>
          <w:lang w:val="en-US" w:eastAsia="zh-CN"/>
        </w:rPr>
        <w:t>7</w:t>
      </w:r>
      <w:r>
        <w:rPr>
          <w:rFonts w:ascii="楷体" w:hAnsi="楷体" w:eastAsia="楷体"/>
          <w:b/>
          <w:sz w:val="44"/>
          <w:szCs w:val="44"/>
        </w:rPr>
        <w:t>月</w:t>
      </w:r>
      <w:r>
        <w:rPr>
          <w:rFonts w:hint="eastAsia" w:ascii="楷体" w:hAnsi="楷体" w:eastAsia="楷体"/>
          <w:b/>
          <w:sz w:val="44"/>
          <w:szCs w:val="44"/>
          <w:lang w:val="en-US" w:eastAsia="zh-CN"/>
        </w:rPr>
        <w:t>7</w:t>
      </w:r>
      <w:r>
        <w:rPr>
          <w:rFonts w:ascii="楷体" w:hAnsi="楷体" w:eastAsia="楷体"/>
          <w:b/>
          <w:sz w:val="44"/>
          <w:szCs w:val="44"/>
        </w:rPr>
        <w:t>日</w:t>
      </w:r>
    </w:p>
    <w:p w14:paraId="7747AC8E">
      <w:pPr>
        <w:widowControl/>
        <w:jc w:val="left"/>
        <w:rPr>
          <w:rFonts w:hint="eastAsia" w:ascii="楷体" w:hAnsi="楷体" w:eastAsia="楷体"/>
          <w:b/>
          <w:sz w:val="44"/>
          <w:szCs w:val="44"/>
        </w:rPr>
      </w:pPr>
      <w:r>
        <w:rPr>
          <w:rFonts w:ascii="楷体" w:hAnsi="楷体" w:eastAsia="楷体"/>
          <w:b/>
          <w:sz w:val="44"/>
          <w:szCs w:val="44"/>
        </w:rPr>
        <w:br w:type="page"/>
      </w:r>
    </w:p>
    <w:p w14:paraId="4644ABE6">
      <w:pPr>
        <w:spacing w:line="600" w:lineRule="exact"/>
        <w:jc w:val="center"/>
        <w:rPr>
          <w:rFonts w:hint="eastAsia" w:ascii="楷体" w:hAnsi="楷体" w:eastAsia="楷体"/>
          <w:b/>
          <w:sz w:val="44"/>
          <w:szCs w:val="44"/>
        </w:rPr>
      </w:pPr>
    </w:p>
    <w:p w14:paraId="54C5820E">
      <w:pPr>
        <w:spacing w:line="360" w:lineRule="auto"/>
        <w:rPr>
          <w:b/>
          <w:sz w:val="52"/>
          <w:szCs w:val="52"/>
        </w:rPr>
        <w:sectPr>
          <w:headerReference r:id="rId3" w:type="first"/>
          <w:footerReference r:id="rId4" w:type="even"/>
          <w:pgSz w:w="11906" w:h="16838"/>
          <w:pgMar w:top="1440" w:right="1440" w:bottom="1440" w:left="1440" w:header="851" w:footer="992" w:gutter="0"/>
          <w:cols w:space="720" w:num="1"/>
          <w:docGrid w:type="lines" w:linePitch="312" w:charSpace="0"/>
        </w:sectPr>
      </w:pPr>
    </w:p>
    <w:p w14:paraId="381B3E9C">
      <w:pPr>
        <w:spacing w:line="360" w:lineRule="auto"/>
        <w:jc w:val="center"/>
        <w:rPr>
          <w:b/>
          <w:sz w:val="52"/>
          <w:szCs w:val="52"/>
        </w:rPr>
      </w:pPr>
    </w:p>
    <w:p w14:paraId="083DB341">
      <w:pPr>
        <w:spacing w:line="360" w:lineRule="auto"/>
        <w:jc w:val="center"/>
        <w:rPr>
          <w:b/>
          <w:sz w:val="52"/>
          <w:szCs w:val="52"/>
        </w:rPr>
      </w:pPr>
      <w:r>
        <w:rPr>
          <w:rFonts w:hint="eastAsia"/>
          <w:b/>
          <w:sz w:val="52"/>
          <w:szCs w:val="52"/>
        </w:rPr>
        <w:t>目  录</w:t>
      </w:r>
    </w:p>
    <w:p w14:paraId="42126A27">
      <w:pPr>
        <w:spacing w:line="360" w:lineRule="auto"/>
        <w:jc w:val="center"/>
        <w:rPr>
          <w:b/>
          <w:sz w:val="52"/>
          <w:szCs w:val="52"/>
        </w:rPr>
      </w:pPr>
    </w:p>
    <w:p w14:paraId="577F3415">
      <w:pPr>
        <w:pStyle w:val="33"/>
        <w:tabs>
          <w:tab w:val="right" w:leader="dot" w:pos="974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\o "1-1" \h \z \u </w:instrText>
      </w:r>
      <w:r>
        <w:rPr>
          <w:rFonts w:hint="eastAsia" w:ascii="仿宋_GB2312" w:hAnsi="仿宋_GB2312" w:eastAsia="仿宋_GB2312" w:cs="仿宋_GB2312"/>
          <w:sz w:val="32"/>
          <w:szCs w:val="32"/>
        </w:rPr>
        <w:fldChar w:fldCharType="separate"/>
      </w:r>
      <w:r>
        <w:fldChar w:fldCharType="begin"/>
      </w:r>
      <w:r>
        <w:instrText xml:space="preserve"> HYPERLINK \l "_Toc29306" </w:instrText>
      </w:r>
      <w:r>
        <w:fldChar w:fldCharType="separate"/>
      </w:r>
      <w:r>
        <w:rPr>
          <w:rFonts w:hint="eastAsia" w:ascii="仿宋_GB2312" w:hAnsi="仿宋_GB2312" w:eastAsia="仿宋_GB2312" w:cs="仿宋_GB2312"/>
          <w:sz w:val="32"/>
          <w:szCs w:val="32"/>
        </w:rPr>
        <w:t>第一章 公开招标公告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_Toc29306 </w:instrText>
      </w:r>
      <w:r>
        <w:rPr>
          <w:rFonts w:hint="eastAsia" w:ascii="仿宋_GB2312" w:hAnsi="仿宋_GB2312" w:eastAsia="仿宋_GB2312" w:cs="仿宋_GB2312"/>
          <w:sz w:val="32"/>
          <w:szCs w:val="32"/>
        </w:rPr>
        <w:fldChar w:fldCharType="separate"/>
      </w:r>
      <w:r>
        <w:rPr>
          <w:rFonts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45FDE245">
      <w:pPr>
        <w:pStyle w:val="33"/>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"_Toc13541" </w:instrText>
      </w:r>
      <w:r>
        <w:fldChar w:fldCharType="separate"/>
      </w:r>
      <w:r>
        <w:rPr>
          <w:rFonts w:hint="eastAsia" w:ascii="仿宋_GB2312" w:hAnsi="仿宋_GB2312" w:eastAsia="仿宋_GB2312" w:cs="仿宋_GB2312"/>
          <w:sz w:val="32"/>
          <w:szCs w:val="32"/>
        </w:rPr>
        <w:t>第二章 采购需求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fldChar w:fldCharType="end"/>
      </w:r>
    </w:p>
    <w:p w14:paraId="37DE4656">
      <w:pPr>
        <w:pStyle w:val="33"/>
        <w:tabs>
          <w:tab w:val="right" w:leader="dot" w:pos="9746"/>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"_Toc29711" </w:instrText>
      </w:r>
      <w:r>
        <w:fldChar w:fldCharType="separate"/>
      </w:r>
      <w:r>
        <w:rPr>
          <w:rFonts w:hint="eastAsia" w:ascii="仿宋_GB2312" w:hAnsi="仿宋_GB2312" w:eastAsia="仿宋_GB2312" w:cs="仿宋_GB2312"/>
          <w:sz w:val="32"/>
          <w:szCs w:val="32"/>
        </w:rPr>
        <w:t>第三章 投标人须知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5</w:t>
      </w:r>
    </w:p>
    <w:p w14:paraId="653D1FD7">
      <w:pPr>
        <w:pStyle w:val="33"/>
        <w:tabs>
          <w:tab w:val="right" w:leader="dot" w:pos="9746"/>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"_Toc27328" </w:instrText>
      </w:r>
      <w:r>
        <w:fldChar w:fldCharType="separate"/>
      </w:r>
      <w:r>
        <w:rPr>
          <w:rFonts w:hint="eastAsia" w:ascii="仿宋_GB2312" w:hAnsi="仿宋_GB2312" w:eastAsia="仿宋_GB2312" w:cs="仿宋_GB2312"/>
          <w:sz w:val="32"/>
          <w:szCs w:val="32"/>
        </w:rPr>
        <w:t>第四章 评标方法及评标标准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9</w:t>
      </w:r>
    </w:p>
    <w:p w14:paraId="74FB69B2">
      <w:pPr>
        <w:pStyle w:val="33"/>
        <w:tabs>
          <w:tab w:val="right" w:leader="dot" w:pos="9746"/>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"_Toc21458" </w:instrText>
      </w:r>
      <w:r>
        <w:fldChar w:fldCharType="separate"/>
      </w:r>
      <w:r>
        <w:rPr>
          <w:rFonts w:hint="eastAsia" w:ascii="仿宋_GB2312" w:hAnsi="仿宋_GB2312" w:eastAsia="仿宋_GB2312" w:cs="仿宋_GB2312"/>
          <w:sz w:val="32"/>
          <w:szCs w:val="32"/>
        </w:rPr>
        <w:t>第五章 合同主要条款格式及广西壮族自治区政府采购项目合同验收书格式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6</w:t>
      </w:r>
    </w:p>
    <w:p w14:paraId="6C12D5C3">
      <w:pPr>
        <w:pStyle w:val="33"/>
        <w:tabs>
          <w:tab w:val="right" w:leader="dot" w:pos="9746"/>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"_Toc13344" </w:instrText>
      </w:r>
      <w:r>
        <w:fldChar w:fldCharType="separate"/>
      </w:r>
      <w:r>
        <w:rPr>
          <w:rFonts w:hint="eastAsia" w:ascii="仿宋_GB2312" w:hAnsi="仿宋_GB2312" w:eastAsia="仿宋_GB2312" w:cs="仿宋_GB2312"/>
          <w:sz w:val="32"/>
          <w:szCs w:val="32"/>
        </w:rPr>
        <w:t>第六章 投标文件格式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3</w:t>
      </w:r>
    </w:p>
    <w:p w14:paraId="299F7CAC">
      <w:pPr>
        <w:pStyle w:val="33"/>
        <w:tabs>
          <w:tab w:val="right" w:leader="dot" w:pos="9016"/>
        </w:tabs>
        <w:spacing w:line="360" w:lineRule="auto"/>
        <w:rPr>
          <w:rFonts w:hint="eastAsia" w:ascii="仿宋_GB2312" w:hAnsi="宋体" w:eastAsia="仿宋_GB2312"/>
          <w:b w:val="0"/>
          <w:bCs w:val="0"/>
          <w:caps w:val="0"/>
          <w:sz w:val="32"/>
          <w:szCs w:val="32"/>
        </w:rPr>
      </w:pPr>
      <w:r>
        <w:rPr>
          <w:rFonts w:hint="eastAsia" w:ascii="仿宋_GB2312" w:hAnsi="仿宋_GB2312" w:eastAsia="仿宋_GB2312" w:cs="仿宋_GB2312"/>
          <w:sz w:val="32"/>
          <w:szCs w:val="32"/>
        </w:rPr>
        <w:fldChar w:fldCharType="end"/>
      </w:r>
      <w:r>
        <w:rPr>
          <w:rFonts w:hint="eastAsia" w:ascii="仿宋_GB2312" w:hAnsi="宋体" w:eastAsia="仿宋_GB2312"/>
          <w:b w:val="0"/>
          <w:bCs w:val="0"/>
          <w:caps w:val="0"/>
          <w:sz w:val="32"/>
          <w:szCs w:val="32"/>
        </w:rPr>
        <w:t xml:space="preserve"> </w:t>
      </w:r>
    </w:p>
    <w:p w14:paraId="667E9C70"/>
    <w:p w14:paraId="2244593E"/>
    <w:p w14:paraId="33207039"/>
    <w:p w14:paraId="7E7E063B"/>
    <w:p w14:paraId="43C2093C"/>
    <w:p w14:paraId="05E909C2"/>
    <w:p w14:paraId="58280B7A"/>
    <w:p w14:paraId="134D2369"/>
    <w:p w14:paraId="11542FB1"/>
    <w:p w14:paraId="65B643C8"/>
    <w:p w14:paraId="1C534F7D"/>
    <w:p w14:paraId="431D1D3E">
      <w:pPr>
        <w:widowControl/>
        <w:jc w:val="left"/>
      </w:pPr>
      <w:r>
        <w:br w:type="page"/>
      </w:r>
    </w:p>
    <w:p w14:paraId="129D2F94"/>
    <w:p w14:paraId="4EF79B28"/>
    <w:p w14:paraId="0C0819E3">
      <w:pPr>
        <w:sectPr>
          <w:headerReference r:id="rId5" w:type="default"/>
          <w:footerReference r:id="rId6" w:type="default"/>
          <w:pgSz w:w="11906" w:h="16838"/>
          <w:pgMar w:top="1440" w:right="1440" w:bottom="1440" w:left="1440" w:header="851" w:footer="992" w:gutter="0"/>
          <w:cols w:space="720" w:num="1"/>
          <w:docGrid w:linePitch="312" w:charSpace="0"/>
        </w:sectPr>
      </w:pPr>
    </w:p>
    <w:p w14:paraId="2DD5D077">
      <w:pPr>
        <w:rPr>
          <w:lang w:val="en-GB"/>
        </w:rPr>
      </w:pPr>
    </w:p>
    <w:p w14:paraId="7EAB2524">
      <w:pPr>
        <w:pStyle w:val="3"/>
        <w:spacing w:line="276" w:lineRule="auto"/>
        <w:jc w:val="center"/>
        <w:rPr>
          <w:sz w:val="32"/>
          <w:szCs w:val="32"/>
        </w:rPr>
      </w:pPr>
      <w:bookmarkStart w:id="0" w:name="_Toc29306"/>
      <w:r>
        <w:rPr>
          <w:rFonts w:hint="eastAsia"/>
          <w:sz w:val="32"/>
          <w:szCs w:val="32"/>
        </w:rPr>
        <w:t>第一章 公开招标公告</w:t>
      </w:r>
      <w:bookmarkEnd w:id="0"/>
    </w:p>
    <w:p w14:paraId="222E60FE">
      <w:pPr>
        <w:pStyle w:val="4"/>
        <w:spacing w:line="240" w:lineRule="auto"/>
        <w:ind w:right="-21" w:rightChars="-10" w:firstLine="711" w:firstLineChars="253"/>
        <w:jc w:val="both"/>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项目概况</w:t>
      </w:r>
    </w:p>
    <w:p w14:paraId="4D14E71B">
      <w:pPr>
        <w:spacing w:line="400" w:lineRule="exact"/>
        <w:ind w:right="-21" w:rightChars="-10" w:firstLine="555"/>
        <w:rPr>
          <w:rFonts w:ascii="仿宋_GB2312" w:eastAsia="仿宋_GB2312"/>
          <w:sz w:val="28"/>
          <w:szCs w:val="28"/>
          <w:u w:val="single"/>
        </w:rPr>
      </w:pPr>
      <w:bookmarkStart w:id="1" w:name="_Hlk50568865"/>
      <w:r>
        <w:rPr>
          <w:rFonts w:ascii="仿宋_GB2312" w:eastAsia="仿宋_GB2312"/>
          <w:sz w:val="28"/>
          <w:szCs w:val="28"/>
        </w:rPr>
        <w:t>城中区为民服务中心大楼及疾控中心物业服务采购</w:t>
      </w:r>
      <w:r>
        <w:rPr>
          <w:rFonts w:hint="eastAsia" w:ascii="仿宋_GB2312" w:eastAsia="仿宋_GB2312"/>
          <w:sz w:val="28"/>
          <w:szCs w:val="28"/>
        </w:rPr>
        <w:t>项目的潜在投标人应在广西政府采购云平台（https://www.gcy.zfcg.gxzf.gov.cn/）获取招标文件，并于</w:t>
      </w:r>
      <w:r>
        <w:rPr>
          <w:rFonts w:ascii="仿宋_GB2312" w:eastAsia="仿宋_GB2312"/>
          <w:sz w:val="28"/>
          <w:szCs w:val="28"/>
        </w:rPr>
        <w:t>2025年</w:t>
      </w:r>
      <w:r>
        <w:rPr>
          <w:rFonts w:hint="eastAsia" w:ascii="仿宋_GB2312" w:eastAsia="仿宋_GB2312"/>
          <w:sz w:val="28"/>
          <w:szCs w:val="28"/>
          <w:lang w:val="en-US" w:eastAsia="zh-CN"/>
        </w:rPr>
        <w:t>7</w:t>
      </w:r>
      <w:r>
        <w:rPr>
          <w:rFonts w:ascii="仿宋_GB2312" w:eastAsia="仿宋_GB2312"/>
          <w:sz w:val="28"/>
          <w:szCs w:val="28"/>
        </w:rPr>
        <w:t>月</w:t>
      </w:r>
      <w:r>
        <w:rPr>
          <w:rFonts w:hint="eastAsia" w:ascii="仿宋_GB2312" w:eastAsia="仿宋_GB2312"/>
          <w:sz w:val="28"/>
          <w:szCs w:val="28"/>
          <w:lang w:val="en-US" w:eastAsia="zh-CN"/>
        </w:rPr>
        <w:t>28</w:t>
      </w:r>
      <w:r>
        <w:rPr>
          <w:rFonts w:ascii="仿宋_GB2312" w:eastAsia="仿宋_GB2312"/>
          <w:sz w:val="28"/>
          <w:szCs w:val="28"/>
        </w:rPr>
        <w:t>日 09:20</w:t>
      </w:r>
      <w:r>
        <w:rPr>
          <w:rFonts w:hint="eastAsia" w:ascii="仿宋_GB2312" w:eastAsia="仿宋_GB2312"/>
          <w:sz w:val="28"/>
          <w:szCs w:val="28"/>
        </w:rPr>
        <w:t>（北京时间）前</w:t>
      </w:r>
      <w:bookmarkEnd w:id="1"/>
      <w:r>
        <w:rPr>
          <w:rFonts w:hint="eastAsia" w:ascii="仿宋_GB2312" w:hAnsi="仿宋_GB2312" w:eastAsia="仿宋_GB2312" w:cs="仿宋_GB2312"/>
          <w:sz w:val="28"/>
          <w:szCs w:val="28"/>
        </w:rPr>
        <w:t>在线提交投标文件</w:t>
      </w:r>
      <w:r>
        <w:rPr>
          <w:rFonts w:hint="eastAsia" w:ascii="仿宋_GB2312" w:eastAsia="仿宋_GB2312"/>
          <w:sz w:val="28"/>
          <w:szCs w:val="28"/>
        </w:rPr>
        <w:t>。</w:t>
      </w:r>
    </w:p>
    <w:p w14:paraId="35F2D8F7">
      <w:pPr>
        <w:spacing w:line="400" w:lineRule="exact"/>
        <w:ind w:right="-21" w:rightChars="-10" w:firstLine="562" w:firstLineChars="200"/>
        <w:rPr>
          <w:rFonts w:hint="eastAsia" w:ascii="黑体" w:hAnsi="黑体" w:eastAsia="黑体" w:cs="黑体"/>
          <w:b/>
          <w:bCs/>
          <w:sz w:val="28"/>
          <w:szCs w:val="28"/>
        </w:rPr>
      </w:pPr>
      <w:bookmarkStart w:id="2" w:name="_Hlk53504521"/>
      <w:r>
        <w:rPr>
          <w:rFonts w:hint="eastAsia" w:ascii="黑体" w:hAnsi="黑体" w:eastAsia="黑体" w:cs="黑体"/>
          <w:b/>
          <w:bCs/>
          <w:sz w:val="28"/>
          <w:szCs w:val="28"/>
        </w:rPr>
        <w:t>一、项目基本情况</w:t>
      </w:r>
    </w:p>
    <w:bookmarkEnd w:id="2"/>
    <w:p w14:paraId="407A539F">
      <w:pPr>
        <w:pStyle w:val="81"/>
        <w:spacing w:line="400" w:lineRule="exact"/>
        <w:ind w:right="-21" w:rightChars="-10" w:firstLine="560"/>
        <w:rPr>
          <w:rFonts w:hint="eastAsia" w:ascii="仿宋_GB2312" w:eastAsia="仿宋_GB2312"/>
          <w:sz w:val="28"/>
          <w:szCs w:val="28"/>
          <w:lang w:eastAsia="zh-CN"/>
        </w:rPr>
      </w:pPr>
      <w:r>
        <w:rPr>
          <w:rFonts w:hint="eastAsia" w:ascii="仿宋_GB2312" w:eastAsia="仿宋_GB2312"/>
          <w:sz w:val="28"/>
          <w:szCs w:val="28"/>
        </w:rPr>
        <w:t>项目编号：</w:t>
      </w:r>
      <w:r>
        <w:rPr>
          <w:rFonts w:hint="eastAsia" w:ascii="仿宋_GB2312" w:eastAsia="仿宋_GB2312"/>
          <w:sz w:val="28"/>
          <w:szCs w:val="28"/>
          <w:lang w:eastAsia="zh-CN"/>
        </w:rPr>
        <w:t>LZZC2025-G3-020019-LZSZ</w:t>
      </w:r>
    </w:p>
    <w:p w14:paraId="2FE6D713">
      <w:pPr>
        <w:pStyle w:val="81"/>
        <w:spacing w:line="400" w:lineRule="exact"/>
        <w:ind w:right="-21" w:rightChars="-10" w:firstLine="560"/>
        <w:rPr>
          <w:rFonts w:ascii="仿宋_GB2312" w:eastAsia="仿宋_GB2312"/>
          <w:sz w:val="28"/>
          <w:szCs w:val="28"/>
        </w:rPr>
      </w:pPr>
      <w:r>
        <w:rPr>
          <w:rFonts w:hint="eastAsia" w:ascii="仿宋_GB2312" w:eastAsia="仿宋_GB2312"/>
          <w:sz w:val="28"/>
          <w:szCs w:val="28"/>
        </w:rPr>
        <w:t>项目名称：</w:t>
      </w:r>
      <w:r>
        <w:rPr>
          <w:rFonts w:ascii="仿宋_GB2312" w:eastAsia="仿宋_GB2312"/>
          <w:sz w:val="28"/>
          <w:szCs w:val="28"/>
        </w:rPr>
        <w:t>城中区为民服务中心大楼及疾控中心物业服务采购</w:t>
      </w:r>
    </w:p>
    <w:p w14:paraId="45D5C559">
      <w:pPr>
        <w:pStyle w:val="81"/>
        <w:spacing w:line="400" w:lineRule="exact"/>
        <w:ind w:right="-21" w:rightChars="-10" w:firstLine="560"/>
        <w:rPr>
          <w:rFonts w:ascii="仿宋_GB2312" w:eastAsia="仿宋_GB2312"/>
          <w:sz w:val="28"/>
          <w:szCs w:val="28"/>
        </w:rPr>
      </w:pPr>
      <w:r>
        <w:rPr>
          <w:rFonts w:hint="eastAsia" w:ascii="仿宋_GB2312" w:eastAsia="仿宋_GB2312"/>
          <w:sz w:val="28"/>
          <w:szCs w:val="28"/>
        </w:rPr>
        <w:t>预算总金额</w:t>
      </w:r>
      <w:bookmarkStart w:id="3" w:name="_Hlk50568912"/>
      <w:r>
        <w:rPr>
          <w:rFonts w:hint="eastAsia" w:ascii="仿宋_GB2312" w:eastAsia="仿宋_GB2312"/>
          <w:sz w:val="28"/>
          <w:szCs w:val="28"/>
        </w:rPr>
        <w:t>（元）</w:t>
      </w:r>
      <w:bookmarkEnd w:id="3"/>
      <w:r>
        <w:rPr>
          <w:rFonts w:hint="eastAsia" w:ascii="仿宋_GB2312" w:eastAsia="仿宋_GB2312"/>
          <w:sz w:val="28"/>
          <w:szCs w:val="28"/>
        </w:rPr>
        <w:t>：</w:t>
      </w:r>
      <w:r>
        <w:rPr>
          <w:rFonts w:ascii="仿宋_GB2312" w:hAnsi="Times New Roman" w:eastAsia="仿宋_GB2312"/>
          <w:sz w:val="28"/>
          <w:szCs w:val="28"/>
        </w:rPr>
        <w:t>3385000</w:t>
      </w:r>
    </w:p>
    <w:p w14:paraId="3500D22E">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采购需求：</w:t>
      </w:r>
    </w:p>
    <w:p w14:paraId="7B8C094C">
      <w:pPr>
        <w:spacing w:line="400" w:lineRule="exact"/>
        <w:ind w:right="-21" w:rightChars="-10"/>
        <w:rPr>
          <w:rFonts w:ascii="仿宋_GB2312" w:eastAsia="仿宋_GB2312"/>
          <w:b/>
          <w:sz w:val="28"/>
          <w:szCs w:val="28"/>
        </w:rPr>
      </w:pPr>
      <w:r>
        <w:rPr>
          <w:rFonts w:ascii="仿宋" w:hAnsi="仿宋" w:eastAsia="仿宋"/>
          <w:bCs/>
          <w:sz w:val="24"/>
        </w:rPr>
        <w:t>标项名称：城中区为民服务中心大楼及疾控中心物业服务采购
</w:t>
      </w:r>
      <w:r>
        <w:rPr>
          <w:rFonts w:ascii="仿宋" w:hAnsi="仿宋" w:eastAsia="仿宋"/>
          <w:bCs/>
          <w:sz w:val="24"/>
        </w:rPr>
        <w:cr/>
      </w:r>
      <w:r>
        <w:rPr>
          <w:rFonts w:ascii="仿宋" w:hAnsi="仿宋" w:eastAsia="仿宋"/>
          <w:bCs/>
          <w:sz w:val="24"/>
        </w:rPr>
        <w:t>数量：1
</w:t>
      </w:r>
      <w:r>
        <w:rPr>
          <w:rFonts w:ascii="仿宋" w:hAnsi="仿宋" w:eastAsia="仿宋"/>
          <w:bCs/>
          <w:sz w:val="24"/>
        </w:rPr>
        <w:cr/>
      </w:r>
      <w:r>
        <w:rPr>
          <w:rFonts w:ascii="仿宋" w:hAnsi="仿宋" w:eastAsia="仿宋"/>
          <w:bCs/>
          <w:sz w:val="24"/>
        </w:rPr>
        <w:t>预算金额（元）：3385000
</w:t>
      </w:r>
      <w:r>
        <w:rPr>
          <w:rFonts w:ascii="仿宋" w:hAnsi="仿宋" w:eastAsia="仿宋"/>
          <w:bCs/>
          <w:sz w:val="24"/>
        </w:rPr>
        <w:cr/>
      </w:r>
      <w:r>
        <w:rPr>
          <w:rFonts w:ascii="仿宋" w:hAnsi="仿宋" w:eastAsia="仿宋"/>
          <w:bCs/>
          <w:sz w:val="24"/>
        </w:rPr>
        <w:t>简要规格描述或项目基本概况介绍、用途：城中区为民服务中心大楼及疾控中心物业服务采购（具体内容详见招标文件第二章《采购需求》</w:t>
      </w:r>
      <w:r>
        <w:rPr>
          <w:rFonts w:hint="eastAsia" w:ascii="仿宋" w:hAnsi="仿宋" w:eastAsia="仿宋"/>
          <w:bCs/>
          <w:sz w:val="24"/>
          <w:lang w:val="en-US" w:eastAsia="zh-CN"/>
        </w:rPr>
        <w:t>)</w:t>
      </w:r>
      <w:r>
        <w:rPr>
          <w:rFonts w:ascii="仿宋" w:hAnsi="仿宋" w:eastAsia="仿宋"/>
          <w:bCs/>
          <w:sz w:val="24"/>
        </w:rPr>
        <w:cr/>
      </w:r>
      <w:r>
        <w:rPr>
          <w:rFonts w:ascii="仿宋" w:hAnsi="仿宋" w:eastAsia="仿宋"/>
          <w:bCs/>
          <w:sz w:val="24"/>
        </w:rPr>
        <w:t>最高限价（如有）：3385000</w:t>
      </w:r>
      <w:r>
        <w:rPr>
          <w:rFonts w:ascii="仿宋" w:hAnsi="仿宋" w:eastAsia="仿宋"/>
          <w:bCs/>
          <w:sz w:val="24"/>
        </w:rPr>
        <w:cr/>
      </w:r>
      <w:r>
        <w:rPr>
          <w:rFonts w:ascii="仿宋" w:hAnsi="仿宋" w:eastAsia="仿宋"/>
          <w:bCs/>
          <w:sz w:val="24"/>
        </w:rPr>
        <w:t>合同履约期限：自提供服务之日起</w:t>
      </w:r>
      <w:r>
        <w:rPr>
          <w:rFonts w:hint="eastAsia" w:ascii="仿宋" w:hAnsi="仿宋" w:eastAsia="仿宋"/>
          <w:bCs/>
          <w:sz w:val="24"/>
          <w:lang w:eastAsia="zh-CN"/>
        </w:rPr>
        <w:t>两</w:t>
      </w:r>
      <w:r>
        <w:rPr>
          <w:rFonts w:ascii="仿宋" w:hAnsi="仿宋" w:eastAsia="仿宋"/>
          <w:bCs/>
          <w:sz w:val="24"/>
        </w:rPr>
        <w:t>年，具体服务起止时间以合同约定日期为准。 
</w:t>
      </w:r>
      <w:r>
        <w:rPr>
          <w:rFonts w:ascii="仿宋" w:hAnsi="仿宋" w:eastAsia="仿宋"/>
          <w:bCs/>
          <w:sz w:val="24"/>
        </w:rPr>
        <w:cr/>
      </w:r>
      <w:r>
        <w:rPr>
          <w:rFonts w:ascii="仿宋" w:hAnsi="仿宋" w:eastAsia="仿宋"/>
          <w:bCs/>
          <w:sz w:val="24"/>
        </w:rPr>
        <w:t>本标项（否）接受联合体投标
</w:t>
      </w:r>
      <w:r>
        <w:rPr>
          <w:rFonts w:ascii="仿宋" w:hAnsi="仿宋" w:eastAsia="仿宋"/>
          <w:bCs/>
          <w:sz w:val="24"/>
        </w:rPr>
        <w:cr/>
      </w:r>
      <w:r>
        <w:rPr>
          <w:rFonts w:ascii="仿宋" w:hAnsi="仿宋" w:eastAsia="仿宋"/>
          <w:bCs/>
          <w:sz w:val="24"/>
        </w:rPr>
        <w:t>备注：本项目为线上电子招标项目，</w:t>
      </w:r>
      <w:r>
        <w:rPr>
          <w:rFonts w:ascii="仿宋" w:hAnsi="仿宋" w:eastAsia="仿宋"/>
          <w:b/>
          <w:bCs w:val="0"/>
          <w:sz w:val="24"/>
        </w:rPr>
        <w:t>采用远程异地评标</w:t>
      </w:r>
      <w:r>
        <w:rPr>
          <w:rFonts w:ascii="仿宋" w:hAnsi="仿宋" w:eastAsia="仿宋"/>
          <w:bCs/>
          <w:sz w:val="24"/>
        </w:rPr>
        <w:t>，有意向参与本项目的供应商应当做好参与全流程电子招投标交易的充分准备。</w:t>
      </w:r>
    </w:p>
    <w:p w14:paraId="464D999A">
      <w:pPr>
        <w:pStyle w:val="4"/>
        <w:spacing w:line="400" w:lineRule="exact"/>
        <w:ind w:right="-21" w:rightChars="-10" w:firstLine="562" w:firstLineChars="200"/>
        <w:jc w:val="both"/>
        <w:rPr>
          <w:rFonts w:hint="eastAsia" w:ascii="黑体" w:hAnsi="黑体" w:eastAsia="黑体" w:cs="黑体"/>
          <w:bCs/>
          <w:sz w:val="28"/>
          <w:szCs w:val="28"/>
        </w:rPr>
      </w:pPr>
      <w:bookmarkStart w:id="4" w:name="_Hlk53504529"/>
      <w:r>
        <w:rPr>
          <w:rFonts w:hint="eastAsia" w:ascii="黑体" w:hAnsi="黑体" w:eastAsia="黑体" w:cs="黑体"/>
          <w:bCs/>
          <w:sz w:val="28"/>
          <w:szCs w:val="28"/>
        </w:rPr>
        <w:t>二、申请人的资格要求</w:t>
      </w:r>
    </w:p>
    <w:bookmarkEnd w:id="4"/>
    <w:p w14:paraId="2A0A7F7D">
      <w:pPr>
        <w:pStyle w:val="81"/>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14:paraId="34C03CFD">
      <w:pPr>
        <w:pStyle w:val="81"/>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w:t>
      </w:r>
      <w:r>
        <w:rPr>
          <w:rFonts w:hint="eastAsia" w:ascii="仿宋_GB2312" w:hAnsi="仿宋_GB2312" w:eastAsia="仿宋_GB2312" w:cs="仿宋_GB2312"/>
          <w:b/>
          <w:bCs/>
          <w:sz w:val="28"/>
          <w:szCs w:val="28"/>
        </w:rPr>
        <w:t>本项目</w:t>
      </w:r>
      <w:r>
        <w:rPr>
          <w:rFonts w:hint="eastAsia" w:ascii="仿宋_GB2312" w:hAnsi="仿宋_GB2312" w:eastAsia="仿宋_GB2312" w:cs="仿宋_GB2312"/>
          <w:b/>
          <w:bCs/>
          <w:sz w:val="28"/>
          <w:szCs w:val="28"/>
          <w:highlight w:val="none"/>
        </w:rPr>
        <w:t>属于专门面向中小企业采购的项目，监狱企业、残疾人福利单位视同小型、微型企业；中小企业须符合本项目采购标的所属行业对应的中小企业划分标准；</w:t>
      </w:r>
    </w:p>
    <w:p w14:paraId="27806E81">
      <w:pPr>
        <w:pStyle w:val="81"/>
        <w:spacing w:line="400" w:lineRule="exact"/>
        <w:ind w:right="-330" w:rightChars="-157" w:firstLine="560"/>
        <w:rPr>
          <w:rFonts w:ascii="仿宋_GB2312" w:eastAsia="仿宋_GB2312"/>
          <w:b/>
          <w:bCs/>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ascii="仿宋_GB2312" w:eastAsia="仿宋_GB2312"/>
          <w:sz w:val="28"/>
          <w:szCs w:val="28"/>
        </w:rPr>
        <w:t>无；</w:t>
      </w:r>
    </w:p>
    <w:p w14:paraId="051C08AF">
      <w:pPr>
        <w:pStyle w:val="4"/>
        <w:spacing w:line="400" w:lineRule="exact"/>
        <w:ind w:right="-21" w:rightChars="-10" w:firstLine="562" w:firstLineChars="200"/>
        <w:jc w:val="both"/>
        <w:rPr>
          <w:rFonts w:hint="eastAsia" w:ascii="黑体" w:hAnsi="黑体" w:eastAsia="黑体" w:cs="黑体"/>
          <w:bCs/>
          <w:sz w:val="28"/>
          <w:szCs w:val="28"/>
        </w:rPr>
      </w:pPr>
      <w:bookmarkStart w:id="5" w:name="_Toc35393623"/>
      <w:bookmarkStart w:id="6" w:name="_Toc35393792"/>
      <w:r>
        <w:rPr>
          <w:rFonts w:hint="eastAsia" w:ascii="黑体" w:hAnsi="黑体" w:eastAsia="黑体" w:cs="黑体"/>
          <w:bCs/>
          <w:sz w:val="28"/>
          <w:szCs w:val="28"/>
        </w:rPr>
        <w:t>三、</w:t>
      </w:r>
      <w:bookmarkEnd w:id="5"/>
      <w:bookmarkEnd w:id="6"/>
      <w:r>
        <w:rPr>
          <w:rFonts w:hint="eastAsia" w:ascii="黑体" w:hAnsi="黑体" w:eastAsia="黑体" w:cs="黑体"/>
          <w:bCs/>
          <w:sz w:val="28"/>
          <w:szCs w:val="28"/>
        </w:rPr>
        <w:t>获取招标文件</w:t>
      </w:r>
    </w:p>
    <w:p w14:paraId="1F85CF6F">
      <w:pPr>
        <w:spacing w:line="400" w:lineRule="exact"/>
        <w:ind w:right="-21" w:rightChars="-10"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hAnsi="Calibri" w:eastAsia="仿宋_GB2312"/>
          <w:sz w:val="28"/>
          <w:szCs w:val="28"/>
          <w:lang w:val="en-US" w:eastAsia="zh-CN"/>
        </w:rPr>
        <w:t>2025</w:t>
      </w:r>
      <w:r>
        <w:rPr>
          <w:rFonts w:hint="eastAsia" w:ascii="仿宋_GB2312" w:hAnsi="Calibri" w:eastAsia="仿宋_GB2312"/>
          <w:sz w:val="28"/>
          <w:szCs w:val="28"/>
        </w:rPr>
        <w:t>年</w:t>
      </w:r>
      <w:r>
        <w:rPr>
          <w:rFonts w:hint="eastAsia" w:ascii="仿宋_GB2312" w:hAnsi="Calibri" w:eastAsia="仿宋_GB2312"/>
          <w:sz w:val="28"/>
          <w:szCs w:val="28"/>
          <w:lang w:val="en-US" w:eastAsia="zh-CN"/>
        </w:rPr>
        <w:t>7</w:t>
      </w:r>
      <w:r>
        <w:rPr>
          <w:rFonts w:hint="eastAsia" w:ascii="仿宋_GB2312" w:hAnsi="Calibri" w:eastAsia="仿宋_GB2312"/>
          <w:sz w:val="28"/>
          <w:szCs w:val="28"/>
        </w:rPr>
        <w:t>月</w:t>
      </w:r>
      <w:r>
        <w:rPr>
          <w:rFonts w:hint="eastAsia" w:ascii="仿宋_GB2312" w:hAnsi="Calibri" w:eastAsia="仿宋_GB2312"/>
          <w:sz w:val="28"/>
          <w:szCs w:val="28"/>
          <w:lang w:val="en-US" w:eastAsia="zh-CN"/>
        </w:rPr>
        <w:t>7</w:t>
      </w:r>
      <w:r>
        <w:rPr>
          <w:rFonts w:hint="eastAsia" w:ascii="仿宋_GB2312" w:hAnsi="Calibri" w:eastAsia="仿宋_GB2312"/>
          <w:sz w:val="28"/>
          <w:szCs w:val="28"/>
        </w:rPr>
        <w:t>日</w:t>
      </w:r>
      <w:r>
        <w:rPr>
          <w:rFonts w:hint="eastAsia" w:ascii="仿宋_GB2312" w:eastAsia="仿宋_GB2312"/>
          <w:sz w:val="28"/>
          <w:szCs w:val="28"/>
        </w:rPr>
        <w:t>至</w:t>
      </w:r>
      <w:r>
        <w:rPr>
          <w:rFonts w:hint="eastAsia" w:ascii="仿宋_GB2312" w:hAnsi="Calibri" w:eastAsia="仿宋_GB2312"/>
          <w:sz w:val="28"/>
          <w:szCs w:val="28"/>
          <w:lang w:val="en-US" w:eastAsia="zh-CN"/>
        </w:rPr>
        <w:t>2025</w:t>
      </w:r>
      <w:r>
        <w:rPr>
          <w:rFonts w:ascii="仿宋_GB2312" w:hAnsi="Calibri" w:eastAsia="仿宋_GB2312"/>
          <w:sz w:val="28"/>
          <w:szCs w:val="28"/>
        </w:rPr>
        <w:t>年</w:t>
      </w:r>
      <w:r>
        <w:rPr>
          <w:rFonts w:hint="eastAsia" w:ascii="仿宋_GB2312" w:hAnsi="Calibri" w:eastAsia="仿宋_GB2312"/>
          <w:sz w:val="28"/>
          <w:szCs w:val="28"/>
          <w:lang w:val="en-US" w:eastAsia="zh-CN"/>
        </w:rPr>
        <w:t>7</w:t>
      </w:r>
      <w:r>
        <w:rPr>
          <w:rFonts w:ascii="仿宋_GB2312" w:hAnsi="Calibri" w:eastAsia="仿宋_GB2312"/>
          <w:sz w:val="28"/>
          <w:szCs w:val="28"/>
        </w:rPr>
        <w:t>月</w:t>
      </w:r>
      <w:r>
        <w:rPr>
          <w:rFonts w:hint="eastAsia" w:ascii="仿宋_GB2312" w:hAnsi="Calibri" w:eastAsia="仿宋_GB2312"/>
          <w:sz w:val="28"/>
          <w:szCs w:val="28"/>
          <w:lang w:val="en-US" w:eastAsia="zh-CN"/>
        </w:rPr>
        <w:t>15</w:t>
      </w:r>
      <w:r>
        <w:rPr>
          <w:rFonts w:ascii="仿宋_GB2312" w:hAnsi="Calibri" w:eastAsia="仿宋_GB2312"/>
          <w:sz w:val="28"/>
          <w:szCs w:val="28"/>
        </w:rPr>
        <w:t>日</w:t>
      </w:r>
      <w:r>
        <w:rPr>
          <w:rFonts w:hint="eastAsia" w:ascii="仿宋_GB2312" w:hAnsi="仿宋_GB2312" w:eastAsia="仿宋_GB2312" w:cs="仿宋_GB2312"/>
          <w:color w:val="000000"/>
          <w:sz w:val="28"/>
          <w:szCs w:val="28"/>
        </w:rPr>
        <w:t>，每天上午08:00至12:00，下午12:00至</w:t>
      </w:r>
      <w:r>
        <w:rPr>
          <w:rFonts w:hint="eastAsia" w:ascii="仿宋_GB2312" w:hAnsi="仿宋_GB2312" w:eastAsia="仿宋_GB2312" w:cs="仿宋_GB2312"/>
          <w:sz w:val="28"/>
          <w:szCs w:val="28"/>
        </w:rPr>
        <w:t>21:00</w:t>
      </w:r>
      <w:r>
        <w:rPr>
          <w:rFonts w:hint="eastAsia" w:ascii="仿宋_GB2312" w:hAnsi="仿宋_GB2312" w:eastAsia="仿宋_GB2312" w:cs="仿宋_GB2312"/>
          <w:color w:val="000000"/>
          <w:sz w:val="28"/>
          <w:szCs w:val="28"/>
        </w:rPr>
        <w:t>（北京时间，法定节假日除外）</w:t>
      </w:r>
    </w:p>
    <w:p w14:paraId="6B738F17">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地点（网址）：</w:t>
      </w:r>
      <w:r>
        <w:rPr>
          <w:rFonts w:hint="eastAsia" w:ascii="仿宋_GB2312" w:hAnsi="仿宋_GB2312" w:eastAsia="仿宋_GB2312" w:cs="仿宋_GB2312"/>
          <w:sz w:val="28"/>
          <w:szCs w:val="28"/>
        </w:rPr>
        <w:t>广西政府采购云平台（https://www.gcy.zfcg.gxzf.gov.cn/）</w:t>
      </w:r>
    </w:p>
    <w:p w14:paraId="4B456748">
      <w:pPr>
        <w:spacing w:line="480" w:lineRule="exact"/>
        <w:ind w:right="-21" w:rightChars="-10" w:firstLine="560" w:firstLineChars="200"/>
        <w:rPr>
          <w:rFonts w:hint="eastAsia" w:ascii="仿宋_GB2312" w:hAnsi="仿宋_GB2312" w:eastAsia="仿宋_GB2312" w:cs="仿宋_GB2312"/>
          <w:color w:val="000000"/>
          <w:sz w:val="28"/>
          <w:szCs w:val="28"/>
          <w:u w:val="single"/>
        </w:rPr>
      </w:pPr>
      <w:r>
        <w:rPr>
          <w:rFonts w:hint="eastAsia" w:ascii="仿宋_GB2312" w:hAnsi="仿宋_GB2312" w:eastAsia="仿宋_GB2312" w:cs="仿宋_GB2312"/>
          <w:color w:val="000000"/>
          <w:sz w:val="28"/>
          <w:szCs w:val="28"/>
        </w:rPr>
        <w:t>方式：</w:t>
      </w:r>
      <w:r>
        <w:rPr>
          <w:rFonts w:hint="eastAsia" w:ascii="仿宋_GB2312" w:hAnsi="仿宋_GB2312" w:eastAsia="仿宋_GB2312" w:cs="仿宋_GB2312"/>
          <w:sz w:val="28"/>
          <w:szCs w:val="28"/>
        </w:rPr>
        <w:t>线上获取。登录广西政府采购云平台（https://www.gcy.zfcg.gxzf.gov.cn/），在“工作台”—“项目采购”—“获取采购文件”选择本项目，点击“申请获取采购文件”进行申请提交后，在已申请栏中选择下载本项目招标文件。提示：1.未注册的供应商可在广西政府采购云平台完成注册后再行获取招标文件。2.供应商只有在“广西政府采购云平台”完成获取招标文件申请并下载了招标文件后才视作依法获取招标文件（法律法规所指的供应商获取招标文件时间以供应商完成获取招标文件申请后下载招标文件的时间为准）。3.已获取招标文件的投标人不等于符合本项目的投标人资格。</w:t>
      </w:r>
    </w:p>
    <w:p w14:paraId="40980DCC">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14:paraId="24562061">
      <w:pPr>
        <w:pStyle w:val="4"/>
        <w:spacing w:line="400" w:lineRule="exact"/>
        <w:ind w:right="-21" w:rightChars="-10" w:firstLine="562" w:firstLineChars="200"/>
        <w:jc w:val="both"/>
        <w:rPr>
          <w:rFonts w:hint="eastAsia" w:ascii="黑体" w:hAnsi="黑体" w:eastAsia="黑体" w:cs="黑体"/>
          <w:bCs/>
          <w:sz w:val="28"/>
          <w:szCs w:val="28"/>
        </w:rPr>
      </w:pPr>
      <w:bookmarkStart w:id="7" w:name="_Toc28359005"/>
      <w:bookmarkStart w:id="8" w:name="_Toc35393793"/>
      <w:bookmarkStart w:id="9" w:name="_Toc35393624"/>
      <w:bookmarkStart w:id="10" w:name="_Toc28359082"/>
      <w:r>
        <w:rPr>
          <w:rFonts w:hint="eastAsia" w:ascii="黑体" w:hAnsi="黑体" w:eastAsia="黑体" w:cs="黑体"/>
          <w:bCs/>
          <w:sz w:val="28"/>
          <w:szCs w:val="28"/>
        </w:rPr>
        <w:t>四、</w:t>
      </w:r>
      <w:bookmarkEnd w:id="7"/>
      <w:bookmarkEnd w:id="8"/>
      <w:bookmarkEnd w:id="9"/>
      <w:bookmarkEnd w:id="10"/>
      <w:r>
        <w:rPr>
          <w:rFonts w:hint="eastAsia" w:ascii="黑体" w:hAnsi="黑体" w:eastAsia="黑体" w:cs="黑体"/>
          <w:bCs/>
          <w:color w:val="000000"/>
          <w:sz w:val="28"/>
          <w:szCs w:val="28"/>
        </w:rPr>
        <w:t>提交投标文件截止时间、开标时间和地点</w:t>
      </w:r>
    </w:p>
    <w:p w14:paraId="1724F7D7">
      <w:pPr>
        <w:spacing w:line="400" w:lineRule="exact"/>
        <w:ind w:right="-21" w:rightChars="-10" w:firstLine="560" w:firstLineChars="200"/>
        <w:rPr>
          <w:rFonts w:hint="eastAsia" w:ascii="仿宋" w:hAnsi="仿宋" w:eastAsia="仿宋"/>
          <w:bCs/>
          <w:sz w:val="28"/>
          <w:szCs w:val="28"/>
          <w:u w:val="single"/>
        </w:rPr>
      </w:pPr>
      <w:r>
        <w:rPr>
          <w:rFonts w:hint="eastAsia" w:ascii="仿宋_GB2312" w:hAnsi="仿宋_GB2312" w:eastAsia="仿宋_GB2312" w:cs="仿宋_GB2312"/>
          <w:color w:val="000000"/>
          <w:sz w:val="28"/>
          <w:szCs w:val="28"/>
        </w:rPr>
        <w:t>提交投标文件截止时间：</w:t>
      </w:r>
      <w:r>
        <w:rPr>
          <w:rFonts w:ascii="仿宋_GB2312" w:hAnsi="仿宋_GB2312" w:eastAsia="仿宋_GB2312" w:cs="仿宋_GB2312"/>
          <w:bCs/>
          <w:sz w:val="28"/>
          <w:szCs w:val="28"/>
        </w:rPr>
        <w:t>2025年</w:t>
      </w:r>
      <w:r>
        <w:rPr>
          <w:rFonts w:hint="eastAsia" w:ascii="仿宋_GB2312" w:hAnsi="仿宋_GB2312" w:eastAsia="仿宋_GB2312" w:cs="仿宋_GB2312"/>
          <w:bCs/>
          <w:sz w:val="28"/>
          <w:szCs w:val="28"/>
          <w:lang w:val="en-US" w:eastAsia="zh-CN"/>
        </w:rPr>
        <w:t>7</w:t>
      </w:r>
      <w:r>
        <w:rPr>
          <w:rFonts w:ascii="仿宋_GB2312" w:hAnsi="仿宋_GB2312" w:eastAsia="仿宋_GB2312" w:cs="仿宋_GB2312"/>
          <w:bCs/>
          <w:sz w:val="28"/>
          <w:szCs w:val="28"/>
        </w:rPr>
        <w:t>月</w:t>
      </w:r>
      <w:r>
        <w:rPr>
          <w:rFonts w:hint="eastAsia" w:ascii="仿宋_GB2312" w:hAnsi="仿宋_GB2312" w:eastAsia="仿宋_GB2312" w:cs="仿宋_GB2312"/>
          <w:bCs/>
          <w:sz w:val="28"/>
          <w:szCs w:val="28"/>
          <w:lang w:val="en-US" w:eastAsia="zh-CN"/>
        </w:rPr>
        <w:t>28</w:t>
      </w:r>
      <w:r>
        <w:rPr>
          <w:rFonts w:ascii="仿宋_GB2312" w:hAnsi="仿宋_GB2312" w:eastAsia="仿宋_GB2312" w:cs="仿宋_GB2312"/>
          <w:bCs/>
          <w:sz w:val="28"/>
          <w:szCs w:val="28"/>
        </w:rPr>
        <w:t>日 09:20</w:t>
      </w:r>
      <w:r>
        <w:rPr>
          <w:rFonts w:hint="eastAsia" w:ascii="仿宋_GB2312" w:eastAsia="仿宋_GB2312"/>
          <w:sz w:val="28"/>
          <w:szCs w:val="28"/>
        </w:rPr>
        <w:t>（北京时间）</w:t>
      </w:r>
    </w:p>
    <w:p w14:paraId="0044BB57">
      <w:pPr>
        <w:spacing w:line="480" w:lineRule="exact"/>
        <w:ind w:right="-21" w:rightChars="-10" w:firstLine="560" w:firstLineChars="200"/>
        <w:rPr>
          <w:rFonts w:hint="eastAsia" w:ascii="仿宋_GB2312" w:hAnsi="仿宋_GB2312" w:eastAsia="仿宋_GB2312" w:cs="仿宋_GB2312"/>
          <w:bCs/>
          <w:color w:val="000000"/>
          <w:sz w:val="28"/>
          <w:szCs w:val="28"/>
        </w:rPr>
      </w:pPr>
      <w:r>
        <w:rPr>
          <w:rFonts w:hint="eastAsia" w:ascii="仿宋_GB2312" w:hAnsi="仿宋_GB2312" w:eastAsia="仿宋_GB2312" w:cs="仿宋_GB2312"/>
          <w:color w:val="000000"/>
          <w:sz w:val="28"/>
          <w:szCs w:val="28"/>
        </w:rPr>
        <w:t>投标地点（网址）：</w:t>
      </w:r>
      <w:r>
        <w:rPr>
          <w:rFonts w:hint="eastAsia" w:ascii="仿宋_GB2312" w:hAnsi="仿宋_GB2312" w:eastAsia="仿宋_GB2312" w:cs="仿宋_GB2312"/>
          <w:sz w:val="28"/>
          <w:szCs w:val="28"/>
        </w:rPr>
        <w:t>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_GB2312" w:hAnsi="仿宋_GB2312" w:eastAsia="仿宋_GB2312" w:cs="仿宋_GB2312"/>
          <w:sz w:val="28"/>
          <w:szCs w:val="28"/>
        </w:rPr>
        <w:t>未按规定编制并加密的电子投标文件，</w:t>
      </w:r>
      <w:r>
        <w:rPr>
          <w:rFonts w:hint="eastAsia" w:ascii="仿宋_GB2312" w:hAnsi="仿宋_GB2312" w:eastAsia="仿宋_GB2312" w:cs="仿宋_GB2312"/>
          <w:bCs/>
          <w:sz w:val="28"/>
          <w:szCs w:val="28"/>
        </w:rPr>
        <w:t>将被广西政府采购云平台拒收。</w:t>
      </w:r>
      <w:r>
        <w:rPr>
          <w:rFonts w:ascii="仿宋" w:hAnsi="仿宋" w:eastAsia="仿宋" w:cs="仿宋"/>
          <w:sz w:val="27"/>
          <w:szCs w:val="27"/>
        </w:rPr>
        <w:t>）</w:t>
      </w:r>
    </w:p>
    <w:p w14:paraId="67D3AFFA">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开标时间：</w:t>
      </w:r>
      <w:r>
        <w:rPr>
          <w:rFonts w:ascii="仿宋_GB2312" w:eastAsia="仿宋_GB2312"/>
          <w:bCs/>
          <w:sz w:val="28"/>
          <w:szCs w:val="28"/>
        </w:rPr>
        <w:t>2025年</w:t>
      </w:r>
      <w:r>
        <w:rPr>
          <w:rFonts w:hint="eastAsia" w:ascii="仿宋_GB2312" w:eastAsia="仿宋_GB2312"/>
          <w:bCs/>
          <w:sz w:val="28"/>
          <w:szCs w:val="28"/>
          <w:lang w:val="en-US" w:eastAsia="zh-CN"/>
        </w:rPr>
        <w:t>7</w:t>
      </w:r>
      <w:r>
        <w:rPr>
          <w:rFonts w:ascii="仿宋_GB2312" w:eastAsia="仿宋_GB2312"/>
          <w:bCs/>
          <w:sz w:val="28"/>
          <w:szCs w:val="28"/>
        </w:rPr>
        <w:t>月</w:t>
      </w:r>
      <w:r>
        <w:rPr>
          <w:rFonts w:hint="eastAsia" w:ascii="仿宋_GB2312" w:eastAsia="仿宋_GB2312"/>
          <w:bCs/>
          <w:sz w:val="28"/>
          <w:szCs w:val="28"/>
          <w:lang w:val="en-US" w:eastAsia="zh-CN"/>
        </w:rPr>
        <w:t>28</w:t>
      </w:r>
      <w:r>
        <w:rPr>
          <w:rFonts w:ascii="仿宋_GB2312" w:eastAsia="仿宋_GB2312"/>
          <w:bCs/>
          <w:sz w:val="28"/>
          <w:szCs w:val="28"/>
        </w:rPr>
        <w:t>日 09:20</w:t>
      </w:r>
    </w:p>
    <w:p w14:paraId="3F12EC94">
      <w:pPr>
        <w:spacing w:line="480" w:lineRule="exact"/>
        <w:ind w:right="-21" w:rightChars="-10"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color w:val="000000"/>
          <w:sz w:val="28"/>
          <w:szCs w:val="28"/>
        </w:rPr>
        <w:t> 开标地点：</w:t>
      </w:r>
      <w:r>
        <w:rPr>
          <w:rFonts w:hint="eastAsia" w:ascii="仿宋_GB2312" w:hAnsi="仿宋_GB2312" w:eastAsia="仿宋_GB2312" w:cs="仿宋_GB2312"/>
          <w:sz w:val="28"/>
          <w:szCs w:val="28"/>
        </w:rPr>
        <w:t>广西政府采购云平台（https://www.gcy.zfcg.gxzf.gov.cn/）</w:t>
      </w:r>
    </w:p>
    <w:p w14:paraId="540ABB10">
      <w:pPr>
        <w:pStyle w:val="4"/>
        <w:spacing w:line="400" w:lineRule="exact"/>
        <w:ind w:right="-21" w:rightChars="-10" w:firstLine="562" w:firstLineChars="200"/>
        <w:jc w:val="both"/>
        <w:rPr>
          <w:rFonts w:hint="eastAsia" w:ascii="黑体" w:hAnsi="黑体" w:eastAsia="黑体" w:cs="黑体"/>
          <w:bCs/>
          <w:sz w:val="28"/>
          <w:szCs w:val="28"/>
        </w:rPr>
      </w:pPr>
      <w:bookmarkStart w:id="11" w:name="_Toc35393794"/>
      <w:bookmarkStart w:id="12" w:name="_Toc28359084"/>
      <w:bookmarkStart w:id="13" w:name="_Toc28359007"/>
      <w:bookmarkStart w:id="14" w:name="_Toc35393625"/>
      <w:r>
        <w:rPr>
          <w:rFonts w:hint="eastAsia" w:ascii="黑体" w:hAnsi="黑体" w:eastAsia="黑体" w:cs="黑体"/>
          <w:bCs/>
          <w:sz w:val="28"/>
          <w:szCs w:val="28"/>
        </w:rPr>
        <w:t>五、公告期限</w:t>
      </w:r>
      <w:bookmarkEnd w:id="11"/>
      <w:bookmarkEnd w:id="12"/>
      <w:bookmarkEnd w:id="13"/>
      <w:bookmarkEnd w:id="14"/>
    </w:p>
    <w:p w14:paraId="3AB731B9">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自本公告发布之日起5个工作日。</w:t>
      </w:r>
    </w:p>
    <w:p w14:paraId="20FB690A">
      <w:pPr>
        <w:pStyle w:val="4"/>
        <w:spacing w:line="400" w:lineRule="exact"/>
        <w:ind w:right="-21" w:rightChars="-10" w:firstLine="562" w:firstLineChars="200"/>
        <w:jc w:val="both"/>
        <w:rPr>
          <w:rFonts w:hint="eastAsia" w:ascii="仿宋_GB2312" w:hAnsi="仿宋_GB2312" w:eastAsia="仿宋_GB2312" w:cs="仿宋_GB2312"/>
          <w:bCs/>
          <w:sz w:val="28"/>
          <w:szCs w:val="28"/>
        </w:rPr>
      </w:pPr>
      <w:bookmarkStart w:id="15" w:name="_Toc35393626"/>
      <w:bookmarkStart w:id="16" w:name="_Toc35393795"/>
      <w:r>
        <w:rPr>
          <w:rFonts w:hint="eastAsia" w:ascii="黑体" w:hAnsi="黑体" w:eastAsia="黑体" w:cs="黑体"/>
          <w:bCs/>
          <w:sz w:val="28"/>
          <w:szCs w:val="28"/>
        </w:rPr>
        <w:t>六、其他补充事宜</w:t>
      </w:r>
      <w:bookmarkEnd w:id="15"/>
      <w:bookmarkEnd w:id="16"/>
    </w:p>
    <w:p w14:paraId="6711752C">
      <w:pPr>
        <w:pStyle w:val="81"/>
        <w:spacing w:line="400" w:lineRule="exact"/>
        <w:ind w:right="-21" w:rightChars="-10" w:firstLine="562"/>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（一）投标保证金：</w:t>
      </w:r>
      <w:r>
        <w:rPr>
          <w:rFonts w:hint="eastAsia" w:ascii="仿宋_GB2312" w:hAnsi="仿宋_GB2312" w:eastAsia="仿宋_GB2312" w:cs="仿宋_GB2312"/>
          <w:sz w:val="28"/>
          <w:szCs w:val="28"/>
        </w:rPr>
        <w:t>本项目无需提交投标保证金。</w:t>
      </w:r>
    </w:p>
    <w:p w14:paraId="506D35E4">
      <w:pPr>
        <w:pStyle w:val="81"/>
        <w:spacing w:line="420" w:lineRule="exact"/>
        <w:ind w:firstLine="562"/>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（二）发布媒体：</w:t>
      </w:r>
      <w:r>
        <w:rPr>
          <w:rFonts w:hint="eastAsia" w:ascii="仿宋_GB2312" w:hAnsi="仿宋_GB2312" w:eastAsia="仿宋_GB2312" w:cs="仿宋_GB2312"/>
          <w:sz w:val="28"/>
          <w:szCs w:val="28"/>
        </w:rPr>
        <w:t>中国政府采购网（www.ccgp.gov.cn）、广西壮族自治区政府采购网（zfcg.gxzf.gov.cn）、柳州市政府采购网（zfcg.lzscz.liuzhou.gov.cn）。</w:t>
      </w:r>
    </w:p>
    <w:p w14:paraId="08B94D04">
      <w:pPr>
        <w:pStyle w:val="81"/>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w:t>
      </w:r>
      <w:r>
        <w:rPr>
          <w:rFonts w:ascii="仿宋_GB2312" w:hAnsi="仿宋_GB2312" w:eastAsia="仿宋_GB2312" w:cs="仿宋_GB2312"/>
          <w:sz w:val="28"/>
          <w:szCs w:val="28"/>
        </w:rPr>
        <w:t>本项目需要落实的政府采购政策：落实促进中小企业发展政策、支持监狱企业发展政策、促进残疾人就业政府采购政策。如需进一步了解详细内容，详见公开招标文件第二章《采购需求》及第四章《评标方法及评标标准》。</w:t>
      </w:r>
    </w:p>
    <w:p w14:paraId="4EC400A1">
      <w:pPr>
        <w:spacing w:line="4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（四）对在“信用中国”网站(www.creditchina.gov.cn)、中国政府采购网(www.ccgp.gov.cn)等渠道列入失信被执行人、重大税收违法案件当事人名单、政府采购严重违法失信行为记录名单的投标人，不得参与政府采购活动。</w:t>
      </w:r>
    </w:p>
    <w:p w14:paraId="505904BE">
      <w:pPr>
        <w:spacing w:line="420" w:lineRule="exact"/>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（五）根据《柳州市财政局 人民银行柳州市中心支行 关于进一步做好线上“政采贷”融资工作的通知》（柳财采〔2022〕19号），供应商可凭中标通知书、政府采购合同，通过中征应收账款融资服务平台向银行在线申请“政采贷”融资。</w:t>
      </w:r>
    </w:p>
    <w:p w14:paraId="2F663EF0">
      <w:pPr>
        <w:spacing w:line="42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（六）投标人参与电子投标特别说明</w:t>
      </w:r>
    </w:p>
    <w:p w14:paraId="00894E1D">
      <w:pPr>
        <w:pStyle w:val="81"/>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1.本项目通过广西政府采购云平台实行电子投标，投标人应按照本项目公开招标文件和广西政府采购云平台的要求，通过“广西政府采购云平台客户端”编制、加密并提交电子投标文件。</w:t>
      </w:r>
    </w:p>
    <w:p w14:paraId="2E86689B">
      <w:pPr>
        <w:pStyle w:val="81"/>
        <w:wordWrap w:val="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2.参与电子标的投标人必须为广西政府采购云平台的正式供应商且申领CA证书，</w:t>
      </w:r>
      <w:r>
        <w:rPr>
          <w:rFonts w:hint="eastAsia" w:ascii="仿宋_GB2312" w:hAnsi="仿宋_GB2312" w:eastAsia="仿宋_GB2312" w:cs="仿宋_GB2312"/>
          <w:b/>
          <w:bCs/>
          <w:sz w:val="28"/>
          <w:szCs w:val="28"/>
        </w:rPr>
        <w:t>各投标人应在开标前及时完成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14:paraId="2B252A1C">
      <w:pPr>
        <w:pStyle w:val="81"/>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投标人应及时熟悉掌握电子标系统操作指南（见广西政府采购云平台电子卖场首页—服务中心—帮助中心—项目采购）</w:t>
      </w:r>
    </w:p>
    <w:p w14:paraId="4BCD4BC3">
      <w:pPr>
        <w:pStyle w:val="81"/>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w:t>
      </w:r>
      <w:r>
        <w:rPr>
          <w:rFonts w:ascii="仿宋_GB2312" w:hAnsi="仿宋_GB2312" w:eastAsia="仿宋_GB2312" w:cs="仿宋_GB2312"/>
          <w:sz w:val="28"/>
          <w:szCs w:val="28"/>
        </w:rPr>
        <w:t>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14:paraId="1DE05EA5">
      <w:pPr>
        <w:pStyle w:val="81"/>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http://www.ccgp-guangxi.gov.cn/luban/detail?parentId=66479&amp;articleId=giG2hxujOLVnOuVjZr6wgQ</w:t>
      </w:r>
    </w:p>
    <w:p w14:paraId="2A385874">
      <w:pPr>
        <w:pStyle w:val="81"/>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b/>
          <w:bCs/>
          <w:sz w:val="28"/>
          <w:szCs w:val="28"/>
        </w:rPr>
        <w:t>各投标人通过新平台参与政府采购项目投标需下载使用新版客户端，广西政府采购云平台客户端</w:t>
      </w:r>
      <w:r>
        <w:rPr>
          <w:rFonts w:hint="eastAsia" w:ascii="仿宋_GB2312" w:hAnsi="仿宋_GB2312" w:eastAsia="仿宋_GB2312" w:cs="仿宋_GB2312"/>
          <w:sz w:val="28"/>
          <w:szCs w:val="28"/>
        </w:rPr>
        <w:t>软件请投标人自行前往下载并安装：</w:t>
      </w:r>
    </w:p>
    <w:p w14:paraId="439B9B82">
      <w:pPr>
        <w:pStyle w:val="81"/>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http://www.ccgp-guangxi.gov.cn/site/detail?parentId=66479&amp;articleId=+06E5n62B1RzrGh0ew1OFg==&amp;utm=site.site-PC-38919.1024-pc-wsg-secondLevelPage-front.1.5057b2c0cef811ee9fd599f289f082d5</w:t>
      </w:r>
    </w:p>
    <w:p w14:paraId="43A9B393">
      <w:pPr>
        <w:spacing w:line="42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投标人到现场，但投标人应派法定代表人或委托代理人准时在线出席电子开评标会议，随时关注开评标进度，如在开评标过程中有电子询标，应在规定的时间内对电子询标函进行澄清回复。</w:t>
      </w:r>
    </w:p>
    <w:p w14:paraId="605AF713">
      <w:pPr>
        <w:pStyle w:val="81"/>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4.因未注册广西政府采购云平台、未办理CA证书、CA证书故障、操作不当等原因造成无法投标或投标失败等后果由投标人自行承担；</w:t>
      </w:r>
    </w:p>
    <w:p w14:paraId="4B3A60E3">
      <w:pPr>
        <w:pStyle w:val="81"/>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rPr>
        <w:t>95763</w:t>
      </w:r>
      <w:r>
        <w:rPr>
          <w:rFonts w:hint="eastAsia" w:ascii="仿宋_GB2312" w:hAnsi="仿宋_GB2312" w:eastAsia="仿宋_GB2312" w:cs="仿宋_GB2312"/>
          <w:b/>
          <w:bCs/>
          <w:sz w:val="28"/>
          <w:szCs w:val="28"/>
        </w:rPr>
        <w:t>。</w:t>
      </w:r>
    </w:p>
    <w:p w14:paraId="429190E7">
      <w:pPr>
        <w:pStyle w:val="4"/>
        <w:spacing w:line="400" w:lineRule="exact"/>
        <w:ind w:right="-21" w:rightChars="-10" w:firstLine="562" w:firstLineChars="200"/>
        <w:jc w:val="both"/>
        <w:rPr>
          <w:rFonts w:hint="eastAsia" w:ascii="黑体" w:hAnsi="黑体" w:eastAsia="黑体" w:cs="黑体"/>
          <w:b w:val="0"/>
          <w:sz w:val="28"/>
          <w:szCs w:val="28"/>
        </w:rPr>
      </w:pPr>
      <w:bookmarkStart w:id="17" w:name="_Toc35393627"/>
      <w:bookmarkStart w:id="18" w:name="_Toc28359085"/>
      <w:bookmarkStart w:id="19" w:name="_Toc35393796"/>
      <w:bookmarkStart w:id="20" w:name="_Toc28359008"/>
      <w:bookmarkStart w:id="21" w:name="_Hlk50569036"/>
      <w:r>
        <w:rPr>
          <w:rFonts w:hint="eastAsia" w:ascii="黑体" w:hAnsi="黑体" w:eastAsia="黑体" w:cs="黑体"/>
          <w:bCs/>
          <w:sz w:val="28"/>
          <w:szCs w:val="28"/>
        </w:rPr>
        <w:t>七、对本次招标提出询问，请按以下方式联系</w:t>
      </w:r>
      <w:bookmarkEnd w:id="17"/>
      <w:bookmarkEnd w:id="18"/>
      <w:bookmarkEnd w:id="19"/>
      <w:bookmarkEnd w:id="20"/>
    </w:p>
    <w:p w14:paraId="6570D77D">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1.采购人信息</w:t>
      </w:r>
    </w:p>
    <w:p w14:paraId="3507D3FE">
      <w:pPr>
        <w:tabs>
          <w:tab w:val="left" w:pos="851"/>
        </w:tabs>
        <w:spacing w:line="400" w:lineRule="exact"/>
        <w:ind w:right="-21" w:rightChars="-10" w:firstLine="560" w:firstLineChars="200"/>
        <w:rPr>
          <w:rFonts w:ascii="仿宋_GB2312" w:eastAsia="仿宋_GB2312"/>
          <w:color w:val="FF0000"/>
          <w:sz w:val="28"/>
          <w:szCs w:val="28"/>
        </w:rPr>
      </w:pPr>
      <w:r>
        <w:rPr>
          <w:rFonts w:hint="eastAsia" w:ascii="仿宋_GB2312" w:eastAsia="仿宋_GB2312"/>
          <w:sz w:val="28"/>
          <w:szCs w:val="28"/>
        </w:rPr>
        <w:t>名 称：</w:t>
      </w:r>
      <w:r>
        <w:rPr>
          <w:rFonts w:ascii="仿宋_GB2312" w:eastAsia="仿宋_GB2312"/>
          <w:sz w:val="28"/>
          <w:szCs w:val="28"/>
        </w:rPr>
        <w:t>柳州市城中区机关后勤服务中心</w:t>
      </w:r>
    </w:p>
    <w:p w14:paraId="085C7B3D">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w:t>
      </w:r>
      <w:r>
        <w:rPr>
          <w:rFonts w:ascii="仿宋_GB2312" w:eastAsia="仿宋_GB2312"/>
          <w:sz w:val="28"/>
          <w:szCs w:val="28"/>
        </w:rPr>
        <w:t>广西柳州市沿江路河东管理大厦</w:t>
      </w:r>
    </w:p>
    <w:p w14:paraId="5EF07CF8">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韦丽萍</w:t>
      </w:r>
    </w:p>
    <w:p w14:paraId="4AF71D92">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0772-2806007</w:t>
      </w:r>
    </w:p>
    <w:p w14:paraId="05363DF6">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2.采购代理机构信息</w:t>
      </w:r>
    </w:p>
    <w:p w14:paraId="0CF3CAA1">
      <w:pPr>
        <w:tabs>
          <w:tab w:val="left" w:pos="851"/>
        </w:tabs>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名 称：柳州市政府集中采购中心</w:t>
      </w:r>
    </w:p>
    <w:p w14:paraId="7FB1482B">
      <w:pPr>
        <w:spacing w:line="400" w:lineRule="exact"/>
        <w:ind w:left="2100" w:right="-21" w:rightChars="-10" w:hanging="2100" w:hangingChars="750"/>
        <w:rPr>
          <w:rFonts w:ascii="仿宋_GB2312" w:eastAsia="仿宋_GB2312"/>
          <w:sz w:val="28"/>
          <w:szCs w:val="28"/>
        </w:rPr>
      </w:pPr>
      <w:r>
        <w:rPr>
          <w:rFonts w:hint="eastAsia" w:ascii="仿宋_GB2312" w:eastAsia="仿宋_GB2312"/>
          <w:sz w:val="28"/>
          <w:szCs w:val="28"/>
        </w:rPr>
        <w:t xml:space="preserve">    地 址：广西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p>
    <w:p w14:paraId="4F2A96FA">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何可</w:t>
      </w:r>
    </w:p>
    <w:p w14:paraId="2FEECA51">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0772-2992106</w:t>
      </w:r>
      <w:bookmarkEnd w:id="21"/>
    </w:p>
    <w:p w14:paraId="41E1C359">
      <w:pPr>
        <w:spacing w:line="400" w:lineRule="exact"/>
        <w:ind w:right="560"/>
        <w:rPr>
          <w:rFonts w:ascii="仿宋_GB2312" w:eastAsia="仿宋_GB2312"/>
          <w:sz w:val="28"/>
          <w:szCs w:val="28"/>
        </w:rPr>
        <w:sectPr>
          <w:footerReference r:id="rId7" w:type="default"/>
          <w:pgSz w:w="11906" w:h="16838"/>
          <w:pgMar w:top="1440" w:right="991" w:bottom="1440" w:left="1440" w:header="851" w:footer="992" w:gutter="0"/>
          <w:pgNumType w:start="1"/>
          <w:cols w:space="720" w:num="1"/>
          <w:docGrid w:linePitch="312" w:charSpace="0"/>
        </w:sectPr>
      </w:pPr>
    </w:p>
    <w:p w14:paraId="0FD72F81">
      <w:pPr>
        <w:pStyle w:val="3"/>
        <w:spacing w:line="276" w:lineRule="auto"/>
        <w:jc w:val="center"/>
        <w:rPr>
          <w:rFonts w:hint="eastAsia" w:ascii="宋体" w:hAnsi="宋体"/>
          <w:sz w:val="32"/>
          <w:szCs w:val="32"/>
        </w:rPr>
      </w:pPr>
      <w:bookmarkStart w:id="22" w:name="_Toc13541"/>
      <w:r>
        <w:rPr>
          <w:rFonts w:hint="eastAsia" w:ascii="宋体" w:hAnsi="宋体"/>
          <w:sz w:val="32"/>
          <w:szCs w:val="32"/>
        </w:rPr>
        <w:t>第二章 采购需求</w:t>
      </w:r>
      <w:bookmarkEnd w:id="22"/>
    </w:p>
    <w:p w14:paraId="1DB39F8B">
      <w:pPr>
        <w:spacing w:line="276" w:lineRule="auto"/>
        <w:ind w:right="-330" w:rightChars="-157" w:firstLine="482" w:firstLineChars="200"/>
        <w:rPr>
          <w:rFonts w:ascii="仿宋_GB2312" w:eastAsia="仿宋_GB2312"/>
          <w:b/>
          <w:bCs/>
          <w:sz w:val="24"/>
        </w:rPr>
      </w:pPr>
      <w:bookmarkStart w:id="23" w:name="_Hlk50569056"/>
      <w:r>
        <w:rPr>
          <w:rFonts w:hint="eastAsia" w:ascii="仿宋_GB2312" w:eastAsia="仿宋_GB2312"/>
          <w:b/>
          <w:bCs/>
          <w:sz w:val="24"/>
        </w:rPr>
        <w:t>说明：</w:t>
      </w:r>
    </w:p>
    <w:p w14:paraId="0EFC55EA">
      <w:pPr>
        <w:adjustRightInd w:val="0"/>
        <w:spacing w:line="276" w:lineRule="auto"/>
        <w:ind w:right="-330" w:rightChars="-157" w:firstLine="482" w:firstLineChars="200"/>
        <w:rPr>
          <w:rFonts w:ascii="仿宋_GB2312" w:eastAsia="仿宋_GB2312"/>
          <w:b/>
          <w:bCs/>
          <w:sz w:val="24"/>
        </w:rPr>
      </w:pPr>
      <w:r>
        <w:rPr>
          <w:rFonts w:hint="eastAsia" w:ascii="仿宋_GB2312" w:eastAsia="仿宋_GB2312"/>
          <w:b/>
          <w:bCs/>
          <w:sz w:val="24"/>
        </w:rPr>
        <w:t>1.评审时，评审委员会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14:paraId="0178B140">
      <w:pPr>
        <w:adjustRightInd w:val="0"/>
        <w:spacing w:line="276" w:lineRule="auto"/>
        <w:ind w:right="-330" w:rightChars="-157" w:firstLine="482" w:firstLineChars="200"/>
        <w:rPr>
          <w:rFonts w:ascii="仿宋_GB2312" w:eastAsia="仿宋_GB2312"/>
          <w:b/>
          <w:bCs/>
          <w:sz w:val="24"/>
        </w:rPr>
      </w:pPr>
      <w:r>
        <w:rPr>
          <w:rFonts w:hint="eastAsia" w:ascii="仿宋_GB2312" w:eastAsia="仿宋_GB2312"/>
          <w:b/>
          <w:sz w:val="24"/>
        </w:rPr>
        <w:t>2.</w:t>
      </w:r>
      <w:r>
        <w:rPr>
          <w:rFonts w:hint="eastAsia" w:ascii="仿宋_GB2312" w:eastAsia="仿宋_GB2312"/>
          <w:b/>
          <w:bCs/>
          <w:sz w:val="24"/>
        </w:rPr>
        <w:t>标记“</w:t>
      </w:r>
      <w:r>
        <w:rPr>
          <w:rFonts w:hint="eastAsia" w:ascii="宋体" w:hAnsi="宋体" w:cs="宋体"/>
          <w:b/>
          <w:bCs/>
          <w:sz w:val="24"/>
        </w:rPr>
        <w:t>★</w:t>
      </w:r>
      <w:r>
        <w:rPr>
          <w:rFonts w:hint="eastAsia" w:ascii="仿宋_GB2312" w:eastAsia="仿宋_GB2312"/>
          <w:b/>
          <w:bCs/>
          <w:sz w:val="24"/>
        </w:rPr>
        <w:t>”符号的为实质性响应内容，该内容</w:t>
      </w:r>
      <w:r>
        <w:rPr>
          <w:rFonts w:hint="eastAsia" w:ascii="仿宋_GB2312" w:hAnsi="仿宋_GB2312" w:eastAsia="仿宋_GB2312" w:cs="仿宋_GB2312"/>
          <w:b/>
          <w:bCs/>
          <w:sz w:val="24"/>
        </w:rPr>
        <w:t>仅限于“第二章 采购需求”，</w:t>
      </w:r>
      <w:r>
        <w:rPr>
          <w:rFonts w:hint="eastAsia" w:ascii="仿宋_GB2312" w:eastAsia="仿宋_GB2312"/>
          <w:b/>
          <w:bCs/>
          <w:sz w:val="24"/>
        </w:rPr>
        <w:t>评审时投标人的响应内容</w:t>
      </w:r>
      <w:r>
        <w:rPr>
          <w:rFonts w:hint="eastAsia" w:ascii="仿宋_GB2312" w:hAnsi="仿宋_GB2312" w:eastAsia="仿宋_GB2312" w:cs="仿宋_GB2312"/>
          <w:b/>
          <w:bCs/>
          <w:sz w:val="24"/>
        </w:rPr>
        <w:t>发生负偏离一项以上的，视为投标无效。</w:t>
      </w:r>
    </w:p>
    <w:bookmarkEnd w:id="23"/>
    <w:tbl>
      <w:tblPr>
        <w:tblStyle w:val="823"/>
        <w:tblW w:w="96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825"/>
        <w:gridCol w:w="7305"/>
        <w:gridCol w:w="992"/>
      </w:tblGrid>
      <w:tr w14:paraId="00488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614" w:type="dxa"/>
            <w:gridSpan w:val="4"/>
            <w:tcBorders>
              <w:top w:val="single" w:color="auto" w:sz="4" w:space="0"/>
              <w:left w:val="single" w:color="auto" w:sz="4" w:space="0"/>
              <w:bottom w:val="single" w:color="auto" w:sz="4" w:space="0"/>
              <w:right w:val="single" w:color="auto" w:sz="4" w:space="0"/>
            </w:tcBorders>
            <w:noWrap/>
            <w:vAlign w:val="center"/>
          </w:tcPr>
          <w:p w14:paraId="7624F427">
            <w:pPr>
              <w:spacing w:line="400" w:lineRule="exact"/>
              <w:jc w:val="left"/>
              <w:rPr>
                <w:rFonts w:hint="eastAsia" w:ascii="仿宋_GB2312" w:hAnsi="仿宋_GB2312" w:eastAsia="仿宋_GB2312" w:cs="仿宋_GB2312"/>
                <w:sz w:val="24"/>
                <w:szCs w:val="24"/>
              </w:rPr>
            </w:pPr>
            <w:r>
              <w:rPr>
                <w:rFonts w:hint="eastAsia" w:ascii="宋体" w:hAnsi="宋体" w:cs="宋体"/>
                <w:b/>
                <w:bCs/>
                <w:sz w:val="24"/>
              </w:rPr>
              <w:t>★</w:t>
            </w:r>
            <w:r>
              <w:rPr>
                <w:rFonts w:hint="eastAsia" w:ascii="仿宋_GB2312" w:hAnsi="仿宋_GB2312" w:eastAsia="仿宋_GB2312" w:cs="仿宋_GB2312"/>
                <w:b/>
                <w:sz w:val="24"/>
                <w:szCs w:val="24"/>
              </w:rPr>
              <w:t>一、项目要求及服务需求</w:t>
            </w:r>
          </w:p>
        </w:tc>
      </w:tr>
      <w:tr w14:paraId="38A0E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92" w:type="dxa"/>
            <w:tcBorders>
              <w:top w:val="single" w:color="auto" w:sz="4" w:space="0"/>
              <w:left w:val="single" w:color="auto" w:sz="4" w:space="0"/>
              <w:bottom w:val="single" w:color="auto" w:sz="4" w:space="0"/>
              <w:right w:val="single" w:color="auto" w:sz="4" w:space="0"/>
            </w:tcBorders>
            <w:noWrap/>
            <w:vAlign w:val="center"/>
          </w:tcPr>
          <w:p w14:paraId="23A17029">
            <w:pPr>
              <w:pStyle w:val="824"/>
              <w:snapToGrid w:val="0"/>
              <w:spacing w:line="420" w:lineRule="exact"/>
              <w:jc w:val="center"/>
              <w:rPr>
                <w:rFonts w:hint="eastAsia" w:ascii="仿宋_GB2312" w:hAnsi="仿宋_GB2312" w:eastAsia="仿宋_GB2312" w:cs="仿宋_GB2312"/>
                <w:b/>
                <w:sz w:val="24"/>
                <w:szCs w:val="24"/>
              </w:rPr>
            </w:pPr>
            <w:r>
              <w:rPr>
                <w:rFonts w:hint="eastAsia" w:ascii="仿宋_GB2312" w:hAnsi="宋体" w:eastAsia="仿宋_GB2312" w:cs="Arial"/>
                <w:b/>
                <w:bCs/>
                <w:sz w:val="24"/>
                <w:szCs w:val="24"/>
              </w:rPr>
              <w:t>项号</w:t>
            </w:r>
          </w:p>
        </w:tc>
        <w:tc>
          <w:tcPr>
            <w:tcW w:w="825" w:type="dxa"/>
            <w:tcBorders>
              <w:top w:val="single" w:color="auto" w:sz="4" w:space="0"/>
              <w:left w:val="single" w:color="auto" w:sz="4" w:space="0"/>
              <w:bottom w:val="single" w:color="auto" w:sz="4" w:space="0"/>
              <w:right w:val="single" w:color="auto" w:sz="4" w:space="0"/>
            </w:tcBorders>
            <w:noWrap/>
            <w:vAlign w:val="center"/>
          </w:tcPr>
          <w:p w14:paraId="526598EC">
            <w:pPr>
              <w:pStyle w:val="824"/>
              <w:snapToGrid w:val="0"/>
              <w:spacing w:line="420" w:lineRule="exact"/>
              <w:jc w:val="center"/>
              <w:rPr>
                <w:rFonts w:ascii="仿宋_GB2312" w:hAnsi="宋体" w:eastAsia="仿宋_GB2312" w:cs="Arial"/>
                <w:b/>
                <w:bCs/>
                <w:sz w:val="24"/>
                <w:szCs w:val="24"/>
              </w:rPr>
            </w:pPr>
            <w:r>
              <w:rPr>
                <w:rFonts w:hint="eastAsia" w:ascii="仿宋_GB2312" w:hAnsi="宋体" w:eastAsia="仿宋_GB2312" w:cs="Arial"/>
                <w:b/>
                <w:bCs/>
                <w:sz w:val="24"/>
                <w:szCs w:val="24"/>
              </w:rPr>
              <w:t>标的</w:t>
            </w:r>
          </w:p>
          <w:p w14:paraId="2FD78A67">
            <w:pPr>
              <w:pStyle w:val="824"/>
              <w:snapToGrid w:val="0"/>
              <w:spacing w:line="420" w:lineRule="exact"/>
              <w:jc w:val="center"/>
              <w:rPr>
                <w:rFonts w:hint="eastAsia" w:ascii="仿宋_GB2312" w:hAnsi="仿宋_GB2312" w:eastAsia="仿宋_GB2312" w:cs="仿宋_GB2312"/>
                <w:b/>
                <w:sz w:val="24"/>
                <w:szCs w:val="24"/>
              </w:rPr>
            </w:pPr>
            <w:r>
              <w:rPr>
                <w:rFonts w:hint="eastAsia" w:ascii="仿宋_GB2312" w:hAnsi="宋体" w:eastAsia="仿宋_GB2312" w:cs="Arial"/>
                <w:b/>
                <w:bCs/>
                <w:sz w:val="24"/>
                <w:szCs w:val="24"/>
              </w:rPr>
              <w:t>名称</w:t>
            </w:r>
          </w:p>
        </w:tc>
        <w:tc>
          <w:tcPr>
            <w:tcW w:w="7305" w:type="dxa"/>
            <w:tcBorders>
              <w:top w:val="single" w:color="auto" w:sz="4" w:space="0"/>
              <w:left w:val="single" w:color="auto" w:sz="4" w:space="0"/>
              <w:bottom w:val="single" w:color="auto" w:sz="4" w:space="0"/>
              <w:right w:val="single" w:color="auto" w:sz="4" w:space="0"/>
            </w:tcBorders>
            <w:noWrap/>
            <w:vAlign w:val="center"/>
          </w:tcPr>
          <w:p w14:paraId="2FB14D88">
            <w:pPr>
              <w:pStyle w:val="824"/>
              <w:snapToGrid w:val="0"/>
              <w:spacing w:line="420" w:lineRule="exact"/>
              <w:jc w:val="center"/>
              <w:rPr>
                <w:rFonts w:hint="eastAsia" w:ascii="仿宋_GB2312" w:hAnsi="仿宋_GB2312" w:eastAsia="仿宋_GB2312" w:cs="仿宋_GB2312"/>
                <w:b/>
                <w:sz w:val="24"/>
                <w:szCs w:val="24"/>
              </w:rPr>
            </w:pPr>
            <w:r>
              <w:rPr>
                <w:rFonts w:hint="eastAsia" w:ascii="仿宋_GB2312" w:hAnsi="宋体" w:eastAsia="仿宋_GB2312" w:cs="Arial"/>
                <w:b/>
                <w:bCs/>
                <w:sz w:val="24"/>
                <w:szCs w:val="24"/>
              </w:rPr>
              <w:t>服务内容要求</w:t>
            </w:r>
          </w:p>
        </w:tc>
        <w:tc>
          <w:tcPr>
            <w:tcW w:w="992" w:type="dxa"/>
            <w:tcBorders>
              <w:top w:val="single" w:color="auto" w:sz="4" w:space="0"/>
              <w:left w:val="single" w:color="auto" w:sz="4" w:space="0"/>
              <w:bottom w:val="single" w:color="auto" w:sz="4" w:space="0"/>
              <w:right w:val="single" w:color="auto" w:sz="4" w:space="0"/>
            </w:tcBorders>
            <w:noWrap/>
            <w:vAlign w:val="center"/>
          </w:tcPr>
          <w:p w14:paraId="26631CA3">
            <w:pPr>
              <w:pStyle w:val="824"/>
              <w:snapToGrid w:val="0"/>
              <w:spacing w:line="420" w:lineRule="exact"/>
              <w:jc w:val="center"/>
              <w:rPr>
                <w:rFonts w:hint="eastAsia" w:ascii="仿宋_GB2312" w:hAnsi="仿宋_GB2312" w:eastAsia="仿宋_GB2312" w:cs="仿宋_GB2312"/>
                <w:b/>
                <w:sz w:val="24"/>
                <w:szCs w:val="24"/>
              </w:rPr>
            </w:pPr>
            <w:r>
              <w:rPr>
                <w:rFonts w:hint="eastAsia" w:ascii="仿宋_GB2312" w:hAnsi="宋体" w:eastAsia="仿宋_GB2312" w:cs="Arial"/>
                <w:b/>
                <w:bCs/>
                <w:sz w:val="24"/>
                <w:szCs w:val="24"/>
              </w:rPr>
              <w:t>数量及单位</w:t>
            </w:r>
          </w:p>
        </w:tc>
      </w:tr>
      <w:tr w14:paraId="765E8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92" w:type="dxa"/>
            <w:tcBorders>
              <w:top w:val="single" w:color="auto" w:sz="4" w:space="0"/>
              <w:left w:val="single" w:color="auto" w:sz="4" w:space="0"/>
              <w:bottom w:val="single" w:color="auto" w:sz="4" w:space="0"/>
              <w:right w:val="single" w:color="auto" w:sz="4" w:space="0"/>
            </w:tcBorders>
            <w:noWrap/>
            <w:vAlign w:val="center"/>
          </w:tcPr>
          <w:p w14:paraId="654B93C2">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825" w:type="dxa"/>
            <w:tcBorders>
              <w:top w:val="single" w:color="auto" w:sz="4" w:space="0"/>
              <w:left w:val="single" w:color="auto" w:sz="4" w:space="0"/>
              <w:bottom w:val="single" w:color="auto" w:sz="4" w:space="0"/>
              <w:right w:val="single" w:color="auto" w:sz="4" w:space="0"/>
            </w:tcBorders>
            <w:noWrap/>
            <w:vAlign w:val="center"/>
          </w:tcPr>
          <w:p w14:paraId="2B545224">
            <w:pPr>
              <w:widowControl/>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城中区为民服务中心大楼及疾控中心物业服务采购</w:t>
            </w:r>
          </w:p>
        </w:tc>
        <w:tc>
          <w:tcPr>
            <w:tcW w:w="7305" w:type="dxa"/>
            <w:tcBorders>
              <w:top w:val="single" w:color="auto" w:sz="4" w:space="0"/>
              <w:left w:val="single" w:color="auto" w:sz="4" w:space="0"/>
              <w:bottom w:val="single" w:color="auto" w:sz="4" w:space="0"/>
              <w:right w:val="single" w:color="auto" w:sz="4" w:space="0"/>
            </w:tcBorders>
            <w:noWrap/>
            <w:vAlign w:val="center"/>
          </w:tcPr>
          <w:p w14:paraId="59DEBBD5">
            <w:pPr>
              <w:spacing w:line="460" w:lineRule="exact"/>
              <w:ind w:firstLine="422" w:firstLineChars="175"/>
              <w:outlineLvl w:val="0"/>
              <w:rPr>
                <w:rStyle w:val="828"/>
                <w:rFonts w:hint="default" w:ascii="仿宋_GB2312" w:hAnsi="仿宋_GB2312" w:eastAsia="仿宋_GB2312" w:cs="仿宋_GB2312"/>
                <w:b/>
                <w:bCs/>
                <w:sz w:val="24"/>
                <w:szCs w:val="24"/>
                <w:highlight w:val="none"/>
              </w:rPr>
            </w:pPr>
            <w:r>
              <w:rPr>
                <w:rStyle w:val="828"/>
                <w:rFonts w:hint="eastAsia" w:ascii="仿宋_GB2312" w:hAnsi="仿宋_GB2312" w:eastAsia="仿宋_GB2312" w:cs="仿宋_GB2312"/>
                <w:b/>
                <w:bCs/>
                <w:sz w:val="24"/>
                <w:szCs w:val="24"/>
                <w:highlight w:val="none"/>
                <w:lang w:eastAsia="zh-CN"/>
              </w:rPr>
              <w:t>一、</w:t>
            </w:r>
            <w:r>
              <w:rPr>
                <w:rStyle w:val="828"/>
                <w:rFonts w:hint="default" w:ascii="仿宋_GB2312" w:hAnsi="仿宋_GB2312" w:eastAsia="仿宋_GB2312" w:cs="仿宋_GB2312"/>
                <w:b/>
                <w:bCs/>
                <w:sz w:val="24"/>
                <w:szCs w:val="24"/>
                <w:highlight w:val="none"/>
              </w:rPr>
              <w:t>项目概况</w:t>
            </w:r>
          </w:p>
          <w:p w14:paraId="0E38EFF1">
            <w:pPr>
              <w:spacing w:line="460" w:lineRule="exact"/>
              <w:ind w:firstLine="422" w:firstLineChars="175"/>
              <w:outlineLvl w:val="0"/>
              <w:rPr>
                <w:rStyle w:val="828"/>
                <w:rFonts w:hint="eastAsia" w:ascii="仿宋_GB2312" w:hAnsi="仿宋_GB2312" w:eastAsia="仿宋_GB2312" w:cs="仿宋_GB2312"/>
                <w:b/>
                <w:bCs/>
                <w:sz w:val="24"/>
                <w:szCs w:val="24"/>
                <w:highlight w:val="none"/>
                <w:lang w:eastAsia="zh-CN"/>
              </w:rPr>
            </w:pPr>
            <w:r>
              <w:rPr>
                <w:rStyle w:val="828"/>
                <w:rFonts w:hint="default" w:ascii="仿宋_GB2312" w:hAnsi="仿宋_GB2312" w:eastAsia="仿宋_GB2312" w:cs="仿宋_GB2312"/>
                <w:b/>
                <w:bCs/>
                <w:sz w:val="24"/>
                <w:szCs w:val="24"/>
                <w:highlight w:val="none"/>
              </w:rPr>
              <w:t>（一）服务地址</w:t>
            </w:r>
            <w:r>
              <w:rPr>
                <w:rStyle w:val="828"/>
                <w:rFonts w:hint="eastAsia" w:ascii="仿宋_GB2312" w:hAnsi="仿宋_GB2312" w:eastAsia="仿宋_GB2312" w:cs="仿宋_GB2312"/>
                <w:b/>
                <w:bCs/>
                <w:sz w:val="24"/>
                <w:szCs w:val="24"/>
                <w:highlight w:val="none"/>
                <w:lang w:eastAsia="zh-CN"/>
              </w:rPr>
              <w:t>：</w:t>
            </w:r>
          </w:p>
          <w:p w14:paraId="59558A12">
            <w:pPr>
              <w:spacing w:line="460" w:lineRule="exact"/>
              <w:ind w:firstLine="422" w:firstLineChars="175"/>
              <w:outlineLvl w:val="0"/>
              <w:rPr>
                <w:rStyle w:val="828"/>
                <w:rFonts w:hint="eastAsia" w:ascii="仿宋_GB2312" w:hAnsi="仿宋_GB2312" w:eastAsia="仿宋_GB2312" w:cs="仿宋_GB2312"/>
                <w:b/>
                <w:bCs/>
                <w:sz w:val="24"/>
                <w:szCs w:val="24"/>
                <w:highlight w:val="none"/>
                <w:lang w:eastAsia="zh-CN"/>
              </w:rPr>
            </w:pPr>
            <w:r>
              <w:rPr>
                <w:rStyle w:val="828"/>
                <w:rFonts w:hint="eastAsia" w:ascii="仿宋_GB2312" w:hAnsi="仿宋_GB2312" w:eastAsia="仿宋_GB2312" w:cs="仿宋_GB2312"/>
                <w:b/>
                <w:bCs/>
                <w:sz w:val="24"/>
                <w:szCs w:val="24"/>
                <w:highlight w:val="none"/>
                <w:lang w:val="en-US" w:eastAsia="zh-CN"/>
              </w:rPr>
              <w:t>1.柳州市</w:t>
            </w:r>
            <w:r>
              <w:rPr>
                <w:rStyle w:val="828"/>
                <w:rFonts w:hint="eastAsia" w:ascii="仿宋_GB2312" w:hAnsi="仿宋_GB2312" w:eastAsia="仿宋_GB2312" w:cs="仿宋_GB2312"/>
                <w:b/>
                <w:bCs/>
                <w:sz w:val="24"/>
                <w:szCs w:val="24"/>
                <w:highlight w:val="none"/>
                <w:lang w:eastAsia="zh-CN"/>
              </w:rPr>
              <w:t>为民服务中心大楼</w:t>
            </w:r>
          </w:p>
          <w:p w14:paraId="1DCA0E74">
            <w:pPr>
              <w:spacing w:line="460" w:lineRule="exact"/>
              <w:ind w:firstLine="420" w:firstLineChars="175"/>
              <w:outlineLvl w:val="0"/>
              <w:rPr>
                <w:rStyle w:val="828"/>
                <w:rFonts w:hint="eastAsia" w:ascii="仿宋_GB2312" w:hAnsi="仿宋_GB2312" w:eastAsia="仿宋_GB2312" w:cs="仿宋_GB2312"/>
                <w:b w:val="0"/>
                <w:bCs w:val="0"/>
                <w:sz w:val="24"/>
                <w:szCs w:val="24"/>
                <w:highlight w:val="none"/>
                <w:lang w:val="en-US" w:eastAsia="zh-CN"/>
              </w:rPr>
            </w:pPr>
            <w:r>
              <w:rPr>
                <w:rStyle w:val="828"/>
                <w:rFonts w:hint="eastAsia" w:ascii="仿宋_GB2312" w:hAnsi="仿宋_GB2312" w:eastAsia="仿宋_GB2312" w:cs="仿宋_GB2312"/>
                <w:b w:val="0"/>
                <w:bCs w:val="0"/>
                <w:sz w:val="24"/>
                <w:szCs w:val="24"/>
                <w:highlight w:val="none"/>
                <w:lang w:eastAsia="zh-CN"/>
              </w:rPr>
              <w:t>位于柳州市城中区沿江滨水大道。</w:t>
            </w:r>
          </w:p>
          <w:p w14:paraId="53EBB194">
            <w:pPr>
              <w:spacing w:line="460" w:lineRule="exact"/>
              <w:ind w:firstLine="422" w:firstLineChars="175"/>
              <w:outlineLvl w:val="0"/>
              <w:rPr>
                <w:rStyle w:val="828"/>
                <w:rFonts w:hint="eastAsia" w:ascii="仿宋_GB2312" w:hAnsi="仿宋_GB2312" w:eastAsia="仿宋_GB2312" w:cs="仿宋_GB2312"/>
                <w:b/>
                <w:bCs/>
                <w:sz w:val="24"/>
                <w:szCs w:val="24"/>
                <w:highlight w:val="none"/>
              </w:rPr>
            </w:pPr>
            <w:r>
              <w:rPr>
                <w:rStyle w:val="828"/>
                <w:rFonts w:hint="eastAsia" w:ascii="仿宋_GB2312" w:hAnsi="仿宋_GB2312" w:eastAsia="仿宋_GB2312" w:cs="仿宋_GB2312"/>
                <w:b/>
                <w:bCs/>
                <w:sz w:val="24"/>
                <w:szCs w:val="24"/>
                <w:highlight w:val="none"/>
                <w:lang w:val="en-US" w:eastAsia="zh-CN"/>
              </w:rPr>
              <w:t>柳州市城中区</w:t>
            </w:r>
            <w:r>
              <w:rPr>
                <w:rStyle w:val="828"/>
                <w:rFonts w:hint="eastAsia" w:ascii="仿宋_GB2312" w:hAnsi="仿宋_GB2312" w:eastAsia="仿宋_GB2312" w:cs="仿宋_GB2312"/>
                <w:b/>
                <w:bCs/>
                <w:sz w:val="24"/>
                <w:szCs w:val="24"/>
                <w:highlight w:val="none"/>
              </w:rPr>
              <w:t>疾控中心</w:t>
            </w:r>
          </w:p>
          <w:p w14:paraId="21AFDA70">
            <w:pPr>
              <w:spacing w:line="460" w:lineRule="exact"/>
              <w:ind w:firstLine="420" w:firstLineChars="175"/>
              <w:outlineLvl w:val="0"/>
              <w:rPr>
                <w:rStyle w:val="828"/>
                <w:rFonts w:hint="eastAsia" w:ascii="仿宋_GB2312" w:hAnsi="仿宋_GB2312" w:eastAsia="仿宋_GB2312" w:cs="仿宋_GB2312"/>
                <w:b w:val="0"/>
                <w:bCs w:val="0"/>
                <w:sz w:val="24"/>
                <w:szCs w:val="24"/>
                <w:highlight w:val="none"/>
                <w:lang w:val="en-US" w:eastAsia="zh-CN"/>
              </w:rPr>
            </w:pPr>
            <w:r>
              <w:rPr>
                <w:rStyle w:val="828"/>
                <w:rFonts w:hint="eastAsia" w:ascii="仿宋_GB2312" w:hAnsi="仿宋_GB2312" w:eastAsia="仿宋_GB2312" w:cs="仿宋_GB2312"/>
                <w:sz w:val="24"/>
                <w:szCs w:val="24"/>
                <w:highlight w:val="none"/>
                <w:lang w:eastAsia="zh-CN"/>
              </w:rPr>
              <w:t>位于</w:t>
            </w:r>
            <w:r>
              <w:rPr>
                <w:rStyle w:val="828"/>
                <w:rFonts w:hint="eastAsia" w:ascii="仿宋_GB2312" w:hAnsi="仿宋_GB2312" w:eastAsia="仿宋_GB2312" w:cs="仿宋_GB2312"/>
                <w:b w:val="0"/>
                <w:bCs w:val="0"/>
                <w:sz w:val="24"/>
                <w:szCs w:val="24"/>
                <w:highlight w:val="none"/>
                <w:lang w:eastAsia="zh-CN"/>
              </w:rPr>
              <w:t>柳州市</w:t>
            </w:r>
            <w:r>
              <w:rPr>
                <w:rStyle w:val="828"/>
                <w:rFonts w:hint="eastAsia" w:ascii="仿宋_GB2312" w:hAnsi="仿宋_GB2312" w:eastAsia="仿宋_GB2312" w:cs="仿宋_GB2312"/>
                <w:b w:val="0"/>
                <w:bCs w:val="0"/>
                <w:sz w:val="24"/>
                <w:szCs w:val="24"/>
                <w:highlight w:val="none"/>
                <w:lang w:val="en-US" w:eastAsia="zh-CN"/>
              </w:rPr>
              <w:t>城中区河东路10号新希望11栋之二号（6-8层）。</w:t>
            </w:r>
          </w:p>
          <w:p w14:paraId="646426F2">
            <w:pPr>
              <w:spacing w:line="460" w:lineRule="exact"/>
              <w:ind w:firstLine="422" w:firstLineChars="175"/>
              <w:outlineLvl w:val="0"/>
              <w:rPr>
                <w:rStyle w:val="828"/>
                <w:rFonts w:hint="eastAsia" w:ascii="仿宋_GB2312" w:hAnsi="仿宋_GB2312" w:eastAsia="仿宋_GB2312" w:cs="仿宋_GB2312"/>
                <w:b/>
                <w:bCs/>
                <w:sz w:val="24"/>
                <w:szCs w:val="24"/>
                <w:highlight w:val="none"/>
                <w:lang w:eastAsia="zh-CN"/>
              </w:rPr>
            </w:pPr>
            <w:r>
              <w:rPr>
                <w:rStyle w:val="828"/>
                <w:rFonts w:hint="default" w:ascii="仿宋_GB2312" w:hAnsi="仿宋_GB2312" w:eastAsia="仿宋_GB2312" w:cs="仿宋_GB2312"/>
                <w:b/>
                <w:bCs/>
                <w:sz w:val="24"/>
                <w:szCs w:val="24"/>
                <w:highlight w:val="none"/>
              </w:rPr>
              <w:t>（二）服务范围</w:t>
            </w:r>
            <w:r>
              <w:rPr>
                <w:rStyle w:val="828"/>
                <w:rFonts w:hint="eastAsia" w:ascii="仿宋_GB2312" w:hAnsi="仿宋_GB2312" w:eastAsia="仿宋_GB2312" w:cs="仿宋_GB2312"/>
                <w:b/>
                <w:bCs/>
                <w:sz w:val="24"/>
                <w:szCs w:val="24"/>
                <w:highlight w:val="none"/>
                <w:lang w:eastAsia="zh-CN"/>
              </w:rPr>
              <w:t>：</w:t>
            </w:r>
          </w:p>
          <w:p w14:paraId="07A25240">
            <w:pPr>
              <w:spacing w:line="460" w:lineRule="exact"/>
              <w:ind w:firstLine="422" w:firstLineChars="175"/>
              <w:outlineLvl w:val="0"/>
              <w:rPr>
                <w:rStyle w:val="828"/>
                <w:rFonts w:hint="eastAsia" w:ascii="仿宋_GB2312" w:hAnsi="仿宋_GB2312" w:eastAsia="仿宋_GB2312" w:cs="仿宋_GB2312"/>
                <w:b/>
                <w:bCs/>
                <w:sz w:val="24"/>
                <w:szCs w:val="24"/>
                <w:highlight w:val="none"/>
                <w:lang w:eastAsia="zh-CN"/>
              </w:rPr>
            </w:pPr>
            <w:r>
              <w:rPr>
                <w:rStyle w:val="828"/>
                <w:rFonts w:hint="eastAsia" w:ascii="仿宋_GB2312" w:hAnsi="仿宋_GB2312" w:eastAsia="仿宋_GB2312" w:cs="仿宋_GB2312"/>
                <w:b/>
                <w:bCs/>
                <w:sz w:val="24"/>
                <w:szCs w:val="24"/>
                <w:highlight w:val="none"/>
                <w:lang w:val="en-US" w:eastAsia="zh-CN"/>
              </w:rPr>
              <w:t>1.柳州市</w:t>
            </w:r>
            <w:r>
              <w:rPr>
                <w:rStyle w:val="828"/>
                <w:rFonts w:hint="eastAsia" w:ascii="仿宋_GB2312" w:hAnsi="仿宋_GB2312" w:eastAsia="仿宋_GB2312" w:cs="仿宋_GB2312"/>
                <w:b/>
                <w:bCs/>
                <w:sz w:val="24"/>
                <w:szCs w:val="24"/>
                <w:highlight w:val="none"/>
                <w:lang w:eastAsia="zh-CN"/>
              </w:rPr>
              <w:t>为民服务中心大楼</w:t>
            </w:r>
          </w:p>
          <w:p w14:paraId="76D6F32E">
            <w:pPr>
              <w:spacing w:line="460" w:lineRule="exact"/>
              <w:ind w:firstLine="420" w:firstLineChars="175"/>
              <w:outlineLvl w:val="0"/>
              <w:rPr>
                <w:rStyle w:val="828"/>
                <w:rFonts w:hint="eastAsia" w:ascii="仿宋_GB2312" w:hAnsi="仿宋_GB2312" w:eastAsia="仿宋_GB2312" w:cs="仿宋_GB2312"/>
                <w:b w:val="0"/>
                <w:bCs w:val="0"/>
                <w:sz w:val="24"/>
                <w:szCs w:val="24"/>
                <w:highlight w:val="none"/>
                <w:lang w:eastAsia="zh-CN"/>
              </w:rPr>
            </w:pPr>
            <w:r>
              <w:rPr>
                <w:rStyle w:val="843"/>
                <w:rFonts w:hint="eastAsia" w:ascii="仿宋_GB2312" w:hAnsi="仿宋_GB2312" w:eastAsia="仿宋_GB2312" w:cs="仿宋_GB2312"/>
                <w:b w:val="0"/>
                <w:bCs/>
                <w:color w:val="auto"/>
                <w:sz w:val="24"/>
                <w:szCs w:val="24"/>
                <w:highlight w:val="none"/>
                <w:lang w:val="en-US" w:eastAsia="zh-CN"/>
              </w:rPr>
              <w:t>该项目</w:t>
            </w:r>
            <w:r>
              <w:rPr>
                <w:rStyle w:val="828"/>
                <w:rFonts w:hint="eastAsia" w:ascii="仿宋_GB2312" w:hAnsi="仿宋_GB2312" w:eastAsia="仿宋_GB2312" w:cs="仿宋_GB2312"/>
                <w:b w:val="0"/>
                <w:bCs w:val="0"/>
                <w:sz w:val="24"/>
                <w:szCs w:val="24"/>
                <w:highlight w:val="none"/>
                <w:lang w:eastAsia="zh-CN"/>
              </w:rPr>
              <w:t>总建筑面积：22575.74平方米，其中地上：16268.17平方米，地下：6307.57平方米，共十一层，包括路面、围墙、绿化带等建筑物。地面车位</w:t>
            </w:r>
            <w:r>
              <w:rPr>
                <w:rStyle w:val="828"/>
                <w:rFonts w:hint="eastAsia" w:ascii="仿宋_GB2312" w:hAnsi="仿宋_GB2312" w:eastAsia="仿宋_GB2312" w:cs="仿宋_GB2312"/>
                <w:b w:val="0"/>
                <w:bCs w:val="0"/>
                <w:sz w:val="24"/>
                <w:szCs w:val="24"/>
                <w:highlight w:val="none"/>
                <w:lang w:val="en-US" w:eastAsia="zh-CN"/>
              </w:rPr>
              <w:t>34</w:t>
            </w:r>
            <w:r>
              <w:rPr>
                <w:rStyle w:val="828"/>
                <w:rFonts w:hint="eastAsia" w:ascii="仿宋_GB2312" w:hAnsi="仿宋_GB2312" w:eastAsia="仿宋_GB2312" w:cs="仿宋_GB2312"/>
                <w:b w:val="0"/>
                <w:bCs w:val="0"/>
                <w:sz w:val="24"/>
                <w:szCs w:val="24"/>
                <w:highlight w:val="none"/>
                <w:lang w:eastAsia="zh-CN"/>
              </w:rPr>
              <w:t>个，地下车位180个；主楼、大门接待室均为办公区，建筑外墙为立面主要采用石材幕墙和玻璃幕墙。</w:t>
            </w:r>
          </w:p>
          <w:p w14:paraId="312EF041">
            <w:pPr>
              <w:spacing w:line="460" w:lineRule="exact"/>
              <w:ind w:firstLine="420" w:firstLineChars="175"/>
              <w:outlineLvl w:val="0"/>
              <w:rPr>
                <w:rStyle w:val="843"/>
                <w:rFonts w:hint="eastAsia" w:ascii="仿宋_GB2312" w:hAnsi="仿宋_GB2312" w:eastAsia="仿宋_GB2312" w:cs="仿宋_GB2312"/>
                <w:b w:val="0"/>
                <w:bCs/>
                <w:color w:val="auto"/>
                <w:sz w:val="24"/>
                <w:szCs w:val="24"/>
                <w:highlight w:val="none"/>
                <w:lang w:eastAsia="zh-CN"/>
              </w:rPr>
            </w:pPr>
            <w:r>
              <w:rPr>
                <w:rStyle w:val="843"/>
                <w:rFonts w:hint="eastAsia" w:ascii="仿宋_GB2312" w:hAnsi="仿宋_GB2312" w:eastAsia="仿宋_GB2312" w:cs="仿宋_GB2312"/>
                <w:b w:val="0"/>
                <w:bCs/>
                <w:color w:val="auto"/>
                <w:sz w:val="24"/>
                <w:szCs w:val="24"/>
                <w:highlight w:val="none"/>
                <w:lang w:eastAsia="zh-CN"/>
              </w:rPr>
              <w:t>此外，该项目主要设备配置：供电采用 10KV电源输入，配电室设在主楼负一层；空调主要采用中央空调形式；楼内共有2部电梯；大楼配设安保监控系统、通讯自动化系统、办公自动化系统、消防自动化系统等。</w:t>
            </w:r>
          </w:p>
          <w:p w14:paraId="1AAF9DB2">
            <w:pPr>
              <w:spacing w:line="460" w:lineRule="exact"/>
              <w:ind w:firstLine="420" w:firstLineChars="175"/>
              <w:outlineLvl w:val="0"/>
              <w:rPr>
                <w:rStyle w:val="843"/>
                <w:rFonts w:hint="eastAsia" w:ascii="仿宋_GB2312" w:hAnsi="仿宋_GB2312" w:eastAsia="仿宋_GB2312" w:cs="仿宋_GB2312"/>
                <w:b w:val="0"/>
                <w:bCs/>
                <w:color w:val="auto"/>
                <w:sz w:val="24"/>
                <w:szCs w:val="24"/>
                <w:highlight w:val="none"/>
                <w:lang w:val="en-US" w:eastAsia="zh-CN"/>
              </w:rPr>
            </w:pPr>
            <w:r>
              <w:rPr>
                <w:rStyle w:val="843"/>
                <w:rFonts w:hint="eastAsia" w:ascii="仿宋_GB2312" w:hAnsi="仿宋_GB2312" w:eastAsia="仿宋_GB2312" w:cs="仿宋_GB2312"/>
                <w:b w:val="0"/>
                <w:bCs/>
                <w:color w:val="auto"/>
                <w:sz w:val="24"/>
                <w:szCs w:val="24"/>
                <w:highlight w:val="none"/>
                <w:lang w:val="en-US" w:eastAsia="zh-CN"/>
              </w:rPr>
              <w:t>服务内容概况：</w:t>
            </w:r>
            <w:r>
              <w:rPr>
                <w:rStyle w:val="843"/>
                <w:rFonts w:hint="eastAsia" w:ascii="仿宋_GB2312" w:hAnsi="仿宋_GB2312" w:eastAsia="仿宋_GB2312" w:cs="仿宋_GB2312"/>
                <w:b w:val="0"/>
                <w:bCs/>
                <w:color w:val="auto"/>
                <w:sz w:val="24"/>
                <w:szCs w:val="24"/>
                <w:highlight w:val="none"/>
                <w:lang w:eastAsia="zh-CN"/>
              </w:rPr>
              <w:t>该项目</w:t>
            </w:r>
            <w:r>
              <w:rPr>
                <w:rStyle w:val="843"/>
                <w:rFonts w:hint="eastAsia" w:ascii="仿宋_GB2312" w:hAnsi="仿宋_GB2312" w:eastAsia="仿宋_GB2312" w:cs="仿宋_GB2312"/>
                <w:b w:val="0"/>
                <w:bCs/>
                <w:color w:val="auto"/>
                <w:sz w:val="24"/>
                <w:szCs w:val="24"/>
                <w:highlight w:val="none"/>
                <w:lang w:val="en-US" w:eastAsia="zh-CN"/>
              </w:rPr>
              <w:t>涵盖为民服务中心大楼多功能厅的保洁及安保服务。负责红线范围内所有楼层、会议室、卫生间、路面、墙面、绿化带及水电、电梯、空调等设施的安保、保洁、维护工作等，同时负责做好防治白蚁、消杀“四害”、清理化粪池、排水沟清理工作等。</w:t>
            </w:r>
          </w:p>
          <w:p w14:paraId="137798C2">
            <w:pPr>
              <w:spacing w:line="460" w:lineRule="exact"/>
              <w:ind w:firstLine="422" w:firstLineChars="175"/>
              <w:outlineLvl w:val="0"/>
              <w:rPr>
                <w:rStyle w:val="828"/>
                <w:rFonts w:hint="eastAsia" w:ascii="仿宋_GB2312" w:hAnsi="仿宋_GB2312" w:eastAsia="仿宋_GB2312" w:cs="仿宋_GB2312"/>
                <w:b/>
                <w:bCs/>
                <w:sz w:val="24"/>
                <w:szCs w:val="24"/>
                <w:highlight w:val="none"/>
              </w:rPr>
            </w:pPr>
            <w:r>
              <w:rPr>
                <w:rStyle w:val="828"/>
                <w:rFonts w:hint="eastAsia" w:ascii="仿宋_GB2312" w:hAnsi="仿宋_GB2312" w:eastAsia="仿宋_GB2312" w:cs="仿宋_GB2312"/>
                <w:b/>
                <w:bCs/>
                <w:sz w:val="24"/>
                <w:szCs w:val="24"/>
                <w:highlight w:val="none"/>
                <w:lang w:val="en-US" w:eastAsia="zh-CN"/>
              </w:rPr>
              <w:t>2.柳州市城中区</w:t>
            </w:r>
            <w:r>
              <w:rPr>
                <w:rStyle w:val="828"/>
                <w:rFonts w:hint="eastAsia" w:ascii="仿宋_GB2312" w:hAnsi="仿宋_GB2312" w:eastAsia="仿宋_GB2312" w:cs="仿宋_GB2312"/>
                <w:b/>
                <w:bCs/>
                <w:sz w:val="24"/>
                <w:szCs w:val="24"/>
                <w:highlight w:val="none"/>
              </w:rPr>
              <w:t>疾控中心</w:t>
            </w:r>
          </w:p>
          <w:p w14:paraId="5E2B7EDA">
            <w:pPr>
              <w:spacing w:line="460" w:lineRule="exact"/>
              <w:ind w:firstLine="420" w:firstLineChars="175"/>
              <w:outlineLvl w:val="0"/>
              <w:rPr>
                <w:rStyle w:val="828"/>
                <w:rFonts w:hint="default" w:ascii="仿宋_GB2312" w:hAnsi="仿宋_GB2312" w:eastAsia="仿宋_GB2312" w:cs="仿宋_GB2312"/>
                <w:b w:val="0"/>
                <w:bCs w:val="0"/>
                <w:sz w:val="24"/>
                <w:szCs w:val="24"/>
                <w:highlight w:val="none"/>
                <w:lang w:val="en-US" w:eastAsia="zh-CN"/>
              </w:rPr>
            </w:pPr>
            <w:r>
              <w:rPr>
                <w:rStyle w:val="828"/>
                <w:rFonts w:hint="eastAsia" w:ascii="仿宋_GB2312" w:hAnsi="仿宋_GB2312" w:eastAsia="仿宋_GB2312" w:cs="仿宋_GB2312"/>
                <w:b w:val="0"/>
                <w:bCs w:val="0"/>
                <w:sz w:val="24"/>
                <w:szCs w:val="24"/>
                <w:highlight w:val="none"/>
                <w:lang w:val="en-US" w:eastAsia="zh-CN"/>
              </w:rPr>
              <w:t>负责城中区疾控中心（6-8层）</w:t>
            </w:r>
            <w:r>
              <w:rPr>
                <w:rStyle w:val="870"/>
                <w:rFonts w:hint="eastAsia" w:ascii="仿宋_GB2312" w:hAnsi="仿宋_GB2312" w:eastAsia="仿宋_GB2312" w:cs="仿宋_GB2312"/>
                <w:b w:val="0"/>
                <w:bCs w:val="0"/>
                <w:color w:val="auto"/>
                <w:sz w:val="24"/>
                <w:szCs w:val="24"/>
                <w:highlight w:val="none"/>
                <w:lang w:eastAsia="zh-CN"/>
              </w:rPr>
              <w:t>范围</w:t>
            </w:r>
            <w:r>
              <w:rPr>
                <w:rStyle w:val="870"/>
                <w:rFonts w:hint="eastAsia" w:ascii="仿宋_GB2312" w:hAnsi="仿宋_GB2312" w:eastAsia="仿宋_GB2312" w:cs="仿宋_GB2312"/>
                <w:b w:val="0"/>
                <w:bCs w:val="0"/>
                <w:color w:val="auto"/>
                <w:sz w:val="24"/>
                <w:szCs w:val="24"/>
                <w:highlight w:val="none"/>
                <w:lang w:val="en-US" w:eastAsia="zh-CN"/>
              </w:rPr>
              <w:t>内的</w:t>
            </w:r>
            <w:r>
              <w:rPr>
                <w:rStyle w:val="870"/>
                <w:rFonts w:hint="eastAsia" w:ascii="仿宋_GB2312" w:hAnsi="仿宋_GB2312" w:eastAsia="仿宋_GB2312" w:cs="仿宋_GB2312"/>
                <w:b w:val="0"/>
                <w:bCs w:val="0"/>
                <w:color w:val="auto"/>
                <w:sz w:val="24"/>
                <w:szCs w:val="24"/>
                <w:highlight w:val="none"/>
                <w:lang w:eastAsia="zh-CN"/>
              </w:rPr>
              <w:t>清扫保洁</w:t>
            </w:r>
            <w:r>
              <w:rPr>
                <w:rStyle w:val="870"/>
                <w:rFonts w:hint="eastAsia" w:ascii="仿宋_GB2312" w:hAnsi="仿宋_GB2312" w:eastAsia="仿宋_GB2312" w:cs="仿宋_GB2312"/>
                <w:b w:val="0"/>
                <w:bCs w:val="0"/>
                <w:color w:val="auto"/>
                <w:sz w:val="24"/>
                <w:szCs w:val="24"/>
                <w:highlight w:val="none"/>
                <w:lang w:val="en-US" w:eastAsia="zh-CN"/>
              </w:rPr>
              <w:t>及安保</w:t>
            </w:r>
            <w:r>
              <w:rPr>
                <w:rStyle w:val="870"/>
                <w:rFonts w:hint="eastAsia" w:ascii="仿宋_GB2312" w:hAnsi="仿宋_GB2312" w:eastAsia="仿宋_GB2312" w:cs="仿宋_GB2312"/>
                <w:b w:val="0"/>
                <w:bCs w:val="0"/>
                <w:color w:val="auto"/>
                <w:sz w:val="24"/>
                <w:szCs w:val="24"/>
                <w:highlight w:val="none"/>
                <w:lang w:eastAsia="zh-CN"/>
              </w:rPr>
              <w:t>工作，</w:t>
            </w:r>
            <w:r>
              <w:rPr>
                <w:rStyle w:val="828"/>
                <w:rFonts w:hint="default" w:ascii="仿宋_GB2312" w:hAnsi="仿宋_GB2312" w:eastAsia="仿宋_GB2312" w:cs="仿宋_GB2312"/>
                <w:b w:val="0"/>
                <w:bCs w:val="0"/>
                <w:sz w:val="24"/>
                <w:szCs w:val="24"/>
                <w:highlight w:val="none"/>
              </w:rPr>
              <w:t>总</w:t>
            </w:r>
            <w:r>
              <w:rPr>
                <w:rStyle w:val="828"/>
                <w:rFonts w:hint="eastAsia" w:ascii="仿宋_GB2312" w:hAnsi="仿宋_GB2312" w:eastAsia="仿宋_GB2312" w:cs="仿宋_GB2312"/>
                <w:b w:val="0"/>
                <w:bCs w:val="0"/>
                <w:sz w:val="24"/>
                <w:szCs w:val="24"/>
                <w:highlight w:val="none"/>
                <w:lang w:eastAsia="zh-CN"/>
              </w:rPr>
              <w:t>建筑</w:t>
            </w:r>
            <w:r>
              <w:rPr>
                <w:rStyle w:val="828"/>
                <w:rFonts w:hint="default" w:ascii="仿宋_GB2312" w:hAnsi="仿宋_GB2312" w:eastAsia="仿宋_GB2312" w:cs="仿宋_GB2312"/>
                <w:b w:val="0"/>
                <w:bCs w:val="0"/>
                <w:sz w:val="24"/>
                <w:szCs w:val="24"/>
                <w:highlight w:val="none"/>
              </w:rPr>
              <w:t>面积1547.39平方米（服务内容不包括周边绿化）</w:t>
            </w:r>
            <w:r>
              <w:rPr>
                <w:rStyle w:val="828"/>
                <w:rFonts w:hint="eastAsia" w:ascii="仿宋_GB2312" w:hAnsi="仿宋_GB2312" w:eastAsia="仿宋_GB2312" w:cs="仿宋_GB2312"/>
                <w:b w:val="0"/>
                <w:bCs w:val="0"/>
                <w:sz w:val="24"/>
                <w:szCs w:val="24"/>
                <w:highlight w:val="none"/>
                <w:lang w:val="en-US" w:eastAsia="zh-CN"/>
              </w:rPr>
              <w:t>。</w:t>
            </w:r>
          </w:p>
          <w:p w14:paraId="42D33BDA">
            <w:pPr>
              <w:spacing w:line="460" w:lineRule="exact"/>
              <w:ind w:firstLine="422" w:firstLineChars="175"/>
              <w:outlineLvl w:val="0"/>
              <w:rPr>
                <w:rStyle w:val="828"/>
                <w:rFonts w:hint="default" w:ascii="仿宋_GB2312" w:hAnsi="仿宋_GB2312" w:eastAsia="仿宋_GB2312" w:cs="仿宋_GB2312"/>
                <w:b/>
                <w:bCs/>
                <w:sz w:val="24"/>
                <w:szCs w:val="24"/>
                <w:highlight w:val="none"/>
              </w:rPr>
            </w:pPr>
            <w:r>
              <w:rPr>
                <w:rStyle w:val="828"/>
                <w:rFonts w:hint="eastAsia" w:ascii="仿宋_GB2312" w:hAnsi="仿宋_GB2312" w:eastAsia="仿宋_GB2312" w:cs="仿宋_GB2312"/>
                <w:b/>
                <w:bCs/>
                <w:sz w:val="24"/>
                <w:szCs w:val="24"/>
                <w:highlight w:val="none"/>
                <w:lang w:eastAsia="zh-CN"/>
              </w:rPr>
              <w:t>二、</w:t>
            </w:r>
            <w:r>
              <w:rPr>
                <w:rStyle w:val="828"/>
                <w:rFonts w:hint="default" w:ascii="仿宋_GB2312" w:hAnsi="仿宋_GB2312" w:eastAsia="仿宋_GB2312" w:cs="仿宋_GB2312"/>
                <w:b/>
                <w:bCs/>
                <w:sz w:val="24"/>
                <w:szCs w:val="24"/>
                <w:highlight w:val="none"/>
              </w:rPr>
              <w:t>岗位设置及人员素质要求</w:t>
            </w:r>
          </w:p>
          <w:p w14:paraId="14B7F853">
            <w:pPr>
              <w:spacing w:line="460" w:lineRule="exact"/>
              <w:ind w:firstLine="422" w:firstLineChars="175"/>
              <w:outlineLvl w:val="0"/>
              <w:rPr>
                <w:rStyle w:val="828"/>
                <w:rFonts w:hint="default" w:ascii="仿宋_GB2312" w:hAnsi="仿宋_GB2312" w:eastAsia="仿宋_GB2312" w:cs="仿宋_GB2312"/>
                <w:b/>
                <w:bCs/>
                <w:sz w:val="24"/>
                <w:szCs w:val="24"/>
                <w:highlight w:val="none"/>
              </w:rPr>
            </w:pPr>
            <w:r>
              <w:rPr>
                <w:rStyle w:val="828"/>
                <w:rFonts w:hint="default" w:ascii="仿宋_GB2312" w:hAnsi="仿宋_GB2312" w:eastAsia="仿宋_GB2312" w:cs="仿宋_GB2312"/>
                <w:b/>
                <w:bCs/>
                <w:sz w:val="24"/>
                <w:szCs w:val="24"/>
                <w:highlight w:val="none"/>
              </w:rPr>
              <w:t>（一）岗位设置</w:t>
            </w:r>
          </w:p>
          <w:tbl>
            <w:tblPr>
              <w:tblStyle w:val="49"/>
              <w:tblW w:w="7089" w:type="dxa"/>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282"/>
              <w:gridCol w:w="832"/>
              <w:gridCol w:w="1254"/>
              <w:gridCol w:w="3028"/>
            </w:tblGrid>
            <w:tr w14:paraId="4E878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vAlign w:val="center"/>
                </w:tcPr>
                <w:p w14:paraId="50409087">
                  <w:pPr>
                    <w:spacing w:line="460" w:lineRule="exact"/>
                    <w:ind w:firstLine="0" w:firstLineChars="0"/>
                    <w:jc w:val="center"/>
                    <w:outlineLvl w:val="0"/>
                    <w:rPr>
                      <w:rStyle w:val="828"/>
                      <w:rFonts w:hint="eastAsia" w:ascii="仿宋_GB2312" w:hAnsi="仿宋_GB2312" w:eastAsia="仿宋_GB2312" w:cs="仿宋_GB2312"/>
                      <w:b/>
                      <w:bCs/>
                      <w:sz w:val="24"/>
                      <w:szCs w:val="24"/>
                      <w:highlight w:val="none"/>
                      <w:vertAlign w:val="baseline"/>
                      <w:lang w:eastAsia="zh-CN"/>
                    </w:rPr>
                  </w:pPr>
                  <w:r>
                    <w:rPr>
                      <w:rStyle w:val="121"/>
                      <w:rFonts w:hint="eastAsia" w:ascii="仿宋_GB2312" w:hAnsi="仿宋" w:eastAsia="仿宋_GB2312" w:cs="宋体"/>
                      <w:b/>
                      <w:bCs/>
                      <w:sz w:val="24"/>
                      <w:szCs w:val="24"/>
                      <w:lang w:eastAsia="zh-CN"/>
                    </w:rPr>
                    <w:t>序号</w:t>
                  </w:r>
                </w:p>
              </w:tc>
              <w:tc>
                <w:tcPr>
                  <w:tcW w:w="1282" w:type="dxa"/>
                  <w:vAlign w:val="center"/>
                </w:tcPr>
                <w:p w14:paraId="52631C25">
                  <w:pPr>
                    <w:spacing w:line="460" w:lineRule="exact"/>
                    <w:ind w:firstLine="0" w:firstLineChars="0"/>
                    <w:jc w:val="both"/>
                    <w:outlineLvl w:val="0"/>
                    <w:rPr>
                      <w:rStyle w:val="828"/>
                      <w:rFonts w:hint="default" w:ascii="仿宋_GB2312" w:hAnsi="仿宋_GB2312" w:eastAsia="仿宋_GB2312" w:cs="仿宋_GB2312"/>
                      <w:b/>
                      <w:bCs/>
                      <w:sz w:val="24"/>
                      <w:szCs w:val="24"/>
                      <w:highlight w:val="none"/>
                      <w:vertAlign w:val="baseline"/>
                    </w:rPr>
                  </w:pPr>
                  <w:r>
                    <w:rPr>
                      <w:rStyle w:val="121"/>
                      <w:rFonts w:hint="eastAsia" w:ascii="仿宋_GB2312" w:hAnsi="仿宋" w:eastAsia="仿宋_GB2312" w:cs="宋体"/>
                      <w:b/>
                      <w:bCs/>
                      <w:sz w:val="24"/>
                      <w:szCs w:val="24"/>
                    </w:rPr>
                    <w:t>工作岗位</w:t>
                  </w:r>
                </w:p>
              </w:tc>
              <w:tc>
                <w:tcPr>
                  <w:tcW w:w="832" w:type="dxa"/>
                  <w:vAlign w:val="center"/>
                </w:tcPr>
                <w:p w14:paraId="4EFDF0FD">
                  <w:pPr>
                    <w:spacing w:line="460" w:lineRule="exact"/>
                    <w:ind w:firstLine="0" w:firstLineChars="0"/>
                    <w:jc w:val="both"/>
                    <w:outlineLvl w:val="0"/>
                    <w:rPr>
                      <w:rStyle w:val="828"/>
                      <w:rFonts w:hint="default" w:ascii="仿宋_GB2312" w:hAnsi="仿宋_GB2312" w:eastAsia="仿宋_GB2312" w:cs="仿宋_GB2312"/>
                      <w:b/>
                      <w:bCs/>
                      <w:sz w:val="24"/>
                      <w:szCs w:val="24"/>
                      <w:highlight w:val="none"/>
                      <w:vertAlign w:val="baseline"/>
                    </w:rPr>
                  </w:pPr>
                  <w:r>
                    <w:rPr>
                      <w:rStyle w:val="121"/>
                      <w:rFonts w:hint="eastAsia" w:ascii="仿宋_GB2312" w:hAnsi="仿宋_GB2312" w:eastAsia="仿宋_GB2312" w:cs="仿宋_GB2312"/>
                      <w:b/>
                      <w:bCs/>
                      <w:sz w:val="24"/>
                      <w:szCs w:val="24"/>
                    </w:rPr>
                    <w:t>项目人数</w:t>
                  </w:r>
                </w:p>
              </w:tc>
              <w:tc>
                <w:tcPr>
                  <w:tcW w:w="1254" w:type="dxa"/>
                  <w:vAlign w:val="center"/>
                </w:tcPr>
                <w:p w14:paraId="165A805E">
                  <w:pPr>
                    <w:spacing w:line="460" w:lineRule="exact"/>
                    <w:ind w:firstLine="0" w:firstLineChars="0"/>
                    <w:jc w:val="both"/>
                    <w:outlineLvl w:val="0"/>
                    <w:rPr>
                      <w:rStyle w:val="828"/>
                      <w:rFonts w:hint="default" w:ascii="仿宋_GB2312" w:hAnsi="仿宋_GB2312" w:eastAsia="仿宋_GB2312" w:cs="仿宋_GB2312"/>
                      <w:b/>
                      <w:bCs/>
                      <w:sz w:val="24"/>
                      <w:szCs w:val="24"/>
                      <w:highlight w:val="none"/>
                      <w:vertAlign w:val="baseline"/>
                    </w:rPr>
                  </w:pPr>
                  <w:r>
                    <w:rPr>
                      <w:rStyle w:val="121"/>
                      <w:rFonts w:hint="eastAsia" w:ascii="仿宋_GB2312" w:hAnsi="仿宋" w:eastAsia="仿宋_GB2312" w:cs="宋体"/>
                      <w:b/>
                      <w:bCs/>
                      <w:sz w:val="24"/>
                      <w:szCs w:val="24"/>
                    </w:rPr>
                    <w:t>岗位人数</w:t>
                  </w:r>
                </w:p>
              </w:tc>
              <w:tc>
                <w:tcPr>
                  <w:tcW w:w="3028" w:type="dxa"/>
                  <w:vAlign w:val="center"/>
                </w:tcPr>
                <w:p w14:paraId="52755AE8">
                  <w:pPr>
                    <w:spacing w:line="460" w:lineRule="exact"/>
                    <w:ind w:firstLine="422" w:firstLineChars="175"/>
                    <w:jc w:val="center"/>
                    <w:outlineLvl w:val="0"/>
                    <w:rPr>
                      <w:rStyle w:val="828"/>
                      <w:rFonts w:hint="default" w:ascii="仿宋_GB2312" w:hAnsi="仿宋_GB2312" w:eastAsia="仿宋_GB2312" w:cs="仿宋_GB2312"/>
                      <w:b/>
                      <w:bCs/>
                      <w:sz w:val="24"/>
                      <w:szCs w:val="24"/>
                      <w:highlight w:val="none"/>
                      <w:vertAlign w:val="baseline"/>
                    </w:rPr>
                  </w:pPr>
                  <w:r>
                    <w:rPr>
                      <w:rStyle w:val="121"/>
                      <w:rFonts w:hint="eastAsia" w:ascii="仿宋_GB2312" w:hAnsi="仿宋" w:eastAsia="仿宋_GB2312" w:cs="宋体"/>
                      <w:b/>
                      <w:bCs/>
                      <w:sz w:val="24"/>
                      <w:szCs w:val="24"/>
                    </w:rPr>
                    <w:t>备注</w:t>
                  </w:r>
                </w:p>
              </w:tc>
            </w:tr>
            <w:tr w14:paraId="748D6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vAlign w:val="center"/>
                </w:tcPr>
                <w:p w14:paraId="0F3BBD34">
                  <w:pPr>
                    <w:spacing w:line="460" w:lineRule="exact"/>
                    <w:ind w:firstLine="240" w:firstLineChars="100"/>
                    <w:jc w:val="both"/>
                    <w:outlineLvl w:val="0"/>
                    <w:rPr>
                      <w:rStyle w:val="828"/>
                      <w:rFonts w:hint="eastAsia" w:ascii="仿宋_GB2312" w:hAnsi="仿宋_GB2312" w:eastAsia="仿宋_GB2312" w:cs="仿宋_GB2312"/>
                      <w:b w:val="0"/>
                      <w:bCs w:val="0"/>
                      <w:sz w:val="24"/>
                      <w:szCs w:val="24"/>
                      <w:highlight w:val="none"/>
                      <w:vertAlign w:val="baseline"/>
                      <w:lang w:val="en-US" w:eastAsia="zh-CN"/>
                    </w:rPr>
                  </w:pPr>
                  <w:r>
                    <w:rPr>
                      <w:rStyle w:val="828"/>
                      <w:rFonts w:hint="eastAsia" w:ascii="仿宋_GB2312" w:hAnsi="仿宋_GB2312" w:eastAsia="仿宋_GB2312" w:cs="仿宋_GB2312"/>
                      <w:b w:val="0"/>
                      <w:bCs w:val="0"/>
                      <w:sz w:val="24"/>
                      <w:szCs w:val="24"/>
                      <w:highlight w:val="none"/>
                      <w:vertAlign w:val="baseline"/>
                      <w:lang w:val="en-US" w:eastAsia="zh-CN"/>
                    </w:rPr>
                    <w:t>1</w:t>
                  </w:r>
                </w:p>
              </w:tc>
              <w:tc>
                <w:tcPr>
                  <w:tcW w:w="1282" w:type="dxa"/>
                  <w:vAlign w:val="center"/>
                </w:tcPr>
                <w:p w14:paraId="040A99CD">
                  <w:pPr>
                    <w:spacing w:line="460" w:lineRule="exact"/>
                    <w:ind w:firstLine="0" w:firstLineChars="0"/>
                    <w:outlineLvl w:val="0"/>
                    <w:rPr>
                      <w:rStyle w:val="828"/>
                      <w:rFonts w:hint="default" w:ascii="仿宋_GB2312" w:hAnsi="仿宋_GB2312" w:eastAsia="仿宋_GB2312" w:cs="仿宋_GB2312"/>
                      <w:b/>
                      <w:bCs/>
                      <w:sz w:val="24"/>
                      <w:szCs w:val="24"/>
                      <w:highlight w:val="none"/>
                      <w:vertAlign w:val="baseline"/>
                    </w:rPr>
                  </w:pPr>
                  <w:r>
                    <w:rPr>
                      <w:rStyle w:val="121"/>
                      <w:rFonts w:hint="eastAsia" w:ascii="仿宋_GB2312" w:hAnsi="仿宋" w:eastAsia="仿宋_GB2312" w:cs="宋体"/>
                      <w:sz w:val="24"/>
                      <w:szCs w:val="24"/>
                    </w:rPr>
                    <w:t>项目主管</w:t>
                  </w:r>
                </w:p>
              </w:tc>
              <w:tc>
                <w:tcPr>
                  <w:tcW w:w="832" w:type="dxa"/>
                  <w:vAlign w:val="center"/>
                </w:tcPr>
                <w:p w14:paraId="6D786FE5">
                  <w:pPr>
                    <w:spacing w:line="460" w:lineRule="exact"/>
                    <w:ind w:firstLine="0" w:firstLineChars="0"/>
                    <w:outlineLvl w:val="0"/>
                    <w:rPr>
                      <w:rStyle w:val="828"/>
                      <w:rFonts w:hint="default" w:ascii="仿宋_GB2312" w:hAnsi="仿宋_GB2312" w:eastAsia="仿宋_GB2312" w:cs="仿宋_GB2312"/>
                      <w:b/>
                      <w:bCs/>
                      <w:sz w:val="24"/>
                      <w:szCs w:val="24"/>
                      <w:highlight w:val="none"/>
                      <w:vertAlign w:val="baseline"/>
                    </w:rPr>
                  </w:pPr>
                  <w:r>
                    <w:rPr>
                      <w:rStyle w:val="121"/>
                      <w:rFonts w:ascii="仿宋_GB2312" w:hAnsi="仿宋" w:eastAsia="仿宋_GB2312" w:cs="宋体"/>
                      <w:sz w:val="24"/>
                      <w:szCs w:val="24"/>
                    </w:rPr>
                    <w:t>1</w:t>
                  </w:r>
                  <w:r>
                    <w:rPr>
                      <w:rStyle w:val="121"/>
                      <w:rFonts w:hint="eastAsia" w:ascii="仿宋_GB2312" w:hAnsi="仿宋" w:eastAsia="仿宋_GB2312" w:cs="宋体"/>
                      <w:sz w:val="24"/>
                      <w:szCs w:val="24"/>
                    </w:rPr>
                    <w:t>人</w:t>
                  </w:r>
                </w:p>
              </w:tc>
              <w:tc>
                <w:tcPr>
                  <w:tcW w:w="1254" w:type="dxa"/>
                  <w:vAlign w:val="center"/>
                </w:tcPr>
                <w:p w14:paraId="77E1F8D0">
                  <w:pPr>
                    <w:spacing w:line="460" w:lineRule="exact"/>
                    <w:ind w:firstLine="420" w:firstLineChars="175"/>
                    <w:outlineLvl w:val="0"/>
                    <w:rPr>
                      <w:rStyle w:val="828"/>
                      <w:rFonts w:hint="default" w:ascii="仿宋_GB2312" w:hAnsi="仿宋_GB2312" w:eastAsia="仿宋_GB2312" w:cs="仿宋_GB2312"/>
                      <w:b/>
                      <w:bCs/>
                      <w:sz w:val="24"/>
                      <w:szCs w:val="24"/>
                      <w:highlight w:val="none"/>
                      <w:vertAlign w:val="baseline"/>
                    </w:rPr>
                  </w:pPr>
                  <w:r>
                    <w:rPr>
                      <w:rStyle w:val="121"/>
                      <w:rFonts w:ascii="仿宋_GB2312" w:hAnsi="仿宋" w:eastAsia="仿宋_GB2312" w:cs="宋体"/>
                      <w:sz w:val="24"/>
                      <w:szCs w:val="24"/>
                    </w:rPr>
                    <w:t>1</w:t>
                  </w:r>
                  <w:r>
                    <w:rPr>
                      <w:rStyle w:val="121"/>
                      <w:rFonts w:hint="eastAsia" w:ascii="仿宋_GB2312" w:hAnsi="仿宋" w:eastAsia="仿宋_GB2312" w:cs="宋体"/>
                      <w:sz w:val="24"/>
                      <w:szCs w:val="24"/>
                    </w:rPr>
                    <w:t>人</w:t>
                  </w:r>
                </w:p>
              </w:tc>
              <w:tc>
                <w:tcPr>
                  <w:tcW w:w="3028" w:type="dxa"/>
                  <w:vAlign w:val="center"/>
                </w:tcPr>
                <w:p w14:paraId="0F71CFC3">
                  <w:pPr>
                    <w:spacing w:line="460" w:lineRule="exact"/>
                    <w:ind w:firstLine="1140" w:firstLineChars="475"/>
                    <w:outlineLvl w:val="0"/>
                    <w:rPr>
                      <w:rStyle w:val="828"/>
                      <w:rFonts w:hint="default" w:ascii="仿宋_GB2312" w:hAnsi="仿宋_GB2312" w:eastAsia="仿宋_GB2312" w:cs="仿宋_GB2312"/>
                      <w:b/>
                      <w:bCs/>
                      <w:sz w:val="24"/>
                      <w:szCs w:val="24"/>
                      <w:highlight w:val="none"/>
                      <w:vertAlign w:val="baseline"/>
                    </w:rPr>
                  </w:pPr>
                  <w:r>
                    <w:rPr>
                      <w:rStyle w:val="121"/>
                      <w:rFonts w:hint="eastAsia" w:ascii="仿宋_GB2312" w:hAnsi="仿宋_GB2312" w:eastAsia="仿宋_GB2312" w:cs="仿宋_GB2312"/>
                      <w:sz w:val="24"/>
                      <w:szCs w:val="24"/>
                    </w:rPr>
                    <w:t>行政班</w:t>
                  </w:r>
                </w:p>
              </w:tc>
            </w:tr>
            <w:tr w14:paraId="2DDFC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vAlign w:val="center"/>
                </w:tcPr>
                <w:p w14:paraId="3873C066">
                  <w:pPr>
                    <w:spacing w:line="460" w:lineRule="exact"/>
                    <w:ind w:firstLine="240" w:firstLineChars="100"/>
                    <w:jc w:val="both"/>
                    <w:outlineLvl w:val="0"/>
                    <w:rPr>
                      <w:rStyle w:val="828"/>
                      <w:rFonts w:hint="eastAsia" w:ascii="仿宋_GB2312" w:hAnsi="仿宋_GB2312" w:eastAsia="仿宋_GB2312" w:cs="仿宋_GB2312"/>
                      <w:b w:val="0"/>
                      <w:bCs w:val="0"/>
                      <w:sz w:val="24"/>
                      <w:szCs w:val="24"/>
                      <w:highlight w:val="none"/>
                      <w:vertAlign w:val="baseline"/>
                      <w:lang w:val="en-US" w:eastAsia="zh-CN"/>
                    </w:rPr>
                  </w:pPr>
                  <w:r>
                    <w:rPr>
                      <w:rStyle w:val="828"/>
                      <w:rFonts w:hint="eastAsia" w:ascii="仿宋_GB2312" w:hAnsi="仿宋_GB2312" w:eastAsia="仿宋_GB2312" w:cs="仿宋_GB2312"/>
                      <w:b w:val="0"/>
                      <w:bCs w:val="0"/>
                      <w:sz w:val="24"/>
                      <w:szCs w:val="24"/>
                      <w:highlight w:val="none"/>
                      <w:vertAlign w:val="baseline"/>
                      <w:lang w:val="en-US" w:eastAsia="zh-CN"/>
                    </w:rPr>
                    <w:t>2</w:t>
                  </w:r>
                </w:p>
              </w:tc>
              <w:tc>
                <w:tcPr>
                  <w:tcW w:w="1282" w:type="dxa"/>
                  <w:vAlign w:val="center"/>
                </w:tcPr>
                <w:p w14:paraId="14CD8F71">
                  <w:pPr>
                    <w:spacing w:line="460" w:lineRule="exact"/>
                    <w:ind w:firstLine="0" w:firstLineChars="0"/>
                    <w:outlineLvl w:val="0"/>
                    <w:rPr>
                      <w:rStyle w:val="828"/>
                      <w:rFonts w:hint="default" w:ascii="仿宋_GB2312" w:hAnsi="仿宋_GB2312" w:eastAsia="仿宋_GB2312" w:cs="仿宋_GB2312"/>
                      <w:b/>
                      <w:bCs/>
                      <w:sz w:val="24"/>
                      <w:szCs w:val="24"/>
                      <w:highlight w:val="none"/>
                      <w:vertAlign w:val="baseline"/>
                    </w:rPr>
                  </w:pPr>
                  <w:r>
                    <w:rPr>
                      <w:rStyle w:val="121"/>
                      <w:rFonts w:hint="eastAsia" w:ascii="仿宋_GB2312" w:hAnsi="仿宋" w:eastAsia="仿宋_GB2312" w:cs="宋体"/>
                      <w:sz w:val="24"/>
                      <w:szCs w:val="24"/>
                    </w:rPr>
                    <w:t>工程维护员</w:t>
                  </w:r>
                </w:p>
              </w:tc>
              <w:tc>
                <w:tcPr>
                  <w:tcW w:w="832" w:type="dxa"/>
                  <w:vAlign w:val="center"/>
                </w:tcPr>
                <w:p w14:paraId="5D40409E">
                  <w:pPr>
                    <w:spacing w:line="460" w:lineRule="exact"/>
                    <w:ind w:firstLine="0" w:firstLineChars="0"/>
                    <w:outlineLvl w:val="0"/>
                    <w:rPr>
                      <w:rStyle w:val="828"/>
                      <w:rFonts w:hint="default" w:ascii="仿宋_GB2312" w:hAnsi="仿宋_GB2312" w:eastAsia="仿宋_GB2312" w:cs="仿宋_GB2312"/>
                      <w:b/>
                      <w:bCs/>
                      <w:sz w:val="24"/>
                      <w:szCs w:val="24"/>
                      <w:highlight w:val="none"/>
                      <w:vertAlign w:val="baseline"/>
                    </w:rPr>
                  </w:pPr>
                  <w:r>
                    <w:rPr>
                      <w:rStyle w:val="121"/>
                      <w:rFonts w:ascii="仿宋_GB2312" w:hAnsi="仿宋" w:eastAsia="仿宋_GB2312" w:cs="宋体"/>
                      <w:sz w:val="24"/>
                      <w:szCs w:val="24"/>
                    </w:rPr>
                    <w:t>1</w:t>
                  </w:r>
                  <w:r>
                    <w:rPr>
                      <w:rStyle w:val="121"/>
                      <w:rFonts w:hint="eastAsia" w:ascii="仿宋_GB2312" w:hAnsi="仿宋" w:eastAsia="仿宋_GB2312" w:cs="宋体"/>
                      <w:sz w:val="24"/>
                      <w:szCs w:val="24"/>
                    </w:rPr>
                    <w:t>人</w:t>
                  </w:r>
                </w:p>
              </w:tc>
              <w:tc>
                <w:tcPr>
                  <w:tcW w:w="1254" w:type="dxa"/>
                  <w:vAlign w:val="center"/>
                </w:tcPr>
                <w:p w14:paraId="5BBC30AD">
                  <w:pPr>
                    <w:spacing w:line="460" w:lineRule="exact"/>
                    <w:ind w:firstLine="420" w:firstLineChars="175"/>
                    <w:outlineLvl w:val="0"/>
                    <w:rPr>
                      <w:rStyle w:val="828"/>
                      <w:rFonts w:hint="default" w:ascii="仿宋_GB2312" w:hAnsi="仿宋_GB2312" w:eastAsia="仿宋_GB2312" w:cs="仿宋_GB2312"/>
                      <w:b/>
                      <w:bCs/>
                      <w:sz w:val="24"/>
                      <w:szCs w:val="24"/>
                      <w:highlight w:val="none"/>
                      <w:vertAlign w:val="baseline"/>
                    </w:rPr>
                  </w:pPr>
                  <w:r>
                    <w:rPr>
                      <w:rStyle w:val="121"/>
                      <w:rFonts w:ascii="仿宋_GB2312" w:hAnsi="仿宋_GB2312" w:eastAsia="仿宋_GB2312" w:cs="仿宋_GB2312"/>
                      <w:sz w:val="24"/>
                      <w:szCs w:val="24"/>
                    </w:rPr>
                    <w:t>1</w:t>
                  </w:r>
                  <w:r>
                    <w:rPr>
                      <w:rStyle w:val="121"/>
                      <w:rFonts w:hint="eastAsia" w:ascii="仿宋_GB2312" w:hAnsi="仿宋_GB2312" w:eastAsia="仿宋_GB2312" w:cs="仿宋_GB2312"/>
                      <w:sz w:val="24"/>
                      <w:szCs w:val="24"/>
                    </w:rPr>
                    <w:t>人</w:t>
                  </w:r>
                </w:p>
              </w:tc>
              <w:tc>
                <w:tcPr>
                  <w:tcW w:w="3028" w:type="dxa"/>
                  <w:vAlign w:val="center"/>
                </w:tcPr>
                <w:p w14:paraId="6FEB1643">
                  <w:pPr>
                    <w:spacing w:line="460" w:lineRule="exact"/>
                    <w:ind w:firstLine="0" w:firstLineChars="0"/>
                    <w:outlineLvl w:val="0"/>
                    <w:rPr>
                      <w:rStyle w:val="828"/>
                      <w:rFonts w:hint="default" w:ascii="仿宋_GB2312" w:hAnsi="仿宋_GB2312" w:eastAsia="仿宋_GB2312" w:cs="仿宋_GB2312"/>
                      <w:b/>
                      <w:bCs/>
                      <w:sz w:val="24"/>
                      <w:szCs w:val="24"/>
                      <w:highlight w:val="none"/>
                      <w:vertAlign w:val="baseline"/>
                    </w:rPr>
                  </w:pPr>
                  <w:r>
                    <w:rPr>
                      <w:rStyle w:val="121"/>
                      <w:rFonts w:hint="eastAsia" w:ascii="仿宋_GB2312" w:hAnsi="仿宋" w:eastAsia="仿宋_GB2312" w:cs="宋体"/>
                      <w:sz w:val="24"/>
                      <w:szCs w:val="24"/>
                    </w:rPr>
                    <w:t>行政班，主要负责大楼设施设备管理。</w:t>
                  </w:r>
                </w:p>
              </w:tc>
            </w:tr>
            <w:tr w14:paraId="43801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vAlign w:val="center"/>
                </w:tcPr>
                <w:p w14:paraId="7F825228">
                  <w:pPr>
                    <w:spacing w:line="460" w:lineRule="exact"/>
                    <w:ind w:firstLine="240" w:firstLineChars="100"/>
                    <w:jc w:val="both"/>
                    <w:outlineLvl w:val="0"/>
                    <w:rPr>
                      <w:rStyle w:val="828"/>
                      <w:rFonts w:hint="eastAsia" w:ascii="仿宋_GB2312" w:hAnsi="仿宋_GB2312" w:eastAsia="仿宋_GB2312" w:cs="仿宋_GB2312"/>
                      <w:b w:val="0"/>
                      <w:bCs w:val="0"/>
                      <w:sz w:val="24"/>
                      <w:szCs w:val="24"/>
                      <w:highlight w:val="none"/>
                      <w:vertAlign w:val="baseline"/>
                      <w:lang w:val="en-US" w:eastAsia="zh-CN"/>
                    </w:rPr>
                  </w:pPr>
                  <w:r>
                    <w:rPr>
                      <w:rStyle w:val="828"/>
                      <w:rFonts w:hint="eastAsia" w:ascii="仿宋_GB2312" w:hAnsi="仿宋_GB2312" w:eastAsia="仿宋_GB2312" w:cs="仿宋_GB2312"/>
                      <w:b w:val="0"/>
                      <w:bCs w:val="0"/>
                      <w:sz w:val="24"/>
                      <w:szCs w:val="24"/>
                      <w:highlight w:val="none"/>
                      <w:vertAlign w:val="baseline"/>
                      <w:lang w:val="en-US" w:eastAsia="zh-CN"/>
                    </w:rPr>
                    <w:t>3</w:t>
                  </w:r>
                </w:p>
              </w:tc>
              <w:tc>
                <w:tcPr>
                  <w:tcW w:w="1282" w:type="dxa"/>
                  <w:vAlign w:val="center"/>
                </w:tcPr>
                <w:p w14:paraId="03E56CFE">
                  <w:pPr>
                    <w:spacing w:line="460" w:lineRule="exact"/>
                    <w:ind w:firstLine="0" w:firstLineChars="0"/>
                    <w:outlineLvl w:val="0"/>
                    <w:rPr>
                      <w:rStyle w:val="828"/>
                      <w:rFonts w:hint="eastAsia" w:ascii="仿宋_GB2312" w:hAnsi="仿宋_GB2312" w:eastAsia="仿宋_GB2312" w:cs="仿宋_GB2312"/>
                      <w:b/>
                      <w:bCs/>
                      <w:sz w:val="24"/>
                      <w:szCs w:val="24"/>
                      <w:highlight w:val="none"/>
                      <w:vertAlign w:val="baseline"/>
                      <w:lang w:eastAsia="zh-CN"/>
                    </w:rPr>
                  </w:pPr>
                  <w:r>
                    <w:rPr>
                      <w:rStyle w:val="121"/>
                      <w:rFonts w:hint="eastAsia" w:ascii="仿宋_GB2312" w:hAnsi="仿宋" w:eastAsia="仿宋_GB2312" w:cs="宋体"/>
                      <w:sz w:val="24"/>
                      <w:szCs w:val="24"/>
                    </w:rPr>
                    <w:t>保洁员</w:t>
                  </w:r>
                </w:p>
              </w:tc>
              <w:tc>
                <w:tcPr>
                  <w:tcW w:w="832" w:type="dxa"/>
                  <w:vAlign w:val="center"/>
                </w:tcPr>
                <w:p w14:paraId="22566CB8">
                  <w:pPr>
                    <w:spacing w:line="460" w:lineRule="exact"/>
                    <w:ind w:firstLine="0" w:firstLineChars="0"/>
                    <w:outlineLvl w:val="0"/>
                    <w:rPr>
                      <w:rStyle w:val="828"/>
                      <w:rFonts w:hint="default" w:ascii="仿宋_GB2312" w:hAnsi="仿宋_GB2312" w:eastAsia="仿宋_GB2312" w:cs="仿宋_GB2312"/>
                      <w:b/>
                      <w:bCs/>
                      <w:sz w:val="24"/>
                      <w:szCs w:val="24"/>
                      <w:highlight w:val="none"/>
                      <w:vertAlign w:val="baseline"/>
                    </w:rPr>
                  </w:pPr>
                  <w:r>
                    <w:rPr>
                      <w:rStyle w:val="121"/>
                      <w:rFonts w:ascii="仿宋_GB2312" w:hAnsi="仿宋" w:eastAsia="仿宋_GB2312" w:cs="宋体"/>
                      <w:sz w:val="24"/>
                      <w:szCs w:val="24"/>
                    </w:rPr>
                    <w:t>1</w:t>
                  </w:r>
                  <w:r>
                    <w:rPr>
                      <w:rStyle w:val="121"/>
                      <w:rFonts w:hint="eastAsia" w:ascii="仿宋_GB2312" w:hAnsi="仿宋" w:eastAsia="仿宋_GB2312" w:cs="宋体"/>
                      <w:sz w:val="24"/>
                      <w:szCs w:val="24"/>
                      <w:lang w:val="en-US" w:eastAsia="zh-CN"/>
                    </w:rPr>
                    <w:t>7</w:t>
                  </w:r>
                  <w:r>
                    <w:rPr>
                      <w:rStyle w:val="121"/>
                      <w:rFonts w:hint="eastAsia" w:ascii="仿宋_GB2312" w:hAnsi="仿宋" w:eastAsia="仿宋_GB2312" w:cs="宋体"/>
                      <w:sz w:val="24"/>
                      <w:szCs w:val="24"/>
                    </w:rPr>
                    <w:t>人</w:t>
                  </w:r>
                </w:p>
              </w:tc>
              <w:tc>
                <w:tcPr>
                  <w:tcW w:w="1254" w:type="dxa"/>
                  <w:vAlign w:val="center"/>
                </w:tcPr>
                <w:p w14:paraId="104A3717">
                  <w:pPr>
                    <w:spacing w:line="460" w:lineRule="exact"/>
                    <w:ind w:firstLine="420" w:firstLineChars="175"/>
                    <w:outlineLvl w:val="0"/>
                    <w:rPr>
                      <w:rStyle w:val="828"/>
                      <w:rFonts w:hint="default" w:ascii="仿宋_GB2312" w:hAnsi="仿宋_GB2312" w:eastAsia="仿宋_GB2312" w:cs="仿宋_GB2312"/>
                      <w:b/>
                      <w:bCs/>
                      <w:sz w:val="24"/>
                      <w:szCs w:val="24"/>
                      <w:highlight w:val="none"/>
                      <w:vertAlign w:val="baseline"/>
                    </w:rPr>
                  </w:pPr>
                  <w:r>
                    <w:rPr>
                      <w:rStyle w:val="828"/>
                      <w:rFonts w:hint="eastAsia" w:ascii="仿宋_GB2312" w:hAnsi="仿宋_GB2312" w:eastAsia="仿宋_GB2312" w:cs="仿宋_GB2312"/>
                      <w:b w:val="0"/>
                      <w:bCs w:val="0"/>
                      <w:sz w:val="24"/>
                      <w:szCs w:val="24"/>
                      <w:highlight w:val="none"/>
                      <w:vertAlign w:val="baseline"/>
                      <w:lang w:val="en-US" w:eastAsia="zh-CN"/>
                    </w:rPr>
                    <w:t>17</w:t>
                  </w:r>
                  <w:r>
                    <w:rPr>
                      <w:rStyle w:val="121"/>
                      <w:rFonts w:hint="eastAsia" w:ascii="仿宋_GB2312" w:hAnsi="仿宋_GB2312" w:eastAsia="仿宋_GB2312" w:cs="仿宋_GB2312"/>
                      <w:sz w:val="24"/>
                      <w:szCs w:val="24"/>
                    </w:rPr>
                    <w:t>人</w:t>
                  </w:r>
                </w:p>
              </w:tc>
              <w:tc>
                <w:tcPr>
                  <w:tcW w:w="3028" w:type="dxa"/>
                  <w:vAlign w:val="center"/>
                </w:tcPr>
                <w:p w14:paraId="2CF111BB">
                  <w:pPr>
                    <w:spacing w:line="460" w:lineRule="exact"/>
                    <w:ind w:firstLine="0" w:firstLineChars="0"/>
                    <w:outlineLvl w:val="0"/>
                    <w:rPr>
                      <w:rStyle w:val="828"/>
                      <w:rFonts w:hint="default" w:ascii="仿宋_GB2312" w:hAnsi="仿宋_GB2312" w:eastAsia="宋体" w:cs="仿宋_GB2312"/>
                      <w:b/>
                      <w:bCs/>
                      <w:sz w:val="24"/>
                      <w:szCs w:val="24"/>
                      <w:highlight w:val="none"/>
                      <w:vertAlign w:val="baseline"/>
                      <w:lang w:val="en-US" w:eastAsia="zh-CN"/>
                    </w:rPr>
                  </w:pPr>
                  <w:r>
                    <w:rPr>
                      <w:rStyle w:val="121"/>
                      <w:rFonts w:ascii="仿宋_GB2312" w:hAnsi="仿宋" w:eastAsia="仿宋_GB2312" w:cs="宋体"/>
                      <w:sz w:val="24"/>
                    </w:rPr>
                    <w:t>上午：7:00-11:30</w:t>
                  </w:r>
                  <w:r>
                    <w:rPr>
                      <w:rStyle w:val="121"/>
                      <w:rFonts w:hint="eastAsia" w:ascii="仿宋_GB2312" w:hAnsi="仿宋" w:eastAsia="仿宋_GB2312" w:cs="宋体"/>
                      <w:sz w:val="24"/>
                      <w:lang w:eastAsia="zh-CN"/>
                    </w:rPr>
                    <w:t>、</w:t>
                  </w:r>
                  <w:r>
                    <w:rPr>
                      <w:rStyle w:val="121"/>
                      <w:rFonts w:ascii="仿宋_GB2312" w:hAnsi="仿宋" w:eastAsia="仿宋_GB2312" w:cs="宋体"/>
                      <w:sz w:val="24"/>
                    </w:rPr>
                    <w:t>下午：14:00-17:30</w:t>
                  </w:r>
                  <w:r>
                    <w:rPr>
                      <w:rStyle w:val="121"/>
                      <w:rFonts w:hint="eastAsia" w:ascii="仿宋_GB2312" w:hAnsi="仿宋_GB2312" w:eastAsia="仿宋_GB2312" w:cs="仿宋_GB2312"/>
                      <w:sz w:val="24"/>
                      <w:szCs w:val="24"/>
                    </w:rPr>
                    <w:t>含领班</w:t>
                  </w:r>
                  <w:r>
                    <w:rPr>
                      <w:rStyle w:val="121"/>
                      <w:rFonts w:hint="eastAsia" w:ascii="仿宋_GB2312" w:hAnsi="仿宋_GB2312" w:eastAsia="仿宋_GB2312" w:cs="仿宋_GB2312"/>
                      <w:sz w:val="24"/>
                      <w:szCs w:val="24"/>
                      <w:lang w:val="en-US" w:eastAsia="zh-CN"/>
                    </w:rPr>
                    <w:t>1人</w:t>
                  </w:r>
                  <w:r>
                    <w:rPr>
                      <w:rStyle w:val="121"/>
                      <w:rFonts w:hint="eastAsia" w:ascii="仿宋_GB2312" w:hAnsi="仿宋_GB2312" w:eastAsia="仿宋_GB2312" w:cs="仿宋_GB2312"/>
                      <w:sz w:val="24"/>
                      <w:szCs w:val="24"/>
                    </w:rPr>
                    <w:t>、楼层保洁</w:t>
                  </w:r>
                  <w:r>
                    <w:rPr>
                      <w:rStyle w:val="121"/>
                      <w:rFonts w:ascii="仿宋_GB2312" w:hAnsi="仿宋_GB2312" w:eastAsia="仿宋_GB2312" w:cs="仿宋_GB2312"/>
                      <w:sz w:val="24"/>
                      <w:szCs w:val="24"/>
                    </w:rPr>
                    <w:t>11</w:t>
                  </w:r>
                  <w:r>
                    <w:rPr>
                      <w:rStyle w:val="121"/>
                      <w:rFonts w:hint="eastAsia" w:ascii="仿宋_GB2312" w:hAnsi="仿宋_GB2312" w:eastAsia="仿宋_GB2312" w:cs="仿宋_GB2312"/>
                      <w:sz w:val="24"/>
                      <w:szCs w:val="24"/>
                    </w:rPr>
                    <w:t>人</w:t>
                  </w:r>
                  <w:r>
                    <w:rPr>
                      <w:rStyle w:val="121"/>
                      <w:rFonts w:hint="eastAsia" w:ascii="仿宋_GB2312" w:hAnsi="仿宋_GB2312" w:eastAsia="仿宋_GB2312" w:cs="仿宋_GB2312"/>
                      <w:sz w:val="24"/>
                      <w:szCs w:val="24"/>
                      <w:lang w:eastAsia="zh-CN"/>
                    </w:rPr>
                    <w:t>、路面清洁</w:t>
                  </w:r>
                  <w:r>
                    <w:rPr>
                      <w:rStyle w:val="121"/>
                      <w:rFonts w:hint="eastAsia" w:ascii="仿宋_GB2312" w:hAnsi="仿宋_GB2312" w:eastAsia="仿宋_GB2312" w:cs="仿宋_GB2312"/>
                      <w:sz w:val="24"/>
                      <w:szCs w:val="24"/>
                      <w:lang w:val="en-US" w:eastAsia="zh-CN"/>
                    </w:rPr>
                    <w:t>2人、串休3人</w:t>
                  </w:r>
                </w:p>
              </w:tc>
            </w:tr>
            <w:tr w14:paraId="33E2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vAlign w:val="center"/>
                </w:tcPr>
                <w:p w14:paraId="381DD19C">
                  <w:pPr>
                    <w:spacing w:line="460" w:lineRule="exact"/>
                    <w:ind w:firstLine="240" w:firstLineChars="100"/>
                    <w:jc w:val="both"/>
                    <w:outlineLvl w:val="0"/>
                    <w:rPr>
                      <w:rStyle w:val="828"/>
                      <w:rFonts w:hint="eastAsia" w:ascii="仿宋_GB2312" w:hAnsi="仿宋_GB2312" w:eastAsia="仿宋_GB2312" w:cs="仿宋_GB2312"/>
                      <w:b w:val="0"/>
                      <w:bCs w:val="0"/>
                      <w:sz w:val="24"/>
                      <w:szCs w:val="24"/>
                      <w:highlight w:val="none"/>
                      <w:vertAlign w:val="baseline"/>
                      <w:lang w:val="en-US" w:eastAsia="zh-CN"/>
                    </w:rPr>
                  </w:pPr>
                  <w:r>
                    <w:rPr>
                      <w:rStyle w:val="828"/>
                      <w:rFonts w:hint="eastAsia" w:ascii="仿宋_GB2312" w:hAnsi="仿宋_GB2312" w:eastAsia="仿宋_GB2312" w:cs="仿宋_GB2312"/>
                      <w:b w:val="0"/>
                      <w:bCs w:val="0"/>
                      <w:sz w:val="24"/>
                      <w:szCs w:val="24"/>
                      <w:highlight w:val="none"/>
                      <w:vertAlign w:val="baseline"/>
                      <w:lang w:val="en-US" w:eastAsia="zh-CN"/>
                    </w:rPr>
                    <w:t>4</w:t>
                  </w:r>
                </w:p>
              </w:tc>
              <w:tc>
                <w:tcPr>
                  <w:tcW w:w="1282" w:type="dxa"/>
                  <w:vAlign w:val="center"/>
                </w:tcPr>
                <w:p w14:paraId="0608CC72">
                  <w:pPr>
                    <w:spacing w:line="460" w:lineRule="exact"/>
                    <w:ind w:firstLine="0" w:firstLineChars="0"/>
                    <w:outlineLvl w:val="0"/>
                    <w:rPr>
                      <w:rStyle w:val="828"/>
                      <w:rFonts w:hint="default" w:ascii="仿宋_GB2312" w:hAnsi="仿宋_GB2312" w:eastAsia="仿宋_GB2312" w:cs="仿宋_GB2312"/>
                      <w:b/>
                      <w:bCs/>
                      <w:sz w:val="24"/>
                      <w:szCs w:val="24"/>
                      <w:highlight w:val="none"/>
                      <w:vertAlign w:val="baseline"/>
                    </w:rPr>
                  </w:pPr>
                  <w:r>
                    <w:rPr>
                      <w:rStyle w:val="121"/>
                      <w:rFonts w:hint="eastAsia" w:ascii="仿宋_GB2312" w:hAnsi="仿宋" w:eastAsia="仿宋_GB2312" w:cs="宋体"/>
                      <w:sz w:val="24"/>
                      <w:szCs w:val="24"/>
                    </w:rPr>
                    <w:t>保洁员</w:t>
                  </w:r>
                  <w:r>
                    <w:rPr>
                      <w:rStyle w:val="121"/>
                      <w:rFonts w:hint="eastAsia" w:ascii="仿宋_GB2312" w:hAnsi="仿宋" w:eastAsia="仿宋_GB2312" w:cs="宋体"/>
                      <w:sz w:val="24"/>
                      <w:szCs w:val="24"/>
                      <w:lang w:eastAsia="zh-CN"/>
                    </w:rPr>
                    <w:t>（</w:t>
                  </w:r>
                  <w:r>
                    <w:rPr>
                      <w:rStyle w:val="121"/>
                      <w:rFonts w:hint="eastAsia" w:ascii="仿宋_GB2312" w:hAnsi="仿宋" w:eastAsia="仿宋_GB2312" w:cs="宋体"/>
                      <w:sz w:val="24"/>
                      <w:szCs w:val="24"/>
                      <w:lang w:val="en-US" w:eastAsia="zh-CN"/>
                    </w:rPr>
                    <w:t>城中区</w:t>
                  </w:r>
                  <w:r>
                    <w:rPr>
                      <w:rStyle w:val="121"/>
                      <w:rFonts w:hint="eastAsia" w:ascii="仿宋_GB2312" w:hAnsi="仿宋" w:eastAsia="仿宋_GB2312" w:cs="宋体"/>
                      <w:sz w:val="24"/>
                      <w:szCs w:val="24"/>
                      <w:lang w:eastAsia="zh-CN"/>
                    </w:rPr>
                    <w:t>疾控中心）</w:t>
                  </w:r>
                </w:p>
              </w:tc>
              <w:tc>
                <w:tcPr>
                  <w:tcW w:w="832" w:type="dxa"/>
                  <w:vAlign w:val="center"/>
                </w:tcPr>
                <w:p w14:paraId="75D6452B">
                  <w:pPr>
                    <w:spacing w:line="460" w:lineRule="exact"/>
                    <w:ind w:firstLine="0" w:firstLineChars="0"/>
                    <w:outlineLvl w:val="0"/>
                    <w:rPr>
                      <w:rStyle w:val="828"/>
                      <w:rFonts w:hint="default" w:ascii="仿宋_GB2312" w:hAnsi="仿宋_GB2312" w:eastAsia="仿宋_GB2312" w:cs="仿宋_GB2312"/>
                      <w:b/>
                      <w:bCs/>
                      <w:sz w:val="24"/>
                      <w:szCs w:val="24"/>
                      <w:highlight w:val="none"/>
                      <w:vertAlign w:val="baseline"/>
                    </w:rPr>
                  </w:pPr>
                  <w:r>
                    <w:rPr>
                      <w:rStyle w:val="121"/>
                      <w:rFonts w:ascii="仿宋_GB2312" w:hAnsi="仿宋" w:eastAsia="仿宋_GB2312" w:cs="宋体"/>
                      <w:sz w:val="24"/>
                      <w:szCs w:val="24"/>
                    </w:rPr>
                    <w:t>1</w:t>
                  </w:r>
                  <w:r>
                    <w:rPr>
                      <w:rStyle w:val="121"/>
                      <w:rFonts w:hint="eastAsia" w:ascii="仿宋_GB2312" w:hAnsi="仿宋" w:eastAsia="仿宋_GB2312" w:cs="宋体"/>
                      <w:sz w:val="24"/>
                      <w:szCs w:val="24"/>
                    </w:rPr>
                    <w:t>人</w:t>
                  </w:r>
                </w:p>
              </w:tc>
              <w:tc>
                <w:tcPr>
                  <w:tcW w:w="1254" w:type="dxa"/>
                  <w:vAlign w:val="center"/>
                </w:tcPr>
                <w:p w14:paraId="02666D0E">
                  <w:pPr>
                    <w:spacing w:line="460" w:lineRule="exact"/>
                    <w:ind w:firstLine="420" w:firstLineChars="175"/>
                    <w:outlineLvl w:val="0"/>
                    <w:rPr>
                      <w:rStyle w:val="828"/>
                      <w:rFonts w:hint="default" w:ascii="仿宋_GB2312" w:hAnsi="仿宋_GB2312" w:eastAsia="仿宋_GB2312" w:cs="仿宋_GB2312"/>
                      <w:b/>
                      <w:bCs/>
                      <w:sz w:val="24"/>
                      <w:szCs w:val="24"/>
                      <w:highlight w:val="none"/>
                      <w:vertAlign w:val="baseline"/>
                    </w:rPr>
                  </w:pPr>
                  <w:r>
                    <w:rPr>
                      <w:rStyle w:val="121"/>
                      <w:rFonts w:ascii="仿宋_GB2312" w:hAnsi="仿宋_GB2312" w:eastAsia="仿宋_GB2312" w:cs="仿宋_GB2312"/>
                      <w:sz w:val="24"/>
                      <w:szCs w:val="24"/>
                    </w:rPr>
                    <w:t>1</w:t>
                  </w:r>
                  <w:r>
                    <w:rPr>
                      <w:rStyle w:val="121"/>
                      <w:rFonts w:hint="eastAsia" w:ascii="仿宋_GB2312" w:hAnsi="仿宋_GB2312" w:eastAsia="仿宋_GB2312" w:cs="仿宋_GB2312"/>
                      <w:sz w:val="24"/>
                      <w:szCs w:val="24"/>
                    </w:rPr>
                    <w:t>人</w:t>
                  </w:r>
                </w:p>
              </w:tc>
              <w:tc>
                <w:tcPr>
                  <w:tcW w:w="3028" w:type="dxa"/>
                  <w:vAlign w:val="center"/>
                </w:tcPr>
                <w:p w14:paraId="034742AA">
                  <w:pPr>
                    <w:spacing w:line="460" w:lineRule="exact"/>
                    <w:ind w:firstLine="0" w:firstLineChars="0"/>
                    <w:outlineLvl w:val="0"/>
                    <w:rPr>
                      <w:rStyle w:val="828"/>
                      <w:rFonts w:hint="default" w:ascii="仿宋_GB2312" w:hAnsi="仿宋_GB2312" w:eastAsia="仿宋_GB2312" w:cs="仿宋_GB2312"/>
                      <w:b/>
                      <w:bCs/>
                      <w:sz w:val="24"/>
                      <w:szCs w:val="24"/>
                      <w:highlight w:val="none"/>
                      <w:vertAlign w:val="baseline"/>
                    </w:rPr>
                  </w:pPr>
                  <w:r>
                    <w:rPr>
                      <w:rStyle w:val="853"/>
                      <w:rFonts w:hint="eastAsia" w:ascii="仿宋_GB2312" w:hAnsi="仿宋_GB2312" w:eastAsia="仿宋_GB2312" w:cs="仿宋_GB2312"/>
                      <w:sz w:val="24"/>
                    </w:rPr>
                    <w:t>星期一至</w:t>
                  </w:r>
                  <w:r>
                    <w:rPr>
                      <w:rStyle w:val="853"/>
                      <w:rFonts w:hint="eastAsia" w:ascii="仿宋_GB2312" w:hAnsi="仿宋_GB2312" w:eastAsia="仿宋_GB2312" w:cs="仿宋_GB2312"/>
                      <w:sz w:val="24"/>
                      <w:lang w:eastAsia="zh-CN"/>
                    </w:rPr>
                    <w:t>星期</w:t>
                  </w:r>
                  <w:r>
                    <w:rPr>
                      <w:rStyle w:val="853"/>
                      <w:rFonts w:hint="eastAsia" w:ascii="仿宋_GB2312" w:hAnsi="仿宋_GB2312" w:eastAsia="仿宋_GB2312" w:cs="仿宋_GB2312"/>
                      <w:sz w:val="24"/>
                    </w:rPr>
                    <w:t>五固定行政班</w:t>
                  </w:r>
                </w:p>
              </w:tc>
            </w:tr>
            <w:tr w14:paraId="41F26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vMerge w:val="restart"/>
                  <w:vAlign w:val="center"/>
                </w:tcPr>
                <w:p w14:paraId="6925145F">
                  <w:pPr>
                    <w:spacing w:line="460" w:lineRule="exact"/>
                    <w:ind w:firstLine="240" w:firstLineChars="100"/>
                    <w:jc w:val="both"/>
                    <w:outlineLvl w:val="0"/>
                    <w:rPr>
                      <w:rStyle w:val="828"/>
                      <w:rFonts w:hint="eastAsia" w:ascii="仿宋_GB2312" w:hAnsi="仿宋_GB2312" w:eastAsia="仿宋_GB2312" w:cs="仿宋_GB2312"/>
                      <w:b w:val="0"/>
                      <w:bCs w:val="0"/>
                      <w:sz w:val="24"/>
                      <w:szCs w:val="24"/>
                      <w:highlight w:val="none"/>
                      <w:vertAlign w:val="baseline"/>
                      <w:lang w:val="en-US" w:eastAsia="zh-CN"/>
                    </w:rPr>
                  </w:pPr>
                  <w:r>
                    <w:rPr>
                      <w:rStyle w:val="828"/>
                      <w:rFonts w:hint="eastAsia" w:ascii="仿宋_GB2312" w:hAnsi="仿宋_GB2312" w:eastAsia="仿宋_GB2312" w:cs="仿宋_GB2312"/>
                      <w:b w:val="0"/>
                      <w:bCs w:val="0"/>
                      <w:sz w:val="24"/>
                      <w:szCs w:val="24"/>
                      <w:highlight w:val="none"/>
                      <w:vertAlign w:val="baseline"/>
                      <w:lang w:val="en-US" w:eastAsia="zh-CN"/>
                    </w:rPr>
                    <w:t>5</w:t>
                  </w:r>
                </w:p>
              </w:tc>
              <w:tc>
                <w:tcPr>
                  <w:tcW w:w="1282" w:type="dxa"/>
                  <w:vMerge w:val="restart"/>
                  <w:vAlign w:val="center"/>
                </w:tcPr>
                <w:p w14:paraId="318CCA6D">
                  <w:pPr>
                    <w:spacing w:line="460" w:lineRule="exact"/>
                    <w:ind w:firstLine="0" w:firstLineChars="0"/>
                    <w:outlineLvl w:val="0"/>
                    <w:rPr>
                      <w:rStyle w:val="828"/>
                      <w:rFonts w:hint="default" w:ascii="仿宋_GB2312" w:hAnsi="仿宋_GB2312" w:eastAsia="仿宋_GB2312" w:cs="仿宋_GB2312"/>
                      <w:b/>
                      <w:bCs/>
                      <w:sz w:val="24"/>
                      <w:szCs w:val="24"/>
                      <w:highlight w:val="none"/>
                      <w:vertAlign w:val="baseline"/>
                    </w:rPr>
                  </w:pPr>
                  <w:r>
                    <w:rPr>
                      <w:rStyle w:val="121"/>
                      <w:rFonts w:hint="eastAsia" w:ascii="仿宋_GB2312" w:hAnsi="仿宋" w:eastAsia="仿宋_GB2312" w:cs="宋体"/>
                      <w:sz w:val="24"/>
                      <w:szCs w:val="24"/>
                    </w:rPr>
                    <w:t>安保人员</w:t>
                  </w:r>
                </w:p>
              </w:tc>
              <w:tc>
                <w:tcPr>
                  <w:tcW w:w="832" w:type="dxa"/>
                  <w:vMerge w:val="restart"/>
                  <w:vAlign w:val="center"/>
                </w:tcPr>
                <w:p w14:paraId="30358070">
                  <w:pPr>
                    <w:spacing w:line="460" w:lineRule="exact"/>
                    <w:ind w:firstLine="0" w:firstLineChars="0"/>
                    <w:outlineLvl w:val="0"/>
                    <w:rPr>
                      <w:rStyle w:val="828"/>
                      <w:rFonts w:hint="default" w:ascii="仿宋_GB2312" w:hAnsi="仿宋_GB2312" w:eastAsia="仿宋_GB2312" w:cs="仿宋_GB2312"/>
                      <w:b/>
                      <w:bCs/>
                      <w:sz w:val="24"/>
                      <w:szCs w:val="24"/>
                      <w:highlight w:val="none"/>
                      <w:vertAlign w:val="baseline"/>
                    </w:rPr>
                  </w:pPr>
                  <w:r>
                    <w:rPr>
                      <w:rStyle w:val="121"/>
                      <w:rFonts w:hint="eastAsia" w:ascii="仿宋_GB2312" w:hAnsi="仿宋" w:eastAsia="仿宋_GB2312" w:cs="宋体"/>
                      <w:sz w:val="24"/>
                      <w:szCs w:val="24"/>
                      <w:lang w:val="en-US" w:eastAsia="zh-CN"/>
                    </w:rPr>
                    <w:t>22</w:t>
                  </w:r>
                  <w:r>
                    <w:rPr>
                      <w:rStyle w:val="121"/>
                      <w:rFonts w:hint="eastAsia" w:ascii="仿宋_GB2312" w:hAnsi="仿宋" w:eastAsia="仿宋_GB2312" w:cs="宋体"/>
                      <w:sz w:val="24"/>
                      <w:szCs w:val="24"/>
                    </w:rPr>
                    <w:t>人（含领班</w:t>
                  </w:r>
                  <w:r>
                    <w:rPr>
                      <w:rStyle w:val="121"/>
                      <w:rFonts w:ascii="仿宋_GB2312" w:hAnsi="仿宋" w:eastAsia="仿宋_GB2312" w:cs="宋体"/>
                      <w:sz w:val="24"/>
                      <w:szCs w:val="24"/>
                    </w:rPr>
                    <w:t>1</w:t>
                  </w:r>
                  <w:r>
                    <w:rPr>
                      <w:rStyle w:val="121"/>
                      <w:rFonts w:hint="eastAsia" w:ascii="仿宋_GB2312" w:hAnsi="仿宋" w:eastAsia="仿宋_GB2312" w:cs="宋体"/>
                      <w:sz w:val="24"/>
                      <w:szCs w:val="24"/>
                    </w:rPr>
                    <w:t>人）</w:t>
                  </w:r>
                </w:p>
              </w:tc>
              <w:tc>
                <w:tcPr>
                  <w:tcW w:w="1254" w:type="dxa"/>
                  <w:vAlign w:val="center"/>
                </w:tcPr>
                <w:p w14:paraId="19A47056">
                  <w:pPr>
                    <w:spacing w:line="460" w:lineRule="exact"/>
                    <w:ind w:firstLine="0" w:firstLineChars="0"/>
                    <w:outlineLvl w:val="0"/>
                    <w:rPr>
                      <w:rStyle w:val="828"/>
                      <w:rFonts w:hint="default" w:ascii="仿宋_GB2312" w:hAnsi="仿宋_GB2312" w:eastAsia="仿宋_GB2312" w:cs="仿宋_GB2312"/>
                      <w:b/>
                      <w:bCs/>
                      <w:sz w:val="24"/>
                      <w:szCs w:val="24"/>
                      <w:highlight w:val="none"/>
                      <w:vertAlign w:val="baseline"/>
                    </w:rPr>
                  </w:pPr>
                  <w:r>
                    <w:rPr>
                      <w:rStyle w:val="121"/>
                      <w:rFonts w:hint="eastAsia" w:ascii="仿宋_GB2312" w:hAnsi="仿宋" w:eastAsia="仿宋_GB2312" w:cs="宋体"/>
                      <w:sz w:val="24"/>
                      <w:szCs w:val="24"/>
                      <w:lang w:val="en-US" w:eastAsia="zh-CN"/>
                    </w:rPr>
                    <w:t>1号岗（车辆入口）：3人、2号岗（车辆出口）：3人、3号岗（电梯口及路面巡逻）：3人</w:t>
                  </w:r>
                </w:p>
              </w:tc>
              <w:tc>
                <w:tcPr>
                  <w:tcW w:w="3028" w:type="dxa"/>
                  <w:vAlign w:val="center"/>
                </w:tcPr>
                <w:p w14:paraId="28768E32">
                  <w:pPr>
                    <w:spacing w:line="460" w:lineRule="exact"/>
                    <w:ind w:firstLine="0" w:firstLineChars="0"/>
                    <w:outlineLvl w:val="0"/>
                    <w:rPr>
                      <w:rStyle w:val="828"/>
                      <w:rFonts w:hint="eastAsia" w:ascii="仿宋_GB2312" w:hAnsi="仿宋_GB2312" w:eastAsia="仿宋_GB2312" w:cs="仿宋_GB2312"/>
                      <w:b/>
                      <w:bCs/>
                      <w:sz w:val="24"/>
                      <w:szCs w:val="24"/>
                      <w:highlight w:val="none"/>
                      <w:vertAlign w:val="baseline"/>
                      <w:lang w:eastAsia="zh-CN"/>
                    </w:rPr>
                  </w:pPr>
                  <w:r>
                    <w:rPr>
                      <w:rStyle w:val="121"/>
                      <w:rFonts w:hint="eastAsia" w:ascii="仿宋_GB2312" w:hAnsi="仿宋" w:eastAsia="仿宋_GB2312" w:cs="宋体"/>
                      <w:sz w:val="24"/>
                      <w:szCs w:val="24"/>
                    </w:rPr>
                    <w:t>每天</w:t>
                  </w:r>
                  <w:r>
                    <w:rPr>
                      <w:rStyle w:val="121"/>
                      <w:rFonts w:ascii="仿宋_GB2312" w:hAnsi="仿宋" w:eastAsia="仿宋_GB2312" w:cs="宋体"/>
                      <w:sz w:val="24"/>
                      <w:szCs w:val="24"/>
                    </w:rPr>
                    <w:t>24</w:t>
                  </w:r>
                  <w:r>
                    <w:rPr>
                      <w:rStyle w:val="121"/>
                      <w:rFonts w:hint="eastAsia" w:ascii="仿宋_GB2312" w:hAnsi="仿宋" w:eastAsia="仿宋_GB2312" w:cs="宋体"/>
                      <w:sz w:val="24"/>
                      <w:szCs w:val="24"/>
                    </w:rPr>
                    <w:t>小时值班，</w:t>
                  </w:r>
                  <w:r>
                    <w:rPr>
                      <w:rStyle w:val="121"/>
                      <w:rFonts w:hint="eastAsia" w:ascii="仿宋_GB2312" w:hAnsi="仿宋" w:eastAsia="仿宋_GB2312" w:cs="宋体"/>
                      <w:sz w:val="24"/>
                      <w:szCs w:val="24"/>
                      <w:lang w:eastAsia="zh-CN"/>
                    </w:rPr>
                    <w:t>每班</w:t>
                  </w:r>
                  <w:r>
                    <w:rPr>
                      <w:rStyle w:val="121"/>
                      <w:rFonts w:hint="eastAsia" w:ascii="仿宋_GB2312" w:hAnsi="仿宋" w:eastAsia="仿宋_GB2312" w:cs="宋体"/>
                      <w:sz w:val="24"/>
                      <w:szCs w:val="24"/>
                      <w:lang w:val="en-US" w:eastAsia="zh-CN"/>
                    </w:rPr>
                    <w:t>1人、</w:t>
                  </w:r>
                  <w:r>
                    <w:rPr>
                      <w:rStyle w:val="121"/>
                      <w:rFonts w:hint="eastAsia" w:ascii="仿宋_GB2312" w:hAnsi="仿宋" w:eastAsia="仿宋_GB2312" w:cs="宋体"/>
                      <w:sz w:val="24"/>
                      <w:szCs w:val="24"/>
                    </w:rPr>
                    <w:t>三班倒，早、中班为形象岗、大夜班为普通岗</w:t>
                  </w:r>
                  <w:r>
                    <w:rPr>
                      <w:rStyle w:val="121"/>
                      <w:rFonts w:hint="eastAsia" w:ascii="仿宋_GB2312" w:hAnsi="仿宋" w:eastAsia="仿宋_GB2312" w:cs="宋体"/>
                      <w:sz w:val="24"/>
                      <w:szCs w:val="24"/>
                      <w:lang w:eastAsia="zh-CN"/>
                    </w:rPr>
                    <w:t>，</w:t>
                  </w:r>
                  <w:r>
                    <w:rPr>
                      <w:rStyle w:val="851"/>
                      <w:rFonts w:hint="eastAsia" w:ascii="仿宋_GB2312" w:hAnsi="仿宋_GB2312" w:eastAsia="仿宋_GB2312" w:cs="仿宋_GB2312"/>
                      <w:b w:val="0"/>
                      <w:bCs w:val="0"/>
                      <w:color w:val="auto"/>
                      <w:sz w:val="24"/>
                      <w:szCs w:val="24"/>
                      <w:highlight w:val="none"/>
                    </w:rPr>
                    <w:t>具体人员排班及轮休由</w:t>
                  </w:r>
                  <w:r>
                    <w:rPr>
                      <w:rStyle w:val="851"/>
                      <w:rFonts w:hint="eastAsia" w:ascii="仿宋_GB2312" w:hAnsi="仿宋_GB2312" w:eastAsia="仿宋_GB2312" w:cs="仿宋_GB2312"/>
                      <w:b w:val="0"/>
                      <w:bCs w:val="0"/>
                      <w:color w:val="auto"/>
                      <w:sz w:val="24"/>
                      <w:szCs w:val="24"/>
                      <w:highlight w:val="none"/>
                      <w:lang w:val="en-US" w:eastAsia="zh-CN"/>
                    </w:rPr>
                    <w:t>中标人</w:t>
                  </w:r>
                  <w:r>
                    <w:rPr>
                      <w:rStyle w:val="851"/>
                      <w:rFonts w:hint="eastAsia" w:ascii="仿宋_GB2312" w:hAnsi="仿宋_GB2312" w:eastAsia="仿宋_GB2312" w:cs="仿宋_GB2312"/>
                      <w:b w:val="0"/>
                      <w:bCs w:val="0"/>
                      <w:color w:val="auto"/>
                      <w:sz w:val="24"/>
                      <w:szCs w:val="24"/>
                      <w:highlight w:val="none"/>
                    </w:rPr>
                    <w:t>根据实际情况安排</w:t>
                  </w:r>
                  <w:r>
                    <w:rPr>
                      <w:rStyle w:val="851"/>
                      <w:rFonts w:hint="eastAsia" w:ascii="仿宋_GB2312" w:hAnsi="仿宋_GB2312" w:eastAsia="仿宋_GB2312" w:cs="仿宋_GB2312"/>
                      <w:b w:val="0"/>
                      <w:bCs w:val="0"/>
                      <w:color w:val="auto"/>
                      <w:sz w:val="24"/>
                      <w:szCs w:val="24"/>
                      <w:highlight w:val="none"/>
                      <w:lang w:eastAsia="zh-CN"/>
                    </w:rPr>
                    <w:t>。</w:t>
                  </w:r>
                </w:p>
              </w:tc>
            </w:tr>
            <w:tr w14:paraId="6ADB7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vMerge w:val="continue"/>
                  <w:vAlign w:val="center"/>
                </w:tcPr>
                <w:p w14:paraId="382CF5D5">
                  <w:pPr>
                    <w:keepNext w:val="0"/>
                    <w:keepLines w:val="0"/>
                    <w:pageBreakBefore w:val="0"/>
                    <w:kinsoku/>
                    <w:wordWrap/>
                    <w:overflowPunct/>
                    <w:topLinePunct w:val="0"/>
                    <w:autoSpaceDE/>
                    <w:autoSpaceDN/>
                    <w:bidi w:val="0"/>
                    <w:adjustRightInd/>
                    <w:spacing w:line="460" w:lineRule="exact"/>
                    <w:ind w:right="42" w:rightChars="20" w:firstLine="422" w:firstLineChars="175"/>
                    <w:jc w:val="center"/>
                    <w:textAlignment w:val="auto"/>
                    <w:outlineLvl w:val="0"/>
                    <w:rPr>
                      <w:rStyle w:val="828"/>
                      <w:rFonts w:hint="default" w:ascii="仿宋_GB2312" w:hAnsi="仿宋_GB2312" w:eastAsia="仿宋_GB2312" w:cs="仿宋_GB2312"/>
                      <w:b/>
                      <w:bCs/>
                      <w:sz w:val="24"/>
                      <w:szCs w:val="24"/>
                      <w:highlight w:val="none"/>
                      <w:vertAlign w:val="baseline"/>
                      <w:lang w:val="en-US" w:eastAsia="zh-CN"/>
                    </w:rPr>
                  </w:pPr>
                </w:p>
              </w:tc>
              <w:tc>
                <w:tcPr>
                  <w:tcW w:w="1282" w:type="dxa"/>
                  <w:vMerge w:val="continue"/>
                  <w:vAlign w:val="center"/>
                </w:tcPr>
                <w:p w14:paraId="62D6887A">
                  <w:pPr>
                    <w:keepNext w:val="0"/>
                    <w:keepLines w:val="0"/>
                    <w:pageBreakBefore w:val="0"/>
                    <w:kinsoku/>
                    <w:wordWrap/>
                    <w:overflowPunct/>
                    <w:topLinePunct w:val="0"/>
                    <w:autoSpaceDE/>
                    <w:autoSpaceDN/>
                    <w:bidi w:val="0"/>
                    <w:adjustRightInd/>
                    <w:spacing w:line="460" w:lineRule="exact"/>
                    <w:ind w:right="42" w:rightChars="20" w:firstLine="422" w:firstLineChars="175"/>
                    <w:jc w:val="center"/>
                    <w:textAlignment w:val="auto"/>
                    <w:outlineLvl w:val="0"/>
                    <w:rPr>
                      <w:rStyle w:val="828"/>
                      <w:rFonts w:hint="default" w:ascii="仿宋_GB2312" w:hAnsi="仿宋_GB2312" w:eastAsia="仿宋_GB2312" w:cs="仿宋_GB2312"/>
                      <w:b/>
                      <w:bCs/>
                      <w:sz w:val="24"/>
                      <w:szCs w:val="24"/>
                      <w:highlight w:val="none"/>
                      <w:vertAlign w:val="baseline"/>
                    </w:rPr>
                  </w:pPr>
                </w:p>
              </w:tc>
              <w:tc>
                <w:tcPr>
                  <w:tcW w:w="832" w:type="dxa"/>
                  <w:vMerge w:val="continue"/>
                  <w:vAlign w:val="center"/>
                </w:tcPr>
                <w:p w14:paraId="193F7912">
                  <w:pPr>
                    <w:keepNext w:val="0"/>
                    <w:keepLines w:val="0"/>
                    <w:pageBreakBefore w:val="0"/>
                    <w:kinsoku/>
                    <w:wordWrap/>
                    <w:overflowPunct/>
                    <w:topLinePunct w:val="0"/>
                    <w:autoSpaceDE/>
                    <w:autoSpaceDN/>
                    <w:bidi w:val="0"/>
                    <w:adjustRightInd/>
                    <w:spacing w:line="460" w:lineRule="exact"/>
                    <w:ind w:right="42" w:rightChars="20" w:firstLine="422" w:firstLineChars="175"/>
                    <w:jc w:val="center"/>
                    <w:textAlignment w:val="auto"/>
                    <w:outlineLvl w:val="0"/>
                    <w:rPr>
                      <w:rStyle w:val="828"/>
                      <w:rFonts w:hint="default" w:ascii="仿宋_GB2312" w:hAnsi="仿宋_GB2312" w:eastAsia="仿宋_GB2312" w:cs="仿宋_GB2312"/>
                      <w:b/>
                      <w:bCs/>
                      <w:sz w:val="24"/>
                      <w:szCs w:val="24"/>
                      <w:highlight w:val="none"/>
                      <w:vertAlign w:val="baseline"/>
                    </w:rPr>
                  </w:pPr>
                </w:p>
              </w:tc>
              <w:tc>
                <w:tcPr>
                  <w:tcW w:w="1254" w:type="dxa"/>
                  <w:vAlign w:val="center"/>
                </w:tcPr>
                <w:p w14:paraId="1D9E8B1E">
                  <w:pPr>
                    <w:spacing w:line="460" w:lineRule="exact"/>
                    <w:ind w:firstLine="0" w:firstLineChars="0"/>
                    <w:outlineLvl w:val="0"/>
                    <w:rPr>
                      <w:rStyle w:val="828"/>
                      <w:rFonts w:hint="default" w:ascii="仿宋_GB2312" w:hAnsi="仿宋_GB2312" w:eastAsia="仿宋_GB2312" w:cs="仿宋_GB2312"/>
                      <w:b/>
                      <w:bCs/>
                      <w:sz w:val="24"/>
                      <w:szCs w:val="24"/>
                      <w:highlight w:val="none"/>
                      <w:vertAlign w:val="baseline"/>
                    </w:rPr>
                  </w:pPr>
                  <w:r>
                    <w:rPr>
                      <w:rStyle w:val="121"/>
                      <w:rFonts w:hint="eastAsia" w:ascii="仿宋_GB2312" w:hAnsi="仿宋" w:eastAsia="仿宋_GB2312" w:cs="宋体"/>
                      <w:sz w:val="24"/>
                      <w:szCs w:val="24"/>
                      <w:lang w:eastAsia="zh-CN"/>
                    </w:rPr>
                    <w:t>消防监控岗：</w:t>
                  </w:r>
                  <w:r>
                    <w:rPr>
                      <w:rStyle w:val="121"/>
                      <w:rFonts w:hint="eastAsia" w:ascii="仿宋_GB2312" w:hAnsi="仿宋" w:eastAsia="仿宋_GB2312" w:cs="宋体"/>
                      <w:sz w:val="24"/>
                      <w:szCs w:val="24"/>
                      <w:lang w:val="en-US" w:eastAsia="zh-CN"/>
                    </w:rPr>
                    <w:t>6人</w:t>
                  </w:r>
                </w:p>
              </w:tc>
              <w:tc>
                <w:tcPr>
                  <w:tcW w:w="3028" w:type="dxa"/>
                  <w:vAlign w:val="center"/>
                </w:tcPr>
                <w:p w14:paraId="5D68B538">
                  <w:pPr>
                    <w:spacing w:line="460" w:lineRule="exact"/>
                    <w:ind w:firstLine="0" w:firstLineChars="0"/>
                    <w:outlineLvl w:val="0"/>
                    <w:rPr>
                      <w:rStyle w:val="828"/>
                      <w:rFonts w:hint="default" w:ascii="仿宋_GB2312" w:hAnsi="仿宋_GB2312" w:eastAsia="仿宋_GB2312" w:cs="仿宋_GB2312"/>
                      <w:b/>
                      <w:bCs/>
                      <w:sz w:val="24"/>
                      <w:szCs w:val="24"/>
                      <w:highlight w:val="none"/>
                      <w:vertAlign w:val="baseline"/>
                    </w:rPr>
                  </w:pPr>
                  <w:r>
                    <w:rPr>
                      <w:rStyle w:val="121"/>
                      <w:rFonts w:hint="eastAsia" w:ascii="仿宋_GB2312" w:hAnsi="仿宋" w:eastAsia="仿宋_GB2312" w:cs="宋体"/>
                      <w:sz w:val="24"/>
                      <w:szCs w:val="24"/>
                    </w:rPr>
                    <w:t>每天</w:t>
                  </w:r>
                  <w:r>
                    <w:rPr>
                      <w:rStyle w:val="121"/>
                      <w:rFonts w:ascii="仿宋_GB2312" w:hAnsi="仿宋" w:eastAsia="仿宋_GB2312" w:cs="宋体"/>
                      <w:sz w:val="24"/>
                      <w:szCs w:val="24"/>
                    </w:rPr>
                    <w:t>24</w:t>
                  </w:r>
                  <w:r>
                    <w:rPr>
                      <w:rStyle w:val="121"/>
                      <w:rFonts w:hint="eastAsia" w:ascii="仿宋_GB2312" w:hAnsi="仿宋" w:eastAsia="仿宋_GB2312" w:cs="宋体"/>
                      <w:sz w:val="24"/>
                      <w:szCs w:val="24"/>
                    </w:rPr>
                    <w:t>小时值班，</w:t>
                  </w:r>
                  <w:r>
                    <w:rPr>
                      <w:rStyle w:val="121"/>
                      <w:rFonts w:hint="eastAsia" w:ascii="仿宋_GB2312" w:hAnsi="仿宋" w:eastAsia="仿宋_GB2312" w:cs="宋体"/>
                      <w:sz w:val="24"/>
                      <w:szCs w:val="24"/>
                      <w:lang w:eastAsia="zh-CN"/>
                    </w:rPr>
                    <w:t>每班</w:t>
                  </w:r>
                  <w:r>
                    <w:rPr>
                      <w:rStyle w:val="121"/>
                      <w:rFonts w:hint="eastAsia" w:ascii="仿宋_GB2312" w:hAnsi="仿宋" w:eastAsia="仿宋_GB2312" w:cs="宋体"/>
                      <w:sz w:val="24"/>
                      <w:szCs w:val="24"/>
                      <w:lang w:val="en-US" w:eastAsia="zh-CN"/>
                    </w:rPr>
                    <w:t>2人，</w:t>
                  </w:r>
                  <w:r>
                    <w:rPr>
                      <w:rStyle w:val="121"/>
                      <w:rFonts w:hint="eastAsia" w:ascii="仿宋_GB2312" w:hAnsi="仿宋" w:eastAsia="仿宋_GB2312" w:cs="宋体"/>
                      <w:sz w:val="24"/>
                      <w:szCs w:val="24"/>
                    </w:rPr>
                    <w:t>三班倒为普通岗</w:t>
                  </w:r>
                  <w:r>
                    <w:rPr>
                      <w:rStyle w:val="121"/>
                      <w:rFonts w:hint="eastAsia" w:ascii="仿宋_GB2312" w:hAnsi="仿宋" w:eastAsia="仿宋_GB2312" w:cs="宋体"/>
                      <w:sz w:val="24"/>
                      <w:szCs w:val="24"/>
                      <w:lang w:eastAsia="zh-CN"/>
                    </w:rPr>
                    <w:t>，</w:t>
                  </w:r>
                  <w:r>
                    <w:rPr>
                      <w:rStyle w:val="851"/>
                      <w:rFonts w:hint="eastAsia" w:ascii="仿宋_GB2312" w:hAnsi="仿宋_GB2312" w:eastAsia="仿宋_GB2312" w:cs="仿宋_GB2312"/>
                      <w:b w:val="0"/>
                      <w:bCs w:val="0"/>
                      <w:color w:val="auto"/>
                      <w:sz w:val="24"/>
                      <w:szCs w:val="24"/>
                      <w:highlight w:val="none"/>
                    </w:rPr>
                    <w:t>具体人员排班及轮休由</w:t>
                  </w:r>
                  <w:r>
                    <w:rPr>
                      <w:rStyle w:val="851"/>
                      <w:rFonts w:hint="eastAsia" w:ascii="仿宋_GB2312" w:hAnsi="仿宋_GB2312" w:eastAsia="仿宋_GB2312" w:cs="仿宋_GB2312"/>
                      <w:b w:val="0"/>
                      <w:bCs w:val="0"/>
                      <w:color w:val="auto"/>
                      <w:sz w:val="24"/>
                      <w:szCs w:val="24"/>
                      <w:highlight w:val="none"/>
                      <w:lang w:val="en-US" w:eastAsia="zh-CN"/>
                    </w:rPr>
                    <w:t>中标人</w:t>
                  </w:r>
                  <w:r>
                    <w:rPr>
                      <w:rStyle w:val="851"/>
                      <w:rFonts w:hint="eastAsia" w:ascii="仿宋_GB2312" w:hAnsi="仿宋_GB2312" w:eastAsia="仿宋_GB2312" w:cs="仿宋_GB2312"/>
                      <w:b w:val="0"/>
                      <w:bCs w:val="0"/>
                      <w:color w:val="auto"/>
                      <w:sz w:val="24"/>
                      <w:szCs w:val="24"/>
                      <w:highlight w:val="none"/>
                    </w:rPr>
                    <w:t>根据实际情况安排</w:t>
                  </w:r>
                  <w:r>
                    <w:rPr>
                      <w:rStyle w:val="851"/>
                      <w:rFonts w:hint="eastAsia" w:ascii="仿宋_GB2312" w:hAnsi="仿宋_GB2312" w:eastAsia="仿宋_GB2312" w:cs="仿宋_GB2312"/>
                      <w:b w:val="0"/>
                      <w:bCs w:val="0"/>
                      <w:color w:val="auto"/>
                      <w:sz w:val="24"/>
                      <w:szCs w:val="24"/>
                      <w:highlight w:val="none"/>
                      <w:lang w:eastAsia="zh-CN"/>
                    </w:rPr>
                    <w:t>。</w:t>
                  </w:r>
                </w:p>
              </w:tc>
            </w:tr>
            <w:tr w14:paraId="3A5DF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vMerge w:val="continue"/>
                  <w:vAlign w:val="center"/>
                </w:tcPr>
                <w:p w14:paraId="74F77C6F">
                  <w:pPr>
                    <w:keepNext w:val="0"/>
                    <w:keepLines w:val="0"/>
                    <w:pageBreakBefore w:val="0"/>
                    <w:kinsoku/>
                    <w:wordWrap/>
                    <w:overflowPunct/>
                    <w:topLinePunct w:val="0"/>
                    <w:autoSpaceDE/>
                    <w:autoSpaceDN/>
                    <w:bidi w:val="0"/>
                    <w:adjustRightInd/>
                    <w:spacing w:line="460" w:lineRule="exact"/>
                    <w:ind w:right="42" w:rightChars="20" w:firstLine="422" w:firstLineChars="175"/>
                    <w:jc w:val="center"/>
                    <w:textAlignment w:val="auto"/>
                    <w:outlineLvl w:val="0"/>
                    <w:rPr>
                      <w:rStyle w:val="828"/>
                      <w:rFonts w:hint="eastAsia" w:ascii="仿宋_GB2312" w:hAnsi="仿宋_GB2312" w:eastAsia="仿宋_GB2312" w:cs="仿宋_GB2312"/>
                      <w:b/>
                      <w:bCs/>
                      <w:sz w:val="24"/>
                      <w:szCs w:val="24"/>
                      <w:highlight w:val="none"/>
                      <w:vertAlign w:val="baseline"/>
                      <w:lang w:val="en-US" w:eastAsia="zh-CN"/>
                    </w:rPr>
                  </w:pPr>
                </w:p>
              </w:tc>
              <w:tc>
                <w:tcPr>
                  <w:tcW w:w="1282" w:type="dxa"/>
                  <w:vMerge w:val="continue"/>
                  <w:vAlign w:val="center"/>
                </w:tcPr>
                <w:p w14:paraId="4C885725">
                  <w:pPr>
                    <w:keepNext w:val="0"/>
                    <w:keepLines w:val="0"/>
                    <w:pageBreakBefore w:val="0"/>
                    <w:kinsoku/>
                    <w:wordWrap/>
                    <w:overflowPunct/>
                    <w:topLinePunct w:val="0"/>
                    <w:autoSpaceDE/>
                    <w:autoSpaceDN/>
                    <w:bidi w:val="0"/>
                    <w:adjustRightInd/>
                    <w:spacing w:line="460" w:lineRule="exact"/>
                    <w:ind w:right="42" w:rightChars="20" w:firstLine="422" w:firstLineChars="175"/>
                    <w:jc w:val="center"/>
                    <w:textAlignment w:val="auto"/>
                    <w:outlineLvl w:val="0"/>
                    <w:rPr>
                      <w:rStyle w:val="828"/>
                      <w:rFonts w:hint="default" w:ascii="仿宋_GB2312" w:hAnsi="仿宋_GB2312" w:eastAsia="仿宋_GB2312" w:cs="仿宋_GB2312"/>
                      <w:b/>
                      <w:bCs/>
                      <w:sz w:val="24"/>
                      <w:szCs w:val="24"/>
                      <w:highlight w:val="none"/>
                      <w:vertAlign w:val="baseline"/>
                    </w:rPr>
                  </w:pPr>
                </w:p>
              </w:tc>
              <w:tc>
                <w:tcPr>
                  <w:tcW w:w="832" w:type="dxa"/>
                  <w:vMerge w:val="continue"/>
                  <w:vAlign w:val="center"/>
                </w:tcPr>
                <w:p w14:paraId="680069DE">
                  <w:pPr>
                    <w:keepNext w:val="0"/>
                    <w:keepLines w:val="0"/>
                    <w:pageBreakBefore w:val="0"/>
                    <w:kinsoku/>
                    <w:wordWrap/>
                    <w:overflowPunct/>
                    <w:topLinePunct w:val="0"/>
                    <w:autoSpaceDE/>
                    <w:autoSpaceDN/>
                    <w:bidi w:val="0"/>
                    <w:adjustRightInd/>
                    <w:spacing w:line="460" w:lineRule="exact"/>
                    <w:ind w:right="42" w:rightChars="20" w:firstLine="422" w:firstLineChars="175"/>
                    <w:jc w:val="center"/>
                    <w:textAlignment w:val="auto"/>
                    <w:outlineLvl w:val="0"/>
                    <w:rPr>
                      <w:rStyle w:val="828"/>
                      <w:rFonts w:hint="default" w:ascii="仿宋_GB2312" w:hAnsi="仿宋_GB2312" w:eastAsia="仿宋_GB2312" w:cs="仿宋_GB2312"/>
                      <w:b/>
                      <w:bCs/>
                      <w:sz w:val="24"/>
                      <w:szCs w:val="24"/>
                      <w:highlight w:val="none"/>
                      <w:vertAlign w:val="baseline"/>
                    </w:rPr>
                  </w:pPr>
                </w:p>
              </w:tc>
              <w:tc>
                <w:tcPr>
                  <w:tcW w:w="1254" w:type="dxa"/>
                  <w:vAlign w:val="center"/>
                </w:tcPr>
                <w:p w14:paraId="2C925BFD">
                  <w:pPr>
                    <w:spacing w:line="460" w:lineRule="exact"/>
                    <w:ind w:firstLine="0" w:firstLineChars="0"/>
                    <w:outlineLvl w:val="0"/>
                    <w:rPr>
                      <w:rStyle w:val="121"/>
                      <w:rFonts w:hint="default" w:ascii="仿宋_GB2312" w:hAnsi="仿宋" w:eastAsia="仿宋_GB2312" w:cs="宋体"/>
                      <w:sz w:val="24"/>
                      <w:szCs w:val="24"/>
                      <w:lang w:val="en-US" w:eastAsia="zh-CN"/>
                    </w:rPr>
                  </w:pPr>
                  <w:r>
                    <w:rPr>
                      <w:rStyle w:val="121"/>
                      <w:rFonts w:hint="eastAsia" w:ascii="仿宋_GB2312" w:hAnsi="仿宋" w:eastAsia="仿宋_GB2312" w:cs="宋体"/>
                      <w:sz w:val="24"/>
                      <w:szCs w:val="24"/>
                      <w:lang w:val="en-US" w:eastAsia="zh-CN"/>
                    </w:rPr>
                    <w:t>5号岗（大楼正门）:2人</w:t>
                  </w:r>
                </w:p>
                <w:p w14:paraId="1717A5CE">
                  <w:pPr>
                    <w:spacing w:line="460" w:lineRule="exact"/>
                    <w:ind w:firstLine="0" w:firstLineChars="0"/>
                    <w:outlineLvl w:val="0"/>
                    <w:rPr>
                      <w:rStyle w:val="828"/>
                      <w:rFonts w:hint="default" w:ascii="仿宋_GB2312" w:hAnsi="仿宋_GB2312" w:eastAsia="仿宋_GB2312" w:cs="仿宋_GB2312"/>
                      <w:b/>
                      <w:bCs/>
                      <w:sz w:val="24"/>
                      <w:szCs w:val="24"/>
                      <w:highlight w:val="none"/>
                      <w:vertAlign w:val="baseline"/>
                    </w:rPr>
                  </w:pPr>
                  <w:r>
                    <w:rPr>
                      <w:rStyle w:val="121"/>
                      <w:rFonts w:hint="eastAsia" w:ascii="仿宋_GB2312" w:hAnsi="仿宋" w:eastAsia="仿宋_GB2312" w:cs="宋体"/>
                      <w:sz w:val="24"/>
                      <w:szCs w:val="24"/>
                      <w:lang w:val="en-US" w:eastAsia="zh-CN"/>
                    </w:rPr>
                    <w:t>6号岗</w:t>
                  </w:r>
                  <w:r>
                    <w:rPr>
                      <w:rStyle w:val="121"/>
                      <w:rFonts w:hint="eastAsia" w:ascii="仿宋_GB2312" w:hAnsi="仿宋" w:eastAsia="仿宋_GB2312" w:cs="宋体"/>
                      <w:sz w:val="24"/>
                      <w:szCs w:val="24"/>
                      <w:lang w:eastAsia="zh-CN"/>
                    </w:rPr>
                    <w:t>信访大厅：</w:t>
                  </w:r>
                  <w:r>
                    <w:rPr>
                      <w:rStyle w:val="121"/>
                      <w:rFonts w:hint="eastAsia" w:ascii="仿宋_GB2312" w:hAnsi="仿宋" w:eastAsia="仿宋_GB2312" w:cs="宋体"/>
                      <w:sz w:val="24"/>
                      <w:szCs w:val="24"/>
                      <w:lang w:val="en-US" w:eastAsia="zh-CN"/>
                    </w:rPr>
                    <w:t>2人</w:t>
                  </w:r>
                </w:p>
              </w:tc>
              <w:tc>
                <w:tcPr>
                  <w:tcW w:w="3028" w:type="dxa"/>
                  <w:vAlign w:val="center"/>
                </w:tcPr>
                <w:p w14:paraId="3CFC84EA">
                  <w:pPr>
                    <w:spacing w:line="460" w:lineRule="exact"/>
                    <w:ind w:firstLine="420" w:firstLineChars="175"/>
                    <w:outlineLvl w:val="0"/>
                    <w:rPr>
                      <w:rStyle w:val="121"/>
                      <w:rFonts w:ascii="仿宋_GB2312" w:hAnsi="仿宋" w:eastAsia="仿宋_GB2312" w:cs="宋体"/>
                      <w:sz w:val="24"/>
                      <w:szCs w:val="24"/>
                    </w:rPr>
                  </w:pPr>
                  <w:r>
                    <w:rPr>
                      <w:rStyle w:val="121"/>
                      <w:rFonts w:hint="eastAsia" w:ascii="仿宋_GB2312" w:hAnsi="仿宋" w:eastAsia="仿宋_GB2312" w:cs="宋体"/>
                      <w:sz w:val="24"/>
                      <w:szCs w:val="24"/>
                    </w:rPr>
                    <w:t>上午</w:t>
                  </w:r>
                  <w:r>
                    <w:rPr>
                      <w:rStyle w:val="121"/>
                      <w:rFonts w:ascii="仿宋_GB2312" w:hAnsi="仿宋" w:eastAsia="仿宋_GB2312" w:cs="宋体"/>
                      <w:sz w:val="24"/>
                      <w:szCs w:val="24"/>
                    </w:rPr>
                    <w:t>8:00</w:t>
                  </w:r>
                  <w:r>
                    <w:rPr>
                      <w:rStyle w:val="121"/>
                      <w:rFonts w:hint="eastAsia" w:ascii="仿宋_GB2312" w:hAnsi="仿宋" w:eastAsia="仿宋_GB2312" w:cs="宋体"/>
                      <w:sz w:val="24"/>
                      <w:szCs w:val="24"/>
                    </w:rPr>
                    <w:t>至</w:t>
                  </w:r>
                  <w:r>
                    <w:rPr>
                      <w:rStyle w:val="121"/>
                      <w:rFonts w:ascii="仿宋_GB2312" w:hAnsi="仿宋" w:eastAsia="仿宋_GB2312" w:cs="宋体"/>
                      <w:sz w:val="24"/>
                      <w:szCs w:val="24"/>
                    </w:rPr>
                    <w:t>12:00</w:t>
                  </w:r>
                </w:p>
                <w:p w14:paraId="09D969A1">
                  <w:pPr>
                    <w:spacing w:line="460" w:lineRule="exact"/>
                    <w:ind w:firstLine="420" w:firstLineChars="175"/>
                    <w:outlineLvl w:val="0"/>
                    <w:rPr>
                      <w:rStyle w:val="121"/>
                      <w:rFonts w:ascii="仿宋_GB2312" w:hAnsi="仿宋" w:eastAsia="仿宋_GB2312" w:cs="宋体"/>
                      <w:sz w:val="24"/>
                      <w:szCs w:val="24"/>
                    </w:rPr>
                  </w:pPr>
                  <w:r>
                    <w:rPr>
                      <w:rStyle w:val="121"/>
                      <w:rFonts w:hint="eastAsia" w:ascii="仿宋_GB2312" w:hAnsi="仿宋" w:eastAsia="仿宋_GB2312" w:cs="宋体"/>
                      <w:sz w:val="24"/>
                      <w:szCs w:val="24"/>
                    </w:rPr>
                    <w:t>下午</w:t>
                  </w:r>
                  <w:r>
                    <w:rPr>
                      <w:rStyle w:val="121"/>
                      <w:rFonts w:ascii="仿宋_GB2312" w:hAnsi="仿宋" w:eastAsia="仿宋_GB2312" w:cs="宋体"/>
                      <w:sz w:val="24"/>
                      <w:szCs w:val="24"/>
                    </w:rPr>
                    <w:t>14:30</w:t>
                  </w:r>
                  <w:r>
                    <w:rPr>
                      <w:rStyle w:val="121"/>
                      <w:rFonts w:hint="eastAsia" w:ascii="仿宋_GB2312" w:hAnsi="仿宋" w:eastAsia="仿宋_GB2312" w:cs="宋体"/>
                      <w:sz w:val="24"/>
                      <w:szCs w:val="24"/>
                    </w:rPr>
                    <w:t>至</w:t>
                  </w:r>
                  <w:r>
                    <w:rPr>
                      <w:rStyle w:val="121"/>
                      <w:rFonts w:ascii="仿宋_GB2312" w:hAnsi="仿宋" w:eastAsia="仿宋_GB2312" w:cs="宋体"/>
                      <w:sz w:val="24"/>
                      <w:szCs w:val="24"/>
                    </w:rPr>
                    <w:t>18:30</w:t>
                  </w:r>
                </w:p>
                <w:p w14:paraId="4E995A23">
                  <w:pPr>
                    <w:spacing w:line="460" w:lineRule="exact"/>
                    <w:ind w:firstLine="420" w:firstLineChars="175"/>
                    <w:outlineLvl w:val="0"/>
                    <w:rPr>
                      <w:rStyle w:val="828"/>
                      <w:rFonts w:hint="default" w:ascii="仿宋_GB2312" w:hAnsi="仿宋_GB2312" w:eastAsia="仿宋_GB2312" w:cs="仿宋_GB2312"/>
                      <w:b/>
                      <w:bCs/>
                      <w:sz w:val="24"/>
                      <w:szCs w:val="24"/>
                      <w:highlight w:val="none"/>
                      <w:vertAlign w:val="baseline"/>
                    </w:rPr>
                  </w:pPr>
                  <w:r>
                    <w:rPr>
                      <w:rStyle w:val="121"/>
                      <w:rFonts w:hint="eastAsia" w:ascii="仿宋_GB2312" w:hAnsi="仿宋" w:eastAsia="仿宋_GB2312" w:cs="宋体"/>
                      <w:sz w:val="24"/>
                      <w:szCs w:val="24"/>
                    </w:rPr>
                    <w:t>要求为形象岗</w:t>
                  </w:r>
                </w:p>
              </w:tc>
            </w:tr>
            <w:tr w14:paraId="19DD8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vMerge w:val="continue"/>
                  <w:vAlign w:val="center"/>
                </w:tcPr>
                <w:p w14:paraId="3F36660B">
                  <w:pPr>
                    <w:keepNext w:val="0"/>
                    <w:keepLines w:val="0"/>
                    <w:pageBreakBefore w:val="0"/>
                    <w:kinsoku/>
                    <w:wordWrap/>
                    <w:overflowPunct/>
                    <w:topLinePunct w:val="0"/>
                    <w:autoSpaceDE/>
                    <w:autoSpaceDN/>
                    <w:bidi w:val="0"/>
                    <w:adjustRightInd/>
                    <w:spacing w:line="460" w:lineRule="exact"/>
                    <w:ind w:right="42" w:rightChars="20" w:firstLine="422" w:firstLineChars="175"/>
                    <w:jc w:val="center"/>
                    <w:textAlignment w:val="auto"/>
                    <w:outlineLvl w:val="0"/>
                    <w:rPr>
                      <w:rStyle w:val="828"/>
                      <w:rFonts w:hint="eastAsia" w:ascii="仿宋_GB2312" w:hAnsi="仿宋_GB2312" w:eastAsia="仿宋_GB2312" w:cs="仿宋_GB2312"/>
                      <w:b/>
                      <w:bCs/>
                      <w:sz w:val="24"/>
                      <w:szCs w:val="24"/>
                      <w:highlight w:val="none"/>
                      <w:vertAlign w:val="baseline"/>
                      <w:lang w:val="en-US" w:eastAsia="zh-CN"/>
                    </w:rPr>
                  </w:pPr>
                </w:p>
              </w:tc>
              <w:tc>
                <w:tcPr>
                  <w:tcW w:w="1282" w:type="dxa"/>
                  <w:vMerge w:val="continue"/>
                  <w:vAlign w:val="center"/>
                </w:tcPr>
                <w:p w14:paraId="16259475">
                  <w:pPr>
                    <w:keepNext w:val="0"/>
                    <w:keepLines w:val="0"/>
                    <w:pageBreakBefore w:val="0"/>
                    <w:kinsoku/>
                    <w:wordWrap/>
                    <w:overflowPunct/>
                    <w:topLinePunct w:val="0"/>
                    <w:autoSpaceDE/>
                    <w:autoSpaceDN/>
                    <w:bidi w:val="0"/>
                    <w:adjustRightInd/>
                    <w:spacing w:line="460" w:lineRule="exact"/>
                    <w:ind w:right="42" w:rightChars="20" w:firstLine="422" w:firstLineChars="175"/>
                    <w:jc w:val="center"/>
                    <w:textAlignment w:val="auto"/>
                    <w:outlineLvl w:val="0"/>
                    <w:rPr>
                      <w:rStyle w:val="828"/>
                      <w:rFonts w:hint="default" w:ascii="仿宋_GB2312" w:hAnsi="仿宋_GB2312" w:eastAsia="仿宋_GB2312" w:cs="仿宋_GB2312"/>
                      <w:b/>
                      <w:bCs/>
                      <w:sz w:val="24"/>
                      <w:szCs w:val="24"/>
                      <w:highlight w:val="none"/>
                      <w:vertAlign w:val="baseline"/>
                    </w:rPr>
                  </w:pPr>
                </w:p>
              </w:tc>
              <w:tc>
                <w:tcPr>
                  <w:tcW w:w="832" w:type="dxa"/>
                  <w:vMerge w:val="continue"/>
                  <w:vAlign w:val="center"/>
                </w:tcPr>
                <w:p w14:paraId="22C18204">
                  <w:pPr>
                    <w:keepNext w:val="0"/>
                    <w:keepLines w:val="0"/>
                    <w:pageBreakBefore w:val="0"/>
                    <w:kinsoku/>
                    <w:wordWrap/>
                    <w:overflowPunct/>
                    <w:topLinePunct w:val="0"/>
                    <w:autoSpaceDE/>
                    <w:autoSpaceDN/>
                    <w:bidi w:val="0"/>
                    <w:adjustRightInd/>
                    <w:spacing w:line="460" w:lineRule="exact"/>
                    <w:ind w:right="42" w:rightChars="20" w:firstLine="422" w:firstLineChars="175"/>
                    <w:jc w:val="center"/>
                    <w:textAlignment w:val="auto"/>
                    <w:outlineLvl w:val="0"/>
                    <w:rPr>
                      <w:rStyle w:val="828"/>
                      <w:rFonts w:hint="default" w:ascii="仿宋_GB2312" w:hAnsi="仿宋_GB2312" w:eastAsia="仿宋_GB2312" w:cs="仿宋_GB2312"/>
                      <w:b/>
                      <w:bCs/>
                      <w:sz w:val="24"/>
                      <w:szCs w:val="24"/>
                      <w:highlight w:val="none"/>
                      <w:vertAlign w:val="baseline"/>
                    </w:rPr>
                  </w:pPr>
                </w:p>
              </w:tc>
              <w:tc>
                <w:tcPr>
                  <w:tcW w:w="1254" w:type="dxa"/>
                  <w:vAlign w:val="center"/>
                </w:tcPr>
                <w:p w14:paraId="07D14B6E">
                  <w:pPr>
                    <w:spacing w:line="460" w:lineRule="exact"/>
                    <w:ind w:firstLine="0" w:firstLineChars="0"/>
                    <w:outlineLvl w:val="0"/>
                    <w:rPr>
                      <w:rStyle w:val="828"/>
                      <w:rFonts w:hint="default" w:ascii="仿宋_GB2312" w:hAnsi="仿宋_GB2312" w:eastAsia="仿宋_GB2312" w:cs="仿宋_GB2312"/>
                      <w:b/>
                      <w:bCs/>
                      <w:sz w:val="24"/>
                      <w:szCs w:val="24"/>
                      <w:highlight w:val="none"/>
                      <w:vertAlign w:val="baseline"/>
                    </w:rPr>
                  </w:pPr>
                  <w:r>
                    <w:rPr>
                      <w:rStyle w:val="121"/>
                      <w:rFonts w:hint="eastAsia" w:ascii="仿宋_GB2312" w:hAnsi="仿宋" w:eastAsia="仿宋_GB2312" w:cs="宋体"/>
                      <w:sz w:val="24"/>
                      <w:szCs w:val="24"/>
                    </w:rPr>
                    <w:t>串休：</w:t>
                  </w:r>
                  <w:r>
                    <w:rPr>
                      <w:rStyle w:val="121"/>
                      <w:rFonts w:ascii="仿宋_GB2312" w:hAnsi="仿宋" w:eastAsia="仿宋_GB2312" w:cs="宋体"/>
                      <w:sz w:val="24"/>
                      <w:szCs w:val="24"/>
                    </w:rPr>
                    <w:t xml:space="preserve">3 </w:t>
                  </w:r>
                  <w:r>
                    <w:rPr>
                      <w:rStyle w:val="121"/>
                      <w:rFonts w:hint="eastAsia" w:ascii="仿宋_GB2312" w:hAnsi="仿宋" w:eastAsia="仿宋_GB2312" w:cs="宋体"/>
                      <w:sz w:val="24"/>
                      <w:szCs w:val="24"/>
                    </w:rPr>
                    <w:t>人</w:t>
                  </w:r>
                </w:p>
              </w:tc>
              <w:tc>
                <w:tcPr>
                  <w:tcW w:w="3028" w:type="dxa"/>
                  <w:vAlign w:val="center"/>
                </w:tcPr>
                <w:p w14:paraId="7A2A4BE1">
                  <w:pPr>
                    <w:spacing w:line="460" w:lineRule="exact"/>
                    <w:ind w:firstLine="0" w:firstLineChars="0"/>
                    <w:outlineLvl w:val="0"/>
                    <w:rPr>
                      <w:rStyle w:val="828"/>
                      <w:rFonts w:hint="default" w:ascii="仿宋_GB2312" w:hAnsi="仿宋_GB2312" w:eastAsia="仿宋_GB2312" w:cs="仿宋_GB2312"/>
                      <w:b/>
                      <w:bCs/>
                      <w:sz w:val="24"/>
                      <w:szCs w:val="24"/>
                      <w:highlight w:val="none"/>
                      <w:vertAlign w:val="baseline"/>
                    </w:rPr>
                  </w:pPr>
                  <w:r>
                    <w:rPr>
                      <w:rStyle w:val="121"/>
                      <w:rFonts w:ascii="仿宋_GB2312" w:hAnsi="仿宋" w:eastAsia="仿宋_GB2312" w:cs="宋体"/>
                      <w:sz w:val="24"/>
                      <w:szCs w:val="24"/>
                    </w:rPr>
                    <w:t>8</w:t>
                  </w:r>
                  <w:r>
                    <w:rPr>
                      <w:rStyle w:val="121"/>
                      <w:rFonts w:hint="eastAsia" w:ascii="仿宋_GB2312" w:hAnsi="仿宋" w:eastAsia="仿宋_GB2312" w:cs="宋体"/>
                      <w:sz w:val="24"/>
                      <w:szCs w:val="24"/>
                    </w:rPr>
                    <w:t>小时，</w:t>
                  </w:r>
                  <w:r>
                    <w:rPr>
                      <w:rStyle w:val="121"/>
                      <w:rFonts w:ascii="仿宋_GB2312" w:hAnsi="仿宋" w:eastAsia="仿宋_GB2312" w:cs="宋体"/>
                      <w:sz w:val="24"/>
                      <w:szCs w:val="24"/>
                    </w:rPr>
                    <w:t>2</w:t>
                  </w:r>
                  <w:r>
                    <w:rPr>
                      <w:rStyle w:val="121"/>
                      <w:rFonts w:hint="eastAsia" w:ascii="仿宋_GB2312" w:hAnsi="仿宋" w:eastAsia="仿宋_GB2312" w:cs="宋体"/>
                      <w:sz w:val="24"/>
                      <w:szCs w:val="24"/>
                    </w:rPr>
                    <w:t>人形象岗</w:t>
                  </w:r>
                  <w:r>
                    <w:rPr>
                      <w:rStyle w:val="121"/>
                      <w:rFonts w:ascii="仿宋_GB2312" w:hAnsi="仿宋" w:eastAsia="仿宋_GB2312" w:cs="宋体"/>
                      <w:sz w:val="24"/>
                      <w:szCs w:val="24"/>
                    </w:rPr>
                    <w:t xml:space="preserve"> 1</w:t>
                  </w:r>
                  <w:r>
                    <w:rPr>
                      <w:rStyle w:val="121"/>
                      <w:rFonts w:hint="eastAsia" w:ascii="仿宋_GB2312" w:hAnsi="仿宋" w:eastAsia="仿宋_GB2312" w:cs="宋体"/>
                      <w:sz w:val="24"/>
                      <w:szCs w:val="24"/>
                    </w:rPr>
                    <w:t>人普通岗</w:t>
                  </w:r>
                </w:p>
              </w:tc>
            </w:tr>
            <w:tr w14:paraId="78EDD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vAlign w:val="center"/>
                </w:tcPr>
                <w:p w14:paraId="5052C0D3">
                  <w:pPr>
                    <w:spacing w:line="460" w:lineRule="exact"/>
                    <w:ind w:firstLine="240" w:firstLineChars="100"/>
                    <w:outlineLvl w:val="0"/>
                    <w:rPr>
                      <w:rStyle w:val="828"/>
                      <w:rFonts w:hint="default" w:ascii="仿宋_GB2312" w:hAnsi="仿宋_GB2312" w:eastAsia="仿宋_GB2312" w:cs="仿宋_GB2312"/>
                      <w:b/>
                      <w:bCs/>
                      <w:sz w:val="24"/>
                      <w:szCs w:val="24"/>
                      <w:highlight w:val="none"/>
                      <w:vertAlign w:val="baseline"/>
                      <w:lang w:val="en-US" w:eastAsia="zh-CN"/>
                    </w:rPr>
                  </w:pPr>
                  <w:r>
                    <w:rPr>
                      <w:rStyle w:val="828"/>
                      <w:rFonts w:hint="eastAsia" w:ascii="仿宋_GB2312" w:hAnsi="仿宋_GB2312" w:eastAsia="仿宋_GB2312" w:cs="仿宋_GB2312"/>
                      <w:b w:val="0"/>
                      <w:bCs w:val="0"/>
                      <w:sz w:val="24"/>
                      <w:szCs w:val="24"/>
                      <w:highlight w:val="none"/>
                      <w:vertAlign w:val="baseline"/>
                      <w:lang w:val="en-US" w:eastAsia="zh-CN"/>
                    </w:rPr>
                    <w:t>6</w:t>
                  </w:r>
                </w:p>
              </w:tc>
              <w:tc>
                <w:tcPr>
                  <w:tcW w:w="1282" w:type="dxa"/>
                  <w:vAlign w:val="center"/>
                </w:tcPr>
                <w:p w14:paraId="04AD0723">
                  <w:pPr>
                    <w:spacing w:line="460" w:lineRule="exact"/>
                    <w:ind w:firstLine="0" w:firstLineChars="0"/>
                    <w:outlineLvl w:val="0"/>
                    <w:rPr>
                      <w:rStyle w:val="828"/>
                      <w:rFonts w:hint="default" w:ascii="仿宋_GB2312" w:hAnsi="仿宋_GB2312" w:eastAsia="仿宋_GB2312" w:cs="仿宋_GB2312"/>
                      <w:b/>
                      <w:bCs/>
                      <w:sz w:val="24"/>
                      <w:szCs w:val="24"/>
                      <w:highlight w:val="none"/>
                      <w:vertAlign w:val="baseline"/>
                    </w:rPr>
                  </w:pPr>
                  <w:r>
                    <w:rPr>
                      <w:rStyle w:val="121"/>
                      <w:rFonts w:hint="eastAsia" w:ascii="仿宋_GB2312" w:hAnsi="仿宋" w:eastAsia="仿宋_GB2312" w:cs="宋体"/>
                      <w:sz w:val="24"/>
                      <w:szCs w:val="24"/>
                    </w:rPr>
                    <w:t>安保人员</w:t>
                  </w:r>
                  <w:r>
                    <w:rPr>
                      <w:rStyle w:val="121"/>
                      <w:rFonts w:hint="eastAsia" w:ascii="仿宋_GB2312" w:hAnsi="仿宋" w:eastAsia="仿宋_GB2312" w:cs="宋体"/>
                      <w:sz w:val="24"/>
                      <w:szCs w:val="24"/>
                      <w:lang w:eastAsia="zh-CN"/>
                    </w:rPr>
                    <w:t>（</w:t>
                  </w:r>
                  <w:r>
                    <w:rPr>
                      <w:rStyle w:val="121"/>
                      <w:rFonts w:hint="eastAsia" w:ascii="仿宋_GB2312" w:hAnsi="仿宋" w:eastAsia="仿宋_GB2312" w:cs="宋体"/>
                      <w:sz w:val="24"/>
                      <w:szCs w:val="24"/>
                      <w:lang w:val="en-US" w:eastAsia="zh-CN"/>
                    </w:rPr>
                    <w:t>城中区</w:t>
                  </w:r>
                  <w:r>
                    <w:rPr>
                      <w:rStyle w:val="121"/>
                      <w:rFonts w:hint="eastAsia" w:ascii="仿宋_GB2312" w:hAnsi="仿宋" w:eastAsia="仿宋_GB2312" w:cs="宋体"/>
                      <w:sz w:val="24"/>
                      <w:szCs w:val="24"/>
                      <w:lang w:eastAsia="zh-CN"/>
                    </w:rPr>
                    <w:t>疾控中心）</w:t>
                  </w:r>
                </w:p>
              </w:tc>
              <w:tc>
                <w:tcPr>
                  <w:tcW w:w="832" w:type="dxa"/>
                  <w:vAlign w:val="center"/>
                </w:tcPr>
                <w:p w14:paraId="0649D7AF">
                  <w:pPr>
                    <w:spacing w:line="460" w:lineRule="exact"/>
                    <w:ind w:firstLine="0" w:firstLineChars="0"/>
                    <w:outlineLvl w:val="0"/>
                    <w:rPr>
                      <w:rStyle w:val="828"/>
                      <w:rFonts w:hint="default" w:ascii="仿宋_GB2312" w:hAnsi="仿宋_GB2312" w:eastAsia="仿宋_GB2312" w:cs="仿宋_GB2312"/>
                      <w:b/>
                      <w:bCs/>
                      <w:sz w:val="24"/>
                      <w:szCs w:val="24"/>
                      <w:highlight w:val="none"/>
                      <w:vertAlign w:val="baseline"/>
                    </w:rPr>
                  </w:pPr>
                  <w:r>
                    <w:rPr>
                      <w:rStyle w:val="121"/>
                      <w:rFonts w:hint="eastAsia" w:ascii="仿宋_GB2312" w:hAnsi="仿宋" w:eastAsia="仿宋_GB2312" w:cs="宋体"/>
                      <w:sz w:val="24"/>
                      <w:szCs w:val="24"/>
                      <w:lang w:val="en-US" w:eastAsia="zh-CN"/>
                    </w:rPr>
                    <w:t>3</w:t>
                  </w:r>
                  <w:r>
                    <w:rPr>
                      <w:rStyle w:val="121"/>
                      <w:rFonts w:hint="eastAsia" w:ascii="仿宋_GB2312" w:hAnsi="仿宋" w:eastAsia="仿宋_GB2312" w:cs="宋体"/>
                      <w:sz w:val="24"/>
                      <w:szCs w:val="24"/>
                    </w:rPr>
                    <w:t>人</w:t>
                  </w:r>
                </w:p>
              </w:tc>
              <w:tc>
                <w:tcPr>
                  <w:tcW w:w="1254" w:type="dxa"/>
                  <w:vAlign w:val="center"/>
                </w:tcPr>
                <w:p w14:paraId="6A2609AD">
                  <w:pPr>
                    <w:spacing w:line="460" w:lineRule="exact"/>
                    <w:ind w:firstLine="420" w:firstLineChars="175"/>
                    <w:outlineLvl w:val="0"/>
                    <w:rPr>
                      <w:rStyle w:val="121"/>
                      <w:rFonts w:hint="eastAsia" w:ascii="仿宋_GB2312" w:hAnsi="仿宋" w:eastAsia="仿宋_GB2312" w:cs="宋体"/>
                      <w:sz w:val="24"/>
                      <w:szCs w:val="24"/>
                    </w:rPr>
                  </w:pPr>
                  <w:r>
                    <w:rPr>
                      <w:rStyle w:val="121"/>
                      <w:rFonts w:ascii="仿宋_GB2312" w:hAnsi="仿宋" w:eastAsia="仿宋_GB2312" w:cs="宋体"/>
                      <w:sz w:val="24"/>
                      <w:szCs w:val="24"/>
                    </w:rPr>
                    <w:t xml:space="preserve">3 </w:t>
                  </w:r>
                  <w:r>
                    <w:rPr>
                      <w:rStyle w:val="121"/>
                      <w:rFonts w:hint="eastAsia" w:ascii="仿宋_GB2312" w:hAnsi="仿宋" w:eastAsia="仿宋_GB2312" w:cs="宋体"/>
                      <w:sz w:val="24"/>
                      <w:szCs w:val="24"/>
                    </w:rPr>
                    <w:t>人</w:t>
                  </w:r>
                </w:p>
              </w:tc>
              <w:tc>
                <w:tcPr>
                  <w:tcW w:w="3028" w:type="dxa"/>
                  <w:vAlign w:val="center"/>
                </w:tcPr>
                <w:p w14:paraId="1B45F5DB">
                  <w:pPr>
                    <w:spacing w:line="460" w:lineRule="exact"/>
                    <w:ind w:firstLine="0" w:firstLineChars="0"/>
                    <w:outlineLvl w:val="0"/>
                    <w:rPr>
                      <w:rStyle w:val="828"/>
                      <w:rFonts w:hint="default" w:ascii="仿宋_GB2312" w:hAnsi="仿宋_GB2312" w:eastAsia="仿宋_GB2312" w:cs="仿宋_GB2312"/>
                      <w:b/>
                      <w:bCs/>
                      <w:sz w:val="24"/>
                      <w:szCs w:val="24"/>
                      <w:highlight w:val="none"/>
                      <w:vertAlign w:val="baseline"/>
                    </w:rPr>
                  </w:pPr>
                  <w:r>
                    <w:rPr>
                      <w:rStyle w:val="853"/>
                      <w:rFonts w:hint="eastAsia" w:ascii="仿宋_GB2312" w:hAnsi="仿宋_GB2312" w:eastAsia="仿宋_GB2312" w:cs="仿宋_GB2312"/>
                      <w:color w:val="000000" w:themeColor="text1"/>
                      <w:sz w:val="24"/>
                      <w14:textFill>
                        <w14:solidFill>
                          <w14:schemeClr w14:val="tx1"/>
                        </w14:solidFill>
                      </w14:textFill>
                    </w:rPr>
                    <w:t>每天24小时值班，3班倒，每班8小时，</w:t>
                  </w:r>
                  <w:r>
                    <w:rPr>
                      <w:rStyle w:val="851"/>
                      <w:rFonts w:hint="eastAsia" w:ascii="仿宋_GB2312" w:hAnsi="仿宋_GB2312" w:eastAsia="仿宋_GB2312" w:cs="仿宋_GB2312"/>
                      <w:b w:val="0"/>
                      <w:bCs w:val="0"/>
                      <w:color w:val="auto"/>
                      <w:sz w:val="24"/>
                      <w:szCs w:val="24"/>
                      <w:highlight w:val="none"/>
                    </w:rPr>
                    <w:t>具体人员排班及轮休由</w:t>
                  </w:r>
                  <w:r>
                    <w:rPr>
                      <w:rStyle w:val="851"/>
                      <w:rFonts w:hint="eastAsia" w:ascii="仿宋_GB2312" w:hAnsi="仿宋_GB2312" w:eastAsia="仿宋_GB2312" w:cs="仿宋_GB2312"/>
                      <w:b w:val="0"/>
                      <w:bCs w:val="0"/>
                      <w:color w:val="auto"/>
                      <w:sz w:val="24"/>
                      <w:szCs w:val="24"/>
                      <w:highlight w:val="none"/>
                      <w:lang w:val="en-US" w:eastAsia="zh-CN"/>
                    </w:rPr>
                    <w:t>中标人</w:t>
                  </w:r>
                  <w:r>
                    <w:rPr>
                      <w:rStyle w:val="851"/>
                      <w:rFonts w:hint="eastAsia" w:ascii="仿宋_GB2312" w:hAnsi="仿宋_GB2312" w:eastAsia="仿宋_GB2312" w:cs="仿宋_GB2312"/>
                      <w:b w:val="0"/>
                      <w:bCs w:val="0"/>
                      <w:color w:val="auto"/>
                      <w:sz w:val="24"/>
                      <w:szCs w:val="24"/>
                      <w:highlight w:val="none"/>
                    </w:rPr>
                    <w:t>根据实际情况安排</w:t>
                  </w:r>
                  <w:r>
                    <w:rPr>
                      <w:rStyle w:val="851"/>
                      <w:rFonts w:hint="eastAsia" w:ascii="仿宋_GB2312" w:hAnsi="仿宋_GB2312" w:eastAsia="仿宋_GB2312" w:cs="仿宋_GB2312"/>
                      <w:b w:val="0"/>
                      <w:bCs w:val="0"/>
                      <w:color w:val="auto"/>
                      <w:sz w:val="24"/>
                      <w:szCs w:val="24"/>
                      <w:highlight w:val="none"/>
                      <w:lang w:eastAsia="zh-CN"/>
                    </w:rPr>
                    <w:t>。</w:t>
                  </w:r>
                </w:p>
              </w:tc>
            </w:tr>
            <w:tr w14:paraId="5B156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gridSpan w:val="3"/>
                  <w:vAlign w:val="center"/>
                </w:tcPr>
                <w:p w14:paraId="799F6EC3">
                  <w:pPr>
                    <w:spacing w:line="460" w:lineRule="exact"/>
                    <w:ind w:firstLine="1140" w:firstLineChars="475"/>
                    <w:outlineLvl w:val="0"/>
                    <w:rPr>
                      <w:rStyle w:val="828"/>
                      <w:rFonts w:hint="eastAsia" w:ascii="仿宋_GB2312" w:hAnsi="仿宋_GB2312" w:eastAsia="仿宋_GB2312" w:cs="仿宋_GB2312"/>
                      <w:b/>
                      <w:bCs/>
                      <w:sz w:val="24"/>
                      <w:szCs w:val="24"/>
                      <w:highlight w:val="none"/>
                      <w:vertAlign w:val="baseline"/>
                      <w:lang w:eastAsia="zh-CN"/>
                    </w:rPr>
                  </w:pPr>
                  <w:r>
                    <w:rPr>
                      <w:rStyle w:val="828"/>
                      <w:rFonts w:hint="eastAsia" w:ascii="仿宋_GB2312" w:hAnsi="仿宋_GB2312" w:eastAsia="仿宋_GB2312" w:cs="仿宋_GB2312"/>
                      <w:b w:val="0"/>
                      <w:bCs w:val="0"/>
                      <w:sz w:val="24"/>
                      <w:szCs w:val="24"/>
                      <w:highlight w:val="none"/>
                      <w:vertAlign w:val="baseline"/>
                      <w:lang w:eastAsia="zh-CN"/>
                    </w:rPr>
                    <w:t>合计</w:t>
                  </w:r>
                </w:p>
              </w:tc>
              <w:tc>
                <w:tcPr>
                  <w:tcW w:w="4282" w:type="dxa"/>
                  <w:gridSpan w:val="2"/>
                  <w:vAlign w:val="center"/>
                </w:tcPr>
                <w:p w14:paraId="4EDA6573">
                  <w:pPr>
                    <w:spacing w:line="460" w:lineRule="exact"/>
                    <w:ind w:firstLine="1140" w:firstLineChars="475"/>
                    <w:outlineLvl w:val="0"/>
                    <w:rPr>
                      <w:rStyle w:val="828"/>
                      <w:rFonts w:hint="default" w:ascii="仿宋_GB2312" w:hAnsi="仿宋_GB2312" w:eastAsia="仿宋_GB2312" w:cs="仿宋_GB2312"/>
                      <w:b/>
                      <w:bCs/>
                      <w:sz w:val="24"/>
                      <w:szCs w:val="24"/>
                      <w:highlight w:val="none"/>
                      <w:vertAlign w:val="baseline"/>
                    </w:rPr>
                  </w:pPr>
                  <w:r>
                    <w:rPr>
                      <w:rStyle w:val="121"/>
                      <w:rFonts w:hint="eastAsia" w:ascii="仿宋_GB2312" w:hAnsi="仿宋" w:eastAsia="仿宋_GB2312" w:cs="宋体"/>
                      <w:sz w:val="24"/>
                      <w:szCs w:val="24"/>
                      <w:lang w:val="en-US" w:eastAsia="zh-CN"/>
                    </w:rPr>
                    <w:t>45人</w:t>
                  </w:r>
                </w:p>
              </w:tc>
            </w:tr>
          </w:tbl>
          <w:p w14:paraId="5D2F097E">
            <w:pPr>
              <w:widowControl/>
              <w:spacing w:line="460" w:lineRule="exact"/>
              <w:ind w:right="0" w:rightChars="0" w:firstLine="422" w:firstLineChars="175"/>
              <w:outlineLvl w:val="0"/>
              <w:rPr>
                <w:rFonts w:ascii="仿宋_GB2312" w:hAnsi="仿宋_GB2312" w:eastAsia="仿宋_GB2312" w:cs="仿宋_GB2312"/>
                <w:b/>
                <w:color w:val="000000" w:themeColor="text1"/>
                <w:kern w:val="0"/>
                <w:sz w:val="24"/>
                <w14:textFill>
                  <w14:solidFill>
                    <w14:schemeClr w14:val="tx1"/>
                  </w14:solidFill>
                </w14:textFill>
              </w:rPr>
            </w:pPr>
            <w:r>
              <w:rPr>
                <w:rStyle w:val="843"/>
                <w:rFonts w:hint="default" w:ascii="仿宋_GB2312" w:hAnsi="仿宋_GB2312" w:eastAsia="仿宋_GB2312" w:cs="仿宋_GB2312"/>
                <w:b/>
                <w:bCs w:val="0"/>
                <w:snapToGrid/>
                <w:color w:val="auto"/>
                <w:sz w:val="24"/>
                <w:szCs w:val="24"/>
                <w:highlight w:val="none"/>
              </w:rPr>
              <w:t>注：中标人</w:t>
            </w:r>
            <w:r>
              <w:rPr>
                <w:rFonts w:hint="eastAsia" w:ascii="仿宋_GB2312" w:hAnsi="仿宋_GB2312" w:eastAsia="仿宋_GB2312" w:cs="仿宋_GB2312"/>
                <w:b/>
                <w:color w:val="000000" w:themeColor="text1"/>
                <w:kern w:val="0"/>
                <w:sz w:val="24"/>
                <w14:textFill>
                  <w14:solidFill>
                    <w14:schemeClr w14:val="tx1"/>
                  </w14:solidFill>
                </w14:textFill>
              </w:rPr>
              <w:t>根据采购人现有布局情况，自行协调</w:t>
            </w:r>
            <w:r>
              <w:rPr>
                <w:rFonts w:ascii="仿宋_GB2312" w:hAnsi="仿宋_GB2312" w:eastAsia="仿宋_GB2312" w:cs="仿宋_GB2312"/>
                <w:b/>
                <w:color w:val="000000" w:themeColor="text1"/>
                <w:kern w:val="0"/>
                <w:sz w:val="24"/>
                <w14:textFill>
                  <w14:solidFill>
                    <w14:schemeClr w14:val="tx1"/>
                  </w14:solidFill>
                </w14:textFill>
              </w:rPr>
              <w:t>服务地点</w:t>
            </w:r>
            <w:r>
              <w:rPr>
                <w:rFonts w:hint="eastAsia" w:ascii="仿宋_GB2312" w:hAnsi="仿宋_GB2312" w:eastAsia="仿宋_GB2312" w:cs="仿宋_GB2312"/>
                <w:b/>
                <w:color w:val="000000" w:themeColor="text1"/>
                <w:kern w:val="0"/>
                <w:sz w:val="24"/>
                <w14:textFill>
                  <w14:solidFill>
                    <w14:schemeClr w14:val="tx1"/>
                  </w14:solidFill>
                </w14:textFill>
              </w:rPr>
              <w:t>工作</w:t>
            </w:r>
            <w:r>
              <w:rPr>
                <w:rFonts w:ascii="仿宋_GB2312" w:hAnsi="仿宋_GB2312" w:eastAsia="仿宋_GB2312" w:cs="仿宋_GB2312"/>
                <w:b/>
                <w:color w:val="000000" w:themeColor="text1"/>
                <w:kern w:val="0"/>
                <w:sz w:val="24"/>
                <w14:textFill>
                  <w14:solidFill>
                    <w14:schemeClr w14:val="tx1"/>
                  </w14:solidFill>
                </w14:textFill>
              </w:rPr>
              <w:t>人员</w:t>
            </w:r>
            <w:r>
              <w:rPr>
                <w:rFonts w:hint="eastAsia" w:ascii="仿宋_GB2312" w:hAnsi="仿宋_GB2312" w:eastAsia="仿宋_GB2312" w:cs="仿宋_GB2312"/>
                <w:b/>
                <w:color w:val="000000" w:themeColor="text1"/>
                <w:kern w:val="0"/>
                <w:sz w:val="24"/>
                <w14:textFill>
                  <w14:solidFill>
                    <w14:schemeClr w14:val="tx1"/>
                  </w14:solidFill>
                </w14:textFill>
              </w:rPr>
              <w:t>制定出适合项目实际情况的人员配置方案，根据服务任务安排人员轮休。</w:t>
            </w:r>
          </w:p>
          <w:p w14:paraId="3289A8B5">
            <w:pPr>
              <w:spacing w:line="460" w:lineRule="exact"/>
              <w:ind w:firstLine="422" w:firstLineChars="175"/>
              <w:outlineLvl w:val="0"/>
              <w:rPr>
                <w:rStyle w:val="828"/>
                <w:rFonts w:hint="default" w:ascii="仿宋_GB2312" w:hAnsi="仿宋_GB2312" w:eastAsia="仿宋_GB2312" w:cs="仿宋_GB2312"/>
                <w:b/>
                <w:bCs/>
                <w:sz w:val="24"/>
                <w:szCs w:val="24"/>
                <w:lang w:val="en-US" w:eastAsia="zh-CN"/>
              </w:rPr>
            </w:pPr>
            <w:r>
              <w:rPr>
                <w:rStyle w:val="843"/>
                <w:rFonts w:hint="default" w:ascii="仿宋_GB2312" w:hAnsi="仿宋_GB2312" w:eastAsia="仿宋_GB2312" w:cs="仿宋_GB2312"/>
                <w:b/>
                <w:bCs w:val="0"/>
                <w:color w:val="auto"/>
                <w:sz w:val="24"/>
                <w:szCs w:val="24"/>
                <w:highlight w:val="none"/>
              </w:rPr>
              <w:t>（二）岗位人员要求</w:t>
            </w:r>
          </w:p>
          <w:p w14:paraId="04AFBDD9">
            <w:pPr>
              <w:widowControl/>
              <w:spacing w:line="460" w:lineRule="exact"/>
              <w:ind w:firstLine="422" w:firstLineChars="175"/>
              <w:jc w:val="left"/>
              <w:outlineLvl w:val="0"/>
              <w:rPr>
                <w:rStyle w:val="828"/>
                <w:rFonts w:hint="default" w:ascii="仿宋_GB2312" w:hAnsi="仿宋_GB2312" w:eastAsia="仿宋_GB2312" w:cs="仿宋_GB2312"/>
                <w:b/>
                <w:bCs/>
                <w:sz w:val="24"/>
                <w:szCs w:val="24"/>
                <w:lang w:val="en-US" w:eastAsia="zh-CN"/>
              </w:rPr>
            </w:pPr>
            <w:r>
              <w:rPr>
                <w:rStyle w:val="828"/>
                <w:rFonts w:hint="default" w:ascii="仿宋_GB2312" w:hAnsi="仿宋_GB2312" w:eastAsia="仿宋_GB2312" w:cs="仿宋_GB2312"/>
                <w:b/>
                <w:bCs/>
                <w:sz w:val="24"/>
                <w:szCs w:val="24"/>
                <w:lang w:val="en-US" w:eastAsia="zh-CN"/>
              </w:rPr>
              <w:t>1.项目主管：</w:t>
            </w:r>
            <w:r>
              <w:rPr>
                <w:rStyle w:val="828"/>
                <w:rFonts w:hint="default" w:ascii="仿宋_GB2312" w:hAnsi="仿宋_GB2312" w:eastAsia="仿宋_GB2312" w:cs="仿宋_GB2312"/>
                <w:b w:val="0"/>
                <w:bCs w:val="0"/>
                <w:sz w:val="24"/>
                <w:szCs w:val="24"/>
                <w:lang w:val="en-US" w:eastAsia="zh-CN"/>
              </w:rPr>
              <w:t>年龄在</w:t>
            </w:r>
            <w:r>
              <w:rPr>
                <w:rStyle w:val="828"/>
                <w:rFonts w:hint="eastAsia" w:ascii="仿宋_GB2312" w:hAnsi="仿宋_GB2312" w:eastAsia="仿宋_GB2312" w:cs="仿宋_GB2312"/>
                <w:b w:val="0"/>
                <w:bCs w:val="0"/>
                <w:sz w:val="24"/>
                <w:szCs w:val="24"/>
                <w:lang w:val="en-US" w:eastAsia="zh-CN"/>
              </w:rPr>
              <w:t>50</w:t>
            </w:r>
            <w:r>
              <w:rPr>
                <w:rStyle w:val="828"/>
                <w:rFonts w:hint="default" w:ascii="仿宋_GB2312" w:hAnsi="仿宋_GB2312" w:eastAsia="仿宋_GB2312" w:cs="仿宋_GB2312"/>
                <w:b w:val="0"/>
                <w:bCs w:val="0"/>
                <w:sz w:val="24"/>
                <w:szCs w:val="24"/>
                <w:lang w:val="en-US" w:eastAsia="zh-CN"/>
              </w:rPr>
              <w:t>岁（含）以下，具有</w:t>
            </w:r>
            <w:r>
              <w:rPr>
                <w:rStyle w:val="828"/>
                <w:rFonts w:hint="eastAsia" w:ascii="仿宋_GB2312" w:hAnsi="仿宋_GB2312" w:eastAsia="仿宋_GB2312" w:cs="仿宋_GB2312"/>
                <w:b w:val="0"/>
                <w:bCs w:val="0"/>
                <w:sz w:val="24"/>
                <w:szCs w:val="24"/>
                <w:lang w:val="en-US" w:eastAsia="zh-CN"/>
              </w:rPr>
              <w:t>专</w:t>
            </w:r>
            <w:r>
              <w:rPr>
                <w:rStyle w:val="828"/>
                <w:rFonts w:hint="default" w:ascii="仿宋_GB2312" w:hAnsi="仿宋_GB2312" w:eastAsia="仿宋_GB2312" w:cs="仿宋_GB2312"/>
                <w:b w:val="0"/>
                <w:bCs w:val="0"/>
                <w:sz w:val="24"/>
                <w:szCs w:val="24"/>
                <w:lang w:val="en-US" w:eastAsia="zh-CN"/>
              </w:rPr>
              <w:t>科及以上学历，身体健康，形象良好，无违法犯罪记录。</w:t>
            </w:r>
          </w:p>
          <w:p w14:paraId="268EA3FE">
            <w:pPr>
              <w:widowControl/>
              <w:spacing w:line="460" w:lineRule="exact"/>
              <w:ind w:firstLine="422"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bCs/>
                <w:sz w:val="24"/>
                <w:szCs w:val="24"/>
                <w:lang w:val="en-US" w:eastAsia="zh-CN"/>
              </w:rPr>
              <w:t>2.工程维护员：</w:t>
            </w:r>
            <w:r>
              <w:rPr>
                <w:rStyle w:val="828"/>
                <w:rFonts w:hint="default" w:ascii="仿宋_GB2312" w:hAnsi="仿宋_GB2312" w:eastAsia="仿宋_GB2312" w:cs="仿宋_GB2312"/>
                <w:b w:val="0"/>
                <w:bCs w:val="0"/>
                <w:sz w:val="24"/>
                <w:szCs w:val="24"/>
                <w:lang w:val="en-US" w:eastAsia="zh-CN"/>
              </w:rPr>
              <w:t>年龄在55岁（含）以下，身体健康，形象良好，无</w:t>
            </w:r>
            <w:r>
              <w:rPr>
                <w:rStyle w:val="828"/>
                <w:rFonts w:hint="eastAsia" w:ascii="仿宋_GB2312" w:hAnsi="仿宋_GB2312" w:eastAsia="仿宋_GB2312" w:cs="仿宋_GB2312"/>
                <w:b w:val="0"/>
                <w:bCs w:val="0"/>
                <w:sz w:val="24"/>
                <w:szCs w:val="24"/>
                <w:lang w:val="en-US" w:eastAsia="zh-CN"/>
              </w:rPr>
              <w:t>不良</w:t>
            </w:r>
            <w:r>
              <w:rPr>
                <w:rStyle w:val="828"/>
                <w:rFonts w:hint="default" w:ascii="仿宋_GB2312" w:hAnsi="仿宋_GB2312" w:eastAsia="仿宋_GB2312" w:cs="仿宋_GB2312"/>
                <w:b w:val="0"/>
                <w:bCs w:val="0"/>
                <w:sz w:val="24"/>
                <w:szCs w:val="24"/>
                <w:lang w:val="en-US" w:eastAsia="zh-CN"/>
              </w:rPr>
              <w:t>记录。工程维护员均须具有</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特种作业操作证》（</w:t>
            </w:r>
            <w:r>
              <w:rPr>
                <w:rFonts w:hint="eastAsia" w:ascii="仿宋_GB2312" w:hAnsi="仿宋_GB2312" w:eastAsia="仿宋_GB2312" w:cs="仿宋_GB2312"/>
                <w:color w:val="auto"/>
                <w:sz w:val="24"/>
                <w:highlight w:val="none"/>
              </w:rPr>
              <w:t>低压电工作业证</w:t>
            </w:r>
            <w:r>
              <w:rPr>
                <w:rFonts w:hint="eastAsia" w:ascii="仿宋_GB2312" w:hAnsi="仿宋_GB2312" w:eastAsia="仿宋_GB2312" w:cs="仿宋_GB2312"/>
                <w:color w:val="auto"/>
                <w:sz w:val="24"/>
                <w:highlight w:val="none"/>
                <w:lang w:eastAsia="zh-CN"/>
              </w:rPr>
              <w:t>）</w:t>
            </w:r>
            <w:r>
              <w:rPr>
                <w:rStyle w:val="828"/>
                <w:rFonts w:hint="default" w:ascii="仿宋_GB2312" w:hAnsi="仿宋_GB2312" w:eastAsia="仿宋_GB2312" w:cs="仿宋_GB2312"/>
                <w:b w:val="0"/>
                <w:bCs w:val="0"/>
                <w:sz w:val="24"/>
                <w:szCs w:val="24"/>
                <w:lang w:val="en-US" w:eastAsia="zh-CN"/>
              </w:rPr>
              <w:t>（进场时须提供证书的原件供采购人查验）。</w:t>
            </w:r>
          </w:p>
          <w:p w14:paraId="6ECBBC54">
            <w:pPr>
              <w:widowControl/>
              <w:spacing w:line="460" w:lineRule="exact"/>
              <w:ind w:firstLine="422"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bCs/>
                <w:sz w:val="24"/>
                <w:szCs w:val="24"/>
                <w:lang w:val="en-US" w:eastAsia="zh-CN"/>
              </w:rPr>
              <w:t>3.保洁员：</w:t>
            </w:r>
            <w:r>
              <w:rPr>
                <w:rStyle w:val="828"/>
                <w:rFonts w:hint="default" w:ascii="仿宋_GB2312" w:hAnsi="仿宋_GB2312" w:eastAsia="仿宋_GB2312" w:cs="仿宋_GB2312"/>
                <w:b w:val="0"/>
                <w:bCs w:val="0"/>
                <w:sz w:val="24"/>
                <w:szCs w:val="24"/>
                <w:lang w:val="en-US" w:eastAsia="zh-CN"/>
              </w:rPr>
              <w:t>年龄在55岁（含）以下，身体健康，形象良好，无</w:t>
            </w:r>
            <w:r>
              <w:rPr>
                <w:rStyle w:val="828"/>
                <w:rFonts w:hint="eastAsia" w:ascii="仿宋_GB2312" w:hAnsi="仿宋_GB2312" w:eastAsia="仿宋_GB2312" w:cs="仿宋_GB2312"/>
                <w:b w:val="0"/>
                <w:bCs w:val="0"/>
                <w:sz w:val="24"/>
                <w:szCs w:val="24"/>
                <w:lang w:val="en-US" w:eastAsia="zh-CN"/>
              </w:rPr>
              <w:t>不良</w:t>
            </w:r>
            <w:r>
              <w:rPr>
                <w:rStyle w:val="828"/>
                <w:rFonts w:hint="default" w:ascii="仿宋_GB2312" w:hAnsi="仿宋_GB2312" w:eastAsia="仿宋_GB2312" w:cs="仿宋_GB2312"/>
                <w:b w:val="0"/>
                <w:bCs w:val="0"/>
                <w:sz w:val="24"/>
                <w:szCs w:val="24"/>
                <w:lang w:val="en-US" w:eastAsia="zh-CN"/>
              </w:rPr>
              <w:t>记录。</w:t>
            </w:r>
          </w:p>
          <w:p w14:paraId="4B17423C">
            <w:pPr>
              <w:widowControl/>
              <w:spacing w:line="460" w:lineRule="exact"/>
              <w:ind w:firstLine="422"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bCs/>
                <w:sz w:val="24"/>
                <w:szCs w:val="24"/>
                <w:lang w:val="en-US" w:eastAsia="zh-CN"/>
              </w:rPr>
              <w:t>4.安保人员：</w:t>
            </w:r>
            <w:r>
              <w:rPr>
                <w:rStyle w:val="828"/>
                <w:rFonts w:hint="default" w:ascii="仿宋_GB2312" w:hAnsi="仿宋_GB2312" w:eastAsia="仿宋_GB2312" w:cs="仿宋_GB2312"/>
                <w:b w:val="0"/>
                <w:bCs w:val="0"/>
                <w:sz w:val="24"/>
                <w:szCs w:val="24"/>
                <w:lang w:val="en-US" w:eastAsia="zh-CN"/>
              </w:rPr>
              <w:t>所有安保人员须为年满18周岁以上，55周岁以下的中国公民。其中形象岗要求年龄</w:t>
            </w:r>
            <w:r>
              <w:rPr>
                <w:rStyle w:val="828"/>
                <w:rFonts w:hint="eastAsia" w:ascii="仿宋_GB2312" w:hAnsi="仿宋_GB2312" w:eastAsia="仿宋_GB2312" w:cs="仿宋_GB2312"/>
                <w:b w:val="0"/>
                <w:bCs w:val="0"/>
                <w:sz w:val="24"/>
                <w:szCs w:val="24"/>
                <w:lang w:val="en-US" w:eastAsia="zh-CN"/>
              </w:rPr>
              <w:t>50</w:t>
            </w:r>
            <w:r>
              <w:rPr>
                <w:rStyle w:val="828"/>
                <w:rFonts w:hint="default" w:ascii="仿宋_GB2312" w:hAnsi="仿宋_GB2312" w:eastAsia="仿宋_GB2312" w:cs="仿宋_GB2312"/>
                <w:b w:val="0"/>
                <w:bCs w:val="0"/>
                <w:sz w:val="24"/>
                <w:szCs w:val="24"/>
                <w:lang w:val="en-US" w:eastAsia="zh-CN"/>
              </w:rPr>
              <w:t>岁（含）以下，净身高1.68米（含）以上；普通岗要求年龄55岁（含）以下。所有安保人员均持有</w:t>
            </w:r>
            <w:r>
              <w:rPr>
                <w:rStyle w:val="828"/>
                <w:rFonts w:hint="eastAsia" w:ascii="仿宋_GB2312" w:hAnsi="仿宋_GB2312" w:eastAsia="仿宋_GB2312" w:cs="仿宋_GB2312"/>
                <w:b w:val="0"/>
                <w:bCs w:val="0"/>
                <w:sz w:val="24"/>
                <w:szCs w:val="24"/>
                <w:lang w:val="en-US" w:eastAsia="zh-CN"/>
              </w:rPr>
              <w:t>有效的</w:t>
            </w:r>
            <w:r>
              <w:rPr>
                <w:rStyle w:val="828"/>
                <w:rFonts w:hint="default" w:ascii="仿宋_GB2312" w:hAnsi="仿宋_GB2312" w:eastAsia="仿宋_GB2312" w:cs="仿宋_GB2312"/>
                <w:b w:val="0"/>
                <w:bCs w:val="0"/>
                <w:sz w:val="24"/>
                <w:szCs w:val="24"/>
                <w:lang w:val="en-US" w:eastAsia="zh-CN"/>
              </w:rPr>
              <w:t>《保安员证》，其中至少 6人</w:t>
            </w:r>
            <w:r>
              <w:rPr>
                <w:rStyle w:val="828"/>
                <w:rFonts w:hint="eastAsia" w:ascii="仿宋_GB2312" w:hAnsi="仿宋_GB2312" w:eastAsia="仿宋_GB2312" w:cs="仿宋_GB2312"/>
                <w:b w:val="0"/>
                <w:bCs w:val="0"/>
                <w:sz w:val="24"/>
                <w:szCs w:val="24"/>
                <w:lang w:val="en-US" w:eastAsia="zh-CN"/>
              </w:rPr>
              <w:t>具</w:t>
            </w:r>
            <w:r>
              <w:rPr>
                <w:rStyle w:val="828"/>
                <w:rFonts w:hint="default" w:ascii="仿宋_GB2312" w:hAnsi="仿宋_GB2312" w:eastAsia="仿宋_GB2312" w:cs="仿宋_GB2312"/>
                <w:b w:val="0"/>
                <w:bCs w:val="0"/>
                <w:sz w:val="24"/>
                <w:szCs w:val="24"/>
                <w:lang w:val="en-US" w:eastAsia="zh-CN"/>
              </w:rPr>
              <w:t>有相关行政主管部门颁发的</w:t>
            </w:r>
            <w:r>
              <w:rPr>
                <w:rStyle w:val="828"/>
                <w:rFonts w:hint="eastAsia" w:ascii="仿宋_GB2312" w:hAnsi="仿宋_GB2312" w:eastAsia="仿宋_GB2312" w:cs="仿宋_GB2312"/>
                <w:b w:val="0"/>
                <w:bCs w:val="0"/>
                <w:sz w:val="24"/>
                <w:szCs w:val="24"/>
                <w:lang w:val="en-US" w:eastAsia="zh-CN"/>
              </w:rPr>
              <w:t>五</w:t>
            </w:r>
            <w:r>
              <w:rPr>
                <w:rStyle w:val="828"/>
                <w:rFonts w:hint="default" w:ascii="仿宋_GB2312" w:hAnsi="仿宋_GB2312" w:eastAsia="仿宋_GB2312" w:cs="仿宋_GB2312"/>
                <w:b w:val="0"/>
                <w:bCs w:val="0"/>
                <w:sz w:val="24"/>
                <w:szCs w:val="24"/>
                <w:lang w:val="en-US" w:eastAsia="zh-CN"/>
              </w:rPr>
              <w:t>级/</w:t>
            </w:r>
            <w:r>
              <w:rPr>
                <w:rStyle w:val="828"/>
                <w:rFonts w:hint="eastAsia" w:ascii="仿宋_GB2312" w:hAnsi="仿宋_GB2312" w:eastAsia="仿宋_GB2312" w:cs="仿宋_GB2312"/>
                <w:b w:val="0"/>
                <w:bCs w:val="0"/>
                <w:sz w:val="24"/>
                <w:szCs w:val="24"/>
                <w:lang w:val="en-US" w:eastAsia="zh-CN"/>
              </w:rPr>
              <w:t>初级工以上</w:t>
            </w:r>
            <w:r>
              <w:rPr>
                <w:rStyle w:val="828"/>
                <w:rFonts w:hint="default" w:ascii="仿宋_GB2312" w:hAnsi="仿宋_GB2312" w:eastAsia="仿宋_GB2312" w:cs="仿宋_GB2312"/>
                <w:b w:val="0"/>
                <w:bCs w:val="0"/>
                <w:sz w:val="24"/>
                <w:szCs w:val="24"/>
                <w:lang w:val="en-US" w:eastAsia="zh-CN"/>
              </w:rPr>
              <w:t>《消防设施操作员》</w:t>
            </w:r>
            <w:r>
              <w:rPr>
                <w:rStyle w:val="828"/>
                <w:rFonts w:hint="eastAsia" w:ascii="仿宋_GB2312" w:hAnsi="仿宋_GB2312" w:eastAsia="仿宋_GB2312" w:cs="仿宋_GB2312"/>
                <w:b w:val="0"/>
                <w:bCs w:val="0"/>
                <w:sz w:val="24"/>
                <w:szCs w:val="24"/>
                <w:lang w:val="en-US" w:eastAsia="zh-CN"/>
              </w:rPr>
              <w:t>或</w:t>
            </w:r>
            <w:r>
              <w:rPr>
                <w:rFonts w:hint="eastAsia" w:ascii="仿宋_GB2312" w:hAnsi="仿宋_GB2312" w:eastAsia="仿宋_GB2312" w:cs="仿宋_GB2312"/>
                <w:bCs/>
                <w:color w:val="000000"/>
                <w:sz w:val="24"/>
                <w:szCs w:val="24"/>
                <w:lang w:val="en-US" w:eastAsia="zh-CN"/>
              </w:rPr>
              <w:t>《建（构）筑物消防员》</w:t>
            </w:r>
            <w:r>
              <w:rPr>
                <w:rStyle w:val="828"/>
                <w:rFonts w:hint="default" w:ascii="仿宋_GB2312" w:hAnsi="仿宋_GB2312" w:eastAsia="仿宋_GB2312" w:cs="仿宋_GB2312"/>
                <w:b w:val="0"/>
                <w:bCs w:val="0"/>
                <w:sz w:val="24"/>
                <w:szCs w:val="24"/>
                <w:lang w:val="en-US" w:eastAsia="zh-CN"/>
              </w:rPr>
              <w:t>。安保人员必须身体健康、五官端正、品行优良、工作认真负责，无违法犯罪记录。</w:t>
            </w:r>
          </w:p>
          <w:p w14:paraId="52E02956">
            <w:pPr>
              <w:widowControl/>
              <w:spacing w:line="460" w:lineRule="exact"/>
              <w:ind w:firstLine="420" w:firstLineChars="175"/>
              <w:jc w:val="left"/>
              <w:outlineLvl w:val="0"/>
              <w:rPr>
                <w:rStyle w:val="828"/>
                <w:rFonts w:hint="eastAsia"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注：1.中标人必须按需求配备服务人员，所</w:t>
            </w:r>
            <w:r>
              <w:rPr>
                <w:rStyle w:val="828"/>
                <w:rFonts w:hint="eastAsia" w:ascii="仿宋_GB2312" w:hAnsi="仿宋_GB2312" w:eastAsia="仿宋_GB2312" w:cs="仿宋_GB2312"/>
                <w:b w:val="0"/>
                <w:bCs w:val="0"/>
                <w:sz w:val="24"/>
                <w:szCs w:val="24"/>
                <w:lang w:val="en-US" w:eastAsia="zh-CN"/>
              </w:rPr>
              <w:t>.0</w:t>
            </w:r>
          </w:p>
          <w:p w14:paraId="4DDBDE43">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有服务人员上岗时须统一着装。</w:t>
            </w:r>
          </w:p>
          <w:p w14:paraId="1FC05A06">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2.为保持队伍稳定性，服务人员每月的流动不得超过</w:t>
            </w:r>
            <w:r>
              <w:rPr>
                <w:rStyle w:val="828"/>
                <w:rFonts w:hint="eastAsia" w:ascii="仿宋_GB2312" w:hAnsi="仿宋_GB2312" w:eastAsia="仿宋_GB2312" w:cs="仿宋_GB2312"/>
                <w:b w:val="0"/>
                <w:bCs w:val="0"/>
                <w:sz w:val="24"/>
                <w:szCs w:val="24"/>
                <w:lang w:val="en-US" w:eastAsia="zh-CN"/>
              </w:rPr>
              <w:t>5人</w:t>
            </w:r>
            <w:r>
              <w:rPr>
                <w:rStyle w:val="828"/>
                <w:rFonts w:hint="default" w:ascii="仿宋_GB2312" w:hAnsi="仿宋_GB2312" w:eastAsia="仿宋_GB2312" w:cs="仿宋_GB2312"/>
                <w:b w:val="0"/>
                <w:bCs w:val="0"/>
                <w:sz w:val="24"/>
                <w:szCs w:val="24"/>
                <w:lang w:val="en-US" w:eastAsia="zh-CN"/>
              </w:rPr>
              <w:t>，未经采购人同意不得抽调人员从事本项目以外的其它任务。</w:t>
            </w:r>
          </w:p>
          <w:p w14:paraId="0B53A6AD">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3.进场时由采购人按采购需求、中标人投标文件对所有服务人员的相关证明材料原件(如工作证明材料、证书、身份证等)、相关证明材料和人员花名册（包含服务人员基本资料、照片等）进行验证，达不到要求的将不予验收。</w:t>
            </w:r>
          </w:p>
          <w:p w14:paraId="63BCC15E">
            <w:pPr>
              <w:widowControl/>
              <w:spacing w:line="460" w:lineRule="exact"/>
              <w:ind w:firstLine="422" w:firstLineChars="175"/>
              <w:jc w:val="left"/>
              <w:outlineLvl w:val="0"/>
              <w:rPr>
                <w:rStyle w:val="828"/>
                <w:rFonts w:hint="default" w:ascii="仿宋_GB2312" w:hAnsi="仿宋_GB2312" w:eastAsia="仿宋_GB2312" w:cs="仿宋_GB2312"/>
                <w:b/>
                <w:bCs/>
                <w:sz w:val="24"/>
                <w:szCs w:val="24"/>
                <w:lang w:val="en-US" w:eastAsia="zh-CN"/>
              </w:rPr>
            </w:pPr>
            <w:r>
              <w:rPr>
                <w:rStyle w:val="828"/>
                <w:rFonts w:hint="default" w:ascii="仿宋_GB2312" w:hAnsi="仿宋_GB2312" w:eastAsia="仿宋_GB2312" w:cs="仿宋_GB2312"/>
                <w:b/>
                <w:bCs/>
                <w:sz w:val="24"/>
                <w:szCs w:val="24"/>
                <w:lang w:val="en-US" w:eastAsia="zh-CN"/>
              </w:rPr>
              <w:t>三、</w:t>
            </w:r>
            <w:r>
              <w:rPr>
                <w:rStyle w:val="843"/>
                <w:rFonts w:hint="default" w:ascii="仿宋_GB2312" w:hAnsi="仿宋_GB2312" w:eastAsia="仿宋_GB2312" w:cs="仿宋_GB2312"/>
                <w:b/>
                <w:color w:val="auto"/>
                <w:sz w:val="24"/>
                <w:szCs w:val="24"/>
                <w:highlight w:val="none"/>
              </w:rPr>
              <w:t>物业管理服务内容</w:t>
            </w:r>
          </w:p>
          <w:p w14:paraId="286FBABC">
            <w:pPr>
              <w:widowControl/>
              <w:spacing w:line="460" w:lineRule="exact"/>
              <w:ind w:firstLine="422" w:firstLineChars="175"/>
              <w:jc w:val="left"/>
              <w:outlineLvl w:val="0"/>
              <w:rPr>
                <w:rStyle w:val="828"/>
                <w:rFonts w:hint="default" w:ascii="仿宋_GB2312" w:hAnsi="仿宋_GB2312" w:eastAsia="仿宋_GB2312" w:cs="仿宋_GB2312"/>
                <w:b/>
                <w:bCs/>
                <w:sz w:val="24"/>
                <w:szCs w:val="24"/>
                <w:lang w:val="en-US" w:eastAsia="zh-CN"/>
              </w:rPr>
            </w:pPr>
            <w:r>
              <w:rPr>
                <w:rStyle w:val="828"/>
                <w:rFonts w:hint="default" w:ascii="仿宋_GB2312" w:hAnsi="仿宋_GB2312" w:eastAsia="仿宋_GB2312" w:cs="仿宋_GB2312"/>
                <w:b/>
                <w:bCs/>
                <w:sz w:val="24"/>
                <w:szCs w:val="24"/>
                <w:lang w:val="en-US" w:eastAsia="zh-CN"/>
              </w:rPr>
              <w:t>（一）项目主管</w:t>
            </w:r>
          </w:p>
          <w:p w14:paraId="2E0A4E40">
            <w:pPr>
              <w:widowControl/>
              <w:spacing w:line="460" w:lineRule="exact"/>
              <w:ind w:firstLine="422" w:firstLineChars="175"/>
              <w:jc w:val="left"/>
              <w:outlineLvl w:val="0"/>
              <w:rPr>
                <w:rStyle w:val="828"/>
                <w:rFonts w:hint="default" w:ascii="仿宋_GB2312" w:hAnsi="仿宋_GB2312" w:eastAsia="仿宋_GB2312" w:cs="仿宋_GB2312"/>
                <w:b/>
                <w:bCs/>
                <w:sz w:val="24"/>
                <w:szCs w:val="24"/>
                <w:lang w:val="en-US" w:eastAsia="zh-CN"/>
              </w:rPr>
            </w:pPr>
            <w:r>
              <w:rPr>
                <w:rStyle w:val="828"/>
                <w:rFonts w:hint="default" w:ascii="仿宋_GB2312" w:hAnsi="仿宋_GB2312" w:eastAsia="仿宋_GB2312" w:cs="仿宋_GB2312"/>
                <w:b/>
                <w:bCs/>
                <w:sz w:val="24"/>
                <w:szCs w:val="24"/>
                <w:lang w:val="en-US" w:eastAsia="zh-CN"/>
              </w:rPr>
              <w:t>1.工作职责</w:t>
            </w:r>
          </w:p>
          <w:p w14:paraId="6A683187">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负责制定科学的管理制度以及考核标准并组织实施；负责对本项目所有服务的管理、协调工作。</w:t>
            </w:r>
          </w:p>
          <w:p w14:paraId="2DCA1A64">
            <w:pPr>
              <w:widowControl/>
              <w:spacing w:line="460" w:lineRule="exact"/>
              <w:ind w:firstLine="422" w:firstLineChars="175"/>
              <w:jc w:val="left"/>
              <w:outlineLvl w:val="0"/>
              <w:rPr>
                <w:rStyle w:val="828"/>
                <w:rFonts w:hint="default" w:ascii="仿宋_GB2312" w:hAnsi="仿宋_GB2312" w:eastAsia="仿宋_GB2312" w:cs="仿宋_GB2312"/>
                <w:b/>
                <w:bCs/>
                <w:sz w:val="24"/>
                <w:szCs w:val="24"/>
                <w:lang w:val="en-US" w:eastAsia="zh-CN"/>
              </w:rPr>
            </w:pPr>
            <w:r>
              <w:rPr>
                <w:rStyle w:val="828"/>
                <w:rFonts w:hint="default" w:ascii="仿宋_GB2312" w:hAnsi="仿宋_GB2312" w:eastAsia="仿宋_GB2312" w:cs="仿宋_GB2312"/>
                <w:b/>
                <w:bCs/>
                <w:sz w:val="24"/>
                <w:szCs w:val="24"/>
                <w:lang w:val="en-US" w:eastAsia="zh-CN"/>
              </w:rPr>
              <w:t>2.主要工作内容</w:t>
            </w:r>
          </w:p>
          <w:p w14:paraId="636C7B3B">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（1）严格履行合同约定，且针对项目的实际情况制定</w:t>
            </w:r>
            <w:r>
              <w:rPr>
                <w:rStyle w:val="828"/>
                <w:rFonts w:hint="eastAsia" w:ascii="仿宋_GB2312" w:hAnsi="仿宋_GB2312" w:eastAsia="仿宋_GB2312" w:cs="仿宋_GB2312"/>
                <w:b w:val="0"/>
                <w:bCs w:val="0"/>
                <w:sz w:val="24"/>
                <w:szCs w:val="24"/>
                <w:lang w:val="en-US" w:eastAsia="zh-CN"/>
              </w:rPr>
              <w:t>各岗位</w:t>
            </w:r>
            <w:r>
              <w:rPr>
                <w:rStyle w:val="828"/>
                <w:rFonts w:hint="default" w:ascii="仿宋_GB2312" w:hAnsi="仿宋_GB2312" w:eastAsia="仿宋_GB2312" w:cs="仿宋_GB2312"/>
                <w:b w:val="0"/>
                <w:bCs w:val="0"/>
                <w:sz w:val="24"/>
                <w:szCs w:val="24"/>
                <w:lang w:val="en-US" w:eastAsia="zh-CN"/>
              </w:rPr>
              <w:t>人员培训制度和工作安排计划方案并严格实施，全面掌握项目管理的各种情况，安排、协调各安保管理岗位的工作；</w:t>
            </w:r>
          </w:p>
          <w:p w14:paraId="28DCBD44">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（2）团结物业服务人员，坚持做好服务人员思想工作，熟悉和掌握服务人员的思想动态、工作表现和工作能力；加强职业道德的教育;</w:t>
            </w:r>
          </w:p>
          <w:p w14:paraId="56D70E42">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（3）工作日每天必须对管辖区域检查3次以上，如实做好记录，并及时向采购人汇报检查情况，针对检查发现的问题立即整改；</w:t>
            </w:r>
          </w:p>
          <w:p w14:paraId="57324630">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（4）每月5日前向采购人书面报告上月</w:t>
            </w:r>
            <w:r>
              <w:rPr>
                <w:rStyle w:val="828"/>
                <w:rFonts w:hint="eastAsia" w:ascii="仿宋_GB2312" w:hAnsi="仿宋_GB2312" w:eastAsia="仿宋_GB2312" w:cs="仿宋_GB2312"/>
                <w:b w:val="0"/>
                <w:bCs w:val="0"/>
                <w:sz w:val="24"/>
                <w:szCs w:val="24"/>
                <w:lang w:val="en-US" w:eastAsia="zh-CN"/>
              </w:rPr>
              <w:t>物业</w:t>
            </w:r>
            <w:r>
              <w:rPr>
                <w:rStyle w:val="828"/>
                <w:rFonts w:hint="default" w:ascii="仿宋_GB2312" w:hAnsi="仿宋_GB2312" w:eastAsia="仿宋_GB2312" w:cs="仿宋_GB2312"/>
                <w:b w:val="0"/>
                <w:bCs w:val="0"/>
                <w:sz w:val="24"/>
                <w:szCs w:val="24"/>
                <w:lang w:val="en-US" w:eastAsia="zh-CN"/>
              </w:rPr>
              <w:t>服务总体情况。</w:t>
            </w:r>
          </w:p>
          <w:p w14:paraId="6BB97DC9">
            <w:pPr>
              <w:widowControl/>
              <w:spacing w:line="460" w:lineRule="exact"/>
              <w:ind w:firstLine="422" w:firstLineChars="175"/>
              <w:jc w:val="left"/>
              <w:outlineLvl w:val="0"/>
              <w:rPr>
                <w:rStyle w:val="828"/>
                <w:rFonts w:hint="default" w:ascii="仿宋_GB2312" w:hAnsi="仿宋_GB2312" w:eastAsia="仿宋_GB2312" w:cs="仿宋_GB2312"/>
                <w:b/>
                <w:bCs/>
                <w:sz w:val="24"/>
                <w:szCs w:val="24"/>
                <w:lang w:val="en-US" w:eastAsia="zh-CN"/>
              </w:rPr>
            </w:pPr>
            <w:r>
              <w:rPr>
                <w:rStyle w:val="828"/>
                <w:rFonts w:hint="default" w:ascii="仿宋_GB2312" w:hAnsi="仿宋_GB2312" w:eastAsia="仿宋_GB2312" w:cs="仿宋_GB2312"/>
                <w:b/>
                <w:bCs/>
                <w:sz w:val="24"/>
                <w:szCs w:val="24"/>
                <w:lang w:val="en-US" w:eastAsia="zh-CN"/>
              </w:rPr>
              <w:t>（二）工程维护员</w:t>
            </w:r>
          </w:p>
          <w:p w14:paraId="61B3F70C">
            <w:pPr>
              <w:widowControl/>
              <w:spacing w:line="460" w:lineRule="exact"/>
              <w:ind w:firstLine="422" w:firstLineChars="175"/>
              <w:jc w:val="left"/>
              <w:outlineLvl w:val="0"/>
              <w:rPr>
                <w:rStyle w:val="828"/>
                <w:rFonts w:hint="default" w:ascii="仿宋_GB2312" w:hAnsi="仿宋_GB2312" w:eastAsia="仿宋_GB2312" w:cs="仿宋_GB2312"/>
                <w:b/>
                <w:bCs/>
                <w:sz w:val="24"/>
                <w:szCs w:val="24"/>
                <w:lang w:val="en-US" w:eastAsia="zh-CN"/>
              </w:rPr>
            </w:pPr>
            <w:r>
              <w:rPr>
                <w:rStyle w:val="828"/>
                <w:rFonts w:hint="default" w:ascii="仿宋_GB2312" w:hAnsi="仿宋_GB2312" w:eastAsia="仿宋_GB2312" w:cs="仿宋_GB2312"/>
                <w:b/>
                <w:bCs/>
                <w:sz w:val="24"/>
                <w:szCs w:val="24"/>
                <w:lang w:val="en-US" w:eastAsia="zh-CN"/>
              </w:rPr>
              <w:t>1.工作职责</w:t>
            </w:r>
          </w:p>
          <w:p w14:paraId="17FFB2F4">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负责为民服务中心大楼及周边(红线范围内)所有设施设备的日常运行、巡查、维护和管理。</w:t>
            </w:r>
          </w:p>
          <w:p w14:paraId="31660825">
            <w:pPr>
              <w:widowControl/>
              <w:spacing w:line="460" w:lineRule="exact"/>
              <w:ind w:firstLine="422" w:firstLineChars="175"/>
              <w:jc w:val="left"/>
              <w:outlineLvl w:val="0"/>
              <w:rPr>
                <w:rStyle w:val="828"/>
                <w:rFonts w:hint="default" w:ascii="仿宋_GB2312" w:hAnsi="仿宋_GB2312" w:eastAsia="仿宋_GB2312" w:cs="仿宋_GB2312"/>
                <w:b/>
                <w:bCs/>
                <w:sz w:val="24"/>
                <w:szCs w:val="24"/>
                <w:lang w:val="en-US" w:eastAsia="zh-CN"/>
              </w:rPr>
            </w:pPr>
            <w:r>
              <w:rPr>
                <w:rStyle w:val="828"/>
                <w:rFonts w:hint="default" w:ascii="仿宋_GB2312" w:hAnsi="仿宋_GB2312" w:eastAsia="仿宋_GB2312" w:cs="仿宋_GB2312"/>
                <w:b/>
                <w:bCs/>
                <w:sz w:val="24"/>
                <w:szCs w:val="24"/>
                <w:lang w:val="en-US" w:eastAsia="zh-CN"/>
              </w:rPr>
              <w:t>2.主要工作内容</w:t>
            </w:r>
          </w:p>
          <w:p w14:paraId="1CF55654">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（1）有科学的岗位设置和严密、科学的操作规程和日常运行工作管理制度，操作程序符合工程作业规定。</w:t>
            </w:r>
          </w:p>
          <w:p w14:paraId="360B0914">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（2）做好为民服务中心大楼建筑部位及楼内外(红线范围内)所有设施设备的日常运行、巡查、维护和管理工作。做到巡查、维护有记录，发现问题五分钟内响应并及时向项目主管及采购人报告。</w:t>
            </w:r>
          </w:p>
          <w:p w14:paraId="447CA675">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（3）按照</w:t>
            </w:r>
            <w:r>
              <w:rPr>
                <w:rFonts w:hint="eastAsia" w:ascii="仿宋_GB2312" w:hAnsi="仿宋_GB2312" w:eastAsia="仿宋_GB2312" w:cs="仿宋_GB2312"/>
                <w:bCs/>
                <w:color w:val="000000"/>
                <w:sz w:val="24"/>
                <w:lang w:eastAsia="zh-CN"/>
              </w:rPr>
              <w:t>《</w:t>
            </w:r>
            <w:bookmarkStart w:id="24" w:name="OLE_LINK72"/>
            <w:r>
              <w:rPr>
                <w:rFonts w:hint="eastAsia" w:ascii="仿宋_GB2312" w:hAnsi="仿宋_GB2312" w:eastAsia="仿宋_GB2312" w:cs="仿宋_GB2312"/>
                <w:sz w:val="24"/>
                <w:szCs w:val="24"/>
              </w:rPr>
              <w:t>物业节能管理制度</w:t>
            </w:r>
            <w:bookmarkEnd w:id="24"/>
            <w:r>
              <w:rPr>
                <w:rFonts w:hint="eastAsia" w:ascii="仿宋_GB2312" w:hAnsi="仿宋_GB2312" w:eastAsia="仿宋_GB2312" w:cs="仿宋_GB2312"/>
                <w:bCs/>
                <w:color w:val="000000"/>
                <w:sz w:val="24"/>
                <w:lang w:eastAsia="zh-CN"/>
              </w:rPr>
              <w:t>》</w:t>
            </w:r>
            <w:r>
              <w:rPr>
                <w:rFonts w:hint="eastAsia" w:ascii="仿宋_GB2312" w:hAnsi="仿宋_GB2312" w:eastAsia="仿宋_GB2312" w:cs="仿宋_GB2312"/>
                <w:color w:val="auto"/>
                <w:sz w:val="24"/>
                <w:highlight w:val="none"/>
                <w:lang w:val="en-US" w:eastAsia="zh-CN"/>
              </w:rPr>
              <w:t>(详见附件三）</w:t>
            </w:r>
            <w:r>
              <w:rPr>
                <w:rStyle w:val="828"/>
                <w:rFonts w:hint="default" w:ascii="仿宋_GB2312" w:hAnsi="仿宋_GB2312" w:eastAsia="仿宋_GB2312" w:cs="仿宋_GB2312"/>
                <w:b w:val="0"/>
                <w:bCs w:val="0"/>
                <w:sz w:val="24"/>
                <w:szCs w:val="24"/>
                <w:lang w:val="en-US" w:eastAsia="zh-CN"/>
              </w:rPr>
              <w:t>节能管理规定，认真做好水、电的节约管理工作。</w:t>
            </w:r>
          </w:p>
          <w:p w14:paraId="39D5DA1E">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（4）制定突发事件的应急预案，发生故障时</w:t>
            </w:r>
            <w:r>
              <w:rPr>
                <w:rStyle w:val="828"/>
                <w:rFonts w:hint="eastAsia" w:ascii="仿宋_GB2312" w:hAnsi="仿宋_GB2312" w:eastAsia="仿宋_GB2312" w:cs="仿宋_GB2312"/>
                <w:b w:val="0"/>
                <w:bCs w:val="0"/>
                <w:sz w:val="24"/>
                <w:szCs w:val="24"/>
                <w:lang w:val="en-US" w:eastAsia="zh-CN"/>
              </w:rPr>
              <w:t>工程维护</w:t>
            </w:r>
            <w:r>
              <w:rPr>
                <w:rStyle w:val="828"/>
                <w:rFonts w:hint="default" w:ascii="仿宋_GB2312" w:hAnsi="仿宋_GB2312" w:eastAsia="仿宋_GB2312" w:cs="仿宋_GB2312"/>
                <w:b w:val="0"/>
                <w:bCs w:val="0"/>
                <w:sz w:val="24"/>
                <w:szCs w:val="24"/>
                <w:lang w:val="en-US" w:eastAsia="zh-CN"/>
              </w:rPr>
              <w:t>人员应立即处理，并及时向项目主管及采购人报告，及时消除管辖区域安全隐患。</w:t>
            </w:r>
          </w:p>
          <w:p w14:paraId="63236D80">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（5）中标人须自行配备作业工具，具体</w:t>
            </w:r>
            <w:r>
              <w:rPr>
                <w:rStyle w:val="828"/>
                <w:rFonts w:hint="eastAsia" w:ascii="仿宋_GB2312" w:hAnsi="仿宋_GB2312" w:eastAsia="仿宋_GB2312" w:cs="仿宋_GB2312"/>
                <w:b w:val="0"/>
                <w:bCs w:val="0"/>
                <w:sz w:val="24"/>
                <w:szCs w:val="24"/>
                <w:lang w:val="en-US" w:eastAsia="zh-CN"/>
              </w:rPr>
              <w:t>参照《材料、工具、服装配备清单》（详</w:t>
            </w:r>
            <w:r>
              <w:rPr>
                <w:rStyle w:val="828"/>
                <w:rFonts w:hint="default" w:ascii="仿宋_GB2312" w:hAnsi="仿宋_GB2312" w:eastAsia="仿宋_GB2312" w:cs="仿宋_GB2312"/>
                <w:b w:val="0"/>
                <w:bCs w:val="0"/>
                <w:sz w:val="24"/>
                <w:szCs w:val="24"/>
                <w:lang w:val="en-US" w:eastAsia="zh-CN"/>
              </w:rPr>
              <w:t>见附件一</w:t>
            </w:r>
            <w:r>
              <w:rPr>
                <w:rStyle w:val="828"/>
                <w:rFonts w:hint="eastAsia" w:ascii="仿宋_GB2312" w:hAnsi="仿宋_GB2312" w:eastAsia="仿宋_GB2312" w:cs="仿宋_GB2312"/>
                <w:b w:val="0"/>
                <w:bCs w:val="0"/>
                <w:sz w:val="24"/>
                <w:szCs w:val="24"/>
                <w:lang w:val="en-US" w:eastAsia="zh-CN"/>
              </w:rPr>
              <w:t>）</w:t>
            </w:r>
            <w:r>
              <w:rPr>
                <w:rStyle w:val="828"/>
                <w:rFonts w:hint="default" w:ascii="仿宋_GB2312" w:hAnsi="仿宋_GB2312" w:eastAsia="仿宋_GB2312" w:cs="仿宋_GB2312"/>
                <w:b w:val="0"/>
                <w:bCs w:val="0"/>
                <w:sz w:val="24"/>
                <w:szCs w:val="24"/>
                <w:lang w:val="en-US" w:eastAsia="zh-CN"/>
              </w:rPr>
              <w:t>。</w:t>
            </w:r>
          </w:p>
          <w:p w14:paraId="45BD6AA2">
            <w:pPr>
              <w:widowControl/>
              <w:spacing w:line="460" w:lineRule="exact"/>
              <w:ind w:firstLine="422" w:firstLineChars="175"/>
              <w:jc w:val="left"/>
              <w:outlineLvl w:val="0"/>
              <w:rPr>
                <w:rStyle w:val="828"/>
                <w:rFonts w:hint="default" w:ascii="仿宋_GB2312" w:hAnsi="仿宋_GB2312" w:eastAsia="仿宋_GB2312" w:cs="仿宋_GB2312"/>
                <w:b/>
                <w:bCs/>
                <w:sz w:val="24"/>
                <w:szCs w:val="24"/>
                <w:lang w:val="en-US" w:eastAsia="zh-CN"/>
              </w:rPr>
            </w:pPr>
            <w:r>
              <w:rPr>
                <w:rStyle w:val="828"/>
                <w:rFonts w:hint="default" w:ascii="仿宋_GB2312" w:hAnsi="仿宋_GB2312" w:eastAsia="仿宋_GB2312" w:cs="仿宋_GB2312"/>
                <w:b/>
                <w:bCs/>
                <w:sz w:val="24"/>
                <w:szCs w:val="24"/>
                <w:lang w:val="en-US" w:eastAsia="zh-CN"/>
              </w:rPr>
              <w:t>（三）保洁员</w:t>
            </w:r>
          </w:p>
          <w:p w14:paraId="5B9CC963">
            <w:pPr>
              <w:widowControl/>
              <w:spacing w:line="460" w:lineRule="exact"/>
              <w:ind w:firstLine="422" w:firstLineChars="175"/>
              <w:jc w:val="left"/>
              <w:outlineLvl w:val="0"/>
              <w:rPr>
                <w:rStyle w:val="828"/>
                <w:rFonts w:hint="default" w:ascii="仿宋_GB2312" w:hAnsi="仿宋_GB2312" w:eastAsia="仿宋_GB2312" w:cs="仿宋_GB2312"/>
                <w:b/>
                <w:bCs/>
                <w:sz w:val="24"/>
                <w:szCs w:val="24"/>
                <w:lang w:val="en-US" w:eastAsia="zh-CN"/>
              </w:rPr>
            </w:pPr>
            <w:r>
              <w:rPr>
                <w:rStyle w:val="828"/>
                <w:rFonts w:hint="default" w:ascii="仿宋_GB2312" w:hAnsi="仿宋_GB2312" w:eastAsia="仿宋_GB2312" w:cs="仿宋_GB2312"/>
                <w:b/>
                <w:bCs/>
                <w:sz w:val="24"/>
                <w:szCs w:val="24"/>
                <w:lang w:val="en-US" w:eastAsia="zh-CN"/>
              </w:rPr>
              <w:t>1.工作职责</w:t>
            </w:r>
          </w:p>
          <w:p w14:paraId="0D7F4322">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负责服务区域内及周边(红线范围内)，包括各楼层办公室、多功能室、公共走道、通道和楼道及卫生间的所有卫生保洁、垃圾处理</w:t>
            </w:r>
            <w:r>
              <w:rPr>
                <w:rStyle w:val="828"/>
                <w:rFonts w:hint="eastAsia" w:ascii="仿宋_GB2312" w:hAnsi="仿宋_GB2312" w:eastAsia="仿宋_GB2312" w:cs="仿宋_GB2312"/>
                <w:b w:val="0"/>
                <w:bCs w:val="0"/>
                <w:sz w:val="24"/>
                <w:szCs w:val="24"/>
                <w:lang w:val="en-US" w:eastAsia="zh-CN"/>
              </w:rPr>
              <w:t>、</w:t>
            </w:r>
            <w:r>
              <w:rPr>
                <w:rStyle w:val="870"/>
                <w:rFonts w:hint="default" w:ascii="仿宋_GB2312" w:hAnsi="仿宋_GB2312" w:eastAsia="仿宋_GB2312" w:cs="仿宋_GB2312"/>
                <w:b w:val="0"/>
                <w:bCs w:val="0"/>
                <w:color w:val="auto"/>
                <w:sz w:val="24"/>
                <w:szCs w:val="24"/>
                <w:highlight w:val="none"/>
                <w:lang w:val="en-US" w:eastAsia="zh-CN"/>
              </w:rPr>
              <w:t>化粪池清理</w:t>
            </w:r>
            <w:r>
              <w:rPr>
                <w:rStyle w:val="828"/>
                <w:rFonts w:hint="default" w:ascii="仿宋_GB2312" w:hAnsi="仿宋_GB2312" w:eastAsia="仿宋_GB2312" w:cs="仿宋_GB2312"/>
                <w:b w:val="0"/>
                <w:bCs w:val="0"/>
                <w:sz w:val="24"/>
                <w:szCs w:val="24"/>
                <w:lang w:val="en-US" w:eastAsia="zh-CN"/>
              </w:rPr>
              <w:t>及除四害、白蚁防治等工作。</w:t>
            </w:r>
          </w:p>
          <w:p w14:paraId="0878D0E0">
            <w:pPr>
              <w:widowControl/>
              <w:spacing w:line="460" w:lineRule="exact"/>
              <w:ind w:firstLine="422" w:firstLineChars="175"/>
              <w:jc w:val="left"/>
              <w:outlineLvl w:val="0"/>
              <w:rPr>
                <w:rStyle w:val="828"/>
                <w:rFonts w:hint="default" w:ascii="仿宋_GB2312" w:hAnsi="仿宋_GB2312" w:eastAsia="仿宋_GB2312" w:cs="仿宋_GB2312"/>
                <w:b/>
                <w:bCs/>
                <w:sz w:val="24"/>
                <w:szCs w:val="24"/>
                <w:lang w:val="en-US" w:eastAsia="zh-CN"/>
              </w:rPr>
            </w:pPr>
            <w:r>
              <w:rPr>
                <w:rStyle w:val="828"/>
                <w:rFonts w:hint="default" w:ascii="仿宋_GB2312" w:hAnsi="仿宋_GB2312" w:eastAsia="仿宋_GB2312" w:cs="仿宋_GB2312"/>
                <w:b/>
                <w:bCs/>
                <w:sz w:val="24"/>
                <w:szCs w:val="24"/>
                <w:lang w:val="en-US" w:eastAsia="zh-CN"/>
              </w:rPr>
              <w:t>2.工作内容及标准</w:t>
            </w:r>
          </w:p>
          <w:p w14:paraId="052EFFD4">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（1）有完善的管理制度和专业清洁队伍。</w:t>
            </w:r>
          </w:p>
          <w:p w14:paraId="76479F23">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（2）结合办公大楼的特点，合理安排作业的时间，减少对办公秩序的干扰。</w:t>
            </w:r>
          </w:p>
          <w:p w14:paraId="42BD2E47">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（3）公共区域地面、墙面、门窗、玻璃、照明灯具等：洁净、光亮无尘土、</w:t>
            </w:r>
            <w:r>
              <w:rPr>
                <w:rStyle w:val="828"/>
                <w:rFonts w:hint="eastAsia" w:ascii="仿宋_GB2312" w:hAnsi="仿宋_GB2312" w:eastAsia="仿宋_GB2312" w:cs="仿宋_GB2312"/>
                <w:b w:val="0"/>
                <w:bCs w:val="0"/>
                <w:sz w:val="24"/>
                <w:szCs w:val="24"/>
                <w:lang w:val="en-US" w:eastAsia="zh-CN"/>
              </w:rPr>
              <w:t>无</w:t>
            </w:r>
            <w:r>
              <w:rPr>
                <w:rStyle w:val="828"/>
                <w:rFonts w:hint="default" w:ascii="仿宋_GB2312" w:hAnsi="仿宋_GB2312" w:eastAsia="仿宋_GB2312" w:cs="仿宋_GB2312"/>
                <w:b w:val="0"/>
                <w:bCs w:val="0"/>
                <w:sz w:val="24"/>
                <w:szCs w:val="24"/>
                <w:lang w:val="en-US" w:eastAsia="zh-CN"/>
              </w:rPr>
              <w:t>污迹、烟头、纸屑、油迹及杂物。</w:t>
            </w:r>
          </w:p>
          <w:p w14:paraId="71CCF057">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（4）公共卫生间、拖把间、茶水间的保洁做到无杂物，无灰尘，保持空气清鲜，无异味，无蚊蝇现象（所有购买保洁用品费用由中标人承担）。</w:t>
            </w:r>
          </w:p>
          <w:p w14:paraId="52585D28">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（5）公共区域的垃圾日产日清，垃圾桶要求做到垃圾无明显露出桶外，外表光洁，无污垢，无异味散发。并且每天将服务范围内的垃圾清理至大垃圾桶；</w:t>
            </w:r>
          </w:p>
          <w:p w14:paraId="57BC52E3">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（6）服务区内不得堆放有杂物、无明显的纸屑、烟头等垃圾，保洁人员在工作时间内要做到随时保洁。</w:t>
            </w:r>
          </w:p>
          <w:p w14:paraId="559E8C6F">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（7）定期负责做好服务区域内的消杀四害及防治白蚁（春、夏两季每月一次，秋、冬两季每两月一次）工作。</w:t>
            </w:r>
          </w:p>
          <w:p w14:paraId="52E0AE90">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（8）绿化带的日常修剪、维护工作。</w:t>
            </w:r>
          </w:p>
          <w:p w14:paraId="1F59D81E">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（9）按生活垃圾分类工作相关要求做好垃圾分类工作并做好台账记录，设置一名垃圾分类监督员，监督做好垃圾分类工作，避免垃圾混投混放。</w:t>
            </w:r>
            <w:r>
              <w:rPr>
                <w:rStyle w:val="828"/>
                <w:rFonts w:hint="eastAsia" w:ascii="仿宋_GB2312" w:hAnsi="仿宋_GB2312" w:eastAsia="仿宋_GB2312" w:cs="仿宋_GB2312"/>
                <w:b w:val="0"/>
                <w:bCs w:val="0"/>
                <w:sz w:val="24"/>
                <w:szCs w:val="24"/>
                <w:lang w:val="en-US" w:eastAsia="zh-CN"/>
              </w:rPr>
              <w:t>生活垃圾分类服务能力符合:GB/T 19095-2019《生活垃圾分类标志》、CJJ/T 102-2004《城市生活垃圾分类及其评价标准》。</w:t>
            </w:r>
          </w:p>
          <w:p w14:paraId="3555F155">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（10）</w:t>
            </w:r>
            <w:r>
              <w:rPr>
                <w:rStyle w:val="828"/>
                <w:rFonts w:hint="eastAsia" w:ascii="仿宋_GB2312" w:hAnsi="仿宋_GB2312" w:eastAsia="仿宋_GB2312" w:cs="仿宋_GB2312"/>
                <w:b w:val="0"/>
                <w:bCs w:val="0"/>
                <w:sz w:val="24"/>
                <w:szCs w:val="24"/>
                <w:lang w:val="en-US" w:eastAsia="zh-CN"/>
              </w:rPr>
              <w:t>如有疫情发生，需</w:t>
            </w:r>
            <w:r>
              <w:rPr>
                <w:rStyle w:val="828"/>
                <w:rFonts w:hint="default" w:ascii="仿宋_GB2312" w:hAnsi="仿宋_GB2312" w:eastAsia="仿宋_GB2312" w:cs="仿宋_GB2312"/>
                <w:b w:val="0"/>
                <w:bCs w:val="0"/>
                <w:sz w:val="24"/>
                <w:szCs w:val="24"/>
                <w:lang w:val="en-US" w:eastAsia="zh-CN"/>
              </w:rPr>
              <w:t>按照疫情防控相关文件要求，做好疫情相关人员管理和设施设备的清洗消毒工作，工作时须佩戴口罩。</w:t>
            </w:r>
          </w:p>
          <w:p w14:paraId="19B29132">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（11）中标人应充分了解并研究采购人的运行情况和使用的建筑材料的特性，根据不同性质的建材而选用不同的清洁用品和清洁工具，尽量使用纯天然、合格的清洁剂。</w:t>
            </w:r>
          </w:p>
          <w:p w14:paraId="5C9E6EE2">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（12）中标人必须服从采购人的管理，遵守采购人的有关规章制度。在合同期内对规定区域的卫生清洁负全部责任，有义务协助采购人做好各项检查；</w:t>
            </w:r>
          </w:p>
          <w:p w14:paraId="7FCB12C9">
            <w:pPr>
              <w:widowControl/>
              <w:spacing w:line="460" w:lineRule="exact"/>
              <w:ind w:firstLine="420" w:firstLineChars="175"/>
              <w:jc w:val="left"/>
              <w:outlineLvl w:val="0"/>
              <w:rPr>
                <w:rStyle w:val="828"/>
                <w:rFonts w:hint="default" w:ascii="仿宋_GB2312" w:hAnsi="仿宋_GB2312" w:eastAsia="仿宋_GB2312" w:cs="仿宋_GB2312"/>
                <w:b/>
                <w:bCs/>
                <w:sz w:val="24"/>
                <w:szCs w:val="24"/>
                <w:lang w:val="en-US" w:eastAsia="zh-CN"/>
              </w:rPr>
            </w:pPr>
            <w:r>
              <w:rPr>
                <w:rStyle w:val="828"/>
                <w:rFonts w:hint="eastAsia" w:ascii="仿宋_GB2312" w:hAnsi="仿宋_GB2312" w:eastAsia="仿宋_GB2312" w:cs="仿宋_GB2312"/>
                <w:b w:val="0"/>
                <w:bCs w:val="0"/>
                <w:sz w:val="24"/>
                <w:szCs w:val="24"/>
                <w:lang w:val="en-US" w:eastAsia="zh-CN"/>
              </w:rPr>
              <w:t>（13）</w:t>
            </w:r>
            <w:r>
              <w:rPr>
                <w:rStyle w:val="828"/>
                <w:rFonts w:hint="default" w:ascii="仿宋_GB2312" w:hAnsi="仿宋_GB2312" w:eastAsia="仿宋_GB2312" w:cs="仿宋_GB2312"/>
                <w:b w:val="0"/>
                <w:bCs w:val="0"/>
                <w:sz w:val="24"/>
                <w:szCs w:val="24"/>
                <w:lang w:val="en-US" w:eastAsia="zh-CN"/>
              </w:rPr>
              <w:t>中标人须自行配备作业工具，具体</w:t>
            </w:r>
            <w:r>
              <w:rPr>
                <w:rStyle w:val="828"/>
                <w:rFonts w:hint="eastAsia" w:ascii="仿宋_GB2312" w:hAnsi="仿宋_GB2312" w:eastAsia="仿宋_GB2312" w:cs="仿宋_GB2312"/>
                <w:b w:val="0"/>
                <w:bCs w:val="0"/>
                <w:sz w:val="24"/>
                <w:szCs w:val="24"/>
                <w:lang w:val="en-US" w:eastAsia="zh-CN"/>
              </w:rPr>
              <w:t>参照《材料、工具、服装配备清单》（详</w:t>
            </w:r>
            <w:r>
              <w:rPr>
                <w:rStyle w:val="828"/>
                <w:rFonts w:hint="default" w:ascii="仿宋_GB2312" w:hAnsi="仿宋_GB2312" w:eastAsia="仿宋_GB2312" w:cs="仿宋_GB2312"/>
                <w:b w:val="0"/>
                <w:bCs w:val="0"/>
                <w:sz w:val="24"/>
                <w:szCs w:val="24"/>
                <w:lang w:val="en-US" w:eastAsia="zh-CN"/>
              </w:rPr>
              <w:t>见附件一</w:t>
            </w:r>
            <w:r>
              <w:rPr>
                <w:rStyle w:val="828"/>
                <w:rFonts w:hint="eastAsia" w:ascii="仿宋_GB2312" w:hAnsi="仿宋_GB2312" w:eastAsia="仿宋_GB2312" w:cs="仿宋_GB2312"/>
                <w:b w:val="0"/>
                <w:bCs w:val="0"/>
                <w:sz w:val="24"/>
                <w:szCs w:val="24"/>
                <w:lang w:val="en-US" w:eastAsia="zh-CN"/>
              </w:rPr>
              <w:t>）</w:t>
            </w:r>
            <w:r>
              <w:rPr>
                <w:rStyle w:val="828"/>
                <w:rFonts w:hint="default" w:ascii="仿宋_GB2312" w:hAnsi="仿宋_GB2312" w:eastAsia="仿宋_GB2312" w:cs="仿宋_GB2312"/>
                <w:b w:val="0"/>
                <w:bCs w:val="0"/>
                <w:sz w:val="24"/>
                <w:szCs w:val="24"/>
                <w:lang w:val="en-US" w:eastAsia="zh-CN"/>
              </w:rPr>
              <w:t>。</w:t>
            </w:r>
          </w:p>
          <w:p w14:paraId="1350229C">
            <w:pPr>
              <w:widowControl/>
              <w:spacing w:line="460" w:lineRule="exact"/>
              <w:ind w:firstLine="422" w:firstLineChars="175"/>
              <w:jc w:val="left"/>
              <w:outlineLvl w:val="0"/>
              <w:rPr>
                <w:rStyle w:val="828"/>
                <w:rFonts w:hint="default" w:ascii="仿宋_GB2312" w:hAnsi="仿宋_GB2312" w:eastAsia="仿宋_GB2312" w:cs="仿宋_GB2312"/>
                <w:b/>
                <w:bCs/>
                <w:sz w:val="24"/>
                <w:szCs w:val="24"/>
                <w:lang w:val="en-US" w:eastAsia="zh-CN"/>
              </w:rPr>
            </w:pPr>
            <w:r>
              <w:rPr>
                <w:rStyle w:val="828"/>
                <w:rFonts w:hint="default" w:ascii="仿宋_GB2312" w:hAnsi="仿宋_GB2312" w:eastAsia="仿宋_GB2312" w:cs="仿宋_GB2312"/>
                <w:b/>
                <w:bCs/>
                <w:sz w:val="24"/>
                <w:szCs w:val="24"/>
                <w:lang w:val="en-US" w:eastAsia="zh-CN"/>
              </w:rPr>
              <w:t>（四）安保人员</w:t>
            </w:r>
          </w:p>
          <w:p w14:paraId="1E0A678C">
            <w:pPr>
              <w:widowControl/>
              <w:spacing w:line="460" w:lineRule="exact"/>
              <w:ind w:firstLine="422" w:firstLineChars="175"/>
              <w:jc w:val="left"/>
              <w:outlineLvl w:val="0"/>
              <w:rPr>
                <w:rStyle w:val="828"/>
                <w:rFonts w:hint="default" w:ascii="仿宋_GB2312" w:hAnsi="仿宋_GB2312" w:eastAsia="仿宋_GB2312" w:cs="仿宋_GB2312"/>
                <w:b/>
                <w:bCs/>
                <w:sz w:val="24"/>
                <w:szCs w:val="24"/>
                <w:lang w:val="en-US" w:eastAsia="zh-CN"/>
              </w:rPr>
            </w:pPr>
            <w:r>
              <w:rPr>
                <w:rStyle w:val="828"/>
                <w:rFonts w:hint="default" w:ascii="仿宋_GB2312" w:hAnsi="仿宋_GB2312" w:eastAsia="仿宋_GB2312" w:cs="仿宋_GB2312"/>
                <w:b/>
                <w:bCs/>
                <w:sz w:val="24"/>
                <w:szCs w:val="24"/>
                <w:lang w:val="en-US" w:eastAsia="zh-CN"/>
              </w:rPr>
              <w:t>1.工作职责</w:t>
            </w:r>
          </w:p>
          <w:p w14:paraId="36F83ECD">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主要负责服务区域内的治安和秩序维护工作，包括：大楼内以及外围服务区公共安全保卫、消防设备使用及应急处理、门岗站岗、信访处理、执勤巡逻、车辆秩序维护、处置突发事件等。根据</w:t>
            </w:r>
            <w:r>
              <w:rPr>
                <w:rStyle w:val="828"/>
                <w:rFonts w:hint="eastAsia" w:ascii="仿宋_GB2312" w:hAnsi="仿宋_GB2312" w:eastAsia="仿宋_GB2312" w:cs="仿宋_GB2312"/>
                <w:b w:val="0"/>
                <w:bCs w:val="0"/>
                <w:sz w:val="24"/>
                <w:szCs w:val="24"/>
                <w:lang w:val="en-US" w:eastAsia="zh-CN"/>
              </w:rPr>
              <w:t>采购人</w:t>
            </w:r>
            <w:r>
              <w:rPr>
                <w:rStyle w:val="828"/>
                <w:rFonts w:hint="default" w:ascii="仿宋_GB2312" w:hAnsi="仿宋_GB2312" w:eastAsia="仿宋_GB2312" w:cs="仿宋_GB2312"/>
                <w:b w:val="0"/>
                <w:bCs w:val="0"/>
                <w:sz w:val="24"/>
                <w:szCs w:val="24"/>
                <w:lang w:val="en-US" w:eastAsia="zh-CN"/>
              </w:rPr>
              <w:t>的工作需要，经</w:t>
            </w:r>
            <w:r>
              <w:rPr>
                <w:rStyle w:val="828"/>
                <w:rFonts w:hint="eastAsia" w:ascii="仿宋_GB2312" w:hAnsi="仿宋_GB2312" w:eastAsia="仿宋_GB2312" w:cs="仿宋_GB2312"/>
                <w:b w:val="0"/>
                <w:bCs w:val="0"/>
                <w:sz w:val="24"/>
                <w:szCs w:val="24"/>
                <w:lang w:val="en-US" w:eastAsia="zh-CN"/>
              </w:rPr>
              <w:t>采购人</w:t>
            </w:r>
            <w:r>
              <w:rPr>
                <w:rStyle w:val="828"/>
                <w:rFonts w:hint="default" w:ascii="仿宋_GB2312" w:hAnsi="仿宋_GB2312" w:eastAsia="仿宋_GB2312" w:cs="仿宋_GB2312"/>
                <w:b w:val="0"/>
                <w:bCs w:val="0"/>
                <w:sz w:val="24"/>
                <w:szCs w:val="24"/>
                <w:lang w:val="en-US" w:eastAsia="zh-CN"/>
              </w:rPr>
              <w:t>或具体负责物业管理工作的工作人员同意后，可为各部门及会议室提供一些临时、零星的搬运工作。</w:t>
            </w:r>
          </w:p>
          <w:p w14:paraId="4661B041">
            <w:pPr>
              <w:spacing w:line="460" w:lineRule="exact"/>
              <w:ind w:firstLine="420" w:firstLineChars="175"/>
              <w:outlineLvl w:val="0"/>
              <w:rPr>
                <w:rStyle w:val="828"/>
                <w:rFonts w:hint="default" w:ascii="仿宋_GB2312" w:hAnsi="仿宋_GB2312" w:eastAsia="仿宋_GB2312" w:cs="仿宋_GB2312"/>
                <w:b/>
                <w:bCs/>
                <w:sz w:val="24"/>
                <w:szCs w:val="24"/>
                <w:lang w:val="en-US" w:eastAsia="zh-CN"/>
              </w:rPr>
            </w:pPr>
            <w:r>
              <w:rPr>
                <w:rStyle w:val="843"/>
                <w:rFonts w:hint="eastAsia" w:ascii="仿宋_GB2312" w:hAnsi="仿宋_GB2312" w:eastAsia="仿宋_GB2312" w:cs="仿宋_GB2312"/>
                <w:b w:val="0"/>
                <w:bCs/>
                <w:color w:val="auto"/>
                <w:sz w:val="24"/>
                <w:szCs w:val="24"/>
                <w:highlight w:val="none"/>
                <w:lang w:val="en-US" w:eastAsia="zh-CN"/>
              </w:rPr>
              <w:t>巡逻要求：由中标人自行配备巡更器，在各楼层及指定的岗点安装，便于每天巡逻安保人员打卡记录，由后勤中心工作人员不定期进行检查监督。</w:t>
            </w:r>
          </w:p>
          <w:p w14:paraId="5EAB4DF3">
            <w:pPr>
              <w:widowControl/>
              <w:spacing w:line="460" w:lineRule="exact"/>
              <w:ind w:firstLine="422" w:firstLineChars="175"/>
              <w:jc w:val="left"/>
              <w:outlineLvl w:val="0"/>
              <w:rPr>
                <w:rStyle w:val="828"/>
                <w:rFonts w:hint="default" w:ascii="仿宋_GB2312" w:hAnsi="仿宋_GB2312" w:eastAsia="仿宋_GB2312" w:cs="仿宋_GB2312"/>
                <w:b/>
                <w:bCs/>
                <w:sz w:val="24"/>
                <w:szCs w:val="24"/>
                <w:lang w:val="en-US" w:eastAsia="zh-CN"/>
              </w:rPr>
            </w:pPr>
            <w:r>
              <w:rPr>
                <w:rStyle w:val="828"/>
                <w:rFonts w:hint="default" w:ascii="仿宋_GB2312" w:hAnsi="仿宋_GB2312" w:eastAsia="仿宋_GB2312" w:cs="仿宋_GB2312"/>
                <w:b/>
                <w:bCs/>
                <w:sz w:val="24"/>
                <w:szCs w:val="24"/>
                <w:lang w:val="en-US" w:eastAsia="zh-CN"/>
              </w:rPr>
              <w:t>2.工作标准及内容</w:t>
            </w:r>
          </w:p>
          <w:p w14:paraId="4E288331">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（1）安保人员在执勤中必须穿着统一的制服、佩带规定的保安器具、器械，依法文明执勤，遵守保密制度等有关规定。</w:t>
            </w:r>
          </w:p>
          <w:p w14:paraId="0ADE5E45">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（2）安保人员严格遵守各项规章制度，不得违反岗位标准和操作规程，上岗时间须着装规范，仪表端正，严禁酒后上岗、睡岗、脱岗，在岗位上玩手机、看书或做与工作无关的事。</w:t>
            </w:r>
          </w:p>
          <w:p w14:paraId="33C2EE40">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（3）外来办事人员凭有效证件登记，经核对无误后方可放行，并做好记录；对待服务对象要热情礼貌，不得怠慢或与服务对象发生争执。</w:t>
            </w:r>
          </w:p>
          <w:p w14:paraId="0E8EA283">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4）做好服务区域内的巡视和防范工作。停车场车辆停放有序；楼内外消防通道应保持畅通，巡查有记录；遇到上访及突发事件时发现问题果断处理，及时向采购人报告并做好记录；做好安全防范工作，及时消除涉及服务区域内一切安全隐患,杜绝安全事故的发生。</w:t>
            </w:r>
          </w:p>
          <w:p w14:paraId="21B24323">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（5）严格执行交接班制度，做好交接班记录，做到交班三清，即本班情况清、交接问题清、物品器械清。</w:t>
            </w:r>
          </w:p>
          <w:p w14:paraId="7A5489F4">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（6）各岗亭内物品排放整齐、干净，不得停放车辆和堆放杂物。</w:t>
            </w:r>
          </w:p>
          <w:p w14:paraId="2F0E4F04">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（7）按采购人要求对服务区域内进行消防巡查，发现火灾隐患或发现</w:t>
            </w:r>
            <w:r>
              <w:rPr>
                <w:rStyle w:val="828"/>
                <w:rFonts w:hint="eastAsia" w:ascii="仿宋_GB2312" w:hAnsi="仿宋_GB2312" w:eastAsia="仿宋_GB2312" w:cs="仿宋_GB2312"/>
                <w:b w:val="0"/>
                <w:bCs w:val="0"/>
                <w:sz w:val="24"/>
                <w:szCs w:val="24"/>
                <w:lang w:val="en-US" w:eastAsia="zh-CN"/>
              </w:rPr>
              <w:t>消防</w:t>
            </w:r>
            <w:r>
              <w:rPr>
                <w:rStyle w:val="828"/>
                <w:rFonts w:hint="default" w:ascii="仿宋_GB2312" w:hAnsi="仿宋_GB2312" w:eastAsia="仿宋_GB2312" w:cs="仿宋_GB2312"/>
                <w:b w:val="0"/>
                <w:bCs w:val="0"/>
                <w:sz w:val="24"/>
                <w:szCs w:val="24"/>
                <w:lang w:val="en-US" w:eastAsia="zh-CN"/>
              </w:rPr>
              <w:t>监控、消防设施设备情况异常要及时向项目</w:t>
            </w:r>
            <w:r>
              <w:rPr>
                <w:rStyle w:val="828"/>
                <w:rFonts w:hint="eastAsia" w:ascii="仿宋_GB2312" w:hAnsi="仿宋_GB2312" w:eastAsia="仿宋_GB2312" w:cs="仿宋_GB2312"/>
                <w:b w:val="0"/>
                <w:bCs w:val="0"/>
                <w:sz w:val="24"/>
                <w:szCs w:val="24"/>
                <w:lang w:val="en-US" w:eastAsia="zh-CN"/>
              </w:rPr>
              <w:t>主管</w:t>
            </w:r>
            <w:r>
              <w:rPr>
                <w:rStyle w:val="828"/>
                <w:rFonts w:hint="default" w:ascii="仿宋_GB2312" w:hAnsi="仿宋_GB2312" w:eastAsia="仿宋_GB2312" w:cs="仿宋_GB2312"/>
                <w:b w:val="0"/>
                <w:bCs w:val="0"/>
                <w:sz w:val="24"/>
                <w:szCs w:val="24"/>
                <w:lang w:val="en-US" w:eastAsia="zh-CN"/>
              </w:rPr>
              <w:t>及采购人汇报。</w:t>
            </w:r>
          </w:p>
          <w:p w14:paraId="2D2D510E">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（8）安保人员每月不少于一次业务培训，采购人对培训效果进行考核，考核的具体内容详见附件</w:t>
            </w:r>
            <w:r>
              <w:rPr>
                <w:rStyle w:val="828"/>
                <w:rFonts w:hint="eastAsia" w:ascii="仿宋_GB2312" w:hAnsi="仿宋_GB2312" w:eastAsia="仿宋_GB2312" w:cs="仿宋_GB2312"/>
                <w:b w:val="0"/>
                <w:bCs w:val="0"/>
                <w:sz w:val="24"/>
                <w:szCs w:val="24"/>
                <w:lang w:val="en-US" w:eastAsia="zh-CN"/>
              </w:rPr>
              <w:t>二：</w:t>
            </w:r>
            <w:r>
              <w:rPr>
                <w:rStyle w:val="828"/>
                <w:rFonts w:hint="default" w:ascii="仿宋_GB2312" w:hAnsi="仿宋_GB2312" w:eastAsia="仿宋_GB2312" w:cs="仿宋_GB2312"/>
                <w:b w:val="0"/>
                <w:bCs w:val="0"/>
                <w:sz w:val="24"/>
                <w:szCs w:val="24"/>
                <w:lang w:val="en-US" w:eastAsia="zh-CN"/>
              </w:rPr>
              <w:t>《城中区为民服务中心大楼及疾控中心物业服务考核办法》。</w:t>
            </w:r>
          </w:p>
          <w:p w14:paraId="7A7A3554">
            <w:pPr>
              <w:widowControl/>
              <w:spacing w:line="460" w:lineRule="exact"/>
              <w:ind w:firstLine="422" w:firstLineChars="175"/>
              <w:jc w:val="left"/>
              <w:outlineLvl w:val="0"/>
              <w:rPr>
                <w:rStyle w:val="828"/>
                <w:rFonts w:hint="default" w:ascii="仿宋_GB2312" w:hAnsi="仿宋_GB2312" w:eastAsia="仿宋_GB2312" w:cs="仿宋_GB2312"/>
                <w:b/>
                <w:bCs/>
                <w:sz w:val="24"/>
                <w:szCs w:val="24"/>
                <w:lang w:val="en-US" w:eastAsia="zh-CN"/>
              </w:rPr>
            </w:pPr>
            <w:r>
              <w:rPr>
                <w:rStyle w:val="828"/>
                <w:rFonts w:hint="default" w:ascii="仿宋_GB2312" w:hAnsi="仿宋_GB2312" w:eastAsia="仿宋_GB2312" w:cs="仿宋_GB2312"/>
                <w:b/>
                <w:bCs/>
                <w:sz w:val="24"/>
                <w:szCs w:val="24"/>
                <w:lang w:val="en-US" w:eastAsia="zh-CN"/>
              </w:rPr>
              <w:t>（五）会务工作主要要求：</w:t>
            </w:r>
            <w:r>
              <w:rPr>
                <w:rStyle w:val="828"/>
                <w:rFonts w:hint="eastAsia" w:ascii="仿宋_GB2312" w:hAnsi="仿宋_GB2312" w:eastAsia="仿宋_GB2312" w:cs="仿宋_GB2312"/>
                <w:b/>
                <w:bCs/>
                <w:sz w:val="24"/>
                <w:szCs w:val="24"/>
                <w:lang w:val="en-US" w:eastAsia="zh-CN"/>
              </w:rPr>
              <w:t>(遇上重大紧急情况，需要在为民服务中心召开会议时)</w:t>
            </w:r>
          </w:p>
          <w:p w14:paraId="19D58EEF">
            <w:pPr>
              <w:widowControl/>
              <w:spacing w:line="460" w:lineRule="exact"/>
              <w:ind w:firstLine="422" w:firstLineChars="175"/>
              <w:jc w:val="left"/>
              <w:outlineLvl w:val="0"/>
              <w:rPr>
                <w:rStyle w:val="828"/>
                <w:rFonts w:hint="default" w:ascii="仿宋_GB2312" w:hAnsi="仿宋_GB2312" w:eastAsia="仿宋_GB2312" w:cs="仿宋_GB2312"/>
                <w:b/>
                <w:bCs/>
                <w:sz w:val="24"/>
                <w:szCs w:val="24"/>
                <w:lang w:val="en-US" w:eastAsia="zh-CN"/>
              </w:rPr>
            </w:pPr>
            <w:r>
              <w:rPr>
                <w:rStyle w:val="828"/>
                <w:rFonts w:hint="default" w:ascii="仿宋_GB2312" w:hAnsi="仿宋_GB2312" w:eastAsia="仿宋_GB2312" w:cs="仿宋_GB2312"/>
                <w:b/>
                <w:bCs/>
                <w:sz w:val="24"/>
                <w:szCs w:val="24"/>
                <w:lang w:val="en-US" w:eastAsia="zh-CN"/>
              </w:rPr>
              <w:t>会前：</w:t>
            </w:r>
          </w:p>
          <w:p w14:paraId="7BF936D7">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（1）配合做好各会议室桌椅的调整、搬移，会旗国徽等物料的布置；</w:t>
            </w:r>
          </w:p>
          <w:p w14:paraId="006165A9">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（2）根据会务要求，配合做好会议前有关卫生、照明、空调等相关设施进行检查。</w:t>
            </w:r>
          </w:p>
          <w:p w14:paraId="060FA22A">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（3）每次开会期间，</w:t>
            </w:r>
            <w:r>
              <w:rPr>
                <w:rStyle w:val="828"/>
                <w:rFonts w:hint="eastAsia" w:ascii="仿宋_GB2312" w:hAnsi="仿宋_GB2312" w:eastAsia="仿宋_GB2312" w:cs="仿宋_GB2312"/>
                <w:b w:val="0"/>
                <w:bCs w:val="0"/>
                <w:sz w:val="24"/>
                <w:szCs w:val="24"/>
                <w:lang w:val="en-US" w:eastAsia="zh-CN"/>
              </w:rPr>
              <w:t>中标人</w:t>
            </w:r>
            <w:r>
              <w:rPr>
                <w:rStyle w:val="828"/>
                <w:rFonts w:hint="default" w:ascii="仿宋_GB2312" w:hAnsi="仿宋_GB2312" w:eastAsia="仿宋_GB2312" w:cs="仿宋_GB2312"/>
                <w:b w:val="0"/>
                <w:bCs w:val="0"/>
                <w:sz w:val="24"/>
                <w:szCs w:val="24"/>
                <w:lang w:val="en-US" w:eastAsia="zh-CN"/>
              </w:rPr>
              <w:t>应根据</w:t>
            </w:r>
            <w:r>
              <w:rPr>
                <w:rStyle w:val="828"/>
                <w:rFonts w:hint="eastAsia" w:ascii="仿宋_GB2312" w:hAnsi="仿宋_GB2312" w:eastAsia="仿宋_GB2312" w:cs="仿宋_GB2312"/>
                <w:b w:val="0"/>
                <w:bCs w:val="0"/>
                <w:sz w:val="24"/>
                <w:szCs w:val="24"/>
                <w:lang w:val="en-US" w:eastAsia="zh-CN"/>
              </w:rPr>
              <w:t>采购人</w:t>
            </w:r>
            <w:r>
              <w:rPr>
                <w:rStyle w:val="828"/>
                <w:rFonts w:hint="default" w:ascii="仿宋_GB2312" w:hAnsi="仿宋_GB2312" w:eastAsia="仿宋_GB2312" w:cs="仿宋_GB2312"/>
                <w:b w:val="0"/>
                <w:bCs w:val="0"/>
                <w:sz w:val="24"/>
                <w:szCs w:val="24"/>
                <w:lang w:val="en-US" w:eastAsia="zh-CN"/>
              </w:rPr>
              <w:t>的需求，配备足够保安、保洁人员，保证会议有序开展。</w:t>
            </w:r>
          </w:p>
          <w:p w14:paraId="34AFE7D6">
            <w:pPr>
              <w:widowControl/>
              <w:spacing w:line="460" w:lineRule="exact"/>
              <w:ind w:firstLine="422" w:firstLineChars="175"/>
              <w:jc w:val="left"/>
              <w:outlineLvl w:val="0"/>
              <w:rPr>
                <w:rStyle w:val="828"/>
                <w:rFonts w:hint="default" w:ascii="仿宋_GB2312" w:hAnsi="仿宋_GB2312" w:eastAsia="仿宋_GB2312" w:cs="仿宋_GB2312"/>
                <w:b/>
                <w:bCs/>
                <w:sz w:val="24"/>
                <w:szCs w:val="24"/>
                <w:lang w:val="en-US" w:eastAsia="zh-CN"/>
              </w:rPr>
            </w:pPr>
            <w:r>
              <w:rPr>
                <w:rStyle w:val="828"/>
                <w:rFonts w:hint="default" w:ascii="仿宋_GB2312" w:hAnsi="仿宋_GB2312" w:eastAsia="仿宋_GB2312" w:cs="仿宋_GB2312"/>
                <w:b/>
                <w:bCs/>
                <w:sz w:val="24"/>
                <w:szCs w:val="24"/>
                <w:lang w:val="en-US" w:eastAsia="zh-CN"/>
              </w:rPr>
              <w:t>会中：</w:t>
            </w:r>
          </w:p>
          <w:p w14:paraId="12ED0E64">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听从</w:t>
            </w:r>
            <w:r>
              <w:rPr>
                <w:rStyle w:val="828"/>
                <w:rFonts w:hint="eastAsia" w:ascii="仿宋_GB2312" w:hAnsi="仿宋_GB2312" w:eastAsia="仿宋_GB2312" w:cs="仿宋_GB2312"/>
                <w:b w:val="0"/>
                <w:bCs w:val="0"/>
                <w:sz w:val="24"/>
                <w:szCs w:val="24"/>
                <w:lang w:val="en-US" w:eastAsia="zh-CN"/>
              </w:rPr>
              <w:t>采购人</w:t>
            </w:r>
            <w:r>
              <w:rPr>
                <w:rStyle w:val="828"/>
                <w:rFonts w:hint="default" w:ascii="仿宋_GB2312" w:hAnsi="仿宋_GB2312" w:eastAsia="仿宋_GB2312" w:cs="仿宋_GB2312"/>
                <w:b w:val="0"/>
                <w:bCs w:val="0"/>
                <w:sz w:val="24"/>
                <w:szCs w:val="24"/>
                <w:lang w:val="en-US" w:eastAsia="zh-CN"/>
              </w:rPr>
              <w:t>的换场安排，配合</w:t>
            </w:r>
            <w:r>
              <w:rPr>
                <w:rStyle w:val="828"/>
                <w:rFonts w:hint="eastAsia" w:ascii="仿宋_GB2312" w:hAnsi="仿宋_GB2312" w:eastAsia="仿宋_GB2312" w:cs="仿宋_GB2312"/>
                <w:b w:val="0"/>
                <w:bCs w:val="0"/>
                <w:sz w:val="24"/>
                <w:szCs w:val="24"/>
                <w:lang w:val="en-US" w:eastAsia="zh-CN"/>
              </w:rPr>
              <w:t>采购人</w:t>
            </w:r>
            <w:r>
              <w:rPr>
                <w:rStyle w:val="828"/>
                <w:rFonts w:hint="default" w:ascii="仿宋_GB2312" w:hAnsi="仿宋_GB2312" w:eastAsia="仿宋_GB2312" w:cs="仿宋_GB2312"/>
                <w:b w:val="0"/>
                <w:bCs w:val="0"/>
                <w:sz w:val="24"/>
                <w:szCs w:val="24"/>
                <w:lang w:val="en-US" w:eastAsia="zh-CN"/>
              </w:rPr>
              <w:t>做好会中布局变化及其他会务要求的工作任务。</w:t>
            </w:r>
          </w:p>
          <w:p w14:paraId="2F956A6B">
            <w:pPr>
              <w:widowControl/>
              <w:spacing w:line="460" w:lineRule="exact"/>
              <w:ind w:firstLine="422" w:firstLineChars="175"/>
              <w:jc w:val="left"/>
              <w:outlineLvl w:val="0"/>
              <w:rPr>
                <w:rStyle w:val="828"/>
                <w:rFonts w:hint="default" w:ascii="仿宋_GB2312" w:hAnsi="仿宋_GB2312" w:eastAsia="仿宋_GB2312" w:cs="仿宋_GB2312"/>
                <w:b/>
                <w:bCs/>
                <w:sz w:val="24"/>
                <w:szCs w:val="24"/>
                <w:lang w:val="en-US" w:eastAsia="zh-CN"/>
              </w:rPr>
            </w:pPr>
            <w:r>
              <w:rPr>
                <w:rStyle w:val="828"/>
                <w:rFonts w:hint="default" w:ascii="仿宋_GB2312" w:hAnsi="仿宋_GB2312" w:eastAsia="仿宋_GB2312" w:cs="仿宋_GB2312"/>
                <w:b/>
                <w:bCs/>
                <w:sz w:val="24"/>
                <w:szCs w:val="24"/>
                <w:lang w:val="en-US" w:eastAsia="zh-CN"/>
              </w:rPr>
              <w:t>会后：</w:t>
            </w:r>
          </w:p>
          <w:p w14:paraId="0025993F">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1）会议结束后，保洁人员应立即对会议室进行全面清理，包括清理垃圾、擦拭桌椅，关闭空调、灯光、门窗，音响设备等，确保会议室恢复到初始整洁状态，以便后续使用。具体包含：桌椅的清洁、复位；茶杯及水壶的收拾及清洗，保证会后水壶内无过夜积留水；地面的打扫、吸尘、清洗，会议室内不留垃圾；设备的检查报修(如照明、烧水设备等有无破损)，为下次会议做好准备；会后关闭门、窗和全部设施设备电源，切实做好防火、防盗及其他安全工作；遇到问题及时上报</w:t>
            </w:r>
            <w:r>
              <w:rPr>
                <w:rStyle w:val="828"/>
                <w:rFonts w:hint="eastAsia" w:ascii="仿宋_GB2312" w:hAnsi="仿宋_GB2312" w:eastAsia="仿宋_GB2312" w:cs="仿宋_GB2312"/>
                <w:b w:val="0"/>
                <w:bCs w:val="0"/>
                <w:sz w:val="24"/>
                <w:szCs w:val="24"/>
                <w:lang w:val="en-US" w:eastAsia="zh-CN"/>
              </w:rPr>
              <w:t>采购项目负责</w:t>
            </w:r>
            <w:r>
              <w:rPr>
                <w:rStyle w:val="828"/>
                <w:rFonts w:hint="default" w:ascii="仿宋_GB2312" w:hAnsi="仿宋_GB2312" w:eastAsia="仿宋_GB2312" w:cs="仿宋_GB2312"/>
                <w:b w:val="0"/>
                <w:bCs w:val="0"/>
                <w:sz w:val="24"/>
                <w:szCs w:val="24"/>
                <w:lang w:val="en-US" w:eastAsia="zh-CN"/>
              </w:rPr>
              <w:t>人。</w:t>
            </w:r>
          </w:p>
          <w:p w14:paraId="7BB9F73F">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（2）仔细检查会场，是否有遗忘的物品或者重要文件等（对遗忘的物品、重要文件应当及时上报</w:t>
            </w:r>
            <w:r>
              <w:rPr>
                <w:rStyle w:val="828"/>
                <w:rFonts w:hint="eastAsia" w:ascii="仿宋_GB2312" w:hAnsi="仿宋_GB2312" w:eastAsia="仿宋_GB2312" w:cs="仿宋_GB2312"/>
                <w:b w:val="0"/>
                <w:bCs w:val="0"/>
                <w:sz w:val="24"/>
                <w:szCs w:val="24"/>
                <w:lang w:val="en-US" w:eastAsia="zh-CN"/>
              </w:rPr>
              <w:t>采购项目</w:t>
            </w:r>
            <w:r>
              <w:rPr>
                <w:rStyle w:val="828"/>
                <w:rFonts w:hint="default" w:ascii="仿宋_GB2312" w:hAnsi="仿宋_GB2312" w:eastAsia="仿宋_GB2312" w:cs="仿宋_GB2312"/>
                <w:b w:val="0"/>
                <w:bCs w:val="0"/>
                <w:sz w:val="24"/>
                <w:szCs w:val="24"/>
                <w:lang w:val="en-US" w:eastAsia="zh-CN"/>
              </w:rPr>
              <w:t>负责人，并做好登记），并按</w:t>
            </w:r>
            <w:r>
              <w:rPr>
                <w:rStyle w:val="828"/>
                <w:rFonts w:hint="eastAsia" w:ascii="仿宋_GB2312" w:hAnsi="仿宋_GB2312" w:eastAsia="仿宋_GB2312" w:cs="仿宋_GB2312"/>
                <w:b w:val="0"/>
                <w:bCs w:val="0"/>
                <w:sz w:val="24"/>
                <w:szCs w:val="24"/>
                <w:lang w:val="en-US" w:eastAsia="zh-CN"/>
              </w:rPr>
              <w:t>采购人</w:t>
            </w:r>
            <w:r>
              <w:rPr>
                <w:rStyle w:val="828"/>
                <w:rFonts w:hint="default" w:ascii="仿宋_GB2312" w:hAnsi="仿宋_GB2312" w:eastAsia="仿宋_GB2312" w:cs="仿宋_GB2312"/>
                <w:b w:val="0"/>
                <w:bCs w:val="0"/>
                <w:sz w:val="24"/>
                <w:szCs w:val="24"/>
                <w:lang w:val="en-US" w:eastAsia="zh-CN"/>
              </w:rPr>
              <w:t>要求存放在固定位置。</w:t>
            </w:r>
          </w:p>
          <w:p w14:paraId="0BC1CCC4">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（3）每周定期对各会议室消毒柜网篮进行清洁。</w:t>
            </w:r>
          </w:p>
          <w:p w14:paraId="7A637116">
            <w:pPr>
              <w:widowControl/>
              <w:spacing w:line="460" w:lineRule="exact"/>
              <w:ind w:firstLine="422" w:firstLineChars="175"/>
              <w:jc w:val="left"/>
              <w:outlineLvl w:val="0"/>
              <w:rPr>
                <w:rStyle w:val="828"/>
                <w:rFonts w:hint="default" w:ascii="仿宋_GB2312" w:hAnsi="仿宋_GB2312" w:eastAsia="仿宋_GB2312" w:cs="仿宋_GB2312"/>
                <w:b/>
                <w:bCs/>
                <w:sz w:val="24"/>
                <w:szCs w:val="24"/>
                <w:lang w:val="en-US" w:eastAsia="zh-CN"/>
              </w:rPr>
            </w:pPr>
            <w:r>
              <w:rPr>
                <w:rStyle w:val="828"/>
                <w:rFonts w:hint="default" w:ascii="仿宋_GB2312" w:hAnsi="仿宋_GB2312" w:eastAsia="仿宋_GB2312" w:cs="仿宋_GB2312"/>
                <w:b/>
                <w:bCs/>
                <w:sz w:val="24"/>
                <w:szCs w:val="24"/>
                <w:lang w:val="en-US" w:eastAsia="zh-CN"/>
              </w:rPr>
              <w:t>四、考核要求</w:t>
            </w:r>
          </w:p>
          <w:p w14:paraId="49E39BDB">
            <w:pPr>
              <w:widowControl/>
              <w:spacing w:line="460" w:lineRule="exact"/>
              <w:ind w:firstLine="420" w:firstLineChars="175"/>
              <w:jc w:val="left"/>
              <w:outlineLvl w:val="0"/>
              <w:rPr>
                <w:rStyle w:val="828"/>
                <w:rFonts w:hint="default" w:ascii="仿宋_GB2312" w:hAnsi="仿宋_GB2312" w:eastAsia="仿宋_GB2312" w:cs="仿宋_GB2312"/>
                <w:b/>
                <w:bCs/>
                <w:sz w:val="24"/>
                <w:szCs w:val="24"/>
                <w:lang w:val="en-US" w:eastAsia="zh-CN"/>
              </w:rPr>
            </w:pPr>
            <w:r>
              <w:rPr>
                <w:rStyle w:val="828"/>
                <w:rFonts w:hint="default" w:ascii="仿宋_GB2312" w:hAnsi="仿宋_GB2312" w:eastAsia="仿宋_GB2312" w:cs="仿宋_GB2312"/>
                <w:b w:val="0"/>
                <w:bCs w:val="0"/>
                <w:sz w:val="24"/>
                <w:szCs w:val="24"/>
                <w:lang w:val="en-US" w:eastAsia="zh-CN"/>
              </w:rPr>
              <w:t>采购人依据招标文件制定的《</w:t>
            </w:r>
            <w:r>
              <w:rPr>
                <w:rFonts w:hint="eastAsia" w:ascii="仿宋_GB2312" w:hAnsi="仿宋_GB2312" w:eastAsia="仿宋_GB2312" w:cs="仿宋_GB2312"/>
                <w:sz w:val="24"/>
                <w:szCs w:val="24"/>
              </w:rPr>
              <w:t>城中区为民服务中心大楼及疾控中心物业服务</w:t>
            </w:r>
            <w:r>
              <w:rPr>
                <w:rFonts w:hint="eastAsia" w:ascii="仿宋_GB2312" w:hAnsi="仿宋_GB2312" w:eastAsia="仿宋_GB2312" w:cs="仿宋_GB2312"/>
                <w:sz w:val="24"/>
                <w:szCs w:val="24"/>
                <w:lang w:val="en-US" w:eastAsia="zh-CN"/>
              </w:rPr>
              <w:t>考核办法</w:t>
            </w:r>
            <w:r>
              <w:rPr>
                <w:rStyle w:val="828"/>
                <w:rFonts w:hint="default" w:ascii="仿宋_GB2312" w:hAnsi="仿宋_GB2312" w:eastAsia="仿宋_GB2312" w:cs="仿宋_GB2312"/>
                <w:b w:val="0"/>
                <w:bCs w:val="0"/>
                <w:sz w:val="24"/>
                <w:szCs w:val="24"/>
                <w:lang w:val="en-US" w:eastAsia="zh-CN"/>
              </w:rPr>
              <w:t>》</w:t>
            </w:r>
            <w:r>
              <w:rPr>
                <w:rStyle w:val="828"/>
                <w:rFonts w:hint="eastAsia" w:ascii="仿宋_GB2312" w:hAnsi="仿宋_GB2312" w:eastAsia="仿宋_GB2312" w:cs="仿宋_GB2312"/>
                <w:b w:val="0"/>
                <w:bCs w:val="0"/>
                <w:sz w:val="24"/>
                <w:szCs w:val="24"/>
                <w:lang w:val="en-US" w:eastAsia="zh-CN"/>
              </w:rPr>
              <w:t>（</w:t>
            </w:r>
            <w:r>
              <w:rPr>
                <w:rStyle w:val="828"/>
                <w:rFonts w:hint="default" w:ascii="仿宋_GB2312" w:hAnsi="仿宋_GB2312" w:eastAsia="仿宋_GB2312" w:cs="仿宋_GB2312"/>
                <w:b w:val="0"/>
                <w:bCs w:val="0"/>
                <w:sz w:val="24"/>
                <w:szCs w:val="24"/>
                <w:lang w:val="en-US" w:eastAsia="zh-CN"/>
              </w:rPr>
              <w:t>详见附件</w:t>
            </w:r>
            <w:r>
              <w:rPr>
                <w:rStyle w:val="828"/>
                <w:rFonts w:hint="eastAsia" w:ascii="仿宋_GB2312" w:hAnsi="仿宋_GB2312" w:eastAsia="仿宋_GB2312" w:cs="仿宋_GB2312"/>
                <w:b w:val="0"/>
                <w:bCs w:val="0"/>
                <w:sz w:val="24"/>
                <w:szCs w:val="24"/>
                <w:lang w:val="en-US" w:eastAsia="zh-CN"/>
              </w:rPr>
              <w:t>二）</w:t>
            </w:r>
            <w:r>
              <w:rPr>
                <w:rStyle w:val="828"/>
                <w:rFonts w:hint="default" w:ascii="仿宋_GB2312" w:hAnsi="仿宋_GB2312" w:eastAsia="仿宋_GB2312" w:cs="仿宋_GB2312"/>
                <w:b w:val="0"/>
                <w:bCs w:val="0"/>
                <w:sz w:val="24"/>
                <w:szCs w:val="24"/>
                <w:lang w:val="en-US" w:eastAsia="zh-CN"/>
              </w:rPr>
              <w:t>以及中标人针对该考核办法所响应的内容（响应表）均作为合同附件。其他未尽事宜，由双方协商后再制订相应补充协议。</w:t>
            </w:r>
          </w:p>
          <w:p w14:paraId="1DF3E133">
            <w:pPr>
              <w:widowControl/>
              <w:spacing w:line="460" w:lineRule="exact"/>
              <w:ind w:firstLine="422" w:firstLineChars="175"/>
              <w:jc w:val="left"/>
              <w:outlineLvl w:val="0"/>
              <w:rPr>
                <w:rStyle w:val="828"/>
                <w:rFonts w:hint="default" w:ascii="仿宋_GB2312" w:hAnsi="仿宋_GB2312" w:eastAsia="仿宋_GB2312" w:cs="仿宋_GB2312"/>
                <w:b/>
                <w:bCs/>
                <w:sz w:val="24"/>
                <w:szCs w:val="24"/>
                <w:lang w:val="en-US" w:eastAsia="zh-CN"/>
              </w:rPr>
            </w:pPr>
            <w:r>
              <w:rPr>
                <w:rStyle w:val="828"/>
                <w:rFonts w:hint="default" w:ascii="仿宋_GB2312" w:hAnsi="仿宋_GB2312" w:eastAsia="仿宋_GB2312" w:cs="仿宋_GB2312"/>
                <w:b/>
                <w:bCs/>
                <w:sz w:val="24"/>
                <w:szCs w:val="24"/>
                <w:lang w:val="en-US" w:eastAsia="zh-CN"/>
              </w:rPr>
              <w:t>五、</w:t>
            </w:r>
            <w:r>
              <w:rPr>
                <w:rFonts w:hint="eastAsia" w:ascii="仿宋_GB2312" w:hAnsi="仿宋_GB2312" w:eastAsia="仿宋_GB2312" w:cs="仿宋_GB2312"/>
                <w:b/>
                <w:bCs/>
                <w:color w:val="auto"/>
                <w:sz w:val="24"/>
                <w:highlight w:val="none"/>
              </w:rPr>
              <w:t>违约责任</w:t>
            </w:r>
          </w:p>
          <w:p w14:paraId="06D414F1">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（一）中标人必须管理约束好自己的员工，在服务区域内工作的员工所发生的违法乱纪、人员意外伤害等责任事故，一切责任由中标人承担。</w:t>
            </w:r>
          </w:p>
          <w:p w14:paraId="7087963D">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（二）因中标人责任造成财产损失、丢失及其它损失一切由中标人承担。</w:t>
            </w:r>
          </w:p>
          <w:p w14:paraId="6CBEF549">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（三）中标人发生以下行为可视为违约，采购人有权解除合同：</w:t>
            </w:r>
          </w:p>
          <w:p w14:paraId="7B67ACE3">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1.服务质量严重不达标：若中标人未能按时合同约定保持对办公区域内公共区域进行清洁，如路面、卫生间、走廊、楼梯、会议室等一周内卫生检查不达标超过三次，经采购人书面催告后，在3个工作日内仍未改善的，采购人有权解除合同。</w:t>
            </w:r>
          </w:p>
          <w:p w14:paraId="00CFB133">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2.安全保障失职：</w:t>
            </w:r>
          </w:p>
          <w:p w14:paraId="17937243">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（1）安保人员配备数量未达合同要求，或安保人员擅自离岗、脱岗，导致采购人办公区域内门禁管理混乱，外来人员随意进出，一周内发生3次及以上类似事件，经采购人警告后再次发生，</w:t>
            </w:r>
            <w:r>
              <w:rPr>
                <w:rStyle w:val="828"/>
                <w:rFonts w:hint="eastAsia" w:ascii="仿宋_GB2312" w:hAnsi="仿宋_GB2312" w:eastAsia="仿宋_GB2312" w:cs="仿宋_GB2312"/>
                <w:b w:val="0"/>
                <w:bCs w:val="0"/>
                <w:sz w:val="24"/>
                <w:szCs w:val="24"/>
                <w:lang w:val="en-US" w:eastAsia="zh-CN"/>
              </w:rPr>
              <w:t>采购人</w:t>
            </w:r>
            <w:r>
              <w:rPr>
                <w:rStyle w:val="828"/>
                <w:rFonts w:hint="default" w:ascii="仿宋_GB2312" w:hAnsi="仿宋_GB2312" w:eastAsia="仿宋_GB2312" w:cs="仿宋_GB2312"/>
                <w:b w:val="0"/>
                <w:bCs w:val="0"/>
                <w:sz w:val="24"/>
                <w:szCs w:val="24"/>
                <w:lang w:val="en-US" w:eastAsia="zh-CN"/>
              </w:rPr>
              <w:t>有权解除合同；</w:t>
            </w:r>
          </w:p>
          <w:p w14:paraId="20853C1E">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（2）因物业管理安保措施不到位，致使采购人办公区域内发生盗窃、破坏等治安事件，一个月内累计发生3起及以上，或发生重大治安事件，对</w:t>
            </w:r>
            <w:r>
              <w:rPr>
                <w:rStyle w:val="828"/>
                <w:rFonts w:hint="eastAsia" w:ascii="仿宋_GB2312" w:hAnsi="仿宋_GB2312" w:eastAsia="仿宋_GB2312" w:cs="仿宋_GB2312"/>
                <w:b w:val="0"/>
                <w:bCs w:val="0"/>
                <w:sz w:val="24"/>
                <w:szCs w:val="24"/>
                <w:lang w:val="en-US" w:eastAsia="zh-CN"/>
              </w:rPr>
              <w:t>采购人</w:t>
            </w:r>
            <w:r>
              <w:rPr>
                <w:rStyle w:val="828"/>
                <w:rFonts w:hint="default" w:ascii="仿宋_GB2312" w:hAnsi="仿宋_GB2312" w:eastAsia="仿宋_GB2312" w:cs="仿宋_GB2312"/>
                <w:b w:val="0"/>
                <w:bCs w:val="0"/>
                <w:sz w:val="24"/>
                <w:szCs w:val="24"/>
                <w:lang w:val="en-US" w:eastAsia="zh-CN"/>
              </w:rPr>
              <w:t>造成严重负面影响，采购人可解除合同。</w:t>
            </w:r>
          </w:p>
          <w:p w14:paraId="53B266B7">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（3）因中标人巡逻、检查不到位，未能及时发现或消除消防隐患，造成消防事故，给采购人带来重大损失的，采购人可解除合同并保留追责及要求赔偿权利。</w:t>
            </w:r>
          </w:p>
          <w:p w14:paraId="1CF9134E">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3.人员管理不当</w:t>
            </w:r>
          </w:p>
          <w:p w14:paraId="30291917">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（1）中标人派驻到采购人办公区域内的工作人员，不符合合同约定的任职资格和条件，或存在严重违反</w:t>
            </w:r>
            <w:r>
              <w:rPr>
                <w:rStyle w:val="828"/>
                <w:rFonts w:hint="eastAsia" w:ascii="仿宋_GB2312" w:hAnsi="仿宋_GB2312" w:eastAsia="仿宋_GB2312" w:cs="仿宋_GB2312"/>
                <w:b w:val="0"/>
                <w:bCs w:val="0"/>
                <w:sz w:val="24"/>
                <w:szCs w:val="24"/>
                <w:lang w:val="en-US" w:eastAsia="zh-CN"/>
              </w:rPr>
              <w:t>采购人</w:t>
            </w:r>
            <w:r>
              <w:rPr>
                <w:rStyle w:val="828"/>
                <w:rFonts w:hint="default" w:ascii="仿宋_GB2312" w:hAnsi="仿宋_GB2312" w:eastAsia="仿宋_GB2312" w:cs="仿宋_GB2312"/>
                <w:b w:val="0"/>
                <w:bCs w:val="0"/>
                <w:sz w:val="24"/>
                <w:szCs w:val="24"/>
                <w:lang w:val="en-US" w:eastAsia="zh-CN"/>
              </w:rPr>
              <w:t>办公区域规章制度的行为，如打架斗殴、泄露</w:t>
            </w:r>
            <w:r>
              <w:rPr>
                <w:rStyle w:val="828"/>
                <w:rFonts w:hint="eastAsia" w:ascii="仿宋_GB2312" w:hAnsi="仿宋_GB2312" w:eastAsia="仿宋_GB2312" w:cs="仿宋_GB2312"/>
                <w:b w:val="0"/>
                <w:bCs w:val="0"/>
                <w:sz w:val="24"/>
                <w:szCs w:val="24"/>
                <w:lang w:val="en-US" w:eastAsia="zh-CN"/>
              </w:rPr>
              <w:t>采购人</w:t>
            </w:r>
            <w:r>
              <w:rPr>
                <w:rStyle w:val="828"/>
                <w:rFonts w:hint="default" w:ascii="仿宋_GB2312" w:hAnsi="仿宋_GB2312" w:eastAsia="仿宋_GB2312" w:cs="仿宋_GB2312"/>
                <w:b w:val="0"/>
                <w:bCs w:val="0"/>
                <w:sz w:val="24"/>
                <w:szCs w:val="24"/>
                <w:lang w:val="en-US" w:eastAsia="zh-CN"/>
              </w:rPr>
              <w:t>工作机密等，采购人有权要求中标人立即更换相关人员；若中标人在接到通知后3个工作日内未完成更换，采购人可解除合同。</w:t>
            </w:r>
          </w:p>
          <w:p w14:paraId="5EB1F906">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（2）中标人工作人员数量未达到采购文件约定的标准，导致物业服务无法正常开展，经采购人催告后7个工作日内仍未补足人员，采购人有权解除合同。</w:t>
            </w:r>
          </w:p>
          <w:p w14:paraId="71101BA0">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eastAsia" w:ascii="仿宋_GB2312" w:hAnsi="仿宋_GB2312" w:eastAsia="仿宋_GB2312" w:cs="仿宋_GB2312"/>
                <w:b w:val="0"/>
                <w:bCs w:val="0"/>
                <w:sz w:val="24"/>
                <w:szCs w:val="24"/>
                <w:lang w:val="en-US" w:eastAsia="zh-CN"/>
              </w:rPr>
              <w:t>4</w:t>
            </w:r>
            <w:r>
              <w:rPr>
                <w:rStyle w:val="828"/>
                <w:rFonts w:hint="default" w:ascii="仿宋_GB2312" w:hAnsi="仿宋_GB2312" w:eastAsia="仿宋_GB2312" w:cs="仿宋_GB2312"/>
                <w:b w:val="0"/>
                <w:bCs w:val="0"/>
                <w:sz w:val="24"/>
                <w:szCs w:val="24"/>
                <w:lang w:val="en-US" w:eastAsia="zh-CN"/>
              </w:rPr>
              <w:t>.擅自变更服务内容：中标人未经采购人书面同意，擅自减少或变更采购文件、中标合同约定的服务项目、服务标准和服务范围，采购人有权要求中标人恢复原状；若中标人在7个工作日内未恢复，采购人可解除合同。</w:t>
            </w:r>
          </w:p>
          <w:p w14:paraId="33AF2484">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采购人每三个月按双方签订的合同内容、采购文件、响应文件对中标人履约情况和提供的各项服务质量进行考核，考核不合格的，中标人必须按采购人的要求限期进行整改。合同期内，若同一问题被要求整改超过三次或未能在整改期限内按时完成整改，则采购人即有权解除合同，且采购人保留向中标人追究责任和赔偿的权利。</w:t>
            </w:r>
          </w:p>
          <w:p w14:paraId="5B5C6937">
            <w:pPr>
              <w:widowControl/>
              <w:spacing w:line="460" w:lineRule="exact"/>
              <w:ind w:firstLine="422" w:firstLineChars="175"/>
              <w:jc w:val="left"/>
              <w:outlineLvl w:val="0"/>
              <w:rPr>
                <w:rStyle w:val="828"/>
                <w:rFonts w:hint="default" w:ascii="仿宋_GB2312" w:hAnsi="仿宋_GB2312" w:eastAsia="仿宋_GB2312" w:cs="仿宋_GB2312"/>
                <w:b/>
                <w:bCs/>
                <w:sz w:val="24"/>
                <w:szCs w:val="24"/>
                <w:lang w:val="en-US" w:eastAsia="zh-CN"/>
              </w:rPr>
            </w:pPr>
            <w:r>
              <w:rPr>
                <w:rStyle w:val="828"/>
                <w:rFonts w:hint="default" w:ascii="仿宋_GB2312" w:hAnsi="仿宋_GB2312" w:eastAsia="仿宋_GB2312" w:cs="仿宋_GB2312"/>
                <w:b/>
                <w:bCs/>
                <w:sz w:val="24"/>
                <w:szCs w:val="24"/>
                <w:lang w:val="en-US" w:eastAsia="zh-CN"/>
              </w:rPr>
              <w:t>六、保密要求</w:t>
            </w:r>
          </w:p>
          <w:p w14:paraId="440DF4D0">
            <w:pPr>
              <w:spacing w:line="460" w:lineRule="exact"/>
              <w:ind w:firstLine="420" w:firstLineChars="175"/>
              <w:outlineLvl w:val="0"/>
              <w:rPr>
                <w:rFonts w:hint="eastAsia" w:ascii="仿宋_GB2312" w:eastAsia="仿宋_GB2312" w:cs="Arial"/>
                <w:color w:val="auto"/>
                <w:highlight w:val="none"/>
              </w:rPr>
            </w:pPr>
            <w:r>
              <w:rPr>
                <w:rFonts w:hint="eastAsia" w:ascii="仿宋_GB2312" w:eastAsia="仿宋_GB2312" w:cs="Arial"/>
                <w:color w:val="auto"/>
                <w:sz w:val="24"/>
                <w:highlight w:val="none"/>
              </w:rPr>
              <w:t>中标人严格执行国家有关的保密、法律、法规及规章制度，中标人入驻后须与采购人签订保密协议，</w:t>
            </w:r>
            <w:r>
              <w:rPr>
                <w:rFonts w:hint="eastAsia" w:ascii="仿宋_GB2312" w:eastAsia="仿宋_GB2312" w:cs="Arial"/>
                <w:color w:val="000000"/>
                <w:sz w:val="24"/>
                <w:highlight w:val="none"/>
                <w:lang w:eastAsia="zh-CN"/>
              </w:rPr>
              <w:t>中标人同时与所有服务人员签订保密协议</w:t>
            </w:r>
            <w:r>
              <w:rPr>
                <w:rFonts w:hint="eastAsia" w:ascii="仿宋_GB2312" w:eastAsia="仿宋_GB2312" w:cs="Arial"/>
                <w:color w:val="auto"/>
                <w:sz w:val="24"/>
                <w:highlight w:val="none"/>
              </w:rPr>
              <w:t>并定期进行相关保密及法律法规教育。要求所有服务人员须做到不该问的不问，不该说的不说，不该看的不看，对在该项目服务时涉及的工作内容绝不外传。对采购人提供的物业管理资料，中标人应妥善保管，不得向第三方提供、转述该资料的任何部分内容，否则，造成严重后果的，采购人将追究其法律责任。</w:t>
            </w:r>
            <w:r>
              <w:rPr>
                <w:rStyle w:val="843"/>
                <w:rFonts w:hint="eastAsia" w:ascii="仿宋_GB2312" w:hAnsi="仿宋_GB2312" w:eastAsia="仿宋_GB2312" w:cs="仿宋_GB2312"/>
                <w:b/>
                <w:bCs w:val="0"/>
                <w:color w:val="auto"/>
                <w:sz w:val="24"/>
                <w:szCs w:val="24"/>
                <w:highlight w:val="none"/>
                <w:lang w:eastAsia="zh-CN"/>
              </w:rPr>
              <w:t>中标人与员工签订的保密协议需提供一份复印件给采购人留存备查。</w:t>
            </w:r>
          </w:p>
          <w:p w14:paraId="22E3CDAC">
            <w:pPr>
              <w:widowControl/>
              <w:spacing w:line="460" w:lineRule="exact"/>
              <w:ind w:firstLine="422" w:firstLineChars="175"/>
              <w:jc w:val="left"/>
              <w:outlineLvl w:val="0"/>
              <w:rPr>
                <w:rStyle w:val="828"/>
                <w:rFonts w:hint="default" w:ascii="仿宋_GB2312" w:hAnsi="仿宋_GB2312" w:eastAsia="仿宋_GB2312" w:cs="仿宋_GB2312"/>
                <w:b/>
                <w:bCs/>
                <w:sz w:val="24"/>
                <w:szCs w:val="24"/>
                <w:lang w:val="en-US" w:eastAsia="zh-CN"/>
              </w:rPr>
            </w:pPr>
            <w:r>
              <w:rPr>
                <w:rStyle w:val="828"/>
                <w:rFonts w:hint="default" w:ascii="仿宋_GB2312" w:hAnsi="仿宋_GB2312" w:eastAsia="仿宋_GB2312" w:cs="仿宋_GB2312"/>
                <w:b/>
                <w:bCs/>
                <w:sz w:val="24"/>
                <w:szCs w:val="24"/>
                <w:lang w:val="en-US" w:eastAsia="zh-CN"/>
              </w:rPr>
              <w:t>七、其他需要说明的事项</w:t>
            </w:r>
          </w:p>
          <w:p w14:paraId="48C7FAC9">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（一）采购人向中标人无偿提供水电和办公值班场所，不向本项目服务人员提供住宿、工作餐。</w:t>
            </w:r>
          </w:p>
          <w:p w14:paraId="1083FB21">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（二）本合同</w:t>
            </w:r>
            <w:r>
              <w:rPr>
                <w:rStyle w:val="828"/>
                <w:rFonts w:hint="eastAsia" w:ascii="仿宋_GB2312" w:hAnsi="仿宋_GB2312" w:eastAsia="仿宋_GB2312" w:cs="仿宋_GB2312"/>
                <w:b w:val="0"/>
                <w:bCs w:val="0"/>
                <w:sz w:val="24"/>
                <w:szCs w:val="24"/>
                <w:lang w:val="en-US" w:eastAsia="zh-CN"/>
              </w:rPr>
              <w:t>履行中</w:t>
            </w:r>
            <w:r>
              <w:rPr>
                <w:rStyle w:val="828"/>
                <w:rFonts w:hint="default" w:ascii="仿宋_GB2312" w:hAnsi="仿宋_GB2312" w:eastAsia="仿宋_GB2312" w:cs="仿宋_GB2312"/>
                <w:b w:val="0"/>
                <w:bCs w:val="0"/>
                <w:sz w:val="24"/>
                <w:szCs w:val="24"/>
                <w:lang w:val="en-US" w:eastAsia="zh-CN"/>
              </w:rPr>
              <w:t>，在未确定新一期服务合同前，应采购人的要求，双方应根据政府采购法相关规定签订补充协议,追加相同的服务，费用不得超过原合同金额的10%。新一期服务合同生效后，中标人应积极配合完成交接工作。</w:t>
            </w:r>
          </w:p>
          <w:p w14:paraId="53E3BE49">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（三）本项目实行费用包干制。</w:t>
            </w:r>
          </w:p>
          <w:p w14:paraId="12CCED46">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（四）中标人必须按照国家法律法规的要求足额为</w:t>
            </w:r>
            <w:r>
              <w:rPr>
                <w:rStyle w:val="828"/>
                <w:rFonts w:hint="eastAsia" w:ascii="仿宋_GB2312" w:hAnsi="仿宋_GB2312" w:eastAsia="仿宋_GB2312" w:cs="仿宋_GB2312"/>
                <w:b w:val="0"/>
                <w:bCs w:val="0"/>
                <w:sz w:val="24"/>
                <w:szCs w:val="24"/>
                <w:lang w:val="en-US" w:eastAsia="zh-CN"/>
              </w:rPr>
              <w:t>物业</w:t>
            </w:r>
            <w:r>
              <w:rPr>
                <w:rStyle w:val="828"/>
                <w:rFonts w:hint="default" w:ascii="仿宋_GB2312" w:hAnsi="仿宋_GB2312" w:eastAsia="仿宋_GB2312" w:cs="仿宋_GB2312"/>
                <w:b w:val="0"/>
                <w:bCs w:val="0"/>
                <w:sz w:val="24"/>
                <w:szCs w:val="24"/>
                <w:lang w:val="en-US" w:eastAsia="zh-CN"/>
              </w:rPr>
              <w:t>服务人员缴纳社保（养老、医疗、失业、工伤、生育</w:t>
            </w:r>
            <w:r>
              <w:rPr>
                <w:rStyle w:val="828"/>
                <w:rFonts w:hint="eastAsia" w:ascii="仿宋_GB2312" w:hAnsi="仿宋_GB2312" w:eastAsia="仿宋_GB2312" w:cs="仿宋_GB2312"/>
                <w:b w:val="0"/>
                <w:bCs w:val="0"/>
                <w:sz w:val="24"/>
                <w:szCs w:val="24"/>
                <w:lang w:val="en-US" w:eastAsia="zh-CN"/>
              </w:rPr>
              <w:t>、意外险</w:t>
            </w:r>
            <w:r>
              <w:rPr>
                <w:rStyle w:val="828"/>
                <w:rFonts w:hint="default" w:ascii="仿宋_GB2312" w:hAnsi="仿宋_GB2312" w:eastAsia="仿宋_GB2312" w:cs="仿宋_GB2312"/>
                <w:b w:val="0"/>
                <w:bCs w:val="0"/>
                <w:sz w:val="24"/>
                <w:szCs w:val="24"/>
                <w:lang w:val="en-US" w:eastAsia="zh-CN"/>
              </w:rPr>
              <w:t>）、支付法定节假日加班费。如中标人未及时足额为服务人员缴纳社保及支付加班等费用的，因此产生的纠纷由中标人负全责。</w:t>
            </w:r>
          </w:p>
          <w:p w14:paraId="4BDF2E13">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（五）中标人在服务合同期间内，若管理混乱，缺人缺岗，服务质量差，影响采购人正常秩序或声誉，因此类问题三次接到有效投诉的，采购人有权提前解除服务合同。</w:t>
            </w:r>
          </w:p>
          <w:p w14:paraId="5DA7C260">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b w:val="0"/>
                <w:bCs w:val="0"/>
                <w:sz w:val="24"/>
                <w:szCs w:val="24"/>
                <w:lang w:val="en-US" w:eastAsia="zh-CN"/>
              </w:rPr>
              <w:t>（六）中标人在服务合同期间内，违反双方所签订的保密协议产生法律责任的，中标人负全责，采购人有权提前解除服务合同。</w:t>
            </w:r>
          </w:p>
          <w:p w14:paraId="36B62E23">
            <w:pPr>
              <w:spacing w:line="460" w:lineRule="exact"/>
              <w:ind w:firstLine="420" w:firstLineChars="175"/>
              <w:outlineLvl w:val="0"/>
              <w:rPr>
                <w:rStyle w:val="828"/>
                <w:rFonts w:hint="default" w:ascii="仿宋_GB2312" w:hAnsi="仿宋_GB2312" w:eastAsia="仿宋_GB2312" w:cs="仿宋_GB2312"/>
                <w:sz w:val="24"/>
                <w:szCs w:val="24"/>
              </w:rPr>
            </w:pPr>
            <w:r>
              <w:rPr>
                <w:rStyle w:val="828"/>
                <w:rFonts w:hint="default" w:ascii="仿宋_GB2312" w:hAnsi="仿宋_GB2312" w:eastAsia="仿宋_GB2312" w:cs="仿宋_GB2312"/>
                <w:sz w:val="24"/>
                <w:szCs w:val="24"/>
              </w:rPr>
              <w:t>（七）为提高服务效率，中标人能在服务中使用如类似安防巡逻类、物业综合调度类、设施设备维护类、停车场管理类、设施设备巡查类等信息化管理系统软件。</w:t>
            </w:r>
          </w:p>
          <w:p w14:paraId="32D7F938">
            <w:pPr>
              <w:widowControl/>
              <w:spacing w:line="460" w:lineRule="exact"/>
              <w:ind w:firstLine="420" w:firstLineChars="175"/>
              <w:jc w:val="left"/>
              <w:outlineLvl w:val="0"/>
              <w:rPr>
                <w:rStyle w:val="828"/>
                <w:rFonts w:hint="default" w:ascii="仿宋_GB2312" w:hAnsi="仿宋_GB2312" w:eastAsia="仿宋_GB2312" w:cs="仿宋_GB2312"/>
                <w:b w:val="0"/>
                <w:bCs w:val="0"/>
                <w:sz w:val="24"/>
                <w:szCs w:val="24"/>
                <w:lang w:val="en-US" w:eastAsia="zh-CN"/>
              </w:rPr>
            </w:pPr>
            <w:r>
              <w:rPr>
                <w:rStyle w:val="828"/>
                <w:rFonts w:hint="default" w:ascii="仿宋_GB2312" w:hAnsi="仿宋_GB2312" w:eastAsia="仿宋_GB2312" w:cs="仿宋_GB2312"/>
                <w:sz w:val="24"/>
                <w:szCs w:val="24"/>
              </w:rPr>
              <w:t>（八） 中标人应全力推行质量管理体系、环境管理体系、职业安全健康认证体系等，利用现代化、信息化管理手段不断优化物业管理服务，运用智能、数字化的措施应用于管理中，创优质服务。中标人办公、水电使用必须遵守采购人的相关规定，积极协助采购人，做好节电、节水、节油等节能降耗工作。</w:t>
            </w:r>
          </w:p>
        </w:tc>
        <w:tc>
          <w:tcPr>
            <w:tcW w:w="992" w:type="dxa"/>
            <w:tcBorders>
              <w:top w:val="single" w:color="auto" w:sz="4" w:space="0"/>
              <w:left w:val="single" w:color="auto" w:sz="4" w:space="0"/>
              <w:bottom w:val="single" w:color="auto" w:sz="4" w:space="0"/>
              <w:right w:val="single" w:color="auto" w:sz="4" w:space="0"/>
            </w:tcBorders>
            <w:noWrap/>
            <w:vAlign w:val="center"/>
          </w:tcPr>
          <w:p w14:paraId="69B6809D">
            <w:pPr>
              <w:spacing w:line="400" w:lineRule="exact"/>
              <w:ind w:left="420" w:hanging="42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1项</w:t>
            </w:r>
          </w:p>
        </w:tc>
      </w:tr>
    </w:tbl>
    <w:p w14:paraId="4FD99864">
      <w:pPr>
        <w:tabs>
          <w:tab w:val="left" w:pos="2835"/>
        </w:tabs>
        <w:spacing w:line="440" w:lineRule="exact"/>
        <w:jc w:val="center"/>
        <w:rPr>
          <w:rFonts w:ascii="仿宋_GB2312" w:eastAsia="仿宋_GB2312"/>
          <w:sz w:val="30"/>
          <w:szCs w:val="30"/>
        </w:rPr>
      </w:pPr>
    </w:p>
    <w:tbl>
      <w:tblPr>
        <w:tblStyle w:val="48"/>
        <w:tblW w:w="9214"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7654"/>
      </w:tblGrid>
      <w:tr w14:paraId="2DCFB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14" w:type="dxa"/>
            <w:gridSpan w:val="2"/>
            <w:tcBorders>
              <w:top w:val="single" w:color="auto" w:sz="4" w:space="0"/>
              <w:left w:val="single" w:color="auto" w:sz="4" w:space="0"/>
              <w:bottom w:val="single" w:color="auto" w:sz="4" w:space="0"/>
              <w:right w:val="single" w:color="auto" w:sz="4" w:space="0"/>
            </w:tcBorders>
            <w:vAlign w:val="center"/>
          </w:tcPr>
          <w:p w14:paraId="0255BA10">
            <w:pPr>
              <w:spacing w:line="400" w:lineRule="exact"/>
              <w:ind w:right="-330" w:rightChars="-157"/>
              <w:rPr>
                <w:rFonts w:hint="eastAsia" w:ascii="仿宋_GB2312" w:hAnsi="宋体" w:eastAsia="仿宋_GB2312" w:cs="宋体"/>
                <w:b/>
                <w:color w:val="000000"/>
                <w:kern w:val="0"/>
                <w:sz w:val="24"/>
              </w:rPr>
            </w:pPr>
            <w:r>
              <w:rPr>
                <w:rFonts w:ascii="仿宋_GB2312" w:hAnsi="宋体" w:eastAsia="仿宋_GB2312" w:cs="宋体"/>
                <w:b/>
                <w:kern w:val="0"/>
                <w:sz w:val="24"/>
              </w:rPr>
              <w:t>★</w:t>
            </w:r>
            <w:r>
              <w:rPr>
                <w:rFonts w:hint="eastAsia" w:ascii="仿宋_GB2312" w:hAnsi="宋体" w:eastAsia="仿宋_GB2312" w:cs="宋体"/>
                <w:b/>
                <w:color w:val="000000"/>
                <w:kern w:val="0"/>
                <w:sz w:val="24"/>
              </w:rPr>
              <w:t>二、商务要求</w:t>
            </w:r>
          </w:p>
        </w:tc>
      </w:tr>
      <w:tr w14:paraId="698B7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14:paraId="3CBF273D">
            <w:pPr>
              <w:spacing w:line="440" w:lineRule="exact"/>
              <w:ind w:right="-27" w:rightChars="-13"/>
              <w:jc w:val="left"/>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报价要求</w:t>
            </w:r>
          </w:p>
        </w:tc>
        <w:tc>
          <w:tcPr>
            <w:tcW w:w="7654" w:type="dxa"/>
            <w:tcBorders>
              <w:top w:val="single" w:color="auto" w:sz="4" w:space="0"/>
              <w:left w:val="single" w:color="auto" w:sz="4" w:space="0"/>
              <w:bottom w:val="single" w:color="auto" w:sz="4" w:space="0"/>
              <w:right w:val="single" w:color="auto" w:sz="4" w:space="0"/>
            </w:tcBorders>
            <w:vAlign w:val="center"/>
          </w:tcPr>
          <w:p w14:paraId="10283F64">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1.本项目投标报价为一次性报价，利润及风险由投标人自行考虑（包括</w:t>
            </w:r>
            <w:r>
              <w:rPr>
                <w:rFonts w:hint="eastAsia" w:ascii="仿宋_GB2312" w:hAnsi="仿宋_GB2312" w:eastAsia="仿宋_GB2312" w:cs="仿宋_GB2312"/>
                <w:bCs/>
                <w:color w:val="000000"/>
                <w:sz w:val="24"/>
                <w:lang w:val="en-US" w:eastAsia="zh-CN"/>
              </w:rPr>
              <w:t>广西壮族自治区</w:t>
            </w:r>
            <w:r>
              <w:rPr>
                <w:rFonts w:hint="eastAsia" w:ascii="仿宋_GB2312" w:hAnsi="仿宋_GB2312" w:eastAsia="仿宋_GB2312" w:cs="仿宋_GB2312"/>
                <w:bCs/>
                <w:color w:val="000000"/>
                <w:sz w:val="24"/>
              </w:rPr>
              <w:t>人民政府调整最低工资标准后，按实际情况增加人工费及相应保险费用）。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2.投标人必须按照《</w:t>
            </w:r>
            <w:r>
              <w:rPr>
                <w:rFonts w:hint="eastAsia" w:ascii="仿宋_GB2312" w:hAnsi="仿宋_GB2312" w:eastAsia="仿宋_GB2312" w:cs="仿宋_GB2312"/>
                <w:bCs/>
                <w:color w:val="000000"/>
                <w:sz w:val="24"/>
                <w:lang w:val="en-US" w:eastAsia="zh-CN"/>
              </w:rPr>
              <w:t>中华人民共和国</w:t>
            </w:r>
            <w:r>
              <w:rPr>
                <w:rFonts w:hint="eastAsia" w:ascii="仿宋_GB2312" w:hAnsi="仿宋_GB2312" w:eastAsia="仿宋_GB2312" w:cs="仿宋_GB2312"/>
                <w:bCs/>
                <w:color w:val="000000"/>
                <w:sz w:val="24"/>
              </w:rPr>
              <w:t>劳动合同法》的规定与员工签订劳动合同并按照国家及省市的相关规定为投入本项目人员统一办理社会保险、人员意外伤害等各种保险并承担相关费用。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3.投标人报价必须包含本项目人员工资、法定社保、人员意外伤害等保险、福利、管理费、税费等相关费用。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4.投标人须自行承担管理服务所有的专用工具物品、服装费、开办费、交通费、通讯费、加班费（包括节假日福利费）、办公用品及日常易耗品（已明确由采购人承担的除外）费等相关费用。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5.投标人须承担四害消杀费、白蚁防治费、垃圾清理、化粪池清理费、服务区域内的石材清洁及养护费等费用。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6.其他相关费用由投标人自行承担。</w:t>
            </w:r>
          </w:p>
        </w:tc>
      </w:tr>
      <w:tr w14:paraId="0D072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14:paraId="7177A3F3">
            <w:pPr>
              <w:spacing w:line="440" w:lineRule="exact"/>
              <w:ind w:right="-27" w:rightChars="-13"/>
              <w:jc w:val="left"/>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服务期限</w:t>
            </w:r>
          </w:p>
        </w:tc>
        <w:tc>
          <w:tcPr>
            <w:tcW w:w="7654" w:type="dxa"/>
            <w:tcBorders>
              <w:top w:val="single" w:color="auto" w:sz="4" w:space="0"/>
              <w:left w:val="single" w:color="auto" w:sz="4" w:space="0"/>
              <w:bottom w:val="single" w:color="auto" w:sz="4" w:space="0"/>
              <w:right w:val="single" w:color="auto" w:sz="4" w:space="0"/>
            </w:tcBorders>
            <w:vAlign w:val="center"/>
          </w:tcPr>
          <w:p w14:paraId="3FBCC6F8">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自提供服务之日起</w:t>
            </w:r>
            <w:r>
              <w:rPr>
                <w:rFonts w:hint="eastAsia" w:ascii="仿宋_GB2312" w:hAnsi="仿宋_GB2312" w:eastAsia="仿宋_GB2312" w:cs="仿宋_GB2312"/>
                <w:bCs/>
                <w:color w:val="000000"/>
                <w:sz w:val="24"/>
                <w:u w:val="single"/>
              </w:rPr>
              <w:t>两</w:t>
            </w:r>
            <w:r>
              <w:rPr>
                <w:rFonts w:hint="eastAsia" w:ascii="仿宋_GB2312" w:hAnsi="仿宋_GB2312" w:eastAsia="仿宋_GB2312" w:cs="仿宋_GB2312"/>
                <w:bCs/>
                <w:color w:val="000000"/>
                <w:sz w:val="24"/>
              </w:rPr>
              <w:t>年，具体服务起止时间以合同约定日期为准。</w:t>
            </w:r>
          </w:p>
        </w:tc>
      </w:tr>
      <w:tr w14:paraId="1014C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14:paraId="39E9A8D2">
            <w:pPr>
              <w:spacing w:line="440" w:lineRule="exact"/>
              <w:ind w:right="-27" w:rightChars="-13"/>
              <w:jc w:val="left"/>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处理问题响应时间</w:t>
            </w:r>
          </w:p>
        </w:tc>
        <w:tc>
          <w:tcPr>
            <w:tcW w:w="7654" w:type="dxa"/>
            <w:tcBorders>
              <w:top w:val="single" w:color="auto" w:sz="4" w:space="0"/>
              <w:left w:val="single" w:color="auto" w:sz="4" w:space="0"/>
              <w:bottom w:val="single" w:color="auto" w:sz="4" w:space="0"/>
              <w:right w:val="single" w:color="auto" w:sz="4" w:space="0"/>
            </w:tcBorders>
            <w:vAlign w:val="center"/>
          </w:tcPr>
          <w:p w14:paraId="393F4DA3">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接到采购人通知后</w:t>
            </w:r>
            <w:r>
              <w:rPr>
                <w:rFonts w:hint="eastAsia" w:ascii="仿宋_GB2312" w:hAnsi="仿宋_GB2312" w:eastAsia="仿宋_GB2312" w:cs="仿宋_GB2312"/>
                <w:bCs/>
                <w:color w:val="000000"/>
                <w:sz w:val="24"/>
                <w:u w:val="single"/>
              </w:rPr>
              <w:t>5</w:t>
            </w:r>
            <w:r>
              <w:rPr>
                <w:rFonts w:hint="eastAsia" w:ascii="仿宋_GB2312" w:hAnsi="仿宋_GB2312" w:eastAsia="仿宋_GB2312" w:cs="仿宋_GB2312"/>
                <w:bCs/>
                <w:color w:val="000000"/>
                <w:sz w:val="24"/>
              </w:rPr>
              <w:t>分钟内到达采购人指定现场。</w:t>
            </w:r>
          </w:p>
        </w:tc>
      </w:tr>
      <w:tr w14:paraId="02EEF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14:paraId="09F70ADB">
            <w:pPr>
              <w:spacing w:line="440" w:lineRule="exact"/>
              <w:ind w:right="-27" w:rightChars="-13"/>
              <w:jc w:val="left"/>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服务交接时间及地点</w:t>
            </w:r>
          </w:p>
        </w:tc>
        <w:tc>
          <w:tcPr>
            <w:tcW w:w="7654" w:type="dxa"/>
            <w:tcBorders>
              <w:top w:val="single" w:color="auto" w:sz="4" w:space="0"/>
              <w:left w:val="single" w:color="auto" w:sz="4" w:space="0"/>
              <w:bottom w:val="single" w:color="auto" w:sz="4" w:space="0"/>
              <w:right w:val="single" w:color="auto" w:sz="4" w:space="0"/>
            </w:tcBorders>
            <w:vAlign w:val="center"/>
          </w:tcPr>
          <w:p w14:paraId="315D46F0">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1.服务交接时间：自合同约定提供服务之日起</w:t>
            </w:r>
            <w:r>
              <w:rPr>
                <w:rFonts w:hint="eastAsia" w:ascii="仿宋_GB2312" w:hAnsi="仿宋_GB2312" w:eastAsia="仿宋_GB2312" w:cs="仿宋_GB2312"/>
                <w:bCs/>
                <w:color w:val="000000"/>
                <w:sz w:val="24"/>
                <w:lang w:val="en-US" w:eastAsia="zh-CN"/>
              </w:rPr>
              <w:t>5</w:t>
            </w:r>
            <w:r>
              <w:rPr>
                <w:rFonts w:hint="eastAsia" w:ascii="仿宋_GB2312" w:hAnsi="仿宋_GB2312" w:eastAsia="仿宋_GB2312" w:cs="仿宋_GB2312"/>
                <w:bCs/>
                <w:color w:val="000000"/>
                <w:sz w:val="24"/>
              </w:rPr>
              <w:t>日内办理完服务交接手续；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2.服务地点：1.柳州市城中区沿江滨水大道为民服务中心大楼；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 xml:space="preserve">            2.柳州市城中区河东路10号新希望11栋之二号（6-8层）。</w:t>
            </w:r>
          </w:p>
        </w:tc>
      </w:tr>
      <w:tr w14:paraId="7661C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14:paraId="1AEE7640">
            <w:pPr>
              <w:spacing w:line="440" w:lineRule="exact"/>
              <w:ind w:right="-27" w:rightChars="-13"/>
              <w:jc w:val="left"/>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付款方式</w:t>
            </w:r>
          </w:p>
        </w:tc>
        <w:tc>
          <w:tcPr>
            <w:tcW w:w="7654" w:type="dxa"/>
            <w:tcBorders>
              <w:top w:val="single" w:color="auto" w:sz="4" w:space="0"/>
              <w:left w:val="single" w:color="auto" w:sz="4" w:space="0"/>
              <w:bottom w:val="single" w:color="auto" w:sz="4" w:space="0"/>
              <w:right w:val="single" w:color="auto" w:sz="4" w:space="0"/>
            </w:tcBorders>
            <w:vAlign w:val="center"/>
          </w:tcPr>
          <w:p w14:paraId="5362AB78">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财政性资金按财政国库集中支付规定程序办理。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合同签订后采购人按</w:t>
            </w:r>
            <w:r>
              <w:rPr>
                <w:rFonts w:hint="eastAsia" w:ascii="仿宋_GB2312" w:hAnsi="仿宋_GB2312" w:eastAsia="仿宋_GB2312" w:cs="仿宋_GB2312"/>
                <w:bCs/>
                <w:color w:val="000000"/>
                <w:sz w:val="24"/>
                <w:lang w:eastAsia="zh-CN"/>
              </w:rPr>
              <w:t>季度</w:t>
            </w:r>
            <w:r>
              <w:rPr>
                <w:rFonts w:hint="eastAsia" w:ascii="仿宋_GB2312" w:hAnsi="仿宋_GB2312" w:eastAsia="仿宋_GB2312" w:cs="仿宋_GB2312"/>
                <w:bCs/>
                <w:color w:val="000000"/>
                <w:sz w:val="24"/>
              </w:rPr>
              <w:t>向</w:t>
            </w:r>
            <w:r>
              <w:rPr>
                <w:rFonts w:hint="eastAsia" w:ascii="仿宋_GB2312" w:hAnsi="仿宋_GB2312" w:eastAsia="仿宋_GB2312" w:cs="仿宋_GB2312"/>
                <w:bCs/>
                <w:color w:val="000000"/>
                <w:sz w:val="24"/>
                <w:lang w:eastAsia="zh-CN"/>
              </w:rPr>
              <w:t>中标人</w:t>
            </w:r>
            <w:r>
              <w:rPr>
                <w:rFonts w:hint="eastAsia" w:ascii="仿宋_GB2312" w:hAnsi="仿宋_GB2312" w:eastAsia="仿宋_GB2312" w:cs="仿宋_GB2312"/>
                <w:bCs/>
                <w:color w:val="000000"/>
                <w:sz w:val="24"/>
              </w:rPr>
              <w:t>支付，</w:t>
            </w:r>
            <w:r>
              <w:rPr>
                <w:rFonts w:hint="eastAsia" w:ascii="仿宋_GB2312" w:hAnsi="仿宋_GB2312" w:eastAsia="仿宋_GB2312" w:cs="仿宋_GB2312"/>
                <w:bCs/>
                <w:color w:val="000000"/>
                <w:sz w:val="24"/>
                <w:lang w:eastAsia="zh-CN"/>
              </w:rPr>
              <w:t>中标人</w:t>
            </w:r>
            <w:r>
              <w:rPr>
                <w:rFonts w:hint="eastAsia" w:ascii="仿宋_GB2312" w:hAnsi="仿宋_GB2312" w:eastAsia="仿宋_GB2312" w:cs="仿宋_GB2312"/>
                <w:bCs/>
                <w:color w:val="000000"/>
                <w:sz w:val="24"/>
              </w:rPr>
              <w:t>应当于下</w:t>
            </w:r>
            <w:r>
              <w:rPr>
                <w:rFonts w:hint="eastAsia" w:ascii="仿宋_GB2312" w:hAnsi="仿宋_GB2312" w:eastAsia="仿宋_GB2312" w:cs="仿宋_GB2312"/>
                <w:bCs/>
                <w:color w:val="000000"/>
                <w:sz w:val="24"/>
                <w:lang w:eastAsia="zh-CN"/>
              </w:rPr>
              <w:t>季度</w:t>
            </w:r>
            <w:r>
              <w:rPr>
                <w:rFonts w:hint="eastAsia" w:ascii="仿宋_GB2312" w:hAnsi="仿宋_GB2312" w:eastAsia="仿宋_GB2312" w:cs="仿宋_GB2312"/>
                <w:bCs/>
                <w:color w:val="000000"/>
                <w:sz w:val="24"/>
              </w:rPr>
              <w:t>开始后</w:t>
            </w:r>
            <w:r>
              <w:rPr>
                <w:rFonts w:hint="eastAsia" w:ascii="仿宋_GB2312" w:hAnsi="仿宋_GB2312" w:eastAsia="仿宋_GB2312" w:cs="仿宋_GB2312"/>
                <w:bCs/>
                <w:color w:val="000000"/>
                <w:sz w:val="24"/>
                <w:lang w:val="en-US" w:eastAsia="zh-CN"/>
              </w:rPr>
              <w:t>10</w:t>
            </w:r>
            <w:r>
              <w:rPr>
                <w:rFonts w:hint="eastAsia" w:ascii="仿宋_GB2312" w:hAnsi="仿宋_GB2312" w:eastAsia="仿宋_GB2312" w:cs="仿宋_GB2312"/>
                <w:bCs/>
                <w:color w:val="000000"/>
                <w:sz w:val="24"/>
              </w:rPr>
              <w:t>个工作日内，将上</w:t>
            </w:r>
            <w:r>
              <w:rPr>
                <w:rFonts w:hint="eastAsia" w:ascii="仿宋_GB2312" w:hAnsi="仿宋_GB2312" w:eastAsia="仿宋_GB2312" w:cs="仿宋_GB2312"/>
                <w:bCs/>
                <w:color w:val="000000"/>
                <w:sz w:val="24"/>
                <w:lang w:eastAsia="zh-CN"/>
              </w:rPr>
              <w:t>季度</w:t>
            </w:r>
            <w:r>
              <w:rPr>
                <w:rFonts w:hint="eastAsia" w:ascii="仿宋_GB2312" w:hAnsi="仿宋_GB2312" w:eastAsia="仿宋_GB2312" w:cs="仿宋_GB2312"/>
                <w:bCs/>
                <w:color w:val="000000"/>
                <w:sz w:val="24"/>
              </w:rPr>
              <w:t>合法、有效发票开具给采购人</w:t>
            </w:r>
            <w:r>
              <w:rPr>
                <w:rFonts w:hint="eastAsia" w:ascii="仿宋_GB2312" w:hAnsi="仿宋_GB2312" w:eastAsia="仿宋_GB2312" w:cs="仿宋_GB2312"/>
                <w:bCs/>
                <w:color w:val="000000"/>
                <w:sz w:val="24"/>
                <w:lang w:eastAsia="zh-CN"/>
              </w:rPr>
              <w:t>，</w:t>
            </w:r>
            <w:r>
              <w:rPr>
                <w:rFonts w:hint="eastAsia" w:ascii="仿宋_GB2312" w:hAnsi="仿宋_GB2312" w:eastAsia="仿宋_GB2312" w:cs="仿宋_GB2312"/>
                <w:bCs/>
                <w:color w:val="auto"/>
                <w:sz w:val="24"/>
              </w:rPr>
              <w:t>采购人应当自收到发票后 10 个工作日内将资金支付到合同约定的中标人账户。</w:t>
            </w:r>
            <w:r>
              <w:rPr>
                <w:rFonts w:hint="eastAsia" w:ascii="仿宋_GB2312" w:hAnsi="仿宋_GB2312" w:eastAsia="仿宋_GB2312" w:cs="仿宋_GB2312"/>
                <w:bCs/>
                <w:color w:val="000000"/>
                <w:sz w:val="24"/>
              </w:rPr>
              <w:t>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
                <w:bCs w:val="0"/>
                <w:color w:val="000000"/>
                <w:sz w:val="24"/>
              </w:rPr>
              <w:t>注：资金支付等事项按照《保障中小企业款项支付条例》（国务院令第802号）、《广西壮族自治区财政厅关于持续优化政府采购营商环境推动高质量发展的通知》等要求执行。</w:t>
            </w:r>
          </w:p>
        </w:tc>
      </w:tr>
      <w:tr w14:paraId="33D46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214" w:type="dxa"/>
            <w:gridSpan w:val="2"/>
            <w:tcBorders>
              <w:top w:val="single" w:color="auto" w:sz="4" w:space="0"/>
              <w:left w:val="single" w:color="auto" w:sz="4" w:space="0"/>
              <w:bottom w:val="single" w:color="auto" w:sz="4" w:space="0"/>
              <w:right w:val="single" w:color="auto" w:sz="4" w:space="0"/>
            </w:tcBorders>
            <w:vAlign w:val="center"/>
          </w:tcPr>
          <w:p w14:paraId="46AE9D46">
            <w:pPr>
              <w:pStyle w:val="26"/>
              <w:snapToGrid w:val="0"/>
              <w:spacing w:line="400" w:lineRule="exact"/>
              <w:ind w:right="27" w:rightChars="13"/>
              <w:rPr>
                <w:rFonts w:hint="eastAsia" w:eastAsia="仿宋_GB2312" w:cs="仿宋_GB2312" w:asciiTheme="minorHAnsi" w:hAnsiTheme="minorHAnsi"/>
                <w:bCs/>
                <w:color w:val="000000"/>
                <w:sz w:val="24"/>
                <w:lang w:val="en-GB"/>
              </w:rPr>
            </w:pPr>
            <w:r>
              <w:rPr>
                <w:rFonts w:ascii="仿宋_GB2312" w:hAnsi="宋体" w:eastAsia="仿宋_GB2312" w:cs="宋体"/>
                <w:b/>
                <w:kern w:val="0"/>
                <w:sz w:val="24"/>
              </w:rPr>
              <w:t>★</w:t>
            </w:r>
            <w:r>
              <w:rPr>
                <w:rFonts w:hint="eastAsia" w:ascii="仿宋_GB2312" w:hAnsi="宋体" w:eastAsia="仿宋_GB2312" w:cs="Arial"/>
                <w:b/>
                <w:bCs/>
                <w:sz w:val="24"/>
                <w:szCs w:val="24"/>
              </w:rPr>
              <w:t>三、</w:t>
            </w:r>
            <w:r>
              <w:rPr>
                <w:rFonts w:hint="eastAsia" w:ascii="仿宋_GB2312" w:hAnsi="宋体" w:eastAsia="仿宋_GB2312"/>
                <w:b/>
                <w:sz w:val="24"/>
              </w:rPr>
              <w:t>验收要求</w:t>
            </w:r>
          </w:p>
        </w:tc>
      </w:tr>
      <w:tr w14:paraId="73816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14:paraId="74615B54">
            <w:pPr>
              <w:spacing w:line="440" w:lineRule="exact"/>
              <w:ind w:right="-27" w:rightChars="-13"/>
              <w:jc w:val="left"/>
              <w:rPr>
                <w:rFonts w:hint="eastAsia" w:eastAsia="仿宋_GB2312" w:cs="Arial" w:asciiTheme="minorHAnsi" w:hAnsiTheme="minorHAnsi"/>
                <w:bCs/>
                <w:color w:val="000000"/>
                <w:sz w:val="24"/>
                <w:lang w:val="en-GB"/>
              </w:rPr>
            </w:pPr>
            <w:r>
              <w:rPr>
                <w:rFonts w:ascii="仿宋_GB2312" w:hAnsi="仿宋_GB2312" w:eastAsia="仿宋_GB2312" w:cs="仿宋_GB2312"/>
                <w:bCs/>
                <w:color w:val="000000"/>
                <w:sz w:val="24"/>
              </w:rPr>
              <w:t>验收标准及要求</w:t>
            </w:r>
          </w:p>
        </w:tc>
        <w:tc>
          <w:tcPr>
            <w:tcW w:w="7654" w:type="dxa"/>
            <w:tcBorders>
              <w:top w:val="single" w:color="auto" w:sz="4" w:space="0"/>
              <w:left w:val="single" w:color="auto" w:sz="4" w:space="0"/>
              <w:bottom w:val="single" w:color="auto" w:sz="4" w:space="0"/>
              <w:right w:val="single" w:color="auto" w:sz="4" w:space="0"/>
            </w:tcBorders>
            <w:vAlign w:val="center"/>
          </w:tcPr>
          <w:p w14:paraId="6B3087A6">
            <w:pPr>
              <w:spacing w:line="440" w:lineRule="exact"/>
              <w:ind w:right="27" w:rightChars="13"/>
              <w:jc w:val="left"/>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1.</w:t>
            </w:r>
            <w:r>
              <w:rPr>
                <w:rFonts w:ascii="仿宋_GB2312" w:hAnsi="仿宋_GB2312" w:eastAsia="仿宋_GB2312" w:cs="仿宋_GB2312"/>
                <w:bCs/>
                <w:color w:val="000000"/>
                <w:sz w:val="24"/>
              </w:rPr>
              <w:tab/>
            </w:r>
            <w:r>
              <w:rPr>
                <w:rFonts w:ascii="仿宋_GB2312" w:hAnsi="仿宋_GB2312" w:eastAsia="仿宋_GB2312" w:cs="仿宋_GB2312"/>
                <w:bCs/>
                <w:color w:val="000000"/>
                <w:sz w:val="24"/>
              </w:rPr>
              <w:t>国家强制性标准及有关规定。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w:t>
            </w:r>
            <w:r>
              <w:rPr>
                <w:rFonts w:ascii="仿宋_GB2312" w:hAnsi="仿宋_GB2312" w:eastAsia="仿宋_GB2312" w:cs="仿宋_GB2312"/>
                <w:bCs/>
                <w:color w:val="000000"/>
                <w:sz w:val="24"/>
              </w:rPr>
              <w:tab/>
            </w:r>
            <w:r>
              <w:rPr>
                <w:rFonts w:ascii="仿宋_GB2312" w:hAnsi="仿宋_GB2312" w:eastAsia="仿宋_GB2312" w:cs="仿宋_GB2312"/>
                <w:bCs/>
                <w:color w:val="000000"/>
                <w:sz w:val="24"/>
              </w:rPr>
              <w:t>招标文件的采购需求及中标人投标文件响应的事项。</w:t>
            </w:r>
          </w:p>
        </w:tc>
      </w:tr>
      <w:tr w14:paraId="7D08F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14" w:type="dxa"/>
            <w:gridSpan w:val="2"/>
            <w:tcBorders>
              <w:top w:val="single" w:color="auto" w:sz="4" w:space="0"/>
              <w:left w:val="single" w:color="auto" w:sz="4" w:space="0"/>
              <w:bottom w:val="single" w:color="auto" w:sz="4" w:space="0"/>
              <w:right w:val="single" w:color="auto" w:sz="4" w:space="0"/>
            </w:tcBorders>
            <w:vAlign w:val="center"/>
          </w:tcPr>
          <w:p w14:paraId="58743458">
            <w:pPr>
              <w:pStyle w:val="26"/>
              <w:snapToGrid w:val="0"/>
              <w:spacing w:line="400" w:lineRule="exact"/>
              <w:ind w:right="-330" w:rightChars="-157"/>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四、</w:t>
            </w:r>
            <w:r>
              <w:rPr>
                <w:rFonts w:hint="eastAsia" w:ascii="仿宋_GB2312" w:hAnsi="宋体" w:eastAsia="仿宋_GB2312"/>
                <w:b/>
                <w:sz w:val="24"/>
              </w:rPr>
              <w:t>资信要求</w:t>
            </w:r>
          </w:p>
        </w:tc>
      </w:tr>
      <w:tr w14:paraId="0F24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14:paraId="791DC2E6">
            <w:pPr>
              <w:spacing w:line="440" w:lineRule="exact"/>
              <w:ind w:right="-27" w:rightChars="-13"/>
              <w:jc w:val="left"/>
              <w:rPr>
                <w:rFonts w:hint="eastAsia" w:ascii="仿宋_GB2312" w:hAnsi="宋体" w:eastAsia="仿宋_GB2312" w:cs="Arial"/>
                <w:bCs/>
                <w:color w:val="000000"/>
                <w:sz w:val="24"/>
              </w:rPr>
            </w:pPr>
            <w:r>
              <w:rPr>
                <w:rFonts w:hint="eastAsia" w:ascii="仿宋_GB2312" w:hAnsi="宋体" w:eastAsia="仿宋_GB2312" w:cs="Arial"/>
                <w:b/>
                <w:bCs/>
                <w:color w:val="auto"/>
                <w:sz w:val="24"/>
                <w:szCs w:val="24"/>
              </w:rPr>
              <w:t>★政策性资格要求</w:t>
            </w:r>
          </w:p>
        </w:tc>
        <w:tc>
          <w:tcPr>
            <w:tcW w:w="7654" w:type="dxa"/>
            <w:tcBorders>
              <w:top w:val="single" w:color="auto" w:sz="4" w:space="0"/>
              <w:left w:val="single" w:color="auto" w:sz="4" w:space="0"/>
              <w:bottom w:val="single" w:color="auto" w:sz="4" w:space="0"/>
              <w:right w:val="single" w:color="auto" w:sz="4" w:space="0"/>
            </w:tcBorders>
            <w:vAlign w:val="center"/>
          </w:tcPr>
          <w:p w14:paraId="3A0B0A14">
            <w:pPr>
              <w:pStyle w:val="875"/>
              <w:keepNext w:val="0"/>
              <w:keepLines w:val="0"/>
              <w:pageBreakBefore w:val="0"/>
              <w:numPr>
                <w:ilvl w:val="0"/>
                <w:numId w:val="0"/>
              </w:numPr>
              <w:kinsoku/>
              <w:wordWrap/>
              <w:overflowPunct/>
              <w:topLinePunct w:val="0"/>
              <w:autoSpaceDE/>
              <w:autoSpaceDN/>
              <w:bidi w:val="0"/>
              <w:adjustRightInd/>
              <w:snapToGrid w:val="0"/>
              <w:spacing w:before="0" w:beforeAutospacing="0" w:after="0" w:afterAutospacing="0" w:line="400" w:lineRule="exact"/>
              <w:textAlignment w:val="auto"/>
              <w:rPr>
                <w:rFonts w:hint="eastAsia" w:ascii="仿宋_GB2312" w:eastAsia="仿宋_GB2312"/>
                <w:color w:val="auto"/>
                <w:sz w:val="24"/>
                <w:szCs w:val="24"/>
                <w:highlight w:val="none"/>
              </w:rPr>
            </w:pPr>
            <w:r>
              <w:rPr>
                <w:rStyle w:val="877"/>
                <w:rFonts w:hint="eastAsia" w:ascii="仿宋_GB2312" w:eastAsia="仿宋_GB2312"/>
                <w:color w:val="auto"/>
                <w:sz w:val="24"/>
                <w:szCs w:val="24"/>
                <w:highlight w:val="none"/>
              </w:rPr>
              <w:t>1.根据《政府采购促进中小企业发展管理办法》（财库〔2020〕46号），本项目属于专门面向</w:t>
            </w:r>
            <w:r>
              <w:rPr>
                <w:rStyle w:val="877"/>
                <w:rFonts w:hint="eastAsia" w:ascii="仿宋_GB2312" w:eastAsia="仿宋_GB2312"/>
                <w:color w:val="auto"/>
                <w:sz w:val="24"/>
                <w:szCs w:val="24"/>
                <w:highlight w:val="none"/>
                <w:lang w:val="en-US" w:eastAsia="zh-CN"/>
              </w:rPr>
              <w:t>中小</w:t>
            </w:r>
            <w:r>
              <w:rPr>
                <w:rStyle w:val="877"/>
                <w:rFonts w:hint="eastAsia" w:ascii="仿宋_GB2312" w:eastAsia="仿宋_GB2312"/>
                <w:color w:val="auto"/>
                <w:sz w:val="24"/>
                <w:szCs w:val="24"/>
                <w:highlight w:val="none"/>
              </w:rPr>
              <w:t>企业采购的项目，</w:t>
            </w:r>
            <w:r>
              <w:rPr>
                <w:rFonts w:hint="eastAsia" w:ascii="仿宋_GB2312" w:eastAsia="仿宋_GB2312"/>
                <w:color w:val="auto"/>
                <w:sz w:val="24"/>
                <w:szCs w:val="24"/>
                <w:highlight w:val="none"/>
              </w:rPr>
              <w:t>符合《财政部、司法部关于政府采购支持监狱企业发展有关问题的通知》（财库〔2014〕68号）规定条件的监狱企业以及符合《财政部 民政部 中国残疾人联合会关于促进残疾人就业政府采购政策的通知》（财库〔2017〕141号）规定条件的残疾人福利单位视同小型、微型企业；</w:t>
            </w:r>
          </w:p>
          <w:p w14:paraId="491209CD">
            <w:pPr>
              <w:pStyle w:val="875"/>
              <w:numPr>
                <w:ilvl w:val="0"/>
                <w:numId w:val="0"/>
              </w:numPr>
              <w:snapToGrid w:val="0"/>
              <w:spacing w:before="0" w:beforeAutospacing="0" w:after="0" w:afterAutospacing="0" w:line="400" w:lineRule="exact"/>
              <w:rPr>
                <w:rFonts w:ascii="仿宋_GB2312" w:eastAsia="仿宋_GB2312"/>
                <w:color w:val="auto"/>
                <w:sz w:val="24"/>
                <w:szCs w:val="24"/>
                <w:highlight w:val="none"/>
              </w:rPr>
            </w:pPr>
            <w:r>
              <w:rPr>
                <w:rFonts w:hint="eastAsia" w:ascii="仿宋_GB2312" w:eastAsia="仿宋_GB2312"/>
                <w:color w:val="auto"/>
                <w:sz w:val="24"/>
                <w:szCs w:val="24"/>
                <w:highlight w:val="none"/>
              </w:rPr>
              <w:t>2.</w:t>
            </w:r>
            <w:r>
              <w:rPr>
                <w:rFonts w:hint="eastAsia" w:ascii="仿宋_GB2312" w:eastAsia="仿宋_GB2312"/>
                <w:color w:val="auto"/>
                <w:sz w:val="24"/>
                <w:szCs w:val="24"/>
                <w:highlight w:val="none"/>
                <w:lang w:val="en-US" w:eastAsia="zh-CN"/>
              </w:rPr>
              <w:t>中小</w:t>
            </w:r>
            <w:r>
              <w:rPr>
                <w:rFonts w:hint="eastAsia" w:ascii="仿宋_GB2312" w:eastAsia="仿宋_GB2312"/>
                <w:color w:val="auto"/>
                <w:sz w:val="24"/>
                <w:szCs w:val="24"/>
                <w:highlight w:val="none"/>
              </w:rPr>
              <w:t>企业须符合本项目采购标的所属行业对应的中小企业划分标准：</w:t>
            </w:r>
          </w:p>
          <w:p w14:paraId="251CD8BF">
            <w:pPr>
              <w:pStyle w:val="875"/>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eastAsia" w:ascii="仿宋_GB2312" w:eastAsia="仿宋_GB2312"/>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r>
              <w:rPr>
                <w:rFonts w:hint="eastAsia" w:ascii="仿宋_GB2312" w:eastAsia="仿宋_GB2312"/>
                <w:b/>
                <w:bCs/>
                <w:color w:val="auto"/>
                <w:sz w:val="24"/>
                <w:szCs w:val="24"/>
                <w:highlight w:val="none"/>
                <w:lang w:eastAsia="zh-CN"/>
              </w:rPr>
              <w:t>采购标的对应的中小企业划分标准所属行业：</w:t>
            </w:r>
            <w:r>
              <w:rPr>
                <w:rFonts w:hint="eastAsia" w:ascii="仿宋_GB2312" w:eastAsia="仿宋_GB2312"/>
                <w:b/>
                <w:bCs/>
                <w:color w:val="auto"/>
                <w:sz w:val="24"/>
                <w:szCs w:val="24"/>
                <w:highlight w:val="none"/>
                <w:u w:val="single"/>
              </w:rPr>
              <w:t>物业管理</w:t>
            </w:r>
            <w:r>
              <w:rPr>
                <w:rFonts w:hint="eastAsia" w:ascii="仿宋_GB2312" w:eastAsia="仿宋_GB2312"/>
                <w:b/>
                <w:bCs/>
                <w:color w:val="auto"/>
                <w:sz w:val="24"/>
                <w:szCs w:val="24"/>
                <w:highlight w:val="none"/>
                <w:u w:val="single"/>
                <w:lang w:val="en-US" w:eastAsia="zh-CN"/>
              </w:rPr>
              <w:t xml:space="preserve"> ；</w:t>
            </w:r>
          </w:p>
          <w:p w14:paraId="67DCE4B9">
            <w:pPr>
              <w:pStyle w:val="875"/>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default" w:ascii="仿宋_GB2312" w:eastAsia="仿宋_GB2312"/>
                <w:b/>
                <w:bCs/>
                <w:color w:val="auto"/>
                <w:sz w:val="24"/>
                <w:szCs w:val="24"/>
                <w:highlight w:val="none"/>
                <w:lang w:val="en-US" w:eastAsia="zh-CN"/>
              </w:rPr>
            </w:pPr>
            <w:r>
              <w:rPr>
                <w:rFonts w:hint="eastAsia" w:ascii="仿宋_GB2312" w:eastAsia="仿宋_GB2312"/>
                <w:b/>
                <w:bCs/>
                <w:color w:val="auto"/>
                <w:sz w:val="24"/>
                <w:szCs w:val="24"/>
                <w:highlight w:val="none"/>
                <w:lang w:val="en-US" w:eastAsia="zh-CN"/>
              </w:rPr>
              <w:t>（2）</w:t>
            </w:r>
            <w:r>
              <w:rPr>
                <w:rFonts w:hint="eastAsia" w:ascii="仿宋_GB2312" w:eastAsia="仿宋_GB2312"/>
                <w:b/>
                <w:bCs/>
                <w:color w:val="auto"/>
                <w:sz w:val="24"/>
                <w:szCs w:val="24"/>
                <w:highlight w:val="none"/>
                <w:lang w:eastAsia="zh-CN"/>
              </w:rPr>
              <w:t>中小企业划分有关标准根据工信部等部委发布的《关于印发中小企业划型标准规定的通知》（工信部联企业〔2011〕300号）确定；</w:t>
            </w:r>
          </w:p>
          <w:p w14:paraId="1E53E616">
            <w:pPr>
              <w:pStyle w:val="875"/>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default" w:ascii="仿宋_GB2312" w:eastAsia="仿宋_GB2312"/>
                <w:b/>
                <w:bCs/>
                <w:color w:val="auto"/>
                <w:sz w:val="24"/>
                <w:szCs w:val="24"/>
                <w:highlight w:val="none"/>
                <w:lang w:eastAsia="zh-CN"/>
              </w:rPr>
            </w:pPr>
            <w:r>
              <w:rPr>
                <w:rFonts w:hint="eastAsia" w:ascii="仿宋_GB2312" w:eastAsia="仿宋_GB2312"/>
                <w:b/>
                <w:bCs/>
                <w:color w:val="auto"/>
                <w:sz w:val="24"/>
                <w:szCs w:val="24"/>
                <w:highlight w:val="none"/>
                <w:lang w:val="en-US" w:eastAsia="zh-CN"/>
              </w:rPr>
              <w:t>（3）</w:t>
            </w:r>
            <w:r>
              <w:rPr>
                <w:rFonts w:hint="eastAsia" w:ascii="仿宋_GB2312" w:eastAsia="仿宋_GB2312"/>
                <w:b/>
                <w:bCs/>
                <w:color w:val="auto"/>
                <w:sz w:val="24"/>
                <w:szCs w:val="24"/>
                <w:highlight w:val="none"/>
                <w:lang w:eastAsia="zh-CN"/>
              </w:rPr>
              <w:t>为方便投标人识别企业规模类型，投标人可使用工业和信息化部组织开发的中小企业规模类型自测小程序生成企业规模类型测试结果。</w:t>
            </w:r>
          </w:p>
          <w:p w14:paraId="238CC514">
            <w:pPr>
              <w:pStyle w:val="476"/>
              <w:spacing w:before="0" w:beforeAutospacing="0" w:after="0" w:afterAutospacing="0" w:line="460" w:lineRule="atLeast"/>
              <w:rPr>
                <w:rFonts w:hint="eastAsia" w:ascii="仿宋_GB2312" w:eastAsia="仿宋_GB2312"/>
                <w:color w:val="000000"/>
              </w:rPr>
            </w:pPr>
            <w:r>
              <w:rPr>
                <w:rFonts w:hint="eastAsia" w:ascii="仿宋_GB2312" w:eastAsia="仿宋_GB2312"/>
                <w:b/>
                <w:bCs/>
                <w:color w:val="auto"/>
                <w:sz w:val="24"/>
                <w:szCs w:val="24"/>
                <w:highlight w:val="none"/>
                <w:lang w:eastAsia="zh-CN"/>
              </w:rPr>
              <w:t>自测小程序</w:t>
            </w:r>
            <w:r>
              <w:rPr>
                <w:rFonts w:hint="eastAsia" w:ascii="仿宋_GB2312" w:eastAsia="仿宋_GB2312"/>
                <w:b/>
                <w:bCs/>
                <w:color w:val="auto"/>
                <w:sz w:val="24"/>
                <w:szCs w:val="24"/>
                <w:highlight w:val="none"/>
                <w:lang w:val="en-US" w:eastAsia="zh-CN"/>
              </w:rPr>
              <w:t>链</w:t>
            </w:r>
            <w:r>
              <w:rPr>
                <w:rFonts w:hint="eastAsia" w:ascii="仿宋_GB2312" w:eastAsia="仿宋_GB2312"/>
                <w:b/>
                <w:bCs/>
                <w:color w:val="auto"/>
                <w:sz w:val="24"/>
                <w:szCs w:val="24"/>
                <w:highlight w:val="none"/>
                <w:lang w:eastAsia="zh-CN"/>
              </w:rPr>
              <w:t>接：</w:t>
            </w:r>
            <w:r>
              <w:rPr>
                <w:rFonts w:hint="eastAsia" w:ascii="仿宋_GB2312" w:eastAsia="仿宋_GB2312"/>
                <w:b/>
                <w:bCs/>
                <w:color w:val="auto"/>
                <w:sz w:val="24"/>
                <w:szCs w:val="24"/>
                <w:highlight w:val="none"/>
              </w:rPr>
              <w:t>https://baosong.miit.gov.cn/ScaleTest</w:t>
            </w:r>
            <w:r>
              <w:rPr>
                <w:rFonts w:hint="eastAsia" w:ascii="仿宋_GB2312" w:eastAsia="仿宋_GB2312"/>
                <w:color w:val="000000"/>
              </w:rPr>
              <w:t>1．</w:t>
            </w:r>
          </w:p>
        </w:tc>
      </w:tr>
      <w:tr w14:paraId="466CD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14:paraId="7B7B9A75">
            <w:pPr>
              <w:spacing w:line="440" w:lineRule="exact"/>
              <w:ind w:right="-27" w:rightChars="-13"/>
              <w:jc w:val="left"/>
              <w:rPr>
                <w:rFonts w:hint="eastAsia" w:ascii="仿宋_GB2312" w:hAnsi="宋体" w:eastAsia="仿宋_GB2312" w:cs="Arial"/>
                <w:bCs/>
                <w:color w:val="000000"/>
                <w:sz w:val="24"/>
              </w:rPr>
            </w:pPr>
            <w:r>
              <w:rPr>
                <w:rFonts w:ascii="仿宋_GB2312" w:hAnsi="仿宋_GB2312" w:eastAsia="仿宋_GB2312" w:cs="仿宋_GB2312"/>
                <w:bCs/>
                <w:color w:val="000000"/>
                <w:sz w:val="24"/>
              </w:rPr>
              <w:t xml:space="preserve">能力或业绩要求（如有） </w:t>
            </w:r>
          </w:p>
        </w:tc>
        <w:tc>
          <w:tcPr>
            <w:tcW w:w="7654" w:type="dxa"/>
            <w:tcBorders>
              <w:top w:val="single" w:color="auto" w:sz="4" w:space="0"/>
              <w:left w:val="single" w:color="auto" w:sz="4" w:space="0"/>
              <w:bottom w:val="single" w:color="auto" w:sz="4" w:space="0"/>
              <w:right w:val="single" w:color="auto" w:sz="4" w:space="0"/>
            </w:tcBorders>
            <w:vAlign w:val="center"/>
          </w:tcPr>
          <w:p w14:paraId="7926FBB2">
            <w:pPr>
              <w:pStyle w:val="517"/>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投标人202</w:t>
            </w:r>
            <w:r>
              <w:rPr>
                <w:rFonts w:hint="eastAsia" w:ascii="仿宋_GB2312" w:eastAsia="仿宋_GB2312"/>
                <w:color w:val="000000"/>
                <w:lang w:val="en-US" w:eastAsia="zh-CN"/>
              </w:rPr>
              <w:t>1</w:t>
            </w:r>
            <w:r>
              <w:rPr>
                <w:rFonts w:hint="eastAsia" w:ascii="仿宋_GB2312" w:eastAsia="仿宋_GB2312"/>
                <w:color w:val="000000"/>
              </w:rPr>
              <w:t>年1月1日起至今承接的同类服务项目。</w:t>
            </w:r>
          </w:p>
        </w:tc>
      </w:tr>
      <w:tr w14:paraId="3D7DE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14:paraId="36D89AFB">
            <w:pPr>
              <w:spacing w:line="440" w:lineRule="exact"/>
              <w:ind w:right="-27" w:rightChars="-13"/>
              <w:jc w:val="left"/>
              <w:rPr>
                <w:rFonts w:hint="eastAsia" w:ascii="仿宋_GB2312" w:hAnsi="宋体" w:eastAsia="仿宋_GB2312" w:cs="Arial"/>
                <w:bCs/>
                <w:color w:val="000000"/>
                <w:sz w:val="24"/>
              </w:rPr>
            </w:pPr>
            <w:r>
              <w:rPr>
                <w:rFonts w:ascii="仿宋_GB2312" w:hAnsi="仿宋_GB2312" w:eastAsia="仿宋_GB2312" w:cs="仿宋_GB2312"/>
                <w:bCs/>
                <w:color w:val="000000"/>
                <w:sz w:val="24"/>
              </w:rPr>
              <w:t xml:space="preserve">人员要求（如有） </w:t>
            </w:r>
          </w:p>
        </w:tc>
        <w:tc>
          <w:tcPr>
            <w:tcW w:w="7654" w:type="dxa"/>
            <w:tcBorders>
              <w:top w:val="single" w:color="auto" w:sz="4" w:space="0"/>
              <w:left w:val="single" w:color="auto" w:sz="4" w:space="0"/>
              <w:bottom w:val="single" w:color="auto" w:sz="4" w:space="0"/>
              <w:right w:val="single" w:color="auto" w:sz="4" w:space="0"/>
            </w:tcBorders>
            <w:vAlign w:val="center"/>
          </w:tcPr>
          <w:p w14:paraId="2713DAA9">
            <w:pPr>
              <w:pStyle w:val="537"/>
              <w:spacing w:before="0" w:beforeAutospacing="0" w:after="0" w:afterAutospacing="0" w:line="460" w:lineRule="atLeast"/>
              <w:rPr>
                <w:rFonts w:ascii="仿宋_GB2312" w:eastAsia="仿宋_GB2312"/>
                <w:color w:val="000000"/>
              </w:rPr>
            </w:pPr>
            <w:r>
              <w:rPr>
                <w:rFonts w:hint="eastAsia" w:ascii="仿宋_GB2312" w:eastAsia="仿宋_GB2312"/>
                <w:color w:val="000000"/>
              </w:rPr>
              <w:t>详见第</w:t>
            </w:r>
            <w:r>
              <w:rPr>
                <w:rFonts w:hint="eastAsia" w:ascii="仿宋_GB2312" w:eastAsia="仿宋_GB2312"/>
                <w:color w:val="000000"/>
                <w:lang w:val="en-US" w:eastAsia="zh-CN"/>
              </w:rPr>
              <w:t>四</w:t>
            </w:r>
            <w:r>
              <w:rPr>
                <w:rFonts w:hint="eastAsia" w:ascii="仿宋_GB2312" w:eastAsia="仿宋_GB2312"/>
                <w:color w:val="000000"/>
              </w:rPr>
              <w:t>章 评标方法及评标标准中的“人员配置方案分”要求。</w:t>
            </w:r>
          </w:p>
        </w:tc>
      </w:tr>
      <w:tr w14:paraId="1BB3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214" w:type="dxa"/>
            <w:gridSpan w:val="2"/>
            <w:tcBorders>
              <w:top w:val="single" w:color="auto" w:sz="4" w:space="0"/>
              <w:left w:val="single" w:color="auto" w:sz="4" w:space="0"/>
              <w:bottom w:val="single" w:color="auto" w:sz="4" w:space="0"/>
              <w:right w:val="single" w:color="auto" w:sz="4" w:space="0"/>
            </w:tcBorders>
            <w:vAlign w:val="center"/>
          </w:tcPr>
          <w:p w14:paraId="4DCBBA37">
            <w:pPr>
              <w:pStyle w:val="26"/>
              <w:snapToGrid w:val="0"/>
              <w:spacing w:line="400" w:lineRule="exact"/>
              <w:ind w:right="-330" w:rightChars="-157"/>
              <w:rPr>
                <w:rFonts w:hint="eastAsia" w:ascii="仿宋_GB2312" w:hAnsi="宋体" w:eastAsia="仿宋_GB2312" w:cs="宋体"/>
                <w:bCs/>
                <w:color w:val="000000"/>
                <w:sz w:val="24"/>
              </w:rPr>
            </w:pPr>
            <w:r>
              <w:rPr>
                <w:rFonts w:hint="eastAsia" w:ascii="仿宋_GB2312" w:hAnsi="宋体" w:eastAsia="仿宋_GB2312"/>
                <w:b/>
                <w:bCs/>
                <w:sz w:val="24"/>
              </w:rPr>
              <w:t>五、其他要求</w:t>
            </w:r>
          </w:p>
        </w:tc>
      </w:tr>
      <w:tr w14:paraId="2F33E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14:paraId="1910BF83">
            <w:pPr>
              <w:spacing w:line="440" w:lineRule="exact"/>
              <w:ind w:right="-107" w:rightChars="-51"/>
              <w:jc w:val="left"/>
              <w:rPr>
                <w:rFonts w:hint="eastAsia" w:ascii="仿宋_GB2312" w:hAnsi="宋体" w:eastAsia="仿宋_GB2312" w:cs="Arial"/>
                <w:bCs/>
                <w:color w:val="000000"/>
                <w:sz w:val="24"/>
              </w:rPr>
            </w:pPr>
            <w:r>
              <w:rPr>
                <w:rFonts w:ascii="仿宋_GB2312" w:hAnsi="宋体" w:eastAsia="仿宋_GB2312" w:cs="Arial"/>
                <w:bCs/>
                <w:color w:val="000000"/>
                <w:sz w:val="24"/>
              </w:rPr>
              <w:t>无</w:t>
            </w:r>
          </w:p>
        </w:tc>
        <w:tc>
          <w:tcPr>
            <w:tcW w:w="7654" w:type="dxa"/>
            <w:tcBorders>
              <w:top w:val="single" w:color="auto" w:sz="4" w:space="0"/>
              <w:left w:val="single" w:color="auto" w:sz="4" w:space="0"/>
              <w:bottom w:val="single" w:color="auto" w:sz="4" w:space="0"/>
              <w:right w:val="single" w:color="auto" w:sz="4" w:space="0"/>
            </w:tcBorders>
            <w:vAlign w:val="center"/>
          </w:tcPr>
          <w:p w14:paraId="574FE5E8">
            <w:pPr>
              <w:spacing w:line="440" w:lineRule="exact"/>
              <w:ind w:right="27" w:rightChars="13"/>
              <w:jc w:val="left"/>
              <w:rPr>
                <w:rFonts w:hint="eastAsia" w:ascii="仿宋_GB2312" w:hAnsi="宋体" w:eastAsia="仿宋_GB2312" w:cs="Arial"/>
                <w:bCs/>
                <w:color w:val="000000"/>
                <w:sz w:val="24"/>
              </w:rPr>
            </w:pPr>
            <w:r>
              <w:rPr>
                <w:rFonts w:hint="eastAsia" w:ascii="仿宋_GB2312" w:hAnsi="宋体" w:eastAsia="仿宋_GB2312" w:cs="Arial"/>
                <w:bCs/>
                <w:color w:val="000000"/>
                <w:sz w:val="24"/>
              </w:rPr>
              <w:t xml:space="preserve"> </w:t>
            </w:r>
          </w:p>
        </w:tc>
      </w:tr>
    </w:tbl>
    <w:p w14:paraId="01E02C28">
      <w:pPr>
        <w:ind w:right="42" w:rightChars="20"/>
        <w:rPr>
          <w:rFonts w:hint="eastAsia" w:ascii="仿宋_GB2312" w:hAnsi="仿宋" w:eastAsia="仿宋_GB2312"/>
          <w:b/>
          <w:sz w:val="28"/>
          <w:szCs w:val="28"/>
        </w:rPr>
      </w:pPr>
      <w:bookmarkStart w:id="25" w:name="_Toc29711"/>
    </w:p>
    <w:p w14:paraId="2F1A5819">
      <w:pPr>
        <w:ind w:right="42" w:rightChars="20"/>
        <w:rPr>
          <w:rFonts w:hint="eastAsia" w:ascii="仿宋_GB2312" w:hAnsi="仿宋" w:eastAsia="仿宋_GB2312"/>
          <w:b/>
          <w:sz w:val="28"/>
          <w:szCs w:val="28"/>
        </w:rPr>
      </w:pPr>
    </w:p>
    <w:p w14:paraId="66F4E5E0">
      <w:pPr>
        <w:pStyle w:val="38"/>
        <w:rPr>
          <w:rFonts w:hint="eastAsia" w:ascii="仿宋_GB2312" w:hAnsi="仿宋" w:eastAsia="仿宋_GB2312"/>
          <w:b/>
          <w:sz w:val="28"/>
          <w:szCs w:val="28"/>
        </w:rPr>
      </w:pPr>
    </w:p>
    <w:p w14:paraId="210C1123">
      <w:pPr>
        <w:pStyle w:val="38"/>
        <w:rPr>
          <w:rFonts w:hint="eastAsia" w:ascii="仿宋_GB2312" w:hAnsi="仿宋" w:eastAsia="仿宋_GB2312"/>
          <w:b/>
          <w:sz w:val="28"/>
          <w:szCs w:val="28"/>
        </w:rPr>
      </w:pPr>
    </w:p>
    <w:p w14:paraId="640AFEEA">
      <w:pPr>
        <w:ind w:right="42" w:rightChars="20"/>
        <w:rPr>
          <w:rFonts w:hint="eastAsia" w:ascii="仿宋_GB2312" w:hAnsi="仿宋" w:eastAsia="仿宋_GB2312"/>
          <w:b/>
          <w:sz w:val="28"/>
          <w:szCs w:val="28"/>
        </w:rPr>
      </w:pPr>
    </w:p>
    <w:p w14:paraId="6D2E98CD">
      <w:pPr>
        <w:ind w:right="42" w:rightChars="20"/>
        <w:rPr>
          <w:rFonts w:hint="eastAsia" w:ascii="仿宋_GB2312" w:hAnsi="仿宋_GB2312" w:eastAsia="仿宋_GB2312" w:cs="仿宋_GB2312"/>
          <w:b/>
          <w:sz w:val="24"/>
          <w:szCs w:val="24"/>
        </w:rPr>
      </w:pPr>
      <w:r>
        <w:rPr>
          <w:rFonts w:ascii="仿宋_GB2312" w:hAnsi="宋体" w:eastAsia="仿宋_GB2312" w:cs="宋体"/>
          <w:b/>
          <w:kern w:val="0"/>
          <w:sz w:val="24"/>
        </w:rPr>
        <w:t>★</w:t>
      </w:r>
      <w:r>
        <w:rPr>
          <w:rFonts w:hint="eastAsia" w:ascii="仿宋_GB2312" w:hAnsi="仿宋_GB2312" w:eastAsia="仿宋_GB2312" w:cs="仿宋_GB2312"/>
          <w:b/>
          <w:sz w:val="24"/>
          <w:szCs w:val="24"/>
        </w:rPr>
        <w:t>附件一：</w:t>
      </w:r>
    </w:p>
    <w:p w14:paraId="148AED50">
      <w:pPr>
        <w:ind w:right="42" w:rightChars="20" w:firstLine="2168" w:firstLineChars="900"/>
        <w:rPr>
          <w:rStyle w:val="121"/>
          <w:rFonts w:ascii="仿宋_GB2312" w:hAnsi="仿宋_GB2312" w:eastAsia="仿宋_GB2312" w:cs="仿宋_GB2312"/>
          <w:b/>
          <w:sz w:val="24"/>
          <w:szCs w:val="24"/>
        </w:rPr>
      </w:pPr>
      <w:r>
        <w:rPr>
          <w:rFonts w:hint="eastAsia" w:ascii="仿宋_GB2312" w:hAnsi="仿宋_GB2312" w:eastAsia="仿宋_GB2312" w:cs="仿宋_GB2312"/>
          <w:b/>
          <w:sz w:val="24"/>
          <w:szCs w:val="24"/>
        </w:rPr>
        <w:t>《</w:t>
      </w:r>
      <w:r>
        <w:rPr>
          <w:rStyle w:val="121"/>
          <w:rFonts w:hint="eastAsia" w:ascii="仿宋_GB2312" w:hAnsi="仿宋_GB2312" w:eastAsia="仿宋_GB2312" w:cs="仿宋_GB2312"/>
          <w:b/>
          <w:sz w:val="24"/>
          <w:szCs w:val="24"/>
        </w:rPr>
        <w:t>材料、工具、服装配备清单》</w:t>
      </w:r>
    </w:p>
    <w:p w14:paraId="060E4375">
      <w:pPr>
        <w:rPr>
          <w:rStyle w:val="121"/>
          <w:rFonts w:ascii="仿宋_GB2312" w:hAnsi="仿宋_GB2312" w:eastAsia="仿宋_GB2312" w:cs="仿宋_GB2312"/>
          <w:b/>
          <w:sz w:val="24"/>
          <w:szCs w:val="24"/>
        </w:rPr>
      </w:pPr>
      <w:r>
        <w:rPr>
          <w:rStyle w:val="121"/>
          <w:rFonts w:hint="eastAsia" w:ascii="仿宋_GB2312" w:hAnsi="仿宋_GB2312" w:eastAsia="仿宋_GB2312" w:cs="仿宋_GB2312"/>
          <w:b/>
          <w:sz w:val="24"/>
          <w:szCs w:val="24"/>
          <w:lang w:eastAsia="zh-CN"/>
        </w:rPr>
        <w:t>（一）</w:t>
      </w:r>
      <w:r>
        <w:rPr>
          <w:rStyle w:val="121"/>
          <w:rFonts w:hint="eastAsia" w:ascii="仿宋_GB2312" w:hAnsi="仿宋_GB2312" w:eastAsia="仿宋_GB2312" w:cs="仿宋_GB2312"/>
          <w:b/>
          <w:sz w:val="24"/>
          <w:szCs w:val="24"/>
        </w:rPr>
        <w:t>清洁卫生工具、原料工具</w:t>
      </w:r>
    </w:p>
    <w:tbl>
      <w:tblPr>
        <w:tblStyle w:val="48"/>
        <w:tblW w:w="92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9"/>
        <w:gridCol w:w="2715"/>
        <w:gridCol w:w="1170"/>
        <w:gridCol w:w="1794"/>
        <w:gridCol w:w="1959"/>
      </w:tblGrid>
      <w:tr w14:paraId="11A6E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9" w:type="dxa"/>
          </w:tcPr>
          <w:p w14:paraId="64CF37E7">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序号</w:t>
            </w:r>
          </w:p>
        </w:tc>
        <w:tc>
          <w:tcPr>
            <w:tcW w:w="2715" w:type="dxa"/>
          </w:tcPr>
          <w:p w14:paraId="477FAA80">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名称</w:t>
            </w:r>
          </w:p>
        </w:tc>
        <w:tc>
          <w:tcPr>
            <w:tcW w:w="1170" w:type="dxa"/>
          </w:tcPr>
          <w:p w14:paraId="0468B65E">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单位</w:t>
            </w:r>
          </w:p>
        </w:tc>
        <w:tc>
          <w:tcPr>
            <w:tcW w:w="1794" w:type="dxa"/>
          </w:tcPr>
          <w:p w14:paraId="735B3055">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月消耗</w:t>
            </w:r>
          </w:p>
        </w:tc>
        <w:tc>
          <w:tcPr>
            <w:tcW w:w="1959" w:type="dxa"/>
          </w:tcPr>
          <w:p w14:paraId="15F0D29E">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年消耗</w:t>
            </w:r>
          </w:p>
        </w:tc>
      </w:tr>
      <w:tr w14:paraId="1BAED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324A823E">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w:t>
            </w:r>
          </w:p>
        </w:tc>
        <w:tc>
          <w:tcPr>
            <w:tcW w:w="2715" w:type="dxa"/>
          </w:tcPr>
          <w:p w14:paraId="451CB61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洗衣粉</w:t>
            </w:r>
          </w:p>
        </w:tc>
        <w:tc>
          <w:tcPr>
            <w:tcW w:w="1170" w:type="dxa"/>
          </w:tcPr>
          <w:p w14:paraId="5C1A708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斤</w:t>
            </w:r>
          </w:p>
        </w:tc>
        <w:tc>
          <w:tcPr>
            <w:tcW w:w="1794" w:type="dxa"/>
          </w:tcPr>
          <w:p w14:paraId="508FF88E">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15</w:t>
            </w:r>
          </w:p>
        </w:tc>
        <w:tc>
          <w:tcPr>
            <w:tcW w:w="1959" w:type="dxa"/>
          </w:tcPr>
          <w:p w14:paraId="32EB1257">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180</w:t>
            </w:r>
          </w:p>
        </w:tc>
      </w:tr>
      <w:tr w14:paraId="2CE5A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35008A8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w:t>
            </w:r>
          </w:p>
        </w:tc>
        <w:tc>
          <w:tcPr>
            <w:tcW w:w="2715" w:type="dxa"/>
          </w:tcPr>
          <w:p w14:paraId="2B3A382D">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洗洁精</w:t>
            </w:r>
          </w:p>
        </w:tc>
        <w:tc>
          <w:tcPr>
            <w:tcW w:w="1170" w:type="dxa"/>
          </w:tcPr>
          <w:p w14:paraId="14B693CD">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瓶</w:t>
            </w:r>
          </w:p>
        </w:tc>
        <w:tc>
          <w:tcPr>
            <w:tcW w:w="1794" w:type="dxa"/>
          </w:tcPr>
          <w:p w14:paraId="342C9A44">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20</w:t>
            </w:r>
          </w:p>
        </w:tc>
        <w:tc>
          <w:tcPr>
            <w:tcW w:w="1959" w:type="dxa"/>
          </w:tcPr>
          <w:p w14:paraId="4AE96BD9">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240</w:t>
            </w:r>
          </w:p>
        </w:tc>
      </w:tr>
      <w:tr w14:paraId="52BA3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7D044C31">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p>
        </w:tc>
        <w:tc>
          <w:tcPr>
            <w:tcW w:w="2715" w:type="dxa"/>
          </w:tcPr>
          <w:p w14:paraId="467C34B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洁厕剂</w:t>
            </w:r>
          </w:p>
        </w:tc>
        <w:tc>
          <w:tcPr>
            <w:tcW w:w="1170" w:type="dxa"/>
          </w:tcPr>
          <w:p w14:paraId="09320E5F">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瓶</w:t>
            </w:r>
          </w:p>
        </w:tc>
        <w:tc>
          <w:tcPr>
            <w:tcW w:w="1794" w:type="dxa"/>
          </w:tcPr>
          <w:p w14:paraId="78F7FE2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36</w:t>
            </w:r>
          </w:p>
        </w:tc>
        <w:tc>
          <w:tcPr>
            <w:tcW w:w="1959" w:type="dxa"/>
          </w:tcPr>
          <w:p w14:paraId="091C27B0">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432</w:t>
            </w:r>
          </w:p>
        </w:tc>
      </w:tr>
      <w:tr w14:paraId="0749F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0C86377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w:t>
            </w:r>
          </w:p>
        </w:tc>
        <w:tc>
          <w:tcPr>
            <w:tcW w:w="2715" w:type="dxa"/>
          </w:tcPr>
          <w:p w14:paraId="2765A401">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不锈钢光亮剂</w:t>
            </w:r>
          </w:p>
        </w:tc>
        <w:tc>
          <w:tcPr>
            <w:tcW w:w="1170" w:type="dxa"/>
          </w:tcPr>
          <w:p w14:paraId="4E857AC2">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瓶</w:t>
            </w:r>
          </w:p>
        </w:tc>
        <w:tc>
          <w:tcPr>
            <w:tcW w:w="1794" w:type="dxa"/>
          </w:tcPr>
          <w:p w14:paraId="5C36DEAD">
            <w:pPr>
              <w:jc w:val="center"/>
              <w:rPr>
                <w:rFonts w:hint="eastAsia" w:ascii="仿宋_GB2312" w:hAnsi="仿宋_GB2312" w:eastAsia="仿宋_GB2312" w:cs="仿宋_GB2312"/>
                <w:b/>
                <w:bCs/>
                <w:sz w:val="24"/>
                <w:szCs w:val="24"/>
              </w:rPr>
            </w:pPr>
          </w:p>
        </w:tc>
        <w:tc>
          <w:tcPr>
            <w:tcW w:w="1959" w:type="dxa"/>
          </w:tcPr>
          <w:p w14:paraId="2689AAF0">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p>
        </w:tc>
      </w:tr>
      <w:tr w14:paraId="054E7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7FD9B480">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w:t>
            </w:r>
          </w:p>
        </w:tc>
        <w:tc>
          <w:tcPr>
            <w:tcW w:w="2715" w:type="dxa"/>
          </w:tcPr>
          <w:p w14:paraId="371CD79F">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玻璃水</w:t>
            </w:r>
          </w:p>
        </w:tc>
        <w:tc>
          <w:tcPr>
            <w:tcW w:w="1170" w:type="dxa"/>
          </w:tcPr>
          <w:p w14:paraId="6BA41B80">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瓶</w:t>
            </w:r>
          </w:p>
        </w:tc>
        <w:tc>
          <w:tcPr>
            <w:tcW w:w="1794" w:type="dxa"/>
          </w:tcPr>
          <w:p w14:paraId="32C71A12">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w:t>
            </w:r>
          </w:p>
        </w:tc>
        <w:tc>
          <w:tcPr>
            <w:tcW w:w="1959" w:type="dxa"/>
          </w:tcPr>
          <w:p w14:paraId="3FDEC04F">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12</w:t>
            </w:r>
          </w:p>
        </w:tc>
      </w:tr>
      <w:tr w14:paraId="093B9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2E7BD959">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6</w:t>
            </w:r>
          </w:p>
        </w:tc>
        <w:tc>
          <w:tcPr>
            <w:tcW w:w="2715" w:type="dxa"/>
          </w:tcPr>
          <w:p w14:paraId="1607C9E6">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84消毒水</w:t>
            </w:r>
          </w:p>
        </w:tc>
        <w:tc>
          <w:tcPr>
            <w:tcW w:w="1170" w:type="dxa"/>
          </w:tcPr>
          <w:p w14:paraId="08D802F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瓶</w:t>
            </w:r>
          </w:p>
        </w:tc>
        <w:tc>
          <w:tcPr>
            <w:tcW w:w="1794" w:type="dxa"/>
          </w:tcPr>
          <w:p w14:paraId="20A66217">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10</w:t>
            </w:r>
          </w:p>
        </w:tc>
        <w:tc>
          <w:tcPr>
            <w:tcW w:w="1959" w:type="dxa"/>
          </w:tcPr>
          <w:p w14:paraId="38C6CDA2">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120</w:t>
            </w:r>
          </w:p>
        </w:tc>
      </w:tr>
      <w:tr w14:paraId="641EB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41FC2152">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w:t>
            </w:r>
          </w:p>
        </w:tc>
        <w:tc>
          <w:tcPr>
            <w:tcW w:w="2715" w:type="dxa"/>
          </w:tcPr>
          <w:p w14:paraId="418458D2">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中性全能水</w:t>
            </w:r>
          </w:p>
        </w:tc>
        <w:tc>
          <w:tcPr>
            <w:tcW w:w="1170" w:type="dxa"/>
          </w:tcPr>
          <w:p w14:paraId="09A26163">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瓶</w:t>
            </w:r>
          </w:p>
        </w:tc>
        <w:tc>
          <w:tcPr>
            <w:tcW w:w="1794" w:type="dxa"/>
          </w:tcPr>
          <w:p w14:paraId="08E7CC6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w:t>
            </w:r>
          </w:p>
        </w:tc>
        <w:tc>
          <w:tcPr>
            <w:tcW w:w="1959" w:type="dxa"/>
          </w:tcPr>
          <w:p w14:paraId="3D968D1B">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24</w:t>
            </w:r>
          </w:p>
        </w:tc>
      </w:tr>
      <w:tr w14:paraId="3F232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629" w:type="dxa"/>
          </w:tcPr>
          <w:p w14:paraId="6C1E1C83">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8</w:t>
            </w:r>
          </w:p>
        </w:tc>
        <w:tc>
          <w:tcPr>
            <w:tcW w:w="2715" w:type="dxa"/>
          </w:tcPr>
          <w:p w14:paraId="43614879">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空气清新剂</w:t>
            </w:r>
          </w:p>
        </w:tc>
        <w:tc>
          <w:tcPr>
            <w:tcW w:w="1170" w:type="dxa"/>
          </w:tcPr>
          <w:p w14:paraId="0B1B6750">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瓶</w:t>
            </w:r>
          </w:p>
        </w:tc>
        <w:tc>
          <w:tcPr>
            <w:tcW w:w="1794" w:type="dxa"/>
          </w:tcPr>
          <w:p w14:paraId="4EC7055A">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w:t>
            </w:r>
          </w:p>
        </w:tc>
        <w:tc>
          <w:tcPr>
            <w:tcW w:w="1959" w:type="dxa"/>
          </w:tcPr>
          <w:p w14:paraId="74E23A46">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12</w:t>
            </w:r>
          </w:p>
        </w:tc>
      </w:tr>
      <w:tr w14:paraId="22789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6EE0252A">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9</w:t>
            </w:r>
          </w:p>
        </w:tc>
        <w:tc>
          <w:tcPr>
            <w:tcW w:w="2715" w:type="dxa"/>
          </w:tcPr>
          <w:p w14:paraId="7BEAFFAF">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香球</w:t>
            </w:r>
          </w:p>
        </w:tc>
        <w:tc>
          <w:tcPr>
            <w:tcW w:w="1170" w:type="dxa"/>
          </w:tcPr>
          <w:p w14:paraId="350688B7">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条</w:t>
            </w:r>
          </w:p>
        </w:tc>
        <w:tc>
          <w:tcPr>
            <w:tcW w:w="1794" w:type="dxa"/>
          </w:tcPr>
          <w:p w14:paraId="4FFAC676">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w:t>
            </w:r>
          </w:p>
        </w:tc>
        <w:tc>
          <w:tcPr>
            <w:tcW w:w="1959" w:type="dxa"/>
          </w:tcPr>
          <w:p w14:paraId="1D1D4DBF">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12</w:t>
            </w:r>
          </w:p>
        </w:tc>
      </w:tr>
      <w:tr w14:paraId="0076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3D5833A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10</w:t>
            </w:r>
          </w:p>
        </w:tc>
        <w:tc>
          <w:tcPr>
            <w:tcW w:w="2715" w:type="dxa"/>
          </w:tcPr>
          <w:p w14:paraId="4DA9DCD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蚊香</w:t>
            </w:r>
          </w:p>
        </w:tc>
        <w:tc>
          <w:tcPr>
            <w:tcW w:w="1170" w:type="dxa"/>
          </w:tcPr>
          <w:p w14:paraId="1CC9246E">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盒</w:t>
            </w:r>
          </w:p>
        </w:tc>
        <w:tc>
          <w:tcPr>
            <w:tcW w:w="1794" w:type="dxa"/>
          </w:tcPr>
          <w:p w14:paraId="3425D4E3">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w:t>
            </w:r>
          </w:p>
        </w:tc>
        <w:tc>
          <w:tcPr>
            <w:tcW w:w="1959" w:type="dxa"/>
          </w:tcPr>
          <w:p w14:paraId="78AC9BE2">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48</w:t>
            </w:r>
          </w:p>
        </w:tc>
      </w:tr>
      <w:tr w14:paraId="15417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0A5C2866">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11</w:t>
            </w:r>
          </w:p>
        </w:tc>
        <w:tc>
          <w:tcPr>
            <w:tcW w:w="2715" w:type="dxa"/>
          </w:tcPr>
          <w:p w14:paraId="372A03DF">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垃圾袋（大）</w:t>
            </w:r>
          </w:p>
        </w:tc>
        <w:tc>
          <w:tcPr>
            <w:tcW w:w="1170" w:type="dxa"/>
          </w:tcPr>
          <w:p w14:paraId="672E2661">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扎</w:t>
            </w:r>
          </w:p>
        </w:tc>
        <w:tc>
          <w:tcPr>
            <w:tcW w:w="1794" w:type="dxa"/>
          </w:tcPr>
          <w:p w14:paraId="45EF5D2E">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15</w:t>
            </w:r>
          </w:p>
        </w:tc>
        <w:tc>
          <w:tcPr>
            <w:tcW w:w="1959" w:type="dxa"/>
          </w:tcPr>
          <w:p w14:paraId="2B823485">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180</w:t>
            </w:r>
          </w:p>
        </w:tc>
      </w:tr>
      <w:tr w14:paraId="0F08E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079A8BB9">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12</w:t>
            </w:r>
          </w:p>
        </w:tc>
        <w:tc>
          <w:tcPr>
            <w:tcW w:w="2715" w:type="dxa"/>
          </w:tcPr>
          <w:p w14:paraId="75E7C12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垃圾袋（中）</w:t>
            </w:r>
          </w:p>
        </w:tc>
        <w:tc>
          <w:tcPr>
            <w:tcW w:w="1170" w:type="dxa"/>
          </w:tcPr>
          <w:p w14:paraId="75408A3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扎</w:t>
            </w:r>
          </w:p>
        </w:tc>
        <w:tc>
          <w:tcPr>
            <w:tcW w:w="1794" w:type="dxa"/>
          </w:tcPr>
          <w:p w14:paraId="36F1F255">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p>
        </w:tc>
        <w:tc>
          <w:tcPr>
            <w:tcW w:w="1959" w:type="dxa"/>
          </w:tcPr>
          <w:p w14:paraId="3F304CED">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36</w:t>
            </w:r>
          </w:p>
        </w:tc>
      </w:tr>
      <w:tr w14:paraId="267CB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0C743B50">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13</w:t>
            </w:r>
          </w:p>
        </w:tc>
        <w:tc>
          <w:tcPr>
            <w:tcW w:w="2715" w:type="dxa"/>
          </w:tcPr>
          <w:p w14:paraId="54569FD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垃圾袋（小）</w:t>
            </w:r>
          </w:p>
        </w:tc>
        <w:tc>
          <w:tcPr>
            <w:tcW w:w="1170" w:type="dxa"/>
          </w:tcPr>
          <w:p w14:paraId="423D96CF">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扎</w:t>
            </w:r>
          </w:p>
        </w:tc>
        <w:tc>
          <w:tcPr>
            <w:tcW w:w="1794" w:type="dxa"/>
          </w:tcPr>
          <w:p w14:paraId="6469B655">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45</w:t>
            </w:r>
          </w:p>
        </w:tc>
        <w:tc>
          <w:tcPr>
            <w:tcW w:w="1959" w:type="dxa"/>
          </w:tcPr>
          <w:p w14:paraId="1C4A754E">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540</w:t>
            </w:r>
          </w:p>
        </w:tc>
      </w:tr>
      <w:tr w14:paraId="1BAF6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61055AC0">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14</w:t>
            </w:r>
          </w:p>
        </w:tc>
        <w:tc>
          <w:tcPr>
            <w:tcW w:w="2715" w:type="dxa"/>
          </w:tcPr>
          <w:p w14:paraId="1B227CB1">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海绵拖</w:t>
            </w:r>
          </w:p>
        </w:tc>
        <w:tc>
          <w:tcPr>
            <w:tcW w:w="1170" w:type="dxa"/>
          </w:tcPr>
          <w:p w14:paraId="67F5C5FA">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把</w:t>
            </w:r>
          </w:p>
        </w:tc>
        <w:tc>
          <w:tcPr>
            <w:tcW w:w="1794" w:type="dxa"/>
          </w:tcPr>
          <w:p w14:paraId="7BB35E1C">
            <w:pPr>
              <w:jc w:val="center"/>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val="en-US" w:eastAsia="zh-CN"/>
              </w:rPr>
              <w:t>2</w:t>
            </w:r>
          </w:p>
        </w:tc>
        <w:tc>
          <w:tcPr>
            <w:tcW w:w="1959" w:type="dxa"/>
          </w:tcPr>
          <w:p w14:paraId="348CF523">
            <w:pPr>
              <w:jc w:val="center"/>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24</w:t>
            </w:r>
          </w:p>
        </w:tc>
      </w:tr>
      <w:tr w14:paraId="05ED1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260A9D0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15</w:t>
            </w:r>
          </w:p>
        </w:tc>
        <w:tc>
          <w:tcPr>
            <w:tcW w:w="2715" w:type="dxa"/>
          </w:tcPr>
          <w:p w14:paraId="0845D0D4">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小平拖</w:t>
            </w:r>
          </w:p>
        </w:tc>
        <w:tc>
          <w:tcPr>
            <w:tcW w:w="1170" w:type="dxa"/>
          </w:tcPr>
          <w:p w14:paraId="63F951EA">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把</w:t>
            </w:r>
          </w:p>
        </w:tc>
        <w:tc>
          <w:tcPr>
            <w:tcW w:w="1794" w:type="dxa"/>
          </w:tcPr>
          <w:p w14:paraId="48AFBC5B">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w:t>
            </w:r>
          </w:p>
        </w:tc>
        <w:tc>
          <w:tcPr>
            <w:tcW w:w="1959" w:type="dxa"/>
          </w:tcPr>
          <w:p w14:paraId="6DDBEC0E">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12</w:t>
            </w:r>
          </w:p>
        </w:tc>
      </w:tr>
      <w:tr w14:paraId="128A4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326FCF2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16</w:t>
            </w:r>
          </w:p>
        </w:tc>
        <w:tc>
          <w:tcPr>
            <w:tcW w:w="2715" w:type="dxa"/>
          </w:tcPr>
          <w:p w14:paraId="36F6FAD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圆拖</w:t>
            </w:r>
          </w:p>
        </w:tc>
        <w:tc>
          <w:tcPr>
            <w:tcW w:w="1170" w:type="dxa"/>
          </w:tcPr>
          <w:p w14:paraId="1336427F">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把</w:t>
            </w:r>
          </w:p>
        </w:tc>
        <w:tc>
          <w:tcPr>
            <w:tcW w:w="1794" w:type="dxa"/>
          </w:tcPr>
          <w:p w14:paraId="79B349E6">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w:t>
            </w:r>
          </w:p>
        </w:tc>
        <w:tc>
          <w:tcPr>
            <w:tcW w:w="1959" w:type="dxa"/>
          </w:tcPr>
          <w:p w14:paraId="7C75B7B7">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12</w:t>
            </w:r>
          </w:p>
        </w:tc>
      </w:tr>
      <w:tr w14:paraId="3CD48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6ADB763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17</w:t>
            </w:r>
          </w:p>
        </w:tc>
        <w:tc>
          <w:tcPr>
            <w:tcW w:w="2715" w:type="dxa"/>
          </w:tcPr>
          <w:p w14:paraId="45F7E096">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90cm推拖</w:t>
            </w:r>
          </w:p>
        </w:tc>
        <w:tc>
          <w:tcPr>
            <w:tcW w:w="1170" w:type="dxa"/>
          </w:tcPr>
          <w:p w14:paraId="216D1AD7">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把</w:t>
            </w:r>
          </w:p>
        </w:tc>
        <w:tc>
          <w:tcPr>
            <w:tcW w:w="1794" w:type="dxa"/>
          </w:tcPr>
          <w:p w14:paraId="1D7E7975">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w:t>
            </w:r>
          </w:p>
        </w:tc>
        <w:tc>
          <w:tcPr>
            <w:tcW w:w="1959" w:type="dxa"/>
          </w:tcPr>
          <w:p w14:paraId="5C193CC0">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24</w:t>
            </w:r>
          </w:p>
        </w:tc>
      </w:tr>
      <w:tr w14:paraId="05A20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39289BCB">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18</w:t>
            </w:r>
          </w:p>
        </w:tc>
        <w:tc>
          <w:tcPr>
            <w:tcW w:w="2715" w:type="dxa"/>
          </w:tcPr>
          <w:p w14:paraId="25156FDE">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厕刷</w:t>
            </w:r>
          </w:p>
        </w:tc>
        <w:tc>
          <w:tcPr>
            <w:tcW w:w="1170" w:type="dxa"/>
          </w:tcPr>
          <w:p w14:paraId="41149539">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把</w:t>
            </w:r>
          </w:p>
        </w:tc>
        <w:tc>
          <w:tcPr>
            <w:tcW w:w="1794" w:type="dxa"/>
          </w:tcPr>
          <w:p w14:paraId="1632758B">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w:t>
            </w:r>
          </w:p>
        </w:tc>
        <w:tc>
          <w:tcPr>
            <w:tcW w:w="1959" w:type="dxa"/>
          </w:tcPr>
          <w:p w14:paraId="34EFC8E9">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48</w:t>
            </w:r>
          </w:p>
        </w:tc>
      </w:tr>
      <w:tr w14:paraId="325F5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0310DD39">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19</w:t>
            </w:r>
          </w:p>
        </w:tc>
        <w:tc>
          <w:tcPr>
            <w:tcW w:w="2715" w:type="dxa"/>
          </w:tcPr>
          <w:p w14:paraId="3354A3A0">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胶手套</w:t>
            </w:r>
          </w:p>
        </w:tc>
        <w:tc>
          <w:tcPr>
            <w:tcW w:w="1170" w:type="dxa"/>
          </w:tcPr>
          <w:p w14:paraId="4759222B">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双</w:t>
            </w:r>
          </w:p>
        </w:tc>
        <w:tc>
          <w:tcPr>
            <w:tcW w:w="1794" w:type="dxa"/>
          </w:tcPr>
          <w:p w14:paraId="08B0B420">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8</w:t>
            </w:r>
          </w:p>
        </w:tc>
        <w:tc>
          <w:tcPr>
            <w:tcW w:w="1959" w:type="dxa"/>
          </w:tcPr>
          <w:p w14:paraId="2214B42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96</w:t>
            </w:r>
          </w:p>
        </w:tc>
      </w:tr>
      <w:tr w14:paraId="45363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5D0BA370">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20</w:t>
            </w:r>
          </w:p>
        </w:tc>
        <w:tc>
          <w:tcPr>
            <w:tcW w:w="2715" w:type="dxa"/>
          </w:tcPr>
          <w:p w14:paraId="08C342FD">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纱手套</w:t>
            </w:r>
          </w:p>
        </w:tc>
        <w:tc>
          <w:tcPr>
            <w:tcW w:w="1170" w:type="dxa"/>
          </w:tcPr>
          <w:p w14:paraId="61393DC9">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双</w:t>
            </w:r>
          </w:p>
        </w:tc>
        <w:tc>
          <w:tcPr>
            <w:tcW w:w="1794" w:type="dxa"/>
          </w:tcPr>
          <w:p w14:paraId="72B3949E">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w:t>
            </w:r>
          </w:p>
        </w:tc>
        <w:tc>
          <w:tcPr>
            <w:tcW w:w="1959" w:type="dxa"/>
          </w:tcPr>
          <w:p w14:paraId="70AA4CB0">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24</w:t>
            </w:r>
          </w:p>
        </w:tc>
      </w:tr>
      <w:tr w14:paraId="1D8C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01B5B28D">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21</w:t>
            </w:r>
          </w:p>
        </w:tc>
        <w:tc>
          <w:tcPr>
            <w:tcW w:w="2715" w:type="dxa"/>
          </w:tcPr>
          <w:p w14:paraId="733AB704">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口罩</w:t>
            </w:r>
          </w:p>
        </w:tc>
        <w:tc>
          <w:tcPr>
            <w:tcW w:w="1170" w:type="dxa"/>
          </w:tcPr>
          <w:p w14:paraId="76819E46">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个</w:t>
            </w:r>
          </w:p>
        </w:tc>
        <w:tc>
          <w:tcPr>
            <w:tcW w:w="1794" w:type="dxa"/>
          </w:tcPr>
          <w:p w14:paraId="39094E8F">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w:t>
            </w:r>
          </w:p>
        </w:tc>
        <w:tc>
          <w:tcPr>
            <w:tcW w:w="1959" w:type="dxa"/>
          </w:tcPr>
          <w:p w14:paraId="74670555">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24</w:t>
            </w:r>
          </w:p>
        </w:tc>
      </w:tr>
      <w:tr w14:paraId="029D4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1443C8C4">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22</w:t>
            </w:r>
          </w:p>
        </w:tc>
        <w:tc>
          <w:tcPr>
            <w:tcW w:w="2715" w:type="dxa"/>
          </w:tcPr>
          <w:p w14:paraId="756B63E5">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草帽</w:t>
            </w:r>
          </w:p>
        </w:tc>
        <w:tc>
          <w:tcPr>
            <w:tcW w:w="1170" w:type="dxa"/>
          </w:tcPr>
          <w:p w14:paraId="7B370ED6">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顶</w:t>
            </w:r>
          </w:p>
        </w:tc>
        <w:tc>
          <w:tcPr>
            <w:tcW w:w="1794" w:type="dxa"/>
          </w:tcPr>
          <w:p w14:paraId="75EEDAFA">
            <w:pPr>
              <w:jc w:val="center"/>
              <w:rPr>
                <w:rFonts w:hint="eastAsia" w:ascii="仿宋_GB2312" w:hAnsi="仿宋_GB2312" w:eastAsia="仿宋_GB2312" w:cs="仿宋_GB2312"/>
                <w:b/>
                <w:bCs/>
                <w:sz w:val="24"/>
                <w:szCs w:val="24"/>
              </w:rPr>
            </w:pPr>
          </w:p>
        </w:tc>
        <w:tc>
          <w:tcPr>
            <w:tcW w:w="1959" w:type="dxa"/>
          </w:tcPr>
          <w:p w14:paraId="580C6526">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w:t>
            </w:r>
          </w:p>
        </w:tc>
      </w:tr>
      <w:tr w14:paraId="3FF02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793CA33F">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23</w:t>
            </w:r>
          </w:p>
        </w:tc>
        <w:tc>
          <w:tcPr>
            <w:tcW w:w="2715" w:type="dxa"/>
          </w:tcPr>
          <w:p w14:paraId="2B698415">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水鞋</w:t>
            </w:r>
          </w:p>
        </w:tc>
        <w:tc>
          <w:tcPr>
            <w:tcW w:w="1170" w:type="dxa"/>
          </w:tcPr>
          <w:p w14:paraId="5E1002A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双</w:t>
            </w:r>
          </w:p>
        </w:tc>
        <w:tc>
          <w:tcPr>
            <w:tcW w:w="1794" w:type="dxa"/>
          </w:tcPr>
          <w:p w14:paraId="0FCA587D">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w:t>
            </w:r>
          </w:p>
        </w:tc>
        <w:tc>
          <w:tcPr>
            <w:tcW w:w="1959" w:type="dxa"/>
          </w:tcPr>
          <w:p w14:paraId="6950356E">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12</w:t>
            </w:r>
          </w:p>
        </w:tc>
      </w:tr>
      <w:tr w14:paraId="614AA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1470ACA6">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24</w:t>
            </w:r>
          </w:p>
        </w:tc>
        <w:tc>
          <w:tcPr>
            <w:tcW w:w="2715" w:type="dxa"/>
          </w:tcPr>
          <w:p w14:paraId="6B9A5784">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雨衣、雨裤</w:t>
            </w:r>
          </w:p>
        </w:tc>
        <w:tc>
          <w:tcPr>
            <w:tcW w:w="1170" w:type="dxa"/>
          </w:tcPr>
          <w:p w14:paraId="51CF0082">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套</w:t>
            </w:r>
          </w:p>
        </w:tc>
        <w:tc>
          <w:tcPr>
            <w:tcW w:w="1794" w:type="dxa"/>
          </w:tcPr>
          <w:p w14:paraId="0DCF56BB">
            <w:pPr>
              <w:jc w:val="center"/>
              <w:rPr>
                <w:rFonts w:hint="eastAsia" w:ascii="仿宋_GB2312" w:hAnsi="仿宋_GB2312" w:eastAsia="仿宋_GB2312" w:cs="仿宋_GB2312"/>
                <w:b/>
                <w:bCs/>
                <w:sz w:val="24"/>
                <w:szCs w:val="24"/>
              </w:rPr>
            </w:pPr>
          </w:p>
        </w:tc>
        <w:tc>
          <w:tcPr>
            <w:tcW w:w="1959" w:type="dxa"/>
          </w:tcPr>
          <w:p w14:paraId="2CFC9EDA">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w:t>
            </w:r>
          </w:p>
        </w:tc>
      </w:tr>
      <w:tr w14:paraId="73B75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17072ADA">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25</w:t>
            </w:r>
          </w:p>
        </w:tc>
        <w:tc>
          <w:tcPr>
            <w:tcW w:w="2715" w:type="dxa"/>
          </w:tcPr>
          <w:p w14:paraId="6EDE3D05">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火钳</w:t>
            </w:r>
          </w:p>
        </w:tc>
        <w:tc>
          <w:tcPr>
            <w:tcW w:w="1170" w:type="dxa"/>
          </w:tcPr>
          <w:p w14:paraId="62D44D04">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把</w:t>
            </w:r>
          </w:p>
        </w:tc>
        <w:tc>
          <w:tcPr>
            <w:tcW w:w="1794" w:type="dxa"/>
          </w:tcPr>
          <w:p w14:paraId="6C2A46CA">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w:t>
            </w:r>
          </w:p>
        </w:tc>
        <w:tc>
          <w:tcPr>
            <w:tcW w:w="1959" w:type="dxa"/>
          </w:tcPr>
          <w:p w14:paraId="438CA6F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12</w:t>
            </w:r>
          </w:p>
        </w:tc>
      </w:tr>
      <w:tr w14:paraId="0C90F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730BF0F3">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26</w:t>
            </w:r>
          </w:p>
        </w:tc>
        <w:tc>
          <w:tcPr>
            <w:tcW w:w="2715" w:type="dxa"/>
          </w:tcPr>
          <w:p w14:paraId="1D54BD0F">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毛巾</w:t>
            </w:r>
          </w:p>
        </w:tc>
        <w:tc>
          <w:tcPr>
            <w:tcW w:w="1170" w:type="dxa"/>
          </w:tcPr>
          <w:p w14:paraId="0C38EF90">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双</w:t>
            </w:r>
          </w:p>
        </w:tc>
        <w:tc>
          <w:tcPr>
            <w:tcW w:w="1794" w:type="dxa"/>
          </w:tcPr>
          <w:p w14:paraId="7151B267">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w:t>
            </w:r>
          </w:p>
        </w:tc>
        <w:tc>
          <w:tcPr>
            <w:tcW w:w="1959" w:type="dxa"/>
          </w:tcPr>
          <w:p w14:paraId="22A5A68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48</w:t>
            </w:r>
          </w:p>
        </w:tc>
      </w:tr>
      <w:tr w14:paraId="384FA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3CBFE8B2">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27</w:t>
            </w:r>
          </w:p>
        </w:tc>
        <w:tc>
          <w:tcPr>
            <w:tcW w:w="2715" w:type="dxa"/>
          </w:tcPr>
          <w:p w14:paraId="69474AF2">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钢丝球</w:t>
            </w:r>
          </w:p>
        </w:tc>
        <w:tc>
          <w:tcPr>
            <w:tcW w:w="1170" w:type="dxa"/>
          </w:tcPr>
          <w:p w14:paraId="001202FD">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个</w:t>
            </w:r>
          </w:p>
        </w:tc>
        <w:tc>
          <w:tcPr>
            <w:tcW w:w="1794" w:type="dxa"/>
          </w:tcPr>
          <w:p w14:paraId="62E59040">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8</w:t>
            </w:r>
          </w:p>
        </w:tc>
        <w:tc>
          <w:tcPr>
            <w:tcW w:w="1959" w:type="dxa"/>
          </w:tcPr>
          <w:p w14:paraId="7FFEFBA6">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96</w:t>
            </w:r>
          </w:p>
        </w:tc>
      </w:tr>
      <w:tr w14:paraId="5F81C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345639D0">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28</w:t>
            </w:r>
          </w:p>
        </w:tc>
        <w:tc>
          <w:tcPr>
            <w:tcW w:w="2715" w:type="dxa"/>
          </w:tcPr>
          <w:p w14:paraId="2B00D77A">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扫把</w:t>
            </w:r>
          </w:p>
        </w:tc>
        <w:tc>
          <w:tcPr>
            <w:tcW w:w="1170" w:type="dxa"/>
          </w:tcPr>
          <w:p w14:paraId="2646F24D">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把</w:t>
            </w:r>
          </w:p>
        </w:tc>
        <w:tc>
          <w:tcPr>
            <w:tcW w:w="1794" w:type="dxa"/>
          </w:tcPr>
          <w:p w14:paraId="090975AF">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w:t>
            </w:r>
          </w:p>
        </w:tc>
        <w:tc>
          <w:tcPr>
            <w:tcW w:w="1959" w:type="dxa"/>
          </w:tcPr>
          <w:p w14:paraId="2288EDDB">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24</w:t>
            </w:r>
          </w:p>
        </w:tc>
      </w:tr>
      <w:tr w14:paraId="262B8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53A66C41">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29</w:t>
            </w:r>
          </w:p>
        </w:tc>
        <w:tc>
          <w:tcPr>
            <w:tcW w:w="2715" w:type="dxa"/>
          </w:tcPr>
          <w:p w14:paraId="60D80663">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竹扫把</w:t>
            </w:r>
          </w:p>
        </w:tc>
        <w:tc>
          <w:tcPr>
            <w:tcW w:w="1170" w:type="dxa"/>
          </w:tcPr>
          <w:p w14:paraId="646A8EF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把</w:t>
            </w:r>
          </w:p>
        </w:tc>
        <w:tc>
          <w:tcPr>
            <w:tcW w:w="1794" w:type="dxa"/>
          </w:tcPr>
          <w:p w14:paraId="3E0AE8C4">
            <w:pPr>
              <w:jc w:val="center"/>
              <w:rPr>
                <w:rFonts w:hint="eastAsia" w:ascii="仿宋_GB2312" w:hAnsi="仿宋_GB2312" w:eastAsia="仿宋_GB2312" w:cs="仿宋_GB2312"/>
                <w:b/>
                <w:bCs/>
                <w:sz w:val="24"/>
                <w:szCs w:val="24"/>
              </w:rPr>
            </w:pPr>
          </w:p>
        </w:tc>
        <w:tc>
          <w:tcPr>
            <w:tcW w:w="1959" w:type="dxa"/>
          </w:tcPr>
          <w:p w14:paraId="5924F45F">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w:t>
            </w:r>
          </w:p>
        </w:tc>
      </w:tr>
      <w:tr w14:paraId="53B64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305C337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30</w:t>
            </w:r>
          </w:p>
        </w:tc>
        <w:tc>
          <w:tcPr>
            <w:tcW w:w="2715" w:type="dxa"/>
          </w:tcPr>
          <w:p w14:paraId="2D821B46">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垃圾撮</w:t>
            </w:r>
          </w:p>
        </w:tc>
        <w:tc>
          <w:tcPr>
            <w:tcW w:w="1170" w:type="dxa"/>
          </w:tcPr>
          <w:p w14:paraId="43DE0210">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把</w:t>
            </w:r>
          </w:p>
        </w:tc>
        <w:tc>
          <w:tcPr>
            <w:tcW w:w="1794" w:type="dxa"/>
          </w:tcPr>
          <w:p w14:paraId="026D4984">
            <w:pPr>
              <w:jc w:val="center"/>
              <w:rPr>
                <w:rFonts w:hint="eastAsia" w:ascii="仿宋_GB2312" w:hAnsi="仿宋_GB2312" w:eastAsia="仿宋_GB2312" w:cs="仿宋_GB2312"/>
                <w:b/>
                <w:bCs/>
                <w:sz w:val="24"/>
                <w:szCs w:val="24"/>
              </w:rPr>
            </w:pPr>
          </w:p>
        </w:tc>
        <w:tc>
          <w:tcPr>
            <w:tcW w:w="1959" w:type="dxa"/>
          </w:tcPr>
          <w:p w14:paraId="37A71670">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w:t>
            </w:r>
          </w:p>
        </w:tc>
      </w:tr>
      <w:tr w14:paraId="59763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39FF9069">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31</w:t>
            </w:r>
          </w:p>
        </w:tc>
        <w:tc>
          <w:tcPr>
            <w:tcW w:w="2715" w:type="dxa"/>
          </w:tcPr>
          <w:p w14:paraId="0AA77AB1">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纸篓</w:t>
            </w:r>
          </w:p>
        </w:tc>
        <w:tc>
          <w:tcPr>
            <w:tcW w:w="1170" w:type="dxa"/>
          </w:tcPr>
          <w:p w14:paraId="2A6901FD">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个</w:t>
            </w:r>
          </w:p>
        </w:tc>
        <w:tc>
          <w:tcPr>
            <w:tcW w:w="1794" w:type="dxa"/>
          </w:tcPr>
          <w:p w14:paraId="1A4219B6">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w:t>
            </w:r>
          </w:p>
        </w:tc>
        <w:tc>
          <w:tcPr>
            <w:tcW w:w="1959" w:type="dxa"/>
          </w:tcPr>
          <w:p w14:paraId="70ED13BA">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12</w:t>
            </w:r>
          </w:p>
        </w:tc>
      </w:tr>
      <w:tr w14:paraId="7387F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2BA0490E">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32</w:t>
            </w:r>
          </w:p>
        </w:tc>
        <w:tc>
          <w:tcPr>
            <w:tcW w:w="2715" w:type="dxa"/>
          </w:tcPr>
          <w:p w14:paraId="1431A2F1">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脚踩垃圾桶</w:t>
            </w:r>
          </w:p>
        </w:tc>
        <w:tc>
          <w:tcPr>
            <w:tcW w:w="1170" w:type="dxa"/>
          </w:tcPr>
          <w:p w14:paraId="5D3A64BF">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个</w:t>
            </w:r>
          </w:p>
        </w:tc>
        <w:tc>
          <w:tcPr>
            <w:tcW w:w="1794" w:type="dxa"/>
          </w:tcPr>
          <w:p w14:paraId="0D32B1B4">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w:t>
            </w:r>
          </w:p>
        </w:tc>
        <w:tc>
          <w:tcPr>
            <w:tcW w:w="1959" w:type="dxa"/>
          </w:tcPr>
          <w:p w14:paraId="7153E6F7">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12</w:t>
            </w:r>
          </w:p>
        </w:tc>
      </w:tr>
      <w:tr w14:paraId="74F9F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46BF5E8F">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33</w:t>
            </w:r>
          </w:p>
        </w:tc>
        <w:tc>
          <w:tcPr>
            <w:tcW w:w="2715" w:type="dxa"/>
          </w:tcPr>
          <w:p w14:paraId="3D1CA579">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水瓢</w:t>
            </w:r>
          </w:p>
        </w:tc>
        <w:tc>
          <w:tcPr>
            <w:tcW w:w="1170" w:type="dxa"/>
          </w:tcPr>
          <w:p w14:paraId="6EF50686">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个</w:t>
            </w:r>
          </w:p>
        </w:tc>
        <w:tc>
          <w:tcPr>
            <w:tcW w:w="1794" w:type="dxa"/>
          </w:tcPr>
          <w:p w14:paraId="1B52AA65">
            <w:pPr>
              <w:jc w:val="center"/>
              <w:rPr>
                <w:rFonts w:hint="eastAsia" w:ascii="仿宋_GB2312" w:hAnsi="仿宋_GB2312" w:eastAsia="仿宋_GB2312" w:cs="仿宋_GB2312"/>
                <w:b/>
                <w:bCs/>
                <w:sz w:val="24"/>
                <w:szCs w:val="24"/>
              </w:rPr>
            </w:pPr>
          </w:p>
        </w:tc>
        <w:tc>
          <w:tcPr>
            <w:tcW w:w="1959" w:type="dxa"/>
          </w:tcPr>
          <w:p w14:paraId="57AC8E93">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w:t>
            </w:r>
          </w:p>
        </w:tc>
      </w:tr>
      <w:tr w14:paraId="71565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0DAD81F6">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34</w:t>
            </w:r>
          </w:p>
        </w:tc>
        <w:tc>
          <w:tcPr>
            <w:tcW w:w="2715" w:type="dxa"/>
          </w:tcPr>
          <w:p w14:paraId="280D7FC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水桶</w:t>
            </w:r>
          </w:p>
        </w:tc>
        <w:tc>
          <w:tcPr>
            <w:tcW w:w="1170" w:type="dxa"/>
          </w:tcPr>
          <w:p w14:paraId="48319972">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个</w:t>
            </w:r>
          </w:p>
        </w:tc>
        <w:tc>
          <w:tcPr>
            <w:tcW w:w="1794" w:type="dxa"/>
          </w:tcPr>
          <w:p w14:paraId="2B5B1019">
            <w:pPr>
              <w:jc w:val="center"/>
              <w:rPr>
                <w:rFonts w:hint="eastAsia" w:ascii="仿宋_GB2312" w:hAnsi="仿宋_GB2312" w:eastAsia="仿宋_GB2312" w:cs="仿宋_GB2312"/>
                <w:b/>
                <w:bCs/>
                <w:sz w:val="24"/>
                <w:szCs w:val="24"/>
              </w:rPr>
            </w:pPr>
          </w:p>
        </w:tc>
        <w:tc>
          <w:tcPr>
            <w:tcW w:w="1959" w:type="dxa"/>
          </w:tcPr>
          <w:p w14:paraId="64FC4FF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w:t>
            </w:r>
          </w:p>
        </w:tc>
      </w:tr>
      <w:tr w14:paraId="46EF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11A5C5AF">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35</w:t>
            </w:r>
          </w:p>
        </w:tc>
        <w:tc>
          <w:tcPr>
            <w:tcW w:w="2715" w:type="dxa"/>
          </w:tcPr>
          <w:p w14:paraId="0A4D2E6F">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喷壶</w:t>
            </w:r>
          </w:p>
        </w:tc>
        <w:tc>
          <w:tcPr>
            <w:tcW w:w="1170" w:type="dxa"/>
          </w:tcPr>
          <w:p w14:paraId="16D1C607">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个</w:t>
            </w:r>
          </w:p>
        </w:tc>
        <w:tc>
          <w:tcPr>
            <w:tcW w:w="1794" w:type="dxa"/>
          </w:tcPr>
          <w:p w14:paraId="1DF70534">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w:t>
            </w:r>
          </w:p>
        </w:tc>
        <w:tc>
          <w:tcPr>
            <w:tcW w:w="1959" w:type="dxa"/>
          </w:tcPr>
          <w:p w14:paraId="69D1F00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12</w:t>
            </w:r>
          </w:p>
        </w:tc>
      </w:tr>
      <w:tr w14:paraId="057B2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0882196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36</w:t>
            </w:r>
          </w:p>
        </w:tc>
        <w:tc>
          <w:tcPr>
            <w:tcW w:w="2715" w:type="dxa"/>
          </w:tcPr>
          <w:p w14:paraId="1AAFB1BD">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玻璃刮</w:t>
            </w:r>
          </w:p>
        </w:tc>
        <w:tc>
          <w:tcPr>
            <w:tcW w:w="1170" w:type="dxa"/>
          </w:tcPr>
          <w:p w14:paraId="0B37EFC0">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个</w:t>
            </w:r>
          </w:p>
        </w:tc>
        <w:tc>
          <w:tcPr>
            <w:tcW w:w="1794" w:type="dxa"/>
          </w:tcPr>
          <w:p w14:paraId="01869C0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w:t>
            </w:r>
          </w:p>
        </w:tc>
        <w:tc>
          <w:tcPr>
            <w:tcW w:w="1959" w:type="dxa"/>
          </w:tcPr>
          <w:p w14:paraId="1F43B42E">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12</w:t>
            </w:r>
          </w:p>
        </w:tc>
      </w:tr>
      <w:tr w14:paraId="0315C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09E6F8CE">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37</w:t>
            </w:r>
          </w:p>
        </w:tc>
        <w:tc>
          <w:tcPr>
            <w:tcW w:w="2715" w:type="dxa"/>
          </w:tcPr>
          <w:p w14:paraId="191D235A">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铲刀</w:t>
            </w:r>
          </w:p>
        </w:tc>
        <w:tc>
          <w:tcPr>
            <w:tcW w:w="1170" w:type="dxa"/>
          </w:tcPr>
          <w:p w14:paraId="3F0C93C5">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把</w:t>
            </w:r>
          </w:p>
        </w:tc>
        <w:tc>
          <w:tcPr>
            <w:tcW w:w="1794" w:type="dxa"/>
          </w:tcPr>
          <w:p w14:paraId="4170AB9D">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w:t>
            </w:r>
          </w:p>
        </w:tc>
        <w:tc>
          <w:tcPr>
            <w:tcW w:w="1959" w:type="dxa"/>
          </w:tcPr>
          <w:p w14:paraId="39392E97">
            <w:pP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 xml:space="preserve">     </w:t>
            </w:r>
            <w:r>
              <w:rPr>
                <w:rFonts w:hint="eastAsia" w:ascii="仿宋_GB2312" w:hAnsi="仿宋_GB2312" w:eastAsia="仿宋_GB2312" w:cs="仿宋_GB2312"/>
                <w:b/>
                <w:bCs/>
                <w:sz w:val="24"/>
                <w:szCs w:val="24"/>
                <w:lang w:val="en-US" w:eastAsia="zh-CN"/>
              </w:rPr>
              <w:t xml:space="preserve"> </w:t>
            </w:r>
            <w:r>
              <w:rPr>
                <w:rFonts w:hint="eastAsia" w:ascii="仿宋_GB2312" w:hAnsi="仿宋_GB2312" w:eastAsia="仿宋_GB2312" w:cs="仿宋_GB2312"/>
                <w:b/>
                <w:bCs/>
                <w:sz w:val="24"/>
                <w:szCs w:val="24"/>
              </w:rPr>
              <w:t>12</w:t>
            </w:r>
          </w:p>
        </w:tc>
      </w:tr>
      <w:tr w14:paraId="716F7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4C7D3F5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38</w:t>
            </w:r>
          </w:p>
        </w:tc>
        <w:tc>
          <w:tcPr>
            <w:tcW w:w="2715" w:type="dxa"/>
          </w:tcPr>
          <w:p w14:paraId="08C697EB">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鸡毛扫</w:t>
            </w:r>
          </w:p>
        </w:tc>
        <w:tc>
          <w:tcPr>
            <w:tcW w:w="1170" w:type="dxa"/>
          </w:tcPr>
          <w:p w14:paraId="437D546A">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把</w:t>
            </w:r>
          </w:p>
        </w:tc>
        <w:tc>
          <w:tcPr>
            <w:tcW w:w="1794" w:type="dxa"/>
          </w:tcPr>
          <w:p w14:paraId="7EACC49A">
            <w:pPr>
              <w:jc w:val="center"/>
              <w:rPr>
                <w:rFonts w:hint="eastAsia" w:ascii="仿宋_GB2312" w:hAnsi="仿宋_GB2312" w:eastAsia="仿宋_GB2312" w:cs="仿宋_GB2312"/>
                <w:b/>
                <w:bCs/>
                <w:sz w:val="24"/>
                <w:szCs w:val="24"/>
              </w:rPr>
            </w:pPr>
          </w:p>
        </w:tc>
        <w:tc>
          <w:tcPr>
            <w:tcW w:w="1959" w:type="dxa"/>
          </w:tcPr>
          <w:p w14:paraId="044CAD51">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w:t>
            </w:r>
          </w:p>
        </w:tc>
      </w:tr>
      <w:tr w14:paraId="5CE08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101080FA">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39</w:t>
            </w:r>
          </w:p>
        </w:tc>
        <w:tc>
          <w:tcPr>
            <w:tcW w:w="2715" w:type="dxa"/>
          </w:tcPr>
          <w:p w14:paraId="37CD8FD5">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2.5m加长杆</w:t>
            </w:r>
          </w:p>
        </w:tc>
        <w:tc>
          <w:tcPr>
            <w:tcW w:w="1170" w:type="dxa"/>
          </w:tcPr>
          <w:p w14:paraId="7509770E">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把</w:t>
            </w:r>
          </w:p>
        </w:tc>
        <w:tc>
          <w:tcPr>
            <w:tcW w:w="1794" w:type="dxa"/>
          </w:tcPr>
          <w:p w14:paraId="4A350DB9">
            <w:pPr>
              <w:jc w:val="center"/>
              <w:rPr>
                <w:rFonts w:hint="eastAsia" w:ascii="仿宋_GB2312" w:hAnsi="仿宋_GB2312" w:eastAsia="仿宋_GB2312" w:cs="仿宋_GB2312"/>
                <w:b/>
                <w:bCs/>
                <w:sz w:val="24"/>
                <w:szCs w:val="24"/>
              </w:rPr>
            </w:pPr>
          </w:p>
        </w:tc>
        <w:tc>
          <w:tcPr>
            <w:tcW w:w="1959" w:type="dxa"/>
          </w:tcPr>
          <w:p w14:paraId="0CD804B2">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w:t>
            </w:r>
          </w:p>
        </w:tc>
      </w:tr>
      <w:tr w14:paraId="0EE5E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328EB70B">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40</w:t>
            </w:r>
          </w:p>
        </w:tc>
        <w:tc>
          <w:tcPr>
            <w:tcW w:w="2715" w:type="dxa"/>
          </w:tcPr>
          <w:p w14:paraId="1073F2E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毛头T柄</w:t>
            </w:r>
          </w:p>
        </w:tc>
        <w:tc>
          <w:tcPr>
            <w:tcW w:w="1170" w:type="dxa"/>
          </w:tcPr>
          <w:p w14:paraId="69CABE5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把</w:t>
            </w:r>
          </w:p>
        </w:tc>
        <w:tc>
          <w:tcPr>
            <w:tcW w:w="1794" w:type="dxa"/>
          </w:tcPr>
          <w:p w14:paraId="3727F0EF">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w:t>
            </w:r>
          </w:p>
        </w:tc>
        <w:tc>
          <w:tcPr>
            <w:tcW w:w="1959" w:type="dxa"/>
          </w:tcPr>
          <w:p w14:paraId="3CA394F4">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12</w:t>
            </w:r>
          </w:p>
        </w:tc>
      </w:tr>
      <w:tr w14:paraId="0024C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22089090">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41</w:t>
            </w:r>
          </w:p>
        </w:tc>
        <w:tc>
          <w:tcPr>
            <w:tcW w:w="2715" w:type="dxa"/>
          </w:tcPr>
          <w:p w14:paraId="219CEE90">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海绵头</w:t>
            </w:r>
          </w:p>
        </w:tc>
        <w:tc>
          <w:tcPr>
            <w:tcW w:w="1170" w:type="dxa"/>
          </w:tcPr>
          <w:p w14:paraId="61144D6B">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个</w:t>
            </w:r>
          </w:p>
        </w:tc>
        <w:tc>
          <w:tcPr>
            <w:tcW w:w="1794" w:type="dxa"/>
          </w:tcPr>
          <w:p w14:paraId="6A96BE6E">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p>
        </w:tc>
        <w:tc>
          <w:tcPr>
            <w:tcW w:w="1959" w:type="dxa"/>
          </w:tcPr>
          <w:p w14:paraId="0F746494">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36</w:t>
            </w:r>
          </w:p>
        </w:tc>
      </w:tr>
      <w:tr w14:paraId="5686C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02D74B3D">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42</w:t>
            </w:r>
          </w:p>
        </w:tc>
        <w:tc>
          <w:tcPr>
            <w:tcW w:w="2715" w:type="dxa"/>
          </w:tcPr>
          <w:p w14:paraId="77E5847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海绵洁布</w:t>
            </w:r>
          </w:p>
        </w:tc>
        <w:tc>
          <w:tcPr>
            <w:tcW w:w="1170" w:type="dxa"/>
          </w:tcPr>
          <w:p w14:paraId="44AD970A">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块</w:t>
            </w:r>
          </w:p>
        </w:tc>
        <w:tc>
          <w:tcPr>
            <w:tcW w:w="1794" w:type="dxa"/>
          </w:tcPr>
          <w:p w14:paraId="0036173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w:t>
            </w:r>
          </w:p>
        </w:tc>
        <w:tc>
          <w:tcPr>
            <w:tcW w:w="1959" w:type="dxa"/>
          </w:tcPr>
          <w:p w14:paraId="4D5D2963">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12</w:t>
            </w:r>
          </w:p>
        </w:tc>
      </w:tr>
      <w:tr w14:paraId="56029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13143D06">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43</w:t>
            </w:r>
          </w:p>
        </w:tc>
        <w:tc>
          <w:tcPr>
            <w:tcW w:w="2715" w:type="dxa"/>
          </w:tcPr>
          <w:p w14:paraId="550CEEA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洗手液盒</w:t>
            </w:r>
          </w:p>
        </w:tc>
        <w:tc>
          <w:tcPr>
            <w:tcW w:w="1170" w:type="dxa"/>
          </w:tcPr>
          <w:p w14:paraId="154782A7">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个</w:t>
            </w:r>
          </w:p>
        </w:tc>
        <w:tc>
          <w:tcPr>
            <w:tcW w:w="1794" w:type="dxa"/>
          </w:tcPr>
          <w:p w14:paraId="560823B2">
            <w:pPr>
              <w:jc w:val="center"/>
              <w:rPr>
                <w:rFonts w:hint="eastAsia" w:ascii="仿宋_GB2312" w:hAnsi="仿宋_GB2312" w:eastAsia="仿宋_GB2312" w:cs="仿宋_GB2312"/>
                <w:b/>
                <w:bCs/>
                <w:sz w:val="24"/>
                <w:szCs w:val="24"/>
              </w:rPr>
            </w:pPr>
          </w:p>
        </w:tc>
        <w:tc>
          <w:tcPr>
            <w:tcW w:w="1959" w:type="dxa"/>
          </w:tcPr>
          <w:p w14:paraId="684A32A6">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w:t>
            </w:r>
          </w:p>
        </w:tc>
      </w:tr>
      <w:tr w14:paraId="55AF7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593C1057">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44</w:t>
            </w:r>
          </w:p>
        </w:tc>
        <w:tc>
          <w:tcPr>
            <w:tcW w:w="2715" w:type="dxa"/>
          </w:tcPr>
          <w:p w14:paraId="3365285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大卷纸盒</w:t>
            </w:r>
          </w:p>
        </w:tc>
        <w:tc>
          <w:tcPr>
            <w:tcW w:w="1170" w:type="dxa"/>
          </w:tcPr>
          <w:p w14:paraId="06FA6247">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个</w:t>
            </w:r>
          </w:p>
        </w:tc>
        <w:tc>
          <w:tcPr>
            <w:tcW w:w="1794" w:type="dxa"/>
          </w:tcPr>
          <w:p w14:paraId="724977DB">
            <w:pPr>
              <w:jc w:val="center"/>
              <w:rPr>
                <w:rFonts w:hint="eastAsia" w:ascii="仿宋_GB2312" w:hAnsi="仿宋_GB2312" w:eastAsia="仿宋_GB2312" w:cs="仿宋_GB2312"/>
                <w:b/>
                <w:bCs/>
                <w:sz w:val="24"/>
                <w:szCs w:val="24"/>
              </w:rPr>
            </w:pPr>
          </w:p>
        </w:tc>
        <w:tc>
          <w:tcPr>
            <w:tcW w:w="1959" w:type="dxa"/>
          </w:tcPr>
          <w:p w14:paraId="12AE750B">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w:t>
            </w:r>
          </w:p>
        </w:tc>
      </w:tr>
      <w:tr w14:paraId="2532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2254616F">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45</w:t>
            </w:r>
          </w:p>
        </w:tc>
        <w:tc>
          <w:tcPr>
            <w:tcW w:w="2715" w:type="dxa"/>
          </w:tcPr>
          <w:p w14:paraId="64935487">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小毛刷</w:t>
            </w:r>
          </w:p>
        </w:tc>
        <w:tc>
          <w:tcPr>
            <w:tcW w:w="1170" w:type="dxa"/>
          </w:tcPr>
          <w:p w14:paraId="3B43B83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把</w:t>
            </w:r>
          </w:p>
        </w:tc>
        <w:tc>
          <w:tcPr>
            <w:tcW w:w="1794" w:type="dxa"/>
          </w:tcPr>
          <w:p w14:paraId="1DC5E6FB">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w:t>
            </w:r>
          </w:p>
        </w:tc>
        <w:tc>
          <w:tcPr>
            <w:tcW w:w="1959" w:type="dxa"/>
          </w:tcPr>
          <w:p w14:paraId="3E1D7F34">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12</w:t>
            </w:r>
          </w:p>
        </w:tc>
      </w:tr>
      <w:tr w14:paraId="01D5B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258331E4">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46</w:t>
            </w:r>
          </w:p>
        </w:tc>
        <w:tc>
          <w:tcPr>
            <w:tcW w:w="2715" w:type="dxa"/>
          </w:tcPr>
          <w:p w14:paraId="17F43F35">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电梯按键塑料膜</w:t>
            </w:r>
          </w:p>
        </w:tc>
        <w:tc>
          <w:tcPr>
            <w:tcW w:w="1170" w:type="dxa"/>
          </w:tcPr>
          <w:p w14:paraId="739958F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卷</w:t>
            </w:r>
          </w:p>
        </w:tc>
        <w:tc>
          <w:tcPr>
            <w:tcW w:w="1794" w:type="dxa"/>
          </w:tcPr>
          <w:p w14:paraId="48540E5F">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w:t>
            </w:r>
          </w:p>
        </w:tc>
        <w:tc>
          <w:tcPr>
            <w:tcW w:w="1959" w:type="dxa"/>
          </w:tcPr>
          <w:p w14:paraId="4BB36D27">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12</w:t>
            </w:r>
          </w:p>
        </w:tc>
      </w:tr>
      <w:tr w14:paraId="1675C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2C20EF15">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47</w:t>
            </w:r>
          </w:p>
        </w:tc>
        <w:tc>
          <w:tcPr>
            <w:tcW w:w="2715" w:type="dxa"/>
          </w:tcPr>
          <w:p w14:paraId="3DF92D97">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洗地机</w:t>
            </w:r>
          </w:p>
        </w:tc>
        <w:tc>
          <w:tcPr>
            <w:tcW w:w="1170" w:type="dxa"/>
          </w:tcPr>
          <w:p w14:paraId="282FE2D5">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台</w:t>
            </w:r>
          </w:p>
        </w:tc>
        <w:tc>
          <w:tcPr>
            <w:tcW w:w="1794" w:type="dxa"/>
          </w:tcPr>
          <w:p w14:paraId="672A7B0C">
            <w:pPr>
              <w:jc w:val="center"/>
              <w:rPr>
                <w:rFonts w:hint="eastAsia" w:ascii="仿宋_GB2312" w:hAnsi="仿宋_GB2312" w:eastAsia="仿宋_GB2312" w:cs="仿宋_GB2312"/>
                <w:b/>
                <w:bCs/>
                <w:sz w:val="24"/>
                <w:szCs w:val="24"/>
              </w:rPr>
            </w:pPr>
          </w:p>
        </w:tc>
        <w:tc>
          <w:tcPr>
            <w:tcW w:w="1959" w:type="dxa"/>
          </w:tcPr>
          <w:p w14:paraId="510D093D">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w:t>
            </w:r>
          </w:p>
        </w:tc>
      </w:tr>
      <w:tr w14:paraId="3CC7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5FA89F34">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48</w:t>
            </w:r>
          </w:p>
        </w:tc>
        <w:tc>
          <w:tcPr>
            <w:tcW w:w="2715" w:type="dxa"/>
          </w:tcPr>
          <w:p w14:paraId="2B6DCE33">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吸尘器（干湿两用）</w:t>
            </w:r>
          </w:p>
        </w:tc>
        <w:tc>
          <w:tcPr>
            <w:tcW w:w="1170" w:type="dxa"/>
          </w:tcPr>
          <w:p w14:paraId="6091D1F0">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台</w:t>
            </w:r>
          </w:p>
        </w:tc>
        <w:tc>
          <w:tcPr>
            <w:tcW w:w="1794" w:type="dxa"/>
          </w:tcPr>
          <w:p w14:paraId="766F4168">
            <w:pPr>
              <w:jc w:val="center"/>
              <w:rPr>
                <w:rFonts w:hint="eastAsia" w:ascii="仿宋_GB2312" w:hAnsi="仿宋_GB2312" w:eastAsia="仿宋_GB2312" w:cs="仿宋_GB2312"/>
                <w:b/>
                <w:bCs/>
                <w:sz w:val="24"/>
                <w:szCs w:val="24"/>
              </w:rPr>
            </w:pPr>
          </w:p>
        </w:tc>
        <w:tc>
          <w:tcPr>
            <w:tcW w:w="1959" w:type="dxa"/>
          </w:tcPr>
          <w:p w14:paraId="3FB0B955">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w:t>
            </w:r>
          </w:p>
        </w:tc>
      </w:tr>
      <w:tr w14:paraId="4C956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0824A2AA">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49</w:t>
            </w:r>
          </w:p>
        </w:tc>
        <w:tc>
          <w:tcPr>
            <w:tcW w:w="2715" w:type="dxa"/>
          </w:tcPr>
          <w:p w14:paraId="24230A25">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地面风干机</w:t>
            </w:r>
          </w:p>
        </w:tc>
        <w:tc>
          <w:tcPr>
            <w:tcW w:w="1170" w:type="dxa"/>
          </w:tcPr>
          <w:p w14:paraId="6A8E1BE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台</w:t>
            </w:r>
          </w:p>
        </w:tc>
        <w:tc>
          <w:tcPr>
            <w:tcW w:w="1794" w:type="dxa"/>
          </w:tcPr>
          <w:p w14:paraId="7EE28197">
            <w:pPr>
              <w:jc w:val="center"/>
              <w:rPr>
                <w:rFonts w:hint="eastAsia" w:ascii="仿宋_GB2312" w:hAnsi="仿宋_GB2312" w:eastAsia="仿宋_GB2312" w:cs="仿宋_GB2312"/>
                <w:b/>
                <w:bCs/>
                <w:sz w:val="24"/>
                <w:szCs w:val="24"/>
              </w:rPr>
            </w:pPr>
          </w:p>
        </w:tc>
        <w:tc>
          <w:tcPr>
            <w:tcW w:w="1959" w:type="dxa"/>
          </w:tcPr>
          <w:p w14:paraId="19C50AC5">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w:t>
            </w:r>
          </w:p>
        </w:tc>
      </w:tr>
      <w:tr w14:paraId="49255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3BCEE65A">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50</w:t>
            </w:r>
          </w:p>
        </w:tc>
        <w:tc>
          <w:tcPr>
            <w:tcW w:w="2715" w:type="dxa"/>
          </w:tcPr>
          <w:p w14:paraId="17705B06">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脱水机</w:t>
            </w:r>
          </w:p>
        </w:tc>
        <w:tc>
          <w:tcPr>
            <w:tcW w:w="1170" w:type="dxa"/>
          </w:tcPr>
          <w:p w14:paraId="3BDCFAC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台</w:t>
            </w:r>
          </w:p>
        </w:tc>
        <w:tc>
          <w:tcPr>
            <w:tcW w:w="1794" w:type="dxa"/>
          </w:tcPr>
          <w:p w14:paraId="48D24E22">
            <w:pPr>
              <w:jc w:val="center"/>
              <w:rPr>
                <w:rFonts w:hint="eastAsia" w:ascii="仿宋_GB2312" w:hAnsi="仿宋_GB2312" w:eastAsia="仿宋_GB2312" w:cs="仿宋_GB2312"/>
                <w:b/>
                <w:bCs/>
                <w:sz w:val="24"/>
                <w:szCs w:val="24"/>
              </w:rPr>
            </w:pPr>
          </w:p>
        </w:tc>
        <w:tc>
          <w:tcPr>
            <w:tcW w:w="1959" w:type="dxa"/>
          </w:tcPr>
          <w:p w14:paraId="7CEFEC86">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w:t>
            </w:r>
          </w:p>
        </w:tc>
      </w:tr>
      <w:tr w14:paraId="5C4BF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0539163F">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51</w:t>
            </w:r>
          </w:p>
        </w:tc>
        <w:tc>
          <w:tcPr>
            <w:tcW w:w="2715" w:type="dxa"/>
          </w:tcPr>
          <w:p w14:paraId="3695A6E0">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高压清洗机</w:t>
            </w:r>
          </w:p>
        </w:tc>
        <w:tc>
          <w:tcPr>
            <w:tcW w:w="1170" w:type="dxa"/>
          </w:tcPr>
          <w:p w14:paraId="3512A553">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台</w:t>
            </w:r>
          </w:p>
        </w:tc>
        <w:tc>
          <w:tcPr>
            <w:tcW w:w="1794" w:type="dxa"/>
          </w:tcPr>
          <w:p w14:paraId="29C9F2DA">
            <w:pPr>
              <w:jc w:val="center"/>
              <w:rPr>
                <w:rFonts w:hint="eastAsia" w:ascii="仿宋_GB2312" w:hAnsi="仿宋_GB2312" w:eastAsia="仿宋_GB2312" w:cs="仿宋_GB2312"/>
                <w:b/>
                <w:bCs/>
                <w:sz w:val="24"/>
                <w:szCs w:val="24"/>
              </w:rPr>
            </w:pPr>
          </w:p>
        </w:tc>
        <w:tc>
          <w:tcPr>
            <w:tcW w:w="1959" w:type="dxa"/>
          </w:tcPr>
          <w:p w14:paraId="70CE1747">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w:t>
            </w:r>
          </w:p>
        </w:tc>
      </w:tr>
    </w:tbl>
    <w:p w14:paraId="30E38089">
      <w:pPr>
        <w:ind w:left="-1" w:right="42" w:rightChars="20"/>
        <w:jc w:val="center"/>
        <w:rPr>
          <w:rStyle w:val="121"/>
          <w:rFonts w:ascii="仿宋_GB2312" w:hAnsi="仿宋_GB2312" w:eastAsia="仿宋_GB2312" w:cs="仿宋_GB2312"/>
          <w:b/>
          <w:sz w:val="24"/>
          <w:szCs w:val="24"/>
        </w:rPr>
      </w:pPr>
    </w:p>
    <w:p w14:paraId="37D436D5">
      <w:pPr>
        <w:ind w:left="-1" w:right="42" w:rightChars="20"/>
        <w:jc w:val="both"/>
        <w:rPr>
          <w:rStyle w:val="121"/>
          <w:rFonts w:ascii="仿宋_GB2312" w:hAnsi="仿宋_GB2312" w:eastAsia="仿宋_GB2312" w:cs="仿宋_GB2312"/>
          <w:b/>
          <w:sz w:val="24"/>
          <w:szCs w:val="24"/>
        </w:rPr>
      </w:pPr>
      <w:r>
        <w:rPr>
          <w:rStyle w:val="121"/>
          <w:rFonts w:hint="eastAsia" w:ascii="仿宋_GB2312" w:hAnsi="仿宋_GB2312" w:eastAsia="仿宋_GB2312" w:cs="仿宋_GB2312"/>
          <w:b/>
          <w:sz w:val="24"/>
          <w:szCs w:val="24"/>
          <w:lang w:eastAsia="zh-CN"/>
        </w:rPr>
        <w:t>（</w:t>
      </w:r>
      <w:r>
        <w:rPr>
          <w:rStyle w:val="121"/>
          <w:rFonts w:hint="eastAsia" w:ascii="仿宋_GB2312" w:hAnsi="仿宋_GB2312" w:eastAsia="仿宋_GB2312" w:cs="仿宋_GB2312"/>
          <w:b/>
          <w:sz w:val="24"/>
          <w:szCs w:val="24"/>
          <w:lang w:val="en-US" w:eastAsia="zh-CN"/>
        </w:rPr>
        <w:t>二</w:t>
      </w:r>
      <w:r>
        <w:rPr>
          <w:rStyle w:val="121"/>
          <w:rFonts w:hint="eastAsia" w:ascii="仿宋_GB2312" w:hAnsi="仿宋_GB2312" w:eastAsia="仿宋_GB2312" w:cs="仿宋_GB2312"/>
          <w:b/>
          <w:sz w:val="24"/>
          <w:szCs w:val="24"/>
          <w:lang w:eastAsia="zh-CN"/>
        </w:rPr>
        <w:t>）维修</w:t>
      </w:r>
      <w:r>
        <w:rPr>
          <w:rStyle w:val="121"/>
          <w:rFonts w:hint="eastAsia" w:ascii="仿宋_GB2312" w:hAnsi="仿宋_GB2312" w:eastAsia="仿宋_GB2312" w:cs="仿宋_GB2312"/>
          <w:b/>
          <w:sz w:val="24"/>
          <w:szCs w:val="24"/>
        </w:rPr>
        <w:t>工具</w:t>
      </w:r>
    </w:p>
    <w:tbl>
      <w:tblPr>
        <w:tblStyle w:val="48"/>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0"/>
        <w:gridCol w:w="3174"/>
        <w:gridCol w:w="1644"/>
        <w:gridCol w:w="1800"/>
      </w:tblGrid>
      <w:tr w14:paraId="6DC5B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670" w:type="dxa"/>
            <w:vAlign w:val="center"/>
          </w:tcPr>
          <w:p w14:paraId="1C196B9C">
            <w:pPr>
              <w:jc w:val="center"/>
              <w:rPr>
                <w:rStyle w:val="121"/>
                <w:rFonts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序号</w:t>
            </w:r>
          </w:p>
        </w:tc>
        <w:tc>
          <w:tcPr>
            <w:tcW w:w="3174" w:type="dxa"/>
            <w:vAlign w:val="center"/>
          </w:tcPr>
          <w:p w14:paraId="37D1C38C">
            <w:pPr>
              <w:jc w:val="center"/>
              <w:rPr>
                <w:rStyle w:val="121"/>
                <w:rFonts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名称</w:t>
            </w:r>
          </w:p>
        </w:tc>
        <w:tc>
          <w:tcPr>
            <w:tcW w:w="1644" w:type="dxa"/>
            <w:vAlign w:val="center"/>
          </w:tcPr>
          <w:p w14:paraId="2C46999A">
            <w:pPr>
              <w:jc w:val="center"/>
              <w:rPr>
                <w:rStyle w:val="121"/>
                <w:rFonts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单位</w:t>
            </w:r>
          </w:p>
        </w:tc>
        <w:tc>
          <w:tcPr>
            <w:tcW w:w="1800" w:type="dxa"/>
            <w:vAlign w:val="center"/>
          </w:tcPr>
          <w:p w14:paraId="347A7FFB">
            <w:pPr>
              <w:jc w:val="center"/>
              <w:rPr>
                <w:rStyle w:val="121"/>
                <w:rFonts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年消耗</w:t>
            </w:r>
          </w:p>
        </w:tc>
      </w:tr>
      <w:tr w14:paraId="3784B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670" w:type="dxa"/>
            <w:vAlign w:val="center"/>
          </w:tcPr>
          <w:p w14:paraId="434EC144">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1</w:t>
            </w:r>
          </w:p>
        </w:tc>
        <w:tc>
          <w:tcPr>
            <w:tcW w:w="3174" w:type="dxa"/>
            <w:vAlign w:val="center"/>
          </w:tcPr>
          <w:p w14:paraId="75E5F4A0">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生料带</w:t>
            </w:r>
          </w:p>
        </w:tc>
        <w:tc>
          <w:tcPr>
            <w:tcW w:w="1644" w:type="dxa"/>
            <w:vAlign w:val="center"/>
          </w:tcPr>
          <w:p w14:paraId="13518F08">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卷</w:t>
            </w:r>
          </w:p>
        </w:tc>
        <w:tc>
          <w:tcPr>
            <w:tcW w:w="1800" w:type="dxa"/>
            <w:vAlign w:val="center"/>
          </w:tcPr>
          <w:p w14:paraId="0838F01A">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15</w:t>
            </w:r>
          </w:p>
        </w:tc>
      </w:tr>
      <w:tr w14:paraId="6D5BF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670" w:type="dxa"/>
            <w:vAlign w:val="center"/>
          </w:tcPr>
          <w:p w14:paraId="66B8424A">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2</w:t>
            </w:r>
          </w:p>
        </w:tc>
        <w:tc>
          <w:tcPr>
            <w:tcW w:w="3174" w:type="dxa"/>
            <w:vAlign w:val="center"/>
          </w:tcPr>
          <w:p w14:paraId="11F25965">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电工胶布</w:t>
            </w:r>
          </w:p>
        </w:tc>
        <w:tc>
          <w:tcPr>
            <w:tcW w:w="1644" w:type="dxa"/>
            <w:vAlign w:val="center"/>
          </w:tcPr>
          <w:p w14:paraId="683EFAF2">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卷</w:t>
            </w:r>
          </w:p>
        </w:tc>
        <w:tc>
          <w:tcPr>
            <w:tcW w:w="1800" w:type="dxa"/>
            <w:vAlign w:val="center"/>
          </w:tcPr>
          <w:p w14:paraId="30E52DE6">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15</w:t>
            </w:r>
          </w:p>
        </w:tc>
      </w:tr>
      <w:tr w14:paraId="04AF6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670" w:type="dxa"/>
            <w:vAlign w:val="center"/>
          </w:tcPr>
          <w:p w14:paraId="75E2384F">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3</w:t>
            </w:r>
          </w:p>
        </w:tc>
        <w:tc>
          <w:tcPr>
            <w:tcW w:w="3174" w:type="dxa"/>
            <w:vAlign w:val="center"/>
          </w:tcPr>
          <w:p w14:paraId="6F479CFC">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400A型电流表</w:t>
            </w:r>
          </w:p>
        </w:tc>
        <w:tc>
          <w:tcPr>
            <w:tcW w:w="1644" w:type="dxa"/>
            <w:vAlign w:val="center"/>
          </w:tcPr>
          <w:p w14:paraId="5C002884">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台</w:t>
            </w:r>
          </w:p>
        </w:tc>
        <w:tc>
          <w:tcPr>
            <w:tcW w:w="1800" w:type="dxa"/>
            <w:vAlign w:val="center"/>
          </w:tcPr>
          <w:p w14:paraId="2680E23E">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1</w:t>
            </w:r>
          </w:p>
        </w:tc>
      </w:tr>
      <w:tr w14:paraId="7A83F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670" w:type="dxa"/>
            <w:vAlign w:val="center"/>
          </w:tcPr>
          <w:p w14:paraId="3641F2DD">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4</w:t>
            </w:r>
          </w:p>
        </w:tc>
        <w:tc>
          <w:tcPr>
            <w:tcW w:w="3174" w:type="dxa"/>
            <w:vAlign w:val="center"/>
          </w:tcPr>
          <w:p w14:paraId="4A5AAC7B">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电笔</w:t>
            </w:r>
          </w:p>
        </w:tc>
        <w:tc>
          <w:tcPr>
            <w:tcW w:w="1644" w:type="dxa"/>
            <w:vAlign w:val="center"/>
          </w:tcPr>
          <w:p w14:paraId="6334D1D2">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支</w:t>
            </w:r>
          </w:p>
        </w:tc>
        <w:tc>
          <w:tcPr>
            <w:tcW w:w="1800" w:type="dxa"/>
            <w:vAlign w:val="center"/>
          </w:tcPr>
          <w:p w14:paraId="3728C0D0">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5</w:t>
            </w:r>
          </w:p>
        </w:tc>
      </w:tr>
      <w:tr w14:paraId="73008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2670" w:type="dxa"/>
            <w:vAlign w:val="center"/>
          </w:tcPr>
          <w:p w14:paraId="06907F6F">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5</w:t>
            </w:r>
          </w:p>
        </w:tc>
        <w:tc>
          <w:tcPr>
            <w:tcW w:w="3174" w:type="dxa"/>
            <w:vAlign w:val="center"/>
          </w:tcPr>
          <w:p w14:paraId="5144169C">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十字螺丝刀</w:t>
            </w:r>
          </w:p>
        </w:tc>
        <w:tc>
          <w:tcPr>
            <w:tcW w:w="1644" w:type="dxa"/>
            <w:vAlign w:val="center"/>
          </w:tcPr>
          <w:p w14:paraId="4365C199">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把</w:t>
            </w:r>
          </w:p>
        </w:tc>
        <w:tc>
          <w:tcPr>
            <w:tcW w:w="1800" w:type="dxa"/>
            <w:vAlign w:val="center"/>
          </w:tcPr>
          <w:p w14:paraId="508A985F">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12</w:t>
            </w:r>
          </w:p>
        </w:tc>
      </w:tr>
      <w:tr w14:paraId="1DCD7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2670" w:type="dxa"/>
            <w:vAlign w:val="center"/>
          </w:tcPr>
          <w:p w14:paraId="18CEEE1C">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6</w:t>
            </w:r>
          </w:p>
        </w:tc>
        <w:tc>
          <w:tcPr>
            <w:tcW w:w="3174" w:type="dxa"/>
            <w:vAlign w:val="center"/>
          </w:tcPr>
          <w:p w14:paraId="5909B001">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一字螺丝刀</w:t>
            </w:r>
          </w:p>
        </w:tc>
        <w:tc>
          <w:tcPr>
            <w:tcW w:w="1644" w:type="dxa"/>
            <w:vAlign w:val="center"/>
          </w:tcPr>
          <w:p w14:paraId="64C03FD9">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把</w:t>
            </w:r>
          </w:p>
        </w:tc>
        <w:tc>
          <w:tcPr>
            <w:tcW w:w="1800" w:type="dxa"/>
            <w:vAlign w:val="center"/>
          </w:tcPr>
          <w:p w14:paraId="4A92F9BC">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12</w:t>
            </w:r>
          </w:p>
        </w:tc>
      </w:tr>
      <w:tr w14:paraId="097EC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670" w:type="dxa"/>
            <w:vAlign w:val="center"/>
          </w:tcPr>
          <w:p w14:paraId="7C66F262">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7</w:t>
            </w:r>
          </w:p>
        </w:tc>
        <w:tc>
          <w:tcPr>
            <w:tcW w:w="3174" w:type="dxa"/>
            <w:vAlign w:val="center"/>
          </w:tcPr>
          <w:p w14:paraId="2B80BE7D">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30B万用表</w:t>
            </w:r>
          </w:p>
        </w:tc>
        <w:tc>
          <w:tcPr>
            <w:tcW w:w="1644" w:type="dxa"/>
            <w:vAlign w:val="center"/>
          </w:tcPr>
          <w:p w14:paraId="46EA2657">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台</w:t>
            </w:r>
          </w:p>
        </w:tc>
        <w:tc>
          <w:tcPr>
            <w:tcW w:w="1800" w:type="dxa"/>
            <w:vAlign w:val="center"/>
          </w:tcPr>
          <w:p w14:paraId="741C32CC">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1</w:t>
            </w:r>
          </w:p>
        </w:tc>
      </w:tr>
      <w:tr w14:paraId="55EDE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670" w:type="dxa"/>
            <w:vAlign w:val="center"/>
          </w:tcPr>
          <w:p w14:paraId="72CB7D15">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8</w:t>
            </w:r>
          </w:p>
        </w:tc>
        <w:tc>
          <w:tcPr>
            <w:tcW w:w="3174" w:type="dxa"/>
            <w:vAlign w:val="center"/>
          </w:tcPr>
          <w:p w14:paraId="2F9E511B">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钢丝钳</w:t>
            </w:r>
          </w:p>
        </w:tc>
        <w:tc>
          <w:tcPr>
            <w:tcW w:w="1644" w:type="dxa"/>
            <w:vAlign w:val="center"/>
          </w:tcPr>
          <w:p w14:paraId="2549862B">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把</w:t>
            </w:r>
          </w:p>
        </w:tc>
        <w:tc>
          <w:tcPr>
            <w:tcW w:w="1800" w:type="dxa"/>
            <w:vAlign w:val="center"/>
          </w:tcPr>
          <w:p w14:paraId="27AA27CF">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2</w:t>
            </w:r>
          </w:p>
        </w:tc>
      </w:tr>
      <w:tr w14:paraId="6907E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670" w:type="dxa"/>
            <w:vAlign w:val="center"/>
          </w:tcPr>
          <w:p w14:paraId="7034A1AD">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9</w:t>
            </w:r>
          </w:p>
        </w:tc>
        <w:tc>
          <w:tcPr>
            <w:tcW w:w="3174" w:type="dxa"/>
            <w:vAlign w:val="center"/>
          </w:tcPr>
          <w:p w14:paraId="731BCE61">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尖嘴钳</w:t>
            </w:r>
          </w:p>
        </w:tc>
        <w:tc>
          <w:tcPr>
            <w:tcW w:w="1644" w:type="dxa"/>
            <w:vAlign w:val="center"/>
          </w:tcPr>
          <w:p w14:paraId="5EB3B74C">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把</w:t>
            </w:r>
          </w:p>
        </w:tc>
        <w:tc>
          <w:tcPr>
            <w:tcW w:w="1800" w:type="dxa"/>
            <w:vAlign w:val="center"/>
          </w:tcPr>
          <w:p w14:paraId="586C23F9">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5</w:t>
            </w:r>
          </w:p>
        </w:tc>
      </w:tr>
      <w:tr w14:paraId="07B6E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670" w:type="dxa"/>
            <w:vAlign w:val="center"/>
          </w:tcPr>
          <w:p w14:paraId="3EC6B5E2">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10</w:t>
            </w:r>
          </w:p>
        </w:tc>
        <w:tc>
          <w:tcPr>
            <w:tcW w:w="3174" w:type="dxa"/>
            <w:vAlign w:val="center"/>
          </w:tcPr>
          <w:p w14:paraId="7E030D33">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斜嘴钳</w:t>
            </w:r>
          </w:p>
        </w:tc>
        <w:tc>
          <w:tcPr>
            <w:tcW w:w="1644" w:type="dxa"/>
            <w:vAlign w:val="center"/>
          </w:tcPr>
          <w:p w14:paraId="342EDDB9">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把</w:t>
            </w:r>
          </w:p>
        </w:tc>
        <w:tc>
          <w:tcPr>
            <w:tcW w:w="1800" w:type="dxa"/>
            <w:vAlign w:val="center"/>
          </w:tcPr>
          <w:p w14:paraId="46167627">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5</w:t>
            </w:r>
          </w:p>
        </w:tc>
      </w:tr>
      <w:tr w14:paraId="020F7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2670" w:type="dxa"/>
            <w:vAlign w:val="center"/>
          </w:tcPr>
          <w:p w14:paraId="478FF087">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11</w:t>
            </w:r>
          </w:p>
        </w:tc>
        <w:tc>
          <w:tcPr>
            <w:tcW w:w="3174" w:type="dxa"/>
            <w:vAlign w:val="center"/>
          </w:tcPr>
          <w:p w14:paraId="6FB0C3C1">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剪刀</w:t>
            </w:r>
          </w:p>
        </w:tc>
        <w:tc>
          <w:tcPr>
            <w:tcW w:w="1644" w:type="dxa"/>
            <w:vAlign w:val="center"/>
          </w:tcPr>
          <w:p w14:paraId="66B33E94">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把</w:t>
            </w:r>
          </w:p>
        </w:tc>
        <w:tc>
          <w:tcPr>
            <w:tcW w:w="1800" w:type="dxa"/>
            <w:vAlign w:val="center"/>
          </w:tcPr>
          <w:p w14:paraId="1D6377B3">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5</w:t>
            </w:r>
          </w:p>
        </w:tc>
      </w:tr>
      <w:tr w14:paraId="7BB99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2670" w:type="dxa"/>
            <w:vAlign w:val="center"/>
          </w:tcPr>
          <w:p w14:paraId="4546FD50">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12</w:t>
            </w:r>
          </w:p>
        </w:tc>
        <w:tc>
          <w:tcPr>
            <w:tcW w:w="3174" w:type="dxa"/>
            <w:vAlign w:val="center"/>
          </w:tcPr>
          <w:p w14:paraId="5D5A0068">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5m卷尺</w:t>
            </w:r>
          </w:p>
        </w:tc>
        <w:tc>
          <w:tcPr>
            <w:tcW w:w="1644" w:type="dxa"/>
            <w:vAlign w:val="center"/>
          </w:tcPr>
          <w:p w14:paraId="3FFE32E9">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把</w:t>
            </w:r>
          </w:p>
        </w:tc>
        <w:tc>
          <w:tcPr>
            <w:tcW w:w="1800" w:type="dxa"/>
            <w:vAlign w:val="center"/>
          </w:tcPr>
          <w:p w14:paraId="17EB63A9">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2</w:t>
            </w:r>
          </w:p>
        </w:tc>
      </w:tr>
      <w:tr w14:paraId="28C31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2670" w:type="dxa"/>
            <w:vAlign w:val="center"/>
          </w:tcPr>
          <w:p w14:paraId="4CB8CD88">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13</w:t>
            </w:r>
          </w:p>
        </w:tc>
        <w:tc>
          <w:tcPr>
            <w:tcW w:w="3174" w:type="dxa"/>
            <w:vAlign w:val="center"/>
          </w:tcPr>
          <w:p w14:paraId="4846FE40">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电工刀</w:t>
            </w:r>
          </w:p>
        </w:tc>
        <w:tc>
          <w:tcPr>
            <w:tcW w:w="1644" w:type="dxa"/>
            <w:vAlign w:val="center"/>
          </w:tcPr>
          <w:p w14:paraId="13443099">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把</w:t>
            </w:r>
          </w:p>
        </w:tc>
        <w:tc>
          <w:tcPr>
            <w:tcW w:w="1800" w:type="dxa"/>
            <w:vAlign w:val="center"/>
          </w:tcPr>
          <w:p w14:paraId="2C26A10C">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6</w:t>
            </w:r>
          </w:p>
        </w:tc>
      </w:tr>
      <w:tr w14:paraId="466C1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670" w:type="dxa"/>
            <w:vAlign w:val="center"/>
          </w:tcPr>
          <w:p w14:paraId="395C37E6">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14</w:t>
            </w:r>
          </w:p>
        </w:tc>
        <w:tc>
          <w:tcPr>
            <w:tcW w:w="3174" w:type="dxa"/>
            <w:vAlign w:val="center"/>
          </w:tcPr>
          <w:p w14:paraId="781F9682">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刀片</w:t>
            </w:r>
          </w:p>
        </w:tc>
        <w:tc>
          <w:tcPr>
            <w:tcW w:w="1644" w:type="dxa"/>
            <w:vAlign w:val="center"/>
          </w:tcPr>
          <w:p w14:paraId="1B8DF981">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盒</w:t>
            </w:r>
          </w:p>
        </w:tc>
        <w:tc>
          <w:tcPr>
            <w:tcW w:w="1800" w:type="dxa"/>
            <w:vAlign w:val="center"/>
          </w:tcPr>
          <w:p w14:paraId="3E4E4C2D">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2</w:t>
            </w:r>
          </w:p>
        </w:tc>
      </w:tr>
      <w:tr w14:paraId="12FD1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670" w:type="dxa"/>
            <w:vAlign w:val="center"/>
          </w:tcPr>
          <w:p w14:paraId="6DFF0DEB">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15</w:t>
            </w:r>
          </w:p>
        </w:tc>
        <w:tc>
          <w:tcPr>
            <w:tcW w:w="3174" w:type="dxa"/>
            <w:vAlign w:val="center"/>
          </w:tcPr>
          <w:p w14:paraId="0B5E4E02">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电工包</w:t>
            </w:r>
          </w:p>
        </w:tc>
        <w:tc>
          <w:tcPr>
            <w:tcW w:w="1644" w:type="dxa"/>
            <w:vAlign w:val="center"/>
          </w:tcPr>
          <w:p w14:paraId="521D9545">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个</w:t>
            </w:r>
          </w:p>
        </w:tc>
        <w:tc>
          <w:tcPr>
            <w:tcW w:w="1800" w:type="dxa"/>
            <w:vAlign w:val="center"/>
          </w:tcPr>
          <w:p w14:paraId="585F4E87">
            <w:pPr>
              <w:ind w:left="-1" w:right="42" w:rightChars="20"/>
              <w:jc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2</w:t>
            </w:r>
          </w:p>
        </w:tc>
      </w:tr>
      <w:tr w14:paraId="3D81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670" w:type="dxa"/>
            <w:vAlign w:val="center"/>
          </w:tcPr>
          <w:p w14:paraId="010F0EC1">
            <w:pPr>
              <w:ind w:left="-1" w:right="42" w:rightChars="20"/>
              <w:jc w:val="center"/>
              <w:rPr>
                <w:rFonts w:hint="eastAsia" w:ascii="仿宋_GB2312" w:hAnsi="仿宋_GB2312" w:eastAsia="仿宋_GB2312" w:cs="仿宋_GB2312"/>
                <w:b/>
                <w:color w:val="auto"/>
                <w:sz w:val="24"/>
                <w:szCs w:val="24"/>
                <w:lang w:val="en-US" w:eastAsia="zh-CN"/>
              </w:rPr>
            </w:pPr>
            <w:r>
              <w:rPr>
                <w:rFonts w:hint="eastAsia" w:ascii="仿宋_GB2312" w:hAnsi="仿宋_GB2312" w:eastAsia="仿宋_GB2312" w:cs="仿宋_GB2312"/>
                <w:b/>
                <w:color w:val="auto"/>
                <w:sz w:val="24"/>
                <w:szCs w:val="24"/>
                <w:lang w:val="en-US" w:eastAsia="zh-CN"/>
              </w:rPr>
              <w:t>16</w:t>
            </w:r>
          </w:p>
        </w:tc>
        <w:tc>
          <w:tcPr>
            <w:tcW w:w="3174" w:type="dxa"/>
            <w:vAlign w:val="center"/>
          </w:tcPr>
          <w:p w14:paraId="04233ADE">
            <w:pPr>
              <w:ind w:left="-1" w:right="42" w:rightChars="20"/>
              <w:jc w:val="center"/>
              <w:rPr>
                <w:rFonts w:hint="eastAsia" w:ascii="仿宋_GB2312" w:hAnsi="仿宋_GB2312" w:eastAsia="仿宋_GB2312" w:cs="仿宋_GB2312"/>
                <w:b/>
                <w:color w:val="auto"/>
                <w:sz w:val="24"/>
                <w:szCs w:val="24"/>
                <w:lang w:eastAsia="zh-CN"/>
              </w:rPr>
            </w:pPr>
            <w:r>
              <w:rPr>
                <w:rFonts w:hint="eastAsia" w:ascii="仿宋_GB2312" w:hAnsi="仿宋_GB2312" w:eastAsia="仿宋_GB2312" w:cs="仿宋_GB2312"/>
                <w:b/>
                <w:color w:val="auto"/>
                <w:sz w:val="24"/>
                <w:szCs w:val="24"/>
                <w:lang w:eastAsia="zh-CN"/>
              </w:rPr>
              <w:t>水平尺</w:t>
            </w:r>
          </w:p>
        </w:tc>
        <w:tc>
          <w:tcPr>
            <w:tcW w:w="1644" w:type="dxa"/>
            <w:vAlign w:val="center"/>
          </w:tcPr>
          <w:p w14:paraId="5A915731">
            <w:pPr>
              <w:ind w:left="-1" w:right="42" w:rightChars="20"/>
              <w:jc w:val="center"/>
              <w:rPr>
                <w:rFonts w:hint="eastAsia" w:ascii="仿宋_GB2312" w:hAnsi="仿宋_GB2312" w:eastAsia="仿宋_GB2312" w:cs="仿宋_GB2312"/>
                <w:b/>
                <w:color w:val="auto"/>
                <w:sz w:val="24"/>
                <w:szCs w:val="24"/>
                <w:lang w:eastAsia="zh-CN"/>
              </w:rPr>
            </w:pPr>
            <w:r>
              <w:rPr>
                <w:rFonts w:hint="eastAsia" w:ascii="仿宋_GB2312" w:hAnsi="仿宋_GB2312" w:eastAsia="仿宋_GB2312" w:cs="仿宋_GB2312"/>
                <w:b/>
                <w:color w:val="auto"/>
                <w:sz w:val="24"/>
                <w:szCs w:val="24"/>
                <w:lang w:eastAsia="zh-CN"/>
              </w:rPr>
              <w:t>把</w:t>
            </w:r>
          </w:p>
        </w:tc>
        <w:tc>
          <w:tcPr>
            <w:tcW w:w="1800" w:type="dxa"/>
            <w:vAlign w:val="center"/>
          </w:tcPr>
          <w:p w14:paraId="1B99670E">
            <w:pPr>
              <w:ind w:left="-1" w:right="42" w:rightChars="20"/>
              <w:jc w:val="center"/>
              <w:rPr>
                <w:rFonts w:hint="eastAsia" w:ascii="仿宋_GB2312" w:hAnsi="仿宋_GB2312" w:eastAsia="仿宋_GB2312" w:cs="仿宋_GB2312"/>
                <w:b/>
                <w:color w:val="auto"/>
                <w:sz w:val="24"/>
                <w:szCs w:val="24"/>
                <w:lang w:val="en-US" w:eastAsia="zh-CN"/>
              </w:rPr>
            </w:pPr>
            <w:r>
              <w:rPr>
                <w:rFonts w:hint="eastAsia" w:ascii="仿宋_GB2312" w:hAnsi="仿宋_GB2312" w:eastAsia="仿宋_GB2312" w:cs="仿宋_GB2312"/>
                <w:b/>
                <w:color w:val="auto"/>
                <w:sz w:val="24"/>
                <w:szCs w:val="24"/>
                <w:lang w:val="en-US" w:eastAsia="zh-CN"/>
              </w:rPr>
              <w:t>1</w:t>
            </w:r>
          </w:p>
        </w:tc>
      </w:tr>
      <w:tr w14:paraId="3BF7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670" w:type="dxa"/>
            <w:vAlign w:val="center"/>
          </w:tcPr>
          <w:p w14:paraId="4B7D05AD">
            <w:pPr>
              <w:ind w:left="-1" w:right="42" w:rightChars="20"/>
              <w:jc w:val="center"/>
              <w:rPr>
                <w:rFonts w:hint="eastAsia" w:ascii="仿宋_GB2312" w:hAnsi="仿宋_GB2312" w:eastAsia="仿宋_GB2312" w:cs="仿宋_GB2312"/>
                <w:b/>
                <w:color w:val="auto"/>
                <w:sz w:val="24"/>
                <w:szCs w:val="24"/>
                <w:lang w:val="en-US" w:eastAsia="zh-CN"/>
              </w:rPr>
            </w:pPr>
            <w:r>
              <w:rPr>
                <w:rFonts w:hint="eastAsia" w:ascii="仿宋_GB2312" w:hAnsi="仿宋_GB2312" w:eastAsia="仿宋_GB2312" w:cs="仿宋_GB2312"/>
                <w:b/>
                <w:color w:val="auto"/>
                <w:sz w:val="24"/>
                <w:szCs w:val="24"/>
                <w:lang w:val="en-US" w:eastAsia="zh-CN"/>
              </w:rPr>
              <w:t>17</w:t>
            </w:r>
          </w:p>
        </w:tc>
        <w:tc>
          <w:tcPr>
            <w:tcW w:w="3174" w:type="dxa"/>
            <w:vAlign w:val="center"/>
          </w:tcPr>
          <w:p w14:paraId="20881566">
            <w:pPr>
              <w:ind w:left="-1" w:right="42" w:rightChars="20"/>
              <w:jc w:val="center"/>
              <w:rPr>
                <w:rFonts w:hint="eastAsia" w:ascii="仿宋_GB2312" w:hAnsi="仿宋_GB2312" w:eastAsia="仿宋_GB2312" w:cs="仿宋_GB2312"/>
                <w:b/>
                <w:color w:val="auto"/>
                <w:sz w:val="24"/>
                <w:szCs w:val="24"/>
                <w:lang w:eastAsia="zh-CN"/>
              </w:rPr>
            </w:pPr>
            <w:r>
              <w:rPr>
                <w:rFonts w:hint="eastAsia" w:ascii="仿宋_GB2312" w:hAnsi="仿宋_GB2312" w:eastAsia="仿宋_GB2312" w:cs="仿宋_GB2312"/>
                <w:b/>
                <w:color w:val="auto"/>
                <w:sz w:val="24"/>
                <w:szCs w:val="24"/>
                <w:lang w:eastAsia="zh-CN"/>
              </w:rPr>
              <w:t>管钳（大、中、小）</w:t>
            </w:r>
          </w:p>
        </w:tc>
        <w:tc>
          <w:tcPr>
            <w:tcW w:w="1644" w:type="dxa"/>
            <w:vAlign w:val="center"/>
          </w:tcPr>
          <w:p w14:paraId="7A922C52">
            <w:pPr>
              <w:ind w:left="-1" w:right="42" w:rightChars="20"/>
              <w:jc w:val="center"/>
              <w:rPr>
                <w:rFonts w:hint="eastAsia" w:ascii="仿宋_GB2312" w:hAnsi="仿宋_GB2312" w:eastAsia="仿宋_GB2312" w:cs="仿宋_GB2312"/>
                <w:b/>
                <w:color w:val="auto"/>
                <w:sz w:val="24"/>
                <w:szCs w:val="24"/>
                <w:lang w:eastAsia="zh-CN"/>
              </w:rPr>
            </w:pPr>
            <w:r>
              <w:rPr>
                <w:rFonts w:hint="eastAsia" w:ascii="仿宋_GB2312" w:hAnsi="仿宋_GB2312" w:eastAsia="仿宋_GB2312" w:cs="仿宋_GB2312"/>
                <w:b/>
                <w:color w:val="auto"/>
                <w:sz w:val="24"/>
                <w:szCs w:val="24"/>
                <w:lang w:eastAsia="zh-CN"/>
              </w:rPr>
              <w:t>把</w:t>
            </w:r>
          </w:p>
        </w:tc>
        <w:tc>
          <w:tcPr>
            <w:tcW w:w="1800" w:type="dxa"/>
            <w:vAlign w:val="center"/>
          </w:tcPr>
          <w:p w14:paraId="69BE3DDB">
            <w:pPr>
              <w:ind w:left="-1" w:right="42" w:rightChars="20"/>
              <w:jc w:val="center"/>
              <w:rPr>
                <w:rFonts w:hint="eastAsia" w:ascii="仿宋_GB2312" w:hAnsi="仿宋_GB2312" w:eastAsia="仿宋_GB2312" w:cs="仿宋_GB2312"/>
                <w:b/>
                <w:color w:val="auto"/>
                <w:sz w:val="24"/>
                <w:szCs w:val="24"/>
                <w:lang w:val="en-US" w:eastAsia="zh-CN"/>
              </w:rPr>
            </w:pPr>
            <w:r>
              <w:rPr>
                <w:rFonts w:hint="eastAsia" w:ascii="仿宋_GB2312" w:hAnsi="仿宋_GB2312" w:eastAsia="仿宋_GB2312" w:cs="仿宋_GB2312"/>
                <w:b/>
                <w:color w:val="auto"/>
                <w:sz w:val="24"/>
                <w:szCs w:val="24"/>
                <w:lang w:val="en-US" w:eastAsia="zh-CN"/>
              </w:rPr>
              <w:t>3</w:t>
            </w:r>
          </w:p>
        </w:tc>
      </w:tr>
      <w:tr w14:paraId="4089A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670" w:type="dxa"/>
            <w:vAlign w:val="center"/>
          </w:tcPr>
          <w:p w14:paraId="0A3E7756">
            <w:pPr>
              <w:ind w:left="-1" w:right="42" w:rightChars="20"/>
              <w:jc w:val="center"/>
              <w:rPr>
                <w:rFonts w:hint="eastAsia" w:ascii="仿宋_GB2312" w:hAnsi="仿宋_GB2312" w:eastAsia="仿宋_GB2312" w:cs="仿宋_GB2312"/>
                <w:b/>
                <w:color w:val="auto"/>
                <w:sz w:val="24"/>
                <w:szCs w:val="24"/>
                <w:lang w:val="en-US" w:eastAsia="zh-CN"/>
              </w:rPr>
            </w:pPr>
            <w:r>
              <w:rPr>
                <w:rFonts w:hint="eastAsia" w:ascii="仿宋_GB2312" w:hAnsi="仿宋_GB2312" w:eastAsia="仿宋_GB2312" w:cs="仿宋_GB2312"/>
                <w:b/>
                <w:color w:val="auto"/>
                <w:sz w:val="24"/>
                <w:szCs w:val="24"/>
                <w:lang w:val="en-US" w:eastAsia="zh-CN"/>
              </w:rPr>
              <w:t>18</w:t>
            </w:r>
          </w:p>
        </w:tc>
        <w:tc>
          <w:tcPr>
            <w:tcW w:w="3174" w:type="dxa"/>
            <w:vAlign w:val="center"/>
          </w:tcPr>
          <w:p w14:paraId="105ABFEB">
            <w:pPr>
              <w:ind w:left="-1" w:right="42" w:rightChars="20"/>
              <w:jc w:val="center"/>
              <w:rPr>
                <w:rFonts w:hint="eastAsia" w:ascii="仿宋_GB2312" w:hAnsi="仿宋_GB2312" w:eastAsia="仿宋_GB2312" w:cs="仿宋_GB2312"/>
                <w:b/>
                <w:color w:val="auto"/>
                <w:sz w:val="24"/>
                <w:szCs w:val="24"/>
                <w:lang w:eastAsia="zh-CN"/>
              </w:rPr>
            </w:pPr>
            <w:r>
              <w:rPr>
                <w:rFonts w:hint="eastAsia" w:ascii="仿宋_GB2312" w:hAnsi="仿宋_GB2312" w:eastAsia="仿宋_GB2312" w:cs="仿宋_GB2312"/>
                <w:b/>
                <w:color w:val="auto"/>
                <w:sz w:val="24"/>
                <w:szCs w:val="24"/>
                <w:lang w:eastAsia="zh-CN"/>
              </w:rPr>
              <w:t>活动扳手（大、中、小）</w:t>
            </w:r>
          </w:p>
        </w:tc>
        <w:tc>
          <w:tcPr>
            <w:tcW w:w="1644" w:type="dxa"/>
            <w:vAlign w:val="center"/>
          </w:tcPr>
          <w:p w14:paraId="391B585F">
            <w:pPr>
              <w:ind w:left="-1" w:right="42" w:rightChars="20"/>
              <w:jc w:val="center"/>
              <w:rPr>
                <w:rFonts w:hint="eastAsia" w:ascii="仿宋_GB2312" w:hAnsi="仿宋_GB2312" w:eastAsia="仿宋_GB2312" w:cs="仿宋_GB2312"/>
                <w:b/>
                <w:color w:val="auto"/>
                <w:sz w:val="24"/>
                <w:szCs w:val="24"/>
                <w:lang w:eastAsia="zh-CN"/>
              </w:rPr>
            </w:pPr>
            <w:r>
              <w:rPr>
                <w:rFonts w:hint="eastAsia" w:ascii="仿宋_GB2312" w:hAnsi="仿宋_GB2312" w:eastAsia="仿宋_GB2312" w:cs="仿宋_GB2312"/>
                <w:b/>
                <w:color w:val="auto"/>
                <w:sz w:val="24"/>
                <w:szCs w:val="24"/>
                <w:lang w:eastAsia="zh-CN"/>
              </w:rPr>
              <w:t>把</w:t>
            </w:r>
          </w:p>
        </w:tc>
        <w:tc>
          <w:tcPr>
            <w:tcW w:w="1800" w:type="dxa"/>
            <w:vAlign w:val="center"/>
          </w:tcPr>
          <w:p w14:paraId="209277EB">
            <w:pPr>
              <w:ind w:left="-1" w:right="42" w:rightChars="20"/>
              <w:jc w:val="center"/>
              <w:rPr>
                <w:rFonts w:hint="eastAsia" w:ascii="仿宋_GB2312" w:hAnsi="仿宋_GB2312" w:eastAsia="仿宋_GB2312" w:cs="仿宋_GB2312"/>
                <w:b/>
                <w:color w:val="auto"/>
                <w:sz w:val="24"/>
                <w:szCs w:val="24"/>
                <w:lang w:val="en-US" w:eastAsia="zh-CN"/>
              </w:rPr>
            </w:pPr>
            <w:r>
              <w:rPr>
                <w:rFonts w:hint="eastAsia" w:ascii="仿宋_GB2312" w:hAnsi="仿宋_GB2312" w:eastAsia="仿宋_GB2312" w:cs="仿宋_GB2312"/>
                <w:b/>
                <w:color w:val="auto"/>
                <w:sz w:val="24"/>
                <w:szCs w:val="24"/>
                <w:lang w:val="en-US" w:eastAsia="zh-CN"/>
              </w:rPr>
              <w:t>3</w:t>
            </w:r>
          </w:p>
        </w:tc>
      </w:tr>
      <w:tr w14:paraId="0BB88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670" w:type="dxa"/>
            <w:vAlign w:val="center"/>
          </w:tcPr>
          <w:p w14:paraId="566E0587">
            <w:pPr>
              <w:ind w:left="-1" w:right="42" w:rightChars="20"/>
              <w:jc w:val="center"/>
              <w:rPr>
                <w:rFonts w:hint="eastAsia" w:ascii="仿宋_GB2312" w:hAnsi="仿宋_GB2312" w:eastAsia="仿宋_GB2312" w:cs="仿宋_GB2312"/>
                <w:b/>
                <w:color w:val="auto"/>
                <w:sz w:val="24"/>
                <w:szCs w:val="24"/>
                <w:lang w:val="en-US" w:eastAsia="zh-CN"/>
              </w:rPr>
            </w:pPr>
            <w:r>
              <w:rPr>
                <w:rFonts w:hint="eastAsia" w:ascii="仿宋_GB2312" w:hAnsi="仿宋_GB2312" w:eastAsia="仿宋_GB2312" w:cs="仿宋_GB2312"/>
                <w:b/>
                <w:color w:val="auto"/>
                <w:sz w:val="24"/>
                <w:szCs w:val="24"/>
                <w:lang w:val="en-US" w:eastAsia="zh-CN"/>
              </w:rPr>
              <w:t>19</w:t>
            </w:r>
          </w:p>
        </w:tc>
        <w:tc>
          <w:tcPr>
            <w:tcW w:w="3174" w:type="dxa"/>
            <w:vAlign w:val="center"/>
          </w:tcPr>
          <w:p w14:paraId="5F9FFB3A">
            <w:pPr>
              <w:ind w:left="-1" w:right="42" w:rightChars="20"/>
              <w:jc w:val="center"/>
              <w:rPr>
                <w:rFonts w:hint="eastAsia" w:ascii="仿宋_GB2312" w:hAnsi="仿宋_GB2312" w:eastAsia="仿宋_GB2312" w:cs="仿宋_GB2312"/>
                <w:b/>
                <w:color w:val="auto"/>
                <w:sz w:val="24"/>
                <w:szCs w:val="24"/>
                <w:lang w:val="en-US" w:eastAsia="zh-CN"/>
              </w:rPr>
            </w:pPr>
            <w:r>
              <w:rPr>
                <w:rFonts w:hint="eastAsia" w:ascii="仿宋_GB2312" w:hAnsi="仿宋_GB2312" w:eastAsia="仿宋_GB2312" w:cs="仿宋_GB2312"/>
                <w:b/>
                <w:color w:val="auto"/>
                <w:sz w:val="24"/>
                <w:szCs w:val="24"/>
                <w:lang w:val="en-US" w:eastAsia="zh-CN"/>
              </w:rPr>
              <w:t>12V直流电钻</w:t>
            </w:r>
          </w:p>
        </w:tc>
        <w:tc>
          <w:tcPr>
            <w:tcW w:w="1644" w:type="dxa"/>
            <w:vAlign w:val="center"/>
          </w:tcPr>
          <w:p w14:paraId="6B73DD6D">
            <w:pPr>
              <w:ind w:left="-1" w:right="42" w:rightChars="20"/>
              <w:jc w:val="center"/>
              <w:rPr>
                <w:rFonts w:hint="eastAsia" w:ascii="仿宋_GB2312" w:hAnsi="仿宋_GB2312" w:eastAsia="仿宋_GB2312" w:cs="仿宋_GB2312"/>
                <w:b/>
                <w:color w:val="auto"/>
                <w:sz w:val="24"/>
                <w:szCs w:val="24"/>
                <w:lang w:eastAsia="zh-CN"/>
              </w:rPr>
            </w:pPr>
            <w:r>
              <w:rPr>
                <w:rFonts w:hint="eastAsia" w:ascii="仿宋_GB2312" w:hAnsi="仿宋_GB2312" w:eastAsia="仿宋_GB2312" w:cs="仿宋_GB2312"/>
                <w:b/>
                <w:color w:val="auto"/>
                <w:sz w:val="24"/>
                <w:szCs w:val="24"/>
                <w:lang w:eastAsia="zh-CN"/>
              </w:rPr>
              <w:t>套</w:t>
            </w:r>
          </w:p>
        </w:tc>
        <w:tc>
          <w:tcPr>
            <w:tcW w:w="1800" w:type="dxa"/>
            <w:vAlign w:val="center"/>
          </w:tcPr>
          <w:p w14:paraId="09C68F23">
            <w:pPr>
              <w:ind w:left="-1" w:right="42" w:rightChars="20"/>
              <w:jc w:val="center"/>
              <w:rPr>
                <w:rFonts w:hint="eastAsia" w:ascii="仿宋_GB2312" w:hAnsi="仿宋_GB2312" w:eastAsia="仿宋_GB2312" w:cs="仿宋_GB2312"/>
                <w:b/>
                <w:color w:val="auto"/>
                <w:sz w:val="24"/>
                <w:szCs w:val="24"/>
                <w:lang w:val="en-US" w:eastAsia="zh-CN"/>
              </w:rPr>
            </w:pPr>
            <w:r>
              <w:rPr>
                <w:rFonts w:hint="eastAsia" w:ascii="仿宋_GB2312" w:hAnsi="仿宋_GB2312" w:eastAsia="仿宋_GB2312" w:cs="仿宋_GB2312"/>
                <w:b/>
                <w:color w:val="auto"/>
                <w:sz w:val="24"/>
                <w:szCs w:val="24"/>
                <w:lang w:val="en-US" w:eastAsia="zh-CN"/>
              </w:rPr>
              <w:t>1</w:t>
            </w:r>
          </w:p>
        </w:tc>
      </w:tr>
      <w:tr w14:paraId="135A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670" w:type="dxa"/>
            <w:vAlign w:val="center"/>
          </w:tcPr>
          <w:p w14:paraId="64911475">
            <w:pPr>
              <w:ind w:left="-1" w:right="42" w:rightChars="20"/>
              <w:jc w:val="center"/>
              <w:rPr>
                <w:rFonts w:hint="eastAsia" w:ascii="仿宋_GB2312" w:hAnsi="仿宋_GB2312" w:eastAsia="仿宋_GB2312" w:cs="仿宋_GB2312"/>
                <w:b/>
                <w:color w:val="auto"/>
                <w:sz w:val="24"/>
                <w:szCs w:val="24"/>
                <w:lang w:val="en-US" w:eastAsia="zh-CN"/>
              </w:rPr>
            </w:pPr>
            <w:r>
              <w:rPr>
                <w:rFonts w:hint="eastAsia" w:ascii="仿宋_GB2312" w:hAnsi="仿宋_GB2312" w:eastAsia="仿宋_GB2312" w:cs="仿宋_GB2312"/>
                <w:b/>
                <w:color w:val="auto"/>
                <w:sz w:val="24"/>
                <w:szCs w:val="24"/>
                <w:lang w:val="en-US" w:eastAsia="zh-CN"/>
              </w:rPr>
              <w:t>20</w:t>
            </w:r>
          </w:p>
        </w:tc>
        <w:tc>
          <w:tcPr>
            <w:tcW w:w="3174" w:type="dxa"/>
            <w:vAlign w:val="center"/>
          </w:tcPr>
          <w:p w14:paraId="73A07B8B">
            <w:pPr>
              <w:ind w:left="-1" w:right="42" w:rightChars="20"/>
              <w:jc w:val="center"/>
              <w:rPr>
                <w:rFonts w:hint="eastAsia" w:ascii="仿宋_GB2312" w:hAnsi="仿宋_GB2312" w:eastAsia="仿宋_GB2312" w:cs="仿宋_GB2312"/>
                <w:b/>
                <w:color w:val="auto"/>
                <w:sz w:val="24"/>
                <w:szCs w:val="24"/>
                <w:lang w:val="en-US" w:eastAsia="zh-CN"/>
              </w:rPr>
            </w:pPr>
            <w:r>
              <w:rPr>
                <w:rFonts w:hint="eastAsia" w:ascii="仿宋_GB2312" w:hAnsi="仿宋_GB2312" w:eastAsia="仿宋_GB2312" w:cs="仿宋_GB2312"/>
                <w:b/>
                <w:color w:val="auto"/>
                <w:sz w:val="24"/>
                <w:szCs w:val="24"/>
                <w:lang w:val="en-US" w:eastAsia="zh-CN"/>
              </w:rPr>
              <w:t>20V直流电锤</w:t>
            </w:r>
          </w:p>
        </w:tc>
        <w:tc>
          <w:tcPr>
            <w:tcW w:w="1644" w:type="dxa"/>
            <w:vAlign w:val="center"/>
          </w:tcPr>
          <w:p w14:paraId="542CF526">
            <w:pPr>
              <w:ind w:left="-1" w:right="42" w:rightChars="20"/>
              <w:jc w:val="center"/>
              <w:rPr>
                <w:rFonts w:hint="eastAsia" w:ascii="仿宋_GB2312" w:hAnsi="仿宋_GB2312" w:eastAsia="仿宋_GB2312" w:cs="仿宋_GB2312"/>
                <w:b/>
                <w:color w:val="auto"/>
                <w:sz w:val="24"/>
                <w:szCs w:val="24"/>
                <w:lang w:eastAsia="zh-CN"/>
              </w:rPr>
            </w:pPr>
            <w:r>
              <w:rPr>
                <w:rFonts w:hint="eastAsia" w:ascii="仿宋_GB2312" w:hAnsi="仿宋_GB2312" w:eastAsia="仿宋_GB2312" w:cs="仿宋_GB2312"/>
                <w:b/>
                <w:color w:val="auto"/>
                <w:sz w:val="24"/>
                <w:szCs w:val="24"/>
                <w:lang w:eastAsia="zh-CN"/>
              </w:rPr>
              <w:t>套</w:t>
            </w:r>
          </w:p>
        </w:tc>
        <w:tc>
          <w:tcPr>
            <w:tcW w:w="1800" w:type="dxa"/>
            <w:vAlign w:val="center"/>
          </w:tcPr>
          <w:p w14:paraId="2C550C04">
            <w:pPr>
              <w:ind w:left="-1" w:right="42" w:rightChars="20"/>
              <w:jc w:val="center"/>
              <w:rPr>
                <w:rFonts w:hint="eastAsia" w:ascii="仿宋_GB2312" w:hAnsi="仿宋_GB2312" w:eastAsia="仿宋_GB2312" w:cs="仿宋_GB2312"/>
                <w:b/>
                <w:color w:val="auto"/>
                <w:sz w:val="24"/>
                <w:szCs w:val="24"/>
                <w:lang w:val="en-US" w:eastAsia="zh-CN"/>
              </w:rPr>
            </w:pPr>
            <w:r>
              <w:rPr>
                <w:rFonts w:hint="eastAsia" w:ascii="仿宋_GB2312" w:hAnsi="仿宋_GB2312" w:eastAsia="仿宋_GB2312" w:cs="仿宋_GB2312"/>
                <w:b/>
                <w:color w:val="auto"/>
                <w:sz w:val="24"/>
                <w:szCs w:val="24"/>
                <w:lang w:val="en-US" w:eastAsia="zh-CN"/>
              </w:rPr>
              <w:t>1</w:t>
            </w:r>
          </w:p>
        </w:tc>
      </w:tr>
      <w:tr w14:paraId="4DEE1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670" w:type="dxa"/>
            <w:vAlign w:val="center"/>
          </w:tcPr>
          <w:p w14:paraId="6BB7D723">
            <w:pPr>
              <w:ind w:left="-1" w:right="42" w:rightChars="20"/>
              <w:jc w:val="center"/>
              <w:rPr>
                <w:rFonts w:hint="eastAsia" w:ascii="仿宋_GB2312" w:hAnsi="仿宋_GB2312" w:eastAsia="仿宋_GB2312" w:cs="仿宋_GB2312"/>
                <w:b/>
                <w:color w:val="auto"/>
                <w:sz w:val="24"/>
                <w:szCs w:val="24"/>
                <w:lang w:val="en-US" w:eastAsia="zh-CN"/>
              </w:rPr>
            </w:pPr>
            <w:r>
              <w:rPr>
                <w:rFonts w:hint="eastAsia" w:ascii="仿宋_GB2312" w:hAnsi="仿宋_GB2312" w:eastAsia="仿宋_GB2312" w:cs="仿宋_GB2312"/>
                <w:b/>
                <w:color w:val="auto"/>
                <w:sz w:val="24"/>
                <w:szCs w:val="24"/>
                <w:lang w:val="en-US" w:eastAsia="zh-CN"/>
              </w:rPr>
              <w:t>21</w:t>
            </w:r>
          </w:p>
        </w:tc>
        <w:tc>
          <w:tcPr>
            <w:tcW w:w="3174" w:type="dxa"/>
            <w:vAlign w:val="center"/>
          </w:tcPr>
          <w:p w14:paraId="46FC070C">
            <w:pPr>
              <w:ind w:left="-1" w:right="42" w:rightChars="20"/>
              <w:jc w:val="center"/>
              <w:rPr>
                <w:rFonts w:hint="eastAsia" w:ascii="仿宋_GB2312" w:hAnsi="仿宋_GB2312" w:eastAsia="仿宋_GB2312" w:cs="仿宋_GB2312"/>
                <w:b/>
                <w:color w:val="auto"/>
                <w:sz w:val="24"/>
                <w:szCs w:val="24"/>
                <w:lang w:eastAsia="zh-CN"/>
              </w:rPr>
            </w:pPr>
            <w:r>
              <w:rPr>
                <w:rFonts w:hint="eastAsia" w:ascii="仿宋_GB2312" w:hAnsi="仿宋_GB2312" w:eastAsia="仿宋_GB2312" w:cs="仿宋_GB2312"/>
                <w:b/>
                <w:color w:val="auto"/>
                <w:sz w:val="24"/>
                <w:szCs w:val="24"/>
                <w:lang w:eastAsia="zh-CN"/>
              </w:rPr>
              <w:t>角磨机</w:t>
            </w:r>
          </w:p>
        </w:tc>
        <w:tc>
          <w:tcPr>
            <w:tcW w:w="1644" w:type="dxa"/>
            <w:vAlign w:val="center"/>
          </w:tcPr>
          <w:p w14:paraId="5AFC7829">
            <w:pPr>
              <w:ind w:left="-1" w:right="42" w:rightChars="20"/>
              <w:jc w:val="center"/>
              <w:rPr>
                <w:rFonts w:hint="eastAsia" w:ascii="仿宋_GB2312" w:hAnsi="仿宋_GB2312" w:eastAsia="仿宋_GB2312" w:cs="仿宋_GB2312"/>
                <w:b/>
                <w:color w:val="auto"/>
                <w:sz w:val="24"/>
                <w:szCs w:val="24"/>
                <w:lang w:eastAsia="zh-CN"/>
              </w:rPr>
            </w:pPr>
            <w:r>
              <w:rPr>
                <w:rFonts w:hint="eastAsia" w:ascii="仿宋_GB2312" w:hAnsi="仿宋_GB2312" w:eastAsia="仿宋_GB2312" w:cs="仿宋_GB2312"/>
                <w:b/>
                <w:color w:val="auto"/>
                <w:sz w:val="24"/>
                <w:szCs w:val="24"/>
                <w:lang w:eastAsia="zh-CN"/>
              </w:rPr>
              <w:t>把</w:t>
            </w:r>
          </w:p>
        </w:tc>
        <w:tc>
          <w:tcPr>
            <w:tcW w:w="1800" w:type="dxa"/>
            <w:vAlign w:val="center"/>
          </w:tcPr>
          <w:p w14:paraId="15E2F6B5">
            <w:pPr>
              <w:ind w:left="-1" w:right="42" w:rightChars="20"/>
              <w:jc w:val="center"/>
              <w:rPr>
                <w:rFonts w:hint="eastAsia" w:ascii="仿宋_GB2312" w:hAnsi="仿宋_GB2312" w:eastAsia="仿宋_GB2312" w:cs="仿宋_GB2312"/>
                <w:b/>
                <w:color w:val="auto"/>
                <w:sz w:val="24"/>
                <w:szCs w:val="24"/>
                <w:lang w:val="en-US" w:eastAsia="zh-CN"/>
              </w:rPr>
            </w:pPr>
            <w:r>
              <w:rPr>
                <w:rFonts w:hint="eastAsia" w:ascii="仿宋_GB2312" w:hAnsi="仿宋_GB2312" w:eastAsia="仿宋_GB2312" w:cs="仿宋_GB2312"/>
                <w:b/>
                <w:color w:val="auto"/>
                <w:sz w:val="24"/>
                <w:szCs w:val="24"/>
                <w:lang w:val="en-US" w:eastAsia="zh-CN"/>
              </w:rPr>
              <w:t>1</w:t>
            </w:r>
          </w:p>
        </w:tc>
      </w:tr>
      <w:tr w14:paraId="602CE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670" w:type="dxa"/>
            <w:vAlign w:val="center"/>
          </w:tcPr>
          <w:p w14:paraId="4D6C879C">
            <w:pPr>
              <w:ind w:left="-1" w:right="42" w:rightChars="20"/>
              <w:jc w:val="center"/>
              <w:rPr>
                <w:rFonts w:hint="eastAsia" w:ascii="仿宋_GB2312" w:hAnsi="仿宋_GB2312" w:eastAsia="仿宋_GB2312" w:cs="仿宋_GB2312"/>
                <w:b/>
                <w:color w:val="auto"/>
                <w:sz w:val="24"/>
                <w:szCs w:val="24"/>
                <w:lang w:val="en-US" w:eastAsia="zh-CN"/>
              </w:rPr>
            </w:pPr>
            <w:r>
              <w:rPr>
                <w:rFonts w:hint="eastAsia" w:ascii="仿宋_GB2312" w:hAnsi="仿宋_GB2312" w:eastAsia="仿宋_GB2312" w:cs="仿宋_GB2312"/>
                <w:b/>
                <w:color w:val="auto"/>
                <w:sz w:val="24"/>
                <w:szCs w:val="24"/>
                <w:lang w:val="en-US" w:eastAsia="zh-CN"/>
              </w:rPr>
              <w:t>22</w:t>
            </w:r>
          </w:p>
        </w:tc>
        <w:tc>
          <w:tcPr>
            <w:tcW w:w="3174" w:type="dxa"/>
            <w:vAlign w:val="center"/>
          </w:tcPr>
          <w:p w14:paraId="56153273">
            <w:pPr>
              <w:ind w:left="-1" w:right="42" w:rightChars="20"/>
              <w:jc w:val="center"/>
              <w:rPr>
                <w:rFonts w:hint="eastAsia" w:ascii="仿宋_GB2312" w:hAnsi="仿宋_GB2312" w:eastAsia="仿宋_GB2312" w:cs="仿宋_GB2312"/>
                <w:b/>
                <w:color w:val="auto"/>
                <w:sz w:val="24"/>
                <w:szCs w:val="24"/>
                <w:lang w:eastAsia="zh-CN"/>
              </w:rPr>
            </w:pPr>
            <w:r>
              <w:rPr>
                <w:rFonts w:hint="eastAsia" w:ascii="仿宋_GB2312" w:hAnsi="仿宋_GB2312" w:eastAsia="仿宋_GB2312" w:cs="仿宋_GB2312"/>
                <w:b/>
                <w:color w:val="auto"/>
                <w:sz w:val="24"/>
                <w:szCs w:val="24"/>
                <w:lang w:eastAsia="zh-CN"/>
              </w:rPr>
              <w:t>钢锯架</w:t>
            </w:r>
          </w:p>
        </w:tc>
        <w:tc>
          <w:tcPr>
            <w:tcW w:w="1644" w:type="dxa"/>
            <w:vAlign w:val="center"/>
          </w:tcPr>
          <w:p w14:paraId="31BC3220">
            <w:pPr>
              <w:ind w:left="-1" w:right="42" w:rightChars="20"/>
              <w:jc w:val="center"/>
              <w:rPr>
                <w:rFonts w:hint="eastAsia" w:ascii="仿宋_GB2312" w:hAnsi="仿宋_GB2312" w:eastAsia="仿宋_GB2312" w:cs="仿宋_GB2312"/>
                <w:b/>
                <w:color w:val="auto"/>
                <w:sz w:val="24"/>
                <w:szCs w:val="24"/>
                <w:lang w:eastAsia="zh-CN"/>
              </w:rPr>
            </w:pPr>
            <w:r>
              <w:rPr>
                <w:rFonts w:hint="eastAsia" w:ascii="仿宋_GB2312" w:hAnsi="仿宋_GB2312" w:eastAsia="仿宋_GB2312" w:cs="仿宋_GB2312"/>
                <w:b/>
                <w:color w:val="auto"/>
                <w:sz w:val="24"/>
                <w:szCs w:val="24"/>
                <w:lang w:eastAsia="zh-CN"/>
              </w:rPr>
              <w:t>把</w:t>
            </w:r>
          </w:p>
        </w:tc>
        <w:tc>
          <w:tcPr>
            <w:tcW w:w="1800" w:type="dxa"/>
            <w:vAlign w:val="center"/>
          </w:tcPr>
          <w:p w14:paraId="4A650215">
            <w:pPr>
              <w:ind w:left="-1" w:right="42" w:rightChars="20"/>
              <w:jc w:val="center"/>
              <w:rPr>
                <w:rFonts w:hint="eastAsia" w:ascii="仿宋_GB2312" w:hAnsi="仿宋_GB2312" w:eastAsia="仿宋_GB2312" w:cs="仿宋_GB2312"/>
                <w:b/>
                <w:color w:val="auto"/>
                <w:sz w:val="24"/>
                <w:szCs w:val="24"/>
                <w:lang w:val="en-US" w:eastAsia="zh-CN"/>
              </w:rPr>
            </w:pPr>
            <w:r>
              <w:rPr>
                <w:rFonts w:hint="eastAsia" w:ascii="仿宋_GB2312" w:hAnsi="仿宋_GB2312" w:eastAsia="仿宋_GB2312" w:cs="仿宋_GB2312"/>
                <w:b/>
                <w:color w:val="auto"/>
                <w:sz w:val="24"/>
                <w:szCs w:val="24"/>
                <w:lang w:val="en-US" w:eastAsia="zh-CN"/>
              </w:rPr>
              <w:t>1</w:t>
            </w:r>
          </w:p>
        </w:tc>
      </w:tr>
      <w:tr w14:paraId="5DC58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70" w:type="dxa"/>
            <w:vAlign w:val="center"/>
          </w:tcPr>
          <w:p w14:paraId="618E356C">
            <w:pPr>
              <w:ind w:left="-1" w:right="42" w:rightChars="20"/>
              <w:jc w:val="center"/>
              <w:rPr>
                <w:rFonts w:hint="eastAsia" w:ascii="仿宋_GB2312" w:hAnsi="仿宋_GB2312" w:eastAsia="仿宋_GB2312" w:cs="仿宋_GB2312"/>
                <w:b/>
                <w:color w:val="auto"/>
                <w:sz w:val="24"/>
                <w:szCs w:val="24"/>
                <w:lang w:val="en-US" w:eastAsia="zh-CN"/>
              </w:rPr>
            </w:pPr>
            <w:r>
              <w:rPr>
                <w:rFonts w:hint="eastAsia" w:ascii="仿宋_GB2312" w:hAnsi="仿宋_GB2312" w:eastAsia="仿宋_GB2312" w:cs="仿宋_GB2312"/>
                <w:b/>
                <w:color w:val="auto"/>
                <w:sz w:val="24"/>
                <w:szCs w:val="24"/>
                <w:lang w:val="en-US" w:eastAsia="zh-CN"/>
              </w:rPr>
              <w:t>23</w:t>
            </w:r>
          </w:p>
        </w:tc>
        <w:tc>
          <w:tcPr>
            <w:tcW w:w="3174" w:type="dxa"/>
            <w:vAlign w:val="center"/>
          </w:tcPr>
          <w:p w14:paraId="6DC225EC">
            <w:pPr>
              <w:ind w:left="-1" w:right="42" w:rightChars="20"/>
              <w:jc w:val="center"/>
              <w:rPr>
                <w:rFonts w:hint="eastAsia" w:ascii="仿宋_GB2312" w:hAnsi="仿宋_GB2312" w:eastAsia="仿宋_GB2312" w:cs="仿宋_GB2312"/>
                <w:b/>
                <w:color w:val="auto"/>
                <w:sz w:val="24"/>
                <w:szCs w:val="24"/>
                <w:lang w:eastAsia="zh-CN"/>
              </w:rPr>
            </w:pPr>
            <w:r>
              <w:rPr>
                <w:rFonts w:hint="eastAsia" w:ascii="仿宋_GB2312" w:hAnsi="仿宋_GB2312" w:eastAsia="仿宋_GB2312" w:cs="仿宋_GB2312"/>
                <w:b/>
                <w:color w:val="auto"/>
                <w:sz w:val="24"/>
                <w:szCs w:val="24"/>
                <w:lang w:eastAsia="zh-CN"/>
              </w:rPr>
              <w:t>钢锯片</w:t>
            </w:r>
          </w:p>
        </w:tc>
        <w:tc>
          <w:tcPr>
            <w:tcW w:w="1644" w:type="dxa"/>
            <w:vAlign w:val="center"/>
          </w:tcPr>
          <w:p w14:paraId="34FC67F9">
            <w:pPr>
              <w:ind w:left="-1" w:right="42" w:rightChars="20"/>
              <w:jc w:val="center"/>
              <w:rPr>
                <w:rFonts w:hint="eastAsia" w:ascii="仿宋_GB2312" w:hAnsi="仿宋_GB2312" w:eastAsia="仿宋_GB2312" w:cs="仿宋_GB2312"/>
                <w:b/>
                <w:color w:val="auto"/>
                <w:sz w:val="24"/>
                <w:szCs w:val="24"/>
                <w:lang w:eastAsia="zh-CN"/>
              </w:rPr>
            </w:pPr>
            <w:r>
              <w:rPr>
                <w:rFonts w:hint="eastAsia" w:ascii="仿宋_GB2312" w:hAnsi="仿宋_GB2312" w:eastAsia="仿宋_GB2312" w:cs="仿宋_GB2312"/>
                <w:b/>
                <w:color w:val="auto"/>
                <w:sz w:val="24"/>
                <w:szCs w:val="24"/>
                <w:lang w:eastAsia="zh-CN"/>
              </w:rPr>
              <w:t>条</w:t>
            </w:r>
          </w:p>
        </w:tc>
        <w:tc>
          <w:tcPr>
            <w:tcW w:w="1800" w:type="dxa"/>
            <w:vAlign w:val="center"/>
          </w:tcPr>
          <w:p w14:paraId="054B2724">
            <w:pPr>
              <w:ind w:left="-1" w:right="42" w:rightChars="20"/>
              <w:jc w:val="center"/>
              <w:rPr>
                <w:rFonts w:hint="eastAsia" w:ascii="仿宋_GB2312" w:hAnsi="仿宋_GB2312" w:eastAsia="仿宋_GB2312" w:cs="仿宋_GB2312"/>
                <w:b/>
                <w:color w:val="auto"/>
                <w:sz w:val="24"/>
                <w:szCs w:val="24"/>
                <w:lang w:val="en-US" w:eastAsia="zh-CN"/>
              </w:rPr>
            </w:pPr>
            <w:r>
              <w:rPr>
                <w:rFonts w:hint="eastAsia" w:ascii="仿宋_GB2312" w:hAnsi="仿宋_GB2312" w:eastAsia="仿宋_GB2312" w:cs="仿宋_GB2312"/>
                <w:b/>
                <w:color w:val="auto"/>
                <w:sz w:val="24"/>
                <w:szCs w:val="24"/>
                <w:lang w:val="en-US" w:eastAsia="zh-CN"/>
              </w:rPr>
              <w:t>10</w:t>
            </w:r>
          </w:p>
        </w:tc>
      </w:tr>
      <w:tr w14:paraId="01319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670" w:type="dxa"/>
            <w:vAlign w:val="center"/>
          </w:tcPr>
          <w:p w14:paraId="7178E58F">
            <w:pPr>
              <w:ind w:left="-1" w:right="42" w:rightChars="20"/>
              <w:jc w:val="center"/>
              <w:rPr>
                <w:rFonts w:hint="eastAsia" w:ascii="仿宋_GB2312" w:hAnsi="仿宋_GB2312" w:eastAsia="仿宋_GB2312" w:cs="仿宋_GB2312"/>
                <w:b/>
                <w:color w:val="auto"/>
                <w:sz w:val="24"/>
                <w:szCs w:val="24"/>
                <w:lang w:val="en-US" w:eastAsia="zh-CN"/>
              </w:rPr>
            </w:pPr>
            <w:r>
              <w:rPr>
                <w:rFonts w:hint="eastAsia" w:ascii="仿宋_GB2312" w:hAnsi="仿宋_GB2312" w:eastAsia="仿宋_GB2312" w:cs="仿宋_GB2312"/>
                <w:b/>
                <w:color w:val="auto"/>
                <w:sz w:val="24"/>
                <w:szCs w:val="24"/>
                <w:lang w:val="en-US" w:eastAsia="zh-CN"/>
              </w:rPr>
              <w:t>24</w:t>
            </w:r>
          </w:p>
        </w:tc>
        <w:tc>
          <w:tcPr>
            <w:tcW w:w="3174" w:type="dxa"/>
            <w:vAlign w:val="center"/>
          </w:tcPr>
          <w:p w14:paraId="3B3AA5D8">
            <w:pPr>
              <w:ind w:left="-1" w:right="42" w:rightChars="20"/>
              <w:jc w:val="center"/>
              <w:rPr>
                <w:rFonts w:hint="eastAsia" w:ascii="仿宋_GB2312" w:hAnsi="仿宋_GB2312" w:eastAsia="仿宋_GB2312" w:cs="仿宋_GB2312"/>
                <w:b/>
                <w:color w:val="auto"/>
                <w:sz w:val="24"/>
                <w:szCs w:val="24"/>
                <w:lang w:eastAsia="zh-CN"/>
              </w:rPr>
            </w:pPr>
            <w:r>
              <w:rPr>
                <w:rFonts w:hint="eastAsia" w:ascii="仿宋_GB2312" w:hAnsi="仿宋_GB2312" w:eastAsia="仿宋_GB2312" w:cs="仿宋_GB2312"/>
                <w:b/>
                <w:color w:val="auto"/>
                <w:sz w:val="24"/>
                <w:szCs w:val="24"/>
                <w:lang w:eastAsia="zh-CN"/>
              </w:rPr>
              <w:t>电钻钻头</w:t>
            </w:r>
          </w:p>
        </w:tc>
        <w:tc>
          <w:tcPr>
            <w:tcW w:w="1644" w:type="dxa"/>
            <w:vAlign w:val="center"/>
          </w:tcPr>
          <w:p w14:paraId="1A30B788">
            <w:pPr>
              <w:ind w:left="-1" w:right="42" w:rightChars="20"/>
              <w:jc w:val="center"/>
              <w:rPr>
                <w:rFonts w:hint="eastAsia" w:ascii="仿宋_GB2312" w:hAnsi="仿宋_GB2312" w:eastAsia="仿宋_GB2312" w:cs="仿宋_GB2312"/>
                <w:b/>
                <w:color w:val="auto"/>
                <w:sz w:val="24"/>
                <w:szCs w:val="24"/>
                <w:lang w:eastAsia="zh-CN"/>
              </w:rPr>
            </w:pPr>
            <w:r>
              <w:rPr>
                <w:rFonts w:hint="eastAsia" w:ascii="仿宋_GB2312" w:hAnsi="仿宋_GB2312" w:eastAsia="仿宋_GB2312" w:cs="仿宋_GB2312"/>
                <w:b/>
                <w:color w:val="auto"/>
                <w:sz w:val="24"/>
                <w:szCs w:val="24"/>
                <w:lang w:eastAsia="zh-CN"/>
              </w:rPr>
              <w:t>条</w:t>
            </w:r>
          </w:p>
        </w:tc>
        <w:tc>
          <w:tcPr>
            <w:tcW w:w="1800" w:type="dxa"/>
            <w:vAlign w:val="center"/>
          </w:tcPr>
          <w:p w14:paraId="236F16ED">
            <w:pPr>
              <w:ind w:left="-1" w:right="42" w:rightChars="20"/>
              <w:jc w:val="center"/>
              <w:rPr>
                <w:rFonts w:hint="eastAsia" w:ascii="仿宋_GB2312" w:hAnsi="仿宋_GB2312" w:eastAsia="仿宋_GB2312" w:cs="仿宋_GB2312"/>
                <w:b/>
                <w:color w:val="auto"/>
                <w:sz w:val="24"/>
                <w:szCs w:val="24"/>
                <w:lang w:val="en-US" w:eastAsia="zh-CN"/>
              </w:rPr>
            </w:pPr>
            <w:r>
              <w:rPr>
                <w:rFonts w:hint="eastAsia" w:ascii="仿宋_GB2312" w:hAnsi="仿宋_GB2312" w:eastAsia="仿宋_GB2312" w:cs="仿宋_GB2312"/>
                <w:b/>
                <w:color w:val="auto"/>
                <w:sz w:val="24"/>
                <w:szCs w:val="24"/>
                <w:lang w:val="en-US" w:eastAsia="zh-CN"/>
              </w:rPr>
              <w:t>10</w:t>
            </w:r>
          </w:p>
        </w:tc>
      </w:tr>
      <w:tr w14:paraId="72BEA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670" w:type="dxa"/>
            <w:vAlign w:val="center"/>
          </w:tcPr>
          <w:p w14:paraId="551A2D38">
            <w:pPr>
              <w:ind w:left="-1" w:right="42" w:rightChars="20"/>
              <w:jc w:val="center"/>
              <w:rPr>
                <w:rFonts w:hint="eastAsia" w:ascii="仿宋_GB2312" w:hAnsi="仿宋_GB2312" w:eastAsia="仿宋_GB2312" w:cs="仿宋_GB2312"/>
                <w:b/>
                <w:color w:val="auto"/>
                <w:sz w:val="24"/>
                <w:szCs w:val="24"/>
                <w:lang w:val="en-US" w:eastAsia="zh-CN"/>
              </w:rPr>
            </w:pPr>
            <w:r>
              <w:rPr>
                <w:rFonts w:hint="eastAsia" w:ascii="仿宋_GB2312" w:hAnsi="仿宋_GB2312" w:eastAsia="仿宋_GB2312" w:cs="仿宋_GB2312"/>
                <w:b/>
                <w:color w:val="auto"/>
                <w:sz w:val="24"/>
                <w:szCs w:val="24"/>
                <w:lang w:val="en-US" w:eastAsia="zh-CN"/>
              </w:rPr>
              <w:t>25</w:t>
            </w:r>
          </w:p>
        </w:tc>
        <w:tc>
          <w:tcPr>
            <w:tcW w:w="3174" w:type="dxa"/>
            <w:vAlign w:val="center"/>
          </w:tcPr>
          <w:p w14:paraId="084641EF">
            <w:pPr>
              <w:ind w:left="-1" w:right="42" w:rightChars="20"/>
              <w:jc w:val="center"/>
              <w:rPr>
                <w:rFonts w:hint="eastAsia" w:ascii="仿宋_GB2312" w:hAnsi="仿宋_GB2312" w:eastAsia="仿宋_GB2312" w:cs="仿宋_GB2312"/>
                <w:b/>
                <w:color w:val="auto"/>
                <w:sz w:val="24"/>
                <w:szCs w:val="24"/>
                <w:lang w:eastAsia="zh-CN"/>
              </w:rPr>
            </w:pPr>
            <w:r>
              <w:rPr>
                <w:rFonts w:hint="eastAsia" w:ascii="仿宋_GB2312" w:hAnsi="仿宋_GB2312" w:eastAsia="仿宋_GB2312" w:cs="仿宋_GB2312"/>
                <w:b/>
                <w:color w:val="auto"/>
                <w:sz w:val="24"/>
                <w:szCs w:val="24"/>
                <w:lang w:eastAsia="zh-CN"/>
              </w:rPr>
              <w:t>电工锤</w:t>
            </w:r>
          </w:p>
        </w:tc>
        <w:tc>
          <w:tcPr>
            <w:tcW w:w="1644" w:type="dxa"/>
            <w:vAlign w:val="center"/>
          </w:tcPr>
          <w:p w14:paraId="61DB5C97">
            <w:pPr>
              <w:ind w:left="-1" w:right="42" w:rightChars="20"/>
              <w:jc w:val="center"/>
              <w:rPr>
                <w:rFonts w:hint="eastAsia" w:ascii="仿宋_GB2312" w:hAnsi="仿宋_GB2312" w:eastAsia="仿宋_GB2312" w:cs="仿宋_GB2312"/>
                <w:b/>
                <w:color w:val="auto"/>
                <w:sz w:val="24"/>
                <w:szCs w:val="24"/>
                <w:lang w:eastAsia="zh-CN"/>
              </w:rPr>
            </w:pPr>
            <w:r>
              <w:rPr>
                <w:rFonts w:hint="eastAsia" w:ascii="仿宋_GB2312" w:hAnsi="仿宋_GB2312" w:eastAsia="仿宋_GB2312" w:cs="仿宋_GB2312"/>
                <w:b/>
                <w:color w:val="auto"/>
                <w:sz w:val="24"/>
                <w:szCs w:val="24"/>
                <w:lang w:eastAsia="zh-CN"/>
              </w:rPr>
              <w:t>把</w:t>
            </w:r>
          </w:p>
        </w:tc>
        <w:tc>
          <w:tcPr>
            <w:tcW w:w="1800" w:type="dxa"/>
            <w:vAlign w:val="center"/>
          </w:tcPr>
          <w:p w14:paraId="320C3D67">
            <w:pPr>
              <w:ind w:left="-1" w:right="42" w:rightChars="20"/>
              <w:jc w:val="center"/>
              <w:rPr>
                <w:rFonts w:hint="eastAsia" w:ascii="仿宋_GB2312" w:hAnsi="仿宋_GB2312" w:eastAsia="仿宋_GB2312" w:cs="仿宋_GB2312"/>
                <w:b/>
                <w:color w:val="auto"/>
                <w:sz w:val="24"/>
                <w:szCs w:val="24"/>
                <w:lang w:val="en-US" w:eastAsia="zh-CN"/>
              </w:rPr>
            </w:pPr>
            <w:r>
              <w:rPr>
                <w:rFonts w:hint="eastAsia" w:ascii="仿宋_GB2312" w:hAnsi="仿宋_GB2312" w:eastAsia="仿宋_GB2312" w:cs="仿宋_GB2312"/>
                <w:b/>
                <w:color w:val="auto"/>
                <w:sz w:val="24"/>
                <w:szCs w:val="24"/>
                <w:lang w:val="en-US" w:eastAsia="zh-CN"/>
              </w:rPr>
              <w:t>1</w:t>
            </w:r>
          </w:p>
        </w:tc>
      </w:tr>
      <w:tr w14:paraId="661A2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670" w:type="dxa"/>
            <w:vAlign w:val="center"/>
          </w:tcPr>
          <w:p w14:paraId="79A361AB">
            <w:pPr>
              <w:ind w:left="-1" w:right="42" w:rightChars="20"/>
              <w:jc w:val="center"/>
              <w:rPr>
                <w:rFonts w:hint="eastAsia" w:ascii="仿宋_GB2312" w:hAnsi="仿宋_GB2312" w:eastAsia="仿宋_GB2312" w:cs="仿宋_GB2312"/>
                <w:b/>
                <w:color w:val="auto"/>
                <w:sz w:val="24"/>
                <w:szCs w:val="24"/>
                <w:lang w:val="en-US" w:eastAsia="zh-CN"/>
              </w:rPr>
            </w:pPr>
            <w:r>
              <w:rPr>
                <w:rFonts w:hint="eastAsia" w:ascii="仿宋_GB2312" w:hAnsi="仿宋_GB2312" w:eastAsia="仿宋_GB2312" w:cs="仿宋_GB2312"/>
                <w:b/>
                <w:color w:val="auto"/>
                <w:sz w:val="24"/>
                <w:szCs w:val="24"/>
                <w:lang w:val="en-US" w:eastAsia="zh-CN"/>
              </w:rPr>
              <w:t>26</w:t>
            </w:r>
          </w:p>
        </w:tc>
        <w:tc>
          <w:tcPr>
            <w:tcW w:w="3174" w:type="dxa"/>
            <w:vAlign w:val="center"/>
          </w:tcPr>
          <w:p w14:paraId="558241FF">
            <w:pPr>
              <w:ind w:left="-1" w:right="42" w:rightChars="20"/>
              <w:jc w:val="center"/>
              <w:rPr>
                <w:rFonts w:hint="eastAsia" w:ascii="仿宋_GB2312" w:hAnsi="仿宋_GB2312" w:eastAsia="仿宋_GB2312" w:cs="仿宋_GB2312"/>
                <w:b/>
                <w:color w:val="auto"/>
                <w:sz w:val="24"/>
                <w:szCs w:val="24"/>
                <w:lang w:eastAsia="zh-CN"/>
              </w:rPr>
            </w:pPr>
            <w:r>
              <w:rPr>
                <w:rFonts w:hint="eastAsia" w:ascii="仿宋_GB2312" w:hAnsi="仿宋_GB2312" w:eastAsia="仿宋_GB2312" w:cs="仿宋_GB2312"/>
                <w:b/>
                <w:color w:val="auto"/>
                <w:sz w:val="24"/>
                <w:szCs w:val="24"/>
                <w:lang w:eastAsia="zh-CN"/>
              </w:rPr>
              <w:t>绝缘靴、绝缘手套</w:t>
            </w:r>
          </w:p>
        </w:tc>
        <w:tc>
          <w:tcPr>
            <w:tcW w:w="1644" w:type="dxa"/>
            <w:vAlign w:val="center"/>
          </w:tcPr>
          <w:p w14:paraId="527BF95A">
            <w:pPr>
              <w:ind w:left="-1" w:right="42" w:rightChars="20"/>
              <w:jc w:val="center"/>
              <w:rPr>
                <w:rFonts w:hint="eastAsia" w:ascii="仿宋_GB2312" w:hAnsi="仿宋_GB2312" w:eastAsia="仿宋_GB2312" w:cs="仿宋_GB2312"/>
                <w:b/>
                <w:color w:val="auto"/>
                <w:sz w:val="24"/>
                <w:szCs w:val="24"/>
                <w:lang w:eastAsia="zh-CN"/>
              </w:rPr>
            </w:pPr>
            <w:r>
              <w:rPr>
                <w:rFonts w:hint="eastAsia" w:ascii="仿宋_GB2312" w:hAnsi="仿宋_GB2312" w:eastAsia="仿宋_GB2312" w:cs="仿宋_GB2312"/>
                <w:b/>
                <w:color w:val="auto"/>
                <w:sz w:val="24"/>
                <w:szCs w:val="24"/>
                <w:lang w:eastAsia="zh-CN"/>
              </w:rPr>
              <w:t>套</w:t>
            </w:r>
          </w:p>
        </w:tc>
        <w:tc>
          <w:tcPr>
            <w:tcW w:w="1800" w:type="dxa"/>
            <w:vAlign w:val="center"/>
          </w:tcPr>
          <w:p w14:paraId="011FCB95">
            <w:pPr>
              <w:ind w:left="-1" w:right="42" w:rightChars="20"/>
              <w:jc w:val="center"/>
              <w:rPr>
                <w:rFonts w:hint="eastAsia" w:ascii="仿宋_GB2312" w:hAnsi="仿宋_GB2312" w:eastAsia="仿宋_GB2312" w:cs="仿宋_GB2312"/>
                <w:b/>
                <w:color w:val="auto"/>
                <w:sz w:val="24"/>
                <w:szCs w:val="24"/>
                <w:lang w:val="en-US" w:eastAsia="zh-CN"/>
              </w:rPr>
            </w:pPr>
            <w:r>
              <w:rPr>
                <w:rFonts w:hint="eastAsia" w:ascii="仿宋_GB2312" w:hAnsi="仿宋_GB2312" w:eastAsia="仿宋_GB2312" w:cs="仿宋_GB2312"/>
                <w:b/>
                <w:color w:val="auto"/>
                <w:sz w:val="24"/>
                <w:szCs w:val="24"/>
                <w:lang w:val="en-US" w:eastAsia="zh-CN"/>
              </w:rPr>
              <w:t>2</w:t>
            </w:r>
          </w:p>
        </w:tc>
      </w:tr>
      <w:tr w14:paraId="27A42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670" w:type="dxa"/>
            <w:vAlign w:val="center"/>
          </w:tcPr>
          <w:p w14:paraId="145C1B54">
            <w:pPr>
              <w:ind w:left="-1" w:right="42" w:rightChars="20"/>
              <w:jc w:val="center"/>
              <w:rPr>
                <w:rFonts w:hint="eastAsia" w:ascii="仿宋_GB2312" w:hAnsi="仿宋_GB2312" w:eastAsia="仿宋_GB2312" w:cs="仿宋_GB2312"/>
                <w:b/>
                <w:color w:val="auto"/>
                <w:sz w:val="24"/>
                <w:szCs w:val="24"/>
                <w:lang w:val="en-US" w:eastAsia="zh-CN"/>
              </w:rPr>
            </w:pPr>
            <w:r>
              <w:rPr>
                <w:rFonts w:hint="eastAsia" w:ascii="仿宋_GB2312" w:hAnsi="仿宋_GB2312" w:eastAsia="仿宋_GB2312" w:cs="仿宋_GB2312"/>
                <w:b/>
                <w:color w:val="auto"/>
                <w:sz w:val="24"/>
                <w:szCs w:val="24"/>
                <w:lang w:val="en-US" w:eastAsia="zh-CN"/>
              </w:rPr>
              <w:t>27</w:t>
            </w:r>
          </w:p>
        </w:tc>
        <w:tc>
          <w:tcPr>
            <w:tcW w:w="3174" w:type="dxa"/>
            <w:vAlign w:val="center"/>
          </w:tcPr>
          <w:p w14:paraId="5912FE48">
            <w:pPr>
              <w:ind w:left="-1" w:right="42" w:rightChars="20"/>
              <w:jc w:val="center"/>
              <w:rPr>
                <w:rFonts w:hint="eastAsia" w:ascii="仿宋_GB2312" w:hAnsi="仿宋_GB2312" w:eastAsia="仿宋_GB2312" w:cs="仿宋_GB2312"/>
                <w:b/>
                <w:color w:val="auto"/>
                <w:sz w:val="24"/>
                <w:szCs w:val="24"/>
                <w:lang w:val="en-US" w:eastAsia="zh-CN"/>
              </w:rPr>
            </w:pPr>
            <w:r>
              <w:rPr>
                <w:rFonts w:hint="eastAsia" w:ascii="仿宋_GB2312" w:hAnsi="仿宋_GB2312" w:eastAsia="仿宋_GB2312" w:cs="仿宋_GB2312"/>
                <w:b/>
                <w:color w:val="auto"/>
                <w:sz w:val="24"/>
                <w:szCs w:val="24"/>
                <w:lang w:val="en-US" w:eastAsia="zh-CN"/>
              </w:rPr>
              <w:t>2.5米、3米梯子</w:t>
            </w:r>
          </w:p>
        </w:tc>
        <w:tc>
          <w:tcPr>
            <w:tcW w:w="1644" w:type="dxa"/>
            <w:vAlign w:val="center"/>
          </w:tcPr>
          <w:p w14:paraId="41C0B735">
            <w:pPr>
              <w:ind w:left="-1" w:right="42" w:rightChars="20"/>
              <w:jc w:val="center"/>
              <w:rPr>
                <w:rFonts w:hint="eastAsia" w:ascii="仿宋_GB2312" w:hAnsi="仿宋_GB2312" w:eastAsia="仿宋_GB2312" w:cs="仿宋_GB2312"/>
                <w:b/>
                <w:color w:val="auto"/>
                <w:sz w:val="24"/>
                <w:szCs w:val="24"/>
                <w:lang w:eastAsia="zh-CN"/>
              </w:rPr>
            </w:pPr>
            <w:r>
              <w:rPr>
                <w:rFonts w:hint="eastAsia" w:ascii="仿宋_GB2312" w:hAnsi="仿宋_GB2312" w:eastAsia="仿宋_GB2312" w:cs="仿宋_GB2312"/>
                <w:b/>
                <w:color w:val="auto"/>
                <w:sz w:val="24"/>
                <w:szCs w:val="24"/>
                <w:lang w:eastAsia="zh-CN"/>
              </w:rPr>
              <w:t>把</w:t>
            </w:r>
          </w:p>
        </w:tc>
        <w:tc>
          <w:tcPr>
            <w:tcW w:w="1800" w:type="dxa"/>
            <w:vAlign w:val="center"/>
          </w:tcPr>
          <w:p w14:paraId="7D84D359">
            <w:pPr>
              <w:ind w:left="-1" w:right="42" w:rightChars="20"/>
              <w:jc w:val="center"/>
              <w:rPr>
                <w:rFonts w:hint="eastAsia" w:ascii="仿宋_GB2312" w:hAnsi="仿宋_GB2312" w:eastAsia="仿宋_GB2312" w:cs="仿宋_GB2312"/>
                <w:b/>
                <w:color w:val="auto"/>
                <w:sz w:val="24"/>
                <w:szCs w:val="24"/>
                <w:lang w:val="en-US" w:eastAsia="zh-CN"/>
              </w:rPr>
            </w:pPr>
            <w:r>
              <w:rPr>
                <w:rFonts w:hint="eastAsia" w:ascii="仿宋_GB2312" w:hAnsi="仿宋_GB2312" w:eastAsia="仿宋_GB2312" w:cs="仿宋_GB2312"/>
                <w:b/>
                <w:color w:val="auto"/>
                <w:sz w:val="24"/>
                <w:szCs w:val="24"/>
                <w:lang w:val="en-US" w:eastAsia="zh-CN"/>
              </w:rPr>
              <w:t>2</w:t>
            </w:r>
          </w:p>
        </w:tc>
      </w:tr>
    </w:tbl>
    <w:p w14:paraId="1C29A2D1">
      <w:pPr>
        <w:jc w:val="both"/>
        <w:rPr>
          <w:rFonts w:hint="eastAsia" w:ascii="仿宋_GB2312" w:hAnsi="仿宋_GB2312" w:eastAsia="仿宋_GB2312" w:cs="仿宋_GB2312"/>
          <w:b/>
          <w:sz w:val="24"/>
          <w:szCs w:val="24"/>
        </w:rPr>
      </w:pPr>
    </w:p>
    <w:p w14:paraId="65D3EB50">
      <w:pPr>
        <w:jc w:val="center"/>
        <w:rPr>
          <w:rFonts w:hint="eastAsia" w:ascii="仿宋_GB2312" w:hAnsi="仿宋_GB2312" w:eastAsia="仿宋_GB2312" w:cs="仿宋_GB2312"/>
          <w:b/>
          <w:sz w:val="24"/>
          <w:szCs w:val="24"/>
        </w:rPr>
      </w:pPr>
    </w:p>
    <w:p w14:paraId="08A616C5">
      <w:pPr>
        <w:jc w:val="both"/>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eastAsia="zh-CN"/>
        </w:rPr>
        <w:t>（</w:t>
      </w:r>
      <w:r>
        <w:rPr>
          <w:rFonts w:hint="eastAsia" w:ascii="仿宋_GB2312" w:hAnsi="仿宋_GB2312" w:eastAsia="仿宋_GB2312" w:cs="仿宋_GB2312"/>
          <w:b/>
          <w:sz w:val="24"/>
          <w:szCs w:val="24"/>
          <w:lang w:val="en-US" w:eastAsia="zh-CN"/>
        </w:rPr>
        <w:t>三</w:t>
      </w:r>
      <w:r>
        <w:rPr>
          <w:rFonts w:hint="eastAsia" w:ascii="仿宋_GB2312" w:hAnsi="仿宋_GB2312" w:eastAsia="仿宋_GB2312" w:cs="仿宋_GB2312"/>
          <w:b/>
          <w:sz w:val="24"/>
          <w:szCs w:val="24"/>
          <w:lang w:eastAsia="zh-CN"/>
        </w:rPr>
        <w:t>）</w:t>
      </w:r>
      <w:r>
        <w:rPr>
          <w:rFonts w:hint="eastAsia" w:ascii="仿宋_GB2312" w:hAnsi="仿宋_GB2312" w:eastAsia="仿宋_GB2312" w:cs="仿宋_GB2312"/>
          <w:b/>
          <w:sz w:val="24"/>
          <w:szCs w:val="24"/>
        </w:rPr>
        <w:t>秩序维护及</w:t>
      </w:r>
      <w:r>
        <w:rPr>
          <w:rFonts w:hint="eastAsia" w:ascii="仿宋_GB2312" w:hAnsi="仿宋_GB2312" w:eastAsia="仿宋_GB2312" w:cs="仿宋_GB2312"/>
          <w:b/>
          <w:sz w:val="24"/>
          <w:szCs w:val="24"/>
          <w:lang w:val="en-US" w:eastAsia="zh-CN"/>
        </w:rPr>
        <w:t>安保人</w:t>
      </w:r>
      <w:r>
        <w:rPr>
          <w:rFonts w:hint="eastAsia" w:ascii="仿宋_GB2312" w:hAnsi="仿宋_GB2312" w:eastAsia="仿宋_GB2312" w:cs="仿宋_GB2312"/>
          <w:b/>
          <w:sz w:val="24"/>
          <w:szCs w:val="24"/>
          <w:lang w:eastAsia="zh-CN"/>
        </w:rPr>
        <w:t>员的通讯</w:t>
      </w:r>
      <w:r>
        <w:rPr>
          <w:rFonts w:hint="eastAsia" w:ascii="仿宋_GB2312" w:hAnsi="仿宋_GB2312" w:eastAsia="仿宋_GB2312" w:cs="仿宋_GB2312"/>
          <w:b/>
          <w:sz w:val="24"/>
          <w:szCs w:val="24"/>
        </w:rPr>
        <w:t>工具</w:t>
      </w:r>
    </w:p>
    <w:tbl>
      <w:tblPr>
        <w:tblStyle w:val="48"/>
        <w:tblW w:w="9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9"/>
        <w:gridCol w:w="3165"/>
        <w:gridCol w:w="1824"/>
        <w:gridCol w:w="1980"/>
      </w:tblGrid>
      <w:tr w14:paraId="0A50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9" w:type="dxa"/>
          </w:tcPr>
          <w:p w14:paraId="6483104B">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序号</w:t>
            </w:r>
          </w:p>
        </w:tc>
        <w:tc>
          <w:tcPr>
            <w:tcW w:w="3165" w:type="dxa"/>
          </w:tcPr>
          <w:p w14:paraId="07BF6E70">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名称</w:t>
            </w:r>
          </w:p>
        </w:tc>
        <w:tc>
          <w:tcPr>
            <w:tcW w:w="1824" w:type="dxa"/>
          </w:tcPr>
          <w:p w14:paraId="6E420271">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单位</w:t>
            </w:r>
          </w:p>
        </w:tc>
        <w:tc>
          <w:tcPr>
            <w:tcW w:w="1980" w:type="dxa"/>
          </w:tcPr>
          <w:p w14:paraId="61867240">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配备数量</w:t>
            </w:r>
          </w:p>
        </w:tc>
      </w:tr>
      <w:tr w14:paraId="6F7F8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9" w:type="dxa"/>
          </w:tcPr>
          <w:p w14:paraId="1CC27613">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1</w:t>
            </w:r>
          </w:p>
        </w:tc>
        <w:tc>
          <w:tcPr>
            <w:tcW w:w="3165" w:type="dxa"/>
          </w:tcPr>
          <w:p w14:paraId="2E02CB67">
            <w:pPr>
              <w:jc w:val="center"/>
              <w:rPr>
                <w:rFonts w:hint="eastAsia" w:ascii="仿宋_GB2312" w:hAnsi="仿宋_GB2312" w:eastAsia="仿宋_GB2312" w:cs="仿宋_GB2312"/>
                <w:b/>
                <w:color w:val="000000" w:themeColor="text1"/>
                <w:sz w:val="24"/>
                <w:szCs w:val="24"/>
                <w:lang w:eastAsia="zh-CN"/>
                <w14:textFill>
                  <w14:solidFill>
                    <w14:schemeClr w14:val="tx1"/>
                  </w14:solidFill>
                </w14:textFill>
              </w:rPr>
            </w:pPr>
            <w:r>
              <w:rPr>
                <w:rFonts w:hint="eastAsia" w:ascii="仿宋_GB2312" w:hAnsi="仿宋_GB2312" w:eastAsia="仿宋_GB2312" w:cs="仿宋_GB2312"/>
                <w:b/>
                <w:color w:val="000000" w:themeColor="text1"/>
                <w:sz w:val="24"/>
                <w:szCs w:val="24"/>
                <w:lang w:eastAsia="zh-CN"/>
                <w14:textFill>
                  <w14:solidFill>
                    <w14:schemeClr w14:val="tx1"/>
                  </w14:solidFill>
                </w14:textFill>
              </w:rPr>
              <w:t>巡更器</w:t>
            </w:r>
          </w:p>
        </w:tc>
        <w:tc>
          <w:tcPr>
            <w:tcW w:w="1824" w:type="dxa"/>
          </w:tcPr>
          <w:p w14:paraId="411E3C48">
            <w:pPr>
              <w:jc w:val="center"/>
              <w:rPr>
                <w:rFonts w:hint="eastAsia" w:ascii="仿宋_GB2312" w:hAnsi="仿宋_GB2312" w:eastAsia="仿宋_GB2312" w:cs="仿宋_GB2312"/>
                <w:b/>
                <w:color w:val="000000" w:themeColor="text1"/>
                <w:sz w:val="24"/>
                <w:szCs w:val="24"/>
                <w:lang w:eastAsia="zh-CN"/>
                <w14:textFill>
                  <w14:solidFill>
                    <w14:schemeClr w14:val="tx1"/>
                  </w14:solidFill>
                </w14:textFill>
              </w:rPr>
            </w:pPr>
            <w:r>
              <w:rPr>
                <w:rFonts w:hint="eastAsia" w:ascii="仿宋_GB2312" w:hAnsi="仿宋_GB2312" w:eastAsia="仿宋_GB2312" w:cs="仿宋_GB2312"/>
                <w:b/>
                <w:color w:val="000000" w:themeColor="text1"/>
                <w:sz w:val="24"/>
                <w:szCs w:val="24"/>
                <w:lang w:eastAsia="zh-CN"/>
                <w14:textFill>
                  <w14:solidFill>
                    <w14:schemeClr w14:val="tx1"/>
                  </w14:solidFill>
                </w14:textFill>
              </w:rPr>
              <w:t>台</w:t>
            </w:r>
          </w:p>
        </w:tc>
        <w:tc>
          <w:tcPr>
            <w:tcW w:w="1980" w:type="dxa"/>
          </w:tcPr>
          <w:p w14:paraId="1FA46BA2">
            <w:pPr>
              <w:jc w:val="center"/>
              <w:rPr>
                <w:rFonts w:hint="eastAsia" w:ascii="仿宋_GB2312" w:hAnsi="仿宋_GB2312" w:eastAsia="仿宋_GB2312" w:cs="仿宋_GB2312"/>
                <w:b/>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b/>
                <w:color w:val="000000" w:themeColor="text1"/>
                <w:sz w:val="24"/>
                <w:szCs w:val="24"/>
                <w:lang w:val="en-US" w:eastAsia="zh-CN"/>
                <w14:textFill>
                  <w14:solidFill>
                    <w14:schemeClr w14:val="tx1"/>
                  </w14:solidFill>
                </w14:textFill>
              </w:rPr>
              <w:t>15</w:t>
            </w:r>
          </w:p>
        </w:tc>
      </w:tr>
      <w:tr w14:paraId="5FC25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9" w:type="dxa"/>
          </w:tcPr>
          <w:p w14:paraId="476C2133">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2</w:t>
            </w:r>
          </w:p>
        </w:tc>
        <w:tc>
          <w:tcPr>
            <w:tcW w:w="3165" w:type="dxa"/>
            <w:vAlign w:val="top"/>
          </w:tcPr>
          <w:p w14:paraId="1B4DF0F2">
            <w:pPr>
              <w:jc w:val="center"/>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sz w:val="24"/>
                <w:szCs w:val="24"/>
              </w:rPr>
              <w:t>对讲机</w:t>
            </w:r>
          </w:p>
        </w:tc>
        <w:tc>
          <w:tcPr>
            <w:tcW w:w="1824" w:type="dxa"/>
            <w:vAlign w:val="top"/>
          </w:tcPr>
          <w:p w14:paraId="59A85CF7">
            <w:pPr>
              <w:jc w:val="center"/>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sz w:val="24"/>
                <w:szCs w:val="24"/>
              </w:rPr>
              <w:t>套</w:t>
            </w:r>
          </w:p>
        </w:tc>
        <w:tc>
          <w:tcPr>
            <w:tcW w:w="1980" w:type="dxa"/>
            <w:vAlign w:val="top"/>
          </w:tcPr>
          <w:p w14:paraId="23C09C5B">
            <w:pPr>
              <w:jc w:val="center"/>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sz w:val="24"/>
                <w:szCs w:val="24"/>
              </w:rPr>
              <w:t>10</w:t>
            </w:r>
          </w:p>
        </w:tc>
      </w:tr>
      <w:tr w14:paraId="399E8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9" w:type="dxa"/>
          </w:tcPr>
          <w:p w14:paraId="5DD4EB7F">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3</w:t>
            </w:r>
          </w:p>
        </w:tc>
        <w:tc>
          <w:tcPr>
            <w:tcW w:w="3165" w:type="dxa"/>
            <w:vAlign w:val="top"/>
          </w:tcPr>
          <w:p w14:paraId="2829F4DC">
            <w:pPr>
              <w:jc w:val="center"/>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sz w:val="24"/>
                <w:szCs w:val="24"/>
              </w:rPr>
              <w:t>寻线仪</w:t>
            </w:r>
          </w:p>
        </w:tc>
        <w:tc>
          <w:tcPr>
            <w:tcW w:w="1824" w:type="dxa"/>
            <w:vAlign w:val="top"/>
          </w:tcPr>
          <w:p w14:paraId="710A8CCC">
            <w:pPr>
              <w:jc w:val="center"/>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sz w:val="24"/>
                <w:szCs w:val="24"/>
              </w:rPr>
              <w:t>台</w:t>
            </w:r>
          </w:p>
        </w:tc>
        <w:tc>
          <w:tcPr>
            <w:tcW w:w="1980" w:type="dxa"/>
            <w:vAlign w:val="top"/>
          </w:tcPr>
          <w:p w14:paraId="0FCECA8D">
            <w:pPr>
              <w:jc w:val="center"/>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sz w:val="24"/>
                <w:szCs w:val="24"/>
              </w:rPr>
              <w:t>1</w:t>
            </w:r>
          </w:p>
        </w:tc>
      </w:tr>
      <w:tr w14:paraId="69699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9" w:type="dxa"/>
          </w:tcPr>
          <w:p w14:paraId="3E3DFC3F">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w:t>
            </w:r>
          </w:p>
        </w:tc>
        <w:tc>
          <w:tcPr>
            <w:tcW w:w="3165" w:type="dxa"/>
            <w:vAlign w:val="top"/>
          </w:tcPr>
          <w:p w14:paraId="1E1C9E04">
            <w:pPr>
              <w:jc w:val="center"/>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sz w:val="24"/>
                <w:szCs w:val="24"/>
              </w:rPr>
              <w:t>对线仪</w:t>
            </w:r>
          </w:p>
        </w:tc>
        <w:tc>
          <w:tcPr>
            <w:tcW w:w="1824" w:type="dxa"/>
            <w:vAlign w:val="top"/>
          </w:tcPr>
          <w:p w14:paraId="0E59AEE9">
            <w:pPr>
              <w:jc w:val="center"/>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sz w:val="24"/>
                <w:szCs w:val="24"/>
              </w:rPr>
              <w:t>台</w:t>
            </w:r>
          </w:p>
        </w:tc>
        <w:tc>
          <w:tcPr>
            <w:tcW w:w="1980" w:type="dxa"/>
            <w:vAlign w:val="top"/>
          </w:tcPr>
          <w:p w14:paraId="0F4576C8">
            <w:pPr>
              <w:jc w:val="center"/>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sz w:val="24"/>
                <w:szCs w:val="24"/>
              </w:rPr>
              <w:t>1</w:t>
            </w:r>
          </w:p>
        </w:tc>
      </w:tr>
      <w:tr w14:paraId="5937C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9" w:type="dxa"/>
          </w:tcPr>
          <w:p w14:paraId="48F30136">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w:t>
            </w:r>
          </w:p>
        </w:tc>
        <w:tc>
          <w:tcPr>
            <w:tcW w:w="3165" w:type="dxa"/>
            <w:vAlign w:val="top"/>
          </w:tcPr>
          <w:p w14:paraId="6103E296">
            <w:pPr>
              <w:jc w:val="center"/>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sz w:val="24"/>
                <w:szCs w:val="24"/>
              </w:rPr>
              <w:t>网线钳</w:t>
            </w:r>
          </w:p>
        </w:tc>
        <w:tc>
          <w:tcPr>
            <w:tcW w:w="1824" w:type="dxa"/>
            <w:vAlign w:val="top"/>
          </w:tcPr>
          <w:p w14:paraId="142E619E">
            <w:pPr>
              <w:jc w:val="center"/>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sz w:val="24"/>
                <w:szCs w:val="24"/>
              </w:rPr>
              <w:t>把</w:t>
            </w:r>
          </w:p>
        </w:tc>
        <w:tc>
          <w:tcPr>
            <w:tcW w:w="1980" w:type="dxa"/>
            <w:vAlign w:val="top"/>
          </w:tcPr>
          <w:p w14:paraId="60957915">
            <w:pPr>
              <w:jc w:val="center"/>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sz w:val="24"/>
                <w:szCs w:val="24"/>
              </w:rPr>
              <w:t>1</w:t>
            </w:r>
          </w:p>
        </w:tc>
      </w:tr>
      <w:tr w14:paraId="35A1D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9" w:type="dxa"/>
          </w:tcPr>
          <w:p w14:paraId="291F2160">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6</w:t>
            </w:r>
          </w:p>
        </w:tc>
        <w:tc>
          <w:tcPr>
            <w:tcW w:w="3165" w:type="dxa"/>
            <w:vAlign w:val="top"/>
          </w:tcPr>
          <w:p w14:paraId="43E88CE5">
            <w:pPr>
              <w:jc w:val="center"/>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sz w:val="24"/>
                <w:szCs w:val="24"/>
              </w:rPr>
              <w:t>记录本</w:t>
            </w:r>
          </w:p>
        </w:tc>
        <w:tc>
          <w:tcPr>
            <w:tcW w:w="1824" w:type="dxa"/>
            <w:vAlign w:val="top"/>
          </w:tcPr>
          <w:p w14:paraId="03E8390D">
            <w:pPr>
              <w:jc w:val="center"/>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sz w:val="24"/>
                <w:szCs w:val="24"/>
              </w:rPr>
              <w:t>本</w:t>
            </w:r>
          </w:p>
        </w:tc>
        <w:tc>
          <w:tcPr>
            <w:tcW w:w="1980" w:type="dxa"/>
            <w:vAlign w:val="top"/>
          </w:tcPr>
          <w:p w14:paraId="271B552E">
            <w:pPr>
              <w:jc w:val="center"/>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sz w:val="24"/>
                <w:szCs w:val="24"/>
              </w:rPr>
              <w:t>72</w:t>
            </w:r>
          </w:p>
        </w:tc>
      </w:tr>
      <w:tr w14:paraId="31D4B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9" w:type="dxa"/>
          </w:tcPr>
          <w:p w14:paraId="5453E299">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7</w:t>
            </w:r>
          </w:p>
        </w:tc>
        <w:tc>
          <w:tcPr>
            <w:tcW w:w="3165" w:type="dxa"/>
            <w:vAlign w:val="top"/>
          </w:tcPr>
          <w:p w14:paraId="2ECE64B8">
            <w:pPr>
              <w:jc w:val="center"/>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sz w:val="24"/>
                <w:szCs w:val="24"/>
              </w:rPr>
              <w:t>执法仪</w:t>
            </w:r>
          </w:p>
        </w:tc>
        <w:tc>
          <w:tcPr>
            <w:tcW w:w="1824" w:type="dxa"/>
            <w:vAlign w:val="top"/>
          </w:tcPr>
          <w:p w14:paraId="73DF8557">
            <w:pPr>
              <w:jc w:val="center"/>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sz w:val="24"/>
                <w:szCs w:val="24"/>
              </w:rPr>
              <w:t>台</w:t>
            </w:r>
          </w:p>
        </w:tc>
        <w:tc>
          <w:tcPr>
            <w:tcW w:w="1980" w:type="dxa"/>
            <w:vAlign w:val="top"/>
          </w:tcPr>
          <w:p w14:paraId="6F434796">
            <w:pPr>
              <w:jc w:val="center"/>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sz w:val="24"/>
                <w:szCs w:val="24"/>
              </w:rPr>
              <w:t>1</w:t>
            </w:r>
          </w:p>
        </w:tc>
      </w:tr>
      <w:tr w14:paraId="3A322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9" w:type="dxa"/>
          </w:tcPr>
          <w:p w14:paraId="3DE8E1D6">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8</w:t>
            </w:r>
          </w:p>
        </w:tc>
        <w:tc>
          <w:tcPr>
            <w:tcW w:w="3165" w:type="dxa"/>
            <w:vAlign w:val="top"/>
          </w:tcPr>
          <w:p w14:paraId="75FDB4C6">
            <w:pPr>
              <w:jc w:val="center"/>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sz w:val="24"/>
                <w:szCs w:val="24"/>
                <w:lang w:eastAsia="zh-CN"/>
              </w:rPr>
              <w:t>防爆棍</w:t>
            </w:r>
          </w:p>
        </w:tc>
        <w:tc>
          <w:tcPr>
            <w:tcW w:w="1824" w:type="dxa"/>
            <w:vAlign w:val="top"/>
          </w:tcPr>
          <w:p w14:paraId="370309DE">
            <w:pPr>
              <w:jc w:val="center"/>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sz w:val="24"/>
                <w:szCs w:val="24"/>
              </w:rPr>
              <w:t>根</w:t>
            </w:r>
          </w:p>
        </w:tc>
        <w:tc>
          <w:tcPr>
            <w:tcW w:w="1980" w:type="dxa"/>
            <w:vAlign w:val="top"/>
          </w:tcPr>
          <w:p w14:paraId="7531B90D">
            <w:pPr>
              <w:jc w:val="center"/>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sz w:val="24"/>
                <w:szCs w:val="24"/>
              </w:rPr>
              <w:t>5</w:t>
            </w:r>
          </w:p>
        </w:tc>
      </w:tr>
      <w:tr w14:paraId="59E1D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9" w:type="dxa"/>
          </w:tcPr>
          <w:p w14:paraId="2283C032">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9</w:t>
            </w:r>
          </w:p>
        </w:tc>
        <w:tc>
          <w:tcPr>
            <w:tcW w:w="3165" w:type="dxa"/>
            <w:vAlign w:val="top"/>
          </w:tcPr>
          <w:p w14:paraId="51D974FB">
            <w:pPr>
              <w:jc w:val="center"/>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sz w:val="24"/>
                <w:szCs w:val="24"/>
              </w:rPr>
              <w:t>钢叉</w:t>
            </w:r>
          </w:p>
        </w:tc>
        <w:tc>
          <w:tcPr>
            <w:tcW w:w="1824" w:type="dxa"/>
            <w:vAlign w:val="top"/>
          </w:tcPr>
          <w:p w14:paraId="3FAAA9E7">
            <w:pPr>
              <w:jc w:val="center"/>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sz w:val="24"/>
                <w:szCs w:val="24"/>
              </w:rPr>
              <w:t>根</w:t>
            </w:r>
          </w:p>
        </w:tc>
        <w:tc>
          <w:tcPr>
            <w:tcW w:w="1980" w:type="dxa"/>
            <w:vAlign w:val="top"/>
          </w:tcPr>
          <w:p w14:paraId="3961030A">
            <w:pPr>
              <w:jc w:val="center"/>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sz w:val="24"/>
                <w:szCs w:val="24"/>
              </w:rPr>
              <w:t>5</w:t>
            </w:r>
          </w:p>
        </w:tc>
      </w:tr>
      <w:tr w14:paraId="4B6EC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2679" w:type="dxa"/>
          </w:tcPr>
          <w:p w14:paraId="35E38EA7">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10</w:t>
            </w:r>
          </w:p>
        </w:tc>
        <w:tc>
          <w:tcPr>
            <w:tcW w:w="3165" w:type="dxa"/>
            <w:vAlign w:val="top"/>
          </w:tcPr>
          <w:p w14:paraId="79F79037">
            <w:pPr>
              <w:jc w:val="center"/>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sz w:val="24"/>
                <w:szCs w:val="24"/>
              </w:rPr>
              <w:t>充电手电筒</w:t>
            </w:r>
          </w:p>
        </w:tc>
        <w:tc>
          <w:tcPr>
            <w:tcW w:w="1824" w:type="dxa"/>
            <w:vAlign w:val="top"/>
          </w:tcPr>
          <w:p w14:paraId="1D3C9B97">
            <w:pPr>
              <w:jc w:val="center"/>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sz w:val="24"/>
                <w:szCs w:val="24"/>
              </w:rPr>
              <w:t>把</w:t>
            </w:r>
          </w:p>
        </w:tc>
        <w:tc>
          <w:tcPr>
            <w:tcW w:w="1980" w:type="dxa"/>
            <w:vAlign w:val="top"/>
          </w:tcPr>
          <w:p w14:paraId="142885F5">
            <w:pPr>
              <w:jc w:val="center"/>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sz w:val="24"/>
                <w:szCs w:val="24"/>
              </w:rPr>
              <w:t>6</w:t>
            </w:r>
          </w:p>
        </w:tc>
      </w:tr>
      <w:tr w14:paraId="7210D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9" w:type="dxa"/>
          </w:tcPr>
          <w:p w14:paraId="4469694F">
            <w:pPr>
              <w:jc w:val="center"/>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11</w:t>
            </w:r>
          </w:p>
        </w:tc>
        <w:tc>
          <w:tcPr>
            <w:tcW w:w="3165" w:type="dxa"/>
            <w:vAlign w:val="top"/>
          </w:tcPr>
          <w:p w14:paraId="0D6E9C48">
            <w:pPr>
              <w:jc w:val="center"/>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sz w:val="24"/>
                <w:szCs w:val="24"/>
              </w:rPr>
              <w:t>钢盔</w:t>
            </w:r>
          </w:p>
        </w:tc>
        <w:tc>
          <w:tcPr>
            <w:tcW w:w="1824" w:type="dxa"/>
            <w:vAlign w:val="top"/>
          </w:tcPr>
          <w:p w14:paraId="7DEF4BF9">
            <w:pPr>
              <w:jc w:val="center"/>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sz w:val="24"/>
                <w:szCs w:val="24"/>
              </w:rPr>
              <w:t>顶</w:t>
            </w:r>
          </w:p>
        </w:tc>
        <w:tc>
          <w:tcPr>
            <w:tcW w:w="1980" w:type="dxa"/>
            <w:vAlign w:val="top"/>
          </w:tcPr>
          <w:p w14:paraId="636CC95C">
            <w:pPr>
              <w:jc w:val="center"/>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sz w:val="24"/>
                <w:szCs w:val="24"/>
              </w:rPr>
              <w:t>5</w:t>
            </w:r>
          </w:p>
        </w:tc>
      </w:tr>
    </w:tbl>
    <w:p w14:paraId="02E54837">
      <w:pPr>
        <w:rPr>
          <w:rFonts w:hint="eastAsia" w:ascii="仿宋_GB2312" w:hAnsi="仿宋_GB2312" w:eastAsia="仿宋_GB2312" w:cs="仿宋_GB2312"/>
          <w:sz w:val="24"/>
          <w:szCs w:val="24"/>
        </w:rPr>
      </w:pPr>
    </w:p>
    <w:p w14:paraId="3BDB0704">
      <w:pPr>
        <w:ind w:right="42" w:rightChars="20"/>
        <w:rPr>
          <w:rStyle w:val="121"/>
          <w:rFonts w:ascii="仿宋_GB2312" w:hAnsi="仿宋_GB2312" w:eastAsia="仿宋_GB2312" w:cs="仿宋_GB2312"/>
          <w:b/>
          <w:sz w:val="24"/>
          <w:szCs w:val="24"/>
        </w:rPr>
      </w:pPr>
      <w:r>
        <w:rPr>
          <w:rStyle w:val="121"/>
          <w:rFonts w:hint="eastAsia" w:ascii="仿宋_GB2312" w:hAnsi="仿宋_GB2312" w:eastAsia="仿宋_GB2312" w:cs="仿宋_GB2312"/>
          <w:b/>
          <w:sz w:val="24"/>
          <w:szCs w:val="24"/>
        </w:rPr>
        <w:t>（四）服装</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0"/>
        <w:gridCol w:w="2310"/>
        <w:gridCol w:w="2311"/>
        <w:gridCol w:w="2311"/>
      </w:tblGrid>
      <w:tr w14:paraId="448FC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0" w:type="dxa"/>
            <w:vAlign w:val="center"/>
          </w:tcPr>
          <w:p w14:paraId="1FE11D5E">
            <w:pPr>
              <w:jc w:val="center"/>
              <w:rPr>
                <w:rFonts w:hint="eastAsia"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序号</w:t>
            </w:r>
          </w:p>
        </w:tc>
        <w:tc>
          <w:tcPr>
            <w:tcW w:w="2310" w:type="dxa"/>
            <w:vAlign w:val="center"/>
          </w:tcPr>
          <w:p w14:paraId="696B5583">
            <w:pPr>
              <w:jc w:val="center"/>
              <w:rPr>
                <w:rFonts w:hint="eastAsia"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项目</w:t>
            </w:r>
          </w:p>
        </w:tc>
        <w:tc>
          <w:tcPr>
            <w:tcW w:w="2311" w:type="dxa"/>
            <w:vAlign w:val="center"/>
          </w:tcPr>
          <w:p w14:paraId="5929B262">
            <w:pPr>
              <w:jc w:val="center"/>
              <w:rPr>
                <w:rFonts w:hint="eastAsia"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标准</w:t>
            </w:r>
          </w:p>
        </w:tc>
        <w:tc>
          <w:tcPr>
            <w:tcW w:w="2311" w:type="dxa"/>
          </w:tcPr>
          <w:p w14:paraId="017C992B">
            <w:pPr>
              <w:jc w:val="center"/>
              <w:rPr>
                <w:rFonts w:hint="eastAsia"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人数</w:t>
            </w:r>
          </w:p>
        </w:tc>
      </w:tr>
      <w:tr w14:paraId="5F92E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0" w:type="dxa"/>
            <w:vMerge w:val="restart"/>
            <w:vAlign w:val="center"/>
          </w:tcPr>
          <w:p w14:paraId="0FD89F22">
            <w:pPr>
              <w:ind w:right="42" w:rightChars="20"/>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2310" w:type="dxa"/>
            <w:vMerge w:val="restart"/>
            <w:vAlign w:val="center"/>
          </w:tcPr>
          <w:p w14:paraId="53ADC16E">
            <w:pPr>
              <w:ind w:right="42" w:rightChars="20"/>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主管</w:t>
            </w:r>
            <w:r>
              <w:rPr>
                <w:rFonts w:hint="eastAsia" w:ascii="仿宋_GB2312" w:hAnsi="仿宋_GB2312" w:eastAsia="仿宋_GB2312" w:cs="仿宋_GB2312"/>
                <w:color w:val="000000"/>
                <w:sz w:val="24"/>
                <w:szCs w:val="24"/>
              </w:rPr>
              <w:t>服装</w:t>
            </w:r>
          </w:p>
        </w:tc>
        <w:tc>
          <w:tcPr>
            <w:tcW w:w="2311" w:type="dxa"/>
            <w:vAlign w:val="center"/>
          </w:tcPr>
          <w:p w14:paraId="55267BC8">
            <w:pPr>
              <w:ind w:right="42" w:rightChars="20"/>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冬装2套/人</w:t>
            </w:r>
          </w:p>
        </w:tc>
        <w:tc>
          <w:tcPr>
            <w:tcW w:w="2311" w:type="dxa"/>
            <w:vMerge w:val="restart"/>
            <w:vAlign w:val="center"/>
          </w:tcPr>
          <w:p w14:paraId="400FC6D0">
            <w:pPr>
              <w:ind w:right="42" w:rightChars="20"/>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14:paraId="0C734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10" w:type="dxa"/>
            <w:vMerge w:val="continue"/>
            <w:vAlign w:val="center"/>
          </w:tcPr>
          <w:p w14:paraId="13151645">
            <w:pPr>
              <w:ind w:right="42" w:rightChars="20"/>
              <w:jc w:val="center"/>
              <w:rPr>
                <w:rFonts w:hint="eastAsia" w:ascii="仿宋_GB2312" w:hAnsi="仿宋_GB2312" w:eastAsia="仿宋_GB2312" w:cs="仿宋_GB2312"/>
                <w:color w:val="000000"/>
                <w:sz w:val="24"/>
                <w:szCs w:val="24"/>
              </w:rPr>
            </w:pPr>
          </w:p>
        </w:tc>
        <w:tc>
          <w:tcPr>
            <w:tcW w:w="2310" w:type="dxa"/>
            <w:vMerge w:val="continue"/>
            <w:vAlign w:val="center"/>
          </w:tcPr>
          <w:p w14:paraId="4DB86241">
            <w:pPr>
              <w:ind w:right="42" w:rightChars="20"/>
              <w:jc w:val="center"/>
              <w:rPr>
                <w:rFonts w:hint="eastAsia" w:ascii="仿宋_GB2312" w:hAnsi="仿宋_GB2312" w:eastAsia="仿宋_GB2312" w:cs="仿宋_GB2312"/>
                <w:color w:val="000000"/>
                <w:sz w:val="24"/>
                <w:szCs w:val="24"/>
              </w:rPr>
            </w:pPr>
          </w:p>
        </w:tc>
        <w:tc>
          <w:tcPr>
            <w:tcW w:w="2311" w:type="dxa"/>
            <w:vAlign w:val="center"/>
          </w:tcPr>
          <w:p w14:paraId="3A4A5339">
            <w:pPr>
              <w:ind w:right="42" w:rightChars="20"/>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夏装2套/人</w:t>
            </w:r>
          </w:p>
        </w:tc>
        <w:tc>
          <w:tcPr>
            <w:tcW w:w="2311" w:type="dxa"/>
            <w:vMerge w:val="continue"/>
            <w:vAlign w:val="center"/>
          </w:tcPr>
          <w:p w14:paraId="1F136804">
            <w:pPr>
              <w:ind w:right="42" w:rightChars="20"/>
              <w:jc w:val="center"/>
              <w:rPr>
                <w:rFonts w:hint="eastAsia" w:ascii="仿宋_GB2312" w:hAnsi="仿宋_GB2312" w:eastAsia="仿宋_GB2312" w:cs="仿宋_GB2312"/>
                <w:color w:val="000000"/>
                <w:sz w:val="24"/>
                <w:szCs w:val="24"/>
              </w:rPr>
            </w:pPr>
          </w:p>
        </w:tc>
      </w:tr>
      <w:tr w14:paraId="72B57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0" w:type="dxa"/>
            <w:vMerge w:val="restart"/>
            <w:vAlign w:val="center"/>
          </w:tcPr>
          <w:p w14:paraId="0BFCCB79">
            <w:pPr>
              <w:ind w:right="42" w:rightChars="20"/>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c>
          <w:tcPr>
            <w:tcW w:w="2310" w:type="dxa"/>
            <w:vMerge w:val="restart"/>
            <w:vAlign w:val="center"/>
          </w:tcPr>
          <w:p w14:paraId="189399C9">
            <w:pPr>
              <w:ind w:right="42" w:rightChars="20"/>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安保人员</w:t>
            </w:r>
          </w:p>
        </w:tc>
        <w:tc>
          <w:tcPr>
            <w:tcW w:w="2311" w:type="dxa"/>
            <w:vAlign w:val="center"/>
          </w:tcPr>
          <w:p w14:paraId="2BD1B84C">
            <w:pPr>
              <w:ind w:right="42" w:rightChars="20"/>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冬装1套/人</w:t>
            </w:r>
          </w:p>
        </w:tc>
        <w:tc>
          <w:tcPr>
            <w:tcW w:w="2311" w:type="dxa"/>
            <w:vMerge w:val="restart"/>
            <w:vAlign w:val="center"/>
          </w:tcPr>
          <w:p w14:paraId="2FBCB8CD">
            <w:pPr>
              <w:ind w:right="42" w:rightChars="20"/>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25</w:t>
            </w:r>
          </w:p>
        </w:tc>
      </w:tr>
      <w:tr w14:paraId="4A52C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0" w:type="dxa"/>
            <w:vMerge w:val="continue"/>
            <w:vAlign w:val="center"/>
          </w:tcPr>
          <w:p w14:paraId="447154D4">
            <w:pPr>
              <w:ind w:right="42" w:rightChars="20"/>
              <w:jc w:val="center"/>
              <w:rPr>
                <w:rFonts w:hint="eastAsia" w:ascii="仿宋_GB2312" w:hAnsi="仿宋_GB2312" w:eastAsia="仿宋_GB2312" w:cs="仿宋_GB2312"/>
                <w:color w:val="000000"/>
                <w:sz w:val="24"/>
                <w:szCs w:val="24"/>
              </w:rPr>
            </w:pPr>
          </w:p>
        </w:tc>
        <w:tc>
          <w:tcPr>
            <w:tcW w:w="2310" w:type="dxa"/>
            <w:vMerge w:val="continue"/>
            <w:vAlign w:val="center"/>
          </w:tcPr>
          <w:p w14:paraId="5B833CBD">
            <w:pPr>
              <w:ind w:right="42" w:rightChars="20"/>
              <w:jc w:val="center"/>
              <w:rPr>
                <w:rFonts w:hint="eastAsia" w:ascii="仿宋_GB2312" w:hAnsi="仿宋_GB2312" w:eastAsia="仿宋_GB2312" w:cs="仿宋_GB2312"/>
                <w:color w:val="000000"/>
                <w:sz w:val="24"/>
                <w:szCs w:val="24"/>
              </w:rPr>
            </w:pPr>
          </w:p>
        </w:tc>
        <w:tc>
          <w:tcPr>
            <w:tcW w:w="2311" w:type="dxa"/>
            <w:vAlign w:val="center"/>
          </w:tcPr>
          <w:p w14:paraId="09255918">
            <w:pPr>
              <w:ind w:right="42" w:rightChars="20"/>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秋装2套/人</w:t>
            </w:r>
          </w:p>
        </w:tc>
        <w:tc>
          <w:tcPr>
            <w:tcW w:w="2311" w:type="dxa"/>
            <w:vMerge w:val="continue"/>
            <w:vAlign w:val="center"/>
          </w:tcPr>
          <w:p w14:paraId="51E478DF">
            <w:pPr>
              <w:ind w:right="42" w:rightChars="20"/>
              <w:jc w:val="center"/>
              <w:rPr>
                <w:rFonts w:hint="eastAsia" w:ascii="仿宋_GB2312" w:hAnsi="仿宋_GB2312" w:eastAsia="仿宋_GB2312" w:cs="仿宋_GB2312"/>
                <w:color w:val="000000"/>
                <w:sz w:val="24"/>
                <w:szCs w:val="24"/>
              </w:rPr>
            </w:pPr>
          </w:p>
        </w:tc>
      </w:tr>
      <w:tr w14:paraId="4837C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0" w:type="dxa"/>
            <w:vMerge w:val="continue"/>
            <w:vAlign w:val="center"/>
          </w:tcPr>
          <w:p w14:paraId="36FB857A">
            <w:pPr>
              <w:ind w:right="42" w:rightChars="20"/>
              <w:jc w:val="center"/>
              <w:rPr>
                <w:rFonts w:hint="eastAsia" w:ascii="仿宋_GB2312" w:hAnsi="仿宋_GB2312" w:eastAsia="仿宋_GB2312" w:cs="仿宋_GB2312"/>
                <w:color w:val="000000"/>
                <w:sz w:val="24"/>
                <w:szCs w:val="24"/>
              </w:rPr>
            </w:pPr>
          </w:p>
        </w:tc>
        <w:tc>
          <w:tcPr>
            <w:tcW w:w="2310" w:type="dxa"/>
            <w:vMerge w:val="continue"/>
            <w:vAlign w:val="center"/>
          </w:tcPr>
          <w:p w14:paraId="25715309">
            <w:pPr>
              <w:ind w:right="42" w:rightChars="20"/>
              <w:jc w:val="center"/>
              <w:rPr>
                <w:rFonts w:hint="eastAsia" w:ascii="仿宋_GB2312" w:hAnsi="仿宋_GB2312" w:eastAsia="仿宋_GB2312" w:cs="仿宋_GB2312"/>
                <w:color w:val="000000"/>
                <w:sz w:val="24"/>
                <w:szCs w:val="24"/>
              </w:rPr>
            </w:pPr>
          </w:p>
        </w:tc>
        <w:tc>
          <w:tcPr>
            <w:tcW w:w="2311" w:type="dxa"/>
            <w:vAlign w:val="center"/>
          </w:tcPr>
          <w:p w14:paraId="7E9E583E">
            <w:pPr>
              <w:ind w:right="42" w:rightChars="20"/>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夏装2套/人</w:t>
            </w:r>
          </w:p>
        </w:tc>
        <w:tc>
          <w:tcPr>
            <w:tcW w:w="2311" w:type="dxa"/>
            <w:vMerge w:val="continue"/>
            <w:vAlign w:val="center"/>
          </w:tcPr>
          <w:p w14:paraId="00E9E4A3">
            <w:pPr>
              <w:ind w:right="42" w:rightChars="20"/>
              <w:jc w:val="center"/>
              <w:rPr>
                <w:rFonts w:hint="eastAsia" w:ascii="仿宋_GB2312" w:hAnsi="仿宋_GB2312" w:eastAsia="仿宋_GB2312" w:cs="仿宋_GB2312"/>
                <w:color w:val="000000"/>
                <w:sz w:val="24"/>
                <w:szCs w:val="24"/>
              </w:rPr>
            </w:pPr>
          </w:p>
        </w:tc>
      </w:tr>
      <w:tr w14:paraId="7C5E5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0" w:type="dxa"/>
            <w:vMerge w:val="restart"/>
            <w:vAlign w:val="center"/>
          </w:tcPr>
          <w:p w14:paraId="01F4AA6E">
            <w:pPr>
              <w:ind w:right="42" w:rightChars="20"/>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w:t>
            </w:r>
          </w:p>
        </w:tc>
        <w:tc>
          <w:tcPr>
            <w:tcW w:w="2310" w:type="dxa"/>
            <w:vMerge w:val="restart"/>
            <w:vAlign w:val="center"/>
          </w:tcPr>
          <w:p w14:paraId="75897286">
            <w:pPr>
              <w:ind w:right="42" w:rightChars="20"/>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绿化员、</w:t>
            </w:r>
            <w:r>
              <w:rPr>
                <w:rFonts w:hint="eastAsia" w:ascii="仿宋_GB2312" w:hAnsi="仿宋_GB2312" w:eastAsia="仿宋_GB2312" w:cs="仿宋_GB2312"/>
                <w:color w:val="000000"/>
                <w:sz w:val="24"/>
                <w:szCs w:val="24"/>
              </w:rPr>
              <w:t>保洁员、工程维护员</w:t>
            </w:r>
          </w:p>
        </w:tc>
        <w:tc>
          <w:tcPr>
            <w:tcW w:w="2311" w:type="dxa"/>
            <w:vAlign w:val="center"/>
          </w:tcPr>
          <w:p w14:paraId="2E55F3FF">
            <w:pPr>
              <w:ind w:right="42" w:rightChars="20"/>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冬装2套/人</w:t>
            </w:r>
          </w:p>
        </w:tc>
        <w:tc>
          <w:tcPr>
            <w:tcW w:w="2311" w:type="dxa"/>
            <w:vMerge w:val="restart"/>
            <w:vAlign w:val="center"/>
          </w:tcPr>
          <w:p w14:paraId="3F36B235">
            <w:pPr>
              <w:ind w:right="42" w:rightChars="20"/>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19</w:t>
            </w:r>
          </w:p>
        </w:tc>
      </w:tr>
      <w:tr w14:paraId="3BB16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0" w:type="dxa"/>
            <w:vMerge w:val="continue"/>
            <w:vAlign w:val="center"/>
          </w:tcPr>
          <w:p w14:paraId="6C5A4CC6">
            <w:pPr>
              <w:ind w:right="42" w:rightChars="20"/>
              <w:jc w:val="center"/>
              <w:rPr>
                <w:rFonts w:hint="eastAsia" w:ascii="仿宋_GB2312" w:hAnsi="仿宋_GB2312" w:eastAsia="仿宋_GB2312" w:cs="仿宋_GB2312"/>
                <w:color w:val="000000"/>
                <w:sz w:val="24"/>
                <w:szCs w:val="24"/>
              </w:rPr>
            </w:pPr>
          </w:p>
        </w:tc>
        <w:tc>
          <w:tcPr>
            <w:tcW w:w="2310" w:type="dxa"/>
            <w:vMerge w:val="continue"/>
            <w:vAlign w:val="center"/>
          </w:tcPr>
          <w:p w14:paraId="45A6B7F2">
            <w:pPr>
              <w:ind w:right="42" w:rightChars="20"/>
              <w:jc w:val="center"/>
              <w:rPr>
                <w:rFonts w:hint="eastAsia" w:ascii="仿宋_GB2312" w:hAnsi="仿宋_GB2312" w:eastAsia="仿宋_GB2312" w:cs="仿宋_GB2312"/>
                <w:color w:val="000000"/>
                <w:sz w:val="24"/>
                <w:szCs w:val="24"/>
              </w:rPr>
            </w:pPr>
          </w:p>
        </w:tc>
        <w:tc>
          <w:tcPr>
            <w:tcW w:w="2311" w:type="dxa"/>
            <w:vAlign w:val="center"/>
          </w:tcPr>
          <w:p w14:paraId="2BA90595">
            <w:pPr>
              <w:ind w:right="42" w:rightChars="20"/>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夏装2套/人</w:t>
            </w:r>
          </w:p>
        </w:tc>
        <w:tc>
          <w:tcPr>
            <w:tcW w:w="2311" w:type="dxa"/>
            <w:vMerge w:val="continue"/>
            <w:vAlign w:val="center"/>
          </w:tcPr>
          <w:p w14:paraId="1B2C7CFE">
            <w:pPr>
              <w:ind w:right="42" w:rightChars="20"/>
              <w:jc w:val="center"/>
              <w:rPr>
                <w:rFonts w:hint="eastAsia" w:ascii="仿宋_GB2312" w:hAnsi="仿宋_GB2312" w:eastAsia="仿宋_GB2312" w:cs="仿宋_GB2312"/>
                <w:color w:val="000000"/>
                <w:sz w:val="24"/>
                <w:szCs w:val="24"/>
              </w:rPr>
            </w:pPr>
          </w:p>
        </w:tc>
      </w:tr>
      <w:tr w14:paraId="5B09A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0" w:type="dxa"/>
            <w:vMerge w:val="continue"/>
          </w:tcPr>
          <w:p w14:paraId="6D32D8DD">
            <w:pPr>
              <w:ind w:right="42" w:rightChars="20"/>
              <w:rPr>
                <w:rStyle w:val="121"/>
                <w:rFonts w:ascii="仿宋_GB2312" w:hAnsi="仿宋_GB2312" w:eastAsia="仿宋_GB2312" w:cs="仿宋_GB2312"/>
                <w:b/>
                <w:sz w:val="24"/>
                <w:szCs w:val="24"/>
              </w:rPr>
            </w:pPr>
          </w:p>
        </w:tc>
        <w:tc>
          <w:tcPr>
            <w:tcW w:w="2310" w:type="dxa"/>
            <w:vMerge w:val="continue"/>
          </w:tcPr>
          <w:p w14:paraId="2CEFE4CC">
            <w:pPr>
              <w:ind w:right="42" w:rightChars="20"/>
              <w:rPr>
                <w:rStyle w:val="121"/>
                <w:rFonts w:ascii="仿宋_GB2312" w:hAnsi="仿宋_GB2312" w:eastAsia="仿宋_GB2312" w:cs="仿宋_GB2312"/>
                <w:b/>
                <w:sz w:val="24"/>
                <w:szCs w:val="24"/>
              </w:rPr>
            </w:pPr>
          </w:p>
        </w:tc>
        <w:tc>
          <w:tcPr>
            <w:tcW w:w="2311" w:type="dxa"/>
            <w:vAlign w:val="center"/>
          </w:tcPr>
          <w:p w14:paraId="1D643FA9">
            <w:pPr>
              <w:ind w:right="42" w:rightChars="20"/>
              <w:jc w:val="center"/>
              <w:rPr>
                <w:rStyle w:val="121"/>
                <w:rFonts w:ascii="仿宋_GB2312" w:hAnsi="仿宋_GB2312" w:eastAsia="仿宋_GB2312" w:cs="仿宋_GB2312"/>
                <w:b/>
                <w:sz w:val="24"/>
                <w:szCs w:val="24"/>
              </w:rPr>
            </w:pPr>
            <w:r>
              <w:rPr>
                <w:rFonts w:hint="eastAsia" w:ascii="仿宋_GB2312" w:hAnsi="仿宋_GB2312" w:eastAsia="仿宋_GB2312" w:cs="仿宋_GB2312"/>
                <w:sz w:val="24"/>
                <w:szCs w:val="24"/>
              </w:rPr>
              <w:t>秋装2套/人</w:t>
            </w:r>
          </w:p>
        </w:tc>
        <w:tc>
          <w:tcPr>
            <w:tcW w:w="2311" w:type="dxa"/>
            <w:vMerge w:val="continue"/>
          </w:tcPr>
          <w:p w14:paraId="2F544890">
            <w:pPr>
              <w:ind w:right="42" w:rightChars="20"/>
              <w:rPr>
                <w:rStyle w:val="121"/>
                <w:rFonts w:ascii="仿宋_GB2312" w:hAnsi="仿宋_GB2312" w:eastAsia="仿宋_GB2312" w:cs="仿宋_GB2312"/>
                <w:b/>
                <w:sz w:val="24"/>
                <w:szCs w:val="24"/>
              </w:rPr>
            </w:pPr>
          </w:p>
        </w:tc>
      </w:tr>
      <w:tr w14:paraId="370FD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0" w:type="dxa"/>
            <w:vMerge w:val="continue"/>
          </w:tcPr>
          <w:p w14:paraId="1DF7DB96">
            <w:pPr>
              <w:ind w:right="42" w:rightChars="20"/>
              <w:rPr>
                <w:rStyle w:val="121"/>
                <w:rFonts w:ascii="仿宋_GB2312" w:hAnsi="仿宋_GB2312" w:eastAsia="仿宋_GB2312" w:cs="仿宋_GB2312"/>
                <w:b/>
                <w:sz w:val="24"/>
                <w:szCs w:val="24"/>
              </w:rPr>
            </w:pPr>
          </w:p>
        </w:tc>
        <w:tc>
          <w:tcPr>
            <w:tcW w:w="2310" w:type="dxa"/>
            <w:vMerge w:val="continue"/>
          </w:tcPr>
          <w:p w14:paraId="524A450C">
            <w:pPr>
              <w:ind w:right="42" w:rightChars="20"/>
              <w:rPr>
                <w:rStyle w:val="121"/>
                <w:rFonts w:ascii="仿宋_GB2312" w:hAnsi="仿宋_GB2312" w:eastAsia="仿宋_GB2312" w:cs="仿宋_GB2312"/>
                <w:b/>
                <w:sz w:val="24"/>
                <w:szCs w:val="24"/>
              </w:rPr>
            </w:pPr>
          </w:p>
        </w:tc>
        <w:tc>
          <w:tcPr>
            <w:tcW w:w="2311" w:type="dxa"/>
            <w:vAlign w:val="center"/>
          </w:tcPr>
          <w:p w14:paraId="692EE5FA">
            <w:pPr>
              <w:ind w:right="42" w:rightChars="20"/>
              <w:jc w:val="center"/>
              <w:rPr>
                <w:rStyle w:val="121"/>
                <w:rFonts w:ascii="仿宋_GB2312" w:hAnsi="仿宋_GB2312" w:eastAsia="仿宋_GB2312" w:cs="仿宋_GB2312"/>
                <w:b/>
                <w:sz w:val="24"/>
                <w:szCs w:val="24"/>
              </w:rPr>
            </w:pPr>
            <w:r>
              <w:rPr>
                <w:rFonts w:hint="eastAsia" w:ascii="仿宋_GB2312" w:hAnsi="仿宋_GB2312" w:eastAsia="仿宋_GB2312" w:cs="仿宋_GB2312"/>
                <w:sz w:val="24"/>
                <w:szCs w:val="24"/>
              </w:rPr>
              <w:t>夏装2套/人</w:t>
            </w:r>
          </w:p>
        </w:tc>
        <w:tc>
          <w:tcPr>
            <w:tcW w:w="2311" w:type="dxa"/>
            <w:vMerge w:val="continue"/>
          </w:tcPr>
          <w:p w14:paraId="7689C667">
            <w:pPr>
              <w:ind w:right="42" w:rightChars="20"/>
              <w:rPr>
                <w:rStyle w:val="121"/>
                <w:rFonts w:ascii="仿宋_GB2312" w:hAnsi="仿宋_GB2312" w:eastAsia="仿宋_GB2312" w:cs="仿宋_GB2312"/>
                <w:b/>
                <w:sz w:val="24"/>
                <w:szCs w:val="24"/>
              </w:rPr>
            </w:pPr>
          </w:p>
        </w:tc>
      </w:tr>
    </w:tbl>
    <w:p w14:paraId="4E0C323B">
      <w:pPr>
        <w:ind w:firstLine="600" w:firstLineChars="200"/>
        <w:rPr>
          <w:rFonts w:ascii="仿宋_GB2312" w:eastAsia="仿宋_GB2312"/>
          <w:sz w:val="30"/>
          <w:szCs w:val="30"/>
        </w:rPr>
      </w:pPr>
    </w:p>
    <w:p w14:paraId="7A84B6EB">
      <w:pPr>
        <w:ind w:firstLine="600" w:firstLineChars="200"/>
        <w:rPr>
          <w:rFonts w:ascii="仿宋_GB2312" w:eastAsia="仿宋_GB2312"/>
          <w:sz w:val="30"/>
          <w:szCs w:val="30"/>
        </w:rPr>
      </w:pPr>
    </w:p>
    <w:p w14:paraId="170472BD">
      <w:pPr>
        <w:widowControl/>
        <w:jc w:val="left"/>
        <w:rPr>
          <w:rFonts w:ascii="仿宋_GB2312" w:eastAsia="仿宋_GB2312"/>
          <w:sz w:val="30"/>
          <w:szCs w:val="30"/>
        </w:rPr>
      </w:pPr>
      <w:r>
        <w:rPr>
          <w:rFonts w:ascii="仿宋_GB2312" w:eastAsia="仿宋_GB2312"/>
          <w:sz w:val="30"/>
          <w:szCs w:val="30"/>
        </w:rPr>
        <w:br w:type="page"/>
      </w:r>
    </w:p>
    <w:p w14:paraId="7852EE68">
      <w:pPr>
        <w:ind w:right="42" w:rightChars="20"/>
        <w:rPr>
          <w:rStyle w:val="121"/>
          <w:rFonts w:ascii="仿宋_GB2312" w:hAnsi="仿宋" w:eastAsia="仿宋_GB2312"/>
          <w:b/>
          <w:sz w:val="28"/>
          <w:szCs w:val="28"/>
        </w:rPr>
      </w:pPr>
      <w:r>
        <w:rPr>
          <w:rFonts w:ascii="仿宋_GB2312" w:hAnsi="宋体" w:eastAsia="仿宋_GB2312" w:cs="宋体"/>
          <w:b/>
          <w:kern w:val="0"/>
          <w:sz w:val="24"/>
        </w:rPr>
        <w:t>★</w:t>
      </w:r>
      <w:r>
        <w:rPr>
          <w:rStyle w:val="121"/>
          <w:rFonts w:hint="eastAsia" w:ascii="仿宋_GB2312" w:hAnsi="仿宋" w:eastAsia="仿宋_GB2312"/>
          <w:b/>
          <w:sz w:val="28"/>
          <w:szCs w:val="28"/>
        </w:rPr>
        <w:t>附件二：考核办法</w:t>
      </w:r>
    </w:p>
    <w:p w14:paraId="2AA93D30">
      <w:pPr>
        <w:ind w:right="42" w:rightChars="20"/>
        <w:jc w:val="center"/>
        <w:rPr>
          <w:rStyle w:val="121"/>
          <w:rFonts w:ascii="仿宋_GB2312" w:hAnsi="仿宋" w:eastAsia="仿宋_GB2312"/>
          <w:b/>
          <w:sz w:val="28"/>
          <w:szCs w:val="28"/>
        </w:rPr>
      </w:pPr>
      <w:r>
        <w:rPr>
          <w:rStyle w:val="121"/>
          <w:rFonts w:hint="eastAsia" w:ascii="仿宋_GB2312" w:hAnsi="仿宋" w:eastAsia="仿宋_GB2312"/>
          <w:b/>
          <w:sz w:val="28"/>
          <w:szCs w:val="28"/>
        </w:rPr>
        <w:t>《城中区为民服务中心大楼及疾控中心物业服务</w:t>
      </w:r>
      <w:r>
        <w:rPr>
          <w:rStyle w:val="121"/>
          <w:rFonts w:hint="eastAsia" w:ascii="仿宋_GB2312" w:hAnsi="仿宋" w:eastAsia="仿宋_GB2312"/>
          <w:b/>
          <w:sz w:val="28"/>
          <w:szCs w:val="28"/>
          <w:lang w:val="en-US" w:eastAsia="zh-CN"/>
        </w:rPr>
        <w:t>考核办法</w:t>
      </w:r>
      <w:r>
        <w:rPr>
          <w:rStyle w:val="121"/>
          <w:rFonts w:hint="eastAsia" w:ascii="仿宋_GB2312" w:hAnsi="仿宋" w:eastAsia="仿宋_GB2312"/>
          <w:b/>
          <w:sz w:val="28"/>
          <w:szCs w:val="28"/>
        </w:rPr>
        <w:t>》</w:t>
      </w:r>
    </w:p>
    <w:p w14:paraId="4D08906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根据城中区为民服务中心大楼及疾控中心物业服务采购项目的工作需要，订立本《考核办法》，内容如下：</w:t>
      </w:r>
    </w:p>
    <w:p w14:paraId="047CC68D">
      <w:pPr>
        <w:spacing w:line="500" w:lineRule="exact"/>
        <w:ind w:firstLine="482" w:firstLineChars="200"/>
        <w:jc w:val="left"/>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一、考核措施</w:t>
      </w:r>
    </w:p>
    <w:p w14:paraId="5E0421C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要严格按岗位要求配备</w:t>
      </w:r>
      <w:r>
        <w:rPr>
          <w:rFonts w:hint="eastAsia" w:ascii="仿宋_GB2312" w:hAnsi="仿宋_GB2312" w:eastAsia="仿宋_GB2312" w:cs="仿宋_GB2312"/>
          <w:sz w:val="24"/>
          <w:szCs w:val="24"/>
          <w:lang w:val="en-US" w:eastAsia="zh-CN"/>
        </w:rPr>
        <w:t>45</w:t>
      </w:r>
      <w:r>
        <w:rPr>
          <w:rFonts w:hint="eastAsia" w:ascii="仿宋_GB2312" w:hAnsi="仿宋_GB2312" w:eastAsia="仿宋_GB2312" w:cs="仿宋_GB2312"/>
          <w:sz w:val="24"/>
          <w:szCs w:val="24"/>
        </w:rPr>
        <w:t>名</w:t>
      </w:r>
      <w:r>
        <w:rPr>
          <w:rFonts w:hint="eastAsia" w:ascii="仿宋_GB2312" w:hAnsi="仿宋_GB2312" w:eastAsia="仿宋_GB2312" w:cs="仿宋_GB2312"/>
          <w:sz w:val="24"/>
          <w:szCs w:val="24"/>
          <w:lang w:eastAsia="zh-CN"/>
        </w:rPr>
        <w:t>服务</w:t>
      </w:r>
      <w:r>
        <w:rPr>
          <w:rFonts w:hint="eastAsia" w:ascii="仿宋_GB2312" w:hAnsi="仿宋_GB2312" w:eastAsia="仿宋_GB2312" w:cs="仿宋_GB2312"/>
          <w:sz w:val="24"/>
          <w:szCs w:val="24"/>
        </w:rPr>
        <w:t>人员，如人数达不到要求，每人次每天扣款300元，缺人连续超过3天的从第四天起每人次每天扣款500元；配备的</w:t>
      </w:r>
      <w:r>
        <w:rPr>
          <w:rFonts w:hint="eastAsia" w:ascii="仿宋_GB2312" w:hAnsi="仿宋_GB2312" w:eastAsia="仿宋_GB2312" w:cs="仿宋_GB2312"/>
          <w:sz w:val="24"/>
          <w:szCs w:val="24"/>
          <w:lang w:eastAsia="zh-CN"/>
        </w:rPr>
        <w:t>服务</w:t>
      </w:r>
      <w:r>
        <w:rPr>
          <w:rFonts w:hint="eastAsia" w:ascii="仿宋_GB2312" w:hAnsi="仿宋_GB2312" w:eastAsia="仿宋_GB2312" w:cs="仿宋_GB2312"/>
          <w:sz w:val="24"/>
          <w:szCs w:val="24"/>
        </w:rPr>
        <w:t>人员年龄、身高、证书等达不到要求的，每人次每天扣款200元，连续超过3天的从第四天起每人次每天扣款300元</w:t>
      </w:r>
    </w:p>
    <w:p w14:paraId="06A9F5C6">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eastAsia="zh-CN"/>
        </w:rPr>
        <w:t>服务</w:t>
      </w:r>
      <w:r>
        <w:rPr>
          <w:rFonts w:hint="eastAsia" w:ascii="仿宋_GB2312" w:hAnsi="仿宋_GB2312" w:eastAsia="仿宋_GB2312" w:cs="仿宋_GB2312"/>
          <w:sz w:val="24"/>
          <w:szCs w:val="24"/>
        </w:rPr>
        <w:t>人员有脱岗、睡岗、酒后上班等违反相关规定的，同一人第一次扣款200元，第二次扣款500元，第三次扣款1000元后，</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必须将该员工立即调离本项目。</w:t>
      </w:r>
    </w:p>
    <w:p w14:paraId="005627B9">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lang w:eastAsia="zh-CN"/>
        </w:rPr>
        <w:t>采购人</w:t>
      </w:r>
      <w:r>
        <w:rPr>
          <w:rFonts w:hint="eastAsia" w:ascii="仿宋_GB2312" w:hAnsi="仿宋_GB2312" w:eastAsia="仿宋_GB2312" w:cs="仿宋_GB2312"/>
          <w:sz w:val="24"/>
          <w:szCs w:val="24"/>
        </w:rPr>
        <w:t>日常检查工程、保洁、交接班管理及岗位秩序时发现问题的，每处扣200元。</w:t>
      </w:r>
    </w:p>
    <w:p w14:paraId="6C917D3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r>
        <w:rPr>
          <w:rFonts w:hint="eastAsia" w:ascii="仿宋_GB2312" w:hAnsi="仿宋_GB2312" w:eastAsia="仿宋_GB2312" w:cs="仿宋_GB2312"/>
          <w:sz w:val="24"/>
          <w:szCs w:val="24"/>
          <w:lang w:eastAsia="zh-CN"/>
        </w:rPr>
        <w:t>服务</w:t>
      </w:r>
      <w:r>
        <w:rPr>
          <w:rFonts w:hint="eastAsia" w:ascii="仿宋_GB2312" w:hAnsi="仿宋_GB2312" w:eastAsia="仿宋_GB2312" w:cs="仿宋_GB2312"/>
          <w:sz w:val="24"/>
          <w:szCs w:val="24"/>
        </w:rPr>
        <w:t>人员在工作期间未能按工作标准履行职责的，经</w:t>
      </w:r>
      <w:r>
        <w:rPr>
          <w:rFonts w:hint="eastAsia" w:ascii="仿宋_GB2312" w:hAnsi="仿宋_GB2312" w:eastAsia="仿宋_GB2312" w:cs="仿宋_GB2312"/>
          <w:sz w:val="24"/>
          <w:szCs w:val="24"/>
          <w:lang w:eastAsia="zh-CN"/>
        </w:rPr>
        <w:t>采购人</w:t>
      </w:r>
      <w:r>
        <w:rPr>
          <w:rFonts w:hint="eastAsia" w:ascii="仿宋_GB2312" w:hAnsi="仿宋_GB2312" w:eastAsia="仿宋_GB2312" w:cs="仿宋_GB2312"/>
          <w:sz w:val="24"/>
          <w:szCs w:val="24"/>
        </w:rPr>
        <w:t>核实，同一人第一次扣200元，第二次扣500元，第三次扣1000元后，</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须将该员工立即调离本项目。</w:t>
      </w:r>
    </w:p>
    <w:p w14:paraId="7899134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服务</w:t>
      </w:r>
      <w:r>
        <w:rPr>
          <w:rFonts w:hint="eastAsia" w:ascii="仿宋_GB2312" w:hAnsi="仿宋_GB2312" w:eastAsia="仿宋_GB2312" w:cs="仿宋_GB2312"/>
          <w:sz w:val="24"/>
          <w:szCs w:val="24"/>
        </w:rPr>
        <w:t>人员在工作期间遇投诉，经</w:t>
      </w:r>
      <w:r>
        <w:rPr>
          <w:rFonts w:hint="eastAsia" w:ascii="仿宋_GB2312" w:hAnsi="仿宋_GB2312" w:eastAsia="仿宋_GB2312" w:cs="仿宋_GB2312"/>
          <w:sz w:val="24"/>
          <w:szCs w:val="24"/>
          <w:lang w:eastAsia="zh-CN"/>
        </w:rPr>
        <w:t>采购人</w:t>
      </w:r>
      <w:r>
        <w:rPr>
          <w:rFonts w:hint="eastAsia" w:ascii="仿宋_GB2312" w:hAnsi="仿宋_GB2312" w:eastAsia="仿宋_GB2312" w:cs="仿宋_GB2312"/>
          <w:sz w:val="24"/>
          <w:szCs w:val="24"/>
        </w:rPr>
        <w:t>核实为有效投诉的，每次扣500元，被有效投诉两次以上或情节严重的员工，</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须将其立即调离本项目。</w:t>
      </w:r>
    </w:p>
    <w:p w14:paraId="7995D99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r>
        <w:rPr>
          <w:rFonts w:hint="eastAsia" w:ascii="仿宋_GB2312" w:hAnsi="仿宋_GB2312" w:eastAsia="仿宋_GB2312" w:cs="仿宋_GB2312"/>
          <w:sz w:val="24"/>
          <w:szCs w:val="24"/>
          <w:lang w:eastAsia="zh-CN"/>
        </w:rPr>
        <w:t>服务</w:t>
      </w:r>
      <w:r>
        <w:rPr>
          <w:rFonts w:hint="eastAsia" w:ascii="仿宋_GB2312" w:hAnsi="仿宋_GB2312" w:eastAsia="仿宋_GB2312" w:cs="仿宋_GB2312"/>
          <w:sz w:val="24"/>
          <w:szCs w:val="24"/>
        </w:rPr>
        <w:t>人员如有变动，需提前书面报</w:t>
      </w:r>
      <w:r>
        <w:rPr>
          <w:rFonts w:hint="eastAsia" w:ascii="仿宋_GB2312" w:hAnsi="仿宋_GB2312" w:eastAsia="仿宋_GB2312" w:cs="仿宋_GB2312"/>
          <w:sz w:val="24"/>
          <w:szCs w:val="24"/>
          <w:lang w:eastAsia="zh-CN"/>
        </w:rPr>
        <w:t>采购人</w:t>
      </w:r>
      <w:r>
        <w:rPr>
          <w:rFonts w:hint="eastAsia" w:ascii="仿宋_GB2312" w:hAnsi="仿宋_GB2312" w:eastAsia="仿宋_GB2312" w:cs="仿宋_GB2312"/>
          <w:sz w:val="24"/>
          <w:szCs w:val="24"/>
        </w:rPr>
        <w:t>备案，并在老员工离职前配备新员工到岗。否则，每次扣200元。</w:t>
      </w:r>
    </w:p>
    <w:p w14:paraId="2160D55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对</w:t>
      </w:r>
      <w:r>
        <w:rPr>
          <w:rFonts w:hint="eastAsia" w:ascii="仿宋_GB2312" w:hAnsi="仿宋_GB2312" w:eastAsia="仿宋_GB2312" w:cs="仿宋_GB2312"/>
          <w:sz w:val="24"/>
          <w:szCs w:val="24"/>
          <w:lang w:eastAsia="zh-CN"/>
        </w:rPr>
        <w:t>物业</w:t>
      </w:r>
      <w:r>
        <w:rPr>
          <w:rFonts w:hint="eastAsia" w:ascii="仿宋_GB2312" w:hAnsi="仿宋_GB2312" w:eastAsia="仿宋_GB2312" w:cs="仿宋_GB2312"/>
          <w:sz w:val="24"/>
          <w:szCs w:val="24"/>
        </w:rPr>
        <w:t>人员须进行入职培训和每月不少于一次业务培训，</w:t>
      </w:r>
      <w:r>
        <w:rPr>
          <w:rFonts w:hint="eastAsia" w:ascii="仿宋_GB2312" w:hAnsi="仿宋_GB2312" w:eastAsia="仿宋_GB2312" w:cs="仿宋_GB2312"/>
          <w:sz w:val="24"/>
          <w:szCs w:val="24"/>
          <w:lang w:eastAsia="zh-CN"/>
        </w:rPr>
        <w:t>采购人</w:t>
      </w:r>
      <w:r>
        <w:rPr>
          <w:rFonts w:hint="eastAsia" w:ascii="仿宋_GB2312" w:hAnsi="仿宋_GB2312" w:eastAsia="仿宋_GB2312" w:cs="仿宋_GB2312"/>
          <w:sz w:val="24"/>
          <w:szCs w:val="24"/>
        </w:rPr>
        <w:t>对培训效果进行考核，考核的具体内容为：</w:t>
      </w:r>
    </w:p>
    <w:p w14:paraId="4E334B2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（1）主动服务意识。</w:t>
      </w:r>
      <w:r>
        <w:rPr>
          <w:rFonts w:hint="eastAsia" w:ascii="仿宋_GB2312" w:hAnsi="仿宋_GB2312" w:eastAsia="仿宋_GB2312" w:cs="仿宋_GB2312"/>
          <w:sz w:val="24"/>
          <w:szCs w:val="24"/>
          <w:lang w:eastAsia="zh-CN"/>
        </w:rPr>
        <w:t>服务</w:t>
      </w:r>
      <w:r>
        <w:rPr>
          <w:rFonts w:hint="eastAsia" w:ascii="仿宋_GB2312" w:hAnsi="仿宋_GB2312" w:eastAsia="仿宋_GB2312" w:cs="仿宋_GB2312"/>
          <w:sz w:val="24"/>
          <w:szCs w:val="24"/>
        </w:rPr>
        <w:t>人员在工作期间必须有主动服务意识，对其负责的区域环境卫生、绿化美化、设施设备的巡查和维修等所有事务主动负责、灵活处置。</w:t>
      </w:r>
    </w:p>
    <w:p w14:paraId="306F86B4">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（2）强化礼节礼貌。加强</w:t>
      </w:r>
      <w:r>
        <w:rPr>
          <w:rFonts w:hint="eastAsia" w:ascii="仿宋_GB2312" w:hAnsi="仿宋_GB2312" w:eastAsia="仿宋_GB2312" w:cs="仿宋_GB2312"/>
          <w:sz w:val="24"/>
          <w:szCs w:val="24"/>
          <w:lang w:eastAsia="zh-CN"/>
        </w:rPr>
        <w:t>服务</w:t>
      </w:r>
      <w:r>
        <w:rPr>
          <w:rFonts w:hint="eastAsia" w:ascii="仿宋_GB2312" w:hAnsi="仿宋_GB2312" w:eastAsia="仿宋_GB2312" w:cs="仿宋_GB2312"/>
          <w:sz w:val="24"/>
          <w:szCs w:val="24"/>
        </w:rPr>
        <w:t>人员的礼节礼貌培训，要求其在工作岗位期间有礼有节，微笑服务，热情接待。</w:t>
      </w:r>
    </w:p>
    <w:p w14:paraId="46B7216D">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（3）加强处理问题灵活能力的培训。</w:t>
      </w:r>
      <w:r>
        <w:rPr>
          <w:rFonts w:hint="eastAsia" w:ascii="仿宋_GB2312" w:hAnsi="仿宋_GB2312" w:eastAsia="仿宋_GB2312" w:cs="仿宋_GB2312"/>
          <w:sz w:val="24"/>
          <w:szCs w:val="24"/>
          <w:lang w:eastAsia="zh-CN"/>
        </w:rPr>
        <w:t>物业</w:t>
      </w:r>
      <w:r>
        <w:rPr>
          <w:rFonts w:hint="eastAsia" w:ascii="仿宋_GB2312" w:hAnsi="仿宋_GB2312" w:eastAsia="仿宋_GB2312" w:cs="仿宋_GB2312"/>
          <w:sz w:val="24"/>
          <w:szCs w:val="24"/>
        </w:rPr>
        <w:t>人员在工作期间，根据实际情况，对所发生的问题应灵活处理、耐心解释、及时汇报、妥善解决，杜绝一切纠纷的发生。</w:t>
      </w:r>
    </w:p>
    <w:p w14:paraId="17EF4CA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8.</w:t>
      </w:r>
      <w:r>
        <w:rPr>
          <w:rFonts w:hint="eastAsia" w:ascii="仿宋_GB2312" w:hAnsi="仿宋_GB2312" w:eastAsia="仿宋_GB2312" w:cs="仿宋_GB2312"/>
          <w:sz w:val="24"/>
          <w:szCs w:val="24"/>
          <w:lang w:eastAsia="zh-CN"/>
        </w:rPr>
        <w:t>采购人</w:t>
      </w:r>
      <w:r>
        <w:rPr>
          <w:rFonts w:hint="eastAsia" w:ascii="仿宋_GB2312" w:hAnsi="仿宋_GB2312" w:eastAsia="仿宋_GB2312" w:cs="仿宋_GB2312"/>
          <w:sz w:val="24"/>
          <w:szCs w:val="24"/>
        </w:rPr>
        <w:t>不定期对以上培训效果进行考核，考核不合格的，一律不能上岗，违者每次扣300元。</w:t>
      </w:r>
    </w:p>
    <w:p w14:paraId="4B0FCCE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9.因</w:t>
      </w:r>
      <w:r>
        <w:rPr>
          <w:rFonts w:hint="eastAsia" w:ascii="仿宋_GB2312" w:hAnsi="仿宋_GB2312" w:eastAsia="仿宋_GB2312" w:cs="仿宋_GB2312"/>
          <w:sz w:val="24"/>
          <w:szCs w:val="24"/>
          <w:lang w:eastAsia="zh-CN"/>
        </w:rPr>
        <w:t>服务人员</w:t>
      </w:r>
      <w:r>
        <w:rPr>
          <w:rFonts w:hint="eastAsia" w:ascii="仿宋_GB2312" w:hAnsi="仿宋_GB2312" w:eastAsia="仿宋_GB2312" w:cs="仿宋_GB2312"/>
          <w:sz w:val="24"/>
          <w:szCs w:val="24"/>
        </w:rPr>
        <w:t>工作失误造成不良影响的，每次扣1000元。</w:t>
      </w:r>
    </w:p>
    <w:p w14:paraId="2CF7CB2D">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10.因</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原因发生责任事故，造成恶劣影响的，每次扣10000元。</w:t>
      </w:r>
    </w:p>
    <w:p w14:paraId="21E8581D">
      <w:pPr>
        <w:spacing w:line="360" w:lineRule="auto"/>
        <w:ind w:firstLine="482" w:firstLineChars="200"/>
        <w:rPr>
          <w:rStyle w:val="828"/>
          <w:rFonts w:hint="eastAsia" w:ascii="仿宋_GB2312" w:hAnsi="仿宋_GB2312" w:eastAsia="仿宋_GB2312" w:cs="仿宋_GB2312"/>
          <w:b/>
          <w:color w:val="000000"/>
          <w:sz w:val="24"/>
          <w:szCs w:val="24"/>
        </w:rPr>
      </w:pPr>
      <w:r>
        <w:rPr>
          <w:rStyle w:val="828"/>
          <w:rFonts w:hint="eastAsia" w:ascii="仿宋_GB2312" w:hAnsi="仿宋_GB2312" w:eastAsia="仿宋_GB2312" w:cs="仿宋_GB2312"/>
          <w:b/>
          <w:color w:val="000000"/>
          <w:sz w:val="24"/>
          <w:szCs w:val="24"/>
        </w:rPr>
        <w:t>二、考核形式</w:t>
      </w:r>
    </w:p>
    <w:p w14:paraId="6AE69B0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由</w:t>
      </w:r>
      <w:r>
        <w:rPr>
          <w:rFonts w:hint="eastAsia" w:ascii="仿宋_GB2312" w:hAnsi="仿宋_GB2312" w:eastAsia="仿宋_GB2312" w:cs="仿宋_GB2312"/>
          <w:sz w:val="24"/>
          <w:szCs w:val="24"/>
          <w:lang w:val="en-US" w:eastAsia="zh-CN"/>
        </w:rPr>
        <w:t>采购人</w:t>
      </w:r>
      <w:r>
        <w:rPr>
          <w:rFonts w:hint="eastAsia" w:ascii="仿宋_GB2312" w:hAnsi="仿宋_GB2312" w:eastAsia="仿宋_GB2312" w:cs="仿宋_GB2312"/>
          <w:sz w:val="24"/>
          <w:szCs w:val="24"/>
        </w:rPr>
        <w:t>按《城中区为民服务中心大楼及疾控中心物业服务</w:t>
      </w:r>
      <w:r>
        <w:rPr>
          <w:rFonts w:hint="eastAsia" w:ascii="仿宋_GB2312" w:hAnsi="仿宋_GB2312" w:eastAsia="仿宋_GB2312" w:cs="仿宋_GB2312"/>
          <w:sz w:val="24"/>
          <w:szCs w:val="24"/>
          <w:lang w:val="en-US" w:eastAsia="zh-CN"/>
        </w:rPr>
        <w:t>考核办法</w:t>
      </w:r>
      <w:r>
        <w:rPr>
          <w:rFonts w:hint="eastAsia" w:ascii="仿宋_GB2312" w:hAnsi="仿宋_GB2312" w:eastAsia="仿宋_GB2312" w:cs="仿宋_GB2312"/>
          <w:sz w:val="24"/>
          <w:szCs w:val="24"/>
        </w:rPr>
        <w:t>》对</w:t>
      </w:r>
      <w:r>
        <w:rPr>
          <w:rFonts w:hint="eastAsia" w:ascii="仿宋_GB2312" w:hAnsi="仿宋_GB2312" w:eastAsia="仿宋_GB2312" w:cs="仿宋_GB2312"/>
          <w:sz w:val="24"/>
          <w:szCs w:val="24"/>
          <w:lang w:val="en-US" w:eastAsia="zh-CN"/>
        </w:rPr>
        <w:t>中标人</w:t>
      </w:r>
      <w:r>
        <w:rPr>
          <w:rFonts w:hint="eastAsia" w:ascii="仿宋_GB2312" w:hAnsi="仿宋_GB2312" w:eastAsia="仿宋_GB2312" w:cs="仿宋_GB2312"/>
          <w:sz w:val="24"/>
          <w:szCs w:val="24"/>
        </w:rPr>
        <w:t>在城中区沿江路为民服务中心大楼的</w:t>
      </w:r>
      <w:r>
        <w:rPr>
          <w:rFonts w:hint="eastAsia" w:ascii="仿宋_GB2312" w:hAnsi="仿宋_GB2312" w:eastAsia="仿宋_GB2312" w:cs="仿宋_GB2312"/>
          <w:sz w:val="24"/>
          <w:szCs w:val="24"/>
          <w:lang w:eastAsia="zh-CN"/>
        </w:rPr>
        <w:t>物业</w:t>
      </w:r>
      <w:r>
        <w:rPr>
          <w:rFonts w:hint="eastAsia" w:ascii="仿宋_GB2312" w:hAnsi="仿宋_GB2312" w:eastAsia="仿宋_GB2312" w:cs="仿宋_GB2312"/>
          <w:sz w:val="24"/>
          <w:szCs w:val="24"/>
        </w:rPr>
        <w:t>服务履行情况随时进行实地考核，考核结果由双方签字确认。按本考核办法考核发现问题时，将相应的扣款作为违约金从服务费中扣除。</w:t>
      </w:r>
    </w:p>
    <w:p w14:paraId="687F183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考核中约定的扣除服务费条款，扣除服务费总额最多不超过合同总金额的15%,如扣除服务费超过合同总金额的15%，</w:t>
      </w:r>
      <w:r>
        <w:rPr>
          <w:rFonts w:hint="eastAsia" w:ascii="仿宋_GB2312" w:hAnsi="仿宋_GB2312" w:eastAsia="仿宋_GB2312" w:cs="仿宋_GB2312"/>
          <w:sz w:val="24"/>
          <w:szCs w:val="24"/>
          <w:lang w:val="en-US" w:eastAsia="zh-CN"/>
        </w:rPr>
        <w:t>采购人</w:t>
      </w:r>
      <w:r>
        <w:rPr>
          <w:rFonts w:hint="eastAsia" w:ascii="仿宋_GB2312" w:hAnsi="仿宋_GB2312" w:eastAsia="仿宋_GB2312" w:cs="仿宋_GB2312"/>
          <w:sz w:val="24"/>
          <w:szCs w:val="24"/>
        </w:rPr>
        <w:t>可以提前终止合同。</w:t>
      </w:r>
    </w:p>
    <w:p w14:paraId="587B89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42" w:rightChars="20"/>
        <w:jc w:val="both"/>
        <w:textAlignment w:val="auto"/>
        <w:rPr>
          <w:rFonts w:ascii="仿宋_GB2312" w:hAnsi="仿宋_GB2312" w:eastAsia="仿宋_GB2312" w:cs="仿宋_GB2312"/>
          <w:bCs/>
          <w:color w:val="000000"/>
          <w:sz w:val="28"/>
          <w:szCs w:val="28"/>
        </w:rPr>
      </w:pPr>
      <w:bookmarkStart w:id="26" w:name="OLE_LINK45"/>
    </w:p>
    <w:p w14:paraId="0522F8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42" w:rightChars="20"/>
        <w:jc w:val="both"/>
        <w:textAlignment w:val="auto"/>
        <w:rPr>
          <w:rFonts w:hint="eastAsia" w:ascii="仿宋_GB2312" w:hAnsi="仿宋_GB2312" w:eastAsia="仿宋_GB2312" w:cs="仿宋_GB2312"/>
          <w:sz w:val="24"/>
          <w:szCs w:val="24"/>
        </w:rPr>
      </w:pPr>
      <w:r>
        <w:rPr>
          <w:rFonts w:ascii="仿宋_GB2312" w:hAnsi="宋体" w:eastAsia="仿宋_GB2312" w:cs="宋体"/>
          <w:b/>
          <w:kern w:val="0"/>
          <w:sz w:val="24"/>
        </w:rPr>
        <w:t>★</w:t>
      </w:r>
      <w:r>
        <w:rPr>
          <w:rFonts w:hint="eastAsia" w:ascii="仿宋_GB2312" w:hAnsi="仿宋_GB2312" w:eastAsia="仿宋_GB2312" w:cs="仿宋_GB2312"/>
          <w:b/>
          <w:sz w:val="28"/>
          <w:szCs w:val="28"/>
        </w:rPr>
        <w:t>附件</w:t>
      </w:r>
      <w:r>
        <w:rPr>
          <w:rFonts w:hint="eastAsia" w:ascii="仿宋_GB2312" w:hAnsi="仿宋_GB2312" w:eastAsia="仿宋_GB2312" w:cs="仿宋_GB2312"/>
          <w:b/>
          <w:sz w:val="28"/>
          <w:szCs w:val="28"/>
          <w:lang w:eastAsia="zh-CN"/>
        </w:rPr>
        <w:t>三</w:t>
      </w:r>
      <w:r>
        <w:rPr>
          <w:rFonts w:hint="eastAsia" w:ascii="仿宋_GB2312" w:hAnsi="仿宋_GB2312" w:eastAsia="仿宋_GB2312" w:cs="仿宋_GB2312"/>
          <w:b/>
          <w:sz w:val="28"/>
          <w:szCs w:val="28"/>
        </w:rPr>
        <w:t>：</w:t>
      </w:r>
    </w:p>
    <w:p w14:paraId="1C50A47B">
      <w:pPr>
        <w:pStyle w:val="88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rPr>
        <w:t>物业节能管理制度</w:t>
      </w:r>
      <w:r>
        <w:rPr>
          <w:rFonts w:hint="eastAsia" w:ascii="仿宋_GB2312" w:hAnsi="仿宋_GB2312" w:eastAsia="仿宋_GB2312" w:cs="仿宋_GB2312"/>
          <w:b/>
          <w:bCs/>
          <w:sz w:val="28"/>
          <w:szCs w:val="28"/>
          <w:lang w:eastAsia="zh-CN"/>
        </w:rPr>
        <w:t>》</w:t>
      </w:r>
      <w:bookmarkEnd w:id="26"/>
    </w:p>
    <w:p w14:paraId="3DE3F811">
      <w:pPr>
        <w:pStyle w:val="4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1.目的</w:t>
      </w:r>
    </w:p>
    <w:p w14:paraId="2028D21A">
      <w:pPr>
        <w:pStyle w:val="4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根据柳州市及城中区相关要求，为了做好节能降耗工作，降低成本，特制定本制度。</w:t>
      </w:r>
      <w:r>
        <w:rPr>
          <w:rFonts w:hint="eastAsia" w:ascii="仿宋_GB2312" w:hAnsi="仿宋_GB2312" w:eastAsia="仿宋_GB2312" w:cs="仿宋_GB2312"/>
          <w:color w:val="auto"/>
          <w:sz w:val="24"/>
          <w:szCs w:val="24"/>
          <w:lang w:eastAsia="zh-CN"/>
        </w:rPr>
        <w:t>要求中标人严格执行。</w:t>
      </w:r>
    </w:p>
    <w:p w14:paraId="2B7E3601">
      <w:pPr>
        <w:pStyle w:val="4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2.制度内容</w:t>
      </w:r>
    </w:p>
    <w:p w14:paraId="6A203B3A">
      <w:pPr>
        <w:pStyle w:val="4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2.1节能工作的指导思想：领导重视，全员参加，管理从严，措施扎实，重在实效，以节电、节水，为基础、合理使用为重点，做好节能工作。</w:t>
      </w:r>
    </w:p>
    <w:p w14:paraId="73294B74">
      <w:pPr>
        <w:pStyle w:val="4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2.2职责</w:t>
      </w:r>
    </w:p>
    <w:p w14:paraId="5D678ADD">
      <w:pPr>
        <w:pStyle w:val="4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2.2.1项目主管负责根据节能计划，检查督促用能部门各项节能措施的落实情况。</w:t>
      </w:r>
    </w:p>
    <w:p w14:paraId="2D6C8852">
      <w:pPr>
        <w:pStyle w:val="4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2.2.2工程维护员负责日常节能管理，实施各项节能措施，按时把项目各项能耗数据统计出来，随时掌握项目的能源消耗情况。</w:t>
      </w:r>
    </w:p>
    <w:p w14:paraId="3BE0A381">
      <w:pPr>
        <w:pStyle w:val="4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2.2.3节能包括：总能耗，办公大楼、绿化灌溉、景观射灯、路灯、电梯、球场照明、抽水水泵、消防楼梯灯、地下车库照明、排风机、集水井等能耗，节能量、节能措施等。</w:t>
      </w:r>
    </w:p>
    <w:p w14:paraId="63407FB9">
      <w:pPr>
        <w:pStyle w:val="4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2.2.4工程维护员每日必须对管辖区域检查2次以上，针对检查发现的问题，能处理及时处理，处理不了及时向相关部门汇报。</w:t>
      </w:r>
    </w:p>
    <w:p w14:paraId="17763EA7">
      <w:pPr>
        <w:pStyle w:val="4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2.3电力管理</w:t>
      </w:r>
    </w:p>
    <w:p w14:paraId="0DAA3AF9">
      <w:pPr>
        <w:pStyle w:val="4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2.3.1实行用电部门和重要用电设备分表能耗统计管理，及时掌握各楼层和设施设备的用电情况。</w:t>
      </w:r>
    </w:p>
    <w:p w14:paraId="3759DE36">
      <w:pPr>
        <w:pStyle w:val="4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2.3.2提高用电设备的功率因数，合理操作无功补偿设备，功率因数应达0.9以上。</w:t>
      </w:r>
    </w:p>
    <w:p w14:paraId="1CDA55DA">
      <w:pPr>
        <w:pStyle w:val="4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2.3.3照明系统在保证合理照度的情况下，优先选用光效高的节能新光源和高效节能灯具，光源分多路控制和光声控开关，合理安装时间控制器做到人机结合管理。</w:t>
      </w:r>
    </w:p>
    <w:p w14:paraId="2A1A0B97">
      <w:pPr>
        <w:pStyle w:val="4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2.3.4临时用电由使用部门提出申请，经后勤处审批后，由工程维护员制定用电方案，方能安排安装使用(外来单位申请使用水电要收取费用),用毕应立即拆除。</w:t>
      </w:r>
    </w:p>
    <w:p w14:paraId="30ABF1E0">
      <w:pPr>
        <w:pStyle w:val="4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2.4用水管理</w:t>
      </w:r>
    </w:p>
    <w:p w14:paraId="25C8407D">
      <w:pPr>
        <w:pStyle w:val="4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2.4.1大能耗的绿化喷淋装置、球场冲洗设备，严格按照标准流程进行操作，用最短的时间、最高的效率、最低的成本完成既定工作，</w:t>
      </w:r>
    </w:p>
    <w:p w14:paraId="2A7EED96">
      <w:pPr>
        <w:pStyle w:val="4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2.4.2主要用水部门实行分类管理，各级人员树立节约用水观念，时刻注意节约用水。</w:t>
      </w:r>
    </w:p>
    <w:p w14:paraId="01C68B03">
      <w:pPr>
        <w:pStyle w:val="4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2.4.3建立用水计划制度，严格控制用水量，防正超计划用水，</w:t>
      </w:r>
    </w:p>
    <w:p w14:paraId="2FB5BF57">
      <w:pPr>
        <w:pStyle w:val="4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2.4.5用水人员发现有跑、冒、滴、漏现象应及时报修。</w:t>
      </w:r>
    </w:p>
    <w:p w14:paraId="6390CDC5">
      <w:pPr>
        <w:pStyle w:val="4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2.4.6绿化浇灌用水、球场冲洗用水及共公卫生间用水，应加强巡查管理，严防跑、冒、滴、漏现象。</w:t>
      </w:r>
    </w:p>
    <w:p w14:paraId="63B4FE51">
      <w:pPr>
        <w:pStyle w:val="4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2.4.7严禁私接、私拆用水设施。</w:t>
      </w:r>
    </w:p>
    <w:p w14:paraId="648DFB4F">
      <w:pPr>
        <w:pStyle w:val="4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2.5节能培训</w:t>
      </w:r>
    </w:p>
    <w:p w14:paraId="118D0C62">
      <w:pPr>
        <w:pStyle w:val="4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2.5.1定期组织节能培训，培训内容主要包括：能源法规教育、用能现状、节能任务；能源计量管理及统计；节能途径及技术改造措施等。</w:t>
      </w:r>
    </w:p>
    <w:p w14:paraId="5B9C5BCB">
      <w:pPr>
        <w:pStyle w:val="4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2.5.2项目主管需定期召开节能会议，及时贯彻国家有关节能法规、政策和条例，研究和部署节能计划和实施方案。</w:t>
      </w:r>
    </w:p>
    <w:p w14:paraId="2A1E635C">
      <w:pPr>
        <w:pStyle w:val="4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3.垃圾分类</w:t>
      </w:r>
    </w:p>
    <w:p w14:paraId="7C21B161">
      <w:pPr>
        <w:pStyle w:val="4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3.1垃圾分类制度</w:t>
      </w:r>
    </w:p>
    <w:p w14:paraId="46CB810F">
      <w:pPr>
        <w:pStyle w:val="4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3.1.1在大楼特定区域设置各类垃圾桶/箱；</w:t>
      </w:r>
    </w:p>
    <w:p w14:paraId="7899CA70">
      <w:pPr>
        <w:pStyle w:val="4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3.1.2在垃圾桶/箱处张贴分类标识；</w:t>
      </w:r>
    </w:p>
    <w:p w14:paraId="32457F81">
      <w:pPr>
        <w:pStyle w:val="4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3.1.3在公共区域张贴垃圾分类相关知识的宣传海报。如垃圾分类的科普宣传、政策宣传；</w:t>
      </w:r>
    </w:p>
    <w:p w14:paraId="1839A9ED">
      <w:pPr>
        <w:pStyle w:val="4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3.1.4引导全体干部、工作人员做到垃圾分类准确、投放正确，避免垃圾混投混放；</w:t>
      </w:r>
    </w:p>
    <w:p w14:paraId="3518D0C6">
      <w:pPr>
        <w:pStyle w:val="4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3.1.5按生活垃圾分类标准合理配置垃圾分类容器落实分类收运要求，交由规范回收渠道处理。</w:t>
      </w:r>
    </w:p>
    <w:p w14:paraId="165C0955">
      <w:pPr>
        <w:pStyle w:val="3"/>
        <w:spacing w:line="276" w:lineRule="auto"/>
        <w:jc w:val="center"/>
        <w:rPr>
          <w:rFonts w:hint="eastAsia"/>
          <w:sz w:val="32"/>
          <w:szCs w:val="32"/>
        </w:rPr>
      </w:pPr>
    </w:p>
    <w:p w14:paraId="155CDAA0">
      <w:pPr>
        <w:pStyle w:val="3"/>
        <w:spacing w:line="276" w:lineRule="auto"/>
        <w:jc w:val="center"/>
        <w:rPr>
          <w:rFonts w:hint="eastAsia"/>
          <w:sz w:val="32"/>
          <w:szCs w:val="32"/>
        </w:rPr>
      </w:pPr>
    </w:p>
    <w:p w14:paraId="1A1C736F">
      <w:pPr>
        <w:pStyle w:val="3"/>
        <w:spacing w:line="276" w:lineRule="auto"/>
        <w:jc w:val="both"/>
        <w:rPr>
          <w:rFonts w:hint="eastAsia"/>
          <w:sz w:val="32"/>
          <w:szCs w:val="32"/>
        </w:rPr>
      </w:pPr>
    </w:p>
    <w:p w14:paraId="50C1E6F3">
      <w:pPr>
        <w:rPr>
          <w:rFonts w:hint="eastAsia"/>
          <w:sz w:val="32"/>
          <w:szCs w:val="32"/>
        </w:rPr>
      </w:pPr>
    </w:p>
    <w:p w14:paraId="6C11947C">
      <w:pPr>
        <w:rPr>
          <w:rFonts w:hint="eastAsia"/>
          <w:sz w:val="32"/>
          <w:szCs w:val="32"/>
        </w:rPr>
      </w:pPr>
    </w:p>
    <w:p w14:paraId="04E5D30A">
      <w:pPr>
        <w:rPr>
          <w:rFonts w:hint="eastAsia"/>
          <w:sz w:val="32"/>
          <w:szCs w:val="32"/>
        </w:rPr>
      </w:pPr>
    </w:p>
    <w:p w14:paraId="55F8FA94">
      <w:pPr>
        <w:rPr>
          <w:rFonts w:hint="eastAsia"/>
          <w:sz w:val="32"/>
          <w:szCs w:val="32"/>
        </w:rPr>
      </w:pPr>
    </w:p>
    <w:p w14:paraId="437BD0EC">
      <w:pPr>
        <w:rPr>
          <w:rFonts w:hint="eastAsia"/>
          <w:sz w:val="32"/>
          <w:szCs w:val="32"/>
        </w:rPr>
      </w:pPr>
    </w:p>
    <w:p w14:paraId="592AD67A">
      <w:pPr>
        <w:rPr>
          <w:rFonts w:hint="eastAsia"/>
          <w:sz w:val="32"/>
          <w:szCs w:val="32"/>
        </w:rPr>
      </w:pPr>
    </w:p>
    <w:p w14:paraId="1177D552">
      <w:pPr>
        <w:rPr>
          <w:rFonts w:hint="eastAsia"/>
          <w:sz w:val="32"/>
          <w:szCs w:val="32"/>
        </w:rPr>
      </w:pPr>
    </w:p>
    <w:p w14:paraId="28DC6876">
      <w:pPr>
        <w:rPr>
          <w:rFonts w:hint="eastAsia"/>
          <w:sz w:val="32"/>
          <w:szCs w:val="32"/>
        </w:rPr>
      </w:pPr>
    </w:p>
    <w:p w14:paraId="18433F0A">
      <w:pPr>
        <w:rPr>
          <w:rFonts w:hint="eastAsia"/>
          <w:sz w:val="32"/>
          <w:szCs w:val="32"/>
        </w:rPr>
      </w:pPr>
    </w:p>
    <w:p w14:paraId="3A8854D6">
      <w:pPr>
        <w:rPr>
          <w:rFonts w:hint="eastAsia"/>
        </w:rPr>
      </w:pPr>
    </w:p>
    <w:p w14:paraId="6EC780C2">
      <w:pPr>
        <w:pStyle w:val="3"/>
        <w:spacing w:line="276" w:lineRule="auto"/>
        <w:jc w:val="center"/>
        <w:rPr>
          <w:rFonts w:hint="eastAsia"/>
          <w:sz w:val="32"/>
          <w:szCs w:val="32"/>
        </w:rPr>
      </w:pPr>
    </w:p>
    <w:p w14:paraId="78F344D0">
      <w:pPr>
        <w:pStyle w:val="3"/>
        <w:spacing w:line="276" w:lineRule="auto"/>
        <w:jc w:val="both"/>
        <w:rPr>
          <w:rFonts w:hint="eastAsia"/>
          <w:sz w:val="32"/>
          <w:szCs w:val="32"/>
        </w:rPr>
      </w:pPr>
    </w:p>
    <w:p w14:paraId="586BDE62">
      <w:pPr>
        <w:rPr>
          <w:rFonts w:hint="eastAsia"/>
        </w:rPr>
      </w:pPr>
    </w:p>
    <w:p w14:paraId="1422A870">
      <w:pPr>
        <w:pStyle w:val="3"/>
        <w:spacing w:line="276" w:lineRule="auto"/>
        <w:ind w:firstLine="3213" w:firstLineChars="1000"/>
        <w:jc w:val="both"/>
        <w:rPr>
          <w:sz w:val="32"/>
          <w:szCs w:val="32"/>
        </w:rPr>
      </w:pPr>
      <w:r>
        <w:rPr>
          <w:rFonts w:hint="eastAsia"/>
          <w:sz w:val="32"/>
          <w:szCs w:val="32"/>
        </w:rPr>
        <w:t>第三章 投标人须知</w:t>
      </w:r>
      <w:bookmarkEnd w:id="25"/>
    </w:p>
    <w:p w14:paraId="10A49C25">
      <w:pPr>
        <w:spacing w:line="276" w:lineRule="auto"/>
        <w:jc w:val="center"/>
        <w:rPr>
          <w:rFonts w:ascii="仿宋_GB2312" w:eastAsia="仿宋_GB2312"/>
          <w:b/>
          <w:sz w:val="28"/>
          <w:szCs w:val="28"/>
        </w:rPr>
      </w:pPr>
      <w:r>
        <w:rPr>
          <w:rFonts w:hint="eastAsia" w:ascii="仿宋_GB2312" w:eastAsia="仿宋_GB2312"/>
          <w:b/>
          <w:sz w:val="28"/>
          <w:szCs w:val="28"/>
        </w:rPr>
        <w:t>前附表</w:t>
      </w:r>
    </w:p>
    <w:tbl>
      <w:tblPr>
        <w:tblStyle w:val="48"/>
        <w:tblW w:w="90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14:paraId="36A6E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1606E78C">
            <w:pPr>
              <w:spacing w:line="400" w:lineRule="exact"/>
              <w:jc w:val="center"/>
              <w:rPr>
                <w:rFonts w:ascii="仿宋_GB2312" w:eastAsia="仿宋_GB2312"/>
                <w:b/>
                <w:sz w:val="24"/>
              </w:rPr>
            </w:pPr>
            <w:r>
              <w:rPr>
                <w:rFonts w:hint="eastAsia" w:ascii="仿宋_GB2312" w:eastAsia="仿宋_GB2312"/>
                <w:b/>
                <w:sz w:val="24"/>
              </w:rPr>
              <w:t>序号</w:t>
            </w:r>
          </w:p>
        </w:tc>
        <w:tc>
          <w:tcPr>
            <w:tcW w:w="8232" w:type="dxa"/>
          </w:tcPr>
          <w:p w14:paraId="21EDB0DD">
            <w:pPr>
              <w:spacing w:line="400" w:lineRule="exact"/>
              <w:jc w:val="center"/>
              <w:rPr>
                <w:rFonts w:ascii="仿宋_GB2312" w:eastAsia="仿宋_GB2312"/>
                <w:b/>
                <w:sz w:val="24"/>
              </w:rPr>
            </w:pPr>
            <w:r>
              <w:rPr>
                <w:rFonts w:hint="eastAsia" w:ascii="仿宋_GB2312" w:eastAsia="仿宋_GB2312"/>
                <w:b/>
                <w:sz w:val="24"/>
              </w:rPr>
              <w:t>内    容</w:t>
            </w:r>
          </w:p>
        </w:tc>
      </w:tr>
      <w:tr w14:paraId="1ED02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B1E5111">
            <w:pPr>
              <w:spacing w:line="400" w:lineRule="exact"/>
              <w:jc w:val="center"/>
              <w:rPr>
                <w:rFonts w:ascii="仿宋_GB2312" w:eastAsia="仿宋_GB2312"/>
                <w:sz w:val="24"/>
              </w:rPr>
            </w:pPr>
            <w:r>
              <w:rPr>
                <w:rFonts w:hint="eastAsia" w:ascii="仿宋_GB2312" w:eastAsia="仿宋_GB2312"/>
                <w:sz w:val="24"/>
              </w:rPr>
              <w:t>1</w:t>
            </w:r>
          </w:p>
        </w:tc>
        <w:tc>
          <w:tcPr>
            <w:tcW w:w="8232" w:type="dxa"/>
            <w:vAlign w:val="center"/>
          </w:tcPr>
          <w:p w14:paraId="1518C9F4">
            <w:pPr>
              <w:spacing w:line="400" w:lineRule="exact"/>
              <w:rPr>
                <w:rFonts w:ascii="仿宋_GB2312" w:eastAsia="仿宋_GB2312"/>
                <w:sz w:val="24"/>
              </w:rPr>
            </w:pPr>
            <w:r>
              <w:rPr>
                <w:rFonts w:hint="eastAsia" w:ascii="仿宋_GB2312" w:eastAsia="仿宋_GB2312"/>
                <w:sz w:val="24"/>
              </w:rPr>
              <w:t>项目名称：</w:t>
            </w:r>
            <w:r>
              <w:rPr>
                <w:rFonts w:ascii="仿宋_GB2312" w:hAnsi="宋体" w:eastAsia="仿宋_GB2312"/>
                <w:sz w:val="24"/>
              </w:rPr>
              <w:t>城中区为民服务中心大楼及疾控中心物业服务采购</w:t>
            </w:r>
          </w:p>
          <w:p w14:paraId="730841C5">
            <w:pPr>
              <w:spacing w:line="400" w:lineRule="exact"/>
              <w:rPr>
                <w:rFonts w:hint="eastAsia" w:ascii="仿宋_GB2312" w:eastAsia="仿宋_GB2312"/>
                <w:sz w:val="24"/>
                <w:lang w:eastAsia="zh-CN"/>
              </w:rPr>
            </w:pPr>
            <w:r>
              <w:rPr>
                <w:rFonts w:hint="eastAsia" w:ascii="仿宋_GB2312" w:eastAsia="仿宋_GB2312"/>
                <w:sz w:val="24"/>
              </w:rPr>
              <w:t>项目编号：</w:t>
            </w:r>
            <w:r>
              <w:rPr>
                <w:rFonts w:hint="eastAsia" w:ascii="仿宋_GB2312" w:hAnsi="宋体" w:eastAsia="仿宋_GB2312"/>
                <w:sz w:val="24"/>
                <w:lang w:eastAsia="zh-CN"/>
              </w:rPr>
              <w:t>LZZC2025-G3-020019-LZSZ</w:t>
            </w:r>
          </w:p>
        </w:tc>
      </w:tr>
      <w:tr w14:paraId="432BB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35A2473">
            <w:pPr>
              <w:spacing w:line="400" w:lineRule="exact"/>
              <w:jc w:val="center"/>
              <w:rPr>
                <w:rFonts w:ascii="仿宋_GB2312" w:eastAsia="仿宋_GB2312"/>
                <w:sz w:val="24"/>
              </w:rPr>
            </w:pPr>
            <w:r>
              <w:rPr>
                <w:rFonts w:ascii="仿宋_GB2312" w:eastAsia="仿宋_GB2312"/>
                <w:sz w:val="24"/>
              </w:rPr>
              <w:t>2</w:t>
            </w:r>
          </w:p>
        </w:tc>
        <w:tc>
          <w:tcPr>
            <w:tcW w:w="8232" w:type="dxa"/>
          </w:tcPr>
          <w:p w14:paraId="3434FA7D">
            <w:pPr>
              <w:autoSpaceDE w:val="0"/>
              <w:autoSpaceDN w:val="0"/>
              <w:spacing w:line="400" w:lineRule="exact"/>
              <w:textAlignment w:val="bottom"/>
              <w:rPr>
                <w:rFonts w:ascii="仿宋_GB2312" w:eastAsia="仿宋_GB2312"/>
                <w:sz w:val="24"/>
              </w:rPr>
            </w:pPr>
            <w:r>
              <w:rPr>
                <w:rFonts w:hint="eastAsia" w:ascii="仿宋_GB2312" w:eastAsia="仿宋_GB2312"/>
                <w:sz w:val="24"/>
              </w:rPr>
              <w:t>采购资金来源：财政性资金</w:t>
            </w:r>
          </w:p>
          <w:p w14:paraId="6F7A556A">
            <w:pPr>
              <w:autoSpaceDE w:val="0"/>
              <w:autoSpaceDN w:val="0"/>
              <w:spacing w:line="400" w:lineRule="exact"/>
              <w:textAlignment w:val="bottom"/>
              <w:rPr>
                <w:rFonts w:ascii="仿宋_GB2312" w:eastAsia="仿宋_GB2312"/>
                <w:sz w:val="24"/>
              </w:rPr>
            </w:pPr>
            <w:r>
              <w:rPr>
                <w:rFonts w:hint="eastAsia" w:ascii="仿宋_GB2312" w:eastAsia="仿宋_GB2312"/>
                <w:sz w:val="24"/>
              </w:rPr>
              <w:t>预算资金（人民币）：</w:t>
            </w:r>
            <w:r>
              <w:rPr>
                <w:rFonts w:ascii="仿宋_GB2312" w:eastAsia="仿宋_GB2312"/>
                <w:sz w:val="24"/>
              </w:rPr>
              <w:t>叁佰叁拾捌万伍仟元整</w:t>
            </w:r>
            <w:r>
              <w:rPr>
                <w:rFonts w:hint="eastAsia" w:ascii="仿宋_GB2312" w:eastAsia="仿宋_GB2312"/>
                <w:sz w:val="24"/>
              </w:rPr>
              <w:t>（¥</w:t>
            </w:r>
            <w:r>
              <w:rPr>
                <w:rFonts w:ascii="仿宋_GB2312" w:eastAsia="仿宋_GB2312"/>
                <w:sz w:val="24"/>
              </w:rPr>
              <w:t xml:space="preserve"> 3</w:t>
            </w:r>
            <w:r>
              <w:rPr>
                <w:rFonts w:hint="eastAsia" w:ascii="仿宋_GB2312" w:hAnsi="宋体" w:eastAsia="仿宋_GB2312"/>
                <w:sz w:val="24"/>
                <w:lang w:val="en-US" w:eastAsia="zh-CN"/>
              </w:rPr>
              <w:t>,</w:t>
            </w:r>
            <w:r>
              <w:rPr>
                <w:rFonts w:ascii="仿宋_GB2312" w:eastAsia="仿宋_GB2312"/>
                <w:sz w:val="24"/>
              </w:rPr>
              <w:t>385</w:t>
            </w:r>
            <w:r>
              <w:rPr>
                <w:rFonts w:hint="eastAsia" w:ascii="仿宋_GB2312" w:hAnsi="宋体" w:eastAsia="仿宋_GB2312"/>
                <w:sz w:val="24"/>
                <w:lang w:val="en-US" w:eastAsia="zh-CN"/>
              </w:rPr>
              <w:t>,</w:t>
            </w:r>
            <w:r>
              <w:rPr>
                <w:rFonts w:ascii="仿宋_GB2312" w:eastAsia="仿宋_GB2312"/>
                <w:sz w:val="24"/>
              </w:rPr>
              <w:t>000</w:t>
            </w:r>
            <w:r>
              <w:rPr>
                <w:rFonts w:hint="eastAsia" w:ascii="仿宋_GB2312" w:eastAsia="仿宋_GB2312"/>
                <w:sz w:val="24"/>
                <w:lang w:val="en-US" w:eastAsia="zh-CN"/>
              </w:rPr>
              <w:t>.00</w:t>
            </w:r>
            <w:r>
              <w:rPr>
                <w:rFonts w:hint="eastAsia" w:ascii="仿宋_GB2312" w:eastAsia="仿宋_GB2312"/>
                <w:sz w:val="24"/>
              </w:rPr>
              <w:t>）。</w:t>
            </w:r>
          </w:p>
        </w:tc>
      </w:tr>
      <w:tr w14:paraId="6774A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1BE9225">
            <w:pPr>
              <w:spacing w:line="400" w:lineRule="exact"/>
              <w:jc w:val="center"/>
              <w:rPr>
                <w:rFonts w:ascii="仿宋_GB2312" w:eastAsia="仿宋_GB2312"/>
                <w:sz w:val="24"/>
              </w:rPr>
            </w:pPr>
            <w:r>
              <w:rPr>
                <w:rFonts w:ascii="仿宋_GB2312" w:eastAsia="仿宋_GB2312"/>
                <w:sz w:val="24"/>
              </w:rPr>
              <w:t>3</w:t>
            </w:r>
          </w:p>
        </w:tc>
        <w:tc>
          <w:tcPr>
            <w:tcW w:w="8232" w:type="dxa"/>
            <w:vAlign w:val="center"/>
          </w:tcPr>
          <w:p w14:paraId="76F96550">
            <w:pPr>
              <w:spacing w:line="400" w:lineRule="exact"/>
              <w:rPr>
                <w:rFonts w:ascii="仿宋_GB2312" w:eastAsia="仿宋_GB2312"/>
                <w:sz w:val="24"/>
              </w:rPr>
            </w:pPr>
            <w:r>
              <w:rPr>
                <w:rFonts w:hint="eastAsia" w:ascii="仿宋_GB2312" w:eastAsia="仿宋_GB2312"/>
                <w:sz w:val="24"/>
              </w:rPr>
              <w:t>投标报价及费用：</w:t>
            </w:r>
          </w:p>
          <w:p w14:paraId="58B0A007">
            <w:pPr>
              <w:spacing w:line="400" w:lineRule="exact"/>
              <w:rPr>
                <w:rFonts w:ascii="仿宋_GB2312" w:eastAsia="仿宋_GB2312"/>
                <w:sz w:val="24"/>
              </w:rPr>
            </w:pPr>
            <w:r>
              <w:rPr>
                <w:rFonts w:hint="eastAsia" w:ascii="仿宋_GB2312" w:eastAsia="仿宋_GB2312"/>
                <w:sz w:val="24"/>
              </w:rPr>
              <w:t>1.本项目投标应以人民币报价；</w:t>
            </w:r>
          </w:p>
          <w:p w14:paraId="0AF81106">
            <w:pPr>
              <w:spacing w:line="400" w:lineRule="exact"/>
              <w:rPr>
                <w:rFonts w:ascii="仿宋_GB2312" w:eastAsia="仿宋_GB2312"/>
                <w:sz w:val="24"/>
              </w:rPr>
            </w:pPr>
            <w:r>
              <w:rPr>
                <w:rFonts w:hint="eastAsia" w:ascii="仿宋_GB2312" w:eastAsia="仿宋_GB2312"/>
                <w:sz w:val="24"/>
              </w:rPr>
              <w:t>2.不论投标结果如何，投标人均应自行承担所有与投标有关的全部费用；</w:t>
            </w:r>
          </w:p>
          <w:p w14:paraId="69B1DCE8">
            <w:pPr>
              <w:spacing w:line="400" w:lineRule="exact"/>
              <w:rPr>
                <w:rFonts w:ascii="仿宋_GB2312" w:eastAsia="仿宋_GB2312"/>
                <w:sz w:val="24"/>
              </w:rPr>
            </w:pPr>
            <w:r>
              <w:rPr>
                <w:rFonts w:hint="eastAsia" w:ascii="仿宋_GB2312" w:eastAsia="仿宋_GB2312"/>
                <w:sz w:val="24"/>
              </w:rPr>
              <w:t>3.本次招标文件和代理服务费用全免。</w:t>
            </w:r>
          </w:p>
        </w:tc>
      </w:tr>
      <w:tr w14:paraId="43FDF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17" w:type="dxa"/>
            <w:vAlign w:val="center"/>
          </w:tcPr>
          <w:p w14:paraId="5373ADF1">
            <w:pPr>
              <w:spacing w:line="400" w:lineRule="exact"/>
              <w:jc w:val="center"/>
              <w:rPr>
                <w:rFonts w:ascii="仿宋_GB2312" w:eastAsia="仿宋_GB2312"/>
                <w:sz w:val="24"/>
              </w:rPr>
            </w:pPr>
            <w:r>
              <w:rPr>
                <w:rFonts w:ascii="仿宋_GB2312" w:eastAsia="仿宋_GB2312"/>
                <w:sz w:val="24"/>
              </w:rPr>
              <w:t>4</w:t>
            </w:r>
          </w:p>
        </w:tc>
        <w:tc>
          <w:tcPr>
            <w:tcW w:w="8232" w:type="dxa"/>
            <w:vAlign w:val="center"/>
          </w:tcPr>
          <w:p w14:paraId="17E4EA51">
            <w:pPr>
              <w:spacing w:line="400" w:lineRule="exact"/>
              <w:rPr>
                <w:rFonts w:ascii="仿宋_GB2312" w:eastAsia="仿宋_GB2312"/>
                <w:sz w:val="24"/>
              </w:rPr>
            </w:pPr>
            <w:r>
              <w:rPr>
                <w:rFonts w:hint="eastAsia" w:ascii="仿宋_GB2312" w:eastAsia="仿宋_GB2312"/>
                <w:sz w:val="24"/>
              </w:rPr>
              <w:t>投标保证金为：本项目无需提交投标保证金。</w:t>
            </w:r>
          </w:p>
        </w:tc>
      </w:tr>
      <w:tr w14:paraId="79620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EE23166">
            <w:pPr>
              <w:spacing w:line="400" w:lineRule="exact"/>
              <w:jc w:val="center"/>
              <w:rPr>
                <w:rFonts w:ascii="仿宋_GB2312" w:eastAsia="仿宋_GB2312"/>
                <w:sz w:val="24"/>
              </w:rPr>
            </w:pPr>
            <w:r>
              <w:rPr>
                <w:rFonts w:ascii="仿宋_GB2312" w:eastAsia="仿宋_GB2312"/>
                <w:sz w:val="24"/>
              </w:rPr>
              <w:t>5</w:t>
            </w:r>
          </w:p>
        </w:tc>
        <w:tc>
          <w:tcPr>
            <w:tcW w:w="8232" w:type="dxa"/>
            <w:vAlign w:val="center"/>
          </w:tcPr>
          <w:p w14:paraId="368DCF9A">
            <w:pPr>
              <w:spacing w:line="400" w:lineRule="exact"/>
              <w:rPr>
                <w:rFonts w:ascii="仿宋_GB2312" w:eastAsia="仿宋_GB2312"/>
                <w:sz w:val="24"/>
              </w:rPr>
            </w:pPr>
            <w:r>
              <w:rPr>
                <w:rFonts w:hint="eastAsia" w:ascii="仿宋_GB2312" w:hAnsi="宋体" w:eastAsia="仿宋_GB2312"/>
                <w:sz w:val="24"/>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sz w:val="24"/>
              </w:rPr>
              <w:t>招标文件提供期限，并在财政部门指定的政府采购信息发布媒体上发布公告。</w:t>
            </w:r>
          </w:p>
        </w:tc>
      </w:tr>
      <w:tr w14:paraId="1DD8A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E5B2FEF">
            <w:pPr>
              <w:spacing w:line="400" w:lineRule="exact"/>
              <w:jc w:val="center"/>
              <w:rPr>
                <w:rFonts w:ascii="仿宋_GB2312" w:eastAsia="仿宋_GB2312"/>
                <w:sz w:val="24"/>
              </w:rPr>
            </w:pPr>
            <w:r>
              <w:rPr>
                <w:rFonts w:hint="eastAsia" w:ascii="仿宋_GB2312" w:eastAsia="仿宋_GB2312"/>
                <w:color w:val="000000"/>
                <w:sz w:val="24"/>
              </w:rPr>
              <w:t>6</w:t>
            </w:r>
          </w:p>
        </w:tc>
        <w:tc>
          <w:tcPr>
            <w:tcW w:w="8232" w:type="dxa"/>
            <w:vAlign w:val="center"/>
          </w:tcPr>
          <w:p w14:paraId="61B22459">
            <w:pPr>
              <w:pStyle w:val="557"/>
              <w:spacing w:before="0" w:beforeAutospacing="0" w:after="0" w:afterAutospacing="0" w:line="460" w:lineRule="atLeast"/>
              <w:rPr>
                <w:rFonts w:ascii="仿宋_GB2312" w:eastAsia="仿宋_GB2312"/>
                <w:color w:val="000000"/>
              </w:rPr>
            </w:pPr>
            <w:r>
              <w:rPr>
                <w:rStyle w:val="887"/>
                <w:rFonts w:hint="eastAsia" w:ascii="仿宋_GB2312" w:eastAsia="仿宋_GB2312"/>
                <w:color w:val="000000"/>
              </w:rPr>
              <w:t>本项目属于专门面向中小企业采购的项目，监狱企业、残疾人福利单位视同小型、微型企业：</w:t>
            </w:r>
            <w:r>
              <w:rPr>
                <w:rFonts w:hint="eastAsia" w:ascii="仿宋_GB2312" w:eastAsia="仿宋_GB2312"/>
                <w:color w:val="000000"/>
              </w:rPr>
              <w:br w:type="textWrapping"/>
            </w:r>
            <w:r>
              <w:rPr>
                <w:rFonts w:hint="eastAsia" w:ascii="仿宋_GB2312" w:eastAsia="仿宋_GB2312"/>
                <w:color w:val="000000"/>
              </w:rPr>
              <w:t>1.</w:t>
            </w:r>
            <w:r>
              <w:rPr>
                <w:rStyle w:val="887"/>
                <w:rFonts w:hint="eastAsia" w:ascii="仿宋_GB2312" w:eastAsia="仿宋_GB2312"/>
                <w:color w:val="000000"/>
              </w:rPr>
              <w:t>中小</w:t>
            </w:r>
            <w:r>
              <w:rPr>
                <w:rFonts w:hint="eastAsia" w:ascii="仿宋_GB2312" w:eastAsia="仿宋_GB2312"/>
                <w:color w:val="000000"/>
              </w:rPr>
              <w:t>企业以投标人填写的《中小企业声明函》为判定标准（格式见公开招标文件第六章）；</w:t>
            </w:r>
            <w:r>
              <w:rPr>
                <w:rFonts w:hint="eastAsia" w:ascii="仿宋_GB2312" w:eastAsia="仿宋_GB2312"/>
                <w:color w:val="000000"/>
              </w:rPr>
              <w:br w:type="textWrapping"/>
            </w:r>
            <w:r>
              <w:rPr>
                <w:rFonts w:hint="eastAsia" w:ascii="仿宋_GB2312" w:eastAsia="仿宋_GB2312"/>
                <w:color w:val="000000"/>
              </w:rPr>
              <w:t>2.残疾人福利性单位以投标人提供的《残疾人福利性单位声明函》为判定标准（格式见公开招标文件第六章）；</w:t>
            </w:r>
            <w:r>
              <w:rPr>
                <w:rFonts w:hint="eastAsia" w:ascii="仿宋_GB2312" w:eastAsia="仿宋_GB2312"/>
                <w:color w:val="000000"/>
              </w:rPr>
              <w:br w:type="textWrapping"/>
            </w:r>
            <w:r>
              <w:rPr>
                <w:rFonts w:hint="eastAsia" w:ascii="仿宋_GB2312" w:eastAsia="仿宋_GB2312"/>
                <w:color w:val="000000"/>
              </w:rPr>
              <w:t>3.监狱企业以投标人提供由省级以上监狱管理局、戒毒管理局（含新疆生产建设兵团）出具的属于监狱企业的证明文件为判定标准。</w:t>
            </w:r>
          </w:p>
          <w:p w14:paraId="798FB103">
            <w:pPr>
              <w:spacing w:before="0" w:beforeAutospacing="0" w:after="0" w:afterAutospacing="0"/>
              <w:rPr>
                <w:rFonts w:hint="eastAsia" w:ascii="仿宋_GB2312" w:eastAsia="仿宋_GB2312"/>
                <w:color w:val="000000"/>
              </w:rPr>
            </w:pPr>
            <w:r>
              <w:rPr>
                <w:rFonts w:hint="eastAsia" w:ascii="仿宋_GB2312" w:eastAsia="仿宋_GB2312"/>
                <w:color w:val="000000"/>
              </w:rPr>
              <w:t> </w:t>
            </w:r>
          </w:p>
        </w:tc>
      </w:tr>
      <w:tr w14:paraId="4D8418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41F9F15">
            <w:pPr>
              <w:spacing w:line="400" w:lineRule="exact"/>
              <w:jc w:val="center"/>
              <w:rPr>
                <w:rFonts w:ascii="仿宋_GB2312" w:eastAsia="仿宋_GB2312"/>
                <w:sz w:val="24"/>
              </w:rPr>
            </w:pPr>
            <w:r>
              <w:rPr>
                <w:rFonts w:hint="eastAsia" w:ascii="仿宋_GB2312" w:eastAsia="仿宋_GB2312"/>
                <w:color w:val="000000"/>
                <w:sz w:val="24"/>
              </w:rPr>
              <w:t>7</w:t>
            </w:r>
          </w:p>
        </w:tc>
        <w:tc>
          <w:tcPr>
            <w:tcW w:w="8232" w:type="dxa"/>
            <w:vAlign w:val="center"/>
          </w:tcPr>
          <w:p w14:paraId="3F99335F">
            <w:pPr>
              <w:pStyle w:val="578"/>
              <w:spacing w:before="0" w:beforeAutospacing="0" w:after="0" w:afterAutospacing="0" w:line="460" w:lineRule="atLeast"/>
              <w:rPr>
                <w:rFonts w:ascii="仿宋_GB2312" w:eastAsia="仿宋_GB2312"/>
                <w:color w:val="000000"/>
              </w:rPr>
            </w:pPr>
            <w:r>
              <w:rPr>
                <w:rStyle w:val="579"/>
                <w:rFonts w:hint="eastAsia" w:ascii="仿宋_GB2312" w:eastAsia="仿宋_GB2312"/>
                <w:color w:val="000000"/>
              </w:rPr>
              <w:t>电子投标文件：</w:t>
            </w:r>
            <w:r>
              <w:rPr>
                <w:rFonts w:hint="eastAsia" w:ascii="仿宋_GB2312" w:eastAsia="仿宋_GB2312"/>
                <w:b/>
                <w:bCs/>
                <w:color w:val="000000"/>
              </w:rPr>
              <w:br w:type="textWrapping"/>
            </w:r>
            <w:r>
              <w:rPr>
                <w:rStyle w:val="579"/>
                <w:rFonts w:hint="eastAsia" w:ascii="仿宋_GB2312" w:eastAsia="仿宋_GB2312"/>
                <w:color w:val="000000"/>
              </w:rPr>
              <w:t>1.投标人应按照本项目公开招标文件和广西政府采购云平台的要求，通过“广西政府采购云平台客户端”编制、加密电子投标文件，并于提交投标文件截止时间前在广西政府采购云平台上提交加密的电子投标文件。</w:t>
            </w:r>
            <w:r>
              <w:rPr>
                <w:rFonts w:hint="eastAsia" w:ascii="仿宋_GB2312" w:eastAsia="仿宋_GB2312"/>
                <w:b/>
                <w:bCs/>
                <w:color w:val="000000"/>
              </w:rPr>
              <w:br w:type="textWrapping"/>
            </w:r>
            <w:r>
              <w:rPr>
                <w:rStyle w:val="579"/>
                <w:rFonts w:hint="eastAsia" w:ascii="仿宋_GB2312" w:eastAsia="仿宋_GB2312"/>
                <w:color w:val="000000"/>
              </w:rPr>
              <w:t>2.未按规定传输提交电子投标文件的将被广西政府采购云平台拒绝。</w:t>
            </w:r>
            <w:r>
              <w:rPr>
                <w:rFonts w:hint="eastAsia" w:ascii="仿宋_GB2312" w:eastAsia="仿宋_GB2312"/>
                <w:b/>
                <w:bCs/>
                <w:color w:val="000000"/>
              </w:rPr>
              <w:br w:type="textWrapping"/>
            </w:r>
            <w:r>
              <w:rPr>
                <w:rStyle w:val="579"/>
                <w:rFonts w:hint="eastAsia" w:ascii="仿宋_GB2312" w:eastAsia="仿宋_GB2312"/>
                <w:color w:val="000000"/>
              </w:rPr>
              <w:t>3.电子投标文件成功提交后，投标人可自行打印投标文件接收回执。</w:t>
            </w:r>
          </w:p>
        </w:tc>
      </w:tr>
      <w:tr w14:paraId="1790D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91D51BD">
            <w:pPr>
              <w:spacing w:line="400" w:lineRule="exact"/>
              <w:jc w:val="center"/>
              <w:rPr>
                <w:rFonts w:ascii="仿宋_GB2312" w:eastAsia="仿宋_GB2312"/>
                <w:sz w:val="24"/>
              </w:rPr>
            </w:pPr>
            <w:r>
              <w:rPr>
                <w:rFonts w:hint="eastAsia" w:ascii="仿宋_GB2312" w:eastAsia="仿宋_GB2312"/>
                <w:color w:val="000000"/>
                <w:sz w:val="24"/>
              </w:rPr>
              <w:t>8</w:t>
            </w:r>
          </w:p>
        </w:tc>
        <w:tc>
          <w:tcPr>
            <w:tcW w:w="8232" w:type="dxa"/>
            <w:vAlign w:val="center"/>
          </w:tcPr>
          <w:p w14:paraId="42322A67">
            <w:pPr>
              <w:pStyle w:val="599"/>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投标文件提交截止时间及地点：详见公开招标公告。</w:t>
            </w:r>
          </w:p>
        </w:tc>
      </w:tr>
      <w:tr w14:paraId="13D392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F1787D8">
            <w:pPr>
              <w:spacing w:line="400" w:lineRule="exact"/>
              <w:jc w:val="center"/>
              <w:rPr>
                <w:rFonts w:ascii="仿宋_GB2312" w:eastAsia="仿宋_GB2312"/>
                <w:sz w:val="24"/>
              </w:rPr>
            </w:pPr>
            <w:r>
              <w:rPr>
                <w:rFonts w:hint="eastAsia" w:ascii="仿宋_GB2312" w:eastAsia="仿宋_GB2312"/>
                <w:color w:val="000000"/>
                <w:sz w:val="24"/>
              </w:rPr>
              <w:t>9</w:t>
            </w:r>
          </w:p>
        </w:tc>
        <w:tc>
          <w:tcPr>
            <w:tcW w:w="8232" w:type="dxa"/>
            <w:vAlign w:val="center"/>
          </w:tcPr>
          <w:p w14:paraId="71993E03">
            <w:pPr>
              <w:pStyle w:val="619"/>
              <w:spacing w:before="0" w:beforeAutospacing="0" w:after="0" w:afterAutospacing="0" w:line="460" w:lineRule="atLeast"/>
              <w:rPr>
                <w:rFonts w:ascii="仿宋_GB2312" w:eastAsia="仿宋_GB2312"/>
                <w:color w:val="000000"/>
              </w:rPr>
            </w:pPr>
            <w:r>
              <w:rPr>
                <w:rFonts w:hint="eastAsia" w:ascii="仿宋_GB2312" w:eastAsia="仿宋_GB2312"/>
                <w:color w:val="000000"/>
              </w:rPr>
              <w:t>开标时间：详见公开招标公告。</w:t>
            </w:r>
          </w:p>
        </w:tc>
      </w:tr>
      <w:tr w14:paraId="1927C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0D0A224">
            <w:pPr>
              <w:spacing w:line="400" w:lineRule="exact"/>
              <w:jc w:val="center"/>
              <w:rPr>
                <w:rFonts w:ascii="仿宋_GB2312" w:eastAsia="仿宋_GB2312"/>
                <w:sz w:val="24"/>
              </w:rPr>
            </w:pPr>
            <w:r>
              <w:rPr>
                <w:rFonts w:hint="eastAsia" w:ascii="仿宋_GB2312" w:eastAsia="仿宋_GB2312"/>
                <w:color w:val="000000"/>
                <w:sz w:val="24"/>
              </w:rPr>
              <w:t>10</w:t>
            </w:r>
          </w:p>
        </w:tc>
        <w:tc>
          <w:tcPr>
            <w:tcW w:w="8232" w:type="dxa"/>
            <w:vAlign w:val="center"/>
          </w:tcPr>
          <w:p w14:paraId="37F231DF">
            <w:pPr>
              <w:pStyle w:val="639"/>
              <w:spacing w:before="0" w:beforeAutospacing="0" w:after="0" w:afterAutospacing="0" w:line="460" w:lineRule="atLeast"/>
              <w:rPr>
                <w:rFonts w:ascii="仿宋_GB2312" w:eastAsia="仿宋_GB2312"/>
                <w:color w:val="000000"/>
              </w:rPr>
            </w:pPr>
            <w:r>
              <w:rPr>
                <w:rFonts w:hint="eastAsia" w:ascii="仿宋_GB2312" w:eastAsia="仿宋_GB2312"/>
                <w:color w:val="000000"/>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14:paraId="1E9F1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9039E94">
            <w:pPr>
              <w:spacing w:line="400" w:lineRule="exact"/>
              <w:jc w:val="center"/>
              <w:rPr>
                <w:rFonts w:ascii="仿宋_GB2312" w:eastAsia="仿宋_GB2312"/>
                <w:sz w:val="24"/>
              </w:rPr>
            </w:pPr>
            <w:r>
              <w:rPr>
                <w:rFonts w:hint="eastAsia" w:ascii="仿宋_GB2312" w:eastAsia="仿宋_GB2312"/>
                <w:color w:val="000000"/>
                <w:sz w:val="24"/>
              </w:rPr>
              <w:t>11</w:t>
            </w:r>
          </w:p>
        </w:tc>
        <w:tc>
          <w:tcPr>
            <w:tcW w:w="8232" w:type="dxa"/>
            <w:vAlign w:val="center"/>
          </w:tcPr>
          <w:p w14:paraId="18E28506">
            <w:pPr>
              <w:pStyle w:val="659"/>
              <w:spacing w:before="0" w:beforeAutospacing="0" w:after="0" w:afterAutospacing="0" w:line="460" w:lineRule="atLeast"/>
              <w:rPr>
                <w:rFonts w:ascii="仿宋_GB2312" w:eastAsia="仿宋_GB2312"/>
                <w:color w:val="000000"/>
              </w:rPr>
            </w:pPr>
            <w:r>
              <w:rPr>
                <w:rFonts w:hint="eastAsia" w:ascii="仿宋_GB2312" w:eastAsia="仿宋_GB2312"/>
                <w:color w:val="000000"/>
              </w:rPr>
              <w:t>评标方法：综合评分法</w:t>
            </w:r>
          </w:p>
        </w:tc>
      </w:tr>
      <w:tr w14:paraId="636D37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AA9E2EB">
            <w:pPr>
              <w:spacing w:line="400" w:lineRule="exact"/>
              <w:jc w:val="center"/>
              <w:rPr>
                <w:rFonts w:ascii="仿宋_GB2312" w:eastAsia="仿宋_GB2312"/>
                <w:sz w:val="24"/>
              </w:rPr>
            </w:pPr>
            <w:r>
              <w:rPr>
                <w:rFonts w:hint="eastAsia" w:ascii="仿宋_GB2312" w:eastAsia="仿宋_GB2312"/>
                <w:color w:val="000000"/>
                <w:sz w:val="24"/>
              </w:rPr>
              <w:t>12</w:t>
            </w:r>
          </w:p>
        </w:tc>
        <w:tc>
          <w:tcPr>
            <w:tcW w:w="8232" w:type="dxa"/>
            <w:vAlign w:val="center"/>
          </w:tcPr>
          <w:p w14:paraId="18286FD1">
            <w:pPr>
              <w:pStyle w:val="679"/>
              <w:spacing w:before="0" w:beforeAutospacing="0" w:after="0" w:afterAutospacing="0" w:line="460" w:lineRule="atLeast"/>
              <w:rPr>
                <w:rFonts w:ascii="仿宋_GB2312" w:eastAsia="仿宋_GB2312"/>
                <w:color w:val="000000"/>
              </w:rPr>
            </w:pPr>
            <w:r>
              <w:rPr>
                <w:rFonts w:hint="eastAsia" w:ascii="仿宋_GB2312" w:eastAsia="仿宋_GB2312"/>
                <w:color w:val="000000"/>
              </w:rPr>
              <w:t>发布媒体：中国政府采购网（www.ccgp.gov.cn）、广西壮族自治区政府采购网（zfcg.gxzf.gov.cn）、柳州市政府采购网（zfcg.lzscz.liuzhou.gov.cn）。</w:t>
            </w:r>
          </w:p>
        </w:tc>
      </w:tr>
      <w:tr w14:paraId="10EE3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FADFCA6">
            <w:pPr>
              <w:spacing w:line="400" w:lineRule="exact"/>
              <w:jc w:val="center"/>
              <w:rPr>
                <w:rFonts w:ascii="仿宋_GB2312" w:eastAsia="仿宋_GB2312"/>
                <w:sz w:val="24"/>
              </w:rPr>
            </w:pPr>
            <w:r>
              <w:rPr>
                <w:rFonts w:hint="eastAsia" w:ascii="仿宋_GB2312" w:eastAsia="仿宋_GB2312"/>
                <w:color w:val="000000"/>
                <w:sz w:val="24"/>
              </w:rPr>
              <w:t>13</w:t>
            </w:r>
          </w:p>
        </w:tc>
        <w:tc>
          <w:tcPr>
            <w:tcW w:w="8232" w:type="dxa"/>
            <w:vAlign w:val="center"/>
          </w:tcPr>
          <w:p w14:paraId="55A9FF02">
            <w:pPr>
              <w:pStyle w:val="699"/>
              <w:spacing w:before="0" w:beforeAutospacing="0" w:after="0" w:afterAutospacing="0" w:line="460" w:lineRule="atLeast"/>
              <w:rPr>
                <w:rFonts w:ascii="仿宋_GB2312" w:eastAsia="仿宋_GB2312"/>
                <w:color w:val="000000"/>
              </w:rPr>
            </w:pPr>
            <w:r>
              <w:rPr>
                <w:rStyle w:val="700"/>
                <w:rFonts w:hint="eastAsia" w:ascii="仿宋_GB2312" w:eastAsia="仿宋_GB2312"/>
                <w:color w:val="000000"/>
              </w:rPr>
              <w:t>一、信用信息使用规则：</w:t>
            </w:r>
            <w:r>
              <w:rPr>
                <w:rFonts w:hint="eastAsia" w:ascii="仿宋_GB2312" w:eastAsia="仿宋_GB2312"/>
                <w:color w:val="000000"/>
              </w:rPr>
              <w:br w:type="textWrapping"/>
            </w:r>
            <w:r>
              <w:rPr>
                <w:rFonts w:hint="eastAsia" w:ascii="仿宋_GB2312" w:eastAsia="仿宋_GB2312"/>
                <w:color w:val="000000"/>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000000"/>
              </w:rPr>
              <w:br w:type="textWrapping"/>
            </w:r>
            <w:r>
              <w:rPr>
                <w:rStyle w:val="700"/>
                <w:rFonts w:hint="eastAsia" w:ascii="仿宋_GB2312" w:eastAsia="仿宋_GB2312"/>
                <w:color w:val="000000"/>
              </w:rPr>
              <w:t>二、甄别方式：</w:t>
            </w:r>
            <w:r>
              <w:rPr>
                <w:rFonts w:hint="eastAsia" w:ascii="仿宋_GB2312" w:eastAsia="仿宋_GB2312"/>
                <w:b/>
                <w:bCs/>
                <w:color w:val="000000"/>
              </w:rPr>
              <w:br w:type="textWrapping"/>
            </w:r>
            <w:r>
              <w:rPr>
                <w:rStyle w:val="700"/>
                <w:rFonts w:hint="eastAsia" w:ascii="仿宋_GB2312" w:eastAsia="仿宋_GB2312"/>
                <w:color w:val="000000"/>
              </w:rPr>
              <w:t>1.在本项目资格性审查时，采购人将对投标人信用进行查询，并按照以上信用信息使用规则处理；</w:t>
            </w:r>
            <w:r>
              <w:rPr>
                <w:rFonts w:hint="eastAsia" w:ascii="仿宋_GB2312" w:eastAsia="仿宋_GB2312"/>
                <w:b/>
                <w:bCs/>
                <w:color w:val="000000"/>
              </w:rPr>
              <w:br w:type="textWrapping"/>
            </w:r>
            <w:r>
              <w:rPr>
                <w:rStyle w:val="700"/>
                <w:rFonts w:hint="eastAsia" w:ascii="仿宋_GB2312" w:eastAsia="仿宋_GB2312"/>
                <w:color w:val="000000"/>
              </w:rPr>
              <w:t>2.在中标通知书发出前，采购人或者采购代理机构将对中标人信用进行查询，并按照以上信用信息使用规则处理；</w:t>
            </w:r>
            <w:r>
              <w:rPr>
                <w:rFonts w:hint="eastAsia" w:ascii="仿宋_GB2312" w:eastAsia="仿宋_GB2312"/>
                <w:b/>
                <w:bCs/>
                <w:color w:val="000000"/>
              </w:rPr>
              <w:br w:type="textWrapping"/>
            </w:r>
            <w:r>
              <w:rPr>
                <w:rStyle w:val="700"/>
                <w:rFonts w:hint="eastAsia" w:ascii="仿宋_GB2312" w:eastAsia="仿宋_GB2312"/>
                <w:color w:val="000000"/>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4E493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C2483D4">
            <w:pPr>
              <w:spacing w:line="400" w:lineRule="exact"/>
              <w:jc w:val="center"/>
              <w:rPr>
                <w:rFonts w:ascii="仿宋_GB2312" w:eastAsia="仿宋_GB2312"/>
                <w:sz w:val="24"/>
              </w:rPr>
            </w:pPr>
            <w:r>
              <w:rPr>
                <w:rFonts w:hint="eastAsia" w:ascii="仿宋_GB2312" w:eastAsia="仿宋_GB2312"/>
                <w:color w:val="000000"/>
                <w:sz w:val="24"/>
              </w:rPr>
              <w:t>14</w:t>
            </w:r>
          </w:p>
        </w:tc>
        <w:tc>
          <w:tcPr>
            <w:tcW w:w="8232" w:type="dxa"/>
            <w:vAlign w:val="center"/>
          </w:tcPr>
          <w:p w14:paraId="634DA892">
            <w:pPr>
              <w:pStyle w:val="720"/>
              <w:spacing w:before="0" w:beforeAutospacing="0" w:after="0" w:afterAutospacing="0" w:line="460" w:lineRule="atLeast"/>
              <w:rPr>
                <w:rFonts w:ascii="仿宋_GB2312" w:eastAsia="仿宋_GB2312"/>
                <w:color w:val="000000"/>
              </w:rPr>
            </w:pPr>
            <w:r>
              <w:rPr>
                <w:rFonts w:hint="eastAsia" w:ascii="仿宋_GB2312" w:eastAsia="仿宋_GB2312"/>
                <w:color w:val="000000"/>
              </w:rPr>
              <w:t>中标公告及中标通知书：采购代理机构在采购人依法确认中标人后两个工作日内发布中标公告和中标通知书。</w:t>
            </w:r>
            <w:r>
              <w:rPr>
                <w:rFonts w:hint="eastAsia" w:ascii="仿宋_GB2312" w:eastAsia="仿宋_GB2312"/>
                <w:color w:val="000000"/>
              </w:rPr>
              <w:br w:type="textWrapping"/>
            </w:r>
            <w:r>
              <w:rPr>
                <w:rStyle w:val="721"/>
                <w:rFonts w:hint="eastAsia" w:ascii="仿宋_GB2312" w:eastAsia="仿宋_GB2312"/>
                <w:color w:val="000000"/>
              </w:rPr>
              <w:t>根据《柳州市财政局 人民银行柳州市中心支行 关于进一步做好线上“政采贷”融资工作的通知》（柳财采〔2022〕19号），供应商可凭中标通知书、政府采购合同，通过中征应收账款融资服务平台向银行在线申请“政采贷”融资。</w:t>
            </w:r>
          </w:p>
        </w:tc>
      </w:tr>
      <w:tr w14:paraId="2F815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050F62E">
            <w:pPr>
              <w:spacing w:line="400" w:lineRule="exact"/>
              <w:jc w:val="center"/>
              <w:rPr>
                <w:rFonts w:ascii="仿宋_GB2312" w:eastAsia="仿宋_GB2312"/>
                <w:sz w:val="24"/>
              </w:rPr>
            </w:pPr>
            <w:r>
              <w:rPr>
                <w:rFonts w:hint="eastAsia" w:ascii="仿宋_GB2312" w:eastAsia="仿宋_GB2312"/>
                <w:color w:val="000000"/>
                <w:sz w:val="24"/>
              </w:rPr>
              <w:t>15</w:t>
            </w:r>
          </w:p>
        </w:tc>
        <w:tc>
          <w:tcPr>
            <w:tcW w:w="8232" w:type="dxa"/>
            <w:vAlign w:val="center"/>
          </w:tcPr>
          <w:p w14:paraId="0F40F64C">
            <w:pPr>
              <w:pStyle w:val="741"/>
              <w:spacing w:before="0" w:beforeAutospacing="0" w:after="0" w:afterAutospacing="0" w:line="460" w:lineRule="atLeast"/>
              <w:rPr>
                <w:rFonts w:ascii="仿宋_GB2312" w:eastAsia="仿宋_GB2312"/>
                <w:color w:val="000000"/>
              </w:rPr>
            </w:pPr>
            <w:r>
              <w:rPr>
                <w:rStyle w:val="742"/>
                <w:rFonts w:hint="eastAsia" w:ascii="仿宋_GB2312" w:eastAsia="仿宋_GB2312"/>
                <w:color w:val="000000"/>
              </w:rPr>
              <w:t>签订合同时间：中标通知书发出后</w:t>
            </w:r>
            <w:r>
              <w:rPr>
                <w:rStyle w:val="742"/>
                <w:rFonts w:hint="eastAsia" w:ascii="仿宋_GB2312" w:eastAsia="仿宋_GB2312"/>
                <w:color w:val="000000"/>
                <w:u w:val="single"/>
              </w:rPr>
              <w:t>25</w:t>
            </w:r>
            <w:r>
              <w:rPr>
                <w:rStyle w:val="742"/>
                <w:rFonts w:hint="eastAsia" w:ascii="仿宋_GB2312" w:eastAsia="仿宋_GB2312"/>
                <w:color w:val="000000"/>
              </w:rPr>
              <w:t>日内。</w:t>
            </w:r>
          </w:p>
        </w:tc>
      </w:tr>
      <w:tr w14:paraId="58185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FA21C1F">
            <w:pPr>
              <w:spacing w:line="400" w:lineRule="exact"/>
              <w:jc w:val="center"/>
              <w:rPr>
                <w:rFonts w:ascii="仿宋_GB2312" w:eastAsia="仿宋_GB2312"/>
                <w:sz w:val="24"/>
              </w:rPr>
            </w:pPr>
            <w:r>
              <w:rPr>
                <w:rFonts w:hint="eastAsia" w:ascii="仿宋_GB2312" w:eastAsia="仿宋_GB2312"/>
                <w:color w:val="000000"/>
                <w:sz w:val="24"/>
              </w:rPr>
              <w:t>16</w:t>
            </w:r>
          </w:p>
        </w:tc>
        <w:tc>
          <w:tcPr>
            <w:tcW w:w="8232" w:type="dxa"/>
            <w:vAlign w:val="center"/>
          </w:tcPr>
          <w:p w14:paraId="0C25600E">
            <w:pPr>
              <w:pStyle w:val="762"/>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投标文件有效期：投标截止日期后</w:t>
            </w:r>
            <w:r>
              <w:rPr>
                <w:rFonts w:hint="eastAsia" w:ascii="仿宋_GB2312" w:eastAsia="仿宋_GB2312"/>
                <w:color w:val="000000"/>
                <w:u w:val="single"/>
              </w:rPr>
              <w:t>不得少于90天</w:t>
            </w:r>
            <w:r>
              <w:rPr>
                <w:rFonts w:hint="eastAsia" w:ascii="仿宋_GB2312" w:eastAsia="仿宋_GB2312"/>
                <w:color w:val="000000"/>
              </w:rPr>
              <w:t>。</w:t>
            </w:r>
          </w:p>
        </w:tc>
      </w:tr>
      <w:tr w14:paraId="2D6EF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8236B3A">
            <w:pPr>
              <w:spacing w:line="400" w:lineRule="exact"/>
              <w:jc w:val="center"/>
              <w:rPr>
                <w:rFonts w:ascii="仿宋_GB2312" w:eastAsia="仿宋_GB2312"/>
                <w:sz w:val="24"/>
              </w:rPr>
            </w:pPr>
            <w:r>
              <w:rPr>
                <w:rFonts w:hint="eastAsia" w:ascii="仿宋_GB2312" w:eastAsia="仿宋_GB2312"/>
                <w:color w:val="000000"/>
                <w:sz w:val="24"/>
              </w:rPr>
              <w:t>17</w:t>
            </w:r>
          </w:p>
        </w:tc>
        <w:tc>
          <w:tcPr>
            <w:tcW w:w="8232" w:type="dxa"/>
            <w:vAlign w:val="center"/>
          </w:tcPr>
          <w:p w14:paraId="351A2CB7">
            <w:pPr>
              <w:pStyle w:val="782"/>
              <w:spacing w:before="0" w:beforeAutospacing="0" w:after="0" w:afterAutospacing="0" w:line="460" w:lineRule="atLeast"/>
              <w:rPr>
                <w:rFonts w:ascii="仿宋_GB2312" w:eastAsia="仿宋_GB2312"/>
                <w:color w:val="000000"/>
              </w:rPr>
            </w:pPr>
            <w:r>
              <w:rPr>
                <w:rFonts w:hint="eastAsia" w:ascii="仿宋_GB2312" w:eastAsia="仿宋_GB2312"/>
                <w:color w:val="000000"/>
              </w:rPr>
              <w:t>解释：本招标文件的解释权属于采购代理机构。</w:t>
            </w:r>
          </w:p>
        </w:tc>
      </w:tr>
      <w:tr w14:paraId="4B2CE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6B4BDE0">
            <w:pPr>
              <w:spacing w:line="400" w:lineRule="exact"/>
              <w:jc w:val="center"/>
              <w:rPr>
                <w:rFonts w:ascii="仿宋_GB2312" w:eastAsia="仿宋_GB2312"/>
                <w:sz w:val="24"/>
              </w:rPr>
            </w:pPr>
            <w:r>
              <w:rPr>
                <w:rFonts w:hint="eastAsia" w:ascii="仿宋_GB2312" w:eastAsia="仿宋_GB2312"/>
                <w:color w:val="000000"/>
                <w:sz w:val="24"/>
              </w:rPr>
              <w:t>18</w:t>
            </w:r>
          </w:p>
        </w:tc>
        <w:tc>
          <w:tcPr>
            <w:tcW w:w="8232" w:type="dxa"/>
            <w:vAlign w:val="center"/>
          </w:tcPr>
          <w:p w14:paraId="7FF9BA76">
            <w:pPr>
              <w:pStyle w:val="802"/>
              <w:spacing w:before="0" w:beforeAutospacing="0" w:after="0" w:afterAutospacing="0" w:line="460" w:lineRule="atLeast"/>
              <w:rPr>
                <w:rFonts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14:paraId="39991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834FD63">
            <w:pPr>
              <w:spacing w:line="400" w:lineRule="exact"/>
              <w:jc w:val="center"/>
              <w:rPr>
                <w:rFonts w:ascii="仿宋_GB2312" w:eastAsia="仿宋_GB2312"/>
                <w:sz w:val="24"/>
              </w:rPr>
            </w:pPr>
            <w:r>
              <w:rPr>
                <w:rFonts w:hint="eastAsia" w:ascii="仿宋_GB2312" w:eastAsia="仿宋_GB2312"/>
                <w:color w:val="000000"/>
                <w:sz w:val="24"/>
              </w:rPr>
              <w:t>19</w:t>
            </w:r>
          </w:p>
        </w:tc>
        <w:tc>
          <w:tcPr>
            <w:tcW w:w="8232" w:type="dxa"/>
            <w:vAlign w:val="center"/>
          </w:tcPr>
          <w:p w14:paraId="0D10BE66">
            <w:pPr>
              <w:pStyle w:val="822"/>
              <w:spacing w:before="0" w:beforeAutospacing="0" w:after="0" w:afterAutospacing="0" w:line="460" w:lineRule="atLeast"/>
              <w:rPr>
                <w:rFonts w:ascii="仿宋_GB2312" w:eastAsia="仿宋_GB2312"/>
                <w:color w:val="000000"/>
              </w:rPr>
            </w:pPr>
            <w:r>
              <w:rPr>
                <w:rFonts w:hint="eastAsia" w:ascii="仿宋_GB2312" w:eastAsia="仿宋_GB2312"/>
                <w:color w:val="000000"/>
              </w:rPr>
              <w:t>1.本招标文件中描述投标人的“公章”是指投标人的CA电子签章。</w:t>
            </w:r>
            <w:r>
              <w:rPr>
                <w:rFonts w:hint="eastAsia" w:ascii="仿宋_GB2312" w:eastAsia="仿宋_GB2312"/>
                <w:color w:val="000000"/>
              </w:rPr>
              <w:br w:type="textWrapping"/>
            </w:r>
            <w:r>
              <w:rPr>
                <w:rFonts w:hint="eastAsia" w:ascii="仿宋_GB2312" w:eastAsia="仿宋_GB2312"/>
                <w:color w:val="000000"/>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14:paraId="5EAEC42E">
      <w:pPr>
        <w:spacing w:line="360" w:lineRule="auto"/>
        <w:jc w:val="center"/>
        <w:rPr>
          <w:b/>
          <w:sz w:val="32"/>
          <w:szCs w:val="32"/>
        </w:rPr>
        <w:sectPr>
          <w:pgSz w:w="11906" w:h="16838"/>
          <w:pgMar w:top="1440" w:right="1440" w:bottom="1440" w:left="1440" w:header="851" w:footer="992" w:gutter="0"/>
          <w:cols w:space="720" w:num="1"/>
          <w:docGrid w:linePitch="312" w:charSpace="0"/>
        </w:sectPr>
      </w:pPr>
    </w:p>
    <w:p w14:paraId="5288A8D3">
      <w:pPr>
        <w:spacing w:line="360" w:lineRule="auto"/>
        <w:jc w:val="center"/>
        <w:rPr>
          <w:b/>
          <w:sz w:val="32"/>
          <w:szCs w:val="32"/>
        </w:rPr>
      </w:pPr>
      <w:r>
        <w:rPr>
          <w:rFonts w:hint="eastAsia"/>
          <w:b/>
          <w:sz w:val="32"/>
          <w:szCs w:val="32"/>
        </w:rPr>
        <w:t>投标人须知</w:t>
      </w:r>
    </w:p>
    <w:p w14:paraId="5FC1764D">
      <w:pPr>
        <w:spacing w:line="300" w:lineRule="exact"/>
        <w:jc w:val="center"/>
        <w:rPr>
          <w:b/>
          <w:sz w:val="32"/>
          <w:szCs w:val="32"/>
        </w:rPr>
      </w:pPr>
    </w:p>
    <w:p w14:paraId="1BE44509">
      <w:pPr>
        <w:pStyle w:val="26"/>
        <w:snapToGrid w:val="0"/>
        <w:spacing w:line="360" w:lineRule="exact"/>
        <w:ind w:right="-330" w:rightChars="-157"/>
        <w:rPr>
          <w:rFonts w:hint="eastAsia" w:ascii="仿宋_GB2312" w:hAnsi="宋体" w:eastAsia="仿宋_GB2312"/>
          <w:b/>
          <w:sz w:val="24"/>
          <w:szCs w:val="24"/>
        </w:rPr>
      </w:pPr>
      <w:r>
        <w:rPr>
          <w:rFonts w:hint="eastAsia" w:ascii="仿宋_GB2312" w:hAnsi="宋体" w:eastAsia="仿宋_GB2312"/>
          <w:b/>
          <w:sz w:val="24"/>
          <w:szCs w:val="24"/>
        </w:rPr>
        <w:t>一、总  则</w:t>
      </w:r>
    </w:p>
    <w:p w14:paraId="1F3934AD">
      <w:pPr>
        <w:snapToGrid w:val="0"/>
        <w:spacing w:line="360" w:lineRule="exact"/>
        <w:ind w:right="-330" w:rightChars="-157" w:firstLine="472" w:firstLineChars="196"/>
        <w:jc w:val="left"/>
        <w:outlineLvl w:val="1"/>
        <w:rPr>
          <w:rFonts w:ascii="仿宋_GB2312" w:eastAsia="仿宋_GB2312"/>
          <w:b/>
          <w:sz w:val="24"/>
        </w:rPr>
      </w:pPr>
      <w:bookmarkStart w:id="27" w:name="_Toc254970668"/>
      <w:bookmarkStart w:id="28" w:name="_Toc254970527"/>
      <w:r>
        <w:rPr>
          <w:rFonts w:hint="eastAsia" w:ascii="仿宋_GB2312" w:eastAsia="仿宋_GB2312"/>
          <w:b/>
          <w:sz w:val="24"/>
        </w:rPr>
        <w:t>1. 适用范围</w:t>
      </w:r>
      <w:bookmarkEnd w:id="27"/>
      <w:bookmarkEnd w:id="28"/>
    </w:p>
    <w:p w14:paraId="70A6927B">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1.1本招标文件适用于</w:t>
      </w:r>
      <w:r>
        <w:rPr>
          <w:rFonts w:hint="eastAsia" w:ascii="仿宋_GB2312" w:hAnsi="宋体" w:eastAsia="仿宋_GB2312"/>
          <w:sz w:val="24"/>
          <w:u w:val="single"/>
        </w:rPr>
        <w:t>城中区为民服务中心大楼及疾控中心物业服务采购</w:t>
      </w:r>
      <w:r>
        <w:rPr>
          <w:rFonts w:hint="eastAsia" w:ascii="仿宋_GB2312" w:hAnsi="宋体" w:eastAsia="仿宋_GB2312"/>
          <w:bCs/>
          <w:sz w:val="24"/>
          <w:szCs w:val="24"/>
        </w:rPr>
        <w:t>项目的招标、投标、评标、定标、验收、合同履约、付款等行为（法律、法规另有规定的，从其规定）。</w:t>
      </w:r>
    </w:p>
    <w:p w14:paraId="414E7D62">
      <w:pPr>
        <w:snapToGrid w:val="0"/>
        <w:spacing w:line="360" w:lineRule="exact"/>
        <w:ind w:right="-330" w:rightChars="-157" w:firstLine="354" w:firstLineChars="147"/>
        <w:jc w:val="left"/>
        <w:outlineLvl w:val="1"/>
        <w:rPr>
          <w:rFonts w:ascii="仿宋_GB2312" w:eastAsia="仿宋_GB2312"/>
          <w:b/>
          <w:sz w:val="24"/>
        </w:rPr>
      </w:pPr>
      <w:bookmarkStart w:id="29" w:name="_Toc254970669"/>
      <w:bookmarkStart w:id="30" w:name="_Toc254970528"/>
      <w:r>
        <w:rPr>
          <w:rFonts w:hint="eastAsia" w:ascii="仿宋_GB2312" w:eastAsia="仿宋_GB2312"/>
          <w:b/>
          <w:sz w:val="24"/>
        </w:rPr>
        <w:t>2.定义</w:t>
      </w:r>
      <w:bookmarkEnd w:id="29"/>
      <w:bookmarkEnd w:id="30"/>
    </w:p>
    <w:p w14:paraId="7B2CE673">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2.1“采购人”是指：</w:t>
      </w:r>
      <w:r>
        <w:rPr>
          <w:rFonts w:hint="eastAsia" w:ascii="仿宋_GB2312" w:hAnsi="宋体" w:eastAsia="仿宋_GB2312"/>
          <w:sz w:val="24"/>
          <w:u w:val="single"/>
        </w:rPr>
        <w:t>柳州市城中区机关后勤服务中心</w:t>
      </w:r>
      <w:r>
        <w:rPr>
          <w:rFonts w:hint="eastAsia" w:ascii="仿宋_GB2312" w:hAnsi="宋体" w:eastAsia="仿宋_GB2312"/>
          <w:bCs/>
          <w:sz w:val="24"/>
          <w:szCs w:val="24"/>
        </w:rPr>
        <w:t>；“采购代理机构”是指</w:t>
      </w:r>
      <w:r>
        <w:rPr>
          <w:rFonts w:hint="eastAsia" w:ascii="仿宋_GB2312" w:hAnsi="宋体" w:eastAsia="仿宋_GB2312"/>
          <w:bCs/>
          <w:sz w:val="24"/>
          <w:szCs w:val="24"/>
          <w:u w:val="single"/>
        </w:rPr>
        <w:t>柳州市政府集中采购中心</w:t>
      </w:r>
      <w:r>
        <w:rPr>
          <w:rFonts w:hint="eastAsia" w:ascii="仿宋_GB2312" w:hAnsi="宋体" w:eastAsia="仿宋_GB2312"/>
          <w:bCs/>
          <w:sz w:val="24"/>
          <w:szCs w:val="24"/>
        </w:rPr>
        <w:t>。</w:t>
      </w:r>
    </w:p>
    <w:p w14:paraId="0491BF6B">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2.2“投标人”系指响应本公开招标文件要求，参加投标的法人或其他组织或自然人。如果该投标人在本次投标中中标，即成为“中标人”。</w:t>
      </w:r>
    </w:p>
    <w:p w14:paraId="6669263D">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2.3“产品”系指投标人按招标文件规定，须向采购人提供的一切设备（含安装）、保险、税金、备品备件、工具、手册及其它有关技术资料和材料。</w:t>
      </w:r>
    </w:p>
    <w:p w14:paraId="0BA81147">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2.4“</w:t>
      </w:r>
      <w:bookmarkStart w:id="31" w:name="_Hlk93567071"/>
      <w:r>
        <w:rPr>
          <w:rFonts w:hint="eastAsia" w:ascii="仿宋_GB2312" w:hAnsi="宋体" w:eastAsia="仿宋_GB2312"/>
          <w:bCs/>
          <w:sz w:val="24"/>
          <w:szCs w:val="24"/>
        </w:rPr>
        <w:t>服务”</w:t>
      </w:r>
      <w:bookmarkEnd w:id="31"/>
      <w:r>
        <w:rPr>
          <w:rFonts w:hint="eastAsia" w:ascii="仿宋_GB2312" w:hAnsi="宋体" w:eastAsia="仿宋_GB2312"/>
          <w:bCs/>
          <w:sz w:val="24"/>
          <w:szCs w:val="24"/>
        </w:rPr>
        <w:t>系指除货物和工程以外的其他政府采购对象。</w:t>
      </w:r>
    </w:p>
    <w:p w14:paraId="1C37ECB2">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2.5“项目”系指投标人按招标文件规定向采购人提供的产品和服务。</w:t>
      </w:r>
    </w:p>
    <w:p w14:paraId="28803312">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2.6“签字”系指投标人的法定代表人或授权委托代理人的电子签名或电子签章或手写签名或盖章，表示同意、认可、承担责任或义务的行为。</w:t>
      </w:r>
    </w:p>
    <w:p w14:paraId="6F69D766">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2.7“电子投标文件”系指完整的投标文件，内容包括资格文件、报价要求文件、商务技术文件。</w:t>
      </w:r>
    </w:p>
    <w:p w14:paraId="4F8BDD94">
      <w:pPr>
        <w:pStyle w:val="26"/>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2.8“</w:t>
      </w:r>
      <w:r>
        <w:rPr>
          <w:rFonts w:hint="eastAsia" w:ascii="仿宋_GB2312" w:hAnsi="仿宋_GB2312" w:eastAsia="仿宋_GB2312" w:cs="仿宋_GB2312"/>
          <w:kern w:val="0"/>
          <w:sz w:val="24"/>
        </w:rPr>
        <w:t>★</w:t>
      </w:r>
      <w:r>
        <w:rPr>
          <w:rFonts w:hint="eastAsia" w:ascii="仿宋_GB2312" w:hAnsi="宋体" w:eastAsia="仿宋_GB2312"/>
          <w:bCs/>
          <w:sz w:val="24"/>
        </w:rPr>
        <w:t>”系指本次采购项目“第二章 采购需求”中的实质性要求。</w:t>
      </w:r>
    </w:p>
    <w:p w14:paraId="3170BF84">
      <w:pPr>
        <w:pStyle w:val="26"/>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w:t>
      </w:r>
      <w:r>
        <w:rPr>
          <w:rFonts w:ascii="仿宋_GB2312" w:hAnsi="宋体" w:eastAsia="仿宋_GB2312"/>
          <w:bCs/>
          <w:sz w:val="24"/>
        </w:rPr>
        <w:t>9</w:t>
      </w:r>
      <w:r>
        <w:rPr>
          <w:rFonts w:hint="eastAsia" w:ascii="仿宋_GB2312" w:hAnsi="宋体" w:eastAsia="仿宋_GB2312"/>
          <w:bCs/>
          <w:sz w:val="24"/>
        </w:rPr>
        <w:t xml:space="preserve"> 公开招标文件中所称的“以上”、“以下”、“内”、“以内”、“届满”，包括本数；所称的“不满”、“不足”、“以外”，不包括本数。</w:t>
      </w:r>
    </w:p>
    <w:p w14:paraId="30187BD2">
      <w:pPr>
        <w:pStyle w:val="26"/>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2.10“法定代表人”系指投标人的法定代表人、负责人或自然人。</w:t>
      </w:r>
    </w:p>
    <w:p w14:paraId="3E813AC2">
      <w:pPr>
        <w:snapToGrid w:val="0"/>
        <w:spacing w:line="400" w:lineRule="exact"/>
        <w:ind w:firstLine="482" w:firstLineChars="200"/>
        <w:jc w:val="left"/>
        <w:rPr>
          <w:rFonts w:ascii="仿宋_GB2312" w:eastAsia="仿宋_GB2312"/>
          <w:b/>
          <w:sz w:val="24"/>
        </w:rPr>
      </w:pPr>
      <w:bookmarkStart w:id="32" w:name="_Toc254970670"/>
      <w:bookmarkStart w:id="33" w:name="_Toc254970529"/>
      <w:bookmarkStart w:id="34" w:name="_Toc254970534"/>
      <w:bookmarkStart w:id="35" w:name="_Toc254970675"/>
      <w:bookmarkStart w:id="36" w:name="_Toc254970677"/>
      <w:bookmarkStart w:id="37" w:name="_Toc254970536"/>
      <w:r>
        <w:rPr>
          <w:rFonts w:hint="eastAsia" w:ascii="仿宋_GB2312" w:eastAsia="仿宋_GB2312"/>
          <w:b/>
          <w:sz w:val="24"/>
        </w:rPr>
        <w:t>3.招标方式</w:t>
      </w:r>
      <w:bookmarkEnd w:id="32"/>
      <w:bookmarkEnd w:id="33"/>
    </w:p>
    <w:p w14:paraId="7EB7F47F">
      <w:pPr>
        <w:snapToGrid w:val="0"/>
        <w:spacing w:line="400" w:lineRule="exact"/>
        <w:ind w:firstLine="480" w:firstLineChars="200"/>
        <w:jc w:val="left"/>
        <w:rPr>
          <w:rFonts w:ascii="仿宋_GB2312" w:eastAsia="仿宋_GB2312"/>
          <w:sz w:val="24"/>
        </w:rPr>
      </w:pPr>
      <w:r>
        <w:rPr>
          <w:rFonts w:hint="eastAsia" w:ascii="仿宋_GB2312" w:eastAsia="仿宋_GB2312"/>
          <w:sz w:val="24"/>
        </w:rPr>
        <w:t>3.1公开招标方式。</w:t>
      </w:r>
    </w:p>
    <w:p w14:paraId="722BAC09">
      <w:pPr>
        <w:snapToGrid w:val="0"/>
        <w:spacing w:line="400" w:lineRule="exact"/>
        <w:ind w:firstLine="482" w:firstLineChars="200"/>
        <w:jc w:val="left"/>
        <w:rPr>
          <w:rFonts w:ascii="仿宋_GB2312" w:eastAsia="仿宋_GB2312"/>
          <w:b/>
          <w:sz w:val="24"/>
        </w:rPr>
      </w:pPr>
      <w:bookmarkStart w:id="38" w:name="_Toc254970530"/>
      <w:bookmarkStart w:id="39" w:name="_Toc254970671"/>
      <w:r>
        <w:rPr>
          <w:rFonts w:hint="eastAsia" w:ascii="仿宋_GB2312" w:eastAsia="仿宋_GB2312"/>
          <w:b/>
          <w:sz w:val="24"/>
        </w:rPr>
        <w:t>4.投标委托</w:t>
      </w:r>
      <w:bookmarkEnd w:id="38"/>
      <w:bookmarkEnd w:id="39"/>
    </w:p>
    <w:p w14:paraId="1073D7DF">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4.1如投标人代表不是法定代表人，须有法定代表人出具的授权委托书（格式见第六章投标文件格式）。</w:t>
      </w:r>
      <w:bookmarkStart w:id="40" w:name="_Toc254970672"/>
      <w:bookmarkStart w:id="41" w:name="_Toc254970531"/>
    </w:p>
    <w:p w14:paraId="472D5091">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5.投标费用</w:t>
      </w:r>
      <w:bookmarkEnd w:id="40"/>
      <w:bookmarkEnd w:id="41"/>
    </w:p>
    <w:p w14:paraId="30789A40">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5.1投标人均应自行承担所有与投标有关的全部费用（招标文件有相关规定的除外）。</w:t>
      </w:r>
    </w:p>
    <w:p w14:paraId="1DC25F58">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6.联合体投标</w:t>
      </w:r>
    </w:p>
    <w:p w14:paraId="44D0817E">
      <w:pPr>
        <w:snapToGrid w:val="0"/>
        <w:spacing w:line="400" w:lineRule="exact"/>
        <w:ind w:firstLine="420"/>
        <w:jc w:val="left"/>
        <w:rPr>
          <w:rFonts w:ascii="仿宋_GB2312" w:eastAsia="仿宋_GB2312"/>
          <w:sz w:val="24"/>
        </w:rPr>
      </w:pPr>
      <w:r>
        <w:rPr>
          <w:rFonts w:hint="eastAsia" w:ascii="仿宋_GB2312" w:eastAsia="仿宋_GB2312"/>
          <w:sz w:val="24"/>
        </w:rPr>
        <w:t>6.1本项目</w:t>
      </w:r>
      <w:r>
        <w:rPr>
          <w:rFonts w:hint="eastAsia" w:ascii="仿宋_GB2312" w:eastAsia="仿宋_GB2312"/>
          <w:sz w:val="24"/>
          <w:u w:val="single"/>
        </w:rPr>
        <w:t>不接受</w:t>
      </w:r>
      <w:r>
        <w:rPr>
          <w:rFonts w:hint="eastAsia" w:ascii="仿宋_GB2312" w:eastAsia="仿宋_GB2312"/>
          <w:sz w:val="24"/>
        </w:rPr>
        <w:t>联合体投标。</w:t>
      </w:r>
    </w:p>
    <w:p w14:paraId="0E04A667">
      <w:pPr>
        <w:snapToGrid w:val="0"/>
        <w:spacing w:line="400" w:lineRule="exact"/>
        <w:ind w:firstLine="470" w:firstLineChars="195"/>
        <w:rPr>
          <w:rFonts w:ascii="仿宋_GB2312" w:eastAsia="仿宋_GB2312"/>
          <w:b/>
          <w:kern w:val="0"/>
          <w:sz w:val="24"/>
        </w:rPr>
      </w:pPr>
      <w:r>
        <w:rPr>
          <w:rFonts w:hint="eastAsia" w:ascii="仿宋_GB2312" w:eastAsia="仿宋_GB2312"/>
          <w:b/>
          <w:sz w:val="24"/>
        </w:rPr>
        <w:t>7.</w:t>
      </w:r>
      <w:r>
        <w:rPr>
          <w:rFonts w:hint="eastAsia" w:ascii="仿宋_GB2312" w:eastAsia="仿宋_GB2312"/>
          <w:b/>
          <w:kern w:val="0"/>
          <w:sz w:val="24"/>
        </w:rPr>
        <w:t xml:space="preserve">转包与分包             </w:t>
      </w:r>
    </w:p>
    <w:p w14:paraId="637078E9">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7.1本项目不允许转包。</w:t>
      </w:r>
    </w:p>
    <w:p w14:paraId="6CDB6506">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7.2本项目不可以分包。</w:t>
      </w:r>
    </w:p>
    <w:p w14:paraId="37BF83FA">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7.2.1享受扶持政策获得政府采购合同的，小微企业不得将合同分包给大中型企业，中型企业不得将合同分包给大型企业。</w:t>
      </w:r>
    </w:p>
    <w:p w14:paraId="4936DDC5">
      <w:pPr>
        <w:snapToGrid w:val="0"/>
        <w:spacing w:line="400" w:lineRule="exact"/>
        <w:ind w:firstLine="472" w:firstLineChars="196"/>
        <w:jc w:val="left"/>
        <w:outlineLvl w:val="1"/>
        <w:rPr>
          <w:rFonts w:ascii="仿宋_GB2312" w:eastAsia="仿宋_GB2312"/>
          <w:b/>
          <w:sz w:val="24"/>
        </w:rPr>
      </w:pPr>
      <w:bookmarkStart w:id="42" w:name="_Toc254970532"/>
      <w:bookmarkStart w:id="43" w:name="_Toc254970673"/>
      <w:r>
        <w:rPr>
          <w:rFonts w:hint="eastAsia" w:ascii="仿宋_GB2312" w:eastAsia="仿宋_GB2312"/>
          <w:b/>
          <w:sz w:val="24"/>
        </w:rPr>
        <w:t>8.特别说明</w:t>
      </w:r>
      <w:bookmarkEnd w:id="42"/>
      <w:bookmarkEnd w:id="43"/>
    </w:p>
    <w:p w14:paraId="58E6A123">
      <w:pPr>
        <w:pStyle w:val="26"/>
        <w:snapToGrid w:val="0"/>
        <w:spacing w:line="400" w:lineRule="exact"/>
        <w:ind w:firstLine="480" w:firstLineChars="200"/>
        <w:rPr>
          <w:rFonts w:hint="eastAsia" w:ascii="仿宋_GB2312" w:hAnsi="宋体" w:eastAsia="仿宋_GB2312"/>
          <w:bCs/>
          <w:sz w:val="24"/>
          <w:szCs w:val="24"/>
        </w:rPr>
      </w:pPr>
      <w:bookmarkStart w:id="44" w:name="_Toc254970533"/>
      <w:bookmarkStart w:id="45" w:name="_Toc254970674"/>
      <w:r>
        <w:rPr>
          <w:rFonts w:hint="eastAsia" w:ascii="仿宋_GB2312" w:hAnsi="宋体" w:eastAsia="仿宋_GB2312"/>
          <w:bCs/>
          <w:sz w:val="24"/>
          <w:szCs w:val="24"/>
        </w:rPr>
        <w:t>8.1投标人投标所使用的资格、信誉、荣誉、业绩与企业认证必须为投标人所拥有。投标人投标的采购项目负责人必须为投标人员工（或必须本投标人或其控股公司员工）。</w:t>
      </w:r>
    </w:p>
    <w:p w14:paraId="22C09C00">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8.2投标人应仔细阅读招标文件的所有内容，按照招标文件的要求提交投标文件，并对所提供的全部资料的真实性承担法律责任。</w:t>
      </w:r>
    </w:p>
    <w:p w14:paraId="522D6F23">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sz w:val="24"/>
          <w:szCs w:val="24"/>
        </w:rPr>
        <w:t>8.3关联供应商不得参加同一合同项下的政府采购活动，否则投标文件将被视为无效：</w:t>
      </w:r>
    </w:p>
    <w:p w14:paraId="340D61F7">
      <w:pPr>
        <w:pStyle w:val="26"/>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8.3.1 单位负责人为同一人或者存在直接控股、管理关系的不同供应商，不得参加同一合同项下的政府采购活动。</w:t>
      </w:r>
    </w:p>
    <w:p w14:paraId="007408D1">
      <w:pPr>
        <w:pStyle w:val="26"/>
        <w:widowControl/>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8.4除单一来源采购项目外，为采购项目提供整体设计、规范编制或者项目管理、监理、检测等服务的供应商，不得再参加该采购项目的其他采购活动。</w:t>
      </w:r>
    </w:p>
    <w:bookmarkEnd w:id="44"/>
    <w:bookmarkEnd w:id="45"/>
    <w:p w14:paraId="7E82E35C">
      <w:pPr>
        <w:pStyle w:val="26"/>
        <w:snapToGrid w:val="0"/>
        <w:spacing w:line="400" w:lineRule="exact"/>
        <w:ind w:firstLine="472" w:firstLineChars="196"/>
        <w:outlineLvl w:val="1"/>
        <w:rPr>
          <w:rFonts w:hint="eastAsia" w:ascii="仿宋_GB2312" w:hAnsi="宋体" w:eastAsia="仿宋_GB2312"/>
          <w:b/>
          <w:bCs/>
          <w:sz w:val="24"/>
          <w:szCs w:val="24"/>
        </w:rPr>
      </w:pPr>
      <w:r>
        <w:rPr>
          <w:rFonts w:hint="eastAsia" w:ascii="仿宋_GB2312" w:hAnsi="宋体" w:eastAsia="仿宋_GB2312"/>
          <w:b/>
          <w:bCs/>
          <w:sz w:val="24"/>
          <w:szCs w:val="24"/>
        </w:rPr>
        <w:t>9.</w:t>
      </w:r>
      <w:r>
        <w:rPr>
          <w:rFonts w:hint="eastAsia" w:ascii="仿宋_GB2312" w:hAnsi="宋体" w:eastAsia="仿宋_GB2312" w:cs="宋体"/>
          <w:b/>
          <w:sz w:val="24"/>
          <w:szCs w:val="24"/>
        </w:rPr>
        <w:t>质疑和投诉</w:t>
      </w:r>
    </w:p>
    <w:p w14:paraId="7E592B6B">
      <w:pPr>
        <w:pStyle w:val="26"/>
        <w:snapToGrid w:val="0"/>
        <w:spacing w:line="400" w:lineRule="exact"/>
        <w:ind w:firstLine="482" w:firstLineChars="200"/>
        <w:rPr>
          <w:rFonts w:hint="eastAsia" w:ascii="仿宋_GB2312" w:hAnsi="宋体" w:eastAsia="仿宋_GB2312"/>
          <w:bCs/>
          <w:sz w:val="24"/>
          <w:szCs w:val="24"/>
        </w:rPr>
      </w:pPr>
      <w:r>
        <w:rPr>
          <w:rFonts w:hint="eastAsia" w:ascii="仿宋_GB2312" w:hAnsi="宋体" w:eastAsia="仿宋_GB2312"/>
          <w:b/>
          <w:sz w:val="24"/>
        </w:rPr>
        <w:t>注：投标人对电子标项目提出质疑和投诉的，应按照《政府采购质疑和投诉办法》（财政部令第94号）规定的方式提交质疑和投诉。</w:t>
      </w:r>
    </w:p>
    <w:p w14:paraId="3DE39BEF">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9.1投标人认为招标文件、招标过程或中标结果使自己的合法权益受到损害的，可以在知道或者应知其权益受到损害之日起七个工作日内，以书面形式向采购人或采购代理机构提出质疑。权益受到损害之日是：</w:t>
      </w:r>
    </w:p>
    <w:p w14:paraId="5FE20799">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9.1.1对可以质疑的采购文件提出质疑的，为收到采购文件之日或者采购文件公告期限届满之日；</w:t>
      </w:r>
    </w:p>
    <w:p w14:paraId="7D4A685F">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9.1.2对采购过程提出质疑的，为各采购程序环节结束之日；</w:t>
      </w:r>
    </w:p>
    <w:p w14:paraId="2A930504">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9.1.3对成交结果提出质疑的，为成交结果公告期限届满之日。</w:t>
      </w:r>
    </w:p>
    <w:p w14:paraId="653431B5">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投标人对采购人或采购代理机构的答复不满意或者采购人、采购代理机构未在规定时间内作出答复的，可以在答复期满后十五个工作日内向同级政府采购监管部门投诉。</w:t>
      </w:r>
    </w:p>
    <w:p w14:paraId="1E63E2FE">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 xml:space="preserve">9.2采购人或采购代理机构（采购代理机构应当按照有关规定就采购人委托授权范围内的事项）在收到供应商的书面质疑后七个工作日内作出答复，但答复的内容不得涉及商业秘密。 </w:t>
      </w:r>
    </w:p>
    <w:p w14:paraId="7907F5DF">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14:paraId="417076C7">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9.4质疑书面要求</w:t>
      </w:r>
    </w:p>
    <w:p w14:paraId="1289996C">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9.4.1质疑人质疑时须提交质疑</w:t>
      </w:r>
      <w:r>
        <w:rPr>
          <w:rFonts w:ascii="仿宋_GB2312" w:hAnsi="宋体" w:eastAsia="仿宋_GB2312"/>
          <w:sz w:val="24"/>
          <w:szCs w:val="24"/>
        </w:rPr>
        <w:t>函</w:t>
      </w:r>
      <w:r>
        <w:rPr>
          <w:rFonts w:hint="eastAsia" w:ascii="仿宋_GB2312" w:hAnsi="宋体" w:eastAsia="仿宋_GB2312"/>
          <w:sz w:val="24"/>
          <w:szCs w:val="24"/>
        </w:rPr>
        <w:t>和必要的证明材料</w:t>
      </w:r>
      <w:r>
        <w:rPr>
          <w:rFonts w:hint="eastAsia" w:ascii="仿宋_GB2312" w:eastAsia="仿宋_GB2312"/>
          <w:sz w:val="24"/>
        </w:rPr>
        <w:t>，</w:t>
      </w:r>
      <w:r>
        <w:rPr>
          <w:rFonts w:hint="eastAsia" w:ascii="仿宋_GB2312" w:hAnsi="宋体" w:eastAsia="仿宋_GB2312"/>
          <w:sz w:val="24"/>
          <w:szCs w:val="24"/>
        </w:rPr>
        <w:t>供应商须在法定质疑期内一次性提出针对同一采购程序环节的质疑。</w:t>
      </w:r>
      <w:r>
        <w:rPr>
          <w:rFonts w:hint="eastAsia" w:ascii="仿宋_GB2312" w:hAnsi="宋体" w:eastAsia="仿宋_GB2312"/>
          <w:bCs/>
          <w:sz w:val="24"/>
          <w:szCs w:val="24"/>
        </w:rPr>
        <w:t>质疑函至少包括下列主要内容：</w:t>
      </w:r>
    </w:p>
    <w:p w14:paraId="3BD00703">
      <w:pPr>
        <w:pStyle w:val="26"/>
        <w:numPr>
          <w:ilvl w:val="0"/>
          <w:numId w:val="2"/>
        </w:numPr>
        <w:tabs>
          <w:tab w:val="left" w:pos="1150"/>
          <w:tab w:val="left" w:pos="1350"/>
        </w:tabs>
        <w:spacing w:line="400" w:lineRule="exact"/>
        <w:rPr>
          <w:rFonts w:hint="eastAsia" w:ascii="仿宋_GB2312" w:hAnsi="宋体" w:eastAsia="仿宋_GB2312"/>
          <w:sz w:val="24"/>
          <w:szCs w:val="24"/>
        </w:rPr>
      </w:pPr>
      <w:bookmarkStart w:id="46" w:name="_Hlk93567609"/>
      <w:r>
        <w:rPr>
          <w:rFonts w:hint="eastAsia" w:ascii="仿宋_GB2312" w:hAnsi="宋体" w:eastAsia="仿宋_GB2312"/>
          <w:sz w:val="24"/>
          <w:szCs w:val="24"/>
        </w:rPr>
        <w:t>供应商的姓名或名称、地址、邮编、联系人及联系电话</w:t>
      </w:r>
      <w:bookmarkEnd w:id="46"/>
      <w:r>
        <w:rPr>
          <w:rFonts w:hint="eastAsia" w:ascii="仿宋_GB2312" w:hAnsi="宋体" w:eastAsia="仿宋_GB2312"/>
          <w:sz w:val="24"/>
          <w:szCs w:val="24"/>
        </w:rPr>
        <w:t>；</w:t>
      </w:r>
    </w:p>
    <w:p w14:paraId="65FF4D9F">
      <w:pPr>
        <w:pStyle w:val="26"/>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质疑项目的名称、编号；</w:t>
      </w:r>
    </w:p>
    <w:p w14:paraId="43E5CCE6">
      <w:pPr>
        <w:pStyle w:val="26"/>
        <w:numPr>
          <w:ilvl w:val="0"/>
          <w:numId w:val="2"/>
        </w:numPr>
        <w:spacing w:line="400" w:lineRule="exact"/>
        <w:rPr>
          <w:rFonts w:hint="eastAsia" w:ascii="仿宋_GB2312" w:hAnsi="宋体" w:eastAsia="仿宋_GB2312"/>
          <w:sz w:val="24"/>
          <w:szCs w:val="24"/>
        </w:rPr>
      </w:pPr>
      <w:bookmarkStart w:id="47" w:name="_Hlk93567704"/>
      <w:r>
        <w:rPr>
          <w:rFonts w:hint="eastAsia" w:ascii="仿宋_GB2312" w:hAnsi="宋体" w:eastAsia="仿宋_GB2312"/>
          <w:sz w:val="24"/>
          <w:szCs w:val="24"/>
        </w:rPr>
        <w:t>具体、明确的质疑事项和与质疑事项相关的请求；</w:t>
      </w:r>
    </w:p>
    <w:bookmarkEnd w:id="47"/>
    <w:p w14:paraId="669D61BB">
      <w:pPr>
        <w:pStyle w:val="26"/>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事实依据；</w:t>
      </w:r>
    </w:p>
    <w:p w14:paraId="3EBB1F65">
      <w:pPr>
        <w:pStyle w:val="26"/>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必要的法律依据；</w:t>
      </w:r>
    </w:p>
    <w:p w14:paraId="2BB04514">
      <w:pPr>
        <w:pStyle w:val="26"/>
        <w:numPr>
          <w:ilvl w:val="0"/>
          <w:numId w:val="2"/>
        </w:numPr>
        <w:spacing w:line="400" w:lineRule="exact"/>
        <w:ind w:left="1025" w:hanging="590"/>
        <w:rPr>
          <w:rFonts w:hint="eastAsia" w:ascii="仿宋_GB2312" w:hAnsi="宋体" w:eastAsia="仿宋_GB2312"/>
          <w:sz w:val="24"/>
          <w:szCs w:val="24"/>
        </w:rPr>
      </w:pPr>
      <w:r>
        <w:rPr>
          <w:rFonts w:hint="eastAsia" w:ascii="仿宋_GB2312" w:hAnsi="宋体" w:eastAsia="仿宋_GB2312"/>
          <w:sz w:val="24"/>
          <w:szCs w:val="24"/>
        </w:rPr>
        <w:t>提出质疑的日期。</w:t>
      </w:r>
    </w:p>
    <w:p w14:paraId="2456CC83">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供应商为自然人的，应当由本人签字；供应商为法人或者其他组织的，应当由法定代表人、主要负责人，或其授权代表签字或者盖章，并加盖公章。</w:t>
      </w:r>
    </w:p>
    <w:p w14:paraId="30F07291">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代理人提出质疑和投诉，应当提交供应商签署的授权委托书。</w:t>
      </w:r>
    </w:p>
    <w:p w14:paraId="1367E844">
      <w:pPr>
        <w:snapToGrid w:val="0"/>
        <w:spacing w:line="400" w:lineRule="exact"/>
        <w:ind w:firstLine="480" w:firstLineChars="200"/>
        <w:jc w:val="left"/>
        <w:rPr>
          <w:rFonts w:ascii="仿宋_GB2312" w:eastAsia="仿宋_GB2312" w:cs="Courier New"/>
          <w:sz w:val="24"/>
        </w:rPr>
      </w:pPr>
      <w:bookmarkStart w:id="48" w:name="_Hlk101434311"/>
      <w:r>
        <w:rPr>
          <w:rFonts w:hint="eastAsia" w:ascii="仿宋_GB2312" w:eastAsia="仿宋_GB2312" w:cs="Courier New"/>
          <w:sz w:val="24"/>
        </w:rPr>
        <w:t>9.5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1446260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9.6联系部门：柳州市政府集中采购中心监督科。</w:t>
      </w:r>
    </w:p>
    <w:p w14:paraId="622DFCF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9.7联系电话：0772-2992103。</w:t>
      </w:r>
    </w:p>
    <w:p w14:paraId="194F47F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9.8通讯地址：广西</w:t>
      </w:r>
      <w:r>
        <w:rPr>
          <w:rFonts w:ascii="仿宋_GB2312" w:eastAsia="仿宋_GB2312" w:cs="Courier New"/>
          <w:sz w:val="24"/>
        </w:rPr>
        <w:t>柳州市三中路6</w:t>
      </w:r>
      <w:r>
        <w:rPr>
          <w:rFonts w:hint="eastAsia" w:ascii="仿宋_GB2312" w:eastAsia="仿宋_GB2312" w:cs="Courier New"/>
          <w:sz w:val="24"/>
        </w:rPr>
        <w:t>4-2</w:t>
      </w:r>
      <w:r>
        <w:rPr>
          <w:rFonts w:ascii="仿宋_GB2312" w:eastAsia="仿宋_GB2312" w:cs="Courier New"/>
          <w:sz w:val="24"/>
        </w:rPr>
        <w:t>号</w:t>
      </w:r>
      <w:r>
        <w:rPr>
          <w:rFonts w:hint="eastAsia" w:ascii="仿宋_GB2312" w:eastAsia="仿宋_GB2312" w:cs="Courier New"/>
          <w:sz w:val="24"/>
        </w:rPr>
        <w:t>。</w:t>
      </w:r>
    </w:p>
    <w:p w14:paraId="118857E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9.9现场提交质疑办理业务时间：工作日8时00分到12时00分，15时00分到18时 00分，业务时间以外、双休日和法定节假日不办理业务。</w:t>
      </w:r>
    </w:p>
    <w:p w14:paraId="369FE5F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9.10投诉的书面要求</w:t>
      </w:r>
    </w:p>
    <w:p w14:paraId="6996C28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9.10.1符合《政府采购质疑和投诉办法》（财政部第94号令）要求。</w:t>
      </w:r>
    </w:p>
    <w:p w14:paraId="36295E81">
      <w:pPr>
        <w:pStyle w:val="26"/>
        <w:snapToGrid w:val="0"/>
        <w:spacing w:line="360" w:lineRule="exact"/>
        <w:ind w:right="-330" w:rightChars="-157" w:firstLine="472" w:firstLineChars="196"/>
        <w:rPr>
          <w:rFonts w:hint="eastAsia" w:ascii="仿宋_GB2312" w:hAnsi="宋体" w:eastAsia="仿宋_GB2312"/>
          <w:b/>
          <w:sz w:val="24"/>
          <w:szCs w:val="24"/>
        </w:rPr>
      </w:pPr>
      <w:r>
        <w:rPr>
          <w:rFonts w:hint="eastAsia" w:ascii="仿宋_GB2312" w:hAnsi="宋体" w:eastAsia="仿宋_GB2312"/>
          <w:b/>
          <w:sz w:val="24"/>
          <w:szCs w:val="24"/>
        </w:rPr>
        <w:t>二、招标文件</w:t>
      </w:r>
      <w:bookmarkEnd w:id="34"/>
      <w:bookmarkEnd w:id="35"/>
    </w:p>
    <w:p w14:paraId="6C1B5CCB">
      <w:pPr>
        <w:snapToGrid w:val="0"/>
        <w:spacing w:line="360" w:lineRule="exact"/>
        <w:ind w:right="-330" w:rightChars="-157" w:firstLine="472" w:firstLineChars="196"/>
        <w:jc w:val="left"/>
        <w:rPr>
          <w:rFonts w:hint="eastAsia" w:eastAsia="仿宋_GB2312" w:asciiTheme="minorHAnsi" w:hAnsiTheme="minorHAnsi"/>
          <w:b/>
          <w:sz w:val="24"/>
          <w:lang w:val="en-GB"/>
        </w:rPr>
      </w:pPr>
      <w:r>
        <w:rPr>
          <w:rFonts w:hint="eastAsia" w:ascii="仿宋_GB2312" w:eastAsia="仿宋_GB2312" w:cs="Courier New"/>
          <w:b/>
          <w:sz w:val="24"/>
        </w:rPr>
        <w:t>10.招标文件的构成</w:t>
      </w:r>
    </w:p>
    <w:p w14:paraId="045DDDA7">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（1）公开招标公告；</w:t>
      </w:r>
    </w:p>
    <w:p w14:paraId="216855E9">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（2）采购需求；</w:t>
      </w:r>
    </w:p>
    <w:p w14:paraId="13035C22">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（3）投标人须知；</w:t>
      </w:r>
    </w:p>
    <w:p w14:paraId="5FDE381D">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（4）评标方法及评标标准；</w:t>
      </w:r>
    </w:p>
    <w:p w14:paraId="401561FC">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（5）合同主要条款及验收书格式；</w:t>
      </w:r>
    </w:p>
    <w:p w14:paraId="0A603BBF">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（6）投标文件格式。</w:t>
      </w:r>
    </w:p>
    <w:p w14:paraId="03BF05E6">
      <w:pPr>
        <w:snapToGrid w:val="0"/>
        <w:spacing w:line="400" w:lineRule="exact"/>
        <w:ind w:firstLine="472" w:firstLineChars="196"/>
        <w:jc w:val="left"/>
        <w:rPr>
          <w:rFonts w:ascii="仿宋_GB2312" w:eastAsia="仿宋_GB2312" w:cs="Courier New"/>
          <w:b/>
          <w:sz w:val="24"/>
        </w:rPr>
      </w:pPr>
      <w:r>
        <w:rPr>
          <w:rFonts w:hint="eastAsia" w:ascii="仿宋_GB2312" w:eastAsia="仿宋_GB2312" w:cs="Courier New"/>
          <w:b/>
          <w:sz w:val="24"/>
        </w:rPr>
        <w:t>11.投标人的风险</w:t>
      </w:r>
    </w:p>
    <w:p w14:paraId="5251F09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11.1投标人没有按照招标文件要求提供全部资料，或者投标人没有对招标文件在各方面作出实质性响应是投标人的风险，并可能导致其投标被拒绝。</w:t>
      </w:r>
    </w:p>
    <w:p w14:paraId="2C86C45E">
      <w:pPr>
        <w:snapToGrid w:val="0"/>
        <w:spacing w:line="400" w:lineRule="exact"/>
        <w:ind w:firstLine="472" w:firstLineChars="196"/>
        <w:jc w:val="left"/>
        <w:rPr>
          <w:rFonts w:ascii="仿宋_GB2312" w:eastAsia="仿宋_GB2312"/>
          <w:b/>
          <w:sz w:val="24"/>
        </w:rPr>
      </w:pPr>
      <w:r>
        <w:rPr>
          <w:rFonts w:hint="eastAsia" w:ascii="仿宋_GB2312" w:eastAsia="仿宋_GB2312" w:cs="Courier New"/>
          <w:b/>
          <w:sz w:val="24"/>
        </w:rPr>
        <w:t>12.招标文件的澄清与修改</w:t>
      </w:r>
      <w:r>
        <w:rPr>
          <w:rFonts w:hint="eastAsia" w:ascii="仿宋_GB2312" w:eastAsia="仿宋_GB2312"/>
          <w:b/>
          <w:sz w:val="24"/>
        </w:rPr>
        <w:t xml:space="preserve"> </w:t>
      </w:r>
    </w:p>
    <w:p w14:paraId="49280DE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14:paraId="20A978B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12.2采购人或采购代理机构以书面形式答复投标人询问的问题，除书面答复以外的其他澄清方式及澄清内容均无效。</w:t>
      </w:r>
    </w:p>
    <w:p w14:paraId="208991C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12.3招标文件澄清、答复、修改、补充的内容为招标文件的组成部分。当招标文件与招标文件的答复、澄清、修改、补充通知就同一内容的表述不一致时，以最后发出的书面文件为准。</w:t>
      </w:r>
    </w:p>
    <w:p w14:paraId="58AA2BB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12.4招标文件的澄清、答复、修改或补充都应该通过本采购代理机构以法定形式发布，采购人非通过代理机构，不得擅自澄清、答复、修改或补充招标文件。</w:t>
      </w:r>
    </w:p>
    <w:p w14:paraId="3B3A6DD8">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12.5</w:t>
      </w:r>
      <w:r>
        <w:rPr>
          <w:rFonts w:hint="eastAsia" w:ascii="仿宋_GB2312" w:hAnsi="宋体" w:eastAsia="仿宋_GB2312"/>
          <w:sz w:val="24"/>
        </w:rPr>
        <w:t>采购人或采购代理机构可以视采购具体情况，延长</w:t>
      </w:r>
      <w:r>
        <w:rPr>
          <w:rFonts w:hint="eastAsia" w:ascii="仿宋_GB2312" w:eastAsia="仿宋_GB2312"/>
          <w:sz w:val="24"/>
        </w:rPr>
        <w:t>招标文件提供期限，并在财政部门指定的政府采购信息发布媒体上发布公告</w:t>
      </w:r>
      <w:r>
        <w:rPr>
          <w:rFonts w:hint="eastAsia" w:ascii="仿宋_GB2312" w:eastAsia="仿宋_GB2312" w:cs="Courier New"/>
          <w:sz w:val="24"/>
        </w:rPr>
        <w:t>。</w:t>
      </w:r>
    </w:p>
    <w:p w14:paraId="4B94C23F">
      <w:pPr>
        <w:snapToGrid w:val="0"/>
        <w:spacing w:line="360" w:lineRule="exact"/>
        <w:ind w:right="-330" w:rightChars="-157" w:firstLine="472" w:firstLineChars="196"/>
        <w:jc w:val="left"/>
        <w:rPr>
          <w:rFonts w:ascii="仿宋_GB2312" w:eastAsia="仿宋_GB2312" w:cs="Courier New"/>
          <w:b/>
          <w:sz w:val="24"/>
        </w:rPr>
      </w:pPr>
      <w:bookmarkStart w:id="49" w:name="_Toc254970535"/>
      <w:bookmarkStart w:id="50" w:name="_Toc254970676"/>
      <w:r>
        <w:rPr>
          <w:rFonts w:hint="eastAsia" w:ascii="仿宋_GB2312" w:eastAsia="仿宋_GB2312" w:cs="Courier New"/>
          <w:b/>
          <w:sz w:val="24"/>
        </w:rPr>
        <w:t>三、投标文件的编制</w:t>
      </w:r>
      <w:bookmarkEnd w:id="49"/>
      <w:bookmarkEnd w:id="50"/>
    </w:p>
    <w:p w14:paraId="24ECCF5E">
      <w:pPr>
        <w:snapToGrid w:val="0"/>
        <w:spacing w:line="360" w:lineRule="exact"/>
        <w:ind w:right="-330" w:rightChars="-157" w:firstLine="472" w:firstLineChars="196"/>
        <w:jc w:val="left"/>
        <w:rPr>
          <w:rFonts w:ascii="仿宋_GB2312" w:eastAsia="仿宋_GB2312"/>
          <w:b/>
          <w:sz w:val="24"/>
        </w:rPr>
      </w:pPr>
      <w:r>
        <w:rPr>
          <w:rFonts w:hint="eastAsia" w:ascii="仿宋_GB2312" w:eastAsia="仿宋_GB2312" w:cs="Courier New"/>
          <w:b/>
          <w:sz w:val="24"/>
        </w:rPr>
        <w:t>13.投标文件的组成</w:t>
      </w:r>
    </w:p>
    <w:p w14:paraId="2BDC12E1">
      <w:pPr>
        <w:snapToGrid w:val="0"/>
        <w:spacing w:line="400" w:lineRule="exact"/>
        <w:ind w:firstLine="482" w:firstLineChars="200"/>
        <w:jc w:val="left"/>
        <w:rPr>
          <w:rFonts w:ascii="仿宋_GB2312" w:eastAsia="仿宋_GB2312"/>
          <w:b/>
          <w:bCs/>
          <w:sz w:val="24"/>
        </w:rPr>
      </w:pPr>
      <w:r>
        <w:rPr>
          <w:rFonts w:hint="eastAsia" w:ascii="仿宋_GB2312" w:eastAsia="仿宋_GB2312"/>
          <w:b/>
          <w:bCs/>
          <w:sz w:val="24"/>
        </w:rPr>
        <w:t>13.1投标文件由资格文件、报价要求文件、商务技术文件三部分组成。</w:t>
      </w:r>
    </w:p>
    <w:bookmarkEnd w:id="36"/>
    <w:bookmarkEnd w:id="37"/>
    <w:p w14:paraId="4367E7FF">
      <w:pPr>
        <w:snapToGrid w:val="0"/>
        <w:spacing w:line="360" w:lineRule="exact"/>
        <w:ind w:right="-330" w:rightChars="-157" w:firstLine="472" w:firstLineChars="196"/>
        <w:jc w:val="left"/>
        <w:rPr>
          <w:rFonts w:ascii="仿宋_GB2312" w:eastAsia="仿宋_GB2312" w:cs="Courier New"/>
          <w:b/>
          <w:sz w:val="24"/>
        </w:rPr>
      </w:pPr>
      <w:r>
        <w:rPr>
          <w:rFonts w:hint="eastAsia" w:ascii="仿宋_GB2312" w:eastAsia="仿宋_GB2312"/>
          <w:b/>
          <w:sz w:val="24"/>
        </w:rPr>
        <w:t>13.1.</w:t>
      </w:r>
      <w:r>
        <w:rPr>
          <w:rFonts w:ascii="仿宋_GB2312" w:eastAsia="仿宋_GB2312"/>
          <w:b/>
          <w:sz w:val="24"/>
        </w:rPr>
        <w:t>1</w:t>
      </w:r>
      <w:r>
        <w:rPr>
          <w:rFonts w:hint="eastAsia" w:ascii="仿宋_GB2312" w:eastAsia="仿宋_GB2312" w:cs="Courier New"/>
          <w:b/>
          <w:bCs/>
          <w:sz w:val="24"/>
        </w:rPr>
        <w:t>资格文件</w:t>
      </w:r>
    </w:p>
    <w:p w14:paraId="61399FBC">
      <w:pPr>
        <w:snapToGrid w:val="0"/>
        <w:spacing w:line="340" w:lineRule="exact"/>
        <w:ind w:right="-330" w:rightChars="-157" w:firstLine="472" w:firstLineChars="196"/>
        <w:jc w:val="left"/>
        <w:rPr>
          <w:rFonts w:hint="eastAsia" w:ascii="仿宋_GB2312" w:hAnsi="宋体" w:eastAsia="仿宋_GB2312" w:cs="Courier New"/>
          <w:sz w:val="24"/>
        </w:rPr>
      </w:pPr>
      <w:r>
        <w:rPr>
          <w:rFonts w:hint="eastAsia" w:ascii="仿宋_GB2312" w:hAnsi="宋体" w:eastAsia="仿宋_GB2312"/>
          <w:b/>
          <w:bCs/>
          <w:sz w:val="24"/>
        </w:rPr>
        <w:t>注：以下各项必须提供并加盖投标人CA电子签章、按照第六章格式要求签字，否则其投标无效。</w:t>
      </w:r>
    </w:p>
    <w:p w14:paraId="435AE00B">
      <w:pPr>
        <w:pStyle w:val="287"/>
        <w:spacing w:before="0" w:beforeAutospacing="0" w:after="0" w:afterAutospacing="0" w:line="3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，格式见第六章）；</w:t>
      </w:r>
    </w:p>
    <w:p w14:paraId="6404D7FB">
      <w:pPr>
        <w:pStyle w:val="28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，格式见第六章）；</w:t>
      </w:r>
    </w:p>
    <w:p w14:paraId="092ED98F">
      <w:pPr>
        <w:pStyle w:val="28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，格式见第六章）；</w:t>
      </w:r>
    </w:p>
    <w:p w14:paraId="6B946ACE">
      <w:pPr>
        <w:pStyle w:val="28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578E0B93">
      <w:pPr>
        <w:pStyle w:val="287"/>
        <w:spacing w:before="0" w:beforeAutospacing="0" w:after="0" w:afterAutospacing="0" w:line="360" w:lineRule="atLeast"/>
        <w:rPr>
          <w:rFonts w:hint="default" w:ascii="仿宋_GB2312" w:eastAsia="仿宋_GB2312"/>
          <w:color w:val="000000"/>
          <w:lang w:val="en-US" w:eastAsia="zh-CN"/>
        </w:rPr>
      </w:pPr>
      <w:r>
        <w:rPr>
          <w:rFonts w:hint="eastAsia" w:ascii="仿宋_GB2312" w:eastAsia="仿宋_GB2312"/>
          <w:color w:val="000000"/>
        </w:rPr>
        <w:t>  （5）本项目属于专门面向中小企业采购的项目，投标人</w:t>
      </w:r>
      <w:r>
        <w:rPr>
          <w:rFonts w:hint="eastAsia" w:ascii="仿宋_GB2312" w:eastAsia="仿宋_GB2312"/>
          <w:b/>
          <w:bCs/>
          <w:color w:val="000000"/>
        </w:rPr>
        <w:t>必须提供</w:t>
      </w:r>
      <w:r>
        <w:rPr>
          <w:rFonts w:hint="eastAsia" w:ascii="仿宋_GB2312" w:eastAsia="仿宋_GB2312"/>
          <w:color w:val="000000"/>
        </w:rPr>
        <w:t>以下中小企业证明材料之一：</w:t>
      </w:r>
      <w:r>
        <w:rPr>
          <w:rFonts w:hint="eastAsia" w:ascii="仿宋_GB2312" w:eastAsia="仿宋_GB2312"/>
          <w:color w:val="000000"/>
        </w:rPr>
        <w:br w:type="textWrapping"/>
      </w:r>
      <w:r>
        <w:rPr>
          <w:rFonts w:hint="eastAsia" w:ascii="仿宋_GB2312" w:eastAsia="仿宋_GB2312"/>
          <w:color w:val="000000"/>
        </w:rPr>
        <w:t>   ①中小企业声明函（服务由中小企业承接的</w:t>
      </w:r>
      <w:r>
        <w:rPr>
          <w:rFonts w:hint="eastAsia" w:ascii="仿宋_GB2312" w:eastAsia="仿宋_GB2312"/>
          <w:b/>
          <w:bCs/>
          <w:color w:val="000000"/>
        </w:rPr>
        <w:t>必须提供</w:t>
      </w:r>
      <w:r>
        <w:rPr>
          <w:rFonts w:hint="eastAsia" w:ascii="仿宋_GB2312" w:eastAsia="仿宋_GB2312"/>
          <w:color w:val="000000"/>
        </w:rPr>
        <w:t>，格式见第六章）；</w:t>
      </w:r>
      <w:r>
        <w:rPr>
          <w:rFonts w:hint="eastAsia" w:ascii="仿宋_GB2312" w:eastAsia="仿宋_GB2312"/>
          <w:color w:val="000000"/>
        </w:rPr>
        <w:br w:type="textWrapping"/>
      </w:r>
      <w:r>
        <w:rPr>
          <w:rFonts w:hint="eastAsia" w:ascii="仿宋_GB2312" w:eastAsia="仿宋_GB2312"/>
          <w:color w:val="000000"/>
        </w:rPr>
        <w:t>   ②残疾人福利性单位声明函（服务由残疾人福利性单位承接的</w:t>
      </w:r>
      <w:r>
        <w:rPr>
          <w:rFonts w:hint="eastAsia" w:ascii="仿宋_GB2312" w:eastAsia="仿宋_GB2312"/>
          <w:b/>
          <w:bCs/>
          <w:color w:val="000000"/>
        </w:rPr>
        <w:t>必须提供</w:t>
      </w:r>
      <w:r>
        <w:rPr>
          <w:rFonts w:hint="eastAsia" w:ascii="仿宋_GB2312" w:eastAsia="仿宋_GB2312"/>
          <w:color w:val="000000"/>
        </w:rPr>
        <w:t>，格式见第六章）；</w:t>
      </w:r>
      <w:r>
        <w:rPr>
          <w:rFonts w:hint="eastAsia" w:ascii="仿宋_GB2312" w:eastAsia="仿宋_GB2312"/>
          <w:color w:val="000000"/>
        </w:rPr>
        <w:br w:type="textWrapping"/>
      </w:r>
      <w:r>
        <w:rPr>
          <w:rFonts w:hint="eastAsia" w:ascii="仿宋_GB2312" w:eastAsia="仿宋_GB2312"/>
          <w:color w:val="000000"/>
        </w:rPr>
        <w:t>   ③监狱企业由省级以上监狱管理局、戒毒管理局（含新疆生产建设兵团）出具的属于监狱企业的证明文件（服务由监狱企业承接的</w:t>
      </w:r>
      <w:r>
        <w:rPr>
          <w:rFonts w:hint="eastAsia" w:ascii="仿宋_GB2312" w:eastAsia="仿宋_GB2312"/>
          <w:b/>
          <w:bCs/>
          <w:color w:val="000000"/>
        </w:rPr>
        <w:t>必须提供</w:t>
      </w:r>
      <w:r>
        <w:rPr>
          <w:rFonts w:hint="eastAsia" w:ascii="仿宋_GB2312" w:eastAsia="仿宋_GB2312"/>
          <w:color w:val="000000"/>
        </w:rPr>
        <w:t>）；</w:t>
      </w:r>
    </w:p>
    <w:p w14:paraId="25080D3D">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13.1.2报价要求文件</w:t>
      </w:r>
    </w:p>
    <w:p w14:paraId="40F0AFA8">
      <w:pPr>
        <w:snapToGrid w:val="0"/>
        <w:spacing w:line="400" w:lineRule="exact"/>
        <w:ind w:firstLine="420"/>
        <w:jc w:val="left"/>
        <w:rPr>
          <w:rFonts w:ascii="仿宋_GB2312" w:eastAsia="仿宋_GB2312" w:cs="Courier New"/>
          <w:sz w:val="24"/>
        </w:rPr>
      </w:pPr>
      <w:r>
        <w:rPr>
          <w:rFonts w:hint="eastAsia" w:ascii="仿宋_GB2312" w:eastAsia="仿宋_GB2312" w:cs="Courier New"/>
          <w:b/>
          <w:bCs/>
          <w:sz w:val="24"/>
        </w:rPr>
        <w:t>注：以下各项必须提供并加盖投标人</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按照第六章格式要求签字，</w:t>
      </w:r>
      <w:r>
        <w:rPr>
          <w:rFonts w:hint="eastAsia" w:ascii="仿宋_GB2312" w:eastAsia="仿宋_GB2312" w:cs="Courier New"/>
          <w:b/>
          <w:bCs/>
          <w:sz w:val="24"/>
        </w:rPr>
        <w:t>否则其投标无效。</w:t>
      </w:r>
    </w:p>
    <w:p w14:paraId="6C8F995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3E70B0E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（2）投标报价明细表（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043EA579">
      <w:pPr>
        <w:snapToGrid w:val="0"/>
        <w:spacing w:line="340" w:lineRule="exact"/>
        <w:ind w:right="-330" w:rightChars="-157" w:firstLine="441" w:firstLineChars="183"/>
        <w:jc w:val="left"/>
        <w:rPr>
          <w:rFonts w:ascii="仿宋_GB2312" w:eastAsia="仿宋_GB2312" w:cs="Courier New"/>
          <w:b/>
          <w:sz w:val="24"/>
        </w:rPr>
      </w:pPr>
      <w:r>
        <w:rPr>
          <w:rFonts w:hint="eastAsia" w:ascii="仿宋_GB2312" w:eastAsia="仿宋_GB2312"/>
          <w:b/>
          <w:sz w:val="24"/>
        </w:rPr>
        <w:t>13.1.3商务技术文件</w:t>
      </w:r>
    </w:p>
    <w:p w14:paraId="725EBE7D">
      <w:pPr>
        <w:snapToGrid w:val="0"/>
        <w:spacing w:line="340" w:lineRule="exact"/>
        <w:ind w:right="-330" w:rightChars="-157" w:firstLine="472" w:firstLineChars="196"/>
        <w:jc w:val="left"/>
        <w:rPr>
          <w:rFonts w:hint="eastAsia" w:ascii="仿宋_GB2312" w:hAnsi="宋体" w:eastAsia="仿宋_GB2312" w:cs="Courier New"/>
          <w:sz w:val="24"/>
        </w:rPr>
      </w:pPr>
      <w:bookmarkStart w:id="51" w:name="_Hlk517112171"/>
      <w:bookmarkStart w:id="52" w:name="_Toc254970678"/>
      <w:bookmarkStart w:id="53" w:name="_Toc254970537"/>
      <w:bookmarkStart w:id="54" w:name="_Hlk517112217"/>
      <w:r>
        <w:rPr>
          <w:rFonts w:hint="eastAsia" w:ascii="仿宋_GB2312" w:hAnsi="宋体" w:eastAsia="仿宋_GB2312"/>
          <w:b/>
          <w:bCs/>
          <w:sz w:val="24"/>
        </w:rPr>
        <w:t>注：以下第（1）至第（4）项必须提供并加盖投标人CA电子签章、并按照第六章格式要求签字，否则投标无效。其余各项如有请提供，同时要加盖投标人CA电子签章，否则该材料被视为无效。</w:t>
      </w:r>
    </w:p>
    <w:bookmarkEnd w:id="51"/>
    <w:p w14:paraId="6F8B2AEF">
      <w:pPr>
        <w:pStyle w:val="307"/>
        <w:spacing w:before="0" w:beforeAutospacing="0" w:after="0" w:afterAutospacing="0" w:line="360" w:lineRule="atLeas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，格式见第六章）；</w:t>
      </w:r>
    </w:p>
    <w:p w14:paraId="2E2C170C">
      <w:pPr>
        <w:pStyle w:val="30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（2）项目要求及服务需求响应表（</w:t>
      </w:r>
      <w:r>
        <w:rPr>
          <w:rFonts w:hint="eastAsia" w:ascii="仿宋_GB2312" w:eastAsia="仿宋_GB2312"/>
          <w:b/>
          <w:bCs/>
          <w:color w:val="000000"/>
        </w:rPr>
        <w:t>必须提供</w:t>
      </w:r>
      <w:r>
        <w:rPr>
          <w:rFonts w:hint="eastAsia" w:ascii="仿宋_GB2312" w:eastAsia="仿宋_GB2312"/>
          <w:color w:val="000000"/>
        </w:rPr>
        <w:t>，格式见第六章）；</w:t>
      </w:r>
    </w:p>
    <w:p w14:paraId="178657FF">
      <w:pPr>
        <w:pStyle w:val="30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，格式见第六章）；</w:t>
      </w:r>
    </w:p>
    <w:p w14:paraId="61B242C7">
      <w:pPr>
        <w:pStyle w:val="30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（4）拟投入服务团队承诺函（</w:t>
      </w:r>
      <w:r>
        <w:rPr>
          <w:rFonts w:hint="eastAsia" w:ascii="仿宋_GB2312" w:eastAsia="仿宋_GB2312"/>
          <w:b/>
          <w:bCs/>
          <w:color w:val="000000"/>
        </w:rPr>
        <w:t>必须提供</w:t>
      </w:r>
      <w:r>
        <w:rPr>
          <w:rFonts w:hint="eastAsia" w:ascii="仿宋_GB2312" w:eastAsia="仿宋_GB2312"/>
          <w:color w:val="000000"/>
        </w:rPr>
        <w:t>，格式见第六章）；</w:t>
      </w:r>
    </w:p>
    <w:p w14:paraId="1B04B751">
      <w:pPr>
        <w:pStyle w:val="30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（5）拟投入服务团队一览表（如有，格式见第六章）；</w:t>
      </w:r>
    </w:p>
    <w:p w14:paraId="1C2867B2">
      <w:pPr>
        <w:pStyle w:val="30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（6）针对本项目的理解分析和工作</w:t>
      </w:r>
      <w:r>
        <w:rPr>
          <w:rFonts w:hint="eastAsia" w:ascii="仿宋_GB2312" w:eastAsia="仿宋_GB2312"/>
          <w:color w:val="000000"/>
          <w:lang w:val="en-US" w:eastAsia="zh-CN"/>
        </w:rPr>
        <w:t>思路</w:t>
      </w:r>
      <w:r>
        <w:rPr>
          <w:rFonts w:hint="eastAsia" w:ascii="仿宋_GB2312" w:eastAsia="仿宋_GB2312"/>
          <w:color w:val="000000"/>
        </w:rPr>
        <w:t>（如有，格式见第六章）；</w:t>
      </w:r>
    </w:p>
    <w:p w14:paraId="6F20FA8A">
      <w:pPr>
        <w:pStyle w:val="30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（7）针对本项目的管理模式和管理机制（如有，格式见第六章）；</w:t>
      </w:r>
    </w:p>
    <w:p w14:paraId="7004706F">
      <w:pPr>
        <w:pStyle w:val="30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（8）</w:t>
      </w:r>
      <w:r>
        <w:rPr>
          <w:rFonts w:hint="eastAsia" w:ascii="仿宋_GB2312" w:eastAsia="仿宋_GB2312"/>
          <w:color w:val="000000"/>
          <w:lang w:eastAsia="zh-CN"/>
        </w:rPr>
        <w:t>物业</w:t>
      </w:r>
      <w:r>
        <w:rPr>
          <w:rFonts w:hint="eastAsia" w:ascii="仿宋_GB2312" w:eastAsia="仿宋_GB2312"/>
          <w:color w:val="000000"/>
        </w:rPr>
        <w:t>服务方案（如有，格式见第六章）；</w:t>
      </w:r>
    </w:p>
    <w:p w14:paraId="731FA77E">
      <w:pPr>
        <w:pStyle w:val="307"/>
        <w:spacing w:before="0" w:beforeAutospacing="0" w:after="0" w:afterAutospacing="0" w:line="360" w:lineRule="atLeast"/>
        <w:ind w:firstLine="480" w:firstLineChars="200"/>
        <w:rPr>
          <w:rFonts w:hint="eastAsia" w:ascii="仿宋_GB2312" w:eastAsia="仿宋_GB2312"/>
          <w:color w:val="000000"/>
        </w:rPr>
      </w:pPr>
      <w:r>
        <w:rPr>
          <w:rFonts w:hint="eastAsia" w:ascii="仿宋_GB2312" w:eastAsia="仿宋_GB2312"/>
          <w:color w:val="000000"/>
        </w:rPr>
        <w:t>（9）特色服务方案（如有，格式见第六章）；</w:t>
      </w:r>
    </w:p>
    <w:p w14:paraId="765DCDE9">
      <w:pPr>
        <w:pStyle w:val="30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10</w:t>
      </w:r>
      <w:r>
        <w:rPr>
          <w:rFonts w:hint="eastAsia" w:ascii="仿宋_GB2312" w:eastAsia="仿宋_GB2312"/>
          <w:color w:val="000000"/>
        </w:rPr>
        <w:t>）应急预案和应急配合方案（如有，格式见第六章）；</w:t>
      </w:r>
    </w:p>
    <w:p w14:paraId="55580B98">
      <w:pPr>
        <w:pStyle w:val="30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1</w:t>
      </w:r>
      <w:r>
        <w:rPr>
          <w:rFonts w:hint="eastAsia" w:ascii="仿宋_GB2312" w:eastAsia="仿宋_GB2312"/>
          <w:color w:val="000000"/>
        </w:rPr>
        <w:t>）针对本项目的保密工作方案（如有，格式见第六章）；</w:t>
      </w:r>
    </w:p>
    <w:p w14:paraId="2EB3E5DD">
      <w:pPr>
        <w:pStyle w:val="30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）人员管理方案（如有，格式见第六章）；</w:t>
      </w:r>
    </w:p>
    <w:p w14:paraId="3D094BAB">
      <w:pPr>
        <w:pStyle w:val="30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3</w:t>
      </w:r>
      <w:r>
        <w:rPr>
          <w:rFonts w:hint="eastAsia" w:ascii="仿宋_GB2312" w:eastAsia="仿宋_GB2312"/>
          <w:color w:val="000000"/>
        </w:rPr>
        <w:t>）投标人同类项目经验一览表（如有，格式见第六章）；</w:t>
      </w:r>
    </w:p>
    <w:p w14:paraId="280A60CD">
      <w:pPr>
        <w:pStyle w:val="30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）投标人对本项目的合理化建议和改进措施（如有，格式自拟）；</w:t>
      </w:r>
    </w:p>
    <w:p w14:paraId="03B18D4F">
      <w:pPr>
        <w:pStyle w:val="307"/>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）投标人认为必要提供的声明及文件资料（如有，格式自拟）。</w:t>
      </w:r>
    </w:p>
    <w:bookmarkEnd w:id="52"/>
    <w:bookmarkEnd w:id="53"/>
    <w:bookmarkEnd w:id="54"/>
    <w:p w14:paraId="53501877">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14.投标文件的语言及计量</w:t>
      </w:r>
    </w:p>
    <w:p w14:paraId="42C7698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14.1投标文件以及投标人与采购代理机构就有关投标事宜的所有来往函电，均应以中文汉语书写。除签字、盖章、专用名称等特殊情形外，以中文汉语以外的文字表述的投标文件视同未提供。</w:t>
      </w:r>
    </w:p>
    <w:p w14:paraId="7728CAF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14.2投标计量单位，招标文件已有明确规定的，使用招标文件规定的计量单位；招标文件没有规定的，应采用中华人民共和国法定计量单位，否则视同未响应。</w:t>
      </w:r>
    </w:p>
    <w:p w14:paraId="72FE6A65">
      <w:pPr>
        <w:snapToGrid w:val="0"/>
        <w:spacing w:line="400" w:lineRule="exact"/>
        <w:ind w:firstLine="422" w:firstLineChars="175"/>
        <w:jc w:val="left"/>
        <w:rPr>
          <w:rFonts w:ascii="仿宋_GB2312" w:eastAsia="仿宋_GB2312" w:cs="Courier New"/>
          <w:b/>
          <w:sz w:val="24"/>
        </w:rPr>
      </w:pPr>
      <w:bookmarkStart w:id="55" w:name="_Toc254970679"/>
      <w:bookmarkStart w:id="56" w:name="_Toc254970538"/>
      <w:r>
        <w:rPr>
          <w:rFonts w:hint="eastAsia" w:ascii="仿宋_GB2312" w:eastAsia="仿宋_GB2312" w:cs="Courier New"/>
          <w:b/>
          <w:sz w:val="24"/>
        </w:rPr>
        <w:t>15.投标报价</w:t>
      </w:r>
      <w:bookmarkEnd w:id="55"/>
      <w:bookmarkEnd w:id="56"/>
    </w:p>
    <w:p w14:paraId="2544A5C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15.1投标报价应按招标文件中相关附表格式填写。</w:t>
      </w:r>
    </w:p>
    <w:p w14:paraId="5599356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15.2投标报价是履行合同的最终价格。</w:t>
      </w:r>
    </w:p>
    <w:p w14:paraId="71A1EC3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15.3投标文件只允许有一个总报价，有选择的或有条件的报价将不予接受。</w:t>
      </w:r>
    </w:p>
    <w:p w14:paraId="6BF08865">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16.投标文件的有效期</w:t>
      </w:r>
    </w:p>
    <w:p w14:paraId="05AD795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16.1 投标截止日期后不得少于90天，投标文件应保持有效。有效期不足的投标文件将被拒绝，视为投标无效。</w:t>
      </w:r>
    </w:p>
    <w:p w14:paraId="6B15A33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16.2在特殊情况下，采购人可与投标人协商延长投标书的有效期，这种要求和答复均以书面形式进行。</w:t>
      </w:r>
    </w:p>
    <w:p w14:paraId="3822C12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 xml:space="preserve">16.3投标人可拒绝接受延长有效期要求，同意延长有效期的投标人不能修改投标文件其它内容。 </w:t>
      </w:r>
    </w:p>
    <w:p w14:paraId="2857F48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16.4投标人的投标文件在投标有效期内保持有效；如中标，投标文件至合同履行完毕止均应保持有效。</w:t>
      </w:r>
    </w:p>
    <w:p w14:paraId="514C4A83">
      <w:pPr>
        <w:spacing w:line="400" w:lineRule="exact"/>
        <w:ind w:firstLine="472" w:firstLineChars="196"/>
        <w:rPr>
          <w:rFonts w:ascii="仿宋_GB2312" w:eastAsia="仿宋_GB2312" w:cs="Courier New"/>
          <w:b/>
          <w:sz w:val="24"/>
        </w:rPr>
      </w:pPr>
      <w:bookmarkStart w:id="57" w:name="_Toc254970682"/>
      <w:bookmarkStart w:id="58" w:name="_Toc254970541"/>
      <w:r>
        <w:rPr>
          <w:rFonts w:hint="eastAsia" w:ascii="仿宋_GB2312" w:eastAsia="仿宋_GB2312" w:cs="Courier New"/>
          <w:b/>
          <w:sz w:val="24"/>
        </w:rPr>
        <w:t>17.投标保证金</w:t>
      </w:r>
      <w:bookmarkEnd w:id="57"/>
      <w:bookmarkEnd w:id="58"/>
    </w:p>
    <w:p w14:paraId="76D36644">
      <w:pPr>
        <w:snapToGrid w:val="0"/>
        <w:spacing w:line="400" w:lineRule="exact"/>
        <w:ind w:firstLine="420"/>
        <w:jc w:val="left"/>
        <w:rPr>
          <w:rFonts w:ascii="仿宋_GB2312" w:eastAsia="仿宋_GB2312" w:cs="Courier New"/>
          <w:sz w:val="24"/>
        </w:rPr>
      </w:pPr>
      <w:bookmarkStart w:id="59" w:name="_Toc254970683"/>
      <w:bookmarkStart w:id="60" w:name="_Toc254970542"/>
      <w:r>
        <w:rPr>
          <w:rFonts w:hint="eastAsia" w:ascii="仿宋_GB2312" w:eastAsia="仿宋_GB2312" w:cs="Courier New"/>
          <w:sz w:val="24"/>
        </w:rPr>
        <w:t>17.1本项目无需提交投标保证金。</w:t>
      </w:r>
    </w:p>
    <w:p w14:paraId="27074760">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18.电子投标文件的</w:t>
      </w:r>
      <w:bookmarkEnd w:id="59"/>
      <w:bookmarkEnd w:id="60"/>
      <w:r>
        <w:rPr>
          <w:rFonts w:hint="eastAsia" w:ascii="仿宋_GB2312" w:eastAsia="仿宋_GB2312" w:cs="Courier New"/>
          <w:b/>
          <w:sz w:val="24"/>
        </w:rPr>
        <w:t>编制、加密要求</w:t>
      </w:r>
    </w:p>
    <w:p w14:paraId="5D49ED56">
      <w:pPr>
        <w:spacing w:line="360" w:lineRule="auto"/>
        <w:ind w:firstLine="480" w:firstLineChars="200"/>
        <w:rPr>
          <w:rFonts w:ascii="仿宋_GB2312" w:eastAsia="仿宋_GB2312"/>
          <w:sz w:val="24"/>
        </w:rPr>
      </w:pPr>
      <w:r>
        <w:rPr>
          <w:rFonts w:hint="eastAsia" w:ascii="仿宋_GB2312" w:eastAsia="仿宋_GB2312" w:cs="Courier New"/>
          <w:sz w:val="24"/>
        </w:rPr>
        <w:t>18.1投标人应按本招标文件规定的格式</w:t>
      </w:r>
      <w:r>
        <w:rPr>
          <w:rFonts w:hint="eastAsia" w:ascii="仿宋_GB2312" w:eastAsia="仿宋_GB2312"/>
          <w:sz w:val="24"/>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投标文件被误读、漏读或者查找不到相关内容，</w:t>
      </w:r>
      <w:r>
        <w:rPr>
          <w:rFonts w:hint="eastAsia" w:ascii="仿宋_GB2312" w:eastAsia="仿宋_GB2312"/>
          <w:sz w:val="24"/>
        </w:rPr>
        <w:t>导致评标委员会在评审时做出对投标人不利的评审，所引起的后果由投标人自行承担。</w:t>
      </w:r>
    </w:p>
    <w:p w14:paraId="7822F6AC">
      <w:pPr>
        <w:spacing w:line="360" w:lineRule="auto"/>
        <w:ind w:firstLine="482" w:firstLineChars="200"/>
        <w:rPr>
          <w:rFonts w:ascii="仿宋_GB2312" w:eastAsia="仿宋_GB2312"/>
          <w:b/>
          <w:bCs/>
          <w:sz w:val="24"/>
        </w:rPr>
      </w:pPr>
      <w:r>
        <w:rPr>
          <w:rFonts w:hint="eastAsia" w:ascii="仿宋_GB2312" w:eastAsia="仿宋_GB2312"/>
          <w:b/>
          <w:bCs/>
          <w:sz w:val="24"/>
        </w:rPr>
        <w:t>18.2公开招标文件中规定须由投标人在规定处盖章的，投标人应加盖CA电子签章，否则视为投标无效。</w:t>
      </w:r>
    </w:p>
    <w:p w14:paraId="705E1D0B">
      <w:pPr>
        <w:spacing w:line="360" w:lineRule="auto"/>
        <w:ind w:firstLine="482" w:firstLineChars="200"/>
        <w:rPr>
          <w:rFonts w:ascii="仿宋_GB2312" w:eastAsia="仿宋_GB2312"/>
          <w:b/>
          <w:sz w:val="24"/>
        </w:rPr>
      </w:pPr>
      <w:r>
        <w:rPr>
          <w:rFonts w:hint="eastAsia" w:ascii="仿宋_GB2312" w:eastAsia="仿宋_GB2312"/>
          <w:b/>
          <w:bCs/>
          <w:sz w:val="24"/>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658D12E0">
      <w:pPr>
        <w:spacing w:line="360" w:lineRule="auto"/>
        <w:ind w:firstLine="480" w:firstLineChars="200"/>
        <w:rPr>
          <w:rFonts w:ascii="仿宋_GB2312" w:eastAsia="仿宋_GB2312"/>
          <w:sz w:val="24"/>
        </w:rPr>
      </w:pPr>
      <w:r>
        <w:rPr>
          <w:rFonts w:hint="eastAsia" w:ascii="仿宋_GB2312" w:eastAsia="仿宋_GB2312"/>
          <w:sz w:val="24"/>
        </w:rPr>
        <w:t>18.4电子投标文件不得涂改，若有修改错漏处，须加盖投标人CA电子签章或者法定代表人或授权委托代理人签字。电子投标文件因扫描不清晰或乱码或表达不清所引起的后果由投标人负责。</w:t>
      </w:r>
    </w:p>
    <w:p w14:paraId="7019FA28">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18.5</w:t>
      </w:r>
      <w:r>
        <w:rPr>
          <w:rFonts w:hint="eastAsia" w:ascii="仿宋_GB2312" w:eastAsia="仿宋_GB2312"/>
          <w:sz w:val="24"/>
        </w:rPr>
        <w:t>电子</w:t>
      </w:r>
      <w:r>
        <w:rPr>
          <w:rFonts w:hint="eastAsia" w:ascii="仿宋_GB2312" w:hAnsi="宋体" w:eastAsia="仿宋_GB2312"/>
          <w:sz w:val="24"/>
        </w:rPr>
        <w:t>投标文件所提供的相关材料的尺寸和清晰度应该能够在电脑上被阅读、识别和判断。</w:t>
      </w:r>
    </w:p>
    <w:p w14:paraId="2F9EC81E">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18.6</w:t>
      </w:r>
      <w:r>
        <w:rPr>
          <w:rFonts w:hint="eastAsia" w:ascii="仿宋_GB2312" w:eastAsia="仿宋_GB2312"/>
          <w:sz w:val="24"/>
        </w:rPr>
        <w:t>电子</w:t>
      </w:r>
      <w:r>
        <w:rPr>
          <w:rFonts w:hint="eastAsia" w:ascii="仿宋_GB2312" w:hAnsi="宋体" w:eastAsia="仿宋_GB2312"/>
          <w:sz w:val="24"/>
        </w:rPr>
        <w:t>投标文件内容无法阅读、识别和判断的，视为未提供。</w:t>
      </w:r>
    </w:p>
    <w:p w14:paraId="796FFCD7">
      <w:pPr>
        <w:snapToGrid w:val="0"/>
        <w:spacing w:line="440" w:lineRule="exact"/>
        <w:ind w:firstLine="480" w:firstLineChars="200"/>
        <w:jc w:val="left"/>
        <w:rPr>
          <w:rFonts w:hint="eastAsia" w:ascii="仿宋_GB2312" w:hAnsi="宋体" w:eastAsia="仿宋_GB2312"/>
          <w:sz w:val="24"/>
        </w:rPr>
      </w:pPr>
      <w:r>
        <w:rPr>
          <w:rFonts w:hint="eastAsia" w:ascii="仿宋_GB2312" w:hAnsi="宋体" w:eastAsia="仿宋_GB2312"/>
          <w:sz w:val="24"/>
        </w:rPr>
        <w:t>18.7</w:t>
      </w:r>
      <w:r>
        <w:rPr>
          <w:rFonts w:hint="eastAsia" w:ascii="仿宋_GB2312" w:eastAsia="仿宋_GB2312"/>
          <w:sz w:val="24"/>
        </w:rPr>
        <w:t>电子</w:t>
      </w:r>
      <w:r>
        <w:rPr>
          <w:rFonts w:hint="eastAsia" w:ascii="仿宋_GB2312" w:hAnsi="宋体" w:eastAsia="仿宋_GB2312"/>
          <w:sz w:val="24"/>
        </w:rPr>
        <w:t>投标文件的容量大小须符合广西政府采购云平台客户端规定。</w:t>
      </w:r>
    </w:p>
    <w:p w14:paraId="5843AB0E">
      <w:pPr>
        <w:snapToGrid w:val="0"/>
        <w:spacing w:line="44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18.8电子投标文件的加密要求</w:t>
      </w:r>
    </w:p>
    <w:p w14:paraId="3706281B">
      <w:pPr>
        <w:snapToGrid w:val="0"/>
        <w:spacing w:line="420" w:lineRule="exact"/>
        <w:ind w:firstLine="480" w:firstLineChars="200"/>
        <w:jc w:val="left"/>
        <w:rPr>
          <w:rFonts w:hint="eastAsia" w:ascii="仿宋_GB2312" w:hAnsi="宋体" w:eastAsia="仿宋_GB2312"/>
          <w:sz w:val="24"/>
        </w:rPr>
      </w:pPr>
      <w:r>
        <w:rPr>
          <w:rFonts w:hint="eastAsia" w:ascii="仿宋_GB2312" w:eastAsia="仿宋_GB2312"/>
          <w:sz w:val="24"/>
        </w:rPr>
        <w:t>电子</w:t>
      </w:r>
      <w:r>
        <w:rPr>
          <w:rFonts w:hint="eastAsia" w:ascii="仿宋_GB2312" w:hAnsi="宋体" w:eastAsia="仿宋_GB2312"/>
          <w:sz w:val="24"/>
        </w:rPr>
        <w:t>投标文件应按广西政府采购云平台客户端软件有关规定加密，否则广西政府采购云平台将拒收</w:t>
      </w:r>
      <w:r>
        <w:rPr>
          <w:rFonts w:hint="eastAsia" w:ascii="仿宋_GB2312" w:eastAsia="仿宋_GB2312" w:cs="Courier New"/>
          <w:sz w:val="24"/>
        </w:rPr>
        <w:t>，由此造成的风险由投标人承担。</w:t>
      </w:r>
    </w:p>
    <w:p w14:paraId="023D5C7E">
      <w:pPr>
        <w:snapToGrid w:val="0"/>
        <w:spacing w:line="400" w:lineRule="exact"/>
        <w:ind w:firstLine="422" w:firstLineChars="175"/>
        <w:jc w:val="left"/>
        <w:rPr>
          <w:rFonts w:ascii="仿宋_GB2312" w:eastAsia="仿宋_GB2312"/>
          <w:b/>
          <w:sz w:val="24"/>
        </w:rPr>
      </w:pPr>
      <w:r>
        <w:rPr>
          <w:rFonts w:hint="eastAsia" w:ascii="仿宋_GB2312" w:eastAsia="仿宋_GB2312" w:cs="Courier New"/>
          <w:b/>
          <w:sz w:val="24"/>
        </w:rPr>
        <w:t>19.电子投标文件的提交、修改、撤回和解密</w:t>
      </w:r>
    </w:p>
    <w:p w14:paraId="07120899">
      <w:pPr>
        <w:tabs>
          <w:tab w:val="left" w:pos="3870"/>
          <w:tab w:val="left" w:pos="4085"/>
        </w:tabs>
        <w:snapToGrid w:val="0"/>
        <w:spacing w:line="420" w:lineRule="exact"/>
        <w:ind w:firstLine="480" w:firstLineChars="200"/>
        <w:jc w:val="left"/>
        <w:rPr>
          <w:rFonts w:hint="eastAsia" w:ascii="仿宋_GB2312" w:hAnsi="宋体" w:eastAsia="仿宋_GB2312"/>
          <w:sz w:val="24"/>
        </w:rPr>
      </w:pPr>
      <w:bookmarkStart w:id="61" w:name="_Toc254970684"/>
      <w:bookmarkStart w:id="62" w:name="_Toc254970543"/>
      <w:r>
        <w:rPr>
          <w:rFonts w:hint="eastAsia" w:ascii="仿宋_GB2312" w:hAnsi="宋体" w:eastAsia="仿宋_GB2312"/>
          <w:sz w:val="24"/>
        </w:rPr>
        <w:t>19.1本项目实行“网上投标、电子评标”，投标人应于提交投标文件截止时间前在广西政府采购云平台上提交已经加密的电子投标文件。</w:t>
      </w:r>
    </w:p>
    <w:p w14:paraId="59E07940">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19.2未按规定上传的电子投标文件将被广西政府采购云平台拒收，由此造成电子投标文件解密失败或被误投的风险由投标人自行承担。</w:t>
      </w:r>
    </w:p>
    <w:p w14:paraId="13986868">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14:paraId="58EA1201">
      <w:pPr>
        <w:tabs>
          <w:tab w:val="left" w:pos="3870"/>
          <w:tab w:val="left" w:pos="4085"/>
        </w:tabs>
        <w:snapToGrid w:val="0"/>
        <w:spacing w:line="420" w:lineRule="exact"/>
        <w:ind w:firstLine="482" w:firstLineChars="200"/>
        <w:jc w:val="left"/>
        <w:rPr>
          <w:rFonts w:hint="eastAsia" w:ascii="仿宋_GB2312" w:hAnsi="宋体" w:eastAsia="仿宋_GB2312"/>
          <w:sz w:val="24"/>
        </w:rPr>
      </w:pPr>
      <w:r>
        <w:rPr>
          <w:rFonts w:hint="eastAsia" w:ascii="仿宋_GB2312" w:hAnsi="宋体" w:eastAsia="仿宋_GB2312"/>
          <w:b/>
          <w:bCs/>
          <w:sz w:val="24"/>
        </w:rPr>
        <w:t>19.4</w:t>
      </w:r>
      <w:r>
        <w:rPr>
          <w:rFonts w:hint="eastAsia" w:ascii="仿宋_GB2312" w:eastAsia="仿宋_GB2312"/>
          <w:b/>
          <w:bCs/>
          <w:sz w:val="24"/>
        </w:rPr>
        <w:t>电子投标文件成功提交后，投标人可自行打印投标文件接收回执。</w:t>
      </w:r>
    </w:p>
    <w:p w14:paraId="26C1A15B">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14:paraId="6D57F699">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非广西政府采购云平台技术原因造成的投标人超过解密时限未完成解密的，或投标文件无法解密或解密失败，视为投标人放弃投标，投标无效。</w:t>
      </w:r>
    </w:p>
    <w:p w14:paraId="629C43EA">
      <w:pPr>
        <w:snapToGrid w:val="0"/>
        <w:spacing w:line="400" w:lineRule="exact"/>
        <w:ind w:firstLine="354" w:firstLineChars="147"/>
        <w:jc w:val="left"/>
        <w:rPr>
          <w:rFonts w:ascii="仿宋_GB2312" w:eastAsia="仿宋_GB2312"/>
          <w:b/>
          <w:sz w:val="24"/>
        </w:rPr>
      </w:pPr>
      <w:r>
        <w:rPr>
          <w:rFonts w:hint="eastAsia" w:ascii="仿宋_GB2312" w:eastAsia="仿宋_GB2312" w:cs="Courier New"/>
          <w:b/>
          <w:sz w:val="24"/>
        </w:rPr>
        <w:t>20.投标无效的情形</w:t>
      </w:r>
      <w:bookmarkEnd w:id="61"/>
      <w:bookmarkEnd w:id="62"/>
    </w:p>
    <w:p w14:paraId="1FE65D6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20.1实质上没有响应招标文件要求和条件的投标将被视为无效投标。投标人不得通过修正或撤消不合要求的偏离或保留从而使其投标成为实质上响应的投标，除资格证明文件外经评标委员会认定属于28.澄清问题的形式规定情形的，应当允许其在评标结束之前通过广西政府采购云平台进行澄清或者补正，澄清或者补正投标文件必须以书面形式进行。限期内不补正或经补正后仍不符合招标文件要求的，应认定其投标无效。投标人澄清、补正投标文件后，不影响评标委员会对其投标文件所作的评价和评分结果。</w:t>
      </w:r>
    </w:p>
    <w:p w14:paraId="639AC3E9">
      <w:pPr>
        <w:snapToGrid w:val="0"/>
        <w:spacing w:line="400" w:lineRule="exact"/>
        <w:ind w:firstLine="472" w:firstLineChars="196"/>
        <w:rPr>
          <w:rFonts w:ascii="仿宋_GB2312" w:eastAsia="仿宋_GB2312"/>
          <w:b/>
          <w:bCs/>
          <w:sz w:val="24"/>
        </w:rPr>
      </w:pPr>
      <w:r>
        <w:rPr>
          <w:rFonts w:hint="eastAsia" w:ascii="仿宋_GB2312" w:eastAsia="仿宋_GB2312"/>
          <w:b/>
          <w:sz w:val="24"/>
        </w:rPr>
        <w:t>20.1.1投标人存在下列情况之一的，投标无效：</w:t>
      </w:r>
    </w:p>
    <w:p w14:paraId="435AAD0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（1）投标文件未按招标文件要求签署、盖章的；</w:t>
      </w:r>
    </w:p>
    <w:p w14:paraId="08AC577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（2）不具备招标文件中规定的资格要求的；</w:t>
      </w:r>
    </w:p>
    <w:p w14:paraId="56A3F7A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（3）报价超过招标文件中规定的预算金额或者最高限价的；</w:t>
      </w:r>
    </w:p>
    <w:p w14:paraId="6B60747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（4）投标文件含有采购人不能接受的附加条件的；</w:t>
      </w:r>
    </w:p>
    <w:p w14:paraId="6E60FF46">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（5）投标人在线制作电子投标文件时填写的报价金额与解密后“电子加密投标文件”中《开标一览表》填写的金额不一致并拒绝按公开招标文件要求接受调整的；</w:t>
      </w:r>
    </w:p>
    <w:p w14:paraId="7BAA0D6B">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（6）法律、法规和招标文件规定的其他无效情形。</w:t>
      </w:r>
    </w:p>
    <w:p w14:paraId="45D1C3DF">
      <w:pPr>
        <w:snapToGrid w:val="0"/>
        <w:spacing w:line="350" w:lineRule="exact"/>
        <w:ind w:right="-330" w:rightChars="-157" w:firstLine="472" w:firstLineChars="196"/>
        <w:rPr>
          <w:rFonts w:ascii="仿宋_GB2312" w:eastAsia="仿宋_GB2312"/>
          <w:b/>
          <w:sz w:val="24"/>
        </w:rPr>
      </w:pPr>
      <w:r>
        <w:rPr>
          <w:rFonts w:hint="eastAsia" w:ascii="仿宋_GB2312" w:eastAsia="仿宋_GB2312"/>
          <w:b/>
          <w:sz w:val="24"/>
        </w:rPr>
        <w:t>20.1.2在资格性审查时，如发现下列情形之一的，投标文件将被视为无效：</w:t>
      </w:r>
    </w:p>
    <w:p w14:paraId="4B0CF618">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（1）资格证明文件不全的，或者不符合招标文件标明的资格要求的；</w:t>
      </w:r>
    </w:p>
    <w:p w14:paraId="1F93641A">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（2）无法定代表人或其授权委托代理人签字，或未提供法定代表人授权委托书或者填写项目不齐全的；</w:t>
      </w:r>
    </w:p>
    <w:p w14:paraId="3BE9E645">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（3）委托代理人与法定代表人授权委托书中的代理人不符的。</w:t>
      </w:r>
    </w:p>
    <w:p w14:paraId="1733B1B9">
      <w:pPr>
        <w:snapToGrid w:val="0"/>
        <w:spacing w:line="340" w:lineRule="exact"/>
        <w:ind w:right="-330" w:rightChars="-157" w:firstLine="472" w:firstLineChars="196"/>
        <w:rPr>
          <w:rFonts w:ascii="仿宋_GB2312" w:eastAsia="仿宋_GB2312"/>
          <w:b/>
          <w:bCs/>
          <w:kern w:val="0"/>
          <w:sz w:val="24"/>
        </w:rPr>
      </w:pPr>
      <w:r>
        <w:rPr>
          <w:rFonts w:hint="eastAsia" w:ascii="仿宋_GB2312" w:eastAsia="仿宋_GB2312"/>
          <w:b/>
          <w:bCs/>
          <w:kern w:val="0"/>
          <w:sz w:val="24"/>
        </w:rPr>
        <w:t>20.1.3在符合性评审时，如发现下列情形之一的，投标文件将被视为无效：</w:t>
      </w:r>
    </w:p>
    <w:p w14:paraId="658D43B4">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（1）投标有效期、服务期限、付款方式等商务条款不能满足招标文件要求的；</w:t>
      </w:r>
    </w:p>
    <w:p w14:paraId="0B312532">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（2）投标人就采购需求中标记 “★”符号的实质性响应内容发生负偏离一项以上的；</w:t>
      </w:r>
    </w:p>
    <w:p w14:paraId="3C806D3C">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（3）投标技术方案不明确，存在一个或一个以上备选（替代）投标方案的；</w:t>
      </w:r>
    </w:p>
    <w:p w14:paraId="4DB3FA82">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（4）未采用人民币报价或者未按照招标文件标明的币种报价的；</w:t>
      </w:r>
    </w:p>
    <w:p w14:paraId="2E095447">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（5）报价超出最高限价，或者超出采购预算金额的；</w:t>
      </w:r>
    </w:p>
    <w:p w14:paraId="4D7FCC0D">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（6）投标报价具有选择性，或者开标价格与投标文件承诺的优惠（折扣）价格不一致的；</w:t>
      </w:r>
    </w:p>
    <w:p w14:paraId="31B481F9">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7）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14:paraId="7323D63F">
      <w:pPr>
        <w:snapToGrid w:val="0"/>
        <w:spacing w:line="400" w:lineRule="exact"/>
        <w:ind w:firstLine="472" w:firstLineChars="196"/>
        <w:rPr>
          <w:rFonts w:ascii="仿宋_GB2312" w:eastAsia="仿宋_GB2312"/>
          <w:b/>
          <w:sz w:val="24"/>
        </w:rPr>
      </w:pPr>
      <w:r>
        <w:rPr>
          <w:rFonts w:hint="eastAsia" w:ascii="仿宋_GB2312" w:eastAsia="仿宋_GB2312"/>
          <w:b/>
          <w:sz w:val="24"/>
        </w:rPr>
        <w:t>20.1.4在评审时有下列情形之一的视为投标人相互串通投标，投标文件将被视为无效：</w:t>
      </w:r>
    </w:p>
    <w:p w14:paraId="40DF165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（1）不同投标人的投标文件由同一单位或者个人编制；或不同投标人报名（获取文件）的IP地址一致的；</w:t>
      </w:r>
    </w:p>
    <w:p w14:paraId="4969C1C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（2）不同投标人委托同一单位或者个人办理投标事宜；</w:t>
      </w:r>
    </w:p>
    <w:p w14:paraId="793BE0E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（3）不同的投标人的投标文件载明的项目管理成员或者联系人员为同一个人；</w:t>
      </w:r>
    </w:p>
    <w:p w14:paraId="092F260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（4）不同投标人的投标文件异常一致或投标报价呈规律性差异；</w:t>
      </w:r>
    </w:p>
    <w:p w14:paraId="70D2B1F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（5）不同投标人的投标文件相互混装。</w:t>
      </w:r>
    </w:p>
    <w:p w14:paraId="5E02E969">
      <w:pPr>
        <w:snapToGrid w:val="0"/>
        <w:spacing w:line="400" w:lineRule="exact"/>
        <w:ind w:firstLine="472" w:firstLineChars="196"/>
        <w:rPr>
          <w:rFonts w:ascii="仿宋_GB2312" w:eastAsia="仿宋_GB2312"/>
          <w:b/>
          <w:sz w:val="24"/>
        </w:rPr>
      </w:pPr>
      <w:r>
        <w:rPr>
          <w:rFonts w:hint="eastAsia" w:ascii="仿宋_GB2312" w:eastAsia="仿宋_GB2312"/>
          <w:b/>
          <w:sz w:val="24"/>
        </w:rPr>
        <w:t>20.1.5被拒绝的投标文件为无效。</w:t>
      </w:r>
    </w:p>
    <w:p w14:paraId="30C14B78">
      <w:pPr>
        <w:spacing w:line="460" w:lineRule="exact"/>
        <w:ind w:firstLine="482" w:firstLineChars="200"/>
        <w:rPr>
          <w:rFonts w:ascii="仿宋_GB2312" w:eastAsia="仿宋_GB2312"/>
          <w:b/>
          <w:sz w:val="24"/>
        </w:rPr>
      </w:pPr>
      <w:r>
        <w:rPr>
          <w:rFonts w:hint="eastAsia" w:ascii="仿宋_GB2312" w:eastAsia="仿宋_GB2312"/>
          <w:b/>
          <w:sz w:val="24"/>
        </w:rPr>
        <w:t>20.2特别说明</w:t>
      </w:r>
    </w:p>
    <w:p w14:paraId="02790AC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20.2.1广西政府采购云平台如对电子化开评标程序有调整的，按调整后的程序操作。</w:t>
      </w:r>
    </w:p>
    <w:p w14:paraId="789EE8A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20.2.2评审在严格保密的情况下进行，任何一方不得透露与评审有关的其他投标人的技术资料、价格和其他信息。</w:t>
      </w:r>
    </w:p>
    <w:p w14:paraId="5C8A06B0">
      <w:pPr>
        <w:spacing w:line="460" w:lineRule="exact"/>
        <w:ind w:firstLine="482" w:firstLineChars="200"/>
        <w:rPr>
          <w:rFonts w:ascii="仿宋_GB2312" w:eastAsia="仿宋_GB2312"/>
          <w:b/>
          <w:bCs/>
          <w:sz w:val="24"/>
        </w:rPr>
      </w:pPr>
      <w:r>
        <w:rPr>
          <w:rFonts w:hint="eastAsia" w:ascii="仿宋_GB2312" w:eastAsia="仿宋_GB2312"/>
          <w:b/>
          <w:bCs/>
          <w:sz w:val="24"/>
        </w:rPr>
        <w:t>20.3可中止电子交易活动的情形</w:t>
      </w:r>
    </w:p>
    <w:p w14:paraId="362F77E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采购过程中出现以下情形，导致广西政府采购云平台无法正常运行，或者无法保证电子交易的公平、公正和安全时，采购代理机构可中止电子交易活动：</w:t>
      </w:r>
    </w:p>
    <w:p w14:paraId="56172A2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20.3.1广西政府采购云平台发生故障而无法登录访问的；</w:t>
      </w:r>
    </w:p>
    <w:p w14:paraId="51B959E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20.3.2广西政府采购云平台应用或数据库出现错误，不能进行正常操作的；</w:t>
      </w:r>
    </w:p>
    <w:p w14:paraId="4EBB128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20.3.3广西政府采购云平台发现严重安全漏洞，有潜在泄密危险的；</w:t>
      </w:r>
    </w:p>
    <w:p w14:paraId="79C227B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20.3.4病毒发作导致不能进行正常操作的；</w:t>
      </w:r>
    </w:p>
    <w:p w14:paraId="287BA36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20.3.5其他无法保证电子交易的公平、公正和安全的情况。</w:t>
      </w:r>
    </w:p>
    <w:p w14:paraId="2A38782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出现前款规定情形，不影响采购公平、公正性的，采购代理机构可以待上述情形消除后继续组织电子交易活动，也可以决定某些环节以纸质形式进行；影响或可能影响采购公平、公正性的，应当重新采购。</w:t>
      </w:r>
    </w:p>
    <w:p w14:paraId="5366C39D">
      <w:pPr>
        <w:snapToGrid w:val="0"/>
        <w:spacing w:line="400" w:lineRule="exact"/>
        <w:ind w:firstLine="472" w:firstLineChars="196"/>
        <w:rPr>
          <w:rFonts w:ascii="仿宋_GB2312" w:eastAsia="仿宋_GB2312" w:cs="Courier New"/>
          <w:b/>
          <w:sz w:val="24"/>
        </w:rPr>
      </w:pPr>
      <w:r>
        <w:rPr>
          <w:rFonts w:hint="eastAsia" w:ascii="仿宋_GB2312" w:eastAsia="仿宋_GB2312" w:cs="Courier New"/>
          <w:b/>
          <w:sz w:val="24"/>
        </w:rPr>
        <w:t>四、开标</w:t>
      </w:r>
    </w:p>
    <w:p w14:paraId="286B4E81">
      <w:pPr>
        <w:pStyle w:val="26"/>
        <w:snapToGrid w:val="0"/>
        <w:spacing w:line="40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21.开标准备</w:t>
      </w:r>
    </w:p>
    <w:p w14:paraId="37AF76F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14:paraId="6174B6BA">
      <w:pPr>
        <w:pStyle w:val="26"/>
        <w:snapToGrid w:val="0"/>
        <w:spacing w:line="400" w:lineRule="exact"/>
        <w:ind w:firstLine="482" w:firstLineChars="200"/>
        <w:rPr>
          <w:rFonts w:hint="eastAsia" w:ascii="仿宋_GB2312" w:hAnsi="宋体" w:eastAsia="仿宋_GB2312"/>
          <w:b/>
          <w:sz w:val="24"/>
          <w:szCs w:val="24"/>
        </w:rPr>
      </w:pPr>
      <w:r>
        <w:rPr>
          <w:rFonts w:hint="eastAsia" w:ascii="仿宋_GB2312" w:hAnsi="宋体" w:eastAsia="仿宋_GB2312"/>
          <w:b/>
          <w:sz w:val="24"/>
          <w:szCs w:val="24"/>
        </w:rPr>
        <w:t>22.开标程序</w:t>
      </w:r>
    </w:p>
    <w:p w14:paraId="5592F03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22.1开标会由采购代理机构主持；</w:t>
      </w:r>
    </w:p>
    <w:p w14:paraId="01161E04">
      <w:pPr>
        <w:snapToGrid w:val="0"/>
        <w:spacing w:line="400" w:lineRule="exact"/>
        <w:ind w:firstLine="420"/>
        <w:jc w:val="left"/>
        <w:rPr>
          <w:rFonts w:hint="eastAsia" w:ascii="仿宋_GB2312" w:hAnsi="宋体" w:eastAsia="仿宋_GB2312"/>
          <w:sz w:val="24"/>
        </w:rPr>
      </w:pPr>
      <w:r>
        <w:rPr>
          <w:rFonts w:hint="eastAsia" w:ascii="仿宋_GB2312" w:eastAsia="仿宋_GB2312" w:cs="Courier New"/>
          <w:sz w:val="24"/>
        </w:rPr>
        <w:t>22.2</w:t>
      </w:r>
      <w:r>
        <w:rPr>
          <w:rFonts w:hint="eastAsia" w:ascii="仿宋_GB2312" w:hAnsi="宋体" w:eastAsia="仿宋_GB2312"/>
          <w:sz w:val="24"/>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p>
    <w:p w14:paraId="488A1D20">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14:paraId="758C2BC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22.4公开报价；</w:t>
      </w:r>
    </w:p>
    <w:p w14:paraId="1D77ED0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22.5报价确认：采购代理机构开启签字时段，投标人应及时通过CA证书对报价记录表进行确认。未在规定时间内确认的，视同认可开标结果；</w:t>
      </w:r>
    </w:p>
    <w:p w14:paraId="1CCCCB8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22.6开标会结束。</w:t>
      </w:r>
    </w:p>
    <w:p w14:paraId="77A8FDC4">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五、资格性审查</w:t>
      </w:r>
    </w:p>
    <w:p w14:paraId="291C2E7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23.采购人应当依法对投标人的资格进行审查。</w:t>
      </w:r>
    </w:p>
    <w:p w14:paraId="392FFC4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24.合格投标人不足三家的，不得评标。</w:t>
      </w:r>
    </w:p>
    <w:p w14:paraId="00EDF03C">
      <w:pPr>
        <w:pStyle w:val="26"/>
        <w:snapToGrid w:val="0"/>
        <w:spacing w:line="370" w:lineRule="exact"/>
        <w:ind w:firstLine="472" w:firstLineChars="196"/>
        <w:rPr>
          <w:rFonts w:hint="eastAsia" w:ascii="仿宋_GB2312" w:hAnsi="宋体" w:eastAsia="仿宋_GB2312"/>
          <w:b/>
          <w:sz w:val="24"/>
          <w:szCs w:val="24"/>
        </w:rPr>
      </w:pPr>
      <w:bookmarkStart w:id="63" w:name="_Toc254970545"/>
      <w:bookmarkStart w:id="64" w:name="_Toc254970686"/>
      <w:r>
        <w:rPr>
          <w:rFonts w:hint="eastAsia" w:ascii="仿宋_GB2312" w:hAnsi="宋体" w:eastAsia="仿宋_GB2312"/>
          <w:b/>
          <w:sz w:val="24"/>
          <w:szCs w:val="24"/>
        </w:rPr>
        <w:t>六、评标</w:t>
      </w:r>
      <w:bookmarkEnd w:id="63"/>
      <w:bookmarkEnd w:id="64"/>
    </w:p>
    <w:p w14:paraId="4325E95D">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25.组建评标委员会</w:t>
      </w:r>
    </w:p>
    <w:p w14:paraId="20767E2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25.1本项目评标委员会由采购人代表和评审专家组成。</w:t>
      </w:r>
    </w:p>
    <w:p w14:paraId="7CD1D27D">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26.评标的方式</w:t>
      </w:r>
    </w:p>
    <w:p w14:paraId="1884F415">
      <w:pPr>
        <w:snapToGrid w:val="0"/>
        <w:spacing w:line="370" w:lineRule="exact"/>
        <w:ind w:firstLine="420"/>
        <w:jc w:val="left"/>
        <w:rPr>
          <w:rFonts w:ascii="仿宋_GB2312" w:eastAsia="仿宋_GB2312"/>
          <w:sz w:val="24"/>
        </w:rPr>
      </w:pPr>
      <w:r>
        <w:rPr>
          <w:rFonts w:hint="eastAsia" w:ascii="仿宋_GB2312" w:eastAsia="仿宋_GB2312" w:cs="Courier New"/>
          <w:sz w:val="24"/>
        </w:rPr>
        <w:t>26.1本项目采用不公开方式评标，评标的依据为招标文件和投标文件。</w:t>
      </w:r>
    </w:p>
    <w:p w14:paraId="3F94880B">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27.</w:t>
      </w:r>
      <w:r>
        <w:rPr>
          <w:rFonts w:hint="eastAsia" w:ascii="仿宋_GB2312" w:hAnsi="宋体" w:eastAsia="仿宋_GB2312"/>
          <w:b/>
          <w:bCs/>
          <w:sz w:val="24"/>
          <w:szCs w:val="24"/>
        </w:rPr>
        <w:t>评标程序</w:t>
      </w:r>
    </w:p>
    <w:p w14:paraId="4033F399">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27.1符合性审查</w:t>
      </w:r>
    </w:p>
    <w:p w14:paraId="24151A1D">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（1）评标委员会审查、评价投标文件是否符合招标文件的商务、技术等实质性要求。</w:t>
      </w:r>
    </w:p>
    <w:p w14:paraId="589782B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（2）评标委员会将根据投标人的投标文件进行审查、核对，如有疑问，评标委员会将通过广西政府采购云平台，以询标函的方式要求投标人在线对相关问题进行澄清或者说明。</w:t>
      </w:r>
    </w:p>
    <w:p w14:paraId="477F229D">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27.2投标文件的比较和评价</w:t>
      </w:r>
    </w:p>
    <w:p w14:paraId="735FC35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（1）各投标人的技术得分为所有评委的有效评分的算术平均数。</w:t>
      </w:r>
    </w:p>
    <w:p w14:paraId="3BD5C66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（2）评标委员会完成评标后，评委对各部分得分汇总，计算出本项目最终得分等。评标委员会按评标标准推荐中标候选人同时起草评标报告。</w:t>
      </w:r>
    </w:p>
    <w:p w14:paraId="132A6479">
      <w:pPr>
        <w:snapToGrid w:val="0"/>
        <w:spacing w:line="370" w:lineRule="exact"/>
        <w:ind w:firstLine="482" w:firstLineChars="200"/>
        <w:rPr>
          <w:rFonts w:ascii="仿宋_GB2312" w:eastAsia="仿宋_GB2312"/>
          <w:b/>
          <w:sz w:val="24"/>
        </w:rPr>
      </w:pPr>
      <w:r>
        <w:rPr>
          <w:rFonts w:hint="eastAsia" w:ascii="仿宋_GB2312" w:eastAsia="仿宋_GB2312"/>
          <w:b/>
          <w:sz w:val="24"/>
        </w:rPr>
        <w:t>28.澄清问题的形式</w:t>
      </w:r>
    </w:p>
    <w:p w14:paraId="5C5D28C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28.1对于投标文件中含义不明确、同类问题表述不一致或者有明显文字和计算错误的内容，评标委员会应当通过广西政府采购云平台发起电子询标函，以书面形式要求投标人在规定的时间内作出必要的澄清、说明或者补正。</w:t>
      </w:r>
    </w:p>
    <w:p w14:paraId="7CF17A28">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28.2投标人应当在规定时间内通过广西政府采购云平台进行澄清、说明或者补正，并加盖投标人CA电子签章。投标人的澄清、说明或者补正不得超出投标文件的范围或者改变投标文件的实质性内容。</w:t>
      </w:r>
    </w:p>
    <w:p w14:paraId="56E84F0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28.3投标人超过规定时间或者拒绝澄清或者澄清的内容改变了投标文件的实质性内容的，评标委员会有权视该投标文件无效。</w:t>
      </w:r>
    </w:p>
    <w:p w14:paraId="292BF0F2">
      <w:pPr>
        <w:snapToGrid w:val="0"/>
        <w:spacing w:line="370" w:lineRule="exact"/>
        <w:ind w:firstLine="482" w:firstLineChars="200"/>
        <w:rPr>
          <w:rFonts w:ascii="仿宋_GB2312" w:eastAsia="仿宋_GB2312"/>
          <w:b/>
          <w:sz w:val="24"/>
        </w:rPr>
      </w:pPr>
      <w:r>
        <w:rPr>
          <w:rFonts w:hint="eastAsia" w:ascii="仿宋_GB2312" w:eastAsia="仿宋_GB2312"/>
          <w:b/>
          <w:sz w:val="24"/>
        </w:rPr>
        <w:t>29.错误修正</w:t>
      </w:r>
    </w:p>
    <w:p w14:paraId="15C7390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29.1投标文件报价出现前后不一致的，除招标文件另有规定外，按照下列规定修正：</w:t>
      </w:r>
    </w:p>
    <w:p w14:paraId="16E27A9C">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（1）投标文件中开标一览表（报价表）内容与投标文件中相应内容不一致的，以开标一览表（报价表）为准；</w:t>
      </w:r>
    </w:p>
    <w:p w14:paraId="098682B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（2）大写金额和小写金额不一致的，以大写金额为准；</w:t>
      </w:r>
    </w:p>
    <w:p w14:paraId="0850C035">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（3）单价金额小数点或者百分比有明显错位的，以开标一览表的总价为准，并修改单价；</w:t>
      </w:r>
    </w:p>
    <w:p w14:paraId="1CEA670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（4）总价金额与按单价汇总金额不一致的，以单价金额计算结果为准。</w:t>
      </w:r>
    </w:p>
    <w:p w14:paraId="67804798">
      <w:pPr>
        <w:snapToGrid w:val="0"/>
        <w:spacing w:line="370" w:lineRule="exact"/>
        <w:ind w:firstLine="420"/>
        <w:jc w:val="left"/>
        <w:rPr>
          <w:rFonts w:ascii="仿宋_GB2312" w:eastAsia="仿宋_GB2312" w:cs="Courier New"/>
          <w:b/>
          <w:sz w:val="24"/>
        </w:rPr>
      </w:pPr>
      <w:r>
        <w:rPr>
          <w:rFonts w:hint="eastAsia" w:ascii="仿宋_GB2312" w:eastAsia="仿宋_GB2312" w:cs="Courier New"/>
          <w:b/>
          <w:sz w:val="24"/>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14:paraId="3F47854F">
      <w:pPr>
        <w:pStyle w:val="26"/>
        <w:tabs>
          <w:tab w:val="left" w:pos="630"/>
        </w:tabs>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30.评标原则和评标方法</w:t>
      </w:r>
    </w:p>
    <w:p w14:paraId="35D2018A">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5491DCC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30.2本项目评标方法是综合评分法，具体评标内容及评标标准等详见第四章：评标方法及评标标准。</w:t>
      </w:r>
    </w:p>
    <w:p w14:paraId="7AD0A439">
      <w:pPr>
        <w:pStyle w:val="26"/>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31.评标过程的监控</w:t>
      </w:r>
    </w:p>
    <w:p w14:paraId="3139134C">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31.1本项目评标过程实行全程录音、录像监控（或政府采购监督管理部门工作人员进行现场监督），投标人在评标过程中所进行的试图影响评标结果的不公正活动，可能导致其投标被拒绝。</w:t>
      </w:r>
    </w:p>
    <w:p w14:paraId="75A6165C">
      <w:pPr>
        <w:pStyle w:val="26"/>
        <w:snapToGrid w:val="0"/>
        <w:spacing w:line="370" w:lineRule="exact"/>
        <w:ind w:firstLine="482" w:firstLineChars="200"/>
        <w:rPr>
          <w:rFonts w:hint="eastAsia" w:ascii="仿宋_GB2312" w:hAnsi="宋体" w:eastAsia="仿宋_GB2312"/>
          <w:sz w:val="24"/>
          <w:szCs w:val="24"/>
        </w:rPr>
      </w:pPr>
      <w:r>
        <w:rPr>
          <w:rFonts w:hint="eastAsia" w:ascii="仿宋_GB2312" w:hAnsi="宋体" w:eastAsia="仿宋_GB2312"/>
          <w:b/>
          <w:sz w:val="24"/>
          <w:szCs w:val="24"/>
        </w:rPr>
        <w:t>七、评标结果</w:t>
      </w:r>
    </w:p>
    <w:p w14:paraId="7FB4B9C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32.采购人或者采购代理机构核对评标结果。</w:t>
      </w:r>
    </w:p>
    <w:p w14:paraId="53474ED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33.采购人或者采购代理机构在公告中标结果的同时，对未通过资格审查的投标人，应当告知其未通过的原因；采用综合评分法评审的，还应当告知未中标人本人的评审得分与排序。</w:t>
      </w:r>
    </w:p>
    <w:p w14:paraId="71A9A38A">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13F3DFD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35.采购人或采购代理机构应当自中标人确定之日起2个工作日内，在中国政府采购网、广西壮族自治区政府采购网、柳州市政府采购网发布中标公告。在发布中标公告的同时，向中标人发出中标通知书。</w:t>
      </w:r>
    </w:p>
    <w:p w14:paraId="0DE00F8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36.在中标通知书发出前，采购人或采购代理机构应当对中标人信用进行查询，并按照信用信息使用规则处理。</w:t>
      </w:r>
    </w:p>
    <w:p w14:paraId="67BFA91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37.投标人对中标公告有异议的，应当在中标公告</w:t>
      </w:r>
      <w:r>
        <w:rPr>
          <w:rFonts w:hint="eastAsia" w:ascii="仿宋_GB2312" w:hAnsi="宋体" w:eastAsia="仿宋_GB2312"/>
          <w:bCs/>
          <w:sz w:val="24"/>
        </w:rPr>
        <w:t>期限届满</w:t>
      </w:r>
      <w:r>
        <w:rPr>
          <w:rFonts w:hint="eastAsia" w:ascii="仿宋_GB2312" w:eastAsia="仿宋_GB2312" w:cs="Courier New"/>
          <w:sz w:val="24"/>
        </w:rPr>
        <w:t>之日起七个工作日内，以书面形式向采购人或采购代理机构提出质疑，并及时索要书面回执。</w:t>
      </w:r>
    </w:p>
    <w:p w14:paraId="3EC7DB4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38.采购人或采购代理机构（采购代理机构应当按照有关规定就采购人委托授权范围内的事项）在收到投标人的书面质疑后七个工作日内作出答复，但答复的内容不得涉及商业秘密。</w:t>
      </w:r>
    </w:p>
    <w:p w14:paraId="14335A61">
      <w:pPr>
        <w:pStyle w:val="26"/>
        <w:snapToGrid w:val="0"/>
        <w:spacing w:line="370" w:lineRule="exact"/>
        <w:ind w:firstLine="472" w:firstLineChars="196"/>
        <w:rPr>
          <w:rFonts w:hint="eastAsia" w:ascii="仿宋_GB2312" w:hAnsi="宋体" w:eastAsia="仿宋_GB2312"/>
          <w:b/>
          <w:sz w:val="24"/>
          <w:szCs w:val="24"/>
        </w:rPr>
      </w:pPr>
      <w:bookmarkStart w:id="65" w:name="_Toc254970688"/>
      <w:bookmarkStart w:id="66" w:name="_Toc254970547"/>
      <w:r>
        <w:rPr>
          <w:rFonts w:hint="eastAsia" w:ascii="仿宋_GB2312" w:hAnsi="宋体" w:eastAsia="仿宋_GB2312"/>
          <w:b/>
          <w:sz w:val="24"/>
          <w:szCs w:val="24"/>
        </w:rPr>
        <w:t>八、</w:t>
      </w:r>
      <w:bookmarkEnd w:id="65"/>
      <w:bookmarkEnd w:id="66"/>
      <w:r>
        <w:rPr>
          <w:rFonts w:hint="eastAsia" w:ascii="仿宋_GB2312" w:hAnsi="宋体" w:eastAsia="仿宋_GB2312"/>
          <w:b/>
          <w:sz w:val="24"/>
          <w:szCs w:val="24"/>
        </w:rPr>
        <w:t>签订合同</w:t>
      </w:r>
    </w:p>
    <w:p w14:paraId="111F0831">
      <w:pPr>
        <w:pStyle w:val="26"/>
        <w:snapToGrid w:val="0"/>
        <w:spacing w:line="370" w:lineRule="exact"/>
        <w:ind w:firstLine="472" w:firstLineChars="196"/>
        <w:rPr>
          <w:rFonts w:hint="eastAsia" w:ascii="仿宋_GB2312" w:hAnsi="宋体" w:eastAsia="仿宋_GB2312"/>
          <w:b/>
          <w:bCs/>
          <w:sz w:val="24"/>
          <w:szCs w:val="24"/>
        </w:rPr>
      </w:pPr>
      <w:r>
        <w:rPr>
          <w:rFonts w:hint="eastAsia" w:ascii="仿宋_GB2312" w:hAnsi="宋体" w:eastAsia="仿宋_GB2312"/>
          <w:b/>
          <w:sz w:val="24"/>
          <w:szCs w:val="24"/>
        </w:rPr>
        <w:t>39.合同授予标准</w:t>
      </w:r>
    </w:p>
    <w:p w14:paraId="6E8A082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39.1合同将授予被确定实质上响应招标文件要求，具备履行合同能力，综合评分排名第一的投标人。</w:t>
      </w:r>
    </w:p>
    <w:p w14:paraId="4068B862">
      <w:pPr>
        <w:snapToGrid w:val="0"/>
        <w:spacing w:line="370" w:lineRule="exact"/>
        <w:ind w:firstLine="420"/>
        <w:jc w:val="left"/>
        <w:rPr>
          <w:rFonts w:ascii="仿宋_GB2312" w:eastAsia="仿宋_GB2312" w:cs="Courier New"/>
          <w:b/>
          <w:bCs/>
          <w:sz w:val="24"/>
        </w:rPr>
      </w:pPr>
      <w:r>
        <w:rPr>
          <w:rFonts w:hint="eastAsia" w:ascii="仿宋_GB2312" w:eastAsia="仿宋_GB2312" w:cs="Courier New"/>
          <w:b/>
          <w:bCs/>
          <w:sz w:val="24"/>
        </w:rPr>
        <w:t>40.签订合同</w:t>
      </w:r>
    </w:p>
    <w:p w14:paraId="0C766231">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40.1中标人接到中标通知书后，应按有关规定与采购人签订合同。</w:t>
      </w:r>
    </w:p>
    <w:p w14:paraId="32ABC30F">
      <w:pPr>
        <w:snapToGrid w:val="0"/>
        <w:spacing w:line="360" w:lineRule="exact"/>
        <w:ind w:right="-470" w:rightChars="-224" w:firstLine="420"/>
        <w:jc w:val="left"/>
        <w:rPr>
          <w:rFonts w:ascii="仿宋_GB2312" w:eastAsia="仿宋_GB2312" w:cs="Courier New"/>
          <w:sz w:val="24"/>
        </w:rPr>
        <w:sectPr>
          <w:pgSz w:w="11906" w:h="16838"/>
          <w:pgMar w:top="1440" w:right="1440" w:bottom="1440" w:left="1440" w:header="851" w:footer="992" w:gutter="0"/>
          <w:cols w:space="720" w:num="1"/>
          <w:docGrid w:linePitch="312" w:charSpace="0"/>
        </w:sectPr>
      </w:pPr>
      <w:r>
        <w:rPr>
          <w:rFonts w:hint="eastAsia" w:ascii="仿宋_GB2312" w:eastAsia="仿宋_GB2312" w:cs="Courier New"/>
          <w:sz w:val="24"/>
        </w:rPr>
        <w:t>40.2中标人因不可抗力或者自身原因不能履行采购合同的，采购人或采购代理机构应将该情况报政府采购监督管理部门，从合格的中标候选人中另行确定中标人或重新开展政府采购活动</w:t>
      </w:r>
      <w:bookmarkEnd w:id="48"/>
      <w:r>
        <w:rPr>
          <w:rFonts w:hint="eastAsia" w:ascii="仿宋_GB2312" w:eastAsia="仿宋_GB2312" w:cs="Courier New"/>
          <w:sz w:val="24"/>
        </w:rPr>
        <w:t>。</w:t>
      </w:r>
      <w:bookmarkStart w:id="67" w:name="_Toc254970689"/>
      <w:bookmarkStart w:id="68" w:name="_Toc254970548"/>
      <w:bookmarkStart w:id="69" w:name="_Toc497578452"/>
    </w:p>
    <w:p w14:paraId="6E564F2F"/>
    <w:p w14:paraId="6B8952AB"/>
    <w:p w14:paraId="32C3DDE6"/>
    <w:p w14:paraId="5B5358DD"/>
    <w:p w14:paraId="2784FD03"/>
    <w:p w14:paraId="33EB370E"/>
    <w:p w14:paraId="61ABDB31"/>
    <w:p w14:paraId="1904CF1B"/>
    <w:p w14:paraId="6889EC4A"/>
    <w:p w14:paraId="0E3AB68A"/>
    <w:p w14:paraId="7D7995EF"/>
    <w:p w14:paraId="3C79EECE"/>
    <w:p w14:paraId="2CCB2DC7"/>
    <w:p w14:paraId="09A7F613"/>
    <w:p w14:paraId="0B97F505"/>
    <w:p w14:paraId="2B171A6C"/>
    <w:p w14:paraId="7106812A"/>
    <w:p w14:paraId="5BC7D2F7">
      <w:pPr>
        <w:pStyle w:val="3"/>
        <w:jc w:val="center"/>
        <w:rPr>
          <w:sz w:val="30"/>
          <w:szCs w:val="30"/>
        </w:rPr>
      </w:pPr>
      <w:bookmarkStart w:id="70" w:name="_Toc27328"/>
      <w:r>
        <w:rPr>
          <w:rFonts w:hint="eastAsia"/>
          <w:sz w:val="30"/>
          <w:szCs w:val="30"/>
        </w:rPr>
        <w:t xml:space="preserve">第四章 </w:t>
      </w:r>
      <w:bookmarkEnd w:id="67"/>
      <w:bookmarkEnd w:id="68"/>
      <w:r>
        <w:rPr>
          <w:rFonts w:hint="eastAsia"/>
          <w:sz w:val="30"/>
          <w:szCs w:val="30"/>
        </w:rPr>
        <w:t>评标方法及评标标准</w:t>
      </w:r>
      <w:bookmarkEnd w:id="69"/>
      <w:bookmarkEnd w:id="70"/>
      <w:r>
        <w:tab/>
      </w:r>
    </w:p>
    <w:p w14:paraId="66DBA0F3">
      <w:pPr>
        <w:tabs>
          <w:tab w:val="left" w:pos="3055"/>
        </w:tabs>
        <w:jc w:val="center"/>
        <w:rPr>
          <w:b/>
          <w:sz w:val="30"/>
          <w:szCs w:val="30"/>
        </w:rPr>
      </w:pPr>
      <w:r>
        <w:br w:type="page"/>
      </w:r>
      <w:r>
        <w:rPr>
          <w:rFonts w:hint="eastAsia" w:ascii="宋体" w:hAnsi="宋体" w:cs="Courier New"/>
          <w:b/>
          <w:bCs/>
          <w:color w:val="000000"/>
          <w:sz w:val="32"/>
          <w:szCs w:val="32"/>
        </w:rPr>
        <w:t>评标方法及评标标准</w:t>
      </w:r>
    </w:p>
    <w:p w14:paraId="383ACDD2">
      <w:pPr>
        <w:spacing w:line="390" w:lineRule="exact"/>
        <w:ind w:right="-168" w:rightChars="-80" w:firstLine="482" w:firstLineChars="200"/>
        <w:rPr>
          <w:rFonts w:ascii="仿宋_GB2312" w:eastAsia="仿宋_GB2312"/>
          <w:b/>
          <w:bCs/>
          <w:sz w:val="24"/>
        </w:rPr>
      </w:pPr>
      <w:r>
        <w:rPr>
          <w:rFonts w:hint="eastAsia" w:ascii="仿宋_GB2312" w:eastAsia="仿宋_GB2312"/>
          <w:b/>
          <w:bCs/>
          <w:sz w:val="24"/>
        </w:rPr>
        <w:t>一、评标原则</w:t>
      </w:r>
    </w:p>
    <w:p w14:paraId="42F6B001">
      <w:pPr>
        <w:spacing w:line="390" w:lineRule="exact"/>
        <w:ind w:right="-168" w:rightChars="-80"/>
        <w:rPr>
          <w:rFonts w:ascii="仿宋_GB2312" w:eastAsia="仿宋_GB2312"/>
          <w:sz w:val="24"/>
        </w:rPr>
      </w:pPr>
      <w:r>
        <w:rPr>
          <w:rFonts w:hint="eastAsia" w:ascii="仿宋_GB2312" w:eastAsia="仿宋_GB2312"/>
          <w:sz w:val="24"/>
        </w:rPr>
        <w:t xml:space="preserve">    （一）评委构成：本招标采购项目的评委分别由依法组成的评审专家、采购人代表共五人或以上单数构成，其中专家人数不少于评标委员会成员总数的三分之二。</w:t>
      </w:r>
    </w:p>
    <w:p w14:paraId="0CCAF17B">
      <w:pPr>
        <w:spacing w:line="390" w:lineRule="exact"/>
        <w:ind w:right="-168" w:rightChars="-80" w:firstLine="435"/>
        <w:rPr>
          <w:rFonts w:ascii="仿宋_GB2312" w:eastAsia="仿宋_GB2312"/>
          <w:b/>
          <w:sz w:val="24"/>
        </w:rPr>
      </w:pPr>
      <w:r>
        <w:rPr>
          <w:rFonts w:hint="eastAsia" w:ascii="仿宋_GB2312" w:eastAsia="仿宋_GB2312"/>
          <w:b/>
          <w:sz w:val="24"/>
        </w:rPr>
        <w:t>（二）评标依据：评委将以招投标文件为评标依据，对投标人的价格、服务方案、信誉、业绩等方面按百分制打分。</w:t>
      </w:r>
    </w:p>
    <w:p w14:paraId="609EAA5D">
      <w:pPr>
        <w:spacing w:line="390" w:lineRule="exact"/>
        <w:ind w:right="-168" w:rightChars="-80" w:firstLine="435"/>
        <w:rPr>
          <w:rFonts w:ascii="仿宋_GB2312" w:eastAsia="仿宋_GB2312"/>
          <w:sz w:val="24"/>
        </w:rPr>
      </w:pPr>
      <w:r>
        <w:rPr>
          <w:rFonts w:hint="eastAsia" w:ascii="仿宋_GB2312" w:eastAsia="仿宋_GB2312"/>
          <w:sz w:val="24"/>
        </w:rPr>
        <w:t>（三）评标方式：以封闭方式进行。</w:t>
      </w:r>
    </w:p>
    <w:p w14:paraId="41FA91D8">
      <w:pPr>
        <w:spacing w:line="390" w:lineRule="exact"/>
        <w:ind w:right="-168" w:rightChars="-80" w:firstLine="435"/>
        <w:rPr>
          <w:rFonts w:ascii="仿宋_GB2312" w:eastAsia="仿宋_GB2312"/>
          <w:sz w:val="24"/>
        </w:rPr>
      </w:pPr>
      <w:r>
        <w:rPr>
          <w:rFonts w:hint="eastAsia" w:ascii="仿宋_GB2312" w:eastAsia="仿宋_GB2312"/>
          <w:sz w:val="24"/>
        </w:rPr>
        <w:t>（四）评标委员会认为投标人的报价明显低于其他通过符合性审查投标人的报价，有可能影响产品质量或者不能诚信履约的，</w:t>
      </w:r>
      <w:r>
        <w:rPr>
          <w:rFonts w:hint="eastAsia" w:ascii="仿宋_GB2312" w:eastAsia="仿宋_GB2312" w:cs="Courier New"/>
          <w:sz w:val="24"/>
        </w:rPr>
        <w:t>应当通过广西政府采购云平台发起询标函，要求其在评标现场合理的时间内通过广西政府采购云平台提供书面说明</w:t>
      </w:r>
      <w:r>
        <w:rPr>
          <w:rFonts w:hint="eastAsia" w:ascii="仿宋_GB2312" w:eastAsia="仿宋_GB2312"/>
          <w:sz w:val="24"/>
        </w:rPr>
        <w:t xml:space="preserve">，必要时提交相关证明材料；投标人不能证明其报价合理性的，评标委员会应当将其作为无效投标处理。     </w:t>
      </w:r>
    </w:p>
    <w:p w14:paraId="44B9E010">
      <w:pPr>
        <w:spacing w:line="390" w:lineRule="exact"/>
        <w:ind w:right="-168" w:rightChars="-80" w:firstLine="435"/>
        <w:rPr>
          <w:rFonts w:ascii="仿宋_GB2312" w:eastAsia="仿宋_GB2312"/>
          <w:b/>
          <w:bCs/>
          <w:sz w:val="24"/>
        </w:rPr>
      </w:pPr>
      <w:r>
        <w:rPr>
          <w:rFonts w:hint="eastAsia" w:ascii="仿宋_GB2312" w:eastAsia="仿宋_GB2312"/>
          <w:b/>
          <w:bCs/>
          <w:sz w:val="24"/>
        </w:rPr>
        <w:t>二、评标方法</w:t>
      </w:r>
      <w:r>
        <w:rPr>
          <w:rFonts w:ascii="仿宋_GB2312" w:eastAsia="仿宋_GB2312"/>
          <w:b/>
          <w:bCs/>
          <w:sz w:val="24"/>
        </w:rPr>
        <w:tab/>
      </w:r>
    </w:p>
    <w:p w14:paraId="29D5A26D">
      <w:pPr>
        <w:spacing w:line="390" w:lineRule="exact"/>
        <w:ind w:right="-168" w:rightChars="-80" w:firstLine="435"/>
        <w:rPr>
          <w:rFonts w:ascii="仿宋_GB2312" w:eastAsia="仿宋_GB2312"/>
          <w:sz w:val="24"/>
        </w:rPr>
      </w:pPr>
      <w:r>
        <w:rPr>
          <w:rFonts w:hint="eastAsia" w:ascii="仿宋_GB2312" w:eastAsia="仿宋_GB2312"/>
          <w:sz w:val="24"/>
        </w:rPr>
        <w:t>（一）对进入详评的，采用百分制综合评分法。</w:t>
      </w:r>
    </w:p>
    <w:p w14:paraId="0FCB282D">
      <w:pPr>
        <w:spacing w:line="400" w:lineRule="atLeast"/>
        <w:ind w:firstLine="480" w:firstLineChars="200"/>
        <w:jc w:val="left"/>
        <w:rPr>
          <w:rFonts w:hint="eastAsia" w:hAnsi="宋体"/>
          <w:b/>
          <w:bCs/>
          <w:sz w:val="32"/>
          <w:szCs w:val="32"/>
          <w:lang w:val="en-US" w:eastAsia="zh-CN"/>
        </w:rPr>
      </w:pPr>
      <w:r>
        <w:rPr>
          <w:rFonts w:hint="eastAsia" w:ascii="仿宋_GB2312" w:eastAsia="仿宋_GB2312"/>
          <w:sz w:val="24"/>
        </w:rPr>
        <w:t>（二）计分办法（分值计算保留小数点后两位，第三位四舍五入）</w:t>
      </w:r>
      <w:r>
        <w:rPr>
          <w:rFonts w:hint="eastAsia" w:ascii="仿宋_GB2312" w:hAnsi="宋体" w:eastAsia="仿宋_GB2312"/>
          <w:color w:val="000000"/>
          <w:sz w:val="24"/>
        </w:rPr>
        <w:t>：</w:t>
      </w:r>
    </w:p>
    <w:tbl>
      <w:tblPr>
        <w:tblStyle w:val="317"/>
        <w:tblpPr w:leftFromText="180" w:rightFromText="180" w:vertAnchor="text" w:horzAnchor="page" w:tblpX="1041" w:tblpY="384"/>
        <w:tblOverlap w:val="never"/>
        <w:tblW w:w="955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10"/>
        <w:gridCol w:w="1134"/>
        <w:gridCol w:w="5066"/>
        <w:gridCol w:w="941"/>
        <w:gridCol w:w="1500"/>
      </w:tblGrid>
      <w:tr w14:paraId="1A105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trPr>
        <w:tc>
          <w:tcPr>
            <w:tcW w:w="9551" w:type="dxa"/>
            <w:gridSpan w:val="5"/>
            <w:shd w:val="clear" w:color="auto" w:fill="D7D7D7"/>
            <w:noWrap w:val="0"/>
            <w:vAlign w:val="center"/>
          </w:tcPr>
          <w:p w14:paraId="0B975791">
            <w:pPr>
              <w:spacing w:line="390" w:lineRule="exact"/>
              <w:ind w:right="-168" w:rightChars="-80"/>
              <w:jc w:val="center"/>
              <w:rPr>
                <w:rFonts w:ascii="仿宋_GB2312" w:eastAsia="仿宋_GB2312"/>
                <w:b/>
                <w:sz w:val="24"/>
              </w:rPr>
            </w:pPr>
            <w:r>
              <w:rPr>
                <w:rFonts w:hint="eastAsia" w:ascii="仿宋_GB2312" w:eastAsia="仿宋_GB2312"/>
                <w:b/>
                <w:sz w:val="32"/>
              </w:rPr>
              <w:t>客观分</w:t>
            </w:r>
          </w:p>
        </w:tc>
      </w:tr>
      <w:tr w14:paraId="1E782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0" w:type="dxa"/>
            <w:noWrap w:val="0"/>
            <w:vAlign w:val="center"/>
          </w:tcPr>
          <w:p w14:paraId="6FD36855">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评分项</w:t>
            </w:r>
          </w:p>
        </w:tc>
        <w:tc>
          <w:tcPr>
            <w:tcW w:w="1134" w:type="dxa"/>
            <w:noWrap w:val="0"/>
            <w:vAlign w:val="center"/>
          </w:tcPr>
          <w:p w14:paraId="046AFFCE">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评审因素</w:t>
            </w:r>
          </w:p>
        </w:tc>
        <w:tc>
          <w:tcPr>
            <w:tcW w:w="5066" w:type="dxa"/>
            <w:noWrap w:val="0"/>
            <w:vAlign w:val="center"/>
          </w:tcPr>
          <w:p w14:paraId="045E51CD">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评分标准说明</w:t>
            </w:r>
          </w:p>
        </w:tc>
        <w:tc>
          <w:tcPr>
            <w:tcW w:w="941" w:type="dxa"/>
            <w:noWrap w:val="0"/>
            <w:vAlign w:val="center"/>
          </w:tcPr>
          <w:p w14:paraId="4174E951">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分值</w:t>
            </w:r>
          </w:p>
        </w:tc>
        <w:tc>
          <w:tcPr>
            <w:tcW w:w="1500" w:type="dxa"/>
            <w:noWrap w:val="0"/>
            <w:vAlign w:val="center"/>
          </w:tcPr>
          <w:p w14:paraId="4C57F2BC">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对应的投标文件格式</w:t>
            </w:r>
          </w:p>
        </w:tc>
      </w:tr>
      <w:tr w14:paraId="6A62F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11" w:hRule="atLeast"/>
        </w:trPr>
        <w:tc>
          <w:tcPr>
            <w:tcW w:w="910" w:type="dxa"/>
            <w:noWrap w:val="0"/>
            <w:vAlign w:val="center"/>
          </w:tcPr>
          <w:p w14:paraId="1DA43638">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价格分</w:t>
            </w:r>
          </w:p>
        </w:tc>
        <w:tc>
          <w:tcPr>
            <w:tcW w:w="1134" w:type="dxa"/>
            <w:noWrap w:val="0"/>
            <w:vAlign w:val="center"/>
          </w:tcPr>
          <w:p w14:paraId="11334880">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价格</w:t>
            </w:r>
          </w:p>
        </w:tc>
        <w:tc>
          <w:tcPr>
            <w:tcW w:w="5066" w:type="dxa"/>
            <w:noWrap w:val="0"/>
            <w:vAlign w:val="center"/>
          </w:tcPr>
          <w:p w14:paraId="6B04F0C5">
            <w:pPr>
              <w:keepNext w:val="0"/>
              <w:keepLines w:val="0"/>
              <w:suppressLineNumbers w:val="0"/>
              <w:spacing w:before="0" w:beforeAutospacing="0" w:after="0" w:afterAutospacing="0" w:line="400" w:lineRule="exact"/>
              <w:ind w:left="0" w:right="0" w:firstLine="420" w:firstLineChars="200"/>
              <w:jc w:val="left"/>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1.满足招标文件要求且投标价格最低的投标报价为评标基准价，其投标人的报价分为最高分</w:t>
            </w:r>
            <w:r>
              <w:rPr>
                <w:rFonts w:hint="default" w:ascii="仿宋_GB2312" w:hAnsi="仿宋_GB2312" w:eastAsia="仿宋_GB2312" w:cs="仿宋_GB2312"/>
                <w:color w:val="auto"/>
                <w:highlight w:val="none"/>
                <w:lang w:val="en" w:eastAsia="zh-CN"/>
              </w:rPr>
              <w:t>1</w:t>
            </w:r>
            <w:r>
              <w:rPr>
                <w:rFonts w:hint="eastAsia" w:ascii="仿宋_GB2312" w:hAnsi="仿宋_GB2312" w:eastAsia="仿宋_GB2312" w:cs="仿宋_GB2312"/>
                <w:color w:val="auto"/>
                <w:highlight w:val="none"/>
                <w:lang w:val="en-US" w:eastAsia="zh-CN"/>
              </w:rPr>
              <w:t>0</w:t>
            </w:r>
            <w:r>
              <w:rPr>
                <w:rFonts w:hint="eastAsia" w:ascii="仿宋_GB2312" w:hAnsi="仿宋_GB2312" w:eastAsia="仿宋_GB2312" w:cs="仿宋_GB2312"/>
                <w:color w:val="auto"/>
                <w:highlight w:val="none"/>
              </w:rPr>
              <w:t>分；</w:t>
            </w:r>
          </w:p>
          <w:p w14:paraId="5812B245">
            <w:pPr>
              <w:keepNext w:val="0"/>
              <w:keepLines w:val="0"/>
              <w:suppressLineNumbers w:val="0"/>
              <w:spacing w:before="0" w:beforeAutospacing="0" w:after="0" w:afterAutospacing="0" w:line="400" w:lineRule="exact"/>
              <w:ind w:left="0" w:right="0" w:firstLine="420" w:firstLineChars="200"/>
              <w:jc w:val="left"/>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2.其他投标人的报价得分按以下公式计算：</w:t>
            </w:r>
          </w:p>
          <w:p w14:paraId="7C2A7808">
            <w:pPr>
              <w:keepNext w:val="0"/>
              <w:keepLines w:val="0"/>
              <w:suppressLineNumbers w:val="0"/>
              <w:spacing w:before="0" w:beforeAutospacing="0" w:after="0" w:afterAutospacing="0" w:line="400" w:lineRule="exact"/>
              <w:ind w:left="0" w:right="0" w:firstLine="420" w:firstLineChars="200"/>
              <w:jc w:val="left"/>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报价得分</w:t>
            </w:r>
            <w:r>
              <w:rPr>
                <w:rFonts w:hint="eastAsia" w:ascii="仿宋_GB2312" w:hAnsi="仿宋_GB2312" w:eastAsia="仿宋_GB2312" w:cs="仿宋_GB2312"/>
                <w:color w:val="auto"/>
                <w:highlight w:val="none"/>
                <w:lang w:val="en-US" w:eastAsia="zh-CN"/>
              </w:rPr>
              <w:t>=</w:t>
            </w:r>
            <w:r>
              <w:rPr>
                <w:rFonts w:hint="eastAsia" w:ascii="仿宋_GB2312" w:hAnsi="仿宋_GB2312" w:eastAsia="仿宋_GB2312" w:cs="仿宋_GB2312"/>
                <w:color w:val="auto"/>
                <w:highlight w:val="none"/>
              </w:rPr>
              <w:t>（评标基准价／某投标人投标报价）×</w:t>
            </w:r>
            <w:r>
              <w:rPr>
                <w:rFonts w:hint="default" w:ascii="仿宋_GB2312" w:hAnsi="仿宋_GB2312" w:eastAsia="仿宋_GB2312" w:cs="仿宋_GB2312"/>
                <w:color w:val="auto"/>
                <w:highlight w:val="none"/>
                <w:lang w:val="en" w:eastAsia="zh-CN"/>
              </w:rPr>
              <w:t>1</w:t>
            </w:r>
            <w:r>
              <w:rPr>
                <w:rFonts w:hint="eastAsia" w:ascii="仿宋_GB2312" w:hAnsi="仿宋_GB2312" w:eastAsia="仿宋_GB2312" w:cs="仿宋_GB2312"/>
                <w:color w:val="auto"/>
                <w:highlight w:val="none"/>
                <w:lang w:val="en-US" w:eastAsia="zh-CN"/>
              </w:rPr>
              <w:t>0</w:t>
            </w:r>
            <w:r>
              <w:rPr>
                <w:rFonts w:hint="eastAsia" w:ascii="仿宋_GB2312" w:hAnsi="仿宋_GB2312" w:eastAsia="仿宋_GB2312" w:cs="仿宋_GB2312"/>
                <w:color w:val="auto"/>
                <w:highlight w:val="none"/>
              </w:rPr>
              <w:t>分；</w:t>
            </w:r>
          </w:p>
          <w:p w14:paraId="61DD1CE5">
            <w:pPr>
              <w:spacing w:line="440" w:lineRule="exact"/>
              <w:ind w:firstLine="420" w:firstLineChars="200"/>
              <w:jc w:val="left"/>
              <w:rPr>
                <w:rFonts w:ascii="仿宋_GB2312" w:hAnsi="仿宋_GB2312" w:eastAsia="仿宋_GB2312" w:cs="仿宋_GB2312"/>
                <w:b/>
              </w:rPr>
            </w:pPr>
            <w:r>
              <w:rPr>
                <w:rFonts w:hint="eastAsia" w:ascii="仿宋_GB2312" w:hAnsi="仿宋_GB2312" w:eastAsia="仿宋_GB2312" w:cs="仿宋_GB2312"/>
                <w:color w:val="auto"/>
                <w:sz w:val="21"/>
                <w:szCs w:val="21"/>
                <w:highlight w:val="none"/>
              </w:rPr>
              <w:t xml:space="preserve"> </w:t>
            </w:r>
            <w:r>
              <w:rPr>
                <w:rFonts w:hint="eastAsia" w:ascii="仿宋_GB2312" w:hAnsi="仿宋_GB2312" w:eastAsia="仿宋_GB2312" w:cs="仿宋_GB2312"/>
                <w:b/>
                <w:bCs/>
                <w:color w:val="auto"/>
                <w:szCs w:val="21"/>
                <w:highlight w:val="none"/>
              </w:rPr>
              <w:t>注：专门面向</w:t>
            </w:r>
            <w:r>
              <w:rPr>
                <w:rFonts w:hint="eastAsia" w:ascii="仿宋_GB2312" w:hAnsi="仿宋_GB2312" w:eastAsia="仿宋_GB2312" w:cs="仿宋_GB2312"/>
                <w:b/>
                <w:bCs/>
                <w:color w:val="auto"/>
                <w:szCs w:val="21"/>
                <w:highlight w:val="none"/>
                <w:lang w:val="en-US" w:eastAsia="zh-CN"/>
              </w:rPr>
              <w:t>中小</w:t>
            </w:r>
            <w:r>
              <w:rPr>
                <w:rFonts w:hint="eastAsia" w:ascii="仿宋_GB2312" w:hAnsi="仿宋_GB2312" w:eastAsia="仿宋_GB2312" w:cs="仿宋_GB2312"/>
                <w:b/>
                <w:bCs/>
                <w:color w:val="auto"/>
                <w:szCs w:val="21"/>
                <w:highlight w:val="none"/>
              </w:rPr>
              <w:t>企业采购的项目或者采购包，不再执行价格评审优惠的扶持政策。</w:t>
            </w:r>
            <w:r>
              <w:rPr>
                <w:rFonts w:hint="eastAsia" w:ascii="仿宋_GB2312" w:hAnsi="仿宋_GB2312" w:eastAsia="仿宋_GB2312" w:cs="仿宋_GB2312"/>
                <w:color w:val="auto"/>
                <w:sz w:val="21"/>
                <w:szCs w:val="21"/>
                <w:highlight w:val="none"/>
              </w:rPr>
              <w:t xml:space="preserve"> </w:t>
            </w:r>
          </w:p>
        </w:tc>
        <w:tc>
          <w:tcPr>
            <w:tcW w:w="941" w:type="dxa"/>
            <w:noWrap w:val="0"/>
            <w:vAlign w:val="center"/>
          </w:tcPr>
          <w:p w14:paraId="70E81B38">
            <w:pPr>
              <w:spacing w:line="360" w:lineRule="exact"/>
              <w:jc w:val="center"/>
              <w:rPr>
                <w:rFonts w:hint="default" w:ascii="仿宋_GB2312" w:hAnsi="仿宋_GB2312" w:eastAsia="仿宋_GB2312" w:cs="仿宋_GB2312"/>
                <w:b/>
                <w:lang w:val="en-US" w:eastAsia="zh-CN"/>
              </w:rPr>
            </w:pPr>
            <w:r>
              <w:rPr>
                <w:rFonts w:hint="eastAsia" w:ascii="仿宋_GB2312" w:hAnsi="仿宋_GB2312" w:eastAsia="仿宋_GB2312" w:cs="仿宋_GB2312"/>
                <w:b/>
                <w:bCs/>
                <w:highlight w:val="none"/>
                <w:lang w:val="en-US" w:eastAsia="zh-CN"/>
              </w:rPr>
              <w:t>10</w:t>
            </w:r>
          </w:p>
        </w:tc>
        <w:tc>
          <w:tcPr>
            <w:tcW w:w="1500" w:type="dxa"/>
            <w:noWrap w:val="0"/>
            <w:vAlign w:val="center"/>
          </w:tcPr>
          <w:p w14:paraId="09126C28">
            <w:pPr>
              <w:spacing w:line="360" w:lineRule="exact"/>
              <w:jc w:val="center"/>
              <w:rPr>
                <w:rFonts w:ascii="仿宋_GB2312" w:hAnsi="仿宋_GB2312" w:eastAsia="仿宋_GB2312" w:cs="仿宋_GB2312"/>
                <w:b/>
                <w:bCs/>
              </w:rPr>
            </w:pPr>
          </w:p>
        </w:tc>
      </w:tr>
      <w:tr w14:paraId="318AF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0" w:type="dxa"/>
            <w:noWrap w:val="0"/>
            <w:vAlign w:val="center"/>
          </w:tcPr>
          <w:p w14:paraId="305C22E2">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人员配置方案分</w:t>
            </w:r>
          </w:p>
          <w:p w14:paraId="1BFAB60E">
            <w:pPr>
              <w:spacing w:line="360" w:lineRule="exact"/>
              <w:jc w:val="center"/>
              <w:rPr>
                <w:rFonts w:ascii="仿宋_GB2312" w:hAnsi="仿宋_GB2312" w:eastAsia="仿宋_GB2312" w:cs="仿宋_GB2312"/>
                <w:b/>
              </w:rPr>
            </w:pPr>
          </w:p>
          <w:p w14:paraId="61975BFA">
            <w:pPr>
              <w:spacing w:line="360" w:lineRule="exact"/>
              <w:jc w:val="center"/>
              <w:rPr>
                <w:rFonts w:ascii="仿宋_GB2312" w:hAnsi="仿宋_GB2312" w:eastAsia="仿宋_GB2312" w:cs="仿宋_GB2312"/>
                <w:b/>
              </w:rPr>
            </w:pPr>
          </w:p>
        </w:tc>
        <w:tc>
          <w:tcPr>
            <w:tcW w:w="1134" w:type="dxa"/>
            <w:noWrap w:val="0"/>
            <w:vAlign w:val="center"/>
          </w:tcPr>
          <w:p w14:paraId="37883468">
            <w:pPr>
              <w:spacing w:line="360" w:lineRule="exact"/>
              <w:jc w:val="center"/>
              <w:rPr>
                <w:rFonts w:hint="default" w:ascii="仿宋_GB2312" w:hAnsi="仿宋_GB2312" w:eastAsia="仿宋_GB2312" w:cs="仿宋_GB2312"/>
                <w:lang w:val="en-US" w:eastAsia="zh-CN"/>
              </w:rPr>
            </w:pPr>
            <w:r>
              <w:rPr>
                <w:rFonts w:hint="default" w:ascii="仿宋_GB2312" w:hAnsi="仿宋_GB2312" w:eastAsia="仿宋_GB2312" w:cs="仿宋_GB2312"/>
                <w:b/>
                <w:bCs/>
                <w:lang w:val="en-US" w:eastAsia="zh-CN"/>
              </w:rPr>
              <w:t>项目主管</w:t>
            </w:r>
          </w:p>
        </w:tc>
        <w:tc>
          <w:tcPr>
            <w:tcW w:w="5066" w:type="dxa"/>
            <w:noWrap w:val="0"/>
            <w:vAlign w:val="center"/>
          </w:tcPr>
          <w:p w14:paraId="14C475F0">
            <w:pPr>
              <w:keepNext w:val="0"/>
              <w:keepLines w:val="0"/>
              <w:numPr>
                <w:ilvl w:val="0"/>
                <w:numId w:val="0"/>
              </w:numPr>
              <w:suppressLineNumbers w:val="0"/>
              <w:spacing w:before="0" w:beforeAutospacing="0" w:after="0" w:afterAutospacing="0" w:line="400" w:lineRule="exact"/>
              <w:ind w:leftChars="200" w:right="0" w:rightChars="0"/>
              <w:rPr>
                <w:rFonts w:hint="eastAsia" w:ascii="仿宋_GB2312" w:hAnsi="仿宋_GB2312" w:eastAsia="仿宋_GB2312" w:cs="仿宋_GB2312"/>
                <w:bCs/>
              </w:rPr>
            </w:pPr>
            <w:r>
              <w:rPr>
                <w:rFonts w:hint="eastAsia" w:ascii="仿宋_GB2312" w:hAnsi="仿宋_GB2312" w:eastAsia="仿宋_GB2312" w:cs="仿宋_GB2312"/>
                <w:lang w:val="en-US" w:eastAsia="zh-CN"/>
              </w:rPr>
              <w:t>1.</w:t>
            </w:r>
            <w:r>
              <w:rPr>
                <w:rFonts w:hint="eastAsia" w:ascii="仿宋_GB2312" w:hAnsi="仿宋_GB2312" w:eastAsia="仿宋_GB2312" w:cs="仿宋_GB2312"/>
              </w:rPr>
              <w:t>具有</w:t>
            </w:r>
            <w:r>
              <w:rPr>
                <w:rFonts w:hint="eastAsia" w:ascii="仿宋_GB2312" w:hAnsi="仿宋_GB2312" w:eastAsia="仿宋_GB2312" w:cs="仿宋_GB2312"/>
                <w:lang w:val="en-US" w:eastAsia="zh-CN"/>
              </w:rPr>
              <w:t>本科</w:t>
            </w:r>
            <w:r>
              <w:rPr>
                <w:rFonts w:hint="eastAsia" w:ascii="仿宋_GB2312" w:hAnsi="仿宋_GB2312" w:eastAsia="仿宋_GB2312" w:cs="仿宋_GB2312"/>
                <w:lang w:eastAsia="zh-CN"/>
              </w:rPr>
              <w:t>（含）</w:t>
            </w:r>
            <w:r>
              <w:rPr>
                <w:rFonts w:hint="eastAsia" w:ascii="仿宋_GB2312" w:hAnsi="仿宋_GB2312" w:eastAsia="仿宋_GB2312" w:cs="仿宋_GB2312"/>
              </w:rPr>
              <w:t>以上学历得</w:t>
            </w:r>
            <w:r>
              <w:rPr>
                <w:rFonts w:hint="eastAsia" w:ascii="仿宋_GB2312" w:hAnsi="仿宋_GB2312" w:eastAsia="仿宋_GB2312" w:cs="仿宋_GB2312"/>
                <w:lang w:val="en-US" w:eastAsia="zh-CN"/>
              </w:rPr>
              <w:t>2</w:t>
            </w:r>
            <w:r>
              <w:rPr>
                <w:rFonts w:hint="eastAsia" w:ascii="仿宋_GB2312" w:hAnsi="仿宋_GB2312" w:eastAsia="仿宋_GB2312" w:cs="仿宋_GB2312"/>
              </w:rPr>
              <w:t>分，</w:t>
            </w:r>
            <w:r>
              <w:rPr>
                <w:rFonts w:hint="eastAsia" w:ascii="仿宋_GB2312" w:hAnsi="仿宋_GB2312" w:eastAsia="仿宋_GB2312" w:cs="仿宋_GB2312"/>
                <w:bCs/>
              </w:rPr>
              <w:t>满分</w:t>
            </w:r>
            <w:r>
              <w:rPr>
                <w:rFonts w:hint="eastAsia" w:ascii="仿宋_GB2312" w:hAnsi="仿宋_GB2312" w:eastAsia="仿宋_GB2312" w:cs="仿宋_GB2312"/>
                <w:bCs/>
                <w:lang w:val="en-US" w:eastAsia="zh-CN"/>
              </w:rPr>
              <w:t>2</w:t>
            </w:r>
            <w:r>
              <w:rPr>
                <w:rFonts w:hint="eastAsia" w:ascii="仿宋_GB2312" w:hAnsi="仿宋_GB2312" w:eastAsia="仿宋_GB2312" w:cs="仿宋_GB2312"/>
                <w:bCs/>
              </w:rPr>
              <w:t>分；</w:t>
            </w:r>
          </w:p>
          <w:p w14:paraId="1C62D97E">
            <w:pPr>
              <w:keepNext w:val="0"/>
              <w:keepLines w:val="0"/>
              <w:suppressLineNumbers w:val="0"/>
              <w:spacing w:before="0" w:beforeAutospacing="0" w:after="0" w:afterAutospacing="0" w:line="400" w:lineRule="exact"/>
              <w:ind w:left="0" w:right="0" w:firstLine="420" w:firstLineChars="200"/>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2.具有累计3年以上且不满6年物业管理工作经验的得</w:t>
            </w:r>
            <w:r>
              <w:rPr>
                <w:rFonts w:hint="eastAsia" w:ascii="仿宋_GB2312" w:hAnsi="仿宋_GB2312" w:eastAsia="仿宋_GB2312" w:cs="仿宋_GB2312"/>
                <w:color w:val="auto"/>
                <w:szCs w:val="21"/>
                <w:highlight w:val="none"/>
                <w:lang w:val="en" w:eastAsia="zh-CN"/>
              </w:rPr>
              <w:t>1</w:t>
            </w:r>
            <w:r>
              <w:rPr>
                <w:rFonts w:hint="eastAsia" w:ascii="仿宋_GB2312" w:hAnsi="仿宋_GB2312" w:eastAsia="仿宋_GB2312" w:cs="仿宋_GB2312"/>
                <w:color w:val="auto"/>
                <w:szCs w:val="21"/>
                <w:highlight w:val="none"/>
                <w:lang w:val="en-US" w:eastAsia="zh-CN"/>
              </w:rPr>
              <w:t>分</w:t>
            </w:r>
            <w:r>
              <w:rPr>
                <w:rFonts w:hint="eastAsia" w:ascii="仿宋_GB2312" w:hAnsi="仿宋_GB2312" w:eastAsia="仿宋_GB2312" w:cs="仿宋_GB2312"/>
                <w:color w:val="auto"/>
                <w:szCs w:val="21"/>
                <w:highlight w:val="none"/>
              </w:rPr>
              <w:t>，</w:t>
            </w:r>
            <w:r>
              <w:rPr>
                <w:rFonts w:hint="eastAsia" w:ascii="仿宋_GB2312" w:hAnsi="仿宋_GB2312" w:eastAsia="仿宋_GB2312" w:cs="仿宋_GB2312"/>
                <w:color w:val="auto"/>
                <w:szCs w:val="21"/>
                <w:highlight w:val="none"/>
                <w:lang w:val="en-US" w:eastAsia="zh-CN"/>
              </w:rPr>
              <w:t>具有累计6年以上物业管理工作经验的得</w:t>
            </w:r>
            <w:r>
              <w:rPr>
                <w:rFonts w:hint="eastAsia" w:ascii="仿宋_GB2312" w:hAnsi="仿宋_GB2312" w:eastAsia="仿宋_GB2312" w:cs="仿宋_GB2312"/>
                <w:color w:val="auto"/>
                <w:szCs w:val="21"/>
                <w:highlight w:val="none"/>
                <w:lang w:val="en" w:eastAsia="zh-CN"/>
              </w:rPr>
              <w:t>2</w:t>
            </w:r>
            <w:r>
              <w:rPr>
                <w:rFonts w:hint="eastAsia" w:ascii="仿宋_GB2312" w:hAnsi="仿宋_GB2312" w:eastAsia="仿宋_GB2312" w:cs="仿宋_GB2312"/>
                <w:color w:val="auto"/>
                <w:szCs w:val="21"/>
                <w:highlight w:val="none"/>
                <w:lang w:val="en-US" w:eastAsia="zh-CN"/>
              </w:rPr>
              <w:t>分，</w:t>
            </w:r>
            <w:r>
              <w:rPr>
                <w:rFonts w:hint="eastAsia" w:ascii="仿宋_GB2312" w:hAnsi="仿宋_GB2312" w:eastAsia="仿宋_GB2312" w:cs="仿宋_GB2312"/>
                <w:color w:val="auto"/>
                <w:szCs w:val="21"/>
                <w:highlight w:val="none"/>
                <w:lang w:eastAsia="zh-CN"/>
              </w:rPr>
              <w:t>满分</w:t>
            </w:r>
            <w:r>
              <w:rPr>
                <w:rFonts w:hint="eastAsia" w:ascii="仿宋_GB2312" w:hAnsi="仿宋_GB2312" w:eastAsia="仿宋_GB2312" w:cs="仿宋_GB2312"/>
                <w:color w:val="auto"/>
                <w:szCs w:val="21"/>
                <w:highlight w:val="none"/>
                <w:lang w:val="en" w:eastAsia="zh-CN"/>
              </w:rPr>
              <w:t>2</w:t>
            </w:r>
            <w:r>
              <w:rPr>
                <w:rFonts w:hint="eastAsia" w:ascii="仿宋_GB2312" w:hAnsi="仿宋_GB2312" w:eastAsia="仿宋_GB2312" w:cs="仿宋_GB2312"/>
                <w:color w:val="auto"/>
                <w:szCs w:val="21"/>
                <w:highlight w:val="none"/>
                <w:lang w:val="en-US" w:eastAsia="zh-CN"/>
              </w:rPr>
              <w:t>分。</w:t>
            </w:r>
          </w:p>
          <w:p w14:paraId="1906114A">
            <w:pPr>
              <w:keepNext w:val="0"/>
              <w:keepLines w:val="0"/>
              <w:suppressLineNumbers w:val="0"/>
              <w:spacing w:before="0" w:beforeAutospacing="0" w:after="0" w:afterAutospacing="0" w:line="400" w:lineRule="exact"/>
              <w:ind w:left="0" w:right="0" w:firstLine="422" w:firstLineChars="200"/>
              <w:rPr>
                <w:rFonts w:hint="eastAsia" w:ascii="仿宋_GB2312" w:hAnsi="仿宋_GB2312" w:eastAsia="仿宋_GB2312" w:cs="仿宋_GB2312"/>
                <w:b/>
                <w:bCs/>
                <w:color w:val="auto"/>
                <w:szCs w:val="21"/>
                <w:highlight w:val="none"/>
                <w:lang w:val="en-US" w:eastAsia="zh-CN"/>
              </w:rPr>
            </w:pPr>
            <w:r>
              <w:rPr>
                <w:rFonts w:hint="eastAsia" w:ascii="仿宋_GB2312" w:hAnsi="仿宋_GB2312" w:eastAsia="仿宋_GB2312" w:cs="仿宋_GB2312"/>
                <w:b/>
                <w:bCs/>
                <w:color w:val="auto"/>
                <w:szCs w:val="21"/>
                <w:highlight w:val="none"/>
                <w:lang w:val="en-US" w:eastAsia="zh-CN"/>
              </w:rPr>
              <w:t>注：1.</w:t>
            </w:r>
            <w:r>
              <w:rPr>
                <w:rFonts w:hint="eastAsia" w:ascii="仿宋_GB2312" w:hAnsi="仿宋_GB2312" w:eastAsia="仿宋_GB2312" w:cs="仿宋_GB2312"/>
                <w:b/>
                <w:bCs/>
                <w:color w:val="auto"/>
                <w:szCs w:val="21"/>
                <w:highlight w:val="none"/>
                <w:lang w:eastAsia="zh-CN"/>
              </w:rPr>
              <w:t>投标人</w:t>
            </w:r>
            <w:r>
              <w:rPr>
                <w:rFonts w:hint="eastAsia" w:ascii="仿宋_GB2312" w:hAnsi="仿宋_GB2312" w:eastAsia="仿宋_GB2312" w:cs="仿宋_GB2312"/>
                <w:b/>
                <w:bCs/>
                <w:color w:val="auto"/>
                <w:szCs w:val="21"/>
                <w:highlight w:val="none"/>
                <w:lang w:val="en-US" w:eastAsia="zh-CN"/>
              </w:rPr>
              <w:t>须</w:t>
            </w:r>
            <w:r>
              <w:rPr>
                <w:rFonts w:hint="eastAsia" w:ascii="仿宋_GB2312" w:hAnsi="仿宋_GB2312" w:eastAsia="仿宋_GB2312" w:cs="仿宋_GB2312"/>
                <w:b/>
                <w:bCs/>
                <w:color w:val="auto"/>
                <w:szCs w:val="21"/>
                <w:highlight w:val="none"/>
                <w:lang w:eastAsia="zh-CN"/>
              </w:rPr>
              <w:t>提供</w:t>
            </w:r>
            <w:r>
              <w:rPr>
                <w:rFonts w:hint="eastAsia" w:ascii="仿宋_GB2312" w:hAnsi="仿宋_GB2312" w:eastAsia="仿宋_GB2312" w:cs="仿宋_GB2312"/>
                <w:b/>
                <w:bCs/>
                <w:color w:val="auto"/>
                <w:szCs w:val="21"/>
                <w:highlight w:val="none"/>
                <w:lang w:val="en-US" w:eastAsia="zh-CN"/>
              </w:rPr>
              <w:t>项目主管为本公司正式员工的相关证明材料（如劳动合同、协议等），否则该人员不予计分；</w:t>
            </w:r>
          </w:p>
          <w:p w14:paraId="2338A83F">
            <w:pPr>
              <w:spacing w:line="440" w:lineRule="exact"/>
              <w:ind w:firstLine="422" w:firstLineChars="200"/>
              <w:rPr>
                <w:rFonts w:ascii="仿宋_GB2312" w:hAnsi="仿宋_GB2312" w:eastAsia="仿宋_GB2312" w:cs="仿宋_GB2312"/>
                <w:b/>
                <w:bCs/>
                <w:sz w:val="44"/>
              </w:rPr>
            </w:pPr>
            <w:r>
              <w:rPr>
                <w:rFonts w:hint="eastAsia" w:ascii="仿宋_GB2312" w:hAnsi="仿宋_GB2312" w:eastAsia="仿宋_GB2312" w:cs="仿宋_GB2312"/>
                <w:b/>
                <w:bCs/>
                <w:color w:val="auto"/>
                <w:szCs w:val="21"/>
                <w:highlight w:val="none"/>
                <w:lang w:val="en-US" w:eastAsia="zh-CN"/>
              </w:rPr>
              <w:t>2.</w:t>
            </w:r>
            <w:r>
              <w:rPr>
                <w:rFonts w:hint="eastAsia" w:ascii="仿宋_GB2312" w:hAnsi="仿宋_GB2312" w:eastAsia="仿宋_GB2312" w:cs="仿宋_GB2312"/>
                <w:b/>
                <w:bCs/>
                <w:color w:val="auto"/>
                <w:szCs w:val="21"/>
                <w:highlight w:val="none"/>
              </w:rPr>
              <w:t>投标人</w:t>
            </w:r>
            <w:r>
              <w:rPr>
                <w:rFonts w:hint="eastAsia" w:ascii="仿宋_GB2312" w:hAnsi="仿宋_GB2312" w:eastAsia="仿宋_GB2312" w:cs="仿宋_GB2312"/>
                <w:b/>
                <w:bCs/>
                <w:color w:val="auto"/>
                <w:szCs w:val="21"/>
                <w:highlight w:val="none"/>
                <w:lang w:val="en-US" w:eastAsia="zh-CN"/>
              </w:rPr>
              <w:t>须</w:t>
            </w:r>
            <w:r>
              <w:rPr>
                <w:rFonts w:hint="eastAsia" w:ascii="仿宋_GB2312" w:hAnsi="仿宋_GB2312" w:eastAsia="仿宋_GB2312" w:cs="仿宋_GB2312"/>
                <w:b/>
                <w:bCs/>
                <w:color w:val="auto"/>
                <w:szCs w:val="21"/>
                <w:highlight w:val="none"/>
                <w:lang w:eastAsia="zh-CN"/>
              </w:rPr>
              <w:t>提供</w:t>
            </w:r>
            <w:r>
              <w:rPr>
                <w:rFonts w:hint="eastAsia" w:ascii="仿宋_GB2312" w:hAnsi="仿宋_GB2312" w:eastAsia="仿宋_GB2312" w:cs="仿宋_GB2312"/>
                <w:b/>
                <w:bCs/>
                <w:color w:val="auto"/>
                <w:szCs w:val="21"/>
                <w:highlight w:val="none"/>
                <w:lang w:val="en-US" w:eastAsia="zh-CN"/>
              </w:rPr>
              <w:t>项目主管相关学历证书、工作经验证明材料，否则对应加分项不予计分。</w:t>
            </w:r>
          </w:p>
        </w:tc>
        <w:tc>
          <w:tcPr>
            <w:tcW w:w="941" w:type="dxa"/>
            <w:noWrap w:val="0"/>
            <w:vAlign w:val="center"/>
          </w:tcPr>
          <w:p w14:paraId="2BE35006">
            <w:pPr>
              <w:spacing w:line="360" w:lineRule="exact"/>
              <w:jc w:val="center"/>
              <w:rPr>
                <w:rFonts w:hint="eastAsia" w:ascii="仿宋_GB2312" w:hAnsi="仿宋_GB2312" w:eastAsia="仿宋_GB2312" w:cs="仿宋_GB2312"/>
                <w:lang w:eastAsia="zh-CN"/>
              </w:rPr>
            </w:pPr>
            <w:r>
              <w:rPr>
                <w:rFonts w:hint="eastAsia" w:ascii="仿宋_GB2312" w:hAnsi="仿宋_GB2312" w:eastAsia="仿宋_GB2312" w:cs="仿宋_GB2312"/>
                <w:b/>
                <w:bCs/>
                <w:lang w:val="en-US" w:eastAsia="zh-CN"/>
              </w:rPr>
              <w:t>4</w:t>
            </w:r>
          </w:p>
        </w:tc>
        <w:tc>
          <w:tcPr>
            <w:tcW w:w="1500" w:type="dxa"/>
            <w:noWrap w:val="0"/>
            <w:vAlign w:val="center"/>
          </w:tcPr>
          <w:p w14:paraId="6965B023">
            <w:pPr>
              <w:spacing w:line="360" w:lineRule="exact"/>
              <w:jc w:val="center"/>
              <w:rPr>
                <w:rFonts w:ascii="仿宋_GB2312" w:hAnsi="仿宋_GB2312" w:eastAsia="仿宋_GB2312" w:cs="仿宋_GB2312"/>
                <w:b/>
                <w:bCs/>
              </w:rPr>
            </w:pPr>
            <w:r>
              <w:rPr>
                <w:rFonts w:hint="eastAsia" w:ascii="仿宋_GB2312" w:hAnsi="仿宋_GB2312" w:eastAsia="仿宋_GB2312" w:cs="仿宋_GB2312"/>
              </w:rPr>
              <w:t>拟投入服务团队一览表</w:t>
            </w:r>
          </w:p>
        </w:tc>
      </w:tr>
      <w:tr w14:paraId="0E9B9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0" w:type="dxa"/>
            <w:noWrap w:val="0"/>
            <w:vAlign w:val="center"/>
          </w:tcPr>
          <w:p w14:paraId="07761C99">
            <w:pPr>
              <w:spacing w:line="360" w:lineRule="exact"/>
              <w:jc w:val="center"/>
              <w:rPr>
                <w:rFonts w:ascii="仿宋_GB2312" w:hAnsi="仿宋_GB2312" w:eastAsia="仿宋_GB2312" w:cs="仿宋_GB2312"/>
                <w:b/>
              </w:rPr>
            </w:pPr>
          </w:p>
        </w:tc>
        <w:tc>
          <w:tcPr>
            <w:tcW w:w="1134" w:type="dxa"/>
            <w:noWrap w:val="0"/>
            <w:vAlign w:val="center"/>
          </w:tcPr>
          <w:p w14:paraId="794AD631">
            <w:pPr>
              <w:spacing w:line="360" w:lineRule="exact"/>
              <w:jc w:val="center"/>
              <w:rPr>
                <w:rFonts w:hint="default" w:ascii="仿宋_GB2312" w:hAnsi="仿宋_GB2312" w:eastAsia="仿宋_GB2312" w:cs="仿宋_GB2312"/>
                <w:lang w:val="en-US" w:eastAsia="zh-CN"/>
              </w:rPr>
            </w:pPr>
            <w:r>
              <w:rPr>
                <w:rFonts w:hint="eastAsia" w:ascii="仿宋_GB2312" w:hAnsi="仿宋_GB2312" w:eastAsia="仿宋_GB2312" w:cs="仿宋_GB2312"/>
                <w:b/>
                <w:color w:val="auto"/>
                <w:highlight w:val="none"/>
              </w:rPr>
              <w:t>其余人员配置方案</w:t>
            </w:r>
          </w:p>
        </w:tc>
        <w:tc>
          <w:tcPr>
            <w:tcW w:w="5066" w:type="dxa"/>
            <w:noWrap w:val="0"/>
            <w:vAlign w:val="center"/>
          </w:tcPr>
          <w:p w14:paraId="07522284">
            <w:pPr>
              <w:pStyle w:val="856"/>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color w:val="auto"/>
                <w:highlight w:val="none"/>
                <w:lang w:val="en-US" w:eastAsia="zh-CN"/>
              </w:rPr>
            </w:pPr>
            <w:r>
              <w:rPr>
                <w:rFonts w:hint="eastAsia" w:ascii="仿宋_GB2312" w:hAnsi="仿宋_GB2312" w:eastAsia="仿宋_GB2312" w:cs="仿宋_GB2312"/>
                <w:b/>
                <w:bCs/>
                <w:color w:val="auto"/>
                <w:sz w:val="21"/>
                <w:szCs w:val="21"/>
                <w:highlight w:val="none"/>
                <w:lang w:val="en-US" w:eastAsia="zh-CN"/>
              </w:rPr>
              <w:t>1.工程维护员</w:t>
            </w:r>
            <w:r>
              <w:rPr>
                <w:rFonts w:hint="eastAsia" w:ascii="仿宋_GB2312" w:hAnsi="仿宋_GB2312" w:eastAsia="仿宋_GB2312" w:cs="仿宋_GB2312"/>
                <w:b/>
                <w:color w:val="auto"/>
                <w:sz w:val="21"/>
                <w:szCs w:val="21"/>
                <w:highlight w:val="none"/>
              </w:rPr>
              <w:t>（</w:t>
            </w:r>
            <w:r>
              <w:rPr>
                <w:rFonts w:hint="eastAsia" w:ascii="仿宋_GB2312" w:hAnsi="仿宋_GB2312" w:eastAsia="仿宋_GB2312" w:cs="仿宋_GB2312"/>
                <w:b/>
                <w:color w:val="auto"/>
                <w:sz w:val="21"/>
                <w:szCs w:val="21"/>
                <w:highlight w:val="none"/>
                <w:lang w:val="en-US" w:eastAsia="zh-CN"/>
              </w:rPr>
              <w:t>4</w:t>
            </w:r>
            <w:r>
              <w:rPr>
                <w:rFonts w:hint="eastAsia" w:ascii="仿宋_GB2312" w:hAnsi="仿宋_GB2312" w:eastAsia="仿宋_GB2312" w:cs="仿宋_GB2312"/>
                <w:b/>
                <w:color w:val="auto"/>
                <w:sz w:val="21"/>
                <w:szCs w:val="21"/>
                <w:highlight w:val="none"/>
              </w:rPr>
              <w:t>分）：</w:t>
            </w:r>
          </w:p>
          <w:p w14:paraId="5F937000">
            <w:pPr>
              <w:keepNext w:val="0"/>
              <w:keepLines w:val="0"/>
              <w:widowControl/>
              <w:suppressLineNumbers w:val="0"/>
              <w:spacing w:line="340" w:lineRule="exact"/>
              <w:ind w:firstLine="420" w:firstLineChars="200"/>
              <w:jc w:val="left"/>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 w:val="21"/>
                <w:szCs w:val="21"/>
                <w:lang w:val="en-US" w:eastAsia="zh-CN" w:bidi="ar"/>
              </w:rPr>
              <w:t>（1）</w:t>
            </w:r>
            <w:r>
              <w:rPr>
                <w:rFonts w:hint="eastAsia" w:ascii="仿宋_GB2312" w:hAnsi="宋体" w:eastAsia="仿宋_GB2312" w:cs="仿宋_GB2312"/>
                <w:b/>
                <w:bCs/>
                <w:color w:val="000000"/>
                <w:kern w:val="0"/>
                <w:sz w:val="21"/>
                <w:szCs w:val="21"/>
                <w:lang w:val="en-US" w:eastAsia="zh-CN" w:bidi="ar"/>
              </w:rPr>
              <w:t>承诺</w:t>
            </w:r>
            <w:r>
              <w:rPr>
                <w:rFonts w:hint="eastAsia" w:ascii="仿宋_GB2312" w:hAnsi="仿宋_GB2312" w:eastAsia="仿宋_GB2312" w:cs="仿宋_GB2312"/>
                <w:kern w:val="0"/>
                <w:sz w:val="21"/>
                <w:szCs w:val="21"/>
                <w:highlight w:val="none"/>
              </w:rPr>
              <w:t>持有</w:t>
            </w:r>
            <w:r>
              <w:rPr>
                <w:rFonts w:hint="eastAsia" w:ascii="仿宋_GB2312" w:hAnsi="仿宋_GB2312" w:eastAsia="仿宋_GB2312" w:cs="仿宋_GB2312"/>
                <w:kern w:val="0"/>
                <w:sz w:val="21"/>
                <w:szCs w:val="21"/>
                <w:highlight w:val="none"/>
                <w:lang w:eastAsia="zh-CN"/>
              </w:rPr>
              <w:t>中</w:t>
            </w:r>
            <w:r>
              <w:rPr>
                <w:rFonts w:hint="eastAsia" w:ascii="仿宋_GB2312" w:hAnsi="仿宋_GB2312" w:eastAsia="仿宋_GB2312" w:cs="仿宋_GB2312"/>
                <w:kern w:val="0"/>
                <w:sz w:val="21"/>
                <w:szCs w:val="21"/>
                <w:highlight w:val="none"/>
              </w:rPr>
              <w:t>级/</w:t>
            </w:r>
            <w:r>
              <w:rPr>
                <w:rFonts w:hint="eastAsia" w:ascii="仿宋_GB2312" w:hAnsi="仿宋_GB2312" w:eastAsia="仿宋_GB2312" w:cs="仿宋_GB2312"/>
                <w:kern w:val="0"/>
                <w:sz w:val="21"/>
                <w:szCs w:val="21"/>
                <w:highlight w:val="none"/>
                <w:lang w:eastAsia="zh-CN"/>
              </w:rPr>
              <w:t>四</w:t>
            </w:r>
            <w:r>
              <w:rPr>
                <w:rFonts w:hint="eastAsia" w:ascii="仿宋_GB2312" w:hAnsi="仿宋_GB2312" w:eastAsia="仿宋_GB2312" w:cs="仿宋_GB2312"/>
                <w:kern w:val="0"/>
                <w:sz w:val="21"/>
                <w:szCs w:val="21"/>
                <w:highlight w:val="none"/>
              </w:rPr>
              <w:t>级以上维修电工证得</w:t>
            </w:r>
            <w:r>
              <w:rPr>
                <w:rFonts w:hint="eastAsia" w:ascii="仿宋_GB2312" w:hAnsi="仿宋_GB2312" w:eastAsia="仿宋_GB2312" w:cs="仿宋_GB2312"/>
                <w:kern w:val="0"/>
                <w:sz w:val="21"/>
                <w:szCs w:val="21"/>
                <w:highlight w:val="none"/>
                <w:lang w:val="en-US" w:eastAsia="zh-CN"/>
              </w:rPr>
              <w:t>2</w:t>
            </w:r>
            <w:r>
              <w:rPr>
                <w:rFonts w:hint="eastAsia" w:ascii="仿宋_GB2312" w:hAnsi="仿宋_GB2312" w:eastAsia="仿宋_GB2312" w:cs="仿宋_GB2312"/>
                <w:kern w:val="0"/>
                <w:sz w:val="21"/>
                <w:szCs w:val="21"/>
                <w:highlight w:val="none"/>
              </w:rPr>
              <w:t>分</w:t>
            </w:r>
            <w:r>
              <w:rPr>
                <w:rFonts w:hint="eastAsia" w:ascii="仿宋_GB2312" w:hAnsi="仿宋_GB2312" w:eastAsia="仿宋_GB2312" w:cs="仿宋_GB2312"/>
                <w:kern w:val="0"/>
                <w:sz w:val="21"/>
                <w:szCs w:val="21"/>
                <w:highlight w:val="none"/>
                <w:lang w:eastAsia="zh-CN"/>
              </w:rPr>
              <w:t>，</w:t>
            </w:r>
            <w:r>
              <w:rPr>
                <w:rFonts w:hint="eastAsia" w:ascii="仿宋_GB2312" w:hAnsi="仿宋_GB2312" w:eastAsia="仿宋_GB2312" w:cs="仿宋_GB2312"/>
                <w:kern w:val="0"/>
                <w:sz w:val="21"/>
                <w:szCs w:val="21"/>
              </w:rPr>
              <w:t>满分</w:t>
            </w:r>
            <w:r>
              <w:rPr>
                <w:rFonts w:hint="eastAsia" w:ascii="仿宋_GB2312" w:hAnsi="仿宋_GB2312" w:eastAsia="仿宋_GB2312" w:cs="仿宋_GB2312"/>
                <w:kern w:val="0"/>
                <w:sz w:val="21"/>
                <w:szCs w:val="21"/>
                <w:lang w:val="en-US" w:eastAsia="zh-CN"/>
              </w:rPr>
              <w:t>2</w:t>
            </w:r>
            <w:r>
              <w:rPr>
                <w:rFonts w:hint="eastAsia" w:ascii="仿宋_GB2312" w:hAnsi="仿宋_GB2312" w:eastAsia="仿宋_GB2312" w:cs="仿宋_GB2312"/>
                <w:kern w:val="0"/>
                <w:sz w:val="21"/>
                <w:szCs w:val="21"/>
              </w:rPr>
              <w:t>分</w:t>
            </w:r>
            <w:r>
              <w:rPr>
                <w:rFonts w:hint="eastAsia" w:ascii="仿宋_GB2312" w:hAnsi="仿宋_GB2312" w:eastAsia="仿宋_GB2312" w:cs="仿宋_GB2312"/>
                <w:kern w:val="0"/>
                <w:sz w:val="21"/>
                <w:szCs w:val="21"/>
                <w:lang w:eastAsia="zh-CN"/>
              </w:rPr>
              <w:t>；</w:t>
            </w:r>
          </w:p>
          <w:p w14:paraId="2FD336A4">
            <w:pPr>
              <w:spacing w:line="360" w:lineRule="exact"/>
              <w:ind w:firstLine="482" w:firstLineChars="0"/>
              <w:rPr>
                <w:rFonts w:hint="eastAsia" w:ascii="仿宋_GB2312" w:hAnsi="仿宋_GB2312" w:eastAsia="仿宋_GB2312" w:cs="仿宋_GB2312"/>
                <w:b/>
                <w:color w:val="000000" w:themeColor="text1"/>
                <w:kern w:val="2"/>
                <w:sz w:val="21"/>
                <w:szCs w:val="24"/>
                <w:lang w:val="en-US" w:eastAsia="zh-CN" w:bidi="ar"/>
                <w14:textFill>
                  <w14:solidFill>
                    <w14:schemeClr w14:val="tx1"/>
                  </w14:solidFill>
                </w14:textFill>
              </w:rPr>
            </w:pPr>
            <w:r>
              <w:rPr>
                <w:rFonts w:hint="eastAsia" w:ascii="仿宋_GB2312" w:hAnsi="仿宋_GB2312" w:eastAsia="仿宋_GB2312" w:cs="仿宋_GB2312"/>
                <w:kern w:val="0"/>
                <w:sz w:val="21"/>
                <w:szCs w:val="21"/>
                <w:highlight w:val="none"/>
                <w:lang w:eastAsia="zh-CN"/>
              </w:rPr>
              <w:t>（</w:t>
            </w:r>
            <w:r>
              <w:rPr>
                <w:rFonts w:hint="eastAsia" w:ascii="仿宋_GB2312" w:hAnsi="仿宋_GB2312" w:eastAsia="仿宋_GB2312" w:cs="仿宋_GB2312"/>
                <w:kern w:val="0"/>
                <w:sz w:val="21"/>
                <w:szCs w:val="21"/>
                <w:highlight w:val="none"/>
              </w:rPr>
              <w:t>2</w:t>
            </w:r>
            <w:r>
              <w:rPr>
                <w:rFonts w:hint="eastAsia" w:ascii="仿宋_GB2312" w:hAnsi="仿宋_GB2312" w:eastAsia="仿宋_GB2312" w:cs="仿宋_GB2312"/>
                <w:kern w:val="0"/>
                <w:sz w:val="21"/>
                <w:szCs w:val="21"/>
                <w:highlight w:val="none"/>
                <w:lang w:eastAsia="zh-CN"/>
              </w:rPr>
              <w:t>）</w:t>
            </w:r>
            <w:r>
              <w:rPr>
                <w:rFonts w:hint="eastAsia" w:ascii="仿宋_GB2312" w:hAnsi="宋体" w:eastAsia="仿宋_GB2312" w:cs="仿宋_GB2312"/>
                <w:b/>
                <w:bCs/>
                <w:color w:val="000000"/>
                <w:kern w:val="0"/>
                <w:sz w:val="21"/>
                <w:szCs w:val="21"/>
                <w:lang w:val="en-US" w:eastAsia="zh-CN" w:bidi="ar"/>
              </w:rPr>
              <w:t>承诺</w:t>
            </w:r>
            <w:r>
              <w:rPr>
                <w:rFonts w:hint="eastAsia" w:ascii="仿宋_GB2312" w:hAnsi="宋体" w:eastAsia="仿宋_GB2312" w:cs="仿宋_GB2312"/>
                <w:color w:val="000000"/>
                <w:kern w:val="0"/>
                <w:sz w:val="21"/>
                <w:szCs w:val="21"/>
                <w:lang w:val="en-US" w:eastAsia="zh-CN" w:bidi="ar"/>
              </w:rPr>
              <w:t xml:space="preserve">具有累计3年以上工作经验得2分，满分2分。 </w:t>
            </w:r>
          </w:p>
          <w:p w14:paraId="0C6EE4BD">
            <w:pPr>
              <w:pStyle w:val="858"/>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textAlignment w:val="auto"/>
              <w:rPr>
                <w:rFonts w:hint="eastAsia" w:ascii="仿宋_GB2312" w:hAnsi="仿宋_GB2312" w:eastAsia="仿宋_GB2312" w:cs="仿宋_GB2312"/>
                <w:b/>
                <w:bCs/>
                <w:snapToGrid/>
                <w:color w:val="auto"/>
                <w:kern w:val="2"/>
                <w:sz w:val="21"/>
                <w:szCs w:val="21"/>
                <w:highlight w:val="none"/>
                <w:lang w:val="en-US" w:eastAsia="zh-CN" w:bidi="ar-SA"/>
              </w:rPr>
            </w:pPr>
            <w:r>
              <w:rPr>
                <w:rFonts w:hint="eastAsia" w:ascii="仿宋_GB2312" w:hAnsi="仿宋_GB2312" w:eastAsia="仿宋_GB2312" w:cs="仿宋_GB2312"/>
                <w:b/>
                <w:bCs/>
                <w:snapToGrid/>
                <w:color w:val="auto"/>
                <w:kern w:val="2"/>
                <w:sz w:val="21"/>
                <w:szCs w:val="21"/>
                <w:highlight w:val="none"/>
                <w:lang w:val="en-US" w:eastAsia="zh-CN"/>
              </w:rPr>
              <w:t>2.</w:t>
            </w:r>
            <w:r>
              <w:rPr>
                <w:rFonts w:hint="eastAsia" w:ascii="仿宋_GB2312" w:hAnsi="仿宋_GB2312" w:eastAsia="仿宋_GB2312" w:cs="仿宋_GB2312"/>
                <w:b/>
                <w:bCs/>
                <w:snapToGrid/>
                <w:color w:val="auto"/>
                <w:kern w:val="2"/>
                <w:sz w:val="21"/>
                <w:szCs w:val="21"/>
                <w:highlight w:val="none"/>
                <w:lang w:val="en-US" w:eastAsia="zh-CN" w:bidi="ar-SA"/>
              </w:rPr>
              <w:t>保洁员</w:t>
            </w:r>
            <w:r>
              <w:rPr>
                <w:rFonts w:hint="default" w:ascii="仿宋_GB2312" w:hAnsi="仿宋_GB2312" w:eastAsia="仿宋_GB2312" w:cs="仿宋_GB2312"/>
                <w:b/>
                <w:bCs/>
                <w:snapToGrid/>
                <w:color w:val="auto"/>
                <w:kern w:val="2"/>
                <w:sz w:val="21"/>
                <w:szCs w:val="21"/>
                <w:highlight w:val="none"/>
                <w:lang w:val="en-US" w:eastAsia="zh-CN" w:bidi="ar-SA"/>
              </w:rPr>
              <w:t>（</w:t>
            </w:r>
            <w:r>
              <w:rPr>
                <w:rFonts w:hint="eastAsia" w:ascii="仿宋_GB2312" w:hAnsi="仿宋_GB2312" w:eastAsia="仿宋_GB2312" w:cs="仿宋_GB2312"/>
                <w:b/>
                <w:bCs/>
                <w:snapToGrid/>
                <w:color w:val="auto"/>
                <w:kern w:val="2"/>
                <w:sz w:val="21"/>
                <w:szCs w:val="21"/>
                <w:highlight w:val="none"/>
                <w:lang w:val="en-US" w:eastAsia="zh-CN" w:bidi="ar-SA"/>
              </w:rPr>
              <w:t>3</w:t>
            </w:r>
            <w:r>
              <w:rPr>
                <w:rFonts w:hint="default" w:ascii="仿宋_GB2312" w:hAnsi="仿宋_GB2312" w:eastAsia="仿宋_GB2312" w:cs="仿宋_GB2312"/>
                <w:b/>
                <w:bCs/>
                <w:snapToGrid/>
                <w:color w:val="auto"/>
                <w:kern w:val="2"/>
                <w:sz w:val="21"/>
                <w:szCs w:val="21"/>
                <w:highlight w:val="none"/>
                <w:lang w:val="en-US" w:eastAsia="zh-CN" w:bidi="ar-SA"/>
              </w:rPr>
              <w:t>分）</w:t>
            </w:r>
            <w:r>
              <w:rPr>
                <w:rFonts w:hint="eastAsia" w:ascii="仿宋_GB2312" w:hAnsi="仿宋_GB2312" w:eastAsia="仿宋_GB2312" w:cs="仿宋_GB2312"/>
                <w:b/>
                <w:bCs/>
                <w:snapToGrid/>
                <w:color w:val="auto"/>
                <w:kern w:val="2"/>
                <w:sz w:val="21"/>
                <w:szCs w:val="21"/>
                <w:highlight w:val="none"/>
                <w:lang w:val="en-US" w:eastAsia="zh-CN" w:bidi="ar-SA"/>
              </w:rPr>
              <w:t>：</w:t>
            </w:r>
          </w:p>
          <w:p w14:paraId="5F880C89">
            <w:pPr>
              <w:spacing w:line="360" w:lineRule="exact"/>
              <w:ind w:firstLine="420"/>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b/>
                <w:bCs/>
                <w:sz w:val="21"/>
                <w:szCs w:val="21"/>
              </w:rPr>
              <w:t>承诺</w:t>
            </w:r>
            <w:r>
              <w:rPr>
                <w:rFonts w:hint="eastAsia" w:ascii="仿宋_GB2312" w:hAnsi="仿宋_GB2312" w:eastAsia="仿宋_GB2312" w:cs="仿宋_GB2312"/>
                <w:sz w:val="21"/>
                <w:szCs w:val="21"/>
              </w:rPr>
              <w:t>每有</w:t>
            </w: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rPr>
              <w:t>人从事</w:t>
            </w:r>
            <w:r>
              <w:rPr>
                <w:rFonts w:hint="eastAsia" w:ascii="仿宋_GB2312" w:hAnsi="仿宋_GB2312" w:eastAsia="仿宋_GB2312" w:cs="仿宋_GB2312"/>
                <w:sz w:val="21"/>
                <w:szCs w:val="21"/>
                <w:lang w:val="en-US" w:eastAsia="zh-CN"/>
              </w:rPr>
              <w:t>保洁</w:t>
            </w:r>
            <w:r>
              <w:rPr>
                <w:rFonts w:hint="eastAsia" w:ascii="仿宋_GB2312" w:hAnsi="仿宋_GB2312" w:eastAsia="仿宋_GB2312" w:cs="仿宋_GB2312"/>
                <w:sz w:val="21"/>
                <w:szCs w:val="21"/>
              </w:rPr>
              <w:t>相关工作</w:t>
            </w:r>
            <w:r>
              <w:rPr>
                <w:rFonts w:hint="eastAsia" w:ascii="仿宋_GB2312" w:hAnsi="仿宋_GB2312" w:eastAsia="仿宋_GB2312" w:cs="仿宋_GB2312"/>
                <w:sz w:val="21"/>
                <w:szCs w:val="21"/>
                <w:lang w:val="en-US" w:eastAsia="zh-CN"/>
              </w:rPr>
              <w:t>经验累计2</w:t>
            </w:r>
            <w:r>
              <w:rPr>
                <w:rFonts w:hint="eastAsia" w:ascii="仿宋_GB2312" w:hAnsi="仿宋_GB2312" w:eastAsia="仿宋_GB2312" w:cs="仿宋_GB2312"/>
                <w:sz w:val="21"/>
                <w:szCs w:val="21"/>
              </w:rPr>
              <w:t>年以上得</w:t>
            </w: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rPr>
              <w:t>分，满分</w:t>
            </w:r>
            <w:r>
              <w:rPr>
                <w:rFonts w:hint="eastAsia" w:ascii="仿宋_GB2312" w:hAnsi="仿宋_GB2312" w:eastAsia="仿宋_GB2312" w:cs="仿宋_GB2312"/>
                <w:sz w:val="21"/>
                <w:szCs w:val="21"/>
                <w:lang w:val="en-US" w:eastAsia="zh-CN"/>
              </w:rPr>
              <w:t>3</w:t>
            </w:r>
            <w:r>
              <w:rPr>
                <w:rFonts w:hint="eastAsia" w:ascii="仿宋_GB2312" w:hAnsi="仿宋_GB2312" w:eastAsia="仿宋_GB2312" w:cs="仿宋_GB2312"/>
                <w:sz w:val="21"/>
                <w:szCs w:val="21"/>
              </w:rPr>
              <w:t>分。</w:t>
            </w:r>
            <w:r>
              <w:rPr>
                <w:rFonts w:hint="eastAsia" w:ascii="仿宋_GB2312" w:hAnsi="仿宋_GB2312" w:eastAsia="仿宋_GB2312" w:cs="仿宋_GB2312"/>
                <w:sz w:val="21"/>
                <w:szCs w:val="21"/>
                <w:lang w:val="en-US" w:eastAsia="zh-CN"/>
              </w:rPr>
              <w:t xml:space="preserve">                                      </w:t>
            </w:r>
          </w:p>
          <w:p w14:paraId="00B30438">
            <w:pPr>
              <w:spacing w:line="360" w:lineRule="exact"/>
              <w:ind w:firstLine="420"/>
              <w:rPr>
                <w:rFonts w:hint="eastAsia" w:ascii="仿宋_GB2312" w:hAnsi="仿宋_GB2312" w:eastAsia="仿宋_GB2312" w:cs="仿宋_GB2312"/>
                <w:color w:val="auto"/>
              </w:rPr>
            </w:pPr>
            <w:r>
              <w:rPr>
                <w:rFonts w:hint="eastAsia" w:ascii="仿宋_GB2312" w:hAnsi="仿宋_GB2312" w:eastAsia="仿宋_GB2312" w:cs="仿宋_GB2312"/>
                <w:b/>
                <w:bCs/>
                <w:color w:val="auto"/>
                <w:szCs w:val="24"/>
                <w:lang w:val="en-US" w:eastAsia="zh-CN"/>
              </w:rPr>
              <w:t>3.</w:t>
            </w:r>
            <w:r>
              <w:rPr>
                <w:rFonts w:hint="eastAsia" w:ascii="仿宋_GB2312" w:hAnsi="仿宋_GB2312" w:eastAsia="仿宋_GB2312" w:cs="仿宋_GB2312"/>
                <w:b/>
                <w:bCs/>
                <w:color w:val="auto"/>
                <w:szCs w:val="24"/>
                <w:lang w:eastAsia="zh-CN"/>
              </w:rPr>
              <w:t>安保人</w:t>
            </w:r>
            <w:r>
              <w:rPr>
                <w:rFonts w:hint="eastAsia" w:ascii="仿宋_GB2312" w:hAnsi="仿宋_GB2312" w:eastAsia="仿宋_GB2312" w:cs="仿宋_GB2312"/>
                <w:b/>
                <w:bCs/>
                <w:color w:val="auto"/>
                <w:szCs w:val="24"/>
              </w:rPr>
              <w:t>员（</w:t>
            </w:r>
            <w:r>
              <w:rPr>
                <w:rFonts w:hint="eastAsia" w:ascii="仿宋_GB2312" w:hAnsi="仿宋_GB2312" w:eastAsia="仿宋_GB2312" w:cs="仿宋_GB2312"/>
                <w:b/>
                <w:bCs/>
                <w:color w:val="auto"/>
                <w:szCs w:val="24"/>
                <w:lang w:val="en-US" w:eastAsia="zh-CN"/>
              </w:rPr>
              <w:t>9</w:t>
            </w:r>
            <w:r>
              <w:rPr>
                <w:rFonts w:hint="eastAsia" w:ascii="仿宋_GB2312" w:hAnsi="仿宋_GB2312" w:eastAsia="仿宋_GB2312" w:cs="仿宋_GB2312"/>
                <w:b/>
                <w:bCs/>
                <w:color w:val="auto"/>
                <w:szCs w:val="24"/>
              </w:rPr>
              <w:t>分）：</w:t>
            </w:r>
          </w:p>
          <w:p w14:paraId="6629DD6B">
            <w:pPr>
              <w:spacing w:line="440" w:lineRule="exact"/>
              <w:ind w:firstLine="420" w:firstLineChars="200"/>
              <w:rPr>
                <w:rFonts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1</w:t>
            </w:r>
            <w:r>
              <w:rPr>
                <w:rFonts w:hint="eastAsia" w:ascii="仿宋_GB2312" w:hAnsi="仿宋_GB2312" w:eastAsia="仿宋_GB2312" w:cs="仿宋_GB2312"/>
                <w:lang w:eastAsia="zh-CN"/>
              </w:rPr>
              <w:t>）</w:t>
            </w:r>
            <w:r>
              <w:rPr>
                <w:rFonts w:hint="eastAsia" w:ascii="仿宋_GB2312" w:hAnsi="仿宋_GB2312" w:eastAsia="仿宋_GB2312" w:cs="仿宋_GB2312"/>
                <w:b/>
                <w:bCs/>
                <w:sz w:val="21"/>
                <w:szCs w:val="21"/>
              </w:rPr>
              <w:t>承诺</w:t>
            </w:r>
            <w:r>
              <w:rPr>
                <w:rFonts w:hint="eastAsia" w:ascii="仿宋_GB2312" w:hAnsi="仿宋_GB2312" w:eastAsia="仿宋_GB2312" w:cs="仿宋_GB2312"/>
                <w:sz w:val="21"/>
                <w:szCs w:val="21"/>
              </w:rPr>
              <w:t>每有</w:t>
            </w: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rPr>
              <w:t>人</w:t>
            </w:r>
            <w:r>
              <w:rPr>
                <w:rFonts w:hint="eastAsia" w:ascii="仿宋_GB2312" w:hAnsi="仿宋_GB2312" w:eastAsia="仿宋_GB2312" w:cs="仿宋_GB2312"/>
                <w:sz w:val="21"/>
                <w:szCs w:val="21"/>
                <w:lang w:val="en-US" w:eastAsia="zh-CN"/>
              </w:rPr>
              <w:t>具有累计</w:t>
            </w:r>
            <w:r>
              <w:rPr>
                <w:rFonts w:hint="eastAsia" w:ascii="仿宋_GB2312" w:hAnsi="仿宋_GB2312" w:eastAsia="仿宋_GB2312" w:cs="仿宋_GB2312"/>
                <w:lang w:val="en-US" w:eastAsia="zh-CN"/>
              </w:rPr>
              <w:t>2</w:t>
            </w:r>
            <w:r>
              <w:rPr>
                <w:rFonts w:hint="eastAsia" w:ascii="仿宋_GB2312" w:hAnsi="仿宋_GB2312" w:eastAsia="仿宋_GB2312" w:cs="仿宋_GB2312"/>
              </w:rPr>
              <w:t>年以上</w:t>
            </w:r>
            <w:r>
              <w:rPr>
                <w:rFonts w:hint="eastAsia" w:ascii="仿宋_GB2312" w:hAnsi="仿宋_GB2312" w:eastAsia="仿宋_GB2312" w:cs="仿宋_GB2312"/>
                <w:lang w:val="en-US" w:eastAsia="zh-CN"/>
              </w:rPr>
              <w:t>保安</w:t>
            </w:r>
            <w:r>
              <w:rPr>
                <w:rFonts w:hint="eastAsia" w:ascii="仿宋_GB2312" w:hAnsi="仿宋_GB2312" w:eastAsia="仿宋_GB2312" w:cs="仿宋_GB2312"/>
              </w:rPr>
              <w:t>管理经验的得1分，</w:t>
            </w:r>
            <w:r>
              <w:rPr>
                <w:rFonts w:hint="eastAsia" w:ascii="仿宋_GB2312" w:hAnsi="仿宋_GB2312" w:eastAsia="仿宋_GB2312" w:cs="仿宋_GB2312"/>
                <w:bCs/>
              </w:rPr>
              <w:t>满分</w:t>
            </w:r>
            <w:r>
              <w:rPr>
                <w:rFonts w:hint="eastAsia" w:ascii="仿宋_GB2312" w:hAnsi="仿宋_GB2312" w:eastAsia="仿宋_GB2312" w:cs="仿宋_GB2312"/>
                <w:bCs/>
                <w:lang w:val="en-US" w:eastAsia="zh-CN"/>
              </w:rPr>
              <w:t>3</w:t>
            </w:r>
            <w:r>
              <w:rPr>
                <w:rFonts w:hint="eastAsia" w:ascii="仿宋_GB2312" w:hAnsi="仿宋_GB2312" w:eastAsia="仿宋_GB2312" w:cs="仿宋_GB2312"/>
                <w:bCs/>
              </w:rPr>
              <w:t>分；</w:t>
            </w:r>
          </w:p>
          <w:p w14:paraId="4A77F30C">
            <w:pPr>
              <w:spacing w:line="440" w:lineRule="exact"/>
              <w:ind w:firstLine="420" w:firstLineChars="200"/>
              <w:rPr>
                <w:rFonts w:hint="eastAsia" w:ascii="仿宋_GB2312" w:hAnsi="仿宋_GB2312" w:eastAsia="仿宋_GB2312" w:cs="仿宋_GB2312"/>
                <w:b w:val="0"/>
                <w:bCs w:val="0"/>
                <w:color w:val="auto"/>
                <w:lang w:eastAsia="zh-CN"/>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2</w:t>
            </w:r>
            <w:r>
              <w:rPr>
                <w:rFonts w:hint="eastAsia" w:ascii="仿宋_GB2312" w:hAnsi="仿宋_GB2312" w:eastAsia="仿宋_GB2312" w:cs="仿宋_GB2312"/>
                <w:lang w:eastAsia="zh-CN"/>
              </w:rPr>
              <w:t>）</w:t>
            </w:r>
            <w:r>
              <w:rPr>
                <w:rFonts w:hint="eastAsia" w:ascii="仿宋_GB2312" w:hAnsi="仿宋_GB2312" w:eastAsia="仿宋_GB2312" w:cs="仿宋_GB2312"/>
                <w:b/>
                <w:bCs/>
                <w:lang w:eastAsia="zh-CN"/>
              </w:rPr>
              <w:t>承诺</w:t>
            </w:r>
            <w:r>
              <w:rPr>
                <w:rFonts w:hint="eastAsia" w:ascii="仿宋_GB2312" w:hAnsi="仿宋_GB2312" w:eastAsia="仿宋_GB2312" w:cs="仿宋_GB2312"/>
                <w:lang w:eastAsia="zh-CN"/>
              </w:rPr>
              <w:t>每有1人具有有效的中级(四级)以上《消防设施操作员证》或中级(四级)以上《建(构)筑物消防员证》得1分，满分6分。</w:t>
            </w:r>
          </w:p>
          <w:p w14:paraId="37605510">
            <w:pPr>
              <w:spacing w:line="360" w:lineRule="exact"/>
              <w:ind w:firstLine="422" w:firstLineChars="200"/>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bCs/>
                <w:color w:val="auto"/>
                <w:highlight w:val="none"/>
                <w:lang w:eastAsia="zh-CN"/>
              </w:rPr>
              <w:t>注：</w:t>
            </w:r>
            <w:r>
              <w:rPr>
                <w:rFonts w:hint="eastAsia" w:ascii="仿宋_GB2312" w:hAnsi="仿宋_GB2312" w:eastAsia="仿宋_GB2312" w:cs="仿宋_GB2312"/>
                <w:b/>
                <w:bCs/>
                <w:color w:val="auto"/>
                <w:sz w:val="21"/>
                <w:szCs w:val="24"/>
                <w:highlight w:val="none"/>
              </w:rPr>
              <w:t>承诺是指</w:t>
            </w:r>
            <w:r>
              <w:rPr>
                <w:rFonts w:hint="eastAsia" w:ascii="仿宋_GB2312" w:hAnsi="仿宋_GB2312" w:eastAsia="仿宋_GB2312" w:cs="仿宋_GB2312"/>
                <w:b/>
                <w:bCs/>
                <w:color w:val="auto"/>
                <w:sz w:val="21"/>
                <w:szCs w:val="24"/>
                <w:highlight w:val="none"/>
                <w:lang w:val="en-US" w:eastAsia="zh-CN"/>
              </w:rPr>
              <w:t>投标人</w:t>
            </w:r>
            <w:r>
              <w:rPr>
                <w:rFonts w:hint="eastAsia" w:ascii="仿宋_GB2312" w:hAnsi="仿宋_GB2312" w:eastAsia="仿宋_GB2312" w:cs="仿宋_GB2312"/>
                <w:b/>
                <w:bCs/>
                <w:color w:val="auto"/>
                <w:sz w:val="21"/>
                <w:szCs w:val="24"/>
                <w:highlight w:val="none"/>
              </w:rPr>
              <w:t>在《拟投入人员一览表》中响应人员素质信息，无需提供相关证明材料。</w:t>
            </w:r>
          </w:p>
        </w:tc>
        <w:tc>
          <w:tcPr>
            <w:tcW w:w="941" w:type="dxa"/>
            <w:noWrap w:val="0"/>
            <w:vAlign w:val="center"/>
          </w:tcPr>
          <w:p w14:paraId="2DCEFCD6">
            <w:pPr>
              <w:spacing w:line="360" w:lineRule="exact"/>
              <w:jc w:val="center"/>
              <w:rPr>
                <w:rFonts w:hint="default"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16</w:t>
            </w:r>
          </w:p>
        </w:tc>
        <w:tc>
          <w:tcPr>
            <w:tcW w:w="1500" w:type="dxa"/>
            <w:noWrap w:val="0"/>
            <w:vAlign w:val="center"/>
          </w:tcPr>
          <w:p w14:paraId="26E91A7C">
            <w:pPr>
              <w:spacing w:line="360" w:lineRule="exact"/>
              <w:jc w:val="center"/>
              <w:rPr>
                <w:rFonts w:hint="eastAsia" w:ascii="仿宋_GB2312" w:hAnsi="仿宋_GB2312" w:eastAsia="仿宋_GB2312" w:cs="仿宋_GB2312"/>
              </w:rPr>
            </w:pPr>
            <w:r>
              <w:rPr>
                <w:rFonts w:hint="eastAsia" w:ascii="仿宋_GB2312" w:hAnsi="仿宋_GB2312" w:eastAsia="仿宋_GB2312" w:cs="仿宋_GB2312"/>
              </w:rPr>
              <w:t>拟投入服务团队一览表</w:t>
            </w:r>
          </w:p>
        </w:tc>
      </w:tr>
      <w:tr w14:paraId="05F85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0" w:type="dxa"/>
            <w:tcBorders>
              <w:top w:val="single" w:color="auto" w:sz="4" w:space="0"/>
            </w:tcBorders>
            <w:noWrap w:val="0"/>
            <w:vAlign w:val="center"/>
          </w:tcPr>
          <w:p w14:paraId="59EC6D0D">
            <w:pPr>
              <w:spacing w:line="360" w:lineRule="exact"/>
              <w:jc w:val="center"/>
              <w:rPr>
                <w:rFonts w:ascii="仿宋_GB2312" w:hAnsi="仿宋_GB2312" w:eastAsia="仿宋_GB2312" w:cs="仿宋_GB2312"/>
                <w:b/>
              </w:rPr>
            </w:pPr>
            <w:r>
              <w:rPr>
                <w:rFonts w:hint="eastAsia" w:ascii="仿宋_GB2312" w:hAnsi="仿宋_GB2312" w:eastAsia="仿宋_GB2312" w:cs="仿宋_GB2312"/>
                <w:b/>
                <w:bCs/>
              </w:rPr>
              <w:t>业绩分</w:t>
            </w:r>
          </w:p>
        </w:tc>
        <w:tc>
          <w:tcPr>
            <w:tcW w:w="1134" w:type="dxa"/>
            <w:tcBorders>
              <w:top w:val="single" w:color="auto" w:sz="4" w:space="0"/>
            </w:tcBorders>
            <w:noWrap w:val="0"/>
            <w:vAlign w:val="center"/>
          </w:tcPr>
          <w:p w14:paraId="740A8398">
            <w:pPr>
              <w:spacing w:line="360" w:lineRule="exact"/>
              <w:jc w:val="center"/>
              <w:rPr>
                <w:rFonts w:ascii="仿宋_GB2312" w:hAnsi="仿宋_GB2312" w:eastAsia="仿宋_GB2312" w:cs="仿宋_GB2312"/>
                <w:b/>
              </w:rPr>
            </w:pPr>
            <w:r>
              <w:rPr>
                <w:rFonts w:hint="eastAsia" w:ascii="仿宋_GB2312" w:hAnsi="仿宋_GB2312" w:eastAsia="仿宋_GB2312" w:cs="仿宋_GB2312"/>
                <w:b/>
                <w:bCs/>
              </w:rPr>
              <w:t>同类项目经验</w:t>
            </w:r>
          </w:p>
        </w:tc>
        <w:tc>
          <w:tcPr>
            <w:tcW w:w="5066" w:type="dxa"/>
            <w:noWrap w:val="0"/>
            <w:vAlign w:val="center"/>
          </w:tcPr>
          <w:p w14:paraId="7B64F9AD">
            <w:pPr>
              <w:spacing w:line="360" w:lineRule="exact"/>
              <w:ind w:firstLine="420" w:firstLineChars="200"/>
              <w:rPr>
                <w:rFonts w:ascii="仿宋_GB2312" w:hAnsi="仿宋_GB2312" w:eastAsia="仿宋_GB2312" w:cs="仿宋_GB2312"/>
              </w:rPr>
            </w:pPr>
            <w:r>
              <w:rPr>
                <w:rFonts w:hint="eastAsia" w:ascii="仿宋_GB2312" w:hAnsi="仿宋_GB2312" w:eastAsia="仿宋_GB2312" w:cs="仿宋_GB2312"/>
              </w:rPr>
              <w:t>投标人202</w:t>
            </w:r>
            <w:r>
              <w:rPr>
                <w:rFonts w:hint="eastAsia" w:ascii="仿宋_GB2312" w:hAnsi="仿宋_GB2312" w:eastAsia="仿宋_GB2312" w:cs="仿宋_GB2312"/>
                <w:lang w:val="en-US" w:eastAsia="zh-CN"/>
              </w:rPr>
              <w:t>1</w:t>
            </w:r>
            <w:r>
              <w:rPr>
                <w:rFonts w:hint="eastAsia" w:ascii="仿宋_GB2312" w:hAnsi="仿宋_GB2312" w:eastAsia="仿宋_GB2312" w:cs="仿宋_GB2312"/>
              </w:rPr>
              <w:t>年1月1日起至今承接的同类服务项目，每有一项得1分，满分</w:t>
            </w:r>
            <w:r>
              <w:rPr>
                <w:rFonts w:hint="eastAsia" w:ascii="仿宋_GB2312" w:hAnsi="仿宋_GB2312" w:eastAsia="仿宋_GB2312" w:cs="仿宋_GB2312"/>
                <w:lang w:val="en-US" w:eastAsia="zh-CN"/>
              </w:rPr>
              <w:t>2</w:t>
            </w:r>
            <w:r>
              <w:rPr>
                <w:rFonts w:hint="eastAsia" w:ascii="仿宋_GB2312" w:hAnsi="仿宋_GB2312" w:eastAsia="仿宋_GB2312" w:cs="仿宋_GB2312"/>
              </w:rPr>
              <w:t>分。</w:t>
            </w:r>
          </w:p>
          <w:p w14:paraId="4ABBC1F8">
            <w:pPr>
              <w:spacing w:line="360" w:lineRule="exact"/>
              <w:ind w:firstLine="422" w:firstLineChars="200"/>
            </w:pPr>
            <w:r>
              <w:rPr>
                <w:rFonts w:hint="eastAsia" w:ascii="仿宋_GB2312" w:hAnsi="仿宋_GB2312" w:eastAsia="仿宋_GB2312" w:cs="仿宋_GB2312"/>
                <w:b/>
                <w:bCs/>
              </w:rPr>
              <w:t>注：1.同类服务项目是指包含</w:t>
            </w:r>
            <w:r>
              <w:rPr>
                <w:rFonts w:hint="eastAsia" w:ascii="仿宋_GB2312" w:hAnsi="仿宋_GB2312" w:eastAsia="仿宋_GB2312" w:cs="仿宋_GB2312"/>
                <w:b/>
                <w:bCs/>
                <w:color w:val="auto"/>
                <w:highlight w:val="none"/>
                <w:lang w:val="en-US" w:eastAsia="zh-CN"/>
              </w:rPr>
              <w:t>工程维护、保洁</w:t>
            </w:r>
            <w:r>
              <w:rPr>
                <w:rFonts w:hint="eastAsia" w:ascii="仿宋_GB2312" w:hAnsi="仿宋_GB2312" w:eastAsia="仿宋_GB2312" w:cs="仿宋_GB2312"/>
                <w:b/>
                <w:bCs/>
              </w:rPr>
              <w:t>服务</w:t>
            </w:r>
            <w:r>
              <w:rPr>
                <w:rFonts w:hint="eastAsia" w:ascii="仿宋_GB2312" w:hAnsi="仿宋_GB2312" w:eastAsia="仿宋_GB2312" w:cs="仿宋_GB2312"/>
                <w:b/>
                <w:bCs/>
                <w:color w:val="auto"/>
                <w:highlight w:val="none"/>
                <w:lang w:val="en-US" w:eastAsia="zh-CN"/>
              </w:rPr>
              <w:t>、</w:t>
            </w:r>
            <w:r>
              <w:rPr>
                <w:rFonts w:hint="eastAsia" w:ascii="仿宋_GB2312" w:hAnsi="仿宋_GB2312" w:eastAsia="仿宋_GB2312" w:cs="仿宋_GB2312"/>
                <w:b/>
                <w:bCs/>
                <w:lang w:val="en-US" w:eastAsia="zh-CN"/>
              </w:rPr>
              <w:t>安保</w:t>
            </w:r>
            <w:r>
              <w:rPr>
                <w:rFonts w:hint="eastAsia" w:ascii="仿宋_GB2312" w:hAnsi="仿宋_GB2312" w:eastAsia="仿宋_GB2312" w:cs="仿宋_GB2312"/>
                <w:b/>
                <w:bCs/>
              </w:rPr>
              <w:t>服务</w:t>
            </w:r>
            <w:r>
              <w:rPr>
                <w:rFonts w:hint="eastAsia" w:ascii="仿宋_GB2312" w:hAnsi="仿宋_GB2312" w:eastAsia="仿宋_GB2312" w:cs="仿宋_GB2312"/>
                <w:b/>
                <w:bCs/>
                <w:color w:val="auto"/>
                <w:highlight w:val="none"/>
                <w:lang w:val="en-US" w:eastAsia="zh-CN"/>
              </w:rPr>
              <w:t>中任意2项内容的服务项目</w:t>
            </w:r>
            <w:r>
              <w:rPr>
                <w:rFonts w:hint="eastAsia" w:ascii="仿宋_GB2312" w:hAnsi="仿宋_GB2312" w:eastAsia="仿宋_GB2312" w:cs="仿宋_GB2312"/>
                <w:b/>
                <w:bCs/>
              </w:rPr>
              <w:t>；</w:t>
            </w:r>
          </w:p>
          <w:p w14:paraId="5A8D96D6">
            <w:pPr>
              <w:spacing w:line="360" w:lineRule="exact"/>
              <w:ind w:firstLine="422" w:firstLineChars="200"/>
              <w:rPr>
                <w:rFonts w:ascii="仿宋_GB2312" w:hAnsi="仿宋_GB2312" w:eastAsia="仿宋_GB2312" w:cs="仿宋_GB2312"/>
                <w:b/>
                <w:bCs/>
                <w:sz w:val="44"/>
              </w:rPr>
            </w:pPr>
            <w:r>
              <w:rPr>
                <w:rFonts w:hint="eastAsia" w:ascii="仿宋_GB2312" w:hAnsi="仿宋_GB2312" w:eastAsia="仿宋_GB2312" w:cs="仿宋_GB2312"/>
                <w:b/>
                <w:bCs/>
              </w:rPr>
              <w:t>2.承接时间以合同签订时间为准；</w:t>
            </w:r>
          </w:p>
          <w:p w14:paraId="428C135C">
            <w:pPr>
              <w:spacing w:line="360" w:lineRule="exact"/>
              <w:ind w:firstLine="422" w:firstLineChars="200"/>
              <w:rPr>
                <w:rFonts w:ascii="仿宋_GB2312" w:hAnsi="仿宋_GB2312" w:eastAsia="仿宋_GB2312" w:cs="仿宋_GB2312"/>
                <w:b/>
                <w:bCs/>
                <w:sz w:val="44"/>
              </w:rPr>
            </w:pPr>
            <w:r>
              <w:rPr>
                <w:rFonts w:hint="eastAsia" w:ascii="仿宋_GB2312" w:hAnsi="仿宋_GB2312" w:eastAsia="仿宋_GB2312" w:cs="仿宋_GB2312"/>
                <w:b/>
                <w:bCs/>
              </w:rPr>
              <w:t>3.投标人提供上述合同材料并加盖投标人CA电子签章，否则不予计分。</w:t>
            </w:r>
          </w:p>
        </w:tc>
        <w:tc>
          <w:tcPr>
            <w:tcW w:w="941" w:type="dxa"/>
            <w:noWrap w:val="0"/>
            <w:vAlign w:val="center"/>
          </w:tcPr>
          <w:p w14:paraId="29DA862F">
            <w:pPr>
              <w:spacing w:line="36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val="en-US" w:eastAsia="zh-CN"/>
              </w:rPr>
              <w:t>2</w:t>
            </w:r>
          </w:p>
        </w:tc>
        <w:tc>
          <w:tcPr>
            <w:tcW w:w="1500" w:type="dxa"/>
            <w:noWrap w:val="0"/>
            <w:vAlign w:val="center"/>
          </w:tcPr>
          <w:p w14:paraId="4789B7E8">
            <w:pPr>
              <w:spacing w:line="360" w:lineRule="exact"/>
              <w:jc w:val="center"/>
              <w:rPr>
                <w:rFonts w:ascii="仿宋_GB2312" w:hAnsi="仿宋_GB2312" w:eastAsia="仿宋_GB2312" w:cs="仿宋_GB2312"/>
                <w:b/>
                <w:bCs/>
              </w:rPr>
            </w:pPr>
            <w:r>
              <w:rPr>
                <w:rFonts w:hint="eastAsia" w:ascii="仿宋_GB2312" w:hAnsi="仿宋_GB2312" w:eastAsia="仿宋_GB2312" w:cs="仿宋_GB2312"/>
              </w:rPr>
              <w:t>投标人同类项目经验一览表</w:t>
            </w:r>
          </w:p>
        </w:tc>
      </w:tr>
      <w:tr w14:paraId="34DBF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110" w:type="dxa"/>
            <w:gridSpan w:val="3"/>
            <w:noWrap w:val="0"/>
            <w:vAlign w:val="center"/>
          </w:tcPr>
          <w:p w14:paraId="3B9DB1C1">
            <w:pPr>
              <w:spacing w:line="440" w:lineRule="exact"/>
              <w:ind w:firstLine="422" w:firstLineChars="200"/>
              <w:jc w:val="center"/>
              <w:rPr>
                <w:rFonts w:ascii="仿宋_GB2312" w:hAnsi="仿宋_GB2312" w:eastAsia="仿宋_GB2312" w:cs="仿宋_GB2312"/>
                <w:b/>
                <w:bCs/>
              </w:rPr>
            </w:pPr>
            <w:r>
              <w:rPr>
                <w:rFonts w:hint="eastAsia" w:ascii="仿宋_GB2312" w:hAnsi="宋体" w:eastAsia="仿宋_GB2312"/>
                <w:b/>
                <w:bCs/>
              </w:rPr>
              <w:t>客观分总分</w:t>
            </w:r>
          </w:p>
        </w:tc>
        <w:tc>
          <w:tcPr>
            <w:tcW w:w="941" w:type="dxa"/>
            <w:noWrap w:val="0"/>
            <w:vAlign w:val="center"/>
          </w:tcPr>
          <w:p w14:paraId="5A0086C0">
            <w:pPr>
              <w:spacing w:line="360" w:lineRule="exact"/>
              <w:jc w:val="center"/>
              <w:rPr>
                <w:rFonts w:hint="default" w:ascii="仿宋_GB2312" w:hAnsi="仿宋_GB2312" w:eastAsia="仿宋_GB2312" w:cs="仿宋_GB2312"/>
                <w:b/>
                <w:bCs/>
                <w:lang w:val="en-US" w:eastAsia="zh-CN"/>
              </w:rPr>
            </w:pPr>
            <w:r>
              <w:rPr>
                <w:rFonts w:hint="eastAsia" w:ascii="仿宋_GB2312" w:hAnsi="仿宋_GB2312" w:eastAsia="仿宋_GB2312" w:cs="仿宋_GB2312"/>
                <w:b/>
                <w:bCs/>
                <w:highlight w:val="none"/>
                <w:lang w:val="en-US" w:eastAsia="zh-CN"/>
              </w:rPr>
              <w:t>32</w:t>
            </w:r>
          </w:p>
        </w:tc>
        <w:tc>
          <w:tcPr>
            <w:tcW w:w="1500" w:type="dxa"/>
            <w:noWrap w:val="0"/>
            <w:vAlign w:val="center"/>
          </w:tcPr>
          <w:p w14:paraId="74782492">
            <w:pPr>
              <w:spacing w:line="360" w:lineRule="exact"/>
              <w:jc w:val="center"/>
              <w:rPr>
                <w:rFonts w:ascii="仿宋_GB2312" w:hAnsi="仿宋_GB2312" w:eastAsia="仿宋_GB2312" w:cs="仿宋_GB2312"/>
              </w:rPr>
            </w:pPr>
          </w:p>
        </w:tc>
      </w:tr>
    </w:tbl>
    <w:p w14:paraId="0148FEAC"/>
    <w:p w14:paraId="27A58487">
      <w:pPr>
        <w:rPr>
          <w:rFonts w:hint="eastAsia"/>
          <w:lang w:val="en-US" w:eastAsia="zh-CN"/>
        </w:rPr>
      </w:pPr>
    </w:p>
    <w:tbl>
      <w:tblPr>
        <w:tblStyle w:val="317"/>
        <w:tblpPr w:leftFromText="180" w:rightFromText="180" w:vertAnchor="text" w:horzAnchor="page" w:tblpX="1033" w:tblpY="698"/>
        <w:tblOverlap w:val="never"/>
        <w:tblW w:w="954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7"/>
        <w:gridCol w:w="1145"/>
        <w:gridCol w:w="5059"/>
        <w:gridCol w:w="928"/>
        <w:gridCol w:w="1486"/>
      </w:tblGrid>
      <w:tr w14:paraId="6D23E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9545" w:type="dxa"/>
            <w:gridSpan w:val="5"/>
            <w:shd w:val="clear" w:color="auto" w:fill="D7D7D7"/>
            <w:noWrap w:val="0"/>
            <w:vAlign w:val="center"/>
          </w:tcPr>
          <w:p w14:paraId="7B57D3AB">
            <w:pPr>
              <w:spacing w:line="390" w:lineRule="exact"/>
              <w:ind w:right="-168" w:rightChars="-80"/>
              <w:jc w:val="center"/>
              <w:rPr>
                <w:rFonts w:ascii="仿宋_GB2312" w:eastAsia="仿宋_GB2312"/>
                <w:sz w:val="24"/>
              </w:rPr>
            </w:pPr>
            <w:r>
              <w:rPr>
                <w:rFonts w:hint="eastAsia" w:ascii="仿宋_GB2312" w:eastAsia="仿宋_GB2312"/>
                <w:b/>
                <w:sz w:val="32"/>
              </w:rPr>
              <w:t>主观分</w:t>
            </w:r>
          </w:p>
        </w:tc>
      </w:tr>
      <w:tr w14:paraId="6241D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7" w:type="dxa"/>
            <w:noWrap w:val="0"/>
            <w:vAlign w:val="center"/>
          </w:tcPr>
          <w:p w14:paraId="673539A4">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评分项</w:t>
            </w:r>
          </w:p>
        </w:tc>
        <w:tc>
          <w:tcPr>
            <w:tcW w:w="1145" w:type="dxa"/>
            <w:noWrap w:val="0"/>
            <w:vAlign w:val="center"/>
          </w:tcPr>
          <w:p w14:paraId="46C77859">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评审因素</w:t>
            </w:r>
          </w:p>
        </w:tc>
        <w:tc>
          <w:tcPr>
            <w:tcW w:w="5059" w:type="dxa"/>
            <w:noWrap w:val="0"/>
            <w:vAlign w:val="center"/>
          </w:tcPr>
          <w:p w14:paraId="2DA35458">
            <w:pPr>
              <w:spacing w:line="340" w:lineRule="exact"/>
              <w:jc w:val="center"/>
              <w:rPr>
                <w:rFonts w:ascii="仿宋_GB2312" w:hAnsi="仿宋_GB2312" w:eastAsia="仿宋_GB2312" w:cs="仿宋_GB2312"/>
                <w:b/>
              </w:rPr>
            </w:pPr>
            <w:r>
              <w:rPr>
                <w:rFonts w:hint="eastAsia" w:ascii="仿宋_GB2312" w:hAnsi="仿宋_GB2312" w:eastAsia="仿宋_GB2312" w:cs="仿宋_GB2312"/>
                <w:b/>
              </w:rPr>
              <w:t>评分标准说明</w:t>
            </w:r>
          </w:p>
        </w:tc>
        <w:tc>
          <w:tcPr>
            <w:tcW w:w="928" w:type="dxa"/>
            <w:noWrap w:val="0"/>
            <w:vAlign w:val="center"/>
          </w:tcPr>
          <w:p w14:paraId="4CFB154F">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分值</w:t>
            </w:r>
          </w:p>
        </w:tc>
        <w:tc>
          <w:tcPr>
            <w:tcW w:w="1486" w:type="dxa"/>
            <w:noWrap w:val="0"/>
            <w:vAlign w:val="center"/>
          </w:tcPr>
          <w:p w14:paraId="4A59375B">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对应的投标文件格式</w:t>
            </w:r>
          </w:p>
        </w:tc>
      </w:tr>
      <w:tr w14:paraId="4486D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7" w:type="dxa"/>
            <w:vMerge w:val="restart"/>
            <w:noWrap w:val="0"/>
            <w:vAlign w:val="center"/>
          </w:tcPr>
          <w:p w14:paraId="4C19012D">
            <w:pPr>
              <w:spacing w:line="360" w:lineRule="exact"/>
              <w:jc w:val="center"/>
              <w:rPr>
                <w:rFonts w:ascii="仿宋_GB2312" w:eastAsia="仿宋_GB2312"/>
                <w:b/>
                <w:sz w:val="24"/>
              </w:rPr>
            </w:pPr>
            <w:r>
              <w:rPr>
                <w:rFonts w:hint="eastAsia" w:ascii="仿宋_GB2312" w:eastAsia="仿宋_GB2312"/>
                <w:b/>
                <w:sz w:val="24"/>
              </w:rPr>
              <w:t>服务方案</w:t>
            </w:r>
          </w:p>
        </w:tc>
        <w:tc>
          <w:tcPr>
            <w:tcW w:w="1145" w:type="dxa"/>
            <w:noWrap w:val="0"/>
            <w:vAlign w:val="center"/>
          </w:tcPr>
          <w:p w14:paraId="0520F329">
            <w:pPr>
              <w:spacing w:line="400" w:lineRule="exact"/>
              <w:jc w:val="center"/>
              <w:rPr>
                <w:rFonts w:hint="eastAsia" w:ascii="仿宋_GB2312" w:hAnsi="仿宋_GB2312" w:eastAsia="仿宋_GB2312" w:cs="仿宋_GB2312"/>
                <w:lang w:eastAsia="zh-CN"/>
              </w:rPr>
            </w:pPr>
            <w:r>
              <w:rPr>
                <w:rFonts w:hint="eastAsia" w:ascii="仿宋_GB2312" w:hAnsi="仿宋_GB2312" w:eastAsia="仿宋_GB2312" w:cs="仿宋_GB2312"/>
                <w:b/>
              </w:rPr>
              <w:t>针对本项目的理解分析和工作</w:t>
            </w:r>
            <w:r>
              <w:rPr>
                <w:rFonts w:hint="eastAsia" w:ascii="仿宋_GB2312" w:hAnsi="仿宋_GB2312" w:eastAsia="仿宋_GB2312" w:cs="仿宋_GB2312"/>
                <w:b/>
                <w:lang w:val="en-US" w:eastAsia="zh-CN"/>
              </w:rPr>
              <w:t>思路</w:t>
            </w:r>
          </w:p>
        </w:tc>
        <w:tc>
          <w:tcPr>
            <w:tcW w:w="5059" w:type="dxa"/>
            <w:noWrap w:val="0"/>
            <w:vAlign w:val="center"/>
          </w:tcPr>
          <w:p w14:paraId="19BEA638">
            <w:pPr>
              <w:widowControl/>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9</w:t>
            </w:r>
            <w:r>
              <w:rPr>
                <w:rFonts w:hint="eastAsia" w:ascii="仿宋_GB2312" w:hAnsi="仿宋_GB2312" w:eastAsia="仿宋_GB2312" w:cs="仿宋_GB2312"/>
                <w:b/>
                <w:bCs/>
              </w:rPr>
              <w:t>分）：</w:t>
            </w:r>
            <w:r>
              <w:rPr>
                <w:rFonts w:hint="eastAsia" w:ascii="仿宋_GB2312" w:eastAsia="仿宋_GB2312"/>
              </w:rPr>
              <w:t>对项目需求理解透彻，</w:t>
            </w:r>
            <w:r>
              <w:rPr>
                <w:rFonts w:hint="eastAsia" w:ascii="仿宋_GB2312" w:hAnsi="仿宋_GB2312" w:eastAsia="仿宋_GB2312" w:cs="仿宋_GB2312"/>
              </w:rPr>
              <w:t>方案针对需求</w:t>
            </w:r>
            <w:r>
              <w:rPr>
                <w:rFonts w:hint="eastAsia" w:ascii="仿宋_GB2312" w:hAnsi="仿宋_GB2312" w:eastAsia="仿宋_GB2312" w:cs="仿宋_GB2312"/>
                <w:lang w:val="en-US" w:eastAsia="zh-CN"/>
              </w:rPr>
              <w:t>特点剖析合适、</w:t>
            </w:r>
            <w:r>
              <w:rPr>
                <w:rFonts w:hint="eastAsia" w:ascii="仿宋_GB2312" w:hAnsi="仿宋_GB2312" w:eastAsia="仿宋_GB2312" w:cs="仿宋_GB2312"/>
              </w:rPr>
              <w:t>难点定位准确</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符合本项目的实施情况</w:t>
            </w:r>
            <w:r>
              <w:rPr>
                <w:rFonts w:hint="eastAsia" w:ascii="仿宋_GB2312" w:hAnsi="仿宋_GB2312" w:eastAsia="仿宋_GB2312" w:cs="仿宋_GB2312"/>
              </w:rPr>
              <w:t>，</w:t>
            </w:r>
            <w:r>
              <w:rPr>
                <w:rFonts w:hint="eastAsia" w:ascii="仿宋_GB2312" w:hAnsi="仿宋_GB2312" w:eastAsia="仿宋_GB2312" w:cs="仿宋_GB2312"/>
                <w:lang w:val="en-US" w:eastAsia="zh-CN"/>
              </w:rPr>
              <w:t>分析合理，</w:t>
            </w:r>
            <w:r>
              <w:rPr>
                <w:rFonts w:hint="eastAsia" w:ascii="仿宋_GB2312" w:hAnsi="仿宋_GB2312" w:eastAsia="仿宋_GB2312" w:cs="仿宋_GB2312"/>
              </w:rPr>
              <w:t>措施得力，重点和难点相应解决措施能有效提升服务质量，内容严谨、</w:t>
            </w:r>
            <w:r>
              <w:rPr>
                <w:rFonts w:hint="eastAsia" w:ascii="仿宋_GB2312" w:eastAsia="仿宋_GB2312"/>
              </w:rPr>
              <w:t>详细、有明显优势</w:t>
            </w:r>
            <w:r>
              <w:rPr>
                <w:rFonts w:hint="eastAsia" w:ascii="仿宋_GB2312" w:hAnsi="仿宋_GB2312" w:eastAsia="仿宋_GB2312" w:cs="仿宋_GB2312"/>
              </w:rPr>
              <w:t>；</w:t>
            </w:r>
          </w:p>
          <w:p w14:paraId="5C9E93D1">
            <w:pPr>
              <w:widowControl/>
              <w:spacing w:after="120" w:afterLines="0" w:line="400" w:lineRule="exact"/>
              <w:ind w:left="0" w:firstLine="422" w:firstLineChars="200"/>
              <w:rPr>
                <w:rFonts w:ascii="仿宋_GB2312" w:hAnsi="仿宋_GB2312" w:eastAsia="仿宋_GB2312" w:cs="仿宋_GB2312"/>
                <w:b/>
                <w:bCs/>
                <w:sz w:val="44"/>
              </w:rPr>
            </w:pPr>
            <w:r>
              <w:rPr>
                <w:rFonts w:hint="eastAsia" w:ascii="仿宋_GB2312" w:hAnsi="仿宋_GB2312" w:eastAsia="仿宋_GB2312" w:cs="仿宋_GB2312"/>
                <w:b/>
                <w:bCs/>
              </w:rPr>
              <w:t>二档（</w:t>
            </w:r>
            <w:r>
              <w:rPr>
                <w:rFonts w:hint="eastAsia" w:ascii="仿宋_GB2312" w:hAnsi="仿宋_GB2312" w:eastAsia="仿宋_GB2312" w:cs="仿宋_GB2312"/>
                <w:b/>
                <w:bCs/>
                <w:lang w:val="en-US" w:eastAsia="zh-CN"/>
              </w:rPr>
              <w:t>6</w:t>
            </w:r>
            <w:r>
              <w:rPr>
                <w:rFonts w:hint="eastAsia" w:ascii="仿宋_GB2312" w:hAnsi="仿宋_GB2312" w:eastAsia="仿宋_GB2312" w:cs="仿宋_GB2312"/>
                <w:b/>
                <w:bCs/>
              </w:rPr>
              <w:t>分）：</w:t>
            </w:r>
            <w:r>
              <w:rPr>
                <w:rFonts w:hint="eastAsia" w:ascii="仿宋_GB2312" w:hAnsi="仿宋_GB2312" w:eastAsia="仿宋_GB2312" w:cs="仿宋_GB2312"/>
              </w:rPr>
              <w:t>需求理解到位，方案基本满足采购需求，有具体的服务重点和难点，难点分析较合理；解决措施可行、较详细；</w:t>
            </w:r>
          </w:p>
          <w:p w14:paraId="365EC4AD">
            <w:pPr>
              <w:widowControl/>
              <w:spacing w:after="120" w:afterLines="0" w:line="400" w:lineRule="exact"/>
              <w:ind w:left="0" w:firstLine="422" w:firstLineChars="200"/>
              <w:rPr>
                <w:rFonts w:ascii="仿宋_GB2312" w:hAnsi="仿宋_GB2312" w:eastAsia="仿宋_GB2312" w:cs="仿宋_GB2312"/>
                <w:b/>
                <w:bCs/>
                <w:sz w:val="44"/>
              </w:rPr>
            </w:pPr>
            <w:r>
              <w:rPr>
                <w:rFonts w:hint="eastAsia" w:ascii="仿宋_GB2312" w:hAnsi="仿宋_GB2312" w:eastAsia="仿宋_GB2312" w:cs="仿宋_GB2312"/>
                <w:b/>
                <w:bCs/>
              </w:rPr>
              <w:t>三档（</w:t>
            </w:r>
            <w:r>
              <w:rPr>
                <w:rFonts w:hint="eastAsia" w:ascii="仿宋_GB2312" w:hAnsi="仿宋_GB2312" w:eastAsia="仿宋_GB2312" w:cs="仿宋_GB2312"/>
                <w:b/>
                <w:bCs/>
                <w:lang w:val="en-US" w:eastAsia="zh-CN"/>
              </w:rPr>
              <w:t>3</w:t>
            </w:r>
            <w:r>
              <w:rPr>
                <w:rFonts w:hint="eastAsia" w:ascii="仿宋_GB2312" w:hAnsi="仿宋_GB2312" w:eastAsia="仿宋_GB2312" w:cs="仿宋_GB2312"/>
                <w:b/>
                <w:bCs/>
              </w:rPr>
              <w:t>分）：</w:t>
            </w:r>
            <w:r>
              <w:rPr>
                <w:rFonts w:hint="eastAsia" w:ascii="仿宋_GB2312" w:hAnsi="仿宋_GB2312" w:eastAsia="仿宋_GB2312" w:cs="仿宋_GB2312"/>
              </w:rPr>
              <w:t>需求理解不够到位，方案简单，解决措施基本可行、合理。</w:t>
            </w:r>
          </w:p>
          <w:p w14:paraId="12E36926">
            <w:pPr>
              <w:widowControl/>
              <w:spacing w:after="120" w:afterLines="0" w:line="400" w:lineRule="exact"/>
              <w:ind w:left="0" w:firstLine="422" w:firstLineChars="200"/>
              <w:rPr>
                <w:rFonts w:ascii="仿宋_GB2312" w:hAnsi="仿宋_GB2312" w:eastAsia="仿宋_GB2312" w:cs="仿宋_GB2312"/>
                <w:b/>
                <w:bCs/>
                <w:sz w:val="44"/>
              </w:rPr>
            </w:pPr>
            <w:r>
              <w:rPr>
                <w:rFonts w:hint="eastAsia" w:ascii="仿宋_GB2312" w:hAnsi="仿宋_GB2312" w:eastAsia="仿宋_GB2312" w:cs="仿宋_GB2312"/>
                <w:b/>
                <w:bCs/>
              </w:rPr>
              <w:t>注：1.该方案内容可以包括：（1）针对本项目服务内容进行理解分析；（2）针对项目特点提出工作思路及方案；（3）分析工作中可能出现的服务重点和难点；（4）提出服务重点和难点相应解决措施。</w:t>
            </w:r>
          </w:p>
          <w:p w14:paraId="6C347F6B">
            <w:pPr>
              <w:widowControl/>
              <w:spacing w:after="120" w:afterLines="0" w:line="400" w:lineRule="exact"/>
              <w:ind w:left="0" w:firstLine="422" w:firstLineChars="200"/>
              <w:rPr>
                <w:rFonts w:ascii="仿宋_GB2312" w:hAnsi="仿宋_GB2312" w:eastAsia="仿宋_GB2312" w:cs="仿宋_GB2312"/>
                <w:b/>
                <w:bCs/>
                <w:sz w:val="44"/>
              </w:rPr>
            </w:pPr>
            <w:r>
              <w:rPr>
                <w:rFonts w:hint="eastAsia" w:ascii="仿宋_GB2312" w:hAnsi="仿宋_GB2312" w:eastAsia="仿宋_GB2312" w:cs="仿宋_GB2312"/>
                <w:b/>
                <w:bCs/>
              </w:rPr>
              <w:t>2.未提供方案或提供的内容与本项目无关的得0分。</w:t>
            </w:r>
          </w:p>
        </w:tc>
        <w:tc>
          <w:tcPr>
            <w:tcW w:w="928" w:type="dxa"/>
            <w:noWrap w:val="0"/>
            <w:vAlign w:val="center"/>
          </w:tcPr>
          <w:p w14:paraId="18D70D90">
            <w:pPr>
              <w:spacing w:line="400" w:lineRule="exact"/>
              <w:jc w:val="center"/>
              <w:rPr>
                <w:rFonts w:hint="default"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lang w:val="en-US" w:eastAsia="zh-CN"/>
              </w:rPr>
              <w:t>9</w:t>
            </w:r>
          </w:p>
        </w:tc>
        <w:tc>
          <w:tcPr>
            <w:tcW w:w="1486" w:type="dxa"/>
            <w:noWrap w:val="0"/>
            <w:vAlign w:val="center"/>
          </w:tcPr>
          <w:p w14:paraId="658C93B4">
            <w:pPr>
              <w:spacing w:line="400" w:lineRule="exact"/>
              <w:jc w:val="center"/>
              <w:rPr>
                <w:rFonts w:hint="eastAsia" w:ascii="仿宋_GB2312" w:hAnsi="仿宋_GB2312" w:eastAsia="仿宋_GB2312" w:cs="仿宋_GB2312"/>
                <w:b/>
                <w:bCs/>
                <w:highlight w:val="none"/>
                <w:lang w:eastAsia="zh-CN"/>
              </w:rPr>
            </w:pPr>
            <w:r>
              <w:rPr>
                <w:rFonts w:hint="eastAsia" w:ascii="仿宋_GB2312" w:hAnsi="仿宋_GB2312" w:eastAsia="仿宋_GB2312" w:cs="仿宋_GB2312"/>
                <w:highlight w:val="none"/>
              </w:rPr>
              <w:t>针对本项目的理解分析和工作</w:t>
            </w:r>
            <w:r>
              <w:rPr>
                <w:rFonts w:hint="eastAsia" w:ascii="仿宋_GB2312" w:hAnsi="仿宋_GB2312" w:eastAsia="仿宋_GB2312" w:cs="仿宋_GB2312"/>
                <w:highlight w:val="none"/>
                <w:lang w:val="en-US" w:eastAsia="zh-CN"/>
              </w:rPr>
              <w:t>思路</w:t>
            </w:r>
          </w:p>
        </w:tc>
      </w:tr>
      <w:tr w14:paraId="2B375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7" w:type="dxa"/>
            <w:vMerge w:val="continue"/>
            <w:noWrap w:val="0"/>
            <w:vAlign w:val="center"/>
          </w:tcPr>
          <w:p w14:paraId="58AFF73D">
            <w:pPr>
              <w:spacing w:line="390" w:lineRule="exact"/>
              <w:ind w:right="-168" w:rightChars="-80"/>
              <w:jc w:val="center"/>
              <w:rPr>
                <w:rFonts w:ascii="仿宋_GB2312" w:eastAsia="仿宋_GB2312"/>
                <w:b/>
                <w:sz w:val="24"/>
              </w:rPr>
            </w:pPr>
          </w:p>
        </w:tc>
        <w:tc>
          <w:tcPr>
            <w:tcW w:w="1145" w:type="dxa"/>
            <w:noWrap w:val="0"/>
            <w:vAlign w:val="center"/>
          </w:tcPr>
          <w:p w14:paraId="137651B6">
            <w:pPr>
              <w:widowControl/>
              <w:spacing w:line="400" w:lineRule="exact"/>
              <w:jc w:val="center"/>
              <w:rPr>
                <w:rFonts w:ascii="仿宋_GB2312" w:hAnsi="仿宋_GB2312" w:eastAsia="仿宋_GB2312" w:cs="仿宋_GB2312"/>
              </w:rPr>
            </w:pPr>
            <w:r>
              <w:rPr>
                <w:rFonts w:hint="eastAsia" w:ascii="仿宋_GB2312" w:hAnsi="仿宋_GB2312" w:eastAsia="仿宋_GB2312" w:cs="仿宋_GB2312"/>
                <w:b/>
              </w:rPr>
              <w:t>针对本项目的管理模式和管理机制</w:t>
            </w:r>
          </w:p>
        </w:tc>
        <w:tc>
          <w:tcPr>
            <w:tcW w:w="5059" w:type="dxa"/>
            <w:noWrap w:val="0"/>
            <w:vAlign w:val="center"/>
          </w:tcPr>
          <w:p w14:paraId="19F27A34">
            <w:pPr>
              <w:widowControl/>
              <w:tabs>
                <w:tab w:val="left" w:pos="312"/>
              </w:tabs>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9</w:t>
            </w:r>
            <w:r>
              <w:rPr>
                <w:rFonts w:hint="eastAsia" w:ascii="仿宋_GB2312" w:hAnsi="仿宋_GB2312" w:eastAsia="仿宋_GB2312" w:cs="仿宋_GB2312"/>
                <w:b/>
                <w:bCs/>
              </w:rPr>
              <w:t>分）：</w:t>
            </w:r>
            <w:r>
              <w:rPr>
                <w:rFonts w:hint="eastAsia" w:ascii="仿宋_GB2312" w:hAnsi="仿宋_GB2312" w:eastAsia="仿宋_GB2312" w:cs="仿宋_GB2312"/>
                <w:highlight w:val="none"/>
              </w:rPr>
              <w:t>方案针对需求，切合实际，科学合理，</w:t>
            </w:r>
            <w:r>
              <w:rPr>
                <w:rFonts w:hint="eastAsia" w:ascii="仿宋_GB2312" w:hAnsi="仿宋_GB2312" w:eastAsia="仿宋_GB2312" w:cs="仿宋_GB2312"/>
                <w:highlight w:val="none"/>
                <w:lang w:val="en-US" w:eastAsia="zh-CN"/>
              </w:rPr>
              <w:t>且有详尽的内部管理规章制度，对各岗位职责制度、服务管理工作流程、优化管理服务机制、确保工作质量的监控机制等内容描写充分，各项管理制度完善</w:t>
            </w:r>
            <w:r>
              <w:rPr>
                <w:rFonts w:hint="eastAsia" w:ascii="仿宋_GB2312" w:hAnsi="仿宋_GB2312" w:eastAsia="仿宋_GB2312" w:cs="仿宋_GB2312"/>
                <w:highlight w:val="none"/>
              </w:rPr>
              <w:t>、详细、可行</w:t>
            </w:r>
            <w:r>
              <w:rPr>
                <w:rFonts w:hint="eastAsia" w:ascii="仿宋_GB2312" w:hAnsi="仿宋_GB2312" w:eastAsia="仿宋_GB2312" w:cs="仿宋_GB2312"/>
              </w:rPr>
              <w:t>；</w:t>
            </w:r>
          </w:p>
          <w:p w14:paraId="3D6311B5">
            <w:pPr>
              <w:widowControl/>
              <w:tabs>
                <w:tab w:val="left" w:pos="312"/>
              </w:tabs>
              <w:spacing w:line="400" w:lineRule="exact"/>
              <w:ind w:firstLine="422" w:firstLineChars="200"/>
              <w:rPr>
                <w:rFonts w:ascii="仿宋_GB2312" w:hAnsi="仿宋_GB2312" w:eastAsia="仿宋_GB2312" w:cs="仿宋_GB2312"/>
                <w:b/>
                <w:bCs/>
                <w:sz w:val="44"/>
              </w:rPr>
            </w:pPr>
            <w:r>
              <w:rPr>
                <w:rFonts w:hint="eastAsia" w:ascii="仿宋_GB2312" w:hAnsi="仿宋_GB2312" w:eastAsia="仿宋_GB2312" w:cs="仿宋_GB2312"/>
                <w:b/>
                <w:bCs/>
              </w:rPr>
              <w:t>二档（</w:t>
            </w:r>
            <w:r>
              <w:rPr>
                <w:rFonts w:hint="eastAsia" w:ascii="仿宋_GB2312" w:hAnsi="仿宋_GB2312" w:eastAsia="仿宋_GB2312" w:cs="仿宋_GB2312"/>
                <w:b/>
                <w:bCs/>
                <w:lang w:val="en-US" w:eastAsia="zh-CN"/>
              </w:rPr>
              <w:t>6</w:t>
            </w:r>
            <w:r>
              <w:rPr>
                <w:rFonts w:hint="eastAsia" w:ascii="仿宋_GB2312" w:hAnsi="仿宋_GB2312" w:eastAsia="仿宋_GB2312" w:cs="仿宋_GB2312"/>
                <w:b/>
                <w:bCs/>
              </w:rPr>
              <w:t>分）：</w:t>
            </w:r>
            <w:r>
              <w:rPr>
                <w:rFonts w:hint="eastAsia" w:ascii="仿宋_GB2312" w:hAnsi="仿宋_GB2312" w:eastAsia="仿宋_GB2312" w:cs="仿宋_GB2312"/>
              </w:rPr>
              <w:t>能较好满足采购需求，具有一定的科学合理性，各项管理制度较完善</w:t>
            </w:r>
            <w:r>
              <w:rPr>
                <w:rFonts w:hint="eastAsia" w:ascii="仿宋_GB2312" w:eastAsia="仿宋_GB2312"/>
              </w:rPr>
              <w:t>、详细，服务沟通机制能及时发现并解决问题</w:t>
            </w:r>
            <w:r>
              <w:rPr>
                <w:rFonts w:hint="eastAsia" w:ascii="仿宋_GB2312" w:hAnsi="仿宋_GB2312" w:eastAsia="仿宋_GB2312" w:cs="仿宋_GB2312"/>
              </w:rPr>
              <w:t>；</w:t>
            </w:r>
          </w:p>
          <w:p w14:paraId="2B44FDBA">
            <w:pPr>
              <w:widowControl/>
              <w:spacing w:line="400" w:lineRule="exact"/>
              <w:ind w:firstLine="422" w:firstLineChars="200"/>
              <w:rPr>
                <w:rFonts w:ascii="仿宋_GB2312" w:hAnsi="仿宋_GB2312" w:eastAsia="仿宋_GB2312" w:cs="仿宋_GB2312"/>
                <w:b/>
                <w:bCs/>
                <w:sz w:val="44"/>
              </w:rPr>
            </w:pPr>
            <w:r>
              <w:rPr>
                <w:rFonts w:hint="eastAsia" w:ascii="仿宋_GB2312" w:hAnsi="仿宋_GB2312" w:eastAsia="仿宋_GB2312" w:cs="仿宋_GB2312"/>
                <w:b/>
                <w:bCs/>
              </w:rPr>
              <w:t>三档（</w:t>
            </w:r>
            <w:r>
              <w:rPr>
                <w:rFonts w:hint="eastAsia" w:ascii="仿宋_GB2312" w:hAnsi="仿宋_GB2312" w:eastAsia="仿宋_GB2312" w:cs="仿宋_GB2312"/>
                <w:b/>
                <w:bCs/>
                <w:lang w:val="en-US" w:eastAsia="zh-CN"/>
              </w:rPr>
              <w:t>3</w:t>
            </w:r>
            <w:r>
              <w:rPr>
                <w:rFonts w:hint="eastAsia" w:ascii="仿宋_GB2312" w:hAnsi="仿宋_GB2312" w:eastAsia="仿宋_GB2312" w:cs="仿宋_GB2312"/>
                <w:b/>
                <w:bCs/>
              </w:rPr>
              <w:t>分）：</w:t>
            </w:r>
            <w:r>
              <w:rPr>
                <w:rFonts w:hint="eastAsia" w:ascii="仿宋_GB2312" w:hAnsi="仿宋_GB2312" w:eastAsia="仿宋_GB2312" w:cs="仿宋_GB2312"/>
              </w:rPr>
              <w:t>满足采购需求，管理制度内容简单，操作基本可行。</w:t>
            </w:r>
          </w:p>
          <w:p w14:paraId="477A0A40">
            <w:pPr>
              <w:widowControl/>
              <w:spacing w:line="400" w:lineRule="exact"/>
              <w:ind w:firstLine="422" w:firstLineChars="200"/>
              <w:rPr>
                <w:rFonts w:ascii="仿宋_GB2312" w:hAnsi="仿宋_GB2312" w:eastAsia="仿宋_GB2312" w:cs="仿宋_GB2312"/>
                <w:b/>
                <w:bCs/>
                <w:sz w:val="44"/>
              </w:rPr>
            </w:pPr>
            <w:r>
              <w:rPr>
                <w:rFonts w:hint="eastAsia" w:ascii="仿宋_GB2312" w:hAnsi="仿宋_GB2312" w:eastAsia="仿宋_GB2312" w:cs="仿宋_GB2312"/>
                <w:b/>
                <w:bCs/>
              </w:rPr>
              <w:t>注：1.管理内容可以包括：（1）岗位责任制度；（2）服务沟通机制；（3）工作记录及档案管理（包括交接验收资料、巡视记录、档案管理、投诉与处理记录、其它管理与服务活动记录等）。</w:t>
            </w:r>
          </w:p>
          <w:p w14:paraId="6B696D71">
            <w:pPr>
              <w:widowControl/>
              <w:spacing w:line="400" w:lineRule="exact"/>
              <w:ind w:firstLine="422" w:firstLineChars="200"/>
              <w:rPr>
                <w:rFonts w:ascii="仿宋_GB2312" w:hAnsi="仿宋_GB2312" w:eastAsia="仿宋_GB2312" w:cs="仿宋_GB2312"/>
                <w:b/>
                <w:bCs/>
                <w:sz w:val="44"/>
              </w:rPr>
            </w:pPr>
            <w:r>
              <w:rPr>
                <w:rFonts w:hint="eastAsia" w:ascii="仿宋_GB2312" w:hAnsi="仿宋_GB2312" w:eastAsia="仿宋_GB2312" w:cs="仿宋_GB2312"/>
                <w:b/>
                <w:bCs/>
              </w:rPr>
              <w:t>2.未提供方案或提供的内容与本项目无关的得0分。</w:t>
            </w:r>
          </w:p>
        </w:tc>
        <w:tc>
          <w:tcPr>
            <w:tcW w:w="928" w:type="dxa"/>
            <w:noWrap w:val="0"/>
            <w:vAlign w:val="center"/>
          </w:tcPr>
          <w:p w14:paraId="34F00CA5">
            <w:pPr>
              <w:spacing w:line="400" w:lineRule="exact"/>
              <w:jc w:val="center"/>
              <w:rPr>
                <w:rFonts w:hint="default"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lang w:val="en-US" w:eastAsia="zh-CN"/>
              </w:rPr>
              <w:t>9</w:t>
            </w:r>
          </w:p>
        </w:tc>
        <w:tc>
          <w:tcPr>
            <w:tcW w:w="1486" w:type="dxa"/>
            <w:noWrap w:val="0"/>
            <w:vAlign w:val="center"/>
          </w:tcPr>
          <w:p w14:paraId="21E00DD2">
            <w:pPr>
              <w:spacing w:line="400" w:lineRule="exact"/>
              <w:jc w:val="center"/>
              <w:rPr>
                <w:rFonts w:ascii="仿宋_GB2312" w:hAnsi="仿宋_GB2312" w:eastAsia="仿宋_GB2312" w:cs="仿宋_GB2312"/>
                <w:b/>
                <w:bCs/>
                <w:highlight w:val="none"/>
              </w:rPr>
            </w:pPr>
            <w:r>
              <w:rPr>
                <w:rFonts w:hint="eastAsia" w:ascii="仿宋_GB2312" w:hAnsi="仿宋_GB2312" w:eastAsia="仿宋_GB2312" w:cs="仿宋_GB2312"/>
                <w:highlight w:val="none"/>
              </w:rPr>
              <w:t>针对本项目的管理模式和管理机制</w:t>
            </w:r>
          </w:p>
        </w:tc>
      </w:tr>
      <w:tr w14:paraId="3F074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trPr>
        <w:tc>
          <w:tcPr>
            <w:tcW w:w="927" w:type="dxa"/>
            <w:vMerge w:val="restart"/>
            <w:noWrap w:val="0"/>
            <w:vAlign w:val="center"/>
          </w:tcPr>
          <w:p w14:paraId="145B7452">
            <w:pPr>
              <w:spacing w:line="360" w:lineRule="exact"/>
              <w:jc w:val="center"/>
              <w:rPr>
                <w:rFonts w:hint="eastAsia" w:ascii="仿宋_GB2312" w:eastAsia="仿宋_GB2312"/>
                <w:b/>
                <w:sz w:val="24"/>
              </w:rPr>
            </w:pPr>
            <w:r>
              <w:rPr>
                <w:rFonts w:hint="eastAsia" w:ascii="仿宋_GB2312" w:eastAsia="仿宋_GB2312"/>
                <w:b/>
                <w:sz w:val="24"/>
              </w:rPr>
              <w:t>服务方案</w:t>
            </w:r>
          </w:p>
          <w:p w14:paraId="0F9C3A08">
            <w:pPr>
              <w:spacing w:line="360" w:lineRule="exact"/>
              <w:jc w:val="center"/>
              <w:rPr>
                <w:rFonts w:ascii="仿宋_GB2312" w:eastAsia="仿宋_GB2312"/>
                <w:b/>
                <w:sz w:val="24"/>
              </w:rPr>
            </w:pPr>
            <w:r>
              <w:rPr>
                <w:rFonts w:hint="eastAsia" w:ascii="仿宋_GB2312" w:eastAsia="仿宋_GB2312"/>
                <w:b/>
                <w:sz w:val="24"/>
              </w:rPr>
              <w:t>服务方案</w:t>
            </w:r>
          </w:p>
        </w:tc>
        <w:tc>
          <w:tcPr>
            <w:tcW w:w="1145" w:type="dxa"/>
            <w:noWrap w:val="0"/>
            <w:vAlign w:val="center"/>
          </w:tcPr>
          <w:p w14:paraId="71CD4877">
            <w:pPr>
              <w:spacing w:line="390" w:lineRule="exact"/>
              <w:jc w:val="center"/>
              <w:rPr>
                <w:rFonts w:ascii="仿宋_GB2312" w:hAnsi="仿宋_GB2312" w:eastAsia="仿宋_GB2312" w:cs="仿宋_GB2312"/>
                <w:b/>
              </w:rPr>
            </w:pPr>
            <w:r>
              <w:rPr>
                <w:rFonts w:hint="eastAsia" w:ascii="仿宋_GB2312" w:hAnsi="仿宋_GB2312" w:eastAsia="仿宋_GB2312" w:cs="仿宋_GB2312"/>
                <w:b/>
                <w:color w:val="auto"/>
                <w:highlight w:val="none"/>
              </w:rPr>
              <w:t>物业服务方案</w:t>
            </w:r>
          </w:p>
        </w:tc>
        <w:tc>
          <w:tcPr>
            <w:tcW w:w="5059" w:type="dxa"/>
            <w:noWrap w:val="0"/>
            <w:vAlign w:val="center"/>
          </w:tcPr>
          <w:p w14:paraId="02E6B9F7">
            <w:pPr>
              <w:pStyle w:val="859"/>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textAlignment w:val="auto"/>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b/>
                <w:bCs/>
                <w:color w:val="auto"/>
                <w:highlight w:val="none"/>
              </w:rPr>
              <w:t>一档</w:t>
            </w:r>
            <w:r>
              <w:rPr>
                <w:rFonts w:hint="eastAsia" w:ascii="仿宋_GB2312" w:hAnsi="仿宋_GB2312" w:eastAsia="仿宋_GB2312" w:cs="仿宋_GB2312"/>
                <w:b/>
                <w:bCs/>
                <w:color w:val="auto"/>
                <w:highlight w:val="none"/>
                <w:lang w:eastAsia="zh-CN"/>
              </w:rPr>
              <w:t>（</w:t>
            </w:r>
            <w:r>
              <w:rPr>
                <w:rFonts w:hint="default" w:ascii="仿宋_GB2312" w:hAnsi="仿宋_GB2312" w:eastAsia="仿宋_GB2312" w:cs="仿宋_GB2312"/>
                <w:b/>
                <w:bCs/>
                <w:color w:val="auto"/>
                <w:highlight w:val="none"/>
                <w:lang w:val="en" w:eastAsia="zh-CN"/>
              </w:rPr>
              <w:t>1</w:t>
            </w:r>
            <w:r>
              <w:rPr>
                <w:rFonts w:hint="eastAsia" w:ascii="仿宋_GB2312" w:hAnsi="仿宋_GB2312" w:eastAsia="仿宋_GB2312" w:cs="仿宋_GB2312"/>
                <w:b/>
                <w:bCs/>
                <w:color w:val="auto"/>
                <w:highlight w:val="none"/>
                <w:lang w:val="en-US" w:eastAsia="zh-CN"/>
              </w:rPr>
              <w:t>2</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val="0"/>
                <w:bCs w:val="0"/>
                <w:color w:val="auto"/>
                <w:highlight w:val="none"/>
              </w:rPr>
              <w:t>方案</w:t>
            </w:r>
            <w:r>
              <w:rPr>
                <w:rFonts w:hint="eastAsia" w:ascii="仿宋_GB2312" w:hAnsi="仿宋_GB2312" w:eastAsia="仿宋_GB2312" w:cs="仿宋_GB2312"/>
                <w:color w:val="auto"/>
                <w:kern w:val="2"/>
                <w:sz w:val="21"/>
                <w:szCs w:val="21"/>
                <w:highlight w:val="none"/>
              </w:rPr>
              <w:t>完全适用且优于</w:t>
            </w:r>
            <w:r>
              <w:rPr>
                <w:rFonts w:hint="eastAsia" w:ascii="仿宋_GB2312" w:hAnsi="仿宋_GB2312" w:eastAsia="仿宋_GB2312" w:cs="仿宋_GB2312"/>
                <w:b w:val="0"/>
                <w:bCs w:val="0"/>
                <w:color w:val="auto"/>
                <w:highlight w:val="none"/>
              </w:rPr>
              <w:t>采购需求，</w:t>
            </w:r>
            <w:r>
              <w:rPr>
                <w:rFonts w:hint="eastAsia" w:ascii="仿宋_GB2312" w:hAnsi="仿宋_GB2312" w:eastAsia="仿宋_GB2312" w:cs="仿宋_GB2312"/>
                <w:color w:val="auto"/>
                <w:sz w:val="21"/>
                <w:szCs w:val="21"/>
                <w:highlight w:val="none"/>
              </w:rPr>
              <w:t>对</w:t>
            </w:r>
            <w:r>
              <w:rPr>
                <w:rFonts w:hint="eastAsia" w:ascii="仿宋_GB2312" w:hAnsi="仿宋_GB2312" w:eastAsia="仿宋_GB2312" w:cs="仿宋_GB2312"/>
                <w:color w:val="auto"/>
                <w:kern w:val="2"/>
                <w:sz w:val="21"/>
                <w:szCs w:val="21"/>
                <w:highlight w:val="none"/>
              </w:rPr>
              <w:t>需求中所涉及各项服务内容即</w:t>
            </w:r>
            <w:r>
              <w:rPr>
                <w:rFonts w:hint="eastAsia" w:ascii="仿宋_GB2312" w:hAnsi="仿宋_GB2312" w:eastAsia="仿宋_GB2312" w:cs="仿宋_GB2312"/>
                <w:color w:val="auto"/>
                <w:kern w:val="2"/>
                <w:sz w:val="21"/>
                <w:szCs w:val="21"/>
                <w:highlight w:val="none"/>
                <w:lang w:val="en-US" w:eastAsia="zh-CN"/>
              </w:rPr>
              <w:t>工程</w:t>
            </w:r>
            <w:r>
              <w:rPr>
                <w:rFonts w:hint="eastAsia" w:ascii="仿宋_GB2312" w:hAnsi="仿宋_GB2312" w:eastAsia="仿宋_GB2312" w:cs="仿宋_GB2312"/>
                <w:color w:val="auto"/>
                <w:kern w:val="2"/>
                <w:sz w:val="21"/>
                <w:szCs w:val="21"/>
                <w:highlight w:val="none"/>
              </w:rPr>
              <w:t>维护、保洁、</w:t>
            </w:r>
            <w:r>
              <w:rPr>
                <w:rFonts w:hint="eastAsia" w:ascii="仿宋_GB2312" w:hAnsi="仿宋_GB2312" w:eastAsia="仿宋_GB2312" w:cs="仿宋_GB2312"/>
                <w:color w:val="auto"/>
                <w:kern w:val="2"/>
                <w:sz w:val="21"/>
                <w:szCs w:val="21"/>
                <w:highlight w:val="none"/>
                <w:lang w:val="en-US" w:eastAsia="zh-CN"/>
              </w:rPr>
              <w:t>安保</w:t>
            </w:r>
            <w:r>
              <w:rPr>
                <w:rFonts w:hint="eastAsia" w:ascii="仿宋_GB2312" w:hAnsi="仿宋_GB2312" w:eastAsia="仿宋_GB2312" w:cs="仿宋_GB2312"/>
                <w:color w:val="auto"/>
                <w:kern w:val="2"/>
                <w:sz w:val="21"/>
                <w:szCs w:val="21"/>
                <w:highlight w:val="none"/>
              </w:rPr>
              <w:t>等内容描述丰富详细，</w:t>
            </w:r>
            <w:r>
              <w:rPr>
                <w:rFonts w:hint="eastAsia" w:ascii="仿宋_GB2312" w:hAnsi="仿宋_GB2312" w:eastAsia="仿宋_GB2312" w:cs="仿宋_GB2312"/>
                <w:b w:val="0"/>
                <w:bCs w:val="0"/>
                <w:color w:val="auto"/>
                <w:highlight w:val="none"/>
              </w:rPr>
              <w:t>切合实际工作内容</w:t>
            </w:r>
            <w:r>
              <w:rPr>
                <w:rFonts w:hint="eastAsia" w:ascii="仿宋_GB2312" w:hAnsi="仿宋_GB2312" w:eastAsia="仿宋_GB2312" w:cs="仿宋_GB2312"/>
                <w:b w:val="0"/>
                <w:bCs w:val="0"/>
                <w:color w:val="auto"/>
                <w:highlight w:val="none"/>
                <w:lang w:eastAsia="zh-CN"/>
              </w:rPr>
              <w:t>，</w:t>
            </w:r>
            <w:r>
              <w:rPr>
                <w:rFonts w:hint="eastAsia" w:ascii="仿宋_GB2312" w:hAnsi="仿宋_GB2312" w:eastAsia="仿宋_GB2312" w:cs="仿宋_GB2312"/>
                <w:b w:val="0"/>
                <w:bCs w:val="0"/>
                <w:color w:val="auto"/>
                <w:highlight w:val="none"/>
              </w:rPr>
              <w:t>科学合理，各项工作内容考虑完善、详尽、可行、针对性强，</w:t>
            </w:r>
            <w:r>
              <w:rPr>
                <w:rFonts w:hint="eastAsia" w:ascii="仿宋_GB2312" w:hAnsi="仿宋_GB2312" w:eastAsia="仿宋_GB2312" w:cs="仿宋_GB2312"/>
                <w:b w:val="0"/>
                <w:bCs w:val="0"/>
                <w:color w:val="auto"/>
                <w:highlight w:val="none"/>
                <w:lang w:val="en-US" w:eastAsia="zh-CN"/>
              </w:rPr>
              <w:t>方案</w:t>
            </w:r>
            <w:r>
              <w:rPr>
                <w:rFonts w:hint="eastAsia" w:ascii="仿宋_GB2312" w:hAnsi="仿宋_GB2312" w:eastAsia="仿宋_GB2312" w:cs="仿宋_GB2312"/>
                <w:b w:val="0"/>
                <w:bCs w:val="0"/>
                <w:color w:val="auto"/>
                <w:highlight w:val="none"/>
              </w:rPr>
              <w:t>有创新</w:t>
            </w:r>
            <w:r>
              <w:rPr>
                <w:rFonts w:hint="eastAsia" w:ascii="仿宋_GB2312" w:hAnsi="仿宋_GB2312" w:eastAsia="仿宋_GB2312" w:cs="仿宋_GB2312"/>
                <w:b w:val="0"/>
                <w:bCs w:val="0"/>
                <w:color w:val="auto"/>
                <w:highlight w:val="none"/>
                <w:lang w:eastAsia="zh-CN"/>
              </w:rPr>
              <w:t>，</w:t>
            </w:r>
            <w:r>
              <w:rPr>
                <w:rFonts w:hint="eastAsia" w:ascii="仿宋_GB2312" w:hAnsi="仿宋_GB2312" w:eastAsia="仿宋_GB2312" w:cs="仿宋_GB2312"/>
                <w:b w:val="0"/>
                <w:bCs w:val="0"/>
                <w:color w:val="auto"/>
                <w:highlight w:val="none"/>
              </w:rPr>
              <w:t>实施性强</w:t>
            </w:r>
            <w:r>
              <w:rPr>
                <w:rFonts w:hint="eastAsia" w:ascii="仿宋_GB2312" w:hAnsi="仿宋_GB2312" w:eastAsia="仿宋_GB2312" w:cs="仿宋_GB2312"/>
                <w:b w:val="0"/>
                <w:bCs w:val="0"/>
                <w:color w:val="auto"/>
                <w:highlight w:val="none"/>
                <w:lang w:eastAsia="zh-CN"/>
              </w:rPr>
              <w:t>；</w:t>
            </w:r>
            <w:r>
              <w:rPr>
                <w:rFonts w:hint="eastAsia" w:ascii="仿宋_GB2312" w:hAnsi="仿宋_GB2312" w:eastAsia="仿宋_GB2312" w:cs="仿宋_GB2312"/>
                <w:color w:val="auto"/>
                <w:highlight w:val="none"/>
              </w:rPr>
              <w:t>保洁有</w:t>
            </w:r>
            <w:r>
              <w:rPr>
                <w:rFonts w:hint="eastAsia" w:ascii="仿宋_GB2312" w:hAnsi="仿宋_GB2312" w:eastAsia="仿宋_GB2312" w:cs="仿宋_GB2312"/>
                <w:color w:val="auto"/>
                <w:highlight w:val="none"/>
                <w:lang w:val="en-US" w:eastAsia="zh-CN"/>
              </w:rPr>
              <w:t>日常消杀</w:t>
            </w:r>
            <w:r>
              <w:rPr>
                <w:rFonts w:hint="eastAsia" w:ascii="仿宋_GB2312" w:hAnsi="仿宋_GB2312" w:eastAsia="仿宋_GB2312" w:cs="仿宋_GB2312"/>
                <w:color w:val="auto"/>
                <w:highlight w:val="none"/>
              </w:rPr>
              <w:t>方案</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lang w:val="en-US" w:eastAsia="zh-CN"/>
              </w:rPr>
              <w:t>工程维护有设施设备维护方案、安保有巡查方案等</w:t>
            </w:r>
            <w:r>
              <w:rPr>
                <w:rFonts w:hint="eastAsia" w:ascii="仿宋_GB2312" w:hAnsi="仿宋_GB2312" w:eastAsia="仿宋_GB2312" w:cs="仿宋_GB2312"/>
                <w:color w:val="auto"/>
                <w:highlight w:val="none"/>
                <w:lang w:eastAsia="zh-CN"/>
              </w:rPr>
              <w:t>。</w:t>
            </w:r>
          </w:p>
          <w:p w14:paraId="213CD361">
            <w:pPr>
              <w:keepNext w:val="0"/>
              <w:keepLines w:val="0"/>
              <w:pageBreakBefore w:val="0"/>
              <w:widowControl/>
              <w:suppressLineNumbers w:val="0"/>
              <w:tabs>
                <w:tab w:val="left" w:pos="312"/>
              </w:tabs>
              <w:kinsoku/>
              <w:wordWrap/>
              <w:overflowPunct/>
              <w:topLinePunct w:val="0"/>
              <w:autoSpaceDE/>
              <w:autoSpaceDN/>
              <w:bidi w:val="0"/>
              <w:adjustRightInd/>
              <w:snapToGrid/>
              <w:spacing w:before="0" w:beforeAutospacing="0" w:after="0" w:afterAutospacing="0" w:line="400" w:lineRule="exact"/>
              <w:ind w:left="0" w:right="0" w:firstLine="422"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二档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7</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eastAsia="仿宋_GB2312"/>
                <w:color w:val="auto"/>
                <w:highlight w:val="none"/>
              </w:rPr>
              <w:t>方案能较好满足采购需求，符合实际，具有一定的合理性，内容详细，针对性、可操作性较强</w:t>
            </w:r>
            <w:r>
              <w:rPr>
                <w:rFonts w:hint="eastAsia" w:ascii="仿宋_GB2312" w:hAnsi="仿宋_GB2312" w:eastAsia="仿宋_GB2312" w:cs="仿宋_GB2312"/>
                <w:color w:val="auto"/>
                <w:highlight w:val="none"/>
              </w:rPr>
              <w:t>；</w:t>
            </w:r>
          </w:p>
          <w:p w14:paraId="0C9A4F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textAlignment w:val="auto"/>
              <w:rPr>
                <w:rFonts w:hint="eastAsia" w:ascii="仿宋_GB2312" w:hAnsi="仿宋_GB2312" w:eastAsia="仿宋_GB2312" w:cs="仿宋_GB2312"/>
                <w:color w:val="auto"/>
                <w:szCs w:val="24"/>
                <w:highlight w:val="none"/>
              </w:rPr>
            </w:pPr>
            <w:r>
              <w:rPr>
                <w:rFonts w:hint="eastAsia" w:ascii="仿宋_GB2312" w:hAnsi="仿宋_GB2312" w:eastAsia="仿宋_GB2312" w:cs="仿宋_GB2312"/>
                <w:b/>
                <w:bCs/>
                <w:color w:val="auto"/>
                <w:highlight w:val="none"/>
              </w:rPr>
              <w:t>三档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3</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eastAsia="仿宋_GB2312"/>
                <w:color w:val="auto"/>
                <w:highlight w:val="none"/>
              </w:rPr>
              <w:t>方案满足采购需求，科学合理性较弱，方案一般、简单，基本能操作</w:t>
            </w:r>
            <w:r>
              <w:rPr>
                <w:rFonts w:hint="eastAsia" w:ascii="仿宋_GB2312" w:hAnsi="仿宋_GB2312" w:eastAsia="仿宋_GB2312" w:cs="仿宋_GB2312"/>
                <w:color w:val="auto"/>
                <w:szCs w:val="24"/>
                <w:highlight w:val="none"/>
              </w:rPr>
              <w:t>。</w:t>
            </w:r>
          </w:p>
          <w:p w14:paraId="29C90CCA">
            <w:pPr>
              <w:pStyle w:val="859"/>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注：1.该方案</w:t>
            </w:r>
            <w:r>
              <w:rPr>
                <w:rFonts w:hint="eastAsia" w:ascii="仿宋_GB2312" w:hAnsi="仿宋_GB2312" w:eastAsia="仿宋_GB2312" w:cs="仿宋_GB2312"/>
                <w:b/>
                <w:bCs/>
                <w:color w:val="auto"/>
                <w:highlight w:val="none"/>
                <w:lang w:eastAsia="zh-CN"/>
              </w:rPr>
              <w:t>内容</w:t>
            </w:r>
            <w:r>
              <w:rPr>
                <w:rFonts w:hint="eastAsia" w:ascii="仿宋_GB2312" w:hAnsi="仿宋_GB2312" w:eastAsia="仿宋_GB2312" w:cs="仿宋_GB2312"/>
                <w:b/>
                <w:bCs/>
                <w:color w:val="auto"/>
                <w:highlight w:val="none"/>
              </w:rPr>
              <w:t>可以包括</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szCs w:val="24"/>
                <w:highlight w:val="none"/>
              </w:rPr>
              <w:t>（1）综合服务</w:t>
            </w:r>
            <w:r>
              <w:rPr>
                <w:rFonts w:hint="eastAsia" w:ascii="仿宋_GB2312" w:hAnsi="仿宋_GB2312" w:eastAsia="仿宋_GB2312" w:cs="仿宋_GB2312"/>
                <w:b/>
                <w:bCs/>
                <w:color w:val="auto"/>
                <w:szCs w:val="24"/>
                <w:highlight w:val="none"/>
                <w:lang w:eastAsia="zh-CN"/>
              </w:rPr>
              <w:t>方案</w:t>
            </w:r>
            <w:r>
              <w:rPr>
                <w:rFonts w:hint="eastAsia" w:ascii="仿宋_GB2312" w:hAnsi="仿宋_GB2312" w:eastAsia="仿宋_GB2312" w:cs="仿宋_GB2312"/>
                <w:b/>
                <w:bCs/>
                <w:color w:val="auto"/>
                <w:szCs w:val="24"/>
                <w:highlight w:val="none"/>
              </w:rPr>
              <w:t>；（2）</w:t>
            </w:r>
            <w:r>
              <w:rPr>
                <w:rFonts w:hint="eastAsia" w:ascii="仿宋_GB2312" w:hAnsi="仿宋_GB2312" w:eastAsia="仿宋_GB2312" w:cs="仿宋_GB2312"/>
                <w:b/>
                <w:bCs/>
                <w:color w:val="auto"/>
                <w:szCs w:val="24"/>
                <w:highlight w:val="none"/>
                <w:lang w:val="en-US" w:eastAsia="zh-CN"/>
              </w:rPr>
              <w:t>工程维护</w:t>
            </w:r>
            <w:r>
              <w:rPr>
                <w:rFonts w:hint="eastAsia" w:ascii="仿宋_GB2312" w:hAnsi="仿宋_GB2312" w:eastAsia="仿宋_GB2312" w:cs="仿宋_GB2312"/>
                <w:b/>
                <w:bCs/>
                <w:color w:val="auto"/>
                <w:szCs w:val="24"/>
                <w:highlight w:val="none"/>
              </w:rPr>
              <w:t>方案；（3）保洁</w:t>
            </w:r>
            <w:r>
              <w:rPr>
                <w:rFonts w:hint="eastAsia" w:ascii="仿宋_GB2312" w:hAnsi="仿宋_GB2312" w:eastAsia="仿宋_GB2312" w:cs="仿宋_GB2312"/>
                <w:b/>
                <w:bCs/>
                <w:color w:val="auto"/>
                <w:szCs w:val="24"/>
                <w:highlight w:val="none"/>
                <w:lang w:eastAsia="zh-CN"/>
              </w:rPr>
              <w:t>方案</w:t>
            </w:r>
            <w:r>
              <w:rPr>
                <w:rFonts w:hint="eastAsia" w:ascii="仿宋_GB2312" w:hAnsi="仿宋_GB2312" w:eastAsia="仿宋_GB2312" w:cs="仿宋_GB2312"/>
                <w:b/>
                <w:bCs/>
                <w:color w:val="auto"/>
                <w:szCs w:val="24"/>
                <w:highlight w:val="none"/>
              </w:rPr>
              <w:t>；（</w:t>
            </w:r>
            <w:r>
              <w:rPr>
                <w:rFonts w:hint="eastAsia" w:ascii="仿宋_GB2312" w:hAnsi="仿宋_GB2312" w:eastAsia="仿宋_GB2312" w:cs="仿宋_GB2312"/>
                <w:b/>
                <w:bCs/>
                <w:color w:val="auto"/>
                <w:szCs w:val="24"/>
                <w:highlight w:val="none"/>
                <w:lang w:val="en-US" w:eastAsia="zh-CN"/>
              </w:rPr>
              <w:t>5</w:t>
            </w:r>
            <w:r>
              <w:rPr>
                <w:rFonts w:hint="eastAsia" w:ascii="仿宋_GB2312" w:hAnsi="仿宋_GB2312" w:eastAsia="仿宋_GB2312" w:cs="仿宋_GB2312"/>
                <w:b/>
                <w:bCs/>
                <w:color w:val="auto"/>
                <w:szCs w:val="24"/>
                <w:highlight w:val="none"/>
              </w:rPr>
              <w:t>）</w:t>
            </w:r>
            <w:r>
              <w:rPr>
                <w:rFonts w:hint="eastAsia" w:ascii="仿宋_GB2312" w:hAnsi="仿宋_GB2312" w:eastAsia="仿宋_GB2312" w:cs="仿宋_GB2312"/>
                <w:b/>
                <w:bCs/>
                <w:color w:val="auto"/>
                <w:szCs w:val="24"/>
                <w:highlight w:val="none"/>
                <w:lang w:val="en-US" w:eastAsia="zh-CN"/>
              </w:rPr>
              <w:t>安保方案</w:t>
            </w:r>
            <w:r>
              <w:rPr>
                <w:rFonts w:hint="eastAsia" w:ascii="仿宋_GB2312" w:hAnsi="仿宋_GB2312" w:eastAsia="仿宋_GB2312" w:cs="仿宋_GB2312"/>
                <w:b/>
                <w:bCs/>
                <w:color w:val="auto"/>
                <w:szCs w:val="24"/>
                <w:highlight w:val="none"/>
              </w:rPr>
              <w:t xml:space="preserve">。 </w:t>
            </w:r>
          </w:p>
          <w:p w14:paraId="500B3FF7">
            <w:pPr>
              <w:spacing w:line="490" w:lineRule="exact"/>
              <w:ind w:firstLine="422" w:firstLineChars="200"/>
              <w:rPr>
                <w:rFonts w:ascii="仿宋_GB2312" w:hAnsi="仿宋_GB2312" w:eastAsia="仿宋_GB2312" w:cs="仿宋_GB2312"/>
                <w:b/>
                <w:bCs/>
                <w:sz w:val="44"/>
                <w:szCs w:val="21"/>
              </w:rPr>
            </w:pPr>
            <w:r>
              <w:rPr>
                <w:rFonts w:hint="eastAsia" w:ascii="仿宋_GB2312" w:hAnsi="仿宋_GB2312" w:eastAsia="仿宋_GB2312" w:cs="仿宋_GB2312"/>
                <w:b/>
                <w:bCs/>
                <w:color w:val="auto"/>
                <w:highlight w:val="none"/>
              </w:rPr>
              <w:t>2.未提供方案或提供的内容与本项目无关的得0分。</w:t>
            </w:r>
          </w:p>
        </w:tc>
        <w:tc>
          <w:tcPr>
            <w:tcW w:w="928" w:type="dxa"/>
            <w:noWrap w:val="0"/>
            <w:vAlign w:val="center"/>
          </w:tcPr>
          <w:p w14:paraId="74C0A269">
            <w:pPr>
              <w:spacing w:line="360" w:lineRule="exact"/>
              <w:jc w:val="center"/>
              <w:rPr>
                <w:rFonts w:hint="default"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lang w:val="en-US" w:eastAsia="zh-CN"/>
              </w:rPr>
              <w:t>12</w:t>
            </w:r>
          </w:p>
        </w:tc>
        <w:tc>
          <w:tcPr>
            <w:tcW w:w="1486" w:type="dxa"/>
            <w:noWrap w:val="0"/>
            <w:vAlign w:val="center"/>
          </w:tcPr>
          <w:p w14:paraId="1D2D8254">
            <w:pPr>
              <w:spacing w:line="360" w:lineRule="exact"/>
              <w:jc w:val="center"/>
              <w:rPr>
                <w:rFonts w:ascii="仿宋_GB2312" w:hAnsi="仿宋_GB2312" w:eastAsia="仿宋_GB2312" w:cs="仿宋_GB2312"/>
                <w:highlight w:val="none"/>
              </w:rPr>
            </w:pPr>
            <w:r>
              <w:rPr>
                <w:rFonts w:hint="eastAsia" w:ascii="仿宋_GB2312" w:hAnsi="仿宋_GB2312" w:eastAsia="仿宋_GB2312" w:cs="仿宋_GB2312"/>
                <w:highlight w:val="none"/>
              </w:rPr>
              <w:t>物业服务方案</w:t>
            </w:r>
          </w:p>
        </w:tc>
      </w:tr>
      <w:tr w14:paraId="29BA9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7" w:type="dxa"/>
            <w:vMerge w:val="continue"/>
            <w:noWrap w:val="0"/>
            <w:vAlign w:val="center"/>
          </w:tcPr>
          <w:p w14:paraId="3D985ECC">
            <w:pPr>
              <w:spacing w:line="360" w:lineRule="exact"/>
              <w:jc w:val="center"/>
              <w:rPr>
                <w:rFonts w:hint="eastAsia" w:ascii="仿宋_GB2312" w:eastAsia="仿宋_GB2312"/>
                <w:b/>
                <w:sz w:val="24"/>
              </w:rPr>
            </w:pPr>
          </w:p>
        </w:tc>
        <w:tc>
          <w:tcPr>
            <w:tcW w:w="1145" w:type="dxa"/>
            <w:noWrap w:val="0"/>
            <w:vAlign w:val="center"/>
          </w:tcPr>
          <w:p w14:paraId="687BFA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b/>
                <w:highlight w:val="none"/>
              </w:rPr>
            </w:pPr>
            <w:r>
              <w:rPr>
                <w:rFonts w:hint="eastAsia" w:ascii="仿宋_GB2312" w:hAnsi="仿宋_GB2312" w:eastAsia="仿宋_GB2312" w:cs="仿宋_GB2312"/>
                <w:b/>
                <w:color w:val="auto"/>
                <w:highlight w:val="none"/>
                <w:lang w:val="en-US" w:eastAsia="zh-CN"/>
              </w:rPr>
              <w:t>特色</w:t>
            </w:r>
            <w:r>
              <w:rPr>
                <w:rFonts w:hint="eastAsia" w:ascii="仿宋_GB2312" w:hAnsi="仿宋_GB2312" w:eastAsia="仿宋_GB2312" w:cs="仿宋_GB2312"/>
                <w:b/>
                <w:color w:val="auto"/>
                <w:highlight w:val="none"/>
              </w:rPr>
              <w:t>服务方案</w:t>
            </w:r>
          </w:p>
        </w:tc>
        <w:tc>
          <w:tcPr>
            <w:tcW w:w="5059" w:type="dxa"/>
            <w:noWrap w:val="0"/>
            <w:vAlign w:val="center"/>
          </w:tcPr>
          <w:p w14:paraId="7D62899C">
            <w:pPr>
              <w:pStyle w:val="859"/>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textAlignment w:val="auto"/>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b/>
                <w:bCs/>
                <w:color w:val="auto"/>
                <w:highlight w:val="none"/>
              </w:rPr>
              <w:t>一档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10</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val="0"/>
                <w:bCs w:val="0"/>
                <w:color w:val="auto"/>
                <w:highlight w:val="none"/>
              </w:rPr>
              <w:t>方案</w:t>
            </w:r>
            <w:r>
              <w:rPr>
                <w:rFonts w:hint="eastAsia" w:ascii="仿宋_GB2312" w:hAnsi="仿宋_GB2312" w:eastAsia="仿宋_GB2312" w:cs="仿宋_GB2312"/>
                <w:b w:val="0"/>
                <w:bCs w:val="0"/>
                <w:color w:val="auto"/>
                <w:highlight w:val="none"/>
                <w:lang w:val="en-US" w:eastAsia="zh-CN"/>
              </w:rPr>
              <w:t>结合本项目需求特点</w:t>
            </w:r>
            <w:r>
              <w:rPr>
                <w:rFonts w:hint="eastAsia" w:ascii="仿宋_GB2312" w:hAnsi="仿宋_GB2312" w:eastAsia="仿宋_GB2312" w:cs="仿宋_GB2312"/>
                <w:b w:val="0"/>
                <w:bCs w:val="0"/>
                <w:color w:val="auto"/>
                <w:highlight w:val="none"/>
              </w:rPr>
              <w:t>，切合实际工作内容</w:t>
            </w:r>
            <w:r>
              <w:rPr>
                <w:rFonts w:hint="eastAsia" w:ascii="仿宋_GB2312" w:hAnsi="仿宋_GB2312" w:eastAsia="仿宋_GB2312" w:cs="仿宋_GB2312"/>
                <w:b w:val="0"/>
                <w:bCs w:val="0"/>
                <w:color w:val="auto"/>
                <w:highlight w:val="none"/>
                <w:lang w:eastAsia="zh-CN"/>
              </w:rPr>
              <w:t>；</w:t>
            </w:r>
            <w:r>
              <w:rPr>
                <w:rFonts w:hint="eastAsia" w:ascii="仿宋_GB2312" w:hAnsi="仿宋_GB2312" w:eastAsia="仿宋_GB2312" w:cs="仿宋_GB2312"/>
                <w:b w:val="0"/>
                <w:bCs w:val="0"/>
                <w:color w:val="auto"/>
                <w:highlight w:val="none"/>
                <w:lang w:val="en-US" w:eastAsia="zh-CN"/>
              </w:rPr>
              <w:t>垃圾分类方案明确清晰、具有创新性，节能方案</w:t>
            </w:r>
            <w:r>
              <w:rPr>
                <w:rFonts w:hint="eastAsia" w:ascii="仿宋_GB2312" w:hAnsi="仿宋_GB2312" w:eastAsia="仿宋_GB2312" w:cs="仿宋_GB2312"/>
                <w:b w:val="0"/>
                <w:bCs w:val="0"/>
                <w:color w:val="auto"/>
                <w:highlight w:val="none"/>
              </w:rPr>
              <w:t>科学合理</w:t>
            </w:r>
            <w:r>
              <w:rPr>
                <w:rFonts w:hint="eastAsia" w:ascii="仿宋_GB2312" w:hAnsi="仿宋_GB2312" w:eastAsia="仿宋_GB2312" w:cs="仿宋_GB2312"/>
                <w:b w:val="0"/>
                <w:bCs w:val="0"/>
                <w:color w:val="auto"/>
                <w:highlight w:val="none"/>
                <w:lang w:eastAsia="zh-CN"/>
              </w:rPr>
              <w:t>、可操作性强</w:t>
            </w:r>
            <w:r>
              <w:rPr>
                <w:rFonts w:hint="eastAsia" w:ascii="仿宋_GB2312" w:hAnsi="仿宋_GB2312" w:eastAsia="仿宋_GB2312" w:cs="仿宋_GB2312"/>
                <w:b w:val="0"/>
                <w:bCs w:val="0"/>
                <w:color w:val="auto"/>
                <w:highlight w:val="none"/>
              </w:rPr>
              <w:t>，</w:t>
            </w:r>
            <w:r>
              <w:rPr>
                <w:rFonts w:hint="eastAsia" w:ascii="仿宋_GB2312" w:eastAsia="仿宋_GB2312"/>
                <w:color w:val="auto"/>
                <w:highlight w:val="none"/>
              </w:rPr>
              <w:t>交接过程考虑全面，</w:t>
            </w:r>
            <w:r>
              <w:rPr>
                <w:rFonts w:hint="eastAsia" w:ascii="仿宋_GB2312" w:hAnsi="仿宋_GB2312" w:eastAsia="仿宋_GB2312" w:cs="仿宋_GB2312"/>
                <w:b w:val="0"/>
                <w:bCs w:val="0"/>
                <w:color w:val="auto"/>
                <w:highlight w:val="none"/>
                <w:lang w:val="en-US" w:eastAsia="zh-CN"/>
              </w:rPr>
              <w:t>计划清晰，</w:t>
            </w:r>
            <w:r>
              <w:rPr>
                <w:rFonts w:hint="eastAsia" w:ascii="仿宋_GB2312" w:hAnsi="仿宋_GB2312" w:eastAsia="仿宋_GB2312" w:cs="仿宋_GB2312"/>
                <w:b w:val="0"/>
                <w:bCs w:val="0"/>
                <w:color w:val="auto"/>
                <w:highlight w:val="none"/>
              </w:rPr>
              <w:t>各项工作内容考虑完善、详尽、可行、针对性强</w:t>
            </w:r>
            <w:r>
              <w:rPr>
                <w:rFonts w:hint="eastAsia" w:ascii="仿宋_GB2312" w:hAnsi="仿宋_GB2312" w:eastAsia="仿宋_GB2312" w:cs="仿宋_GB2312"/>
                <w:b w:val="0"/>
                <w:bCs w:val="0"/>
                <w:color w:val="auto"/>
                <w:highlight w:val="none"/>
                <w:lang w:eastAsia="zh-CN"/>
              </w:rPr>
              <w:t>；</w:t>
            </w:r>
          </w:p>
          <w:p w14:paraId="4709A5C5">
            <w:pPr>
              <w:keepNext w:val="0"/>
              <w:keepLines w:val="0"/>
              <w:pageBreakBefore w:val="0"/>
              <w:widowControl/>
              <w:suppressLineNumbers w:val="0"/>
              <w:tabs>
                <w:tab w:val="left" w:pos="312"/>
              </w:tabs>
              <w:kinsoku/>
              <w:wordWrap/>
              <w:overflowPunct/>
              <w:topLinePunct w:val="0"/>
              <w:autoSpaceDE/>
              <w:autoSpaceDN/>
              <w:bidi w:val="0"/>
              <w:adjustRightInd/>
              <w:snapToGrid/>
              <w:spacing w:before="0" w:beforeAutospacing="0" w:after="0" w:afterAutospacing="0" w:line="400" w:lineRule="exact"/>
              <w:ind w:left="0" w:right="0" w:firstLine="422"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二档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7</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eastAsia="仿宋_GB2312"/>
                <w:color w:val="auto"/>
                <w:highlight w:val="none"/>
              </w:rPr>
              <w:t>方案能较</w:t>
            </w:r>
            <w:r>
              <w:rPr>
                <w:rFonts w:hint="eastAsia" w:ascii="仿宋_GB2312" w:eastAsia="仿宋_GB2312"/>
                <w:color w:val="auto"/>
                <w:highlight w:val="none"/>
                <w:lang w:val="en-US" w:eastAsia="zh-CN"/>
              </w:rPr>
              <w:t>贴合项目需求</w:t>
            </w:r>
            <w:r>
              <w:rPr>
                <w:rFonts w:hint="eastAsia" w:ascii="仿宋_GB2312" w:eastAsia="仿宋_GB2312"/>
                <w:color w:val="auto"/>
                <w:highlight w:val="none"/>
              </w:rPr>
              <w:t>，符合实际，具有一定的合理性</w:t>
            </w:r>
            <w:r>
              <w:rPr>
                <w:rFonts w:hint="eastAsia" w:ascii="仿宋_GB2312" w:eastAsia="仿宋_GB2312"/>
                <w:color w:val="auto"/>
                <w:highlight w:val="none"/>
                <w:lang w:eastAsia="zh-CN"/>
              </w:rPr>
              <w:t>、</w:t>
            </w:r>
            <w:r>
              <w:rPr>
                <w:rFonts w:hint="eastAsia" w:ascii="仿宋_GB2312" w:eastAsia="仿宋_GB2312"/>
                <w:color w:val="auto"/>
                <w:highlight w:val="none"/>
              </w:rPr>
              <w:t>针对性</w:t>
            </w:r>
            <w:r>
              <w:rPr>
                <w:rFonts w:hint="eastAsia" w:ascii="仿宋_GB2312" w:eastAsia="仿宋_GB2312"/>
                <w:color w:val="auto"/>
                <w:highlight w:val="none"/>
                <w:lang w:eastAsia="zh-CN"/>
              </w:rPr>
              <w:t>，</w:t>
            </w:r>
            <w:r>
              <w:rPr>
                <w:rFonts w:hint="eastAsia" w:ascii="仿宋_GB2312" w:eastAsia="仿宋_GB2312"/>
                <w:color w:val="auto"/>
                <w:highlight w:val="none"/>
              </w:rPr>
              <w:t>可操作性较强</w:t>
            </w:r>
            <w:r>
              <w:rPr>
                <w:rFonts w:hint="eastAsia" w:ascii="仿宋_GB2312" w:hAnsi="仿宋_GB2312" w:eastAsia="仿宋_GB2312" w:cs="仿宋_GB2312"/>
                <w:color w:val="auto"/>
                <w:highlight w:val="none"/>
              </w:rPr>
              <w:t>；</w:t>
            </w:r>
          </w:p>
          <w:p w14:paraId="490563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textAlignment w:val="auto"/>
              <w:rPr>
                <w:rFonts w:hint="eastAsia" w:ascii="仿宋_GB2312" w:hAnsi="仿宋_GB2312" w:eastAsia="仿宋_GB2312" w:cs="仿宋_GB2312"/>
                <w:color w:val="auto"/>
                <w:szCs w:val="24"/>
                <w:highlight w:val="none"/>
              </w:rPr>
            </w:pPr>
            <w:r>
              <w:rPr>
                <w:rFonts w:hint="eastAsia" w:ascii="仿宋_GB2312" w:hAnsi="仿宋_GB2312" w:eastAsia="仿宋_GB2312" w:cs="仿宋_GB2312"/>
                <w:b/>
                <w:bCs/>
                <w:color w:val="auto"/>
                <w:highlight w:val="none"/>
              </w:rPr>
              <w:t>三档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4</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eastAsia="仿宋_GB2312"/>
                <w:color w:val="auto"/>
                <w:highlight w:val="none"/>
              </w:rPr>
              <w:t>方案满足采购需求，</w:t>
            </w:r>
            <w:r>
              <w:rPr>
                <w:rFonts w:hint="eastAsia" w:ascii="仿宋_GB2312" w:eastAsia="仿宋_GB2312"/>
                <w:color w:val="auto"/>
                <w:highlight w:val="none"/>
                <w:lang w:val="en-US" w:eastAsia="zh-CN"/>
              </w:rPr>
              <w:t>针对性一般</w:t>
            </w:r>
            <w:r>
              <w:rPr>
                <w:rFonts w:hint="eastAsia" w:ascii="仿宋_GB2312" w:eastAsia="仿宋_GB2312"/>
                <w:color w:val="auto"/>
                <w:highlight w:val="none"/>
              </w:rPr>
              <w:t>，方案简单，基本能操作</w:t>
            </w:r>
            <w:r>
              <w:rPr>
                <w:rFonts w:hint="eastAsia" w:ascii="仿宋_GB2312" w:hAnsi="仿宋_GB2312" w:eastAsia="仿宋_GB2312" w:cs="仿宋_GB2312"/>
                <w:color w:val="auto"/>
                <w:szCs w:val="24"/>
                <w:highlight w:val="none"/>
              </w:rPr>
              <w:t>。</w:t>
            </w:r>
          </w:p>
          <w:p w14:paraId="1BCC3EB5">
            <w:pPr>
              <w:pStyle w:val="859"/>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注：1.该方案</w:t>
            </w:r>
            <w:r>
              <w:rPr>
                <w:rFonts w:hint="eastAsia" w:ascii="仿宋_GB2312" w:hAnsi="仿宋_GB2312" w:eastAsia="仿宋_GB2312" w:cs="仿宋_GB2312"/>
                <w:b/>
                <w:bCs/>
                <w:color w:val="auto"/>
                <w:highlight w:val="none"/>
                <w:lang w:eastAsia="zh-CN"/>
              </w:rPr>
              <w:t>内容</w:t>
            </w:r>
            <w:r>
              <w:rPr>
                <w:rFonts w:hint="eastAsia" w:ascii="仿宋_GB2312" w:hAnsi="仿宋_GB2312" w:eastAsia="仿宋_GB2312" w:cs="仿宋_GB2312"/>
                <w:b/>
                <w:bCs/>
                <w:color w:val="auto"/>
                <w:highlight w:val="none"/>
              </w:rPr>
              <w:t>可以包括</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szCs w:val="24"/>
                <w:highlight w:val="none"/>
              </w:rPr>
              <w:t>（1）</w:t>
            </w:r>
            <w:r>
              <w:rPr>
                <w:rFonts w:hint="eastAsia" w:ascii="仿宋_GB2312" w:hAnsi="仿宋_GB2312" w:eastAsia="仿宋_GB2312" w:cs="仿宋_GB2312"/>
                <w:b/>
                <w:bCs/>
                <w:color w:val="auto"/>
                <w:szCs w:val="24"/>
                <w:highlight w:val="none"/>
                <w:lang w:val="en-US" w:eastAsia="zh-CN"/>
              </w:rPr>
              <w:t>垃圾分类</w:t>
            </w:r>
            <w:r>
              <w:rPr>
                <w:rFonts w:hint="eastAsia" w:ascii="仿宋_GB2312" w:hAnsi="仿宋_GB2312" w:eastAsia="仿宋_GB2312" w:cs="仿宋_GB2312"/>
                <w:b/>
                <w:bCs/>
                <w:color w:val="auto"/>
                <w:szCs w:val="24"/>
                <w:highlight w:val="none"/>
                <w:lang w:eastAsia="zh-CN"/>
              </w:rPr>
              <w:t>方案</w:t>
            </w:r>
            <w:r>
              <w:rPr>
                <w:rFonts w:hint="eastAsia" w:ascii="仿宋_GB2312" w:hAnsi="仿宋_GB2312" w:eastAsia="仿宋_GB2312" w:cs="仿宋_GB2312"/>
                <w:b/>
                <w:bCs/>
                <w:color w:val="auto"/>
                <w:szCs w:val="24"/>
                <w:highlight w:val="none"/>
              </w:rPr>
              <w:t>；（2）</w:t>
            </w:r>
            <w:r>
              <w:rPr>
                <w:rFonts w:hint="eastAsia" w:ascii="仿宋_GB2312" w:hAnsi="仿宋_GB2312" w:eastAsia="仿宋_GB2312" w:cs="仿宋_GB2312"/>
                <w:b/>
                <w:bCs/>
                <w:color w:val="auto"/>
                <w:szCs w:val="24"/>
                <w:highlight w:val="none"/>
                <w:lang w:val="en-US" w:eastAsia="zh-CN"/>
              </w:rPr>
              <w:t>节能</w:t>
            </w:r>
            <w:r>
              <w:rPr>
                <w:rFonts w:hint="eastAsia" w:ascii="仿宋_GB2312" w:hAnsi="仿宋_GB2312" w:eastAsia="仿宋_GB2312" w:cs="仿宋_GB2312"/>
                <w:b/>
                <w:bCs/>
                <w:color w:val="auto"/>
                <w:szCs w:val="24"/>
                <w:highlight w:val="none"/>
              </w:rPr>
              <w:t>方案；（3）</w:t>
            </w:r>
            <w:r>
              <w:rPr>
                <w:rFonts w:hint="eastAsia" w:ascii="仿宋_GB2312" w:hAnsi="仿宋_GB2312" w:eastAsia="仿宋_GB2312" w:cs="仿宋_GB2312"/>
                <w:b/>
                <w:bCs/>
                <w:color w:val="auto"/>
                <w:szCs w:val="24"/>
                <w:highlight w:val="none"/>
                <w:lang w:val="en-US" w:eastAsia="zh-CN"/>
              </w:rPr>
              <w:t>进退场交接方案；（4）提供本项目的针对性服务方案</w:t>
            </w:r>
            <w:r>
              <w:rPr>
                <w:rFonts w:hint="eastAsia" w:ascii="仿宋_GB2312" w:hAnsi="仿宋_GB2312" w:eastAsia="仿宋_GB2312" w:cs="仿宋_GB2312"/>
                <w:b/>
                <w:bCs/>
                <w:color w:val="auto"/>
                <w:szCs w:val="24"/>
                <w:highlight w:val="none"/>
              </w:rPr>
              <w:t xml:space="preserve">。 </w:t>
            </w:r>
          </w:p>
          <w:p w14:paraId="781152E2">
            <w:pPr>
              <w:pStyle w:val="859"/>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22" w:firstLineChars="200"/>
              <w:textAlignment w:val="auto"/>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2.未提供方案或提供的内容与本项目无关的得0分。</w:t>
            </w:r>
          </w:p>
        </w:tc>
        <w:tc>
          <w:tcPr>
            <w:tcW w:w="928" w:type="dxa"/>
            <w:noWrap w:val="0"/>
            <w:vAlign w:val="center"/>
          </w:tcPr>
          <w:p w14:paraId="33CBC6AE">
            <w:pPr>
              <w:keepNext w:val="0"/>
              <w:keepLines w:val="0"/>
              <w:suppressLineNumbers w:val="0"/>
              <w:spacing w:before="0" w:beforeAutospacing="0" w:after="0" w:afterAutospacing="0" w:line="360" w:lineRule="exact"/>
              <w:ind w:left="0" w:leftChars="0" w:right="0" w:rightChars="0"/>
              <w:jc w:val="center"/>
              <w:rPr>
                <w:rFonts w:hint="eastAsia" w:ascii="仿宋_GB2312" w:hAnsi="仿宋_GB2312" w:eastAsia="仿宋_GB2312" w:cs="仿宋_GB2312"/>
                <w:b/>
                <w:bCs/>
                <w:highlight w:val="none"/>
                <w:lang w:val="en-US" w:eastAsia="zh-CN"/>
              </w:rPr>
            </w:pPr>
            <w:r>
              <w:rPr>
                <w:rFonts w:hint="eastAsia" w:ascii="仿宋_GB2312" w:hAnsi="仿宋_GB2312" w:eastAsia="仿宋_GB2312" w:cs="仿宋_GB2312"/>
                <w:b/>
                <w:bCs/>
                <w:color w:val="auto"/>
                <w:highlight w:val="none"/>
                <w:lang w:val="en-US" w:eastAsia="zh-CN"/>
              </w:rPr>
              <w:t>10</w:t>
            </w:r>
          </w:p>
        </w:tc>
        <w:tc>
          <w:tcPr>
            <w:tcW w:w="1486" w:type="dxa"/>
            <w:noWrap w:val="0"/>
            <w:vAlign w:val="center"/>
          </w:tcPr>
          <w:p w14:paraId="306E0A7D">
            <w:pPr>
              <w:keepNext w:val="0"/>
              <w:keepLines w:val="0"/>
              <w:suppressLineNumbers w:val="0"/>
              <w:spacing w:before="0" w:beforeAutospacing="0" w:after="0" w:afterAutospacing="0" w:line="360" w:lineRule="exact"/>
              <w:ind w:left="0" w:leftChars="0" w:right="0" w:rightChars="0"/>
              <w:jc w:val="center"/>
              <w:rPr>
                <w:rFonts w:hint="eastAsia" w:ascii="仿宋_GB2312" w:hAnsi="仿宋_GB2312" w:eastAsia="仿宋_GB2312" w:cs="仿宋_GB2312"/>
                <w:highlight w:val="none"/>
              </w:rPr>
            </w:pPr>
            <w:r>
              <w:rPr>
                <w:rFonts w:hint="eastAsia" w:ascii="仿宋_GB2312" w:hAnsi="仿宋_GB2312" w:eastAsia="仿宋_GB2312" w:cs="仿宋_GB2312"/>
                <w:color w:val="auto"/>
                <w:highlight w:val="none"/>
                <w:lang w:val="en-US" w:eastAsia="zh-CN"/>
              </w:rPr>
              <w:t>特色</w:t>
            </w:r>
            <w:r>
              <w:rPr>
                <w:rFonts w:hint="eastAsia" w:ascii="仿宋_GB2312" w:hAnsi="仿宋_GB2312" w:eastAsia="仿宋_GB2312" w:cs="仿宋_GB2312"/>
                <w:color w:val="auto"/>
                <w:highlight w:val="none"/>
              </w:rPr>
              <w:t>服务方案</w:t>
            </w:r>
          </w:p>
        </w:tc>
      </w:tr>
      <w:tr w14:paraId="0CFBD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7" w:type="dxa"/>
            <w:vMerge w:val="continue"/>
            <w:noWrap w:val="0"/>
            <w:vAlign w:val="center"/>
          </w:tcPr>
          <w:p w14:paraId="04FE85C3">
            <w:pPr>
              <w:spacing w:line="360" w:lineRule="exact"/>
              <w:jc w:val="center"/>
              <w:rPr>
                <w:rFonts w:ascii="仿宋_GB2312" w:eastAsia="仿宋_GB2312"/>
                <w:b/>
                <w:sz w:val="24"/>
              </w:rPr>
            </w:pPr>
          </w:p>
        </w:tc>
        <w:tc>
          <w:tcPr>
            <w:tcW w:w="1145" w:type="dxa"/>
            <w:noWrap w:val="0"/>
            <w:vAlign w:val="center"/>
          </w:tcPr>
          <w:p w14:paraId="668F693C">
            <w:pPr>
              <w:spacing w:line="360" w:lineRule="exact"/>
              <w:jc w:val="center"/>
              <w:rPr>
                <w:rFonts w:ascii="仿宋_GB2312" w:hAnsi="仿宋_GB2312" w:eastAsia="仿宋_GB2312" w:cs="仿宋_GB2312"/>
                <w:b/>
                <w:bCs/>
              </w:rPr>
            </w:pPr>
            <w:r>
              <w:rPr>
                <w:rFonts w:hint="eastAsia" w:ascii="仿宋_GB2312" w:hAnsi="仿宋_GB2312" w:eastAsia="仿宋_GB2312" w:cs="仿宋_GB2312"/>
                <w:b/>
                <w:highlight w:val="none"/>
              </w:rPr>
              <w:t>应急预案和应急配合方案</w:t>
            </w:r>
          </w:p>
        </w:tc>
        <w:tc>
          <w:tcPr>
            <w:tcW w:w="5059" w:type="dxa"/>
            <w:noWrap w:val="0"/>
            <w:vAlign w:val="center"/>
          </w:tcPr>
          <w:p w14:paraId="7AE620AB">
            <w:pPr>
              <w:pStyle w:val="318"/>
              <w:spacing w:line="390" w:lineRule="exact"/>
              <w:ind w:firstLine="422" w:firstLineChars="200"/>
              <w:rPr>
                <w:rFonts w:hint="eastAsia" w:ascii="仿宋_GB2312" w:hAnsi="仿宋_GB2312" w:eastAsia="仿宋_GB2312" w:cs="仿宋_GB2312"/>
                <w:szCs w:val="24"/>
                <w:highlight w:val="none"/>
              </w:rPr>
            </w:pPr>
            <w:r>
              <w:rPr>
                <w:rFonts w:hint="eastAsia" w:ascii="仿宋_GB2312" w:hAnsi="仿宋_GB2312" w:eastAsia="仿宋_GB2312" w:cs="仿宋_GB2312"/>
                <w:b/>
                <w:bCs/>
                <w:highlight w:val="none"/>
              </w:rPr>
              <w:t>一档</w:t>
            </w:r>
            <w:r>
              <w:rPr>
                <w:rFonts w:hint="eastAsia" w:ascii="仿宋_GB2312" w:hAnsi="仿宋_GB2312" w:eastAsia="仿宋_GB2312" w:cs="仿宋_GB2312"/>
                <w:b/>
                <w:bCs/>
                <w:highlight w:val="none"/>
                <w:lang w:eastAsia="zh-CN"/>
              </w:rPr>
              <w:t>（</w:t>
            </w:r>
            <w:r>
              <w:rPr>
                <w:rFonts w:hint="eastAsia" w:ascii="仿宋_GB2312" w:hAnsi="仿宋_GB2312" w:eastAsia="仿宋_GB2312" w:cs="仿宋_GB2312"/>
                <w:b/>
                <w:bCs/>
                <w:highlight w:val="none"/>
                <w:lang w:val="en-US" w:eastAsia="zh-CN"/>
              </w:rPr>
              <w:t>8</w:t>
            </w:r>
            <w:r>
              <w:rPr>
                <w:rFonts w:hint="eastAsia" w:ascii="仿宋_GB2312" w:hAnsi="仿宋_GB2312" w:eastAsia="仿宋_GB2312" w:cs="仿宋_GB2312"/>
                <w:b/>
                <w:bCs/>
                <w:highlight w:val="none"/>
                <w:lang w:eastAsia="zh-CN"/>
              </w:rPr>
              <w:t>分）</w:t>
            </w:r>
            <w:r>
              <w:rPr>
                <w:rFonts w:hint="eastAsia" w:ascii="仿宋_GB2312" w:hAnsi="仿宋_GB2312" w:eastAsia="仿宋_GB2312" w:cs="仿宋_GB2312"/>
                <w:b/>
                <w:bCs/>
                <w:highlight w:val="none"/>
              </w:rPr>
              <w:t>：</w:t>
            </w:r>
            <w:r>
              <w:rPr>
                <w:rFonts w:hint="eastAsia" w:ascii="仿宋_GB2312" w:hAnsi="仿宋_GB2312" w:eastAsia="仿宋_GB2312" w:cs="仿宋_GB2312"/>
                <w:b w:val="0"/>
                <w:bCs w:val="0"/>
                <w:highlight w:val="none"/>
                <w:lang w:val="en-US" w:eastAsia="zh-CN"/>
              </w:rPr>
              <w:t>方案在二档内容基础上，根据本项目服务范围，作出有针对性且符合实际的应急预案制度、应急预案内容、应急事故处理流程、抵抗风险等方面能</w:t>
            </w:r>
            <w:r>
              <w:rPr>
                <w:rFonts w:hint="eastAsia" w:ascii="仿宋_GB2312" w:hAnsi="仿宋_GB2312" w:eastAsia="仿宋_GB2312" w:cs="仿宋_GB2312"/>
                <w:color w:val="auto"/>
                <w:kern w:val="2"/>
                <w:sz w:val="21"/>
                <w:szCs w:val="24"/>
                <w:highlight w:val="none"/>
                <w:lang w:eastAsia="zh-CN"/>
              </w:rPr>
              <w:t>高效高质的应对</w:t>
            </w:r>
            <w:r>
              <w:rPr>
                <w:rFonts w:hint="eastAsia" w:ascii="仿宋_GB2312" w:hAnsi="仿宋_GB2312" w:eastAsia="仿宋_GB2312" w:cs="仿宋_GB2312"/>
                <w:color w:val="auto"/>
                <w:kern w:val="2"/>
                <w:sz w:val="21"/>
                <w:szCs w:val="24"/>
                <w:highlight w:val="none"/>
                <w:lang w:val="en-US" w:eastAsia="zh-CN"/>
              </w:rPr>
              <w:t>措施</w:t>
            </w:r>
            <w:r>
              <w:rPr>
                <w:rFonts w:hint="eastAsia" w:ascii="仿宋_GB2312" w:hAnsi="仿宋_GB2312" w:eastAsia="仿宋_GB2312" w:cs="仿宋_GB2312"/>
                <w:color w:val="auto"/>
                <w:kern w:val="2"/>
                <w:sz w:val="21"/>
                <w:szCs w:val="24"/>
                <w:highlight w:val="none"/>
                <w:lang w:eastAsia="zh-CN"/>
              </w:rPr>
              <w:t>，</w:t>
            </w:r>
            <w:r>
              <w:rPr>
                <w:rFonts w:hint="eastAsia" w:ascii="仿宋_GB2312" w:hAnsi="仿宋_GB2312" w:eastAsia="仿宋_GB2312" w:cs="仿宋_GB2312"/>
                <w:color w:val="auto"/>
                <w:kern w:val="2"/>
                <w:sz w:val="21"/>
                <w:szCs w:val="24"/>
                <w:highlight w:val="none"/>
                <w:lang w:val="en-US" w:eastAsia="zh-CN"/>
              </w:rPr>
              <w:t>且各方案</w:t>
            </w:r>
            <w:r>
              <w:rPr>
                <w:rFonts w:hint="eastAsia" w:ascii="仿宋_GB2312" w:hAnsi="仿宋_GB2312" w:eastAsia="仿宋_GB2312" w:cs="仿宋_GB2312"/>
                <w:color w:val="auto"/>
                <w:kern w:val="2"/>
                <w:sz w:val="21"/>
                <w:szCs w:val="24"/>
                <w:highlight w:val="none"/>
              </w:rPr>
              <w:t>科学合理、可操作性强</w:t>
            </w:r>
            <w:r>
              <w:rPr>
                <w:rFonts w:hint="eastAsia" w:ascii="仿宋_GB2312" w:hAnsi="仿宋_GB2312" w:eastAsia="仿宋_GB2312" w:cs="仿宋_GB2312"/>
                <w:szCs w:val="24"/>
                <w:highlight w:val="none"/>
              </w:rPr>
              <w:t>；</w:t>
            </w:r>
          </w:p>
          <w:p w14:paraId="1668CBE3">
            <w:pPr>
              <w:pStyle w:val="318"/>
              <w:spacing w:line="390" w:lineRule="exact"/>
              <w:ind w:firstLine="422" w:firstLineChars="200"/>
              <w:rPr>
                <w:rFonts w:hint="eastAsia" w:ascii="仿宋_GB2312" w:hAnsi="仿宋_GB2312" w:eastAsia="仿宋_GB2312" w:cs="仿宋_GB2312"/>
                <w:szCs w:val="24"/>
                <w:highlight w:val="none"/>
              </w:rPr>
            </w:pPr>
            <w:r>
              <w:rPr>
                <w:rFonts w:hint="eastAsia" w:ascii="仿宋_GB2312" w:hAnsi="仿宋_GB2312" w:eastAsia="仿宋_GB2312" w:cs="仿宋_GB2312"/>
                <w:b/>
                <w:bCs/>
                <w:highlight w:val="none"/>
              </w:rPr>
              <w:t>二档</w:t>
            </w:r>
            <w:r>
              <w:rPr>
                <w:rFonts w:hint="eastAsia" w:ascii="仿宋_GB2312" w:hAnsi="仿宋_GB2312" w:eastAsia="仿宋_GB2312" w:cs="仿宋_GB2312"/>
                <w:b/>
                <w:bCs/>
                <w:highlight w:val="none"/>
                <w:lang w:eastAsia="zh-CN"/>
              </w:rPr>
              <w:t>（</w:t>
            </w:r>
            <w:r>
              <w:rPr>
                <w:rFonts w:hint="eastAsia" w:ascii="仿宋_GB2312" w:hAnsi="仿宋_GB2312" w:eastAsia="仿宋_GB2312" w:cs="仿宋_GB2312"/>
                <w:b/>
                <w:bCs/>
                <w:highlight w:val="none"/>
                <w:lang w:val="en-US" w:eastAsia="zh-CN"/>
              </w:rPr>
              <w:t>5</w:t>
            </w:r>
            <w:r>
              <w:rPr>
                <w:rFonts w:hint="eastAsia" w:ascii="仿宋_GB2312" w:hAnsi="仿宋_GB2312" w:eastAsia="仿宋_GB2312" w:cs="仿宋_GB2312"/>
                <w:b/>
                <w:bCs/>
                <w:highlight w:val="none"/>
                <w:lang w:eastAsia="zh-CN"/>
              </w:rPr>
              <w:t>分）</w:t>
            </w:r>
            <w:r>
              <w:rPr>
                <w:rFonts w:hint="eastAsia" w:ascii="仿宋_GB2312" w:hAnsi="仿宋_GB2312" w:eastAsia="仿宋_GB2312" w:cs="仿宋_GB2312"/>
                <w:b/>
                <w:bCs/>
                <w:highlight w:val="none"/>
              </w:rPr>
              <w:t>：</w:t>
            </w:r>
            <w:r>
              <w:rPr>
                <w:rFonts w:hint="eastAsia" w:ascii="仿宋_GB2312" w:hAnsi="仿宋_GB2312" w:eastAsia="仿宋_GB2312" w:cs="仿宋_GB2312"/>
                <w:color w:val="auto"/>
                <w:kern w:val="2"/>
                <w:sz w:val="21"/>
                <w:szCs w:val="24"/>
                <w:highlight w:val="none"/>
              </w:rPr>
              <w:t>应急预案和配合方案具有一定的科学性、可操作性较强；</w:t>
            </w:r>
            <w:r>
              <w:rPr>
                <w:rFonts w:hint="eastAsia" w:ascii="仿宋_GB2312" w:hAnsi="仿宋_GB2312" w:eastAsia="仿宋_GB2312" w:cs="仿宋_GB2312"/>
                <w:color w:val="auto"/>
                <w:kern w:val="2"/>
                <w:sz w:val="21"/>
                <w:szCs w:val="24"/>
                <w:highlight w:val="none"/>
                <w:lang w:val="en-US" w:eastAsia="zh-CN"/>
              </w:rPr>
              <w:t>具有应急</w:t>
            </w:r>
            <w:r>
              <w:rPr>
                <w:rFonts w:hint="eastAsia" w:ascii="仿宋_GB2312" w:hAnsi="仿宋_GB2312" w:eastAsia="仿宋_GB2312" w:cs="仿宋_GB2312"/>
                <w:color w:val="auto"/>
                <w:kern w:val="2"/>
                <w:sz w:val="21"/>
                <w:szCs w:val="24"/>
                <w:highlight w:val="none"/>
              </w:rPr>
              <w:t>装备</w:t>
            </w:r>
            <w:r>
              <w:rPr>
                <w:rFonts w:hint="eastAsia" w:ascii="仿宋_GB2312" w:hAnsi="仿宋_GB2312" w:eastAsia="仿宋_GB2312" w:cs="仿宋_GB2312"/>
                <w:color w:val="auto"/>
                <w:kern w:val="2"/>
                <w:sz w:val="21"/>
                <w:szCs w:val="24"/>
                <w:highlight w:val="none"/>
                <w:lang w:eastAsia="zh-CN"/>
              </w:rPr>
              <w:t>，</w:t>
            </w:r>
            <w:r>
              <w:rPr>
                <w:rFonts w:hint="eastAsia" w:ascii="仿宋_GB2312" w:hAnsi="仿宋_GB2312" w:eastAsia="仿宋_GB2312" w:cs="仿宋_GB2312"/>
                <w:color w:val="auto"/>
                <w:kern w:val="2"/>
                <w:sz w:val="21"/>
                <w:szCs w:val="24"/>
                <w:highlight w:val="none"/>
                <w:lang w:val="en-US" w:eastAsia="zh-CN"/>
              </w:rPr>
              <w:t>对应急事项处理、人员安排、</w:t>
            </w:r>
            <w:r>
              <w:rPr>
                <w:rFonts w:hint="eastAsia" w:ascii="仿宋_GB2312" w:hAnsi="仿宋_GB2312" w:eastAsia="仿宋_GB2312" w:cs="仿宋_GB2312"/>
                <w:color w:val="auto"/>
                <w:kern w:val="2"/>
                <w:sz w:val="21"/>
                <w:szCs w:val="24"/>
                <w:highlight w:val="none"/>
              </w:rPr>
              <w:t>响应时间等方面能较好</w:t>
            </w:r>
            <w:r>
              <w:rPr>
                <w:rFonts w:hint="eastAsia" w:ascii="仿宋_GB2312" w:hAnsi="仿宋_GB2312" w:eastAsia="仿宋_GB2312" w:cs="仿宋_GB2312"/>
                <w:color w:val="auto"/>
                <w:kern w:val="2"/>
                <w:sz w:val="21"/>
                <w:szCs w:val="24"/>
                <w:highlight w:val="none"/>
                <w:lang w:val="en-US" w:eastAsia="zh-CN"/>
              </w:rPr>
              <w:t>的</w:t>
            </w:r>
            <w:r>
              <w:rPr>
                <w:rFonts w:hint="eastAsia" w:ascii="仿宋_GB2312" w:hAnsi="仿宋_GB2312" w:eastAsia="仿宋_GB2312" w:cs="仿宋_GB2312"/>
                <w:color w:val="auto"/>
                <w:kern w:val="2"/>
                <w:sz w:val="21"/>
                <w:szCs w:val="24"/>
                <w:highlight w:val="none"/>
              </w:rPr>
              <w:t>应对</w:t>
            </w:r>
            <w:r>
              <w:rPr>
                <w:rFonts w:hint="eastAsia" w:ascii="仿宋_GB2312" w:hAnsi="仿宋_GB2312" w:eastAsia="仿宋_GB2312" w:cs="仿宋_GB2312"/>
                <w:color w:val="auto"/>
                <w:kern w:val="2"/>
                <w:sz w:val="21"/>
                <w:szCs w:val="24"/>
                <w:highlight w:val="none"/>
                <w:lang w:eastAsia="zh-CN"/>
              </w:rPr>
              <w:t>；</w:t>
            </w:r>
          </w:p>
          <w:p w14:paraId="4F3384C9">
            <w:pPr>
              <w:pStyle w:val="318"/>
              <w:spacing w:line="390" w:lineRule="exact"/>
              <w:ind w:firstLine="422" w:firstLineChars="200"/>
              <w:rPr>
                <w:rFonts w:hint="eastAsia" w:ascii="仿宋_GB2312" w:hAnsi="仿宋_GB2312" w:eastAsia="仿宋_GB2312" w:cs="仿宋_GB2312"/>
                <w:szCs w:val="24"/>
                <w:highlight w:val="none"/>
              </w:rPr>
            </w:pPr>
            <w:r>
              <w:rPr>
                <w:rFonts w:hint="eastAsia" w:ascii="仿宋_GB2312" w:hAnsi="仿宋_GB2312" w:eastAsia="仿宋_GB2312" w:cs="仿宋_GB2312"/>
                <w:b/>
                <w:bCs/>
                <w:highlight w:val="none"/>
              </w:rPr>
              <w:t>三档</w:t>
            </w:r>
            <w:r>
              <w:rPr>
                <w:rFonts w:hint="eastAsia" w:ascii="仿宋_GB2312" w:hAnsi="仿宋_GB2312" w:eastAsia="仿宋_GB2312" w:cs="仿宋_GB2312"/>
                <w:b/>
                <w:bCs/>
                <w:highlight w:val="none"/>
                <w:lang w:eastAsia="zh-CN"/>
              </w:rPr>
              <w:t>（</w:t>
            </w:r>
            <w:r>
              <w:rPr>
                <w:rFonts w:hint="eastAsia" w:ascii="仿宋_GB2312" w:hAnsi="仿宋_GB2312" w:eastAsia="仿宋_GB2312" w:cs="仿宋_GB2312"/>
                <w:b/>
                <w:bCs/>
                <w:highlight w:val="none"/>
                <w:lang w:val="en-US" w:eastAsia="zh-CN"/>
              </w:rPr>
              <w:t>2</w:t>
            </w:r>
            <w:r>
              <w:rPr>
                <w:rFonts w:hint="eastAsia" w:ascii="仿宋_GB2312" w:hAnsi="仿宋_GB2312" w:eastAsia="仿宋_GB2312" w:cs="仿宋_GB2312"/>
                <w:b/>
                <w:bCs/>
                <w:highlight w:val="none"/>
                <w:lang w:eastAsia="zh-CN"/>
              </w:rPr>
              <w:t>分）</w:t>
            </w:r>
            <w:r>
              <w:rPr>
                <w:rFonts w:hint="eastAsia" w:ascii="仿宋_GB2312" w:hAnsi="仿宋_GB2312" w:eastAsia="仿宋_GB2312" w:cs="仿宋_GB2312"/>
                <w:b/>
                <w:bCs/>
                <w:highlight w:val="none"/>
              </w:rPr>
              <w:t>：</w:t>
            </w:r>
            <w:r>
              <w:rPr>
                <w:rFonts w:hint="eastAsia" w:ascii="仿宋_GB2312" w:hAnsi="仿宋_GB2312" w:eastAsia="仿宋_GB2312" w:cs="仿宋_GB2312"/>
                <w:color w:val="auto"/>
                <w:kern w:val="2"/>
                <w:sz w:val="21"/>
                <w:szCs w:val="24"/>
                <w:highlight w:val="none"/>
              </w:rPr>
              <w:t>应急预案和配合方案科学性、可操作性一般。</w:t>
            </w:r>
          </w:p>
          <w:p w14:paraId="73050B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2" w:firstLineChars="200"/>
              <w:textAlignment w:val="auto"/>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注：1.该方案</w:t>
            </w:r>
            <w:r>
              <w:rPr>
                <w:rFonts w:hint="eastAsia" w:ascii="仿宋_GB2312" w:hAnsi="仿宋_GB2312" w:eastAsia="仿宋_GB2312" w:cs="仿宋_GB2312"/>
                <w:b/>
                <w:bCs/>
                <w:color w:val="auto"/>
                <w:highlight w:val="none"/>
                <w:lang w:eastAsia="zh-CN"/>
              </w:rPr>
              <w:t>内容</w:t>
            </w:r>
            <w:r>
              <w:rPr>
                <w:rFonts w:hint="eastAsia" w:ascii="仿宋_GB2312" w:hAnsi="仿宋_GB2312" w:eastAsia="仿宋_GB2312" w:cs="仿宋_GB2312"/>
                <w:b/>
                <w:bCs/>
                <w:color w:val="auto"/>
                <w:highlight w:val="none"/>
              </w:rPr>
              <w:t>可以包括</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（1）突发火灾应急预案；（2）设备故障应急预案；（3）公共安全及卫生应急预案。</w:t>
            </w:r>
          </w:p>
          <w:p w14:paraId="1AE94013">
            <w:pPr>
              <w:pStyle w:val="318"/>
              <w:spacing w:line="390" w:lineRule="exact"/>
              <w:ind w:firstLine="422" w:firstLineChars="200"/>
              <w:rPr>
                <w:rFonts w:ascii="仿宋_GB2312" w:hAnsi="仿宋_GB2312" w:eastAsia="仿宋_GB2312" w:cs="仿宋_GB2312"/>
                <w:b/>
                <w:bCs/>
                <w:sz w:val="44"/>
              </w:rPr>
            </w:pPr>
            <w:r>
              <w:rPr>
                <w:rFonts w:hint="eastAsia" w:ascii="仿宋_GB2312" w:hAnsi="仿宋_GB2312" w:eastAsia="仿宋_GB2312" w:cs="仿宋_GB2312"/>
                <w:b/>
                <w:bCs/>
                <w:color w:val="auto"/>
                <w:highlight w:val="none"/>
              </w:rPr>
              <w:t>2.未提供方案或提供的内容与本项目无关的得0分。</w:t>
            </w:r>
          </w:p>
        </w:tc>
        <w:tc>
          <w:tcPr>
            <w:tcW w:w="928" w:type="dxa"/>
            <w:noWrap w:val="0"/>
            <w:vAlign w:val="center"/>
          </w:tcPr>
          <w:p w14:paraId="2BE91121">
            <w:pPr>
              <w:spacing w:line="360" w:lineRule="exact"/>
              <w:jc w:val="center"/>
              <w:rPr>
                <w:rFonts w:hint="default"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lang w:val="en-US" w:eastAsia="zh-CN"/>
              </w:rPr>
              <w:t>8</w:t>
            </w:r>
          </w:p>
        </w:tc>
        <w:tc>
          <w:tcPr>
            <w:tcW w:w="1486" w:type="dxa"/>
            <w:noWrap w:val="0"/>
            <w:vAlign w:val="center"/>
          </w:tcPr>
          <w:p w14:paraId="51FF4CA9">
            <w:pPr>
              <w:spacing w:line="360" w:lineRule="exact"/>
              <w:jc w:val="center"/>
              <w:rPr>
                <w:rFonts w:ascii="仿宋_GB2312" w:hAnsi="仿宋_GB2312" w:eastAsia="仿宋_GB2312" w:cs="仿宋_GB2312"/>
                <w:b/>
                <w:bCs/>
                <w:highlight w:val="none"/>
              </w:rPr>
            </w:pPr>
            <w:r>
              <w:rPr>
                <w:rFonts w:hint="eastAsia" w:ascii="仿宋_GB2312" w:hAnsi="仿宋_GB2312" w:eastAsia="仿宋_GB2312" w:cs="仿宋_GB2312"/>
                <w:highlight w:val="none"/>
              </w:rPr>
              <w:t>应急预案和应急配合方案</w:t>
            </w:r>
          </w:p>
        </w:tc>
      </w:tr>
      <w:tr w14:paraId="0FE8C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27" w:type="dxa"/>
            <w:vMerge w:val="continue"/>
            <w:noWrap w:val="0"/>
            <w:vAlign w:val="top"/>
          </w:tcPr>
          <w:p w14:paraId="61FB6F3A">
            <w:pPr>
              <w:spacing w:line="390" w:lineRule="exact"/>
              <w:ind w:right="-168" w:rightChars="-80"/>
              <w:jc w:val="center"/>
              <w:rPr>
                <w:rFonts w:ascii="仿宋_GB2312" w:eastAsia="仿宋_GB2312"/>
                <w:sz w:val="24"/>
              </w:rPr>
            </w:pPr>
          </w:p>
        </w:tc>
        <w:tc>
          <w:tcPr>
            <w:tcW w:w="1145" w:type="dxa"/>
            <w:noWrap w:val="0"/>
            <w:vAlign w:val="center"/>
          </w:tcPr>
          <w:p w14:paraId="63F79AA2">
            <w:pPr>
              <w:spacing w:line="360" w:lineRule="exact"/>
              <w:jc w:val="center"/>
              <w:rPr>
                <w:rFonts w:ascii="仿宋_GB2312" w:hAnsi="仿宋_GB2312" w:eastAsia="仿宋_GB2312" w:cs="仿宋_GB2312"/>
                <w:b/>
              </w:rPr>
            </w:pPr>
            <w:r>
              <w:rPr>
                <w:rFonts w:hint="eastAsia" w:ascii="仿宋_GB2312" w:hAnsi="仿宋_GB2312" w:eastAsia="仿宋_GB2312" w:cs="仿宋_GB2312"/>
                <w:b/>
              </w:rPr>
              <w:t>针对本项目的保密工作方案</w:t>
            </w:r>
          </w:p>
        </w:tc>
        <w:tc>
          <w:tcPr>
            <w:tcW w:w="5059" w:type="dxa"/>
            <w:noWrap w:val="0"/>
            <w:vAlign w:val="center"/>
          </w:tcPr>
          <w:p w14:paraId="0FD0C23D">
            <w:pPr>
              <w:spacing w:line="39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一档</w:t>
            </w:r>
            <w:r>
              <w:rPr>
                <w:rFonts w:hint="eastAsia" w:ascii="仿宋_GB2312" w:hAnsi="仿宋_GB2312" w:eastAsia="仿宋_GB2312" w:cs="仿宋_GB2312"/>
                <w:b/>
                <w:bCs/>
                <w:szCs w:val="21"/>
              </w:rPr>
              <w:t>（</w:t>
            </w:r>
            <w:r>
              <w:rPr>
                <w:rFonts w:hint="eastAsia" w:ascii="仿宋_GB2312" w:hAnsi="仿宋_GB2312" w:eastAsia="仿宋_GB2312" w:cs="仿宋_GB2312"/>
                <w:b/>
                <w:bCs/>
                <w:szCs w:val="21"/>
                <w:lang w:val="en-US" w:eastAsia="zh-CN"/>
              </w:rPr>
              <w:t>8</w:t>
            </w:r>
            <w:r>
              <w:rPr>
                <w:rFonts w:hint="eastAsia" w:ascii="仿宋_GB2312" w:hAnsi="仿宋_GB2312" w:eastAsia="仿宋_GB2312" w:cs="仿宋_GB2312"/>
                <w:b/>
                <w:bCs/>
                <w:szCs w:val="21"/>
              </w:rPr>
              <w:t>分）</w:t>
            </w:r>
            <w:r>
              <w:rPr>
                <w:rFonts w:hint="eastAsia" w:ascii="仿宋_GB2312" w:hAnsi="仿宋_GB2312" w:eastAsia="仿宋_GB2312" w:cs="仿宋_GB2312"/>
                <w:b/>
                <w:bCs/>
              </w:rPr>
              <w:t>：</w:t>
            </w:r>
            <w:r>
              <w:rPr>
                <w:rFonts w:hint="eastAsia" w:ascii="仿宋_GB2312" w:hAnsi="仿宋_GB2312" w:eastAsia="仿宋_GB2312" w:cs="仿宋_GB2312"/>
              </w:rPr>
              <w:t>方案针对性、可行性强，</w:t>
            </w:r>
            <w:r>
              <w:rPr>
                <w:rFonts w:hint="eastAsia" w:ascii="仿宋_GB2312" w:hAnsi="仿宋_GB2312" w:eastAsia="仿宋_GB2312" w:cs="仿宋_GB2312"/>
                <w:lang w:val="en-US" w:eastAsia="zh-CN"/>
              </w:rPr>
              <w:t>有详尽的</w:t>
            </w:r>
            <w:r>
              <w:rPr>
                <w:rFonts w:hint="eastAsia" w:ascii="仿宋_GB2312" w:hAnsi="仿宋_GB2312" w:eastAsia="仿宋_GB2312" w:cs="仿宋_GB2312"/>
              </w:rPr>
              <w:t>保密</w:t>
            </w:r>
            <w:r>
              <w:rPr>
                <w:rFonts w:hint="eastAsia" w:ascii="仿宋_GB2312" w:hAnsi="仿宋_GB2312" w:eastAsia="仿宋_GB2312" w:cs="仿宋_GB2312"/>
                <w:lang w:val="en-US" w:eastAsia="zh-CN"/>
              </w:rPr>
              <w:t>管理体系</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保密培训与教育，对岗位人员</w:t>
            </w:r>
            <w:r>
              <w:rPr>
                <w:rFonts w:hint="eastAsia" w:ascii="仿宋_GB2312" w:hAnsi="仿宋_GB2312" w:eastAsia="仿宋_GB2312" w:cs="仿宋_GB2312"/>
              </w:rPr>
              <w:t>保密</w:t>
            </w:r>
            <w:r>
              <w:rPr>
                <w:rFonts w:hint="eastAsia" w:ascii="仿宋_GB2312" w:hAnsi="仿宋_GB2312" w:eastAsia="仿宋_GB2312" w:cs="仿宋_GB2312"/>
                <w:lang w:val="en-US" w:eastAsia="zh-CN"/>
              </w:rPr>
              <w:t>工作的重要性</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日常工作风险及应对、</w:t>
            </w:r>
            <w:r>
              <w:rPr>
                <w:rFonts w:hint="eastAsia" w:ascii="仿宋_GB2312" w:hAnsi="仿宋_GB2312" w:eastAsia="仿宋_GB2312" w:cs="仿宋_GB2312"/>
              </w:rPr>
              <w:t>保密承诺等方面有详细的阐述；</w:t>
            </w:r>
          </w:p>
          <w:p w14:paraId="25E58D6B">
            <w:pPr>
              <w:spacing w:line="390" w:lineRule="exact"/>
              <w:ind w:firstLine="422" w:firstLineChars="200"/>
              <w:rPr>
                <w:rFonts w:ascii="仿宋_GB2312" w:hAnsi="仿宋_GB2312" w:eastAsia="仿宋_GB2312" w:cs="仿宋_GB2312"/>
                <w:b/>
                <w:bCs/>
                <w:sz w:val="44"/>
              </w:rPr>
            </w:pPr>
            <w:r>
              <w:rPr>
                <w:rFonts w:hint="eastAsia" w:ascii="仿宋_GB2312" w:hAnsi="仿宋_GB2312" w:eastAsia="仿宋_GB2312" w:cs="仿宋_GB2312"/>
                <w:b/>
                <w:bCs/>
              </w:rPr>
              <w:t>二档</w:t>
            </w:r>
            <w:r>
              <w:rPr>
                <w:rFonts w:hint="eastAsia" w:ascii="仿宋_GB2312" w:hAnsi="仿宋_GB2312" w:eastAsia="仿宋_GB2312" w:cs="仿宋_GB2312"/>
                <w:b/>
                <w:bCs/>
                <w:szCs w:val="21"/>
              </w:rPr>
              <w:t>（</w:t>
            </w:r>
            <w:r>
              <w:rPr>
                <w:rFonts w:hint="eastAsia" w:ascii="仿宋_GB2312" w:hAnsi="仿宋_GB2312" w:eastAsia="仿宋_GB2312" w:cs="仿宋_GB2312"/>
                <w:b/>
                <w:bCs/>
                <w:szCs w:val="21"/>
                <w:lang w:val="en-US" w:eastAsia="zh-CN"/>
              </w:rPr>
              <w:t>5</w:t>
            </w:r>
            <w:r>
              <w:rPr>
                <w:rFonts w:hint="eastAsia" w:ascii="仿宋_GB2312" w:hAnsi="仿宋_GB2312" w:eastAsia="仿宋_GB2312" w:cs="仿宋_GB2312"/>
                <w:b/>
                <w:bCs/>
                <w:szCs w:val="21"/>
              </w:rPr>
              <w:t>分）</w:t>
            </w:r>
            <w:r>
              <w:rPr>
                <w:rFonts w:hint="eastAsia" w:ascii="仿宋_GB2312" w:hAnsi="仿宋_GB2312" w:eastAsia="仿宋_GB2312" w:cs="仿宋_GB2312"/>
                <w:b/>
                <w:bCs/>
              </w:rPr>
              <w:t>：</w:t>
            </w:r>
            <w:r>
              <w:rPr>
                <w:rFonts w:hint="eastAsia" w:ascii="仿宋_GB2312" w:hAnsi="仿宋_GB2312" w:eastAsia="仿宋_GB2312" w:cs="仿宋_GB2312"/>
              </w:rPr>
              <w:t>方案针对性、可行性较强，</w:t>
            </w:r>
            <w:r>
              <w:rPr>
                <w:rFonts w:hint="eastAsia" w:ascii="仿宋_GB2312" w:hAnsi="仿宋_GB2312" w:eastAsia="仿宋_GB2312" w:cs="仿宋_GB2312"/>
                <w:lang w:val="en-US" w:eastAsia="zh-CN"/>
              </w:rPr>
              <w:t>对保密工作日常检查与考核、工作风险评估及应对</w:t>
            </w:r>
            <w:r>
              <w:rPr>
                <w:rFonts w:hint="eastAsia" w:ascii="仿宋_GB2312" w:hAnsi="仿宋_GB2312" w:eastAsia="仿宋_GB2312" w:cs="仿宋_GB2312"/>
              </w:rPr>
              <w:t>内容阐述较详细；</w:t>
            </w:r>
          </w:p>
          <w:p w14:paraId="17FEEBB6">
            <w:pPr>
              <w:spacing w:line="390" w:lineRule="exact"/>
              <w:ind w:firstLine="422" w:firstLineChars="200"/>
              <w:rPr>
                <w:rFonts w:ascii="仿宋_GB2312" w:hAnsi="仿宋_GB2312" w:eastAsia="仿宋_GB2312" w:cs="仿宋_GB2312"/>
                <w:b/>
                <w:bCs/>
                <w:sz w:val="44"/>
              </w:rPr>
            </w:pPr>
            <w:r>
              <w:rPr>
                <w:rFonts w:hint="eastAsia" w:ascii="仿宋_GB2312" w:hAnsi="仿宋_GB2312" w:eastAsia="仿宋_GB2312" w:cs="仿宋_GB2312"/>
                <w:b/>
                <w:bCs/>
              </w:rPr>
              <w:t>三档</w:t>
            </w:r>
            <w:r>
              <w:rPr>
                <w:rFonts w:hint="eastAsia" w:ascii="仿宋_GB2312" w:hAnsi="仿宋_GB2312" w:eastAsia="仿宋_GB2312" w:cs="仿宋_GB2312"/>
                <w:b/>
                <w:bCs/>
                <w:szCs w:val="21"/>
              </w:rPr>
              <w:t>（</w:t>
            </w:r>
            <w:r>
              <w:rPr>
                <w:rFonts w:hint="eastAsia" w:ascii="仿宋_GB2312" w:hAnsi="仿宋_GB2312" w:eastAsia="仿宋_GB2312" w:cs="仿宋_GB2312"/>
                <w:b/>
                <w:bCs/>
                <w:szCs w:val="21"/>
                <w:lang w:val="en-US" w:eastAsia="zh-CN"/>
              </w:rPr>
              <w:t>2</w:t>
            </w:r>
            <w:r>
              <w:rPr>
                <w:rFonts w:hint="eastAsia" w:ascii="仿宋_GB2312" w:hAnsi="仿宋_GB2312" w:eastAsia="仿宋_GB2312" w:cs="仿宋_GB2312"/>
                <w:b/>
                <w:bCs/>
                <w:szCs w:val="21"/>
              </w:rPr>
              <w:t>分）</w:t>
            </w:r>
            <w:r>
              <w:rPr>
                <w:rFonts w:hint="eastAsia" w:ascii="仿宋_GB2312" w:hAnsi="仿宋_GB2312" w:eastAsia="仿宋_GB2312" w:cs="仿宋_GB2312"/>
                <w:b/>
                <w:bCs/>
              </w:rPr>
              <w:t>：</w:t>
            </w:r>
            <w:r>
              <w:rPr>
                <w:rFonts w:hint="eastAsia" w:ascii="仿宋_GB2312" w:hAnsi="仿宋_GB2312" w:eastAsia="仿宋_GB2312" w:cs="仿宋_GB2312"/>
              </w:rPr>
              <w:t>方案针对性、可行性一般，内容简单。</w:t>
            </w:r>
          </w:p>
          <w:p w14:paraId="211D7EA3">
            <w:pPr>
              <w:spacing w:line="390" w:lineRule="exact"/>
              <w:ind w:firstLine="422" w:firstLineChars="200"/>
              <w:rPr>
                <w:rFonts w:ascii="仿宋_GB2312" w:hAnsi="仿宋_GB2312" w:eastAsia="仿宋_GB2312" w:cs="仿宋_GB2312"/>
                <w:b/>
                <w:bCs/>
                <w:sz w:val="44"/>
              </w:rPr>
            </w:pPr>
            <w:r>
              <w:rPr>
                <w:rFonts w:hint="eastAsia" w:ascii="仿宋_GB2312" w:hAnsi="仿宋_GB2312" w:eastAsia="仿宋_GB2312" w:cs="仿宋_GB2312"/>
                <w:b/>
                <w:bCs/>
                <w:szCs w:val="21"/>
              </w:rPr>
              <w:t>注：未提供方案或提供的内容与本项目无关的得0分。</w:t>
            </w:r>
          </w:p>
        </w:tc>
        <w:tc>
          <w:tcPr>
            <w:tcW w:w="928" w:type="dxa"/>
            <w:noWrap w:val="0"/>
            <w:vAlign w:val="center"/>
          </w:tcPr>
          <w:p w14:paraId="1D633402">
            <w:pPr>
              <w:spacing w:line="360" w:lineRule="exact"/>
              <w:jc w:val="center"/>
              <w:rPr>
                <w:rFonts w:hint="default"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lang w:val="en-US" w:eastAsia="zh-CN"/>
              </w:rPr>
              <w:t>8</w:t>
            </w:r>
          </w:p>
        </w:tc>
        <w:tc>
          <w:tcPr>
            <w:tcW w:w="1486" w:type="dxa"/>
            <w:noWrap w:val="0"/>
            <w:vAlign w:val="center"/>
          </w:tcPr>
          <w:p w14:paraId="3BB254D1">
            <w:pPr>
              <w:spacing w:line="360" w:lineRule="exact"/>
              <w:jc w:val="center"/>
              <w:rPr>
                <w:rFonts w:ascii="仿宋_GB2312" w:hAnsi="仿宋_GB2312" w:eastAsia="仿宋_GB2312" w:cs="仿宋_GB2312"/>
                <w:highlight w:val="none"/>
              </w:rPr>
            </w:pPr>
            <w:r>
              <w:rPr>
                <w:rFonts w:hint="eastAsia" w:ascii="仿宋_GB2312" w:hAnsi="仿宋_GB2312" w:eastAsia="仿宋_GB2312" w:cs="仿宋_GB2312"/>
                <w:highlight w:val="none"/>
              </w:rPr>
              <w:t>针对本项目的保密工作方案</w:t>
            </w:r>
          </w:p>
        </w:tc>
      </w:tr>
      <w:tr w14:paraId="337F1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0" w:hRule="atLeast"/>
        </w:trPr>
        <w:tc>
          <w:tcPr>
            <w:tcW w:w="927" w:type="dxa"/>
            <w:noWrap w:val="0"/>
            <w:vAlign w:val="center"/>
          </w:tcPr>
          <w:p w14:paraId="437526D5">
            <w:pPr>
              <w:spacing w:line="390" w:lineRule="exact"/>
              <w:jc w:val="center"/>
              <w:rPr>
                <w:rFonts w:ascii="仿宋_GB2312" w:eastAsia="仿宋_GB2312"/>
                <w:b/>
                <w:sz w:val="24"/>
              </w:rPr>
            </w:pPr>
            <w:r>
              <w:rPr>
                <w:rFonts w:hint="eastAsia" w:ascii="仿宋_GB2312" w:eastAsia="仿宋_GB2312"/>
                <w:b/>
                <w:sz w:val="24"/>
              </w:rPr>
              <w:t>服务方案</w:t>
            </w:r>
          </w:p>
        </w:tc>
        <w:tc>
          <w:tcPr>
            <w:tcW w:w="1145" w:type="dxa"/>
            <w:noWrap w:val="0"/>
            <w:vAlign w:val="center"/>
          </w:tcPr>
          <w:p w14:paraId="3BFB39A0">
            <w:pPr>
              <w:spacing w:line="360" w:lineRule="exact"/>
              <w:jc w:val="center"/>
              <w:rPr>
                <w:rFonts w:ascii="仿宋_GB2312" w:hAnsi="仿宋_GB2312" w:eastAsia="仿宋_GB2312" w:cs="仿宋_GB2312"/>
                <w:b/>
                <w:bCs/>
              </w:rPr>
            </w:pPr>
            <w:r>
              <w:rPr>
                <w:rFonts w:hint="eastAsia" w:ascii="仿宋_GB2312" w:hAnsi="仿宋_GB2312" w:eastAsia="仿宋_GB2312" w:cs="仿宋_GB2312"/>
                <w:b/>
                <w:bCs/>
                <w:highlight w:val="none"/>
              </w:rPr>
              <w:t>人员</w:t>
            </w:r>
            <w:r>
              <w:rPr>
                <w:rFonts w:hint="eastAsia" w:ascii="仿宋_GB2312" w:hAnsi="仿宋_GB2312" w:eastAsia="仿宋_GB2312" w:cs="仿宋_GB2312"/>
                <w:b/>
                <w:bCs/>
                <w:highlight w:val="none"/>
                <w:lang w:val="en-US" w:eastAsia="zh-CN"/>
              </w:rPr>
              <w:t>管理</w:t>
            </w:r>
            <w:r>
              <w:rPr>
                <w:rFonts w:hint="eastAsia" w:ascii="仿宋_GB2312" w:hAnsi="仿宋_GB2312" w:eastAsia="仿宋_GB2312" w:cs="仿宋_GB2312"/>
                <w:b/>
                <w:bCs/>
                <w:highlight w:val="none"/>
              </w:rPr>
              <w:t>方案</w:t>
            </w:r>
          </w:p>
        </w:tc>
        <w:tc>
          <w:tcPr>
            <w:tcW w:w="5059" w:type="dxa"/>
            <w:noWrap w:val="0"/>
            <w:vAlign w:val="center"/>
          </w:tcPr>
          <w:p w14:paraId="6B945326">
            <w:pPr>
              <w:pStyle w:val="320"/>
              <w:spacing w:line="400" w:lineRule="exact"/>
              <w:ind w:firstLine="422" w:firstLineChars="200"/>
              <w:rPr>
                <w:rFonts w:hint="eastAsia" w:ascii="仿宋_GB2312" w:hAnsi="仿宋_GB2312" w:eastAsia="仿宋_GB2312" w:cs="仿宋_GB2312"/>
                <w:szCs w:val="24"/>
                <w:highlight w:val="none"/>
              </w:rPr>
            </w:pPr>
            <w:r>
              <w:rPr>
                <w:rFonts w:hint="eastAsia" w:ascii="仿宋_GB2312" w:hAnsi="仿宋_GB2312" w:eastAsia="仿宋_GB2312" w:cs="仿宋_GB2312"/>
                <w:b/>
                <w:bCs/>
                <w:szCs w:val="24"/>
                <w:highlight w:val="none"/>
              </w:rPr>
              <w:t>一档</w:t>
            </w:r>
            <w:r>
              <w:rPr>
                <w:rFonts w:hint="eastAsia" w:ascii="仿宋_GB2312" w:hAnsi="仿宋_GB2312" w:eastAsia="仿宋_GB2312" w:cs="仿宋_GB2312"/>
                <w:b/>
                <w:bCs/>
                <w:highlight w:val="none"/>
                <w:lang w:eastAsia="zh-CN"/>
              </w:rPr>
              <w:t>（</w:t>
            </w:r>
            <w:r>
              <w:rPr>
                <w:rFonts w:hint="eastAsia" w:ascii="仿宋_GB2312" w:hAnsi="仿宋_GB2312" w:eastAsia="仿宋_GB2312" w:cs="仿宋_GB2312"/>
                <w:b/>
                <w:bCs/>
                <w:highlight w:val="none"/>
                <w:lang w:val="en-US" w:eastAsia="zh-CN"/>
              </w:rPr>
              <w:t>12</w:t>
            </w:r>
            <w:r>
              <w:rPr>
                <w:rFonts w:hint="eastAsia" w:ascii="仿宋_GB2312" w:hAnsi="仿宋_GB2312" w:eastAsia="仿宋_GB2312" w:cs="仿宋_GB2312"/>
                <w:b/>
                <w:bCs/>
                <w:highlight w:val="none"/>
                <w:lang w:eastAsia="zh-CN"/>
              </w:rPr>
              <w:t>分）</w:t>
            </w:r>
            <w:r>
              <w:rPr>
                <w:rFonts w:hint="eastAsia" w:ascii="仿宋_GB2312" w:hAnsi="仿宋_GB2312" w:eastAsia="仿宋_GB2312" w:cs="仿宋_GB2312"/>
                <w:b/>
                <w:bCs/>
                <w:szCs w:val="24"/>
                <w:highlight w:val="none"/>
              </w:rPr>
              <w:t>：</w:t>
            </w:r>
            <w:r>
              <w:rPr>
                <w:rFonts w:hint="eastAsia" w:ascii="仿宋_GB2312" w:hAnsi="仿宋_GB2312" w:eastAsia="仿宋_GB2312" w:cs="仿宋_GB2312"/>
                <w:b w:val="0"/>
                <w:bCs w:val="0"/>
                <w:szCs w:val="24"/>
                <w:highlight w:val="none"/>
              </w:rPr>
              <w:t>方案在二档内容基础上</w:t>
            </w:r>
            <w:r>
              <w:rPr>
                <w:rFonts w:hint="eastAsia" w:ascii="仿宋_GB2312" w:hAnsi="仿宋_GB2312" w:eastAsia="仿宋_GB2312" w:cs="仿宋_GB2312"/>
                <w:b w:val="0"/>
                <w:bCs w:val="0"/>
                <w:szCs w:val="24"/>
                <w:highlight w:val="none"/>
                <w:lang w:eastAsia="zh-CN"/>
              </w:rPr>
              <w:t>，</w:t>
            </w:r>
            <w:r>
              <w:rPr>
                <w:rFonts w:hint="eastAsia" w:ascii="仿宋_GB2312" w:hAnsi="仿宋_GB2312" w:eastAsia="仿宋_GB2312" w:cs="仿宋_GB2312"/>
                <w:b w:val="0"/>
                <w:bCs w:val="0"/>
                <w:szCs w:val="24"/>
                <w:highlight w:val="none"/>
              </w:rPr>
              <w:t>切合实际，科学合理</w:t>
            </w:r>
            <w:r>
              <w:rPr>
                <w:rFonts w:hint="eastAsia" w:ascii="仿宋_GB2312" w:hAnsi="仿宋_GB2312" w:eastAsia="仿宋_GB2312" w:cs="仿宋_GB2312"/>
                <w:b w:val="0"/>
                <w:bCs w:val="0"/>
                <w:szCs w:val="24"/>
                <w:highlight w:val="none"/>
                <w:lang w:eastAsia="zh-CN"/>
              </w:rPr>
              <w:t>，</w:t>
            </w:r>
            <w:r>
              <w:rPr>
                <w:rFonts w:hint="eastAsia" w:ascii="仿宋_GB2312" w:hAnsi="仿宋_GB2312" w:eastAsia="仿宋_GB2312" w:cs="仿宋_GB2312"/>
                <w:b w:val="0"/>
                <w:bCs w:val="0"/>
                <w:szCs w:val="24"/>
                <w:highlight w:val="none"/>
                <w:lang w:val="en-US" w:eastAsia="zh-CN"/>
              </w:rPr>
              <w:t>有</w:t>
            </w:r>
            <w:r>
              <w:rPr>
                <w:rFonts w:hint="eastAsia" w:ascii="仿宋_GB2312" w:hAnsi="仿宋_GB2312" w:eastAsia="仿宋_GB2312" w:cs="仿宋_GB2312"/>
                <w:b w:val="0"/>
                <w:bCs w:val="0"/>
                <w:szCs w:val="24"/>
                <w:highlight w:val="none"/>
              </w:rPr>
              <w:t>人员考核制度与奖惩制度相配，制度能有效激励服务人员积极工作，对于团队组建及人员稳定性方案</w:t>
            </w:r>
            <w:r>
              <w:rPr>
                <w:rFonts w:hint="eastAsia" w:ascii="仿宋_GB2312" w:hAnsi="仿宋_GB2312" w:eastAsia="仿宋_GB2312" w:cs="仿宋_GB2312"/>
                <w:b w:val="0"/>
                <w:bCs w:val="0"/>
                <w:szCs w:val="24"/>
                <w:highlight w:val="none"/>
                <w:lang w:eastAsia="zh-CN"/>
              </w:rPr>
              <w:t>、</w:t>
            </w:r>
            <w:r>
              <w:rPr>
                <w:rFonts w:hint="eastAsia" w:ascii="仿宋_GB2312" w:hAnsi="仿宋_GB2312" w:eastAsia="仿宋_GB2312" w:cs="仿宋_GB2312"/>
                <w:b w:val="0"/>
                <w:bCs w:val="0"/>
                <w:szCs w:val="24"/>
                <w:highlight w:val="none"/>
              </w:rPr>
              <w:t>人员培训等内容具有详细描述，各项管理制度</w:t>
            </w:r>
            <w:r>
              <w:rPr>
                <w:rFonts w:hint="eastAsia" w:ascii="仿宋_GB2312" w:hAnsi="仿宋_GB2312" w:eastAsia="仿宋_GB2312" w:cs="仿宋_GB2312"/>
                <w:b w:val="0"/>
                <w:bCs w:val="0"/>
                <w:szCs w:val="24"/>
                <w:highlight w:val="none"/>
                <w:lang w:val="en-US" w:eastAsia="zh-CN"/>
              </w:rPr>
              <w:t>完善、全面</w:t>
            </w:r>
            <w:r>
              <w:rPr>
                <w:rFonts w:hint="eastAsia" w:ascii="仿宋_GB2312" w:hAnsi="仿宋_GB2312" w:eastAsia="仿宋_GB2312" w:cs="仿宋_GB2312"/>
                <w:b w:val="0"/>
                <w:bCs w:val="0"/>
                <w:szCs w:val="24"/>
                <w:highlight w:val="none"/>
              </w:rPr>
              <w:t>、可行</w:t>
            </w:r>
            <w:r>
              <w:rPr>
                <w:rFonts w:hint="eastAsia" w:ascii="仿宋_GB2312" w:hAnsi="仿宋_GB2312" w:eastAsia="仿宋_GB2312" w:cs="仿宋_GB2312"/>
                <w:szCs w:val="24"/>
                <w:highlight w:val="none"/>
              </w:rPr>
              <w:t>；</w:t>
            </w:r>
          </w:p>
          <w:p w14:paraId="3ACBD9A7">
            <w:pPr>
              <w:pStyle w:val="320"/>
              <w:spacing w:line="400" w:lineRule="exact"/>
              <w:ind w:firstLine="422" w:firstLineChars="200"/>
              <w:rPr>
                <w:rFonts w:hint="eastAsia" w:ascii="仿宋_GB2312" w:hAnsi="仿宋_GB2312" w:eastAsia="仿宋_GB2312" w:cs="仿宋_GB2312"/>
                <w:szCs w:val="24"/>
                <w:highlight w:val="none"/>
              </w:rPr>
            </w:pPr>
            <w:r>
              <w:rPr>
                <w:rFonts w:hint="eastAsia" w:ascii="仿宋_GB2312" w:hAnsi="仿宋_GB2312" w:eastAsia="仿宋_GB2312" w:cs="仿宋_GB2312"/>
                <w:b/>
                <w:bCs/>
                <w:szCs w:val="24"/>
                <w:highlight w:val="none"/>
              </w:rPr>
              <w:t>二档</w:t>
            </w:r>
            <w:r>
              <w:rPr>
                <w:rFonts w:hint="eastAsia" w:ascii="仿宋_GB2312" w:hAnsi="仿宋_GB2312" w:eastAsia="仿宋_GB2312" w:cs="仿宋_GB2312"/>
                <w:b/>
                <w:bCs/>
                <w:highlight w:val="none"/>
                <w:lang w:eastAsia="zh-CN"/>
              </w:rPr>
              <w:t>（</w:t>
            </w:r>
            <w:r>
              <w:rPr>
                <w:rFonts w:hint="eastAsia" w:ascii="仿宋_GB2312" w:hAnsi="仿宋_GB2312" w:eastAsia="仿宋_GB2312" w:cs="仿宋_GB2312"/>
                <w:b/>
                <w:bCs/>
                <w:highlight w:val="none"/>
                <w:lang w:val="en-US" w:eastAsia="zh-CN"/>
              </w:rPr>
              <w:t>7</w:t>
            </w:r>
            <w:r>
              <w:rPr>
                <w:rFonts w:hint="eastAsia" w:ascii="仿宋_GB2312" w:hAnsi="仿宋_GB2312" w:eastAsia="仿宋_GB2312" w:cs="仿宋_GB2312"/>
                <w:b/>
                <w:bCs/>
                <w:highlight w:val="none"/>
                <w:lang w:eastAsia="zh-CN"/>
              </w:rPr>
              <w:t>分）</w:t>
            </w:r>
            <w:r>
              <w:rPr>
                <w:rFonts w:hint="eastAsia" w:ascii="仿宋_GB2312" w:hAnsi="仿宋_GB2312" w:eastAsia="仿宋_GB2312" w:cs="仿宋_GB2312"/>
                <w:b/>
                <w:bCs/>
                <w:szCs w:val="24"/>
                <w:highlight w:val="none"/>
              </w:rPr>
              <w:t>：</w:t>
            </w:r>
            <w:r>
              <w:rPr>
                <w:rFonts w:hint="eastAsia" w:ascii="仿宋_GB2312" w:hAnsi="仿宋_GB2312" w:eastAsia="仿宋_GB2312" w:cs="仿宋_GB2312"/>
                <w:b w:val="0"/>
                <w:bCs w:val="0"/>
                <w:szCs w:val="24"/>
                <w:highlight w:val="none"/>
              </w:rPr>
              <w:t>方案在</w:t>
            </w:r>
            <w:r>
              <w:rPr>
                <w:rFonts w:hint="eastAsia" w:ascii="仿宋_GB2312" w:hAnsi="仿宋_GB2312" w:eastAsia="仿宋_GB2312" w:cs="仿宋_GB2312"/>
                <w:b w:val="0"/>
                <w:bCs w:val="0"/>
                <w:szCs w:val="24"/>
                <w:highlight w:val="none"/>
                <w:lang w:val="en-US" w:eastAsia="zh-CN"/>
              </w:rPr>
              <w:t>三</w:t>
            </w:r>
            <w:r>
              <w:rPr>
                <w:rFonts w:hint="eastAsia" w:ascii="仿宋_GB2312" w:hAnsi="仿宋_GB2312" w:eastAsia="仿宋_GB2312" w:cs="仿宋_GB2312"/>
                <w:b w:val="0"/>
                <w:bCs w:val="0"/>
                <w:szCs w:val="24"/>
                <w:highlight w:val="none"/>
              </w:rPr>
              <w:t>档内容基础上，能够较好满足采购需求</w:t>
            </w:r>
            <w:r>
              <w:rPr>
                <w:rFonts w:hint="eastAsia" w:ascii="仿宋_GB2312" w:hAnsi="仿宋_GB2312" w:eastAsia="仿宋_GB2312" w:cs="仿宋_GB2312"/>
                <w:b w:val="0"/>
                <w:bCs w:val="0"/>
                <w:szCs w:val="24"/>
                <w:highlight w:val="none"/>
                <w:lang w:eastAsia="zh-CN"/>
              </w:rPr>
              <w:t>，</w:t>
            </w:r>
            <w:r>
              <w:rPr>
                <w:rFonts w:hint="eastAsia" w:ascii="仿宋_GB2312" w:hAnsi="仿宋_GB2312" w:eastAsia="仿宋_GB2312" w:cs="仿宋_GB2312"/>
                <w:szCs w:val="24"/>
                <w:highlight w:val="none"/>
                <w:lang w:val="en-US" w:eastAsia="zh-CN"/>
              </w:rPr>
              <w:t>各</w:t>
            </w:r>
            <w:r>
              <w:rPr>
                <w:rFonts w:hint="eastAsia" w:ascii="仿宋_GB2312" w:hAnsi="仿宋_GB2312" w:eastAsia="仿宋_GB2312" w:cs="仿宋_GB2312"/>
                <w:szCs w:val="24"/>
                <w:highlight w:val="none"/>
              </w:rPr>
              <w:t>方案具有一定的合理性稳定性、针对性较强，方案较详细、可行；</w:t>
            </w:r>
          </w:p>
          <w:p w14:paraId="3126164B">
            <w:pPr>
              <w:pStyle w:val="320"/>
              <w:spacing w:line="400" w:lineRule="exact"/>
              <w:ind w:firstLine="422" w:firstLineChars="200"/>
              <w:rPr>
                <w:rFonts w:hint="eastAsia" w:ascii="仿宋_GB2312" w:hAnsi="仿宋_GB2312" w:eastAsia="仿宋_GB2312" w:cs="仿宋_GB2312"/>
                <w:szCs w:val="24"/>
                <w:highlight w:val="none"/>
              </w:rPr>
            </w:pPr>
            <w:r>
              <w:rPr>
                <w:rFonts w:hint="eastAsia" w:ascii="仿宋_GB2312" w:hAnsi="仿宋_GB2312" w:eastAsia="仿宋_GB2312" w:cs="仿宋_GB2312"/>
                <w:b/>
                <w:bCs/>
                <w:szCs w:val="24"/>
                <w:highlight w:val="none"/>
              </w:rPr>
              <w:t>三档</w:t>
            </w:r>
            <w:r>
              <w:rPr>
                <w:rFonts w:hint="eastAsia" w:ascii="仿宋_GB2312" w:hAnsi="仿宋_GB2312" w:eastAsia="仿宋_GB2312" w:cs="仿宋_GB2312"/>
                <w:b/>
                <w:bCs/>
                <w:highlight w:val="none"/>
                <w:lang w:eastAsia="zh-CN"/>
              </w:rPr>
              <w:t>（</w:t>
            </w:r>
            <w:r>
              <w:rPr>
                <w:rFonts w:hint="eastAsia" w:ascii="仿宋_GB2312" w:hAnsi="仿宋_GB2312" w:eastAsia="仿宋_GB2312" w:cs="仿宋_GB2312"/>
                <w:b/>
                <w:bCs/>
                <w:highlight w:val="none"/>
                <w:lang w:val="en-US" w:eastAsia="zh-CN"/>
              </w:rPr>
              <w:t>3</w:t>
            </w:r>
            <w:r>
              <w:rPr>
                <w:rFonts w:hint="eastAsia" w:ascii="仿宋_GB2312" w:hAnsi="仿宋_GB2312" w:eastAsia="仿宋_GB2312" w:cs="仿宋_GB2312"/>
                <w:b/>
                <w:bCs/>
                <w:highlight w:val="none"/>
                <w:lang w:eastAsia="zh-CN"/>
              </w:rPr>
              <w:t>分）</w:t>
            </w:r>
            <w:r>
              <w:rPr>
                <w:rFonts w:hint="eastAsia" w:ascii="仿宋_GB2312" w:hAnsi="仿宋_GB2312" w:eastAsia="仿宋_GB2312" w:cs="仿宋_GB2312"/>
                <w:b/>
                <w:bCs/>
                <w:szCs w:val="24"/>
                <w:highlight w:val="none"/>
              </w:rPr>
              <w:t>：</w:t>
            </w:r>
            <w:r>
              <w:rPr>
                <w:rFonts w:hint="eastAsia" w:ascii="仿宋_GB2312" w:hAnsi="仿宋_GB2312" w:eastAsia="仿宋_GB2312" w:cs="仿宋_GB2312"/>
                <w:szCs w:val="24"/>
                <w:highlight w:val="none"/>
                <w:lang w:val="en-US" w:eastAsia="zh-CN"/>
              </w:rPr>
              <w:t>方案基本满足项目服务要求，内容简单，针对性、可行性一般</w:t>
            </w:r>
            <w:r>
              <w:rPr>
                <w:rFonts w:hint="eastAsia" w:ascii="仿宋_GB2312" w:hAnsi="仿宋_GB2312" w:eastAsia="仿宋_GB2312" w:cs="仿宋_GB2312"/>
                <w:szCs w:val="24"/>
                <w:highlight w:val="none"/>
              </w:rPr>
              <w:t>。</w:t>
            </w:r>
          </w:p>
          <w:p w14:paraId="414ED6C9">
            <w:pPr>
              <w:pStyle w:val="320"/>
              <w:spacing w:line="400" w:lineRule="exact"/>
              <w:ind w:firstLine="422" w:firstLineChars="200"/>
              <w:rPr>
                <w:rFonts w:hint="default"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rPr>
              <w:t>注：1.该方案</w:t>
            </w:r>
            <w:r>
              <w:rPr>
                <w:rFonts w:hint="eastAsia" w:ascii="仿宋_GB2312" w:hAnsi="仿宋_GB2312" w:eastAsia="仿宋_GB2312" w:cs="仿宋_GB2312"/>
                <w:b/>
                <w:bCs/>
                <w:highlight w:val="none"/>
                <w:lang w:eastAsia="zh-CN"/>
              </w:rPr>
              <w:t>内容</w:t>
            </w:r>
            <w:r>
              <w:rPr>
                <w:rFonts w:hint="eastAsia" w:ascii="仿宋_GB2312" w:hAnsi="仿宋_GB2312" w:eastAsia="仿宋_GB2312" w:cs="仿宋_GB2312"/>
                <w:b/>
                <w:bCs/>
                <w:highlight w:val="none"/>
              </w:rPr>
              <w:t>可以包括</w:t>
            </w:r>
            <w:r>
              <w:rPr>
                <w:rFonts w:hint="eastAsia" w:ascii="仿宋_GB2312" w:hAnsi="仿宋_GB2312" w:eastAsia="仿宋_GB2312" w:cs="仿宋_GB2312"/>
                <w:b/>
                <w:bCs/>
                <w:highlight w:val="none"/>
                <w:lang w:eastAsia="zh-CN"/>
              </w:rPr>
              <w:t>：</w:t>
            </w:r>
            <w:r>
              <w:rPr>
                <w:rFonts w:hint="eastAsia" w:ascii="仿宋_GB2312" w:hAnsi="仿宋_GB2312" w:eastAsia="仿宋_GB2312" w:cs="仿宋_GB2312"/>
                <w:b/>
                <w:bCs/>
                <w:highlight w:val="none"/>
              </w:rPr>
              <w:t>（1）提供服务团队组建方案；（2）人员稳定性方案及承诺</w:t>
            </w:r>
            <w:r>
              <w:rPr>
                <w:rFonts w:hint="eastAsia" w:ascii="仿宋_GB2312" w:hAnsi="仿宋_GB2312" w:eastAsia="仿宋_GB2312" w:cs="仿宋_GB2312"/>
                <w:b/>
                <w:bCs/>
                <w:highlight w:val="none"/>
                <w:lang w:eastAsia="zh-CN"/>
              </w:rPr>
              <w:t>；（</w:t>
            </w:r>
            <w:r>
              <w:rPr>
                <w:rFonts w:hint="eastAsia" w:ascii="仿宋_GB2312" w:hAnsi="仿宋_GB2312" w:eastAsia="仿宋_GB2312" w:cs="仿宋_GB2312"/>
                <w:b/>
                <w:bCs/>
                <w:highlight w:val="none"/>
                <w:lang w:val="en-US" w:eastAsia="zh-CN"/>
              </w:rPr>
              <w:t>3</w:t>
            </w:r>
            <w:r>
              <w:rPr>
                <w:rFonts w:hint="eastAsia" w:ascii="仿宋_GB2312" w:hAnsi="仿宋_GB2312" w:eastAsia="仿宋_GB2312" w:cs="仿宋_GB2312"/>
                <w:b/>
                <w:bCs/>
                <w:highlight w:val="none"/>
                <w:lang w:eastAsia="zh-CN"/>
              </w:rPr>
              <w:t>）</w:t>
            </w:r>
            <w:r>
              <w:rPr>
                <w:rFonts w:hint="eastAsia" w:ascii="仿宋_GB2312" w:hAnsi="仿宋_GB2312" w:eastAsia="仿宋_GB2312" w:cs="仿宋_GB2312"/>
                <w:b/>
                <w:bCs/>
                <w:highlight w:val="none"/>
                <w:lang w:val="en-US" w:eastAsia="zh-CN"/>
              </w:rPr>
              <w:t>人员考核及奖惩制度；（4）培训制度。</w:t>
            </w:r>
          </w:p>
          <w:p w14:paraId="179C5234">
            <w:pPr>
              <w:pStyle w:val="320"/>
              <w:spacing w:line="400" w:lineRule="exact"/>
              <w:ind w:firstLine="422" w:firstLineChars="200"/>
              <w:rPr>
                <w:rFonts w:ascii="仿宋_GB2312" w:hAnsi="仿宋_GB2312" w:eastAsia="仿宋_GB2312" w:cs="仿宋_GB2312"/>
                <w:b/>
                <w:bCs/>
                <w:sz w:val="44"/>
              </w:rPr>
            </w:pPr>
            <w:r>
              <w:rPr>
                <w:rFonts w:hint="eastAsia" w:ascii="仿宋_GB2312" w:hAnsi="仿宋_GB2312" w:eastAsia="仿宋_GB2312" w:cs="仿宋_GB2312"/>
                <w:b/>
                <w:bCs/>
                <w:highlight w:val="none"/>
              </w:rPr>
              <w:t>2.未提供方案或提供的内容与本项目无关的得0分。</w:t>
            </w:r>
          </w:p>
        </w:tc>
        <w:tc>
          <w:tcPr>
            <w:tcW w:w="928" w:type="dxa"/>
            <w:noWrap w:val="0"/>
            <w:vAlign w:val="center"/>
          </w:tcPr>
          <w:p w14:paraId="2CF73BB8">
            <w:pPr>
              <w:spacing w:line="360" w:lineRule="exact"/>
              <w:jc w:val="center"/>
              <w:rPr>
                <w:rFonts w:hint="default"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lang w:val="en-US" w:eastAsia="zh-CN"/>
              </w:rPr>
              <w:t>12</w:t>
            </w:r>
          </w:p>
        </w:tc>
        <w:tc>
          <w:tcPr>
            <w:tcW w:w="1486" w:type="dxa"/>
            <w:noWrap w:val="0"/>
            <w:vAlign w:val="center"/>
          </w:tcPr>
          <w:p w14:paraId="7DB4EC78">
            <w:pPr>
              <w:spacing w:line="360" w:lineRule="exact"/>
              <w:jc w:val="center"/>
              <w:rPr>
                <w:rFonts w:ascii="仿宋_GB2312" w:hAnsi="仿宋_GB2312" w:eastAsia="仿宋_GB2312" w:cs="仿宋_GB2312"/>
              </w:rPr>
            </w:pPr>
            <w:r>
              <w:rPr>
                <w:rFonts w:hint="eastAsia" w:ascii="仿宋_GB2312" w:hAnsi="仿宋_GB2312" w:eastAsia="仿宋_GB2312" w:cs="仿宋_GB2312"/>
                <w:highlight w:val="none"/>
              </w:rPr>
              <w:t>人员</w:t>
            </w:r>
            <w:r>
              <w:rPr>
                <w:rFonts w:hint="eastAsia" w:ascii="仿宋_GB2312" w:hAnsi="仿宋_GB2312" w:eastAsia="仿宋_GB2312" w:cs="仿宋_GB2312"/>
                <w:highlight w:val="none"/>
                <w:lang w:val="en-US" w:eastAsia="zh-CN"/>
              </w:rPr>
              <w:t>管理</w:t>
            </w:r>
            <w:r>
              <w:rPr>
                <w:rFonts w:hint="eastAsia" w:ascii="仿宋_GB2312" w:hAnsi="仿宋_GB2312" w:eastAsia="仿宋_GB2312" w:cs="仿宋_GB2312"/>
                <w:highlight w:val="none"/>
              </w:rPr>
              <w:t>方案</w:t>
            </w:r>
          </w:p>
        </w:tc>
      </w:tr>
      <w:tr w14:paraId="3755D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7131" w:type="dxa"/>
            <w:gridSpan w:val="3"/>
            <w:noWrap w:val="0"/>
            <w:vAlign w:val="top"/>
          </w:tcPr>
          <w:p w14:paraId="642D237C">
            <w:pPr>
              <w:tabs>
                <w:tab w:val="left" w:pos="312"/>
              </w:tabs>
              <w:spacing w:line="400" w:lineRule="exact"/>
              <w:ind w:firstLine="422" w:firstLineChars="200"/>
              <w:jc w:val="center"/>
              <w:rPr>
                <w:rFonts w:ascii="仿宋_GB2312" w:hAnsi="仿宋_GB2312" w:eastAsia="仿宋_GB2312" w:cs="仿宋_GB2312"/>
                <w:b/>
              </w:rPr>
            </w:pPr>
            <w:r>
              <w:rPr>
                <w:rFonts w:hint="eastAsia" w:ascii="仿宋_GB2312" w:hAnsi="仿宋_GB2312" w:eastAsia="仿宋_GB2312" w:cs="仿宋_GB2312"/>
                <w:b/>
              </w:rPr>
              <w:t>主观分总分</w:t>
            </w:r>
          </w:p>
        </w:tc>
        <w:tc>
          <w:tcPr>
            <w:tcW w:w="928" w:type="dxa"/>
            <w:noWrap w:val="0"/>
            <w:vAlign w:val="center"/>
          </w:tcPr>
          <w:p w14:paraId="531798E3">
            <w:pPr>
              <w:spacing w:line="360" w:lineRule="exact"/>
              <w:jc w:val="center"/>
              <w:rPr>
                <w:rFonts w:hint="default"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lang w:val="en-US" w:eastAsia="zh-CN"/>
              </w:rPr>
              <w:t>68</w:t>
            </w:r>
          </w:p>
        </w:tc>
        <w:tc>
          <w:tcPr>
            <w:tcW w:w="1486" w:type="dxa"/>
            <w:noWrap w:val="0"/>
            <w:vAlign w:val="center"/>
          </w:tcPr>
          <w:p w14:paraId="3BDCCFF7">
            <w:pPr>
              <w:spacing w:line="360" w:lineRule="exact"/>
              <w:jc w:val="center"/>
              <w:rPr>
                <w:rFonts w:ascii="仿宋_GB2312" w:hAnsi="仿宋_GB2312" w:eastAsia="仿宋_GB2312" w:cs="仿宋_GB2312"/>
              </w:rPr>
            </w:pPr>
          </w:p>
        </w:tc>
      </w:tr>
    </w:tbl>
    <w:p w14:paraId="4332AD25">
      <w:bookmarkStart w:id="94" w:name="_GoBack"/>
      <w:bookmarkEnd w:id="94"/>
    </w:p>
    <w:p w14:paraId="39E87AF8">
      <w:pPr>
        <w:spacing w:line="390" w:lineRule="exact"/>
        <w:ind w:right="-168" w:rightChars="-80" w:firstLine="236" w:firstLineChars="98"/>
        <w:rPr>
          <w:rFonts w:ascii="仿宋_GB2312" w:eastAsia="仿宋_GB2312"/>
          <w:b/>
          <w:sz w:val="24"/>
        </w:rPr>
      </w:pPr>
      <w:r>
        <w:rPr>
          <w:rFonts w:hint="eastAsia" w:ascii="仿宋_GB2312" w:eastAsia="仿宋_GB2312"/>
          <w:b/>
          <w:sz w:val="24"/>
        </w:rPr>
        <w:t>（三）总得分=客观分+主观分</w:t>
      </w:r>
    </w:p>
    <w:p w14:paraId="38695836">
      <w:pPr>
        <w:adjustRightInd w:val="0"/>
        <w:spacing w:line="400" w:lineRule="exact"/>
        <w:ind w:firstLine="482" w:firstLineChars="200"/>
        <w:jc w:val="left"/>
        <w:textAlignment w:val="baseline"/>
        <w:rPr>
          <w:rFonts w:ascii="仿宋_GB2312" w:hAnsi="宋体" w:eastAsia="仿宋_GB2312"/>
          <w:b/>
          <w:kern w:val="0"/>
          <w:sz w:val="24"/>
        </w:rPr>
      </w:pPr>
      <w:r>
        <w:rPr>
          <w:rFonts w:hint="eastAsia" w:ascii="仿宋_GB2312" w:hAnsi="宋体" w:eastAsia="仿宋_GB2312"/>
          <w:b/>
          <w:kern w:val="0"/>
          <w:sz w:val="24"/>
        </w:rPr>
        <w:t>三、中标标准及中标候选人推荐原则</w:t>
      </w:r>
    </w:p>
    <w:p w14:paraId="5B4D6456">
      <w:pPr>
        <w:adjustRightInd w:val="0"/>
        <w:spacing w:line="400" w:lineRule="exact"/>
        <w:ind w:firstLine="482" w:firstLineChars="200"/>
        <w:jc w:val="left"/>
        <w:textAlignment w:val="baseline"/>
        <w:rPr>
          <w:rFonts w:ascii="仿宋_GB2312" w:hAnsi="宋体" w:eastAsia="仿宋_GB2312"/>
          <w:b/>
          <w:kern w:val="0"/>
          <w:sz w:val="24"/>
        </w:rPr>
      </w:pPr>
      <w:r>
        <w:rPr>
          <w:rFonts w:hint="eastAsia" w:ascii="仿宋_GB2312" w:hAnsi="宋体" w:eastAsia="仿宋_GB2312"/>
          <w:b/>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排名第一的中标候选人放弃中标、因不可抗力提出不能履行合同的，采购人或采购代理机构应将该情况报政府采购监督管理部门，从合格的中标候选人中另行确定中标人或重新开展政府采购活动。</w:t>
      </w:r>
    </w:p>
    <w:p w14:paraId="7CFB24CD">
      <w:pPr>
        <w:adjustRightInd w:val="0"/>
        <w:spacing w:line="400" w:lineRule="exact"/>
        <w:ind w:firstLine="482" w:firstLineChars="200"/>
        <w:textAlignment w:val="baseline"/>
        <w:rPr>
          <w:rFonts w:ascii="仿宋_GB2312" w:eastAsia="仿宋_GB2312"/>
          <w:b/>
          <w:sz w:val="24"/>
        </w:rPr>
      </w:pPr>
      <w:r>
        <w:rPr>
          <w:rFonts w:hint="eastAsia" w:ascii="仿宋_GB2312" w:hAnsi="宋体" w:eastAsia="仿宋_GB2312"/>
          <w:b/>
          <w:kern w:val="0"/>
          <w:sz w:val="24"/>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p>
    <w:p w14:paraId="7A2068A9">
      <w:pPr>
        <w:keepNext/>
        <w:keepLines/>
        <w:widowControl w:val="0"/>
        <w:spacing w:before="340" w:after="330" w:line="578" w:lineRule="auto"/>
        <w:jc w:val="both"/>
        <w:outlineLvl w:val="0"/>
        <w:rPr>
          <w:rFonts w:hint="default" w:ascii="宋体" w:hAnsi="宋体" w:cs="宋体"/>
          <w:b/>
          <w:bCs/>
          <w:kern w:val="44"/>
          <w:sz w:val="24"/>
          <w:szCs w:val="24"/>
          <w:lang w:val="en-US" w:eastAsia="zh-CN" w:bidi="ar-SA"/>
        </w:rPr>
      </w:pPr>
    </w:p>
    <w:p w14:paraId="32F3A046">
      <w:pPr>
        <w:rPr>
          <w:rFonts w:hint="eastAsia" w:ascii="宋体" w:hAnsi="宋体" w:cs="宋体"/>
        </w:rPr>
      </w:pPr>
    </w:p>
    <w:p w14:paraId="7037EDA3">
      <w:pPr>
        <w:rPr>
          <w:b/>
          <w:sz w:val="24"/>
        </w:rPr>
      </w:pPr>
    </w:p>
    <w:p w14:paraId="32DD97EB">
      <w:pPr>
        <w:rPr>
          <w:b/>
          <w:sz w:val="24"/>
        </w:rPr>
      </w:pPr>
    </w:p>
    <w:p w14:paraId="5F5F3F25">
      <w:pPr>
        <w:rPr>
          <w:b/>
          <w:sz w:val="24"/>
        </w:rPr>
      </w:pPr>
    </w:p>
    <w:p w14:paraId="4C13083E">
      <w:pPr>
        <w:rPr>
          <w:b/>
          <w:sz w:val="24"/>
        </w:rPr>
      </w:pPr>
    </w:p>
    <w:p w14:paraId="030CCDD3">
      <w:pPr>
        <w:rPr>
          <w:b/>
          <w:sz w:val="24"/>
        </w:rPr>
      </w:pPr>
    </w:p>
    <w:p w14:paraId="290D9AF9">
      <w:pPr>
        <w:pStyle w:val="38"/>
        <w:ind w:left="0" w:leftChars="0"/>
        <w:rPr>
          <w:rFonts w:hint="eastAsia"/>
          <w:sz w:val="30"/>
          <w:szCs w:val="30"/>
        </w:rPr>
      </w:pPr>
      <w:bookmarkStart w:id="71" w:name="_Toc497578453"/>
      <w:bookmarkStart w:id="72" w:name="_Toc21458"/>
    </w:p>
    <w:p w14:paraId="3F67F024">
      <w:pPr>
        <w:pStyle w:val="38"/>
        <w:rPr>
          <w:rFonts w:hint="eastAsia"/>
          <w:sz w:val="30"/>
          <w:szCs w:val="30"/>
        </w:rPr>
      </w:pPr>
    </w:p>
    <w:p w14:paraId="18D53CF7">
      <w:pPr>
        <w:pStyle w:val="38"/>
        <w:ind w:left="0" w:leftChars="0"/>
        <w:rPr>
          <w:rFonts w:hint="eastAsia"/>
          <w:sz w:val="30"/>
          <w:szCs w:val="30"/>
        </w:rPr>
      </w:pPr>
    </w:p>
    <w:p w14:paraId="2D02410D">
      <w:pPr>
        <w:pStyle w:val="38"/>
        <w:rPr>
          <w:rFonts w:hint="eastAsia"/>
          <w:sz w:val="30"/>
          <w:szCs w:val="30"/>
        </w:rPr>
      </w:pPr>
    </w:p>
    <w:p w14:paraId="2D6FE45F">
      <w:pPr>
        <w:pStyle w:val="38"/>
        <w:ind w:left="0" w:leftChars="0"/>
        <w:rPr>
          <w:rFonts w:hint="eastAsia"/>
          <w:sz w:val="30"/>
          <w:szCs w:val="30"/>
        </w:rPr>
      </w:pPr>
    </w:p>
    <w:p w14:paraId="5947B1AF">
      <w:pPr>
        <w:pStyle w:val="38"/>
        <w:rPr>
          <w:rFonts w:hint="eastAsia"/>
          <w:sz w:val="30"/>
          <w:szCs w:val="30"/>
        </w:rPr>
      </w:pPr>
    </w:p>
    <w:p w14:paraId="5DCF1605">
      <w:pPr>
        <w:pStyle w:val="38"/>
        <w:rPr>
          <w:rFonts w:hint="eastAsia"/>
          <w:sz w:val="30"/>
          <w:szCs w:val="30"/>
        </w:rPr>
      </w:pPr>
    </w:p>
    <w:p w14:paraId="3728FA4F">
      <w:pPr>
        <w:pStyle w:val="38"/>
        <w:rPr>
          <w:rFonts w:hint="eastAsia"/>
          <w:sz w:val="30"/>
          <w:szCs w:val="30"/>
        </w:rPr>
      </w:pPr>
    </w:p>
    <w:p w14:paraId="1786B26A">
      <w:pPr>
        <w:pStyle w:val="38"/>
        <w:rPr>
          <w:rFonts w:hint="eastAsia"/>
          <w:sz w:val="30"/>
          <w:szCs w:val="30"/>
        </w:rPr>
      </w:pPr>
    </w:p>
    <w:p w14:paraId="2F64E891">
      <w:pPr>
        <w:pStyle w:val="3"/>
        <w:jc w:val="center"/>
        <w:rPr>
          <w:rFonts w:hint="eastAsia"/>
          <w:sz w:val="30"/>
          <w:szCs w:val="30"/>
        </w:rPr>
      </w:pPr>
    </w:p>
    <w:p w14:paraId="1545F000">
      <w:pPr>
        <w:pStyle w:val="3"/>
        <w:jc w:val="center"/>
        <w:rPr>
          <w:rFonts w:hint="eastAsia"/>
          <w:sz w:val="30"/>
          <w:szCs w:val="30"/>
        </w:rPr>
      </w:pPr>
    </w:p>
    <w:p w14:paraId="570DD8C7">
      <w:pPr>
        <w:pStyle w:val="3"/>
        <w:jc w:val="center"/>
        <w:rPr>
          <w:rFonts w:hint="eastAsia"/>
          <w:sz w:val="30"/>
          <w:szCs w:val="30"/>
        </w:rPr>
      </w:pPr>
    </w:p>
    <w:p w14:paraId="3688D9E5">
      <w:pPr>
        <w:pStyle w:val="3"/>
        <w:jc w:val="center"/>
        <w:rPr>
          <w:rFonts w:hint="eastAsia"/>
          <w:sz w:val="30"/>
          <w:szCs w:val="30"/>
        </w:rPr>
      </w:pPr>
    </w:p>
    <w:p w14:paraId="53A77BEB">
      <w:pPr>
        <w:pStyle w:val="3"/>
        <w:jc w:val="center"/>
        <w:rPr>
          <w:rFonts w:hint="eastAsia"/>
          <w:sz w:val="30"/>
          <w:szCs w:val="30"/>
        </w:rPr>
      </w:pPr>
    </w:p>
    <w:p w14:paraId="15B99CFF">
      <w:pPr>
        <w:pStyle w:val="3"/>
        <w:jc w:val="center"/>
        <w:rPr>
          <w:rFonts w:ascii="仿宋_GB2312" w:eastAsia="仿宋_GB2312"/>
          <w:b w:val="0"/>
          <w:bCs w:val="0"/>
          <w:sz w:val="32"/>
          <w:szCs w:val="32"/>
        </w:rPr>
      </w:pPr>
      <w:r>
        <w:rPr>
          <w:rFonts w:hint="eastAsia"/>
          <w:sz w:val="30"/>
          <w:szCs w:val="30"/>
        </w:rPr>
        <w:t>第五章 合同主要条款格式及广西壮族自治区政府采购项目合同验收书格式</w:t>
      </w:r>
      <w:bookmarkEnd w:id="71"/>
      <w:bookmarkEnd w:id="72"/>
    </w:p>
    <w:p w14:paraId="0CC8A075">
      <w:pPr>
        <w:snapToGrid w:val="0"/>
        <w:jc w:val="center"/>
        <w:rPr>
          <w:rFonts w:hint="eastAsia" w:ascii="仿宋_GB2312" w:hAnsi="华文中宋" w:eastAsia="仿宋_GB2312"/>
          <w:bCs/>
          <w:sz w:val="32"/>
          <w:szCs w:val="32"/>
        </w:rPr>
      </w:pPr>
    </w:p>
    <w:p w14:paraId="07C0565D">
      <w:pPr>
        <w:snapToGrid w:val="0"/>
        <w:jc w:val="center"/>
        <w:rPr>
          <w:rFonts w:hint="eastAsia" w:ascii="仿宋_GB2312" w:hAnsi="华文中宋" w:eastAsia="仿宋_GB2312"/>
          <w:bCs/>
          <w:sz w:val="32"/>
          <w:szCs w:val="32"/>
        </w:rPr>
      </w:pPr>
    </w:p>
    <w:p w14:paraId="78BDE78D">
      <w:pPr>
        <w:snapToGrid w:val="0"/>
        <w:jc w:val="center"/>
        <w:rPr>
          <w:rFonts w:hint="eastAsia" w:ascii="仿宋_GB2312" w:hAnsi="华文中宋" w:eastAsia="仿宋_GB2312"/>
          <w:bCs/>
          <w:sz w:val="32"/>
          <w:szCs w:val="32"/>
        </w:rPr>
      </w:pPr>
    </w:p>
    <w:p w14:paraId="28690E26">
      <w:pPr>
        <w:snapToGrid w:val="0"/>
        <w:jc w:val="center"/>
        <w:rPr>
          <w:rFonts w:hint="eastAsia" w:ascii="仿宋_GB2312" w:hAnsi="华文中宋" w:eastAsia="仿宋_GB2312"/>
          <w:bCs/>
          <w:sz w:val="32"/>
          <w:szCs w:val="32"/>
        </w:rPr>
      </w:pPr>
    </w:p>
    <w:p w14:paraId="6150A071">
      <w:pPr>
        <w:snapToGrid w:val="0"/>
        <w:jc w:val="center"/>
        <w:rPr>
          <w:rFonts w:hint="eastAsia" w:ascii="仿宋_GB2312" w:hAnsi="华文中宋" w:eastAsia="仿宋_GB2312"/>
          <w:bCs/>
          <w:sz w:val="32"/>
          <w:szCs w:val="32"/>
        </w:rPr>
      </w:pPr>
    </w:p>
    <w:p w14:paraId="6D280AAE">
      <w:pPr>
        <w:snapToGrid w:val="0"/>
        <w:jc w:val="center"/>
        <w:rPr>
          <w:rFonts w:hint="eastAsia" w:ascii="仿宋_GB2312" w:hAnsi="华文中宋" w:eastAsia="仿宋_GB2312"/>
          <w:bCs/>
          <w:sz w:val="32"/>
          <w:szCs w:val="32"/>
        </w:rPr>
      </w:pPr>
    </w:p>
    <w:p w14:paraId="342EAA2D">
      <w:pPr>
        <w:snapToGrid w:val="0"/>
        <w:jc w:val="center"/>
        <w:rPr>
          <w:rFonts w:hint="eastAsia" w:ascii="仿宋_GB2312" w:hAnsi="华文中宋" w:eastAsia="仿宋_GB2312"/>
          <w:bCs/>
          <w:sz w:val="32"/>
          <w:szCs w:val="32"/>
        </w:rPr>
      </w:pPr>
    </w:p>
    <w:p w14:paraId="7D4348A6">
      <w:pPr>
        <w:snapToGrid w:val="0"/>
        <w:rPr>
          <w:rFonts w:hint="eastAsia" w:ascii="仿宋_GB2312" w:hAnsi="华文中宋" w:eastAsia="仿宋_GB2312"/>
          <w:bCs/>
          <w:sz w:val="32"/>
          <w:szCs w:val="32"/>
        </w:rPr>
      </w:pPr>
    </w:p>
    <w:p w14:paraId="19471360">
      <w:pPr>
        <w:snapToGrid w:val="0"/>
        <w:rPr>
          <w:rFonts w:hint="eastAsia" w:ascii="仿宋_GB2312" w:hAnsi="华文中宋" w:eastAsia="仿宋_GB2312"/>
          <w:bCs/>
          <w:sz w:val="32"/>
          <w:szCs w:val="32"/>
        </w:rPr>
      </w:pPr>
    </w:p>
    <w:p w14:paraId="29FBC862">
      <w:pPr>
        <w:snapToGrid w:val="0"/>
        <w:jc w:val="left"/>
        <w:rPr>
          <w:rFonts w:ascii="仿宋_GB2312" w:eastAsia="仿宋_GB2312"/>
          <w:b/>
          <w:sz w:val="24"/>
        </w:rPr>
      </w:pPr>
      <w:r>
        <w:rPr>
          <w:rFonts w:hint="eastAsia" w:ascii="仿宋_GB2312" w:eastAsia="仿宋_GB2312"/>
          <w:b/>
          <w:sz w:val="24"/>
        </w:rPr>
        <w:br w:type="page"/>
      </w:r>
      <w:r>
        <w:rPr>
          <w:rFonts w:hint="eastAsia" w:ascii="仿宋_GB2312" w:hAnsi="华文中宋" w:eastAsia="仿宋_GB2312"/>
          <w:bCs/>
          <w:sz w:val="32"/>
          <w:szCs w:val="32"/>
        </w:rPr>
        <w:t xml:space="preserve">  </w:t>
      </w:r>
      <w:r>
        <w:rPr>
          <w:rFonts w:hint="eastAsia" w:ascii="仿宋_GB2312" w:eastAsia="仿宋_GB2312"/>
          <w:b/>
          <w:sz w:val="24"/>
        </w:rPr>
        <w:t>合同使用说明：1.根据《中华人民共和国政府采购法》、《</w:t>
      </w:r>
      <w:r>
        <w:rPr>
          <w:rFonts w:hint="eastAsia" w:ascii="仿宋_GB2312" w:eastAsia="仿宋_GB2312"/>
          <w:b/>
          <w:bCs/>
          <w:sz w:val="24"/>
        </w:rPr>
        <w:t>中华人民共和国民法典</w:t>
      </w:r>
      <w:r>
        <w:rPr>
          <w:rFonts w:hint="eastAsia" w:ascii="仿宋_GB2312" w:eastAsia="仿宋_GB2312"/>
          <w:b/>
          <w:sz w:val="24"/>
        </w:rPr>
        <w:t>》等法律、法规规定，按照招标文件规定条款和中标人投标文件及其承诺，甲乙双方签订本合同。</w:t>
      </w:r>
    </w:p>
    <w:p w14:paraId="3B432E72">
      <w:pPr>
        <w:snapToGrid w:val="0"/>
        <w:ind w:firstLine="482" w:firstLineChars="200"/>
        <w:jc w:val="left"/>
        <w:rPr>
          <w:rFonts w:ascii="仿宋_GB2312" w:eastAsia="仿宋_GB2312"/>
          <w:b/>
          <w:sz w:val="24"/>
        </w:rPr>
      </w:pPr>
      <w:r>
        <w:rPr>
          <w:rFonts w:hint="eastAsia" w:ascii="仿宋_GB2312" w:eastAsia="仿宋_GB2312"/>
          <w:b/>
          <w:sz w:val="24"/>
        </w:rPr>
        <w:t>2.本合同</w:t>
      </w:r>
      <w:r>
        <w:rPr>
          <w:rFonts w:ascii="仿宋_GB2312" w:eastAsia="仿宋_GB2312"/>
          <w:b/>
          <w:sz w:val="24"/>
        </w:rPr>
        <w:t>为</w:t>
      </w:r>
      <w:r>
        <w:rPr>
          <w:rFonts w:hint="eastAsia" w:ascii="仿宋_GB2312" w:eastAsia="仿宋_GB2312"/>
          <w:b/>
          <w:sz w:val="24"/>
          <w:lang w:val="en-US" w:eastAsia="zh-CN"/>
        </w:rPr>
        <w:t>中小</w:t>
      </w:r>
      <w:r>
        <w:rPr>
          <w:rFonts w:ascii="仿宋_GB2312" w:eastAsia="仿宋_GB2312"/>
          <w:b/>
          <w:sz w:val="24"/>
        </w:rPr>
        <w:t>企业</w:t>
      </w:r>
      <w:r>
        <w:rPr>
          <w:rFonts w:hint="eastAsia" w:ascii="仿宋_GB2312" w:eastAsia="仿宋_GB2312"/>
          <w:b/>
          <w:sz w:val="24"/>
        </w:rPr>
        <w:t>预留合同。</w:t>
      </w:r>
    </w:p>
    <w:p w14:paraId="1B5992E6">
      <w:pPr>
        <w:pStyle w:val="26"/>
        <w:spacing w:line="400" w:lineRule="exact"/>
        <w:jc w:val="left"/>
        <w:rPr>
          <w:b/>
          <w:sz w:val="32"/>
        </w:rPr>
      </w:pPr>
    </w:p>
    <w:p w14:paraId="56653FF8">
      <w:pPr>
        <w:spacing w:line="400" w:lineRule="exact"/>
        <w:jc w:val="center"/>
        <w:rPr>
          <w:rFonts w:cs="Courier New"/>
          <w:b/>
          <w:bCs/>
          <w:sz w:val="32"/>
          <w:szCs w:val="32"/>
        </w:rPr>
      </w:pPr>
      <w:r>
        <w:rPr>
          <w:rFonts w:hint="eastAsia" w:hAnsi="Courier New" w:cs="Courier New"/>
          <w:b/>
          <w:sz w:val="32"/>
          <w:szCs w:val="21"/>
        </w:rPr>
        <w:t xml:space="preserve">合同书 </w:t>
      </w:r>
    </w:p>
    <w:p w14:paraId="0553F2B3">
      <w:pPr>
        <w:snapToGrid w:val="0"/>
        <w:spacing w:line="400" w:lineRule="exact"/>
        <w:ind w:right="480" w:firstLine="6600" w:firstLineChars="2750"/>
        <w:rPr>
          <w:rFonts w:ascii="仿宋_GB2312" w:eastAsia="仿宋_GB2312"/>
          <w:bCs/>
          <w:sz w:val="24"/>
          <w:u w:val="single"/>
        </w:rPr>
      </w:pPr>
      <w:r>
        <w:rPr>
          <w:rFonts w:hint="eastAsia" w:ascii="仿宋_GB2312" w:eastAsia="仿宋_GB2312"/>
          <w:bCs/>
          <w:sz w:val="24"/>
        </w:rPr>
        <w:t>合同编号：XXXX</w:t>
      </w:r>
    </w:p>
    <w:p w14:paraId="00927C32">
      <w:pPr>
        <w:snapToGrid w:val="0"/>
        <w:spacing w:line="400" w:lineRule="exact"/>
        <w:rPr>
          <w:rFonts w:ascii="仿宋_GB2312" w:eastAsia="仿宋_GB2312"/>
          <w:sz w:val="24"/>
          <w:u w:val="single"/>
        </w:rPr>
      </w:pPr>
      <w:r>
        <w:rPr>
          <w:rFonts w:hint="eastAsia" w:ascii="仿宋_GB2312" w:eastAsia="仿宋_GB2312"/>
          <w:sz w:val="24"/>
        </w:rPr>
        <w:t>采购单位（甲方）</w:t>
      </w:r>
      <w:r>
        <w:rPr>
          <w:rFonts w:hint="eastAsia" w:ascii="仿宋_GB2312" w:eastAsia="仿宋_GB2312"/>
          <w:sz w:val="24"/>
          <w:u w:val="single"/>
        </w:rPr>
        <w:t xml:space="preserve">                          </w:t>
      </w:r>
      <w:r>
        <w:rPr>
          <w:rFonts w:hint="eastAsia" w:ascii="仿宋_GB2312" w:eastAsia="仿宋_GB2312"/>
          <w:sz w:val="24"/>
        </w:rPr>
        <w:t xml:space="preserve">  </w:t>
      </w:r>
      <w:r>
        <w:rPr>
          <w:rFonts w:hint="eastAsia" w:ascii="仿宋_GB2312" w:eastAsia="仿宋_GB2312"/>
          <w:spacing w:val="-20"/>
          <w:sz w:val="24"/>
        </w:rPr>
        <w:t>采 购 计 划 表 编 号：</w:t>
      </w:r>
      <w:r>
        <w:rPr>
          <w:rFonts w:hint="eastAsia" w:ascii="仿宋_GB2312" w:eastAsia="仿宋_GB2312"/>
          <w:sz w:val="24"/>
          <w:u w:val="single"/>
        </w:rPr>
        <w:t xml:space="preserve">             </w:t>
      </w:r>
    </w:p>
    <w:p w14:paraId="0EB3425D">
      <w:pPr>
        <w:snapToGrid w:val="0"/>
        <w:spacing w:line="400" w:lineRule="exact"/>
        <w:rPr>
          <w:rFonts w:ascii="仿宋_GB2312" w:eastAsia="仿宋_GB2312"/>
          <w:spacing w:val="-20"/>
          <w:sz w:val="24"/>
        </w:rPr>
      </w:pPr>
      <w:r>
        <w:rPr>
          <w:rFonts w:hint="eastAsia" w:ascii="仿宋_GB2312" w:eastAsia="仿宋_GB2312"/>
          <w:sz w:val="24"/>
        </w:rPr>
        <w:t>供 应 商（乙方）</w:t>
      </w:r>
      <w:r>
        <w:rPr>
          <w:rFonts w:hint="eastAsia" w:ascii="仿宋_GB2312" w:eastAsia="仿宋_GB2312"/>
          <w:sz w:val="24"/>
          <w:u w:val="single"/>
        </w:rPr>
        <w:t xml:space="preserve">                          </w:t>
      </w:r>
      <w:r>
        <w:rPr>
          <w:rFonts w:hint="eastAsia" w:ascii="仿宋_GB2312" w:eastAsia="仿宋_GB2312"/>
          <w:sz w:val="24"/>
        </w:rPr>
        <w:t xml:space="preserve">  </w:t>
      </w:r>
    </w:p>
    <w:p w14:paraId="0E05A61B">
      <w:pPr>
        <w:snapToGrid w:val="0"/>
        <w:spacing w:line="400" w:lineRule="exact"/>
        <w:rPr>
          <w:rFonts w:ascii="仿宋_GB2312" w:eastAsia="仿宋_GB2312"/>
          <w:sz w:val="24"/>
          <w:u w:val="single"/>
        </w:rPr>
      </w:pPr>
      <w:r>
        <w:rPr>
          <w:rFonts w:hint="eastAsia" w:ascii="仿宋_GB2312" w:eastAsia="仿宋_GB2312"/>
          <w:sz w:val="24"/>
        </w:rPr>
        <w:t>项目名称及编号：</w:t>
      </w:r>
      <w:r>
        <w:rPr>
          <w:rFonts w:hint="eastAsia" w:ascii="仿宋_GB2312" w:eastAsia="仿宋_GB2312"/>
          <w:sz w:val="24"/>
          <w:u w:val="single"/>
        </w:rPr>
        <w:t xml:space="preserve">                          </w:t>
      </w:r>
      <w:r>
        <w:rPr>
          <w:rFonts w:hint="eastAsia" w:ascii="仿宋_GB2312" w:eastAsia="仿宋_GB2312"/>
          <w:sz w:val="24"/>
        </w:rPr>
        <w:t xml:space="preserve">    </w:t>
      </w:r>
    </w:p>
    <w:p w14:paraId="09C22142">
      <w:pPr>
        <w:snapToGrid w:val="0"/>
        <w:spacing w:line="400" w:lineRule="exact"/>
        <w:rPr>
          <w:rFonts w:ascii="仿宋_GB2312" w:eastAsia="仿宋_GB2312"/>
          <w:sz w:val="24"/>
          <w:u w:val="single"/>
        </w:rPr>
      </w:pPr>
      <w:r>
        <w:rPr>
          <w:rFonts w:hint="eastAsia" w:ascii="仿宋_GB2312" w:eastAsia="仿宋_GB2312"/>
          <w:sz w:val="24"/>
        </w:rPr>
        <w:t>签  订  地  点：</w:t>
      </w:r>
      <w:r>
        <w:rPr>
          <w:rFonts w:hint="eastAsia" w:ascii="仿宋_GB2312" w:eastAsia="仿宋_GB2312"/>
          <w:sz w:val="24"/>
          <w:u w:val="single"/>
        </w:rPr>
        <w:t xml:space="preserve">                          </w:t>
      </w:r>
      <w:r>
        <w:rPr>
          <w:rFonts w:hint="eastAsia" w:ascii="仿宋_GB2312" w:eastAsia="仿宋_GB2312"/>
          <w:sz w:val="24"/>
        </w:rPr>
        <w:t xml:space="preserve">  签 订 时 间：</w:t>
      </w:r>
      <w:r>
        <w:rPr>
          <w:rFonts w:hint="eastAsia" w:ascii="仿宋_GB2312" w:eastAsia="仿宋_GB2312"/>
          <w:sz w:val="24"/>
          <w:u w:val="single"/>
        </w:rPr>
        <w:t xml:space="preserve">     年    月   日   </w:t>
      </w:r>
    </w:p>
    <w:p w14:paraId="778288B9">
      <w:pPr>
        <w:spacing w:line="400" w:lineRule="exact"/>
        <w:ind w:firstLine="480" w:firstLineChars="200"/>
        <w:jc w:val="left"/>
        <w:rPr>
          <w:rFonts w:ascii="仿宋_GB2312" w:eastAsia="仿宋_GB2312"/>
          <w:sz w:val="24"/>
        </w:rPr>
      </w:pPr>
      <w:r>
        <w:rPr>
          <w:rFonts w:hint="eastAsia" w:ascii="仿宋_GB2312" w:eastAsia="仿宋_GB2312"/>
          <w:sz w:val="24"/>
        </w:rPr>
        <w:t>根据《中华人民共和国政府采购法》、《中华人民共和国民法典》等法律、法规规定，按照招投标文件规定条款和中标供应商承诺，就甲方委托乙方提供</w:t>
      </w:r>
      <w:r>
        <w:rPr>
          <w:rFonts w:ascii="仿宋_GB2312" w:hAnsi="宋体" w:eastAsia="仿宋_GB2312"/>
          <w:sz w:val="24"/>
          <w:u w:val="single"/>
        </w:rPr>
        <w:t>城中区为民服务中心大楼及疾控中心物业服务采购</w:t>
      </w:r>
      <w:r>
        <w:rPr>
          <w:rFonts w:hint="eastAsia" w:ascii="仿宋_GB2312" w:eastAsia="仿宋_GB2312"/>
          <w:sz w:val="24"/>
        </w:rPr>
        <w:t>之相关事宜，达成以下协议，并承诺共同遵守。</w:t>
      </w:r>
    </w:p>
    <w:p w14:paraId="65C41C0D">
      <w:pPr>
        <w:numPr>
          <w:ilvl w:val="0"/>
          <w:numId w:val="3"/>
        </w:numPr>
        <w:adjustRightInd w:val="0"/>
        <w:spacing w:line="400" w:lineRule="exact"/>
        <w:jc w:val="left"/>
        <w:textAlignment w:val="baseline"/>
        <w:rPr>
          <w:rFonts w:ascii="仿宋_GB2312" w:eastAsia="仿宋_GB2312"/>
          <w:b/>
          <w:sz w:val="24"/>
        </w:rPr>
      </w:pPr>
      <w:r>
        <w:rPr>
          <w:rFonts w:hint="eastAsia" w:ascii="仿宋_GB2312" w:eastAsia="仿宋_GB2312"/>
          <w:b/>
          <w:sz w:val="24"/>
        </w:rPr>
        <w:t xml:space="preserve"> 合同标的</w:t>
      </w:r>
    </w:p>
    <w:tbl>
      <w:tblPr>
        <w:tblStyle w:val="48"/>
        <w:tblW w:w="92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201"/>
        <w:gridCol w:w="3803"/>
        <w:gridCol w:w="589"/>
        <w:gridCol w:w="648"/>
        <w:gridCol w:w="1206"/>
        <w:gridCol w:w="1207"/>
      </w:tblGrid>
      <w:tr w14:paraId="56AB0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trPr>
        <w:tc>
          <w:tcPr>
            <w:tcW w:w="610" w:type="dxa"/>
            <w:vAlign w:val="center"/>
          </w:tcPr>
          <w:p w14:paraId="2F75041A">
            <w:pPr>
              <w:snapToGrid w:val="0"/>
              <w:spacing w:line="400" w:lineRule="exact"/>
              <w:jc w:val="center"/>
              <w:rPr>
                <w:rFonts w:ascii="仿宋_GB2312" w:eastAsia="仿宋_GB2312"/>
                <w:sz w:val="24"/>
              </w:rPr>
            </w:pPr>
            <w:r>
              <w:rPr>
                <w:rFonts w:hint="eastAsia" w:ascii="仿宋_GB2312" w:eastAsia="仿宋_GB2312"/>
                <w:sz w:val="24"/>
              </w:rPr>
              <w:t>序号</w:t>
            </w:r>
          </w:p>
        </w:tc>
        <w:tc>
          <w:tcPr>
            <w:tcW w:w="1201" w:type="dxa"/>
            <w:vAlign w:val="center"/>
          </w:tcPr>
          <w:p w14:paraId="372B2A12">
            <w:pPr>
              <w:snapToGrid w:val="0"/>
              <w:spacing w:line="400" w:lineRule="exact"/>
              <w:jc w:val="center"/>
              <w:rPr>
                <w:rFonts w:ascii="仿宋_GB2312" w:eastAsia="仿宋_GB2312"/>
                <w:sz w:val="24"/>
              </w:rPr>
            </w:pPr>
            <w:r>
              <w:rPr>
                <w:rFonts w:hint="eastAsia" w:ascii="仿宋_GB2312" w:eastAsia="仿宋_GB2312"/>
                <w:sz w:val="24"/>
              </w:rPr>
              <w:t>服务名称</w:t>
            </w:r>
          </w:p>
        </w:tc>
        <w:tc>
          <w:tcPr>
            <w:tcW w:w="3803" w:type="dxa"/>
            <w:vAlign w:val="center"/>
          </w:tcPr>
          <w:p w14:paraId="0DF9B91A">
            <w:pPr>
              <w:snapToGrid w:val="0"/>
              <w:spacing w:line="400" w:lineRule="exact"/>
              <w:jc w:val="center"/>
              <w:rPr>
                <w:rFonts w:ascii="仿宋_GB2312" w:eastAsia="仿宋_GB2312"/>
                <w:sz w:val="24"/>
              </w:rPr>
            </w:pPr>
            <w:r>
              <w:rPr>
                <w:rFonts w:hint="eastAsia" w:ascii="仿宋_GB2312" w:eastAsia="仿宋_GB2312"/>
                <w:sz w:val="24"/>
              </w:rPr>
              <w:t>服务内容</w:t>
            </w:r>
          </w:p>
        </w:tc>
        <w:tc>
          <w:tcPr>
            <w:tcW w:w="589" w:type="dxa"/>
            <w:vAlign w:val="center"/>
          </w:tcPr>
          <w:p w14:paraId="403ED5A4">
            <w:pPr>
              <w:snapToGrid w:val="0"/>
              <w:spacing w:line="400" w:lineRule="exact"/>
              <w:jc w:val="center"/>
              <w:rPr>
                <w:rFonts w:ascii="仿宋_GB2312" w:eastAsia="仿宋_GB2312"/>
                <w:sz w:val="24"/>
              </w:rPr>
            </w:pPr>
            <w:r>
              <w:rPr>
                <w:rFonts w:hint="eastAsia" w:ascii="仿宋_GB2312" w:eastAsia="仿宋_GB2312"/>
                <w:sz w:val="24"/>
              </w:rPr>
              <w:t>数量</w:t>
            </w:r>
          </w:p>
        </w:tc>
        <w:tc>
          <w:tcPr>
            <w:tcW w:w="648" w:type="dxa"/>
            <w:vAlign w:val="center"/>
          </w:tcPr>
          <w:p w14:paraId="4596BB16">
            <w:pPr>
              <w:snapToGrid w:val="0"/>
              <w:spacing w:line="400" w:lineRule="exact"/>
              <w:jc w:val="center"/>
              <w:rPr>
                <w:rFonts w:ascii="仿宋_GB2312" w:eastAsia="仿宋_GB2312"/>
                <w:sz w:val="24"/>
              </w:rPr>
            </w:pPr>
            <w:r>
              <w:rPr>
                <w:rFonts w:hint="eastAsia" w:ascii="仿宋_GB2312" w:eastAsia="仿宋_GB2312"/>
                <w:sz w:val="24"/>
              </w:rPr>
              <w:t>单位</w:t>
            </w:r>
          </w:p>
        </w:tc>
        <w:tc>
          <w:tcPr>
            <w:tcW w:w="1206" w:type="dxa"/>
            <w:vAlign w:val="center"/>
          </w:tcPr>
          <w:p w14:paraId="429411E9">
            <w:pPr>
              <w:snapToGrid w:val="0"/>
              <w:spacing w:line="400" w:lineRule="exact"/>
              <w:jc w:val="center"/>
              <w:rPr>
                <w:rFonts w:ascii="仿宋_GB2312" w:eastAsia="仿宋_GB2312"/>
                <w:sz w:val="24"/>
              </w:rPr>
            </w:pPr>
            <w:r>
              <w:rPr>
                <w:rFonts w:hint="eastAsia" w:ascii="仿宋_GB2312" w:eastAsia="仿宋_GB2312"/>
                <w:sz w:val="24"/>
              </w:rPr>
              <w:t>单价（元）</w:t>
            </w:r>
          </w:p>
        </w:tc>
        <w:tc>
          <w:tcPr>
            <w:tcW w:w="1207" w:type="dxa"/>
            <w:vAlign w:val="center"/>
          </w:tcPr>
          <w:p w14:paraId="457FE618">
            <w:pPr>
              <w:snapToGrid w:val="0"/>
              <w:spacing w:line="400" w:lineRule="exact"/>
              <w:jc w:val="center"/>
              <w:rPr>
                <w:rFonts w:ascii="仿宋_GB2312" w:eastAsia="仿宋_GB2312"/>
                <w:sz w:val="24"/>
              </w:rPr>
            </w:pPr>
            <w:r>
              <w:rPr>
                <w:rFonts w:hint="eastAsia" w:ascii="仿宋_GB2312" w:eastAsia="仿宋_GB2312"/>
                <w:sz w:val="24"/>
              </w:rPr>
              <w:t>金额（元）</w:t>
            </w:r>
          </w:p>
        </w:tc>
      </w:tr>
      <w:tr w14:paraId="6A641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610" w:type="dxa"/>
            <w:vAlign w:val="center"/>
          </w:tcPr>
          <w:p w14:paraId="7A46D3D9">
            <w:pPr>
              <w:snapToGrid w:val="0"/>
              <w:spacing w:line="400" w:lineRule="exact"/>
              <w:jc w:val="center"/>
              <w:rPr>
                <w:rFonts w:ascii="仿宋_GB2312" w:eastAsia="仿宋_GB2312"/>
                <w:sz w:val="24"/>
              </w:rPr>
            </w:pPr>
            <w:r>
              <w:rPr>
                <w:rFonts w:hint="eastAsia" w:ascii="仿宋_GB2312" w:eastAsia="仿宋_GB2312"/>
                <w:sz w:val="24"/>
              </w:rPr>
              <w:t>1</w:t>
            </w:r>
          </w:p>
        </w:tc>
        <w:tc>
          <w:tcPr>
            <w:tcW w:w="1201" w:type="dxa"/>
            <w:vAlign w:val="center"/>
          </w:tcPr>
          <w:p w14:paraId="0A3A3435">
            <w:pPr>
              <w:snapToGrid w:val="0"/>
              <w:spacing w:line="400" w:lineRule="exact"/>
              <w:jc w:val="center"/>
              <w:rPr>
                <w:rFonts w:ascii="仿宋_GB2312" w:eastAsia="仿宋_GB2312"/>
                <w:sz w:val="24"/>
              </w:rPr>
            </w:pPr>
          </w:p>
        </w:tc>
        <w:tc>
          <w:tcPr>
            <w:tcW w:w="3803" w:type="dxa"/>
            <w:vAlign w:val="center"/>
          </w:tcPr>
          <w:p w14:paraId="75F178D8">
            <w:pPr>
              <w:snapToGrid w:val="0"/>
              <w:spacing w:line="400" w:lineRule="exact"/>
              <w:jc w:val="center"/>
              <w:rPr>
                <w:rFonts w:ascii="仿宋_GB2312" w:eastAsia="仿宋_GB2312"/>
                <w:kern w:val="0"/>
                <w:sz w:val="24"/>
              </w:rPr>
            </w:pPr>
          </w:p>
        </w:tc>
        <w:tc>
          <w:tcPr>
            <w:tcW w:w="589" w:type="dxa"/>
            <w:vAlign w:val="center"/>
          </w:tcPr>
          <w:p w14:paraId="4BB5DB06">
            <w:pPr>
              <w:snapToGrid w:val="0"/>
              <w:spacing w:line="400" w:lineRule="exact"/>
              <w:jc w:val="center"/>
              <w:rPr>
                <w:rFonts w:ascii="仿宋_GB2312" w:eastAsia="仿宋_GB2312"/>
                <w:sz w:val="24"/>
              </w:rPr>
            </w:pPr>
          </w:p>
        </w:tc>
        <w:tc>
          <w:tcPr>
            <w:tcW w:w="648" w:type="dxa"/>
            <w:vAlign w:val="center"/>
          </w:tcPr>
          <w:p w14:paraId="1AA04608">
            <w:pPr>
              <w:snapToGrid w:val="0"/>
              <w:spacing w:line="400" w:lineRule="exact"/>
              <w:jc w:val="center"/>
              <w:rPr>
                <w:rFonts w:ascii="仿宋_GB2312" w:eastAsia="仿宋_GB2312"/>
                <w:sz w:val="24"/>
              </w:rPr>
            </w:pPr>
          </w:p>
        </w:tc>
        <w:tc>
          <w:tcPr>
            <w:tcW w:w="1206" w:type="dxa"/>
            <w:vAlign w:val="center"/>
          </w:tcPr>
          <w:p w14:paraId="11AB5403">
            <w:pPr>
              <w:snapToGrid w:val="0"/>
              <w:spacing w:line="400" w:lineRule="exact"/>
              <w:jc w:val="center"/>
              <w:rPr>
                <w:rFonts w:ascii="仿宋_GB2312" w:eastAsia="仿宋_GB2312"/>
                <w:sz w:val="24"/>
              </w:rPr>
            </w:pPr>
          </w:p>
        </w:tc>
        <w:tc>
          <w:tcPr>
            <w:tcW w:w="1207" w:type="dxa"/>
            <w:vAlign w:val="center"/>
          </w:tcPr>
          <w:p w14:paraId="74C2A5EB">
            <w:pPr>
              <w:snapToGrid w:val="0"/>
              <w:spacing w:line="400" w:lineRule="exact"/>
              <w:jc w:val="center"/>
              <w:rPr>
                <w:rFonts w:ascii="仿宋_GB2312" w:eastAsia="仿宋_GB2312"/>
                <w:sz w:val="24"/>
              </w:rPr>
            </w:pPr>
          </w:p>
        </w:tc>
      </w:tr>
      <w:tr w14:paraId="48436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9264" w:type="dxa"/>
            <w:gridSpan w:val="7"/>
            <w:vAlign w:val="center"/>
          </w:tcPr>
          <w:p w14:paraId="1CBAE081">
            <w:pPr>
              <w:snapToGrid w:val="0"/>
              <w:spacing w:line="400" w:lineRule="exact"/>
              <w:jc w:val="left"/>
              <w:rPr>
                <w:rFonts w:ascii="仿宋_GB2312" w:eastAsia="仿宋_GB2312"/>
                <w:sz w:val="24"/>
                <w:u w:val="single"/>
              </w:rPr>
            </w:pPr>
            <w:r>
              <w:rPr>
                <w:rFonts w:hint="eastAsia" w:ascii="仿宋_GB2312" w:eastAsia="仿宋_GB2312"/>
                <w:sz w:val="24"/>
              </w:rPr>
              <w:t>人民币合计金额（大写）                          （小写）¥</w:t>
            </w:r>
            <w:r>
              <w:rPr>
                <w:rFonts w:hint="eastAsia" w:ascii="仿宋_GB2312" w:eastAsia="仿宋_GB2312"/>
                <w:sz w:val="24"/>
                <w:u w:val="single"/>
              </w:rPr>
              <w:t xml:space="preserve">                </w:t>
            </w:r>
          </w:p>
        </w:tc>
      </w:tr>
      <w:tr w14:paraId="21A02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9264" w:type="dxa"/>
            <w:gridSpan w:val="7"/>
            <w:vAlign w:val="center"/>
          </w:tcPr>
          <w:p w14:paraId="5D8DBD33">
            <w:pPr>
              <w:snapToGrid w:val="0"/>
              <w:spacing w:line="400" w:lineRule="exact"/>
              <w:jc w:val="left"/>
              <w:rPr>
                <w:rFonts w:ascii="仿宋_GB2312" w:eastAsia="仿宋_GB2312"/>
                <w:sz w:val="24"/>
              </w:rPr>
            </w:pPr>
            <w:r>
              <w:rPr>
                <w:rFonts w:hint="eastAsia" w:ascii="仿宋_GB2312" w:eastAsia="仿宋_GB2312"/>
                <w:sz w:val="24"/>
              </w:rPr>
              <w:t>服务交接时间：自合同约定提供服务之日起</w:t>
            </w:r>
            <w:r>
              <w:rPr>
                <w:rFonts w:hint="eastAsia" w:ascii="仿宋_GB2312" w:eastAsia="仿宋_GB2312"/>
                <w:sz w:val="24"/>
                <w:u w:val="single"/>
              </w:rPr>
              <w:t xml:space="preserve">  </w:t>
            </w:r>
            <w:r>
              <w:rPr>
                <w:rFonts w:hint="eastAsia" w:ascii="仿宋_GB2312" w:eastAsia="仿宋_GB2312"/>
                <w:sz w:val="24"/>
              </w:rPr>
              <w:t>日内办理完服务交接手续。</w:t>
            </w:r>
          </w:p>
        </w:tc>
      </w:tr>
    </w:tbl>
    <w:p w14:paraId="17B9F6D5">
      <w:pPr>
        <w:tabs>
          <w:tab w:val="left" w:pos="851"/>
          <w:tab w:val="left" w:pos="993"/>
          <w:tab w:val="left" w:pos="1134"/>
        </w:tabs>
        <w:spacing w:line="400" w:lineRule="exact"/>
        <w:ind w:firstLine="480" w:firstLineChars="200"/>
        <w:jc w:val="left"/>
        <w:rPr>
          <w:rFonts w:ascii="仿宋_GB2312" w:eastAsia="仿宋_GB2312"/>
          <w:sz w:val="24"/>
        </w:rPr>
      </w:pPr>
      <w:r>
        <w:rPr>
          <w:rFonts w:hint="eastAsia" w:ascii="仿宋_GB2312" w:eastAsia="仿宋_GB2312"/>
          <w:sz w:val="24"/>
        </w:rPr>
        <w:t>合同合计金额包括为了实施和完成服务所需的各种费用及合同包含的所有风险、责任等各项应有的费用。如招投标文件对其另有规定的，从其规定。</w:t>
      </w:r>
    </w:p>
    <w:p w14:paraId="543F0911">
      <w:pPr>
        <w:spacing w:line="400" w:lineRule="exact"/>
        <w:ind w:firstLine="590" w:firstLineChars="245"/>
        <w:jc w:val="left"/>
        <w:rPr>
          <w:rFonts w:ascii="仿宋_GB2312" w:eastAsia="仿宋_GB2312"/>
          <w:b/>
          <w:sz w:val="24"/>
        </w:rPr>
      </w:pPr>
      <w:r>
        <w:rPr>
          <w:rFonts w:hint="eastAsia" w:ascii="仿宋_GB2312" w:eastAsia="仿宋_GB2312"/>
          <w:b/>
          <w:sz w:val="24"/>
        </w:rPr>
        <w:t>第二条  服务基本情况：</w:t>
      </w:r>
    </w:p>
    <w:p w14:paraId="114BBA27">
      <w:pPr>
        <w:spacing w:line="400" w:lineRule="exact"/>
        <w:ind w:firstLine="588" w:firstLineChars="245"/>
        <w:jc w:val="left"/>
        <w:rPr>
          <w:rFonts w:ascii="仿宋_GB2312" w:eastAsia="仿宋_GB2312"/>
          <w:sz w:val="24"/>
        </w:rPr>
      </w:pPr>
      <w:r>
        <w:rPr>
          <w:rFonts w:hint="eastAsia" w:ascii="仿宋_GB2312" w:eastAsia="仿宋_GB2312"/>
          <w:sz w:val="24"/>
        </w:rPr>
        <w:t>（一）具体管理范围及构成详见本项目采购文件中第二章《采购需求》的相关内容。</w:t>
      </w:r>
    </w:p>
    <w:p w14:paraId="21313001">
      <w:pPr>
        <w:spacing w:line="400" w:lineRule="exact"/>
        <w:ind w:firstLine="590" w:firstLineChars="245"/>
        <w:jc w:val="left"/>
        <w:rPr>
          <w:rFonts w:ascii="仿宋_GB2312" w:eastAsia="仿宋_GB2312"/>
          <w:b/>
          <w:sz w:val="24"/>
        </w:rPr>
      </w:pPr>
      <w:r>
        <w:rPr>
          <w:rFonts w:hint="eastAsia" w:ascii="仿宋_GB2312" w:eastAsia="仿宋_GB2312"/>
          <w:b/>
          <w:sz w:val="24"/>
        </w:rPr>
        <w:t>（二）乙方提供的管理服务包括以下内容：</w:t>
      </w:r>
    </w:p>
    <w:p w14:paraId="770B54ED">
      <w:pPr>
        <w:spacing w:line="400" w:lineRule="exact"/>
        <w:ind w:firstLine="588" w:firstLineChars="245"/>
        <w:jc w:val="left"/>
        <w:rPr>
          <w:rFonts w:ascii="仿宋_GB2312" w:eastAsia="仿宋_GB2312"/>
          <w:sz w:val="24"/>
          <w:u w:val="single"/>
        </w:rPr>
      </w:pPr>
      <w:r>
        <w:rPr>
          <w:rFonts w:hint="eastAsia" w:ascii="仿宋_GB2312" w:eastAsia="仿宋_GB2312"/>
          <w:sz w:val="24"/>
        </w:rPr>
        <w:t>1.</w:t>
      </w:r>
      <w:r>
        <w:rPr>
          <w:rFonts w:hint="eastAsia" w:ascii="仿宋_GB2312" w:eastAsia="仿宋_GB2312"/>
          <w:sz w:val="24"/>
          <w:u w:val="single"/>
        </w:rPr>
        <w:t>具体服务内容包含乙方投标文件承诺服务内容。</w:t>
      </w:r>
      <w:r>
        <w:rPr>
          <w:rFonts w:hint="eastAsia" w:ascii="仿宋_GB2312" w:eastAsia="仿宋_GB2312"/>
          <w:sz w:val="24"/>
        </w:rPr>
        <w:t xml:space="preserve">                           </w:t>
      </w:r>
    </w:p>
    <w:p w14:paraId="08C5FBA4">
      <w:pPr>
        <w:spacing w:line="400" w:lineRule="exact"/>
        <w:ind w:firstLine="588" w:firstLineChars="245"/>
        <w:jc w:val="left"/>
        <w:rPr>
          <w:rFonts w:ascii="仿宋_GB2312" w:eastAsia="仿宋_GB2312"/>
          <w:sz w:val="24"/>
          <w:u w:val="single"/>
        </w:rPr>
      </w:pPr>
      <w:r>
        <w:rPr>
          <w:rFonts w:hint="eastAsia" w:ascii="仿宋_GB2312" w:eastAsia="仿宋_GB2312"/>
          <w:sz w:val="24"/>
        </w:rPr>
        <w:t>2.</w:t>
      </w:r>
      <w:r>
        <w:rPr>
          <w:rFonts w:hint="eastAsia" w:ascii="仿宋_GB2312" w:eastAsia="仿宋_GB2312"/>
          <w:sz w:val="24"/>
          <w:u w:val="single"/>
        </w:rPr>
        <w:t xml:space="preserve">                                          </w:t>
      </w:r>
      <w:r>
        <w:rPr>
          <w:rFonts w:hint="eastAsia" w:ascii="仿宋_GB2312" w:eastAsia="仿宋_GB2312"/>
          <w:sz w:val="24"/>
        </w:rPr>
        <w:t xml:space="preserve">                          </w:t>
      </w:r>
    </w:p>
    <w:p w14:paraId="2E5379A7">
      <w:pPr>
        <w:spacing w:line="400" w:lineRule="exact"/>
        <w:ind w:firstLine="588" w:firstLineChars="245"/>
        <w:jc w:val="left"/>
        <w:rPr>
          <w:rFonts w:ascii="仿宋_GB2312" w:eastAsia="仿宋_GB2312"/>
          <w:sz w:val="24"/>
          <w:u w:val="single"/>
        </w:rPr>
      </w:pPr>
      <w:r>
        <w:rPr>
          <w:rFonts w:hint="eastAsia" w:ascii="仿宋_GB2312" w:eastAsia="仿宋_GB2312"/>
          <w:sz w:val="24"/>
        </w:rPr>
        <w:t>3.</w:t>
      </w:r>
      <w:r>
        <w:rPr>
          <w:rFonts w:hint="eastAsia" w:ascii="仿宋_GB2312" w:eastAsia="仿宋_GB2312"/>
          <w:sz w:val="24"/>
          <w:u w:val="single"/>
        </w:rPr>
        <w:t xml:space="preserve">                                          </w:t>
      </w:r>
      <w:r>
        <w:rPr>
          <w:rFonts w:hint="eastAsia" w:ascii="仿宋_GB2312" w:eastAsia="仿宋_GB2312"/>
          <w:sz w:val="24"/>
        </w:rPr>
        <w:t xml:space="preserve"> </w:t>
      </w:r>
    </w:p>
    <w:p w14:paraId="536EC28D">
      <w:pPr>
        <w:tabs>
          <w:tab w:val="left" w:pos="851"/>
          <w:tab w:val="left" w:pos="993"/>
          <w:tab w:val="left" w:pos="1134"/>
        </w:tabs>
        <w:spacing w:line="400" w:lineRule="exact"/>
        <w:ind w:left="481" w:leftChars="229" w:firstLine="120" w:firstLineChars="50"/>
        <w:jc w:val="left"/>
        <w:rPr>
          <w:rFonts w:ascii="仿宋_GB2312" w:eastAsia="仿宋_GB2312"/>
          <w:sz w:val="24"/>
        </w:rPr>
      </w:pPr>
      <w:r>
        <w:rPr>
          <w:rFonts w:hint="eastAsia" w:ascii="仿宋_GB2312" w:eastAsia="仿宋_GB2312"/>
          <w:b/>
          <w:bCs/>
          <w:kern w:val="0"/>
          <w:sz w:val="24"/>
        </w:rPr>
        <w:t xml:space="preserve">第三条  </w:t>
      </w:r>
      <w:r>
        <w:rPr>
          <w:rFonts w:hint="eastAsia" w:ascii="仿宋_GB2312" w:eastAsia="仿宋_GB2312"/>
          <w:b/>
          <w:sz w:val="24"/>
        </w:rPr>
        <w:t>服务期限、服务人数及工作时间</w:t>
      </w:r>
    </w:p>
    <w:p w14:paraId="5B2A6E9E">
      <w:pPr>
        <w:tabs>
          <w:tab w:val="left" w:pos="851"/>
          <w:tab w:val="left" w:pos="993"/>
          <w:tab w:val="left" w:pos="1134"/>
        </w:tabs>
        <w:spacing w:line="400" w:lineRule="exact"/>
        <w:ind w:left="481" w:leftChars="229" w:firstLine="120" w:firstLineChars="50"/>
        <w:jc w:val="left"/>
        <w:rPr>
          <w:rFonts w:ascii="仿宋_GB2312" w:eastAsia="仿宋_GB2312"/>
          <w:sz w:val="24"/>
        </w:rPr>
      </w:pPr>
      <w:r>
        <w:rPr>
          <w:rFonts w:hint="eastAsia" w:ascii="仿宋_GB2312" w:eastAsia="仿宋_GB2312"/>
          <w:sz w:val="24"/>
        </w:rPr>
        <w:t>（一）服务期限：</w:t>
      </w:r>
      <w:r>
        <w:rPr>
          <w:rFonts w:hint="eastAsia" w:ascii="仿宋_GB2312" w:eastAsia="仿宋_GB2312"/>
          <w:sz w:val="24"/>
          <w:u w:val="single"/>
        </w:rPr>
        <w:t>自   年   月  日起至     年  月   日止，共     年</w:t>
      </w:r>
      <w:r>
        <w:rPr>
          <w:rFonts w:hint="eastAsia" w:ascii="仿宋_GB2312" w:eastAsia="仿宋_GB2312"/>
          <w:sz w:val="24"/>
        </w:rPr>
        <w:t>。</w:t>
      </w:r>
    </w:p>
    <w:p w14:paraId="05E2839C">
      <w:pPr>
        <w:snapToGrid w:val="0"/>
        <w:spacing w:line="400" w:lineRule="exact"/>
        <w:ind w:firstLine="600" w:firstLineChars="250"/>
        <w:jc w:val="left"/>
        <w:rPr>
          <w:rFonts w:ascii="仿宋_GB2312" w:eastAsia="仿宋_GB2312" w:cs="Arial"/>
          <w:bCs/>
          <w:sz w:val="24"/>
          <w:szCs w:val="21"/>
        </w:rPr>
      </w:pPr>
      <w:r>
        <w:rPr>
          <w:rFonts w:hint="eastAsia" w:ascii="仿宋_GB2312" w:eastAsia="仿宋_GB2312" w:cs="Courier New"/>
          <w:sz w:val="24"/>
          <w:szCs w:val="21"/>
        </w:rPr>
        <w:t>（二）服务人数：乙方向甲方派服务</w:t>
      </w:r>
      <w:r>
        <w:rPr>
          <w:rFonts w:hint="eastAsia" w:ascii="仿宋_GB2312" w:eastAsia="仿宋_GB2312" w:cs="Arial"/>
          <w:bCs/>
          <w:sz w:val="24"/>
          <w:szCs w:val="21"/>
        </w:rPr>
        <w:t>人员</w:t>
      </w:r>
      <w:r>
        <w:rPr>
          <w:rFonts w:hint="eastAsia" w:ascii="仿宋_GB2312" w:eastAsia="仿宋_GB2312" w:cs="Courier New"/>
          <w:sz w:val="24"/>
          <w:szCs w:val="21"/>
          <w:u w:val="single"/>
        </w:rPr>
        <w:t xml:space="preserve">    </w:t>
      </w:r>
      <w:r>
        <w:rPr>
          <w:rFonts w:hint="eastAsia" w:ascii="仿宋_GB2312" w:eastAsia="仿宋_GB2312" w:cs="Courier New"/>
          <w:sz w:val="24"/>
          <w:szCs w:val="21"/>
        </w:rPr>
        <w:t>名。</w:t>
      </w:r>
    </w:p>
    <w:p w14:paraId="5DDFB3D6">
      <w:pPr>
        <w:tabs>
          <w:tab w:val="left" w:pos="851"/>
          <w:tab w:val="left" w:pos="993"/>
          <w:tab w:val="left" w:pos="1134"/>
        </w:tabs>
        <w:spacing w:line="400" w:lineRule="exact"/>
        <w:ind w:left="481" w:leftChars="229" w:firstLine="120" w:firstLineChars="50"/>
        <w:jc w:val="left"/>
        <w:rPr>
          <w:rFonts w:ascii="仿宋_GB2312" w:eastAsia="仿宋_GB2312"/>
          <w:b/>
          <w:bCs/>
          <w:kern w:val="0"/>
          <w:sz w:val="24"/>
        </w:rPr>
      </w:pPr>
      <w:r>
        <w:rPr>
          <w:rFonts w:hint="eastAsia" w:ascii="仿宋_GB2312" w:eastAsia="仿宋_GB2312"/>
          <w:b/>
          <w:bCs/>
          <w:kern w:val="0"/>
          <w:sz w:val="24"/>
        </w:rPr>
        <w:t>第四条  质量保证</w:t>
      </w:r>
    </w:p>
    <w:p w14:paraId="6A031379">
      <w:pPr>
        <w:tabs>
          <w:tab w:val="left" w:pos="851"/>
          <w:tab w:val="left" w:pos="993"/>
          <w:tab w:val="left" w:pos="1134"/>
        </w:tabs>
        <w:spacing w:line="400" w:lineRule="exact"/>
        <w:ind w:firstLine="470" w:firstLineChars="196"/>
        <w:jc w:val="left"/>
        <w:rPr>
          <w:rFonts w:ascii="仿宋_GB2312" w:eastAsia="仿宋_GB2312"/>
          <w:bCs/>
          <w:kern w:val="0"/>
          <w:sz w:val="24"/>
        </w:rPr>
      </w:pPr>
      <w:r>
        <w:rPr>
          <w:rFonts w:hint="eastAsia" w:ascii="仿宋_GB2312" w:eastAsia="仿宋_GB2312"/>
          <w:bCs/>
          <w:kern w:val="0"/>
          <w:sz w:val="24"/>
        </w:rPr>
        <w:t>乙方提供的服务质量标准按国家和地方政府的规定和本合同约定的服务质量要求及乙方在投标文件中的承诺执行。</w:t>
      </w:r>
    </w:p>
    <w:p w14:paraId="130EF708">
      <w:pPr>
        <w:spacing w:line="400" w:lineRule="exact"/>
        <w:ind w:firstLine="590" w:firstLineChars="245"/>
        <w:jc w:val="left"/>
        <w:rPr>
          <w:rFonts w:ascii="仿宋_GB2312" w:eastAsia="仿宋_GB2312"/>
          <w:b/>
          <w:sz w:val="24"/>
        </w:rPr>
      </w:pPr>
      <w:r>
        <w:rPr>
          <w:rFonts w:hint="eastAsia" w:ascii="仿宋_GB2312" w:eastAsia="仿宋_GB2312"/>
          <w:b/>
          <w:sz w:val="24"/>
        </w:rPr>
        <w:t>第五条  服务费及支付</w:t>
      </w:r>
    </w:p>
    <w:p w14:paraId="40279ADD">
      <w:pPr>
        <w:snapToGrid w:val="0"/>
        <w:spacing w:line="400" w:lineRule="exact"/>
        <w:ind w:firstLine="600" w:firstLineChars="250"/>
        <w:jc w:val="left"/>
        <w:rPr>
          <w:rFonts w:ascii="仿宋_GB2312" w:eastAsia="仿宋_GB2312"/>
          <w:sz w:val="24"/>
        </w:rPr>
      </w:pPr>
      <w:r>
        <w:rPr>
          <w:rFonts w:hint="eastAsia" w:ascii="仿宋_GB2312" w:eastAsia="仿宋_GB2312"/>
          <w:sz w:val="24"/>
        </w:rPr>
        <w:t>（一）资金性质：</w:t>
      </w:r>
      <w:r>
        <w:rPr>
          <w:rFonts w:hint="eastAsia" w:ascii="仿宋_GB2312" w:eastAsia="仿宋_GB2312"/>
          <w:sz w:val="24"/>
          <w:u w:val="single"/>
        </w:rPr>
        <w:t xml:space="preserve">                </w:t>
      </w:r>
      <w:r>
        <w:rPr>
          <w:rFonts w:hint="eastAsia" w:ascii="仿宋_GB2312" w:eastAsia="仿宋_GB2312"/>
          <w:sz w:val="24"/>
        </w:rPr>
        <w:t>。</w:t>
      </w:r>
    </w:p>
    <w:p w14:paraId="4A6CE986">
      <w:pPr>
        <w:snapToGrid w:val="0"/>
        <w:spacing w:line="400" w:lineRule="exact"/>
        <w:ind w:firstLine="600" w:firstLineChars="250"/>
        <w:jc w:val="left"/>
        <w:rPr>
          <w:rFonts w:ascii="仿宋_GB2312" w:eastAsia="仿宋_GB2312"/>
          <w:sz w:val="24"/>
        </w:rPr>
      </w:pPr>
      <w:r>
        <w:rPr>
          <w:rFonts w:hint="eastAsia" w:ascii="仿宋_GB2312" w:eastAsia="仿宋_GB2312"/>
          <w:sz w:val="24"/>
        </w:rPr>
        <w:t>（二）合同总金额：（大写）</w:t>
      </w:r>
      <w:r>
        <w:rPr>
          <w:rFonts w:hint="eastAsia" w:ascii="仿宋_GB2312" w:eastAsia="仿宋_GB2312"/>
          <w:sz w:val="24"/>
          <w:u w:val="single"/>
        </w:rPr>
        <w:t xml:space="preserve">            </w:t>
      </w:r>
      <w:r>
        <w:rPr>
          <w:rFonts w:hint="eastAsia" w:ascii="仿宋_GB2312" w:eastAsia="仿宋_GB2312"/>
          <w:sz w:val="24"/>
        </w:rPr>
        <w:t>（小写）¥</w:t>
      </w:r>
      <w:r>
        <w:rPr>
          <w:rFonts w:hint="eastAsia" w:ascii="仿宋_GB2312" w:eastAsia="仿宋_GB2312"/>
          <w:sz w:val="24"/>
          <w:u w:val="single"/>
        </w:rPr>
        <w:t xml:space="preserve">           </w:t>
      </w:r>
      <w:r>
        <w:rPr>
          <w:rFonts w:hint="eastAsia" w:ascii="仿宋_GB2312" w:eastAsia="仿宋_GB2312"/>
          <w:sz w:val="24"/>
        </w:rPr>
        <w:t>；</w:t>
      </w:r>
    </w:p>
    <w:p w14:paraId="4F47A055">
      <w:pPr>
        <w:tabs>
          <w:tab w:val="left" w:pos="851"/>
          <w:tab w:val="left" w:pos="993"/>
          <w:tab w:val="left" w:pos="1134"/>
        </w:tabs>
        <w:spacing w:line="400" w:lineRule="exact"/>
        <w:ind w:firstLine="600" w:firstLineChars="250"/>
        <w:jc w:val="left"/>
        <w:rPr>
          <w:rFonts w:ascii="仿宋_GB2312" w:eastAsia="仿宋_GB2312"/>
          <w:sz w:val="24"/>
        </w:rPr>
      </w:pPr>
      <w:r>
        <w:rPr>
          <w:rFonts w:hint="eastAsia" w:ascii="仿宋_GB2312" w:eastAsia="仿宋_GB2312"/>
          <w:sz w:val="24"/>
        </w:rPr>
        <w:t>（三）支付办法：</w:t>
      </w:r>
    </w:p>
    <w:p w14:paraId="09DEB0E1">
      <w:pPr>
        <w:spacing w:line="400" w:lineRule="exact"/>
        <w:ind w:firstLine="588" w:firstLineChars="245"/>
        <w:jc w:val="left"/>
        <w:rPr>
          <w:rFonts w:ascii="仿宋_GB2312" w:eastAsia="仿宋_GB2312"/>
          <w:sz w:val="24"/>
        </w:rPr>
      </w:pPr>
      <w:r>
        <w:rPr>
          <w:rFonts w:hint="eastAsia" w:ascii="仿宋_GB2312" w:eastAsia="仿宋_GB2312" w:cs="Arial"/>
          <w:bCs/>
          <w:sz w:val="24"/>
        </w:rPr>
        <w:t>本项目合同正式生效之日起，甲方按</w:t>
      </w:r>
      <w:r>
        <w:rPr>
          <w:rFonts w:hint="eastAsia" w:ascii="仿宋_GB2312" w:eastAsia="仿宋_GB2312" w:cs="Arial"/>
          <w:bCs/>
          <w:sz w:val="24"/>
          <w:u w:val="single"/>
        </w:rPr>
        <w:t xml:space="preserve">      </w:t>
      </w:r>
      <w:r>
        <w:rPr>
          <w:rFonts w:hint="eastAsia" w:ascii="仿宋_GB2312" w:eastAsia="仿宋_GB2312" w:cs="Arial"/>
          <w:bCs/>
          <w:sz w:val="24"/>
        </w:rPr>
        <w:t>向</w:t>
      </w:r>
      <w:r>
        <w:rPr>
          <w:rFonts w:hint="eastAsia" w:ascii="仿宋_GB2312" w:eastAsia="仿宋_GB2312" w:cs="Arial"/>
          <w:bCs/>
          <w:sz w:val="24"/>
          <w:lang w:eastAsia="zh-CN"/>
        </w:rPr>
        <w:t>乙方</w:t>
      </w:r>
      <w:r>
        <w:rPr>
          <w:rFonts w:hint="eastAsia" w:ascii="仿宋_GB2312" w:eastAsia="仿宋_GB2312" w:cs="Arial"/>
          <w:bCs/>
          <w:sz w:val="24"/>
        </w:rPr>
        <w:t>支付服务费。</w:t>
      </w:r>
      <w:r>
        <w:rPr>
          <w:rFonts w:hint="eastAsia" w:ascii="仿宋_GB2312" w:eastAsia="仿宋_GB2312"/>
          <w:sz w:val="24"/>
        </w:rPr>
        <w:t>具体支付约定见本项目采购文件中第二章《采购需求》的相关内容。</w:t>
      </w:r>
    </w:p>
    <w:p w14:paraId="3F344C9A">
      <w:pPr>
        <w:tabs>
          <w:tab w:val="left" w:pos="851"/>
          <w:tab w:val="left" w:pos="993"/>
          <w:tab w:val="left" w:pos="1134"/>
        </w:tabs>
        <w:spacing w:line="400" w:lineRule="exact"/>
        <w:ind w:firstLine="600" w:firstLineChars="250"/>
        <w:jc w:val="left"/>
        <w:rPr>
          <w:rFonts w:ascii="仿宋_GB2312" w:eastAsia="仿宋_GB2312"/>
          <w:sz w:val="24"/>
        </w:rPr>
      </w:pPr>
      <w:r>
        <w:rPr>
          <w:rFonts w:hint="eastAsia" w:ascii="仿宋_GB2312" w:eastAsia="仿宋_GB2312"/>
          <w:sz w:val="24"/>
        </w:rPr>
        <w:t>（四）支付方式：转账或电汇形式</w:t>
      </w:r>
    </w:p>
    <w:p w14:paraId="546B97DF">
      <w:pPr>
        <w:tabs>
          <w:tab w:val="left" w:pos="851"/>
          <w:tab w:val="left" w:pos="993"/>
          <w:tab w:val="left" w:pos="1134"/>
        </w:tabs>
        <w:spacing w:line="400" w:lineRule="exact"/>
        <w:ind w:firstLine="600" w:firstLineChars="250"/>
        <w:jc w:val="left"/>
        <w:rPr>
          <w:rFonts w:ascii="仿宋_GB2312" w:eastAsia="仿宋_GB2312"/>
          <w:sz w:val="24"/>
        </w:rPr>
      </w:pPr>
      <w:r>
        <w:rPr>
          <w:rFonts w:hint="eastAsia" w:ascii="仿宋_GB2312" w:eastAsia="仿宋_GB2312"/>
          <w:sz w:val="24"/>
        </w:rPr>
        <w:t>（五）甲方将服务费付至乙方指定的以下银行账号：</w:t>
      </w:r>
    </w:p>
    <w:p w14:paraId="3EAE1D61">
      <w:pPr>
        <w:spacing w:line="400" w:lineRule="exact"/>
        <w:ind w:left="480" w:firstLine="200"/>
        <w:jc w:val="left"/>
        <w:rPr>
          <w:rFonts w:ascii="仿宋_GB2312" w:eastAsia="仿宋_GB2312"/>
          <w:sz w:val="24"/>
          <w:u w:val="single"/>
        </w:rPr>
      </w:pPr>
      <w:r>
        <w:rPr>
          <w:rFonts w:hint="eastAsia" w:ascii="仿宋_GB2312" w:eastAsia="仿宋_GB2312"/>
          <w:sz w:val="24"/>
        </w:rPr>
        <w:t>开户名：</w:t>
      </w:r>
      <w:r>
        <w:rPr>
          <w:rFonts w:hint="eastAsia" w:ascii="仿宋_GB2312" w:eastAsia="仿宋_GB2312"/>
          <w:sz w:val="24"/>
          <w:u w:val="single"/>
        </w:rPr>
        <w:t xml:space="preserve">                                   </w:t>
      </w:r>
    </w:p>
    <w:p w14:paraId="38A9E423">
      <w:pPr>
        <w:spacing w:line="400" w:lineRule="exact"/>
        <w:ind w:left="480" w:firstLine="200"/>
        <w:jc w:val="left"/>
        <w:rPr>
          <w:rFonts w:ascii="仿宋_GB2312" w:eastAsia="仿宋_GB2312"/>
          <w:sz w:val="24"/>
        </w:rPr>
      </w:pPr>
      <w:r>
        <w:rPr>
          <w:rFonts w:hint="eastAsia" w:ascii="仿宋_GB2312" w:eastAsia="仿宋_GB2312"/>
          <w:sz w:val="24"/>
        </w:rPr>
        <w:t>开户银行：</w:t>
      </w:r>
      <w:r>
        <w:rPr>
          <w:rFonts w:hint="eastAsia" w:ascii="仿宋_GB2312" w:eastAsia="仿宋_GB2312"/>
          <w:sz w:val="24"/>
          <w:u w:val="single"/>
        </w:rPr>
        <w:t xml:space="preserve">                                 </w:t>
      </w:r>
    </w:p>
    <w:p w14:paraId="68A1DAA5">
      <w:pPr>
        <w:spacing w:line="400" w:lineRule="exact"/>
        <w:ind w:left="480" w:firstLine="200"/>
        <w:jc w:val="left"/>
        <w:rPr>
          <w:rFonts w:ascii="仿宋_GB2312" w:eastAsia="仿宋_GB2312"/>
          <w:sz w:val="24"/>
          <w:u w:val="single"/>
        </w:rPr>
      </w:pPr>
      <w:r>
        <w:rPr>
          <w:rFonts w:hint="eastAsia" w:ascii="仿宋_GB2312" w:eastAsia="仿宋_GB2312"/>
          <w:sz w:val="24"/>
        </w:rPr>
        <w:t>账号：</w:t>
      </w:r>
      <w:r>
        <w:rPr>
          <w:rFonts w:hint="eastAsia" w:ascii="仿宋_GB2312" w:eastAsia="仿宋_GB2312"/>
          <w:sz w:val="24"/>
          <w:u w:val="single"/>
        </w:rPr>
        <w:t xml:space="preserve">                                     </w:t>
      </w:r>
    </w:p>
    <w:p w14:paraId="244DD42B">
      <w:pPr>
        <w:spacing w:line="400" w:lineRule="exact"/>
        <w:ind w:firstLine="472" w:firstLineChars="196"/>
        <w:jc w:val="left"/>
        <w:rPr>
          <w:rFonts w:ascii="仿宋_GB2312" w:eastAsia="仿宋_GB2312"/>
          <w:b/>
          <w:sz w:val="24"/>
        </w:rPr>
      </w:pPr>
      <w:r>
        <w:rPr>
          <w:rFonts w:hint="eastAsia" w:ascii="仿宋_GB2312" w:eastAsia="仿宋_GB2312"/>
          <w:b/>
          <w:sz w:val="24"/>
        </w:rPr>
        <w:t>第六条  税费</w:t>
      </w:r>
    </w:p>
    <w:p w14:paraId="58D1427F">
      <w:pPr>
        <w:spacing w:line="400" w:lineRule="exact"/>
        <w:ind w:firstLine="588" w:firstLineChars="245"/>
        <w:jc w:val="left"/>
        <w:rPr>
          <w:rFonts w:ascii="仿宋_GB2312" w:eastAsia="仿宋_GB2312"/>
          <w:sz w:val="24"/>
        </w:rPr>
      </w:pPr>
      <w:r>
        <w:rPr>
          <w:rFonts w:hint="eastAsia" w:ascii="仿宋_GB2312" w:eastAsia="仿宋_GB2312"/>
          <w:sz w:val="24"/>
        </w:rPr>
        <w:t>本合同执行中相关的一切税费均由乙方负担。</w:t>
      </w:r>
    </w:p>
    <w:p w14:paraId="6EF0E9E9">
      <w:pPr>
        <w:spacing w:line="400" w:lineRule="exact"/>
        <w:ind w:firstLine="472" w:firstLineChars="196"/>
        <w:jc w:val="left"/>
        <w:rPr>
          <w:rFonts w:ascii="仿宋_GB2312" w:eastAsia="仿宋_GB2312"/>
          <w:b/>
          <w:sz w:val="24"/>
        </w:rPr>
      </w:pPr>
      <w:r>
        <w:rPr>
          <w:rFonts w:hint="eastAsia" w:ascii="仿宋_GB2312" w:eastAsia="仿宋_GB2312"/>
          <w:b/>
          <w:sz w:val="24"/>
        </w:rPr>
        <w:t>第七条  甲方的权利和义务</w:t>
      </w:r>
    </w:p>
    <w:p w14:paraId="2B4A7F70">
      <w:pPr>
        <w:spacing w:line="400" w:lineRule="exact"/>
        <w:ind w:firstLine="480" w:firstLineChars="200"/>
        <w:jc w:val="left"/>
        <w:rPr>
          <w:rFonts w:ascii="仿宋_GB2312" w:eastAsia="仿宋_GB2312"/>
          <w:sz w:val="24"/>
          <w:u w:val="single"/>
        </w:rPr>
      </w:pPr>
      <w:r>
        <w:rPr>
          <w:rFonts w:hint="eastAsia" w:ascii="仿宋_GB2312" w:eastAsia="仿宋_GB2312"/>
          <w:sz w:val="24"/>
        </w:rPr>
        <w:t>（一）</w:t>
      </w:r>
      <w:r>
        <w:rPr>
          <w:rFonts w:hint="eastAsia" w:ascii="仿宋_GB2312" w:eastAsia="仿宋_GB2312"/>
          <w:sz w:val="24"/>
          <w:u w:val="single"/>
        </w:rPr>
        <w:t>包含招标文件的第二章《采购需求》中约定的甲方的权利和义务。</w:t>
      </w:r>
      <w:r>
        <w:rPr>
          <w:rFonts w:hint="eastAsia" w:ascii="仿宋_GB2312" w:eastAsia="仿宋_GB2312"/>
          <w:sz w:val="24"/>
        </w:rPr>
        <w:t xml:space="preserve">           </w:t>
      </w:r>
    </w:p>
    <w:p w14:paraId="6407C5D3">
      <w:pPr>
        <w:spacing w:line="400" w:lineRule="exact"/>
        <w:ind w:firstLine="480" w:firstLineChars="200"/>
        <w:jc w:val="left"/>
        <w:rPr>
          <w:rFonts w:ascii="仿宋_GB2312" w:eastAsia="仿宋_GB2312"/>
          <w:sz w:val="24"/>
          <w:u w:val="single"/>
        </w:rPr>
      </w:pPr>
      <w:r>
        <w:rPr>
          <w:rFonts w:hint="eastAsia" w:ascii="仿宋_GB2312" w:eastAsia="仿宋_GB2312"/>
          <w:sz w:val="24"/>
        </w:rPr>
        <w:t>（二）</w:t>
      </w:r>
      <w:r>
        <w:rPr>
          <w:rFonts w:hint="eastAsia" w:ascii="仿宋_GB2312" w:eastAsia="仿宋_GB2312"/>
          <w:sz w:val="24"/>
          <w:u w:val="single"/>
        </w:rPr>
        <w:t xml:space="preserve">                                                          </w:t>
      </w:r>
      <w:r>
        <w:rPr>
          <w:rFonts w:hint="eastAsia" w:ascii="仿宋_GB2312" w:eastAsia="仿宋_GB2312"/>
          <w:sz w:val="24"/>
        </w:rPr>
        <w:t xml:space="preserve">           </w:t>
      </w:r>
    </w:p>
    <w:p w14:paraId="193D1D33">
      <w:pPr>
        <w:spacing w:line="400" w:lineRule="exact"/>
        <w:ind w:firstLine="480" w:firstLineChars="200"/>
        <w:jc w:val="left"/>
        <w:rPr>
          <w:rFonts w:ascii="仿宋_GB2312" w:eastAsia="仿宋_GB2312"/>
          <w:sz w:val="24"/>
          <w:u w:val="single"/>
        </w:rPr>
      </w:pPr>
      <w:r>
        <w:rPr>
          <w:rFonts w:hint="eastAsia" w:ascii="仿宋_GB2312" w:eastAsia="仿宋_GB2312"/>
          <w:sz w:val="24"/>
        </w:rPr>
        <w:t>（三）</w:t>
      </w:r>
      <w:r>
        <w:rPr>
          <w:rFonts w:hint="eastAsia" w:ascii="仿宋_GB2312" w:eastAsia="仿宋_GB2312"/>
          <w:sz w:val="24"/>
          <w:u w:val="single"/>
        </w:rPr>
        <w:t xml:space="preserve">                                                          </w:t>
      </w:r>
      <w:r>
        <w:rPr>
          <w:rFonts w:hint="eastAsia" w:ascii="仿宋_GB2312" w:eastAsia="仿宋_GB2312"/>
          <w:sz w:val="24"/>
        </w:rPr>
        <w:t xml:space="preserve">           </w:t>
      </w:r>
    </w:p>
    <w:p w14:paraId="5895F66E">
      <w:pPr>
        <w:spacing w:line="400" w:lineRule="exact"/>
        <w:ind w:firstLine="472" w:firstLineChars="196"/>
        <w:jc w:val="left"/>
        <w:rPr>
          <w:rFonts w:ascii="仿宋_GB2312" w:eastAsia="仿宋_GB2312"/>
          <w:b/>
          <w:sz w:val="24"/>
        </w:rPr>
      </w:pPr>
      <w:r>
        <w:rPr>
          <w:rFonts w:hint="eastAsia" w:ascii="仿宋_GB2312" w:eastAsia="仿宋_GB2312"/>
          <w:b/>
          <w:sz w:val="24"/>
        </w:rPr>
        <w:t>第八条  乙方的权利和义务</w:t>
      </w:r>
    </w:p>
    <w:p w14:paraId="0C1BD00D">
      <w:pPr>
        <w:spacing w:line="400" w:lineRule="exact"/>
        <w:ind w:firstLine="480" w:firstLineChars="200"/>
        <w:jc w:val="left"/>
        <w:rPr>
          <w:rFonts w:ascii="仿宋_GB2312" w:eastAsia="仿宋_GB2312"/>
          <w:sz w:val="24"/>
          <w:u w:val="single"/>
        </w:rPr>
      </w:pPr>
      <w:r>
        <w:rPr>
          <w:rFonts w:hint="eastAsia" w:ascii="仿宋_GB2312" w:eastAsia="仿宋_GB2312"/>
          <w:sz w:val="24"/>
        </w:rPr>
        <w:t>（一）</w:t>
      </w:r>
      <w:r>
        <w:rPr>
          <w:rFonts w:hint="eastAsia" w:ascii="仿宋_GB2312" w:eastAsia="仿宋_GB2312"/>
          <w:sz w:val="24"/>
          <w:u w:val="single"/>
        </w:rPr>
        <w:t>包含招标文件的第二章《采购需求》中约定的乙方的权利和义务。</w:t>
      </w:r>
      <w:r>
        <w:rPr>
          <w:rFonts w:hint="eastAsia" w:ascii="仿宋_GB2312" w:eastAsia="仿宋_GB2312"/>
          <w:sz w:val="24"/>
        </w:rPr>
        <w:t xml:space="preserve">           </w:t>
      </w:r>
    </w:p>
    <w:p w14:paraId="22094064">
      <w:pPr>
        <w:spacing w:line="400" w:lineRule="exact"/>
        <w:ind w:firstLine="480" w:firstLineChars="200"/>
        <w:jc w:val="left"/>
        <w:rPr>
          <w:rFonts w:ascii="仿宋_GB2312" w:eastAsia="仿宋_GB2312"/>
          <w:sz w:val="24"/>
          <w:u w:val="single"/>
        </w:rPr>
      </w:pPr>
      <w:r>
        <w:rPr>
          <w:rFonts w:hint="eastAsia" w:ascii="仿宋_GB2312" w:eastAsia="仿宋_GB2312"/>
          <w:sz w:val="24"/>
        </w:rPr>
        <w:t>（二）</w:t>
      </w:r>
      <w:r>
        <w:rPr>
          <w:rFonts w:hint="eastAsia" w:ascii="仿宋_GB2312" w:eastAsia="仿宋_GB2312"/>
          <w:sz w:val="24"/>
          <w:u w:val="single"/>
        </w:rPr>
        <w:t xml:space="preserve">                                                          </w:t>
      </w:r>
      <w:r>
        <w:rPr>
          <w:rFonts w:hint="eastAsia" w:ascii="仿宋_GB2312" w:eastAsia="仿宋_GB2312"/>
          <w:sz w:val="24"/>
        </w:rPr>
        <w:t xml:space="preserve">           </w:t>
      </w:r>
    </w:p>
    <w:p w14:paraId="57F8029C">
      <w:pPr>
        <w:spacing w:line="400" w:lineRule="exact"/>
        <w:ind w:firstLine="480" w:firstLineChars="200"/>
        <w:jc w:val="left"/>
        <w:rPr>
          <w:rFonts w:ascii="仿宋_GB2312" w:eastAsia="仿宋_GB2312"/>
          <w:sz w:val="24"/>
          <w:u w:val="single"/>
        </w:rPr>
      </w:pPr>
      <w:r>
        <w:rPr>
          <w:rFonts w:hint="eastAsia" w:ascii="仿宋_GB2312" w:eastAsia="仿宋_GB2312"/>
          <w:sz w:val="24"/>
        </w:rPr>
        <w:t>（三）</w:t>
      </w:r>
      <w:r>
        <w:rPr>
          <w:rFonts w:hint="eastAsia" w:ascii="仿宋_GB2312" w:eastAsia="仿宋_GB2312"/>
          <w:sz w:val="24"/>
          <w:u w:val="single"/>
        </w:rPr>
        <w:t xml:space="preserve">                                                          </w:t>
      </w:r>
      <w:r>
        <w:rPr>
          <w:rFonts w:hint="eastAsia" w:ascii="仿宋_GB2312" w:eastAsia="仿宋_GB2312"/>
          <w:sz w:val="24"/>
        </w:rPr>
        <w:t xml:space="preserve">           </w:t>
      </w:r>
    </w:p>
    <w:p w14:paraId="6089030C">
      <w:pPr>
        <w:snapToGrid w:val="0"/>
        <w:spacing w:line="400" w:lineRule="exact"/>
        <w:ind w:firstLine="472" w:firstLineChars="196"/>
        <w:jc w:val="left"/>
        <w:rPr>
          <w:rFonts w:ascii="仿宋_GB2312" w:eastAsia="仿宋_GB2312"/>
          <w:b/>
          <w:sz w:val="24"/>
        </w:rPr>
      </w:pPr>
      <w:r>
        <w:rPr>
          <w:rFonts w:hint="eastAsia" w:ascii="仿宋_GB2312" w:eastAsia="仿宋_GB2312"/>
          <w:b/>
          <w:sz w:val="24"/>
        </w:rPr>
        <w:t>第九条  违约责任</w:t>
      </w:r>
    </w:p>
    <w:p w14:paraId="0346BE2D">
      <w:pPr>
        <w:tabs>
          <w:tab w:val="left" w:pos="567"/>
        </w:tabs>
        <w:spacing w:line="400" w:lineRule="exact"/>
        <w:ind w:firstLine="480" w:firstLineChars="200"/>
        <w:jc w:val="left"/>
        <w:rPr>
          <w:rFonts w:ascii="仿宋_GB2312" w:eastAsia="仿宋_GB2312"/>
          <w:sz w:val="24"/>
        </w:rPr>
      </w:pPr>
      <w:r>
        <w:rPr>
          <w:rFonts w:hint="eastAsia" w:ascii="仿宋_GB2312" w:eastAsia="仿宋_GB2312"/>
          <w:sz w:val="24"/>
        </w:rPr>
        <w:t>（一）合同双方均应按约定履行，如存在逾期提供服务或逾期付款的，每逾期一日应按逾期提供服务所对应的款项或逾期应付款的</w:t>
      </w:r>
      <w:r>
        <w:rPr>
          <w:rFonts w:hint="eastAsia" w:ascii="仿宋_GB2312" w:eastAsia="仿宋_GB2312"/>
          <w:sz w:val="24"/>
          <w:u w:val="single"/>
        </w:rPr>
        <w:t xml:space="preserve">   </w:t>
      </w:r>
      <w:r>
        <w:rPr>
          <w:rFonts w:hint="eastAsia" w:ascii="仿宋_GB2312" w:eastAsia="仿宋_GB2312"/>
          <w:sz w:val="24"/>
        </w:rPr>
        <w:t>‰支付违约金；逾期超过</w:t>
      </w:r>
      <w:r>
        <w:rPr>
          <w:rFonts w:hint="eastAsia" w:ascii="仿宋_GB2312" w:eastAsia="仿宋_GB2312"/>
          <w:sz w:val="24"/>
          <w:u w:val="single"/>
        </w:rPr>
        <w:t xml:space="preserve">    </w:t>
      </w:r>
      <w:r>
        <w:rPr>
          <w:rFonts w:hint="eastAsia" w:ascii="仿宋_GB2312" w:eastAsia="仿宋_GB2312"/>
          <w:sz w:val="24"/>
        </w:rPr>
        <w:t>日的，守约方有权解除合同，并要求违约方按合同总价款的</w:t>
      </w:r>
      <w:r>
        <w:rPr>
          <w:rFonts w:hint="eastAsia" w:ascii="仿宋_GB2312" w:eastAsia="仿宋_GB2312"/>
          <w:sz w:val="24"/>
          <w:u w:val="single"/>
        </w:rPr>
        <w:t xml:space="preserve">   </w:t>
      </w:r>
      <w:r>
        <w:rPr>
          <w:rFonts w:hint="eastAsia" w:ascii="仿宋_GB2312" w:eastAsia="仿宋_GB2312"/>
          <w:sz w:val="24"/>
        </w:rPr>
        <w:t>%支付违约金；</w:t>
      </w:r>
    </w:p>
    <w:p w14:paraId="4BFA7D84">
      <w:pPr>
        <w:tabs>
          <w:tab w:val="left" w:pos="567"/>
        </w:tabs>
        <w:spacing w:line="400" w:lineRule="exact"/>
        <w:ind w:firstLine="480" w:firstLineChars="200"/>
        <w:jc w:val="left"/>
        <w:rPr>
          <w:rFonts w:ascii="仿宋_GB2312" w:eastAsia="仿宋_GB2312"/>
          <w:sz w:val="24"/>
        </w:rPr>
      </w:pPr>
      <w:r>
        <w:rPr>
          <w:rFonts w:hint="eastAsia" w:ascii="仿宋_GB2312" w:eastAsia="仿宋_GB2312"/>
          <w:kern w:val="0"/>
          <w:sz w:val="24"/>
        </w:rPr>
        <w:t>（二）</w:t>
      </w:r>
      <w:r>
        <w:rPr>
          <w:rFonts w:hint="eastAsia" w:ascii="仿宋_GB2312" w:eastAsia="仿宋_GB2312"/>
          <w:sz w:val="24"/>
        </w:rPr>
        <w:t>乙方未按合同约定全面提供服务的，对于未完成部分，甲方有权不予付款，并要求乙方按未完成部分价款的</w:t>
      </w:r>
      <w:r>
        <w:rPr>
          <w:rFonts w:hint="eastAsia" w:ascii="仿宋_GB2312" w:eastAsia="仿宋_GB2312"/>
          <w:sz w:val="24"/>
          <w:u w:val="single"/>
        </w:rPr>
        <w:t xml:space="preserve">   </w:t>
      </w:r>
      <w:r>
        <w:rPr>
          <w:rFonts w:hint="eastAsia" w:ascii="仿宋_GB2312" w:eastAsia="仿宋_GB2312"/>
          <w:sz w:val="24"/>
        </w:rPr>
        <w:t>%支付违约金。如未完成部分与整个合同的履行有直接影响，导致合同无法履行或无法实现合同目的的，甲方有权解除合同，并要求乙方按合同总价款的</w:t>
      </w:r>
      <w:r>
        <w:rPr>
          <w:rFonts w:hint="eastAsia" w:ascii="仿宋_GB2312" w:eastAsia="仿宋_GB2312"/>
          <w:sz w:val="24"/>
          <w:u w:val="single"/>
        </w:rPr>
        <w:t xml:space="preserve">   </w:t>
      </w:r>
      <w:r>
        <w:rPr>
          <w:rFonts w:hint="eastAsia" w:ascii="仿宋_GB2312" w:eastAsia="仿宋_GB2312"/>
          <w:sz w:val="24"/>
        </w:rPr>
        <w:t>%支付违约金；</w:t>
      </w:r>
    </w:p>
    <w:p w14:paraId="63AE217F">
      <w:pPr>
        <w:tabs>
          <w:tab w:val="left" w:pos="567"/>
        </w:tabs>
        <w:spacing w:line="400" w:lineRule="exact"/>
        <w:ind w:firstLine="480" w:firstLineChars="200"/>
        <w:jc w:val="left"/>
        <w:rPr>
          <w:rFonts w:ascii="仿宋_GB2312" w:eastAsia="仿宋_GB2312"/>
          <w:sz w:val="24"/>
        </w:rPr>
      </w:pPr>
      <w:r>
        <w:rPr>
          <w:rFonts w:hint="eastAsia" w:ascii="仿宋_GB2312" w:eastAsia="仿宋_GB2312"/>
          <w:kern w:val="0"/>
          <w:sz w:val="24"/>
        </w:rPr>
        <w:t>（三）</w:t>
      </w:r>
      <w:r>
        <w:rPr>
          <w:rFonts w:hint="eastAsia" w:ascii="仿宋_GB2312" w:eastAsia="仿宋_GB2312"/>
          <w:sz w:val="24"/>
        </w:rPr>
        <w:t>1.如乙方提供的服务不符合合同约定，甲方有权解除合同，并要求乙方按合同总价款的</w:t>
      </w:r>
      <w:r>
        <w:rPr>
          <w:rFonts w:hint="eastAsia" w:ascii="仿宋_GB2312" w:eastAsia="仿宋_GB2312"/>
          <w:sz w:val="24"/>
          <w:u w:val="single"/>
        </w:rPr>
        <w:t xml:space="preserve">   </w:t>
      </w:r>
      <w:r>
        <w:rPr>
          <w:rFonts w:hint="eastAsia" w:ascii="仿宋_GB2312" w:eastAsia="仿宋_GB2312"/>
          <w:sz w:val="24"/>
        </w:rPr>
        <w:t>%支付违约金。2.如甲方同意由乙方继续履行合同或重新提供符合合同约定服务的，乙方除继续履行外，仍需按合同总价款的</w:t>
      </w:r>
      <w:r>
        <w:rPr>
          <w:rFonts w:hint="eastAsia" w:ascii="仿宋_GB2312" w:eastAsia="仿宋_GB2312"/>
          <w:sz w:val="24"/>
          <w:u w:val="single"/>
        </w:rPr>
        <w:t xml:space="preserve">   </w:t>
      </w:r>
      <w:r>
        <w:rPr>
          <w:rFonts w:hint="eastAsia" w:ascii="仿宋_GB2312" w:eastAsia="仿宋_GB2312"/>
          <w:sz w:val="24"/>
        </w:rPr>
        <w:t>%支付违约金（此项违约金的设置比例不得高于前款所约定的违约金比例）；</w:t>
      </w:r>
    </w:p>
    <w:p w14:paraId="2A47EF3D">
      <w:pPr>
        <w:tabs>
          <w:tab w:val="left" w:pos="567"/>
        </w:tabs>
        <w:spacing w:line="400" w:lineRule="exact"/>
        <w:ind w:firstLine="480" w:firstLineChars="200"/>
        <w:jc w:val="left"/>
        <w:rPr>
          <w:rFonts w:ascii="仿宋_GB2312" w:eastAsia="仿宋_GB2312"/>
          <w:sz w:val="24"/>
        </w:rPr>
      </w:pPr>
      <w:r>
        <w:rPr>
          <w:rFonts w:hint="eastAsia" w:ascii="仿宋_GB2312" w:eastAsia="仿宋_GB2312"/>
          <w:kern w:val="0"/>
          <w:sz w:val="24"/>
        </w:rPr>
        <w:t>（四）</w:t>
      </w:r>
      <w:r>
        <w:rPr>
          <w:rFonts w:hint="eastAsia" w:ascii="仿宋_GB2312" w:eastAsia="仿宋_GB2312"/>
          <w:sz w:val="24"/>
        </w:rPr>
        <w:t>若乙方违约，造成甲方的损失超过违约金额的，乙方应赔偿甲方超出违约金部分的损失；</w:t>
      </w:r>
    </w:p>
    <w:p w14:paraId="24B1B26E">
      <w:pPr>
        <w:tabs>
          <w:tab w:val="left" w:pos="567"/>
        </w:tabs>
        <w:spacing w:line="400" w:lineRule="exact"/>
        <w:ind w:firstLine="480" w:firstLineChars="200"/>
        <w:jc w:val="left"/>
        <w:rPr>
          <w:rFonts w:ascii="仿宋_GB2312" w:eastAsia="仿宋_GB2312"/>
          <w:sz w:val="24"/>
        </w:rPr>
      </w:pPr>
      <w:r>
        <w:rPr>
          <w:rFonts w:hint="eastAsia" w:ascii="仿宋_GB2312" w:eastAsia="仿宋_GB2312"/>
          <w:sz w:val="24"/>
        </w:rPr>
        <w:t>（五）合同一方违约，另一方为主张权利而支付的费用（该包括但不限于诉讼费、律师费、公告费等），由违约方承担。</w:t>
      </w:r>
    </w:p>
    <w:p w14:paraId="5016F370">
      <w:pPr>
        <w:tabs>
          <w:tab w:val="left" w:pos="567"/>
        </w:tabs>
        <w:spacing w:line="400" w:lineRule="exact"/>
        <w:ind w:firstLine="480" w:firstLineChars="200"/>
        <w:jc w:val="left"/>
        <w:rPr>
          <w:rFonts w:ascii="仿宋_GB2312" w:eastAsia="仿宋_GB2312"/>
          <w:sz w:val="24"/>
        </w:rPr>
      </w:pPr>
      <w:r>
        <w:rPr>
          <w:rFonts w:hint="eastAsia" w:ascii="仿宋_GB2312" w:eastAsia="仿宋_GB2312"/>
          <w:sz w:val="24"/>
        </w:rPr>
        <w:t>（六）违约金的约定支付比例按相关法律法规规定自行约定。</w:t>
      </w:r>
    </w:p>
    <w:p w14:paraId="1B85E27C">
      <w:pPr>
        <w:spacing w:line="400" w:lineRule="exact"/>
        <w:ind w:firstLine="354" w:firstLineChars="147"/>
        <w:jc w:val="left"/>
        <w:rPr>
          <w:rFonts w:ascii="仿宋_GB2312" w:eastAsia="仿宋_GB2312"/>
          <w:b/>
          <w:sz w:val="24"/>
        </w:rPr>
      </w:pPr>
      <w:r>
        <w:rPr>
          <w:rFonts w:hint="eastAsia" w:ascii="仿宋_GB2312" w:eastAsia="仿宋_GB2312"/>
          <w:b/>
          <w:sz w:val="24"/>
        </w:rPr>
        <w:t>第十条  不可抗力事件处理</w:t>
      </w:r>
    </w:p>
    <w:p w14:paraId="7A4E7DDE">
      <w:pPr>
        <w:snapToGrid w:val="0"/>
        <w:spacing w:line="400" w:lineRule="exact"/>
        <w:ind w:firstLine="480" w:firstLineChars="200"/>
        <w:rPr>
          <w:rFonts w:ascii="仿宋_GB2312" w:eastAsia="仿宋_GB2312" w:cs="Courier New"/>
          <w:sz w:val="24"/>
          <w:szCs w:val="21"/>
        </w:rPr>
      </w:pPr>
      <w:r>
        <w:rPr>
          <w:rFonts w:hint="eastAsia" w:ascii="仿宋_GB2312" w:eastAsia="仿宋_GB2312"/>
          <w:sz w:val="24"/>
        </w:rPr>
        <w:t>（一）</w:t>
      </w:r>
      <w:r>
        <w:rPr>
          <w:rFonts w:hint="eastAsia" w:ascii="仿宋_GB2312" w:eastAsia="仿宋_GB2312" w:cs="Courier New"/>
          <w:sz w:val="24"/>
          <w:szCs w:val="21"/>
        </w:rPr>
        <w:t>在合同有效期内，任何一方因不可抗力事件导致不能履行合同，则合同履行期可延长，其延长期与不可抗力影响期相同。</w:t>
      </w:r>
    </w:p>
    <w:p w14:paraId="303FB126">
      <w:pPr>
        <w:snapToGrid w:val="0"/>
        <w:spacing w:line="400" w:lineRule="exact"/>
        <w:ind w:firstLine="480" w:firstLineChars="200"/>
        <w:rPr>
          <w:rFonts w:ascii="仿宋_GB2312" w:eastAsia="仿宋_GB2312" w:cs="Courier New"/>
          <w:sz w:val="24"/>
          <w:szCs w:val="21"/>
        </w:rPr>
      </w:pPr>
      <w:r>
        <w:rPr>
          <w:rFonts w:hint="eastAsia" w:ascii="仿宋_GB2312" w:eastAsia="仿宋_GB2312" w:cs="Courier New"/>
          <w:sz w:val="24"/>
          <w:szCs w:val="21"/>
        </w:rPr>
        <w:t>（二）不可抗力事件发生后，应立即通知对方，并寄送有关权威机构出具的证明。</w:t>
      </w:r>
    </w:p>
    <w:p w14:paraId="167BD041">
      <w:pPr>
        <w:snapToGrid w:val="0"/>
        <w:spacing w:line="400" w:lineRule="exact"/>
        <w:ind w:firstLine="480" w:firstLineChars="200"/>
        <w:rPr>
          <w:rFonts w:ascii="仿宋_GB2312" w:eastAsia="仿宋_GB2312" w:cs="Courier New"/>
          <w:sz w:val="24"/>
          <w:szCs w:val="21"/>
        </w:rPr>
      </w:pPr>
      <w:r>
        <w:rPr>
          <w:rFonts w:hint="eastAsia" w:ascii="仿宋_GB2312" w:eastAsia="仿宋_GB2312" w:cs="Courier New"/>
          <w:sz w:val="24"/>
          <w:szCs w:val="21"/>
        </w:rPr>
        <w:t>（三）不可抗力事件延续30天以上，双方应通过友好协商，确定是否继续履行合同。</w:t>
      </w:r>
    </w:p>
    <w:p w14:paraId="26F11219">
      <w:pPr>
        <w:spacing w:line="400" w:lineRule="exact"/>
        <w:ind w:firstLine="472" w:firstLineChars="196"/>
        <w:jc w:val="left"/>
        <w:rPr>
          <w:rFonts w:ascii="仿宋_GB2312" w:eastAsia="仿宋_GB2312"/>
          <w:b/>
          <w:sz w:val="24"/>
        </w:rPr>
      </w:pPr>
      <w:r>
        <w:rPr>
          <w:rFonts w:hint="eastAsia" w:ascii="仿宋_GB2312" w:eastAsia="仿宋_GB2312"/>
          <w:b/>
          <w:sz w:val="24"/>
        </w:rPr>
        <w:t>第十一条  争议解决</w:t>
      </w:r>
    </w:p>
    <w:p w14:paraId="095023AD">
      <w:pPr>
        <w:spacing w:line="400" w:lineRule="exact"/>
        <w:ind w:firstLine="480" w:firstLineChars="200"/>
        <w:jc w:val="left"/>
        <w:rPr>
          <w:rFonts w:ascii="仿宋_GB2312" w:eastAsia="仿宋_GB2312"/>
          <w:sz w:val="24"/>
        </w:rPr>
      </w:pPr>
      <w:r>
        <w:rPr>
          <w:rFonts w:hint="eastAsia" w:ascii="仿宋_GB2312" w:eastAsia="仿宋_GB2312"/>
          <w:sz w:val="24"/>
        </w:rPr>
        <w:t>（一）因履行本合同引起的或与本合同有关的争议，甲乙双方应首先通过友好协商解决，如果协商不能解决，可向甲方住所地的人民法院提起诉讼。</w:t>
      </w:r>
    </w:p>
    <w:p w14:paraId="6275481C">
      <w:pPr>
        <w:spacing w:line="400" w:lineRule="exact"/>
        <w:ind w:firstLine="480" w:firstLineChars="200"/>
        <w:jc w:val="left"/>
        <w:rPr>
          <w:rFonts w:ascii="仿宋_GB2312" w:eastAsia="仿宋_GB2312"/>
          <w:sz w:val="24"/>
        </w:rPr>
      </w:pPr>
      <w:r>
        <w:rPr>
          <w:rFonts w:hint="eastAsia" w:ascii="仿宋_GB2312" w:eastAsia="仿宋_GB2312"/>
          <w:sz w:val="24"/>
        </w:rPr>
        <w:t>（二）诉讼期间，本合同继续履行</w:t>
      </w:r>
    </w:p>
    <w:p w14:paraId="485C5714">
      <w:pPr>
        <w:spacing w:line="400" w:lineRule="exact"/>
        <w:ind w:firstLine="472" w:firstLineChars="196"/>
        <w:jc w:val="left"/>
        <w:rPr>
          <w:rFonts w:ascii="仿宋_GB2312" w:eastAsia="仿宋_GB2312"/>
          <w:b/>
          <w:sz w:val="24"/>
        </w:rPr>
      </w:pPr>
      <w:r>
        <w:rPr>
          <w:rFonts w:hint="eastAsia" w:ascii="仿宋_GB2312" w:eastAsia="仿宋_GB2312"/>
          <w:b/>
          <w:sz w:val="24"/>
        </w:rPr>
        <w:t>第十二条  合同生效及其它</w:t>
      </w:r>
    </w:p>
    <w:p w14:paraId="19856C3D">
      <w:pPr>
        <w:snapToGrid w:val="0"/>
        <w:spacing w:line="400" w:lineRule="exact"/>
        <w:ind w:firstLine="480" w:firstLineChars="200"/>
        <w:rPr>
          <w:rFonts w:ascii="仿宋_GB2312" w:eastAsia="仿宋_GB2312"/>
          <w:sz w:val="24"/>
        </w:rPr>
      </w:pPr>
      <w:r>
        <w:rPr>
          <w:rFonts w:hint="eastAsia" w:ascii="仿宋_GB2312" w:eastAsia="仿宋_GB2312"/>
          <w:sz w:val="24"/>
        </w:rPr>
        <w:t>（一）合同经双方法定代表人或授权代表签字并加盖单位公章后生效。</w:t>
      </w:r>
    </w:p>
    <w:p w14:paraId="2E962F10">
      <w:pPr>
        <w:snapToGrid w:val="0"/>
        <w:spacing w:line="400" w:lineRule="exact"/>
        <w:ind w:firstLine="480" w:firstLineChars="200"/>
        <w:rPr>
          <w:rFonts w:ascii="仿宋_GB2312" w:eastAsia="仿宋_GB2312"/>
          <w:sz w:val="24"/>
        </w:rPr>
      </w:pPr>
      <w:r>
        <w:rPr>
          <w:rFonts w:hint="eastAsia" w:ascii="仿宋_GB2312" w:eastAsia="仿宋_GB2312"/>
          <w:sz w:val="24"/>
        </w:rPr>
        <w:t>（二）合同执行中涉及采购资金和采购内容修改或补充的，须经财政监督管理部门审批，并签书面补充协议报财政监督管理部门备案，方可作为主合同不可分割的一部分。</w:t>
      </w:r>
    </w:p>
    <w:p w14:paraId="5298368D">
      <w:pPr>
        <w:snapToGrid w:val="0"/>
        <w:spacing w:line="400" w:lineRule="exact"/>
        <w:ind w:firstLine="470" w:firstLineChars="196"/>
        <w:jc w:val="left"/>
        <w:rPr>
          <w:rFonts w:ascii="仿宋_GB2312" w:eastAsia="仿宋_GB2312"/>
          <w:sz w:val="24"/>
        </w:rPr>
      </w:pPr>
      <w:r>
        <w:rPr>
          <w:rFonts w:hint="eastAsia" w:ascii="仿宋_GB2312" w:eastAsia="仿宋_GB2312"/>
          <w:sz w:val="24"/>
        </w:rPr>
        <w:t>（三）本合同未尽事宜，遵照《中华人民共和国民法典》有关条文执行。</w:t>
      </w:r>
    </w:p>
    <w:p w14:paraId="3471B2D7">
      <w:pPr>
        <w:snapToGrid w:val="0"/>
        <w:spacing w:line="400" w:lineRule="exact"/>
        <w:ind w:firstLine="472" w:firstLineChars="196"/>
        <w:jc w:val="left"/>
        <w:rPr>
          <w:rFonts w:ascii="仿宋_GB2312" w:eastAsia="仿宋_GB2312"/>
          <w:b/>
          <w:sz w:val="24"/>
        </w:rPr>
      </w:pPr>
      <w:r>
        <w:rPr>
          <w:rFonts w:hint="eastAsia" w:ascii="仿宋_GB2312" w:eastAsia="仿宋_GB2312"/>
          <w:b/>
          <w:sz w:val="24"/>
        </w:rPr>
        <w:t>第十三条  合同的变更、终止与转让</w:t>
      </w:r>
    </w:p>
    <w:p w14:paraId="08E6A000">
      <w:pPr>
        <w:spacing w:line="400" w:lineRule="exact"/>
        <w:ind w:firstLine="480" w:firstLineChars="200"/>
        <w:jc w:val="left"/>
        <w:rPr>
          <w:rFonts w:ascii="仿宋_GB2312" w:eastAsia="仿宋_GB2312"/>
          <w:sz w:val="24"/>
        </w:rPr>
      </w:pPr>
      <w:r>
        <w:rPr>
          <w:rFonts w:hint="eastAsia" w:ascii="仿宋_GB2312" w:eastAsia="仿宋_GB2312"/>
          <w:sz w:val="24"/>
        </w:rPr>
        <w:t>（一）除《中华人民共和国政府采购法》第五十条规定的情形外，本合同一经签订，甲乙双方不得擅自变更、中止或终止。</w:t>
      </w:r>
    </w:p>
    <w:p w14:paraId="1294D4D4">
      <w:pPr>
        <w:spacing w:line="400" w:lineRule="exact"/>
        <w:ind w:firstLine="480" w:firstLineChars="200"/>
        <w:jc w:val="left"/>
        <w:rPr>
          <w:rFonts w:ascii="仿宋_GB2312" w:eastAsia="仿宋_GB2312"/>
          <w:sz w:val="24"/>
        </w:rPr>
      </w:pPr>
      <w:r>
        <w:rPr>
          <w:rFonts w:hint="eastAsia" w:ascii="仿宋_GB2312" w:eastAsia="仿宋_GB2312"/>
          <w:sz w:val="24"/>
        </w:rPr>
        <w:t>（二）乙方不得擅自转让其应履行的合同义务。</w:t>
      </w:r>
    </w:p>
    <w:p w14:paraId="72B57EA9">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第十四条  签订本合同依据</w:t>
      </w:r>
    </w:p>
    <w:p w14:paraId="37C91BB2">
      <w:pPr>
        <w:snapToGrid w:val="0"/>
        <w:spacing w:line="400" w:lineRule="exact"/>
        <w:ind w:firstLine="480" w:firstLineChars="200"/>
        <w:rPr>
          <w:rFonts w:ascii="仿宋_GB2312" w:eastAsia="仿宋_GB2312"/>
          <w:sz w:val="24"/>
        </w:rPr>
      </w:pPr>
      <w:r>
        <w:rPr>
          <w:rFonts w:hint="eastAsia" w:ascii="仿宋_GB2312" w:eastAsia="仿宋_GB2312"/>
          <w:kern w:val="0"/>
          <w:sz w:val="24"/>
        </w:rPr>
        <w:t>（一）</w:t>
      </w:r>
      <w:r>
        <w:rPr>
          <w:rFonts w:hint="eastAsia" w:ascii="仿宋_GB2312" w:eastAsia="仿宋_GB2312"/>
          <w:sz w:val="24"/>
        </w:rPr>
        <w:t>政府采购招标文件；</w:t>
      </w:r>
    </w:p>
    <w:p w14:paraId="393850B5">
      <w:pPr>
        <w:snapToGrid w:val="0"/>
        <w:spacing w:line="400" w:lineRule="exact"/>
        <w:ind w:firstLine="480" w:firstLineChars="200"/>
        <w:rPr>
          <w:rFonts w:ascii="仿宋_GB2312" w:eastAsia="仿宋_GB2312"/>
          <w:sz w:val="24"/>
        </w:rPr>
      </w:pPr>
      <w:r>
        <w:rPr>
          <w:rFonts w:hint="eastAsia" w:ascii="仿宋_GB2312" w:eastAsia="仿宋_GB2312"/>
          <w:kern w:val="0"/>
          <w:sz w:val="24"/>
        </w:rPr>
        <w:t>（二）</w:t>
      </w:r>
      <w:r>
        <w:rPr>
          <w:rFonts w:hint="eastAsia" w:ascii="仿宋_GB2312" w:eastAsia="仿宋_GB2312"/>
          <w:sz w:val="24"/>
        </w:rPr>
        <w:t>乙方提供的采购投标（或应答）文件；</w:t>
      </w:r>
    </w:p>
    <w:p w14:paraId="407D0FD0">
      <w:pPr>
        <w:snapToGrid w:val="0"/>
        <w:spacing w:line="400" w:lineRule="exact"/>
        <w:ind w:firstLine="480" w:firstLineChars="200"/>
        <w:rPr>
          <w:rFonts w:ascii="仿宋_GB2312" w:eastAsia="仿宋_GB2312"/>
          <w:sz w:val="24"/>
        </w:rPr>
      </w:pPr>
      <w:r>
        <w:rPr>
          <w:rFonts w:hint="eastAsia" w:ascii="仿宋_GB2312" w:eastAsia="仿宋_GB2312"/>
          <w:kern w:val="0"/>
          <w:sz w:val="24"/>
        </w:rPr>
        <w:t>（三）</w:t>
      </w:r>
      <w:r>
        <w:rPr>
          <w:rFonts w:hint="eastAsia" w:ascii="仿宋_GB2312" w:eastAsia="仿宋_GB2312"/>
          <w:sz w:val="24"/>
        </w:rPr>
        <w:t>投标承诺书；</w:t>
      </w:r>
    </w:p>
    <w:p w14:paraId="18D47329">
      <w:pPr>
        <w:snapToGrid w:val="0"/>
        <w:spacing w:line="400" w:lineRule="exact"/>
        <w:ind w:firstLine="480" w:firstLineChars="200"/>
        <w:rPr>
          <w:rFonts w:ascii="仿宋_GB2312" w:eastAsia="仿宋_GB2312"/>
          <w:sz w:val="24"/>
        </w:rPr>
      </w:pPr>
      <w:r>
        <w:rPr>
          <w:rFonts w:hint="eastAsia" w:ascii="仿宋_GB2312" w:eastAsia="仿宋_GB2312"/>
          <w:kern w:val="0"/>
          <w:sz w:val="24"/>
        </w:rPr>
        <w:t>（四）</w:t>
      </w:r>
      <w:r>
        <w:rPr>
          <w:rFonts w:hint="eastAsia" w:ascii="仿宋_GB2312" w:eastAsia="仿宋_GB2312"/>
          <w:sz w:val="24"/>
        </w:rPr>
        <w:t>中标或成交通知书。</w:t>
      </w:r>
    </w:p>
    <w:p w14:paraId="2952A225">
      <w:pPr>
        <w:snapToGrid w:val="0"/>
        <w:spacing w:line="400" w:lineRule="exact"/>
        <w:ind w:firstLine="482" w:firstLineChars="200"/>
        <w:rPr>
          <w:rFonts w:ascii="仿宋_GB2312" w:eastAsia="仿宋_GB2312"/>
          <w:b/>
          <w:sz w:val="24"/>
        </w:rPr>
      </w:pPr>
      <w:r>
        <w:rPr>
          <w:rFonts w:hint="eastAsia" w:ascii="仿宋_GB2312" w:eastAsia="仿宋_GB2312"/>
          <w:b/>
          <w:sz w:val="24"/>
        </w:rPr>
        <w:t>第十五条  合同组成部分及解释顺序</w:t>
      </w:r>
    </w:p>
    <w:p w14:paraId="62232C66">
      <w:pPr>
        <w:snapToGrid w:val="0"/>
        <w:spacing w:line="400" w:lineRule="exact"/>
        <w:ind w:firstLine="480" w:firstLineChars="200"/>
        <w:rPr>
          <w:rFonts w:ascii="仿宋_GB2312" w:eastAsia="仿宋_GB2312"/>
          <w:sz w:val="24"/>
        </w:rPr>
      </w:pPr>
      <w:r>
        <w:rPr>
          <w:rFonts w:hint="eastAsia" w:ascii="仿宋_GB2312" w:eastAsia="仿宋_GB2312"/>
          <w:sz w:val="24"/>
        </w:rPr>
        <w:t>下列文件作为合同的组成部分，互为补充和解释，如有不清楚或相互矛盾之处，以下面所列顺序在前的为准。</w:t>
      </w:r>
    </w:p>
    <w:p w14:paraId="7A6B1F6A">
      <w:pPr>
        <w:snapToGrid w:val="0"/>
        <w:spacing w:line="400" w:lineRule="exact"/>
        <w:ind w:firstLine="480" w:firstLineChars="200"/>
        <w:rPr>
          <w:rFonts w:ascii="仿宋_GB2312" w:eastAsia="仿宋_GB2312"/>
          <w:sz w:val="24"/>
        </w:rPr>
      </w:pPr>
      <w:r>
        <w:rPr>
          <w:rFonts w:hint="eastAsia" w:ascii="仿宋_GB2312" w:eastAsia="仿宋_GB2312"/>
          <w:sz w:val="24"/>
        </w:rPr>
        <w:t>（一）双方签订的补充协议、双方协商同意的变更、纪要、协议；</w:t>
      </w:r>
    </w:p>
    <w:p w14:paraId="7AA127F4">
      <w:pPr>
        <w:snapToGrid w:val="0"/>
        <w:spacing w:line="400" w:lineRule="exact"/>
        <w:ind w:firstLine="480" w:firstLineChars="200"/>
        <w:rPr>
          <w:rFonts w:ascii="仿宋_GB2312" w:eastAsia="仿宋_GB2312"/>
          <w:sz w:val="24"/>
        </w:rPr>
      </w:pPr>
      <w:r>
        <w:rPr>
          <w:rFonts w:hint="eastAsia" w:ascii="仿宋_GB2312" w:eastAsia="仿宋_GB2312"/>
          <w:kern w:val="0"/>
          <w:sz w:val="24"/>
        </w:rPr>
        <w:t>（二）</w:t>
      </w:r>
      <w:r>
        <w:rPr>
          <w:rFonts w:hint="eastAsia" w:ascii="仿宋_GB2312" w:eastAsia="仿宋_GB2312"/>
          <w:sz w:val="24"/>
        </w:rPr>
        <w:t>本合同书；</w:t>
      </w:r>
    </w:p>
    <w:p w14:paraId="1386C4FD">
      <w:pPr>
        <w:snapToGrid w:val="0"/>
        <w:spacing w:line="400" w:lineRule="exact"/>
        <w:ind w:firstLine="480" w:firstLineChars="200"/>
        <w:rPr>
          <w:rFonts w:ascii="仿宋_GB2312" w:eastAsia="仿宋_GB2312"/>
          <w:sz w:val="24"/>
        </w:rPr>
      </w:pPr>
      <w:r>
        <w:rPr>
          <w:rFonts w:hint="eastAsia" w:ascii="仿宋_GB2312" w:eastAsia="仿宋_GB2312"/>
          <w:kern w:val="0"/>
          <w:sz w:val="24"/>
        </w:rPr>
        <w:t>（三）</w:t>
      </w:r>
      <w:r>
        <w:rPr>
          <w:rFonts w:hint="eastAsia" w:ascii="仿宋_GB2312" w:eastAsia="仿宋_GB2312"/>
          <w:sz w:val="24"/>
        </w:rPr>
        <w:t>中标或成交通知书；</w:t>
      </w:r>
    </w:p>
    <w:p w14:paraId="343FCF70">
      <w:pPr>
        <w:snapToGrid w:val="0"/>
        <w:spacing w:line="400" w:lineRule="exact"/>
        <w:ind w:firstLine="480" w:firstLineChars="200"/>
        <w:rPr>
          <w:rFonts w:ascii="仿宋_GB2312" w:eastAsia="仿宋_GB2312"/>
          <w:sz w:val="24"/>
        </w:rPr>
      </w:pPr>
      <w:r>
        <w:rPr>
          <w:rFonts w:hint="eastAsia" w:ascii="仿宋_GB2312" w:eastAsia="仿宋_GB2312"/>
          <w:kern w:val="0"/>
          <w:sz w:val="24"/>
        </w:rPr>
        <w:t>（四）</w:t>
      </w:r>
      <w:r>
        <w:rPr>
          <w:rFonts w:hint="eastAsia" w:ascii="仿宋_GB2312" w:eastAsia="仿宋_GB2312"/>
          <w:sz w:val="24"/>
        </w:rPr>
        <w:t>投标文件及承诺。</w:t>
      </w:r>
    </w:p>
    <w:p w14:paraId="0F05D801">
      <w:pPr>
        <w:spacing w:line="400" w:lineRule="exact"/>
        <w:ind w:firstLine="472" w:firstLineChars="196"/>
        <w:rPr>
          <w:rFonts w:ascii="仿宋_GB2312" w:eastAsia="仿宋_GB2312"/>
          <w:sz w:val="24"/>
        </w:rPr>
      </w:pPr>
      <w:r>
        <w:rPr>
          <w:rFonts w:hint="eastAsia" w:ascii="仿宋_GB2312" w:eastAsia="仿宋_GB2312"/>
          <w:b/>
          <w:sz w:val="24"/>
        </w:rPr>
        <w:t>第十六条</w:t>
      </w:r>
      <w:r>
        <w:rPr>
          <w:rFonts w:hint="eastAsia" w:ascii="仿宋_GB2312" w:eastAsia="仿宋_GB2312"/>
          <w:sz w:val="24"/>
        </w:rPr>
        <w:t xml:space="preserve">  本合同一式</w:t>
      </w:r>
      <w:r>
        <w:rPr>
          <w:rFonts w:hint="eastAsia" w:ascii="仿宋_GB2312" w:hAnsi="宋体" w:eastAsia="仿宋_GB2312"/>
          <w:sz w:val="24"/>
          <w:u w:val="single"/>
        </w:rPr>
        <w:t xml:space="preserve">   </w:t>
      </w:r>
      <w:r>
        <w:rPr>
          <w:rFonts w:hint="eastAsia" w:ascii="仿宋_GB2312" w:eastAsia="仿宋_GB2312"/>
          <w:sz w:val="24"/>
        </w:rPr>
        <w:t>份，具有同等法律效力，采购代理机构</w:t>
      </w:r>
      <w:r>
        <w:rPr>
          <w:rFonts w:hint="eastAsia" w:ascii="仿宋_GB2312" w:eastAsia="仿宋_GB2312"/>
          <w:sz w:val="24"/>
          <w:u w:val="single"/>
        </w:rPr>
        <w:t xml:space="preserve">    </w:t>
      </w:r>
      <w:r>
        <w:rPr>
          <w:rFonts w:hint="eastAsia" w:ascii="仿宋_GB2312" w:eastAsia="仿宋_GB2312"/>
          <w:sz w:val="24"/>
        </w:rPr>
        <w:t>份，</w:t>
      </w:r>
      <w:r>
        <w:rPr>
          <w:rFonts w:hint="eastAsia" w:ascii="仿宋_GB2312" w:hAnsi="宋体" w:eastAsia="仿宋_GB2312"/>
          <w:sz w:val="24"/>
        </w:rPr>
        <w:t>甲方</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w:t>
      </w:r>
      <w:r>
        <w:rPr>
          <w:rFonts w:hint="eastAsia" w:ascii="仿宋_GB2312" w:hAnsi="宋体" w:eastAsia="仿宋_GB2312"/>
          <w:sz w:val="24"/>
        </w:rPr>
        <w:t>份</w:t>
      </w:r>
      <w:r>
        <w:rPr>
          <w:rFonts w:hint="eastAsia" w:ascii="仿宋_GB2312" w:eastAsia="仿宋_GB2312"/>
          <w:sz w:val="24"/>
        </w:rPr>
        <w:t>（可根据需要另增加）。</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2"/>
        <w:gridCol w:w="4690"/>
      </w:tblGrid>
      <w:tr w14:paraId="5BA32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52" w:type="dxa"/>
            <w:vAlign w:val="center"/>
          </w:tcPr>
          <w:p w14:paraId="6E3C4972">
            <w:pPr>
              <w:snapToGrid w:val="0"/>
              <w:spacing w:line="320" w:lineRule="exact"/>
              <w:rPr>
                <w:rFonts w:ascii="仿宋_GB2312" w:eastAsia="仿宋_GB2312"/>
                <w:sz w:val="24"/>
              </w:rPr>
            </w:pPr>
            <w:r>
              <w:rPr>
                <w:rFonts w:hint="eastAsia" w:ascii="仿宋_GB2312" w:eastAsia="仿宋_GB2312"/>
                <w:sz w:val="24"/>
              </w:rPr>
              <w:t xml:space="preserve">甲方（章）           </w:t>
            </w:r>
          </w:p>
          <w:p w14:paraId="19DA8544">
            <w:pPr>
              <w:snapToGrid w:val="0"/>
              <w:spacing w:line="320" w:lineRule="exact"/>
              <w:ind w:firstLine="480" w:firstLineChars="200"/>
              <w:rPr>
                <w:rFonts w:ascii="仿宋_GB2312" w:eastAsia="仿宋_GB2312"/>
                <w:sz w:val="24"/>
              </w:rPr>
            </w:pPr>
          </w:p>
          <w:p w14:paraId="6F373613">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c>
          <w:tcPr>
            <w:tcW w:w="4690" w:type="dxa"/>
            <w:vAlign w:val="center"/>
          </w:tcPr>
          <w:p w14:paraId="342275D5">
            <w:pPr>
              <w:snapToGrid w:val="0"/>
              <w:spacing w:line="320" w:lineRule="exact"/>
              <w:rPr>
                <w:rFonts w:ascii="仿宋_GB2312" w:eastAsia="仿宋_GB2312"/>
                <w:sz w:val="24"/>
              </w:rPr>
            </w:pPr>
            <w:r>
              <w:rPr>
                <w:rFonts w:hint="eastAsia" w:ascii="仿宋_GB2312" w:eastAsia="仿宋_GB2312"/>
                <w:sz w:val="24"/>
              </w:rPr>
              <w:t xml:space="preserve">乙方（章）              </w:t>
            </w:r>
          </w:p>
          <w:p w14:paraId="290F3AD5">
            <w:pPr>
              <w:snapToGrid w:val="0"/>
              <w:spacing w:line="320" w:lineRule="exact"/>
              <w:ind w:firstLine="480" w:firstLineChars="200"/>
              <w:rPr>
                <w:rFonts w:ascii="仿宋_GB2312" w:eastAsia="仿宋_GB2312"/>
                <w:sz w:val="24"/>
              </w:rPr>
            </w:pPr>
          </w:p>
          <w:p w14:paraId="4850B7AC">
            <w:pPr>
              <w:snapToGrid w:val="0"/>
              <w:spacing w:line="320" w:lineRule="exact"/>
              <w:ind w:firstLine="480" w:firstLineChars="200"/>
              <w:jc w:val="right"/>
              <w:rPr>
                <w:rFonts w:ascii="仿宋_GB2312" w:eastAsia="仿宋_GB2312"/>
                <w:sz w:val="24"/>
              </w:rPr>
            </w:pPr>
            <w:r>
              <w:rPr>
                <w:rFonts w:hint="eastAsia" w:ascii="仿宋_GB2312" w:eastAsia="仿宋_GB2312"/>
                <w:sz w:val="24"/>
              </w:rPr>
              <w:t xml:space="preserve"> 年   月   日</w:t>
            </w:r>
          </w:p>
        </w:tc>
      </w:tr>
      <w:tr w14:paraId="0D695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552" w:type="dxa"/>
            <w:vAlign w:val="center"/>
          </w:tcPr>
          <w:p w14:paraId="1D2DBBE0">
            <w:pPr>
              <w:snapToGrid w:val="0"/>
              <w:spacing w:line="320" w:lineRule="exact"/>
              <w:rPr>
                <w:rFonts w:ascii="仿宋_GB2312" w:eastAsia="仿宋_GB2312"/>
                <w:sz w:val="24"/>
              </w:rPr>
            </w:pPr>
            <w:r>
              <w:rPr>
                <w:rFonts w:hint="eastAsia" w:ascii="仿宋_GB2312" w:eastAsia="仿宋_GB2312"/>
                <w:sz w:val="24"/>
              </w:rPr>
              <w:t>单位地址：</w:t>
            </w:r>
          </w:p>
        </w:tc>
        <w:tc>
          <w:tcPr>
            <w:tcW w:w="4690" w:type="dxa"/>
            <w:vAlign w:val="center"/>
          </w:tcPr>
          <w:p w14:paraId="7E8D4A53">
            <w:pPr>
              <w:snapToGrid w:val="0"/>
              <w:spacing w:line="320" w:lineRule="exact"/>
              <w:rPr>
                <w:rFonts w:ascii="仿宋_GB2312" w:eastAsia="仿宋_GB2312"/>
                <w:sz w:val="24"/>
              </w:rPr>
            </w:pPr>
            <w:r>
              <w:rPr>
                <w:rFonts w:hint="eastAsia" w:ascii="仿宋_GB2312" w:eastAsia="仿宋_GB2312"/>
                <w:sz w:val="24"/>
              </w:rPr>
              <w:t>单位地址：</w:t>
            </w:r>
          </w:p>
        </w:tc>
      </w:tr>
      <w:tr w14:paraId="3AC19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552" w:type="dxa"/>
            <w:vAlign w:val="center"/>
          </w:tcPr>
          <w:p w14:paraId="1E244C64">
            <w:pPr>
              <w:snapToGrid w:val="0"/>
              <w:spacing w:line="320" w:lineRule="exact"/>
              <w:rPr>
                <w:rFonts w:ascii="仿宋_GB2312" w:eastAsia="仿宋_GB2312"/>
                <w:sz w:val="24"/>
              </w:rPr>
            </w:pPr>
            <w:r>
              <w:rPr>
                <w:rFonts w:hint="eastAsia" w:ascii="仿宋_GB2312" w:eastAsia="仿宋_GB2312"/>
                <w:sz w:val="24"/>
              </w:rPr>
              <w:t>法定代表人：</w:t>
            </w:r>
          </w:p>
        </w:tc>
        <w:tc>
          <w:tcPr>
            <w:tcW w:w="4690" w:type="dxa"/>
            <w:vAlign w:val="center"/>
          </w:tcPr>
          <w:p w14:paraId="71934B6D">
            <w:pPr>
              <w:snapToGrid w:val="0"/>
              <w:spacing w:line="320" w:lineRule="exact"/>
              <w:rPr>
                <w:rFonts w:ascii="仿宋_GB2312" w:eastAsia="仿宋_GB2312"/>
                <w:sz w:val="24"/>
              </w:rPr>
            </w:pPr>
            <w:r>
              <w:rPr>
                <w:rFonts w:hint="eastAsia" w:ascii="仿宋_GB2312" w:eastAsia="仿宋_GB2312"/>
                <w:sz w:val="24"/>
              </w:rPr>
              <w:t>法定代表人：</w:t>
            </w:r>
          </w:p>
        </w:tc>
      </w:tr>
      <w:tr w14:paraId="1AF74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552" w:type="dxa"/>
            <w:vAlign w:val="center"/>
          </w:tcPr>
          <w:p w14:paraId="2EC4163D">
            <w:pPr>
              <w:snapToGrid w:val="0"/>
              <w:spacing w:line="320" w:lineRule="exact"/>
              <w:rPr>
                <w:rFonts w:ascii="仿宋_GB2312" w:eastAsia="仿宋_GB2312"/>
                <w:sz w:val="24"/>
              </w:rPr>
            </w:pPr>
            <w:r>
              <w:rPr>
                <w:rFonts w:hint="eastAsia" w:ascii="仿宋_GB2312" w:eastAsia="仿宋_GB2312"/>
                <w:sz w:val="24"/>
              </w:rPr>
              <w:t>委托代理人：</w:t>
            </w:r>
          </w:p>
        </w:tc>
        <w:tc>
          <w:tcPr>
            <w:tcW w:w="4690" w:type="dxa"/>
            <w:vAlign w:val="center"/>
          </w:tcPr>
          <w:p w14:paraId="3395F57B">
            <w:pPr>
              <w:snapToGrid w:val="0"/>
              <w:spacing w:line="320" w:lineRule="exact"/>
              <w:rPr>
                <w:rFonts w:ascii="仿宋_GB2312" w:eastAsia="仿宋_GB2312"/>
                <w:sz w:val="24"/>
              </w:rPr>
            </w:pPr>
            <w:r>
              <w:rPr>
                <w:rFonts w:hint="eastAsia" w:ascii="仿宋_GB2312" w:eastAsia="仿宋_GB2312"/>
                <w:sz w:val="24"/>
              </w:rPr>
              <w:t>委托代理人：</w:t>
            </w:r>
          </w:p>
        </w:tc>
      </w:tr>
      <w:tr w14:paraId="5581D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552" w:type="dxa"/>
            <w:vAlign w:val="center"/>
          </w:tcPr>
          <w:p w14:paraId="1BB56C64">
            <w:pPr>
              <w:snapToGrid w:val="0"/>
              <w:spacing w:line="320" w:lineRule="exact"/>
              <w:rPr>
                <w:rFonts w:ascii="仿宋_GB2312" w:eastAsia="仿宋_GB2312"/>
                <w:sz w:val="24"/>
              </w:rPr>
            </w:pPr>
            <w:r>
              <w:rPr>
                <w:rFonts w:hint="eastAsia" w:ascii="仿宋_GB2312" w:eastAsia="仿宋_GB2312"/>
                <w:sz w:val="24"/>
              </w:rPr>
              <w:t>电    话：</w:t>
            </w:r>
          </w:p>
        </w:tc>
        <w:tc>
          <w:tcPr>
            <w:tcW w:w="4690" w:type="dxa"/>
            <w:vAlign w:val="center"/>
          </w:tcPr>
          <w:p w14:paraId="1A0BE5F6">
            <w:pPr>
              <w:snapToGrid w:val="0"/>
              <w:spacing w:line="320" w:lineRule="exact"/>
              <w:rPr>
                <w:rFonts w:ascii="仿宋_GB2312" w:eastAsia="仿宋_GB2312"/>
                <w:sz w:val="24"/>
              </w:rPr>
            </w:pPr>
            <w:r>
              <w:rPr>
                <w:rFonts w:hint="eastAsia" w:ascii="仿宋_GB2312" w:eastAsia="仿宋_GB2312"/>
                <w:sz w:val="24"/>
              </w:rPr>
              <w:t>电    话：</w:t>
            </w:r>
          </w:p>
        </w:tc>
      </w:tr>
      <w:tr w14:paraId="5BAE1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552" w:type="dxa"/>
            <w:vAlign w:val="center"/>
          </w:tcPr>
          <w:p w14:paraId="71858424">
            <w:pPr>
              <w:snapToGrid w:val="0"/>
              <w:spacing w:line="320" w:lineRule="exact"/>
              <w:rPr>
                <w:rFonts w:ascii="仿宋_GB2312" w:eastAsia="仿宋_GB2312"/>
                <w:sz w:val="24"/>
              </w:rPr>
            </w:pPr>
            <w:r>
              <w:rPr>
                <w:rFonts w:hint="eastAsia" w:ascii="仿宋_GB2312" w:eastAsia="仿宋_GB2312"/>
                <w:sz w:val="24"/>
              </w:rPr>
              <w:t>电子邮箱：</w:t>
            </w:r>
          </w:p>
        </w:tc>
        <w:tc>
          <w:tcPr>
            <w:tcW w:w="4690" w:type="dxa"/>
            <w:vAlign w:val="center"/>
          </w:tcPr>
          <w:p w14:paraId="2A2B56CF">
            <w:pPr>
              <w:snapToGrid w:val="0"/>
              <w:spacing w:line="320" w:lineRule="exact"/>
              <w:rPr>
                <w:rFonts w:ascii="仿宋_GB2312" w:eastAsia="仿宋_GB2312"/>
                <w:sz w:val="24"/>
              </w:rPr>
            </w:pPr>
            <w:r>
              <w:rPr>
                <w:rFonts w:hint="eastAsia" w:ascii="仿宋_GB2312" w:eastAsia="仿宋_GB2312"/>
                <w:sz w:val="24"/>
              </w:rPr>
              <w:t>电子邮箱：</w:t>
            </w:r>
          </w:p>
        </w:tc>
      </w:tr>
      <w:tr w14:paraId="3781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52" w:type="dxa"/>
            <w:vAlign w:val="center"/>
          </w:tcPr>
          <w:p w14:paraId="4071E7C1">
            <w:pPr>
              <w:snapToGrid w:val="0"/>
              <w:spacing w:line="320" w:lineRule="exact"/>
              <w:rPr>
                <w:rFonts w:ascii="仿宋_GB2312" w:eastAsia="仿宋_GB2312"/>
                <w:sz w:val="24"/>
              </w:rPr>
            </w:pPr>
            <w:r>
              <w:rPr>
                <w:rFonts w:hint="eastAsia" w:ascii="仿宋_GB2312" w:eastAsia="仿宋_GB2312"/>
                <w:sz w:val="24"/>
              </w:rPr>
              <w:t>开户银行：</w:t>
            </w:r>
          </w:p>
        </w:tc>
        <w:tc>
          <w:tcPr>
            <w:tcW w:w="4690" w:type="dxa"/>
            <w:vAlign w:val="center"/>
          </w:tcPr>
          <w:p w14:paraId="6CD4B718">
            <w:pPr>
              <w:snapToGrid w:val="0"/>
              <w:spacing w:line="320" w:lineRule="exact"/>
              <w:rPr>
                <w:rFonts w:ascii="仿宋_GB2312" w:eastAsia="仿宋_GB2312"/>
                <w:sz w:val="24"/>
              </w:rPr>
            </w:pPr>
            <w:r>
              <w:rPr>
                <w:rFonts w:hint="eastAsia" w:ascii="仿宋_GB2312" w:eastAsia="仿宋_GB2312"/>
                <w:sz w:val="24"/>
              </w:rPr>
              <w:t>开户银行：</w:t>
            </w:r>
          </w:p>
        </w:tc>
      </w:tr>
      <w:tr w14:paraId="252FE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552" w:type="dxa"/>
            <w:vAlign w:val="center"/>
          </w:tcPr>
          <w:p w14:paraId="6C118B7C">
            <w:pPr>
              <w:snapToGrid w:val="0"/>
              <w:spacing w:line="320" w:lineRule="exact"/>
              <w:rPr>
                <w:rFonts w:ascii="仿宋_GB2312" w:eastAsia="仿宋_GB2312"/>
                <w:sz w:val="24"/>
              </w:rPr>
            </w:pPr>
            <w:r>
              <w:rPr>
                <w:rFonts w:hint="eastAsia" w:ascii="仿宋_GB2312" w:eastAsia="仿宋_GB2312"/>
                <w:sz w:val="24"/>
              </w:rPr>
              <w:t>账    号：</w:t>
            </w:r>
          </w:p>
        </w:tc>
        <w:tc>
          <w:tcPr>
            <w:tcW w:w="4690" w:type="dxa"/>
            <w:vAlign w:val="center"/>
          </w:tcPr>
          <w:p w14:paraId="782100FD">
            <w:pPr>
              <w:snapToGrid w:val="0"/>
              <w:spacing w:line="320" w:lineRule="exact"/>
              <w:rPr>
                <w:rFonts w:ascii="仿宋_GB2312" w:eastAsia="仿宋_GB2312"/>
                <w:sz w:val="24"/>
              </w:rPr>
            </w:pPr>
            <w:r>
              <w:rPr>
                <w:rFonts w:hint="eastAsia" w:ascii="仿宋_GB2312" w:eastAsia="仿宋_GB2312"/>
                <w:sz w:val="24"/>
              </w:rPr>
              <w:t>账    号：</w:t>
            </w:r>
          </w:p>
        </w:tc>
      </w:tr>
      <w:tr w14:paraId="77E26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552" w:type="dxa"/>
            <w:vAlign w:val="center"/>
          </w:tcPr>
          <w:p w14:paraId="3AD6250A">
            <w:pPr>
              <w:snapToGrid w:val="0"/>
              <w:spacing w:line="320" w:lineRule="exact"/>
              <w:rPr>
                <w:rFonts w:ascii="仿宋_GB2312" w:eastAsia="仿宋_GB2312"/>
                <w:sz w:val="24"/>
              </w:rPr>
            </w:pPr>
            <w:r>
              <w:rPr>
                <w:rFonts w:hint="eastAsia" w:ascii="仿宋_GB2312" w:eastAsia="仿宋_GB2312"/>
                <w:sz w:val="24"/>
              </w:rPr>
              <w:t>邮政编码：</w:t>
            </w:r>
          </w:p>
        </w:tc>
        <w:tc>
          <w:tcPr>
            <w:tcW w:w="4690" w:type="dxa"/>
            <w:vAlign w:val="center"/>
          </w:tcPr>
          <w:p w14:paraId="4457D064">
            <w:pPr>
              <w:snapToGrid w:val="0"/>
              <w:spacing w:line="320" w:lineRule="exact"/>
              <w:rPr>
                <w:rFonts w:ascii="仿宋_GB2312" w:eastAsia="仿宋_GB2312"/>
                <w:sz w:val="24"/>
              </w:rPr>
            </w:pPr>
            <w:r>
              <w:rPr>
                <w:rFonts w:hint="eastAsia" w:ascii="仿宋_GB2312" w:eastAsia="仿宋_GB2312"/>
                <w:sz w:val="24"/>
              </w:rPr>
              <w:t>邮政编码：</w:t>
            </w:r>
          </w:p>
        </w:tc>
      </w:tr>
      <w:tr w14:paraId="2DB9C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242" w:type="dxa"/>
            <w:gridSpan w:val="2"/>
          </w:tcPr>
          <w:p w14:paraId="443F883D">
            <w:pPr>
              <w:snapToGrid w:val="0"/>
              <w:spacing w:line="320" w:lineRule="exact"/>
              <w:rPr>
                <w:rFonts w:ascii="仿宋_GB2312" w:eastAsia="仿宋_GB2312"/>
                <w:sz w:val="24"/>
              </w:rPr>
            </w:pPr>
            <w:r>
              <w:rPr>
                <w:rFonts w:hint="eastAsia" w:ascii="仿宋_GB2312" w:eastAsia="仿宋_GB2312"/>
                <w:sz w:val="24"/>
              </w:rPr>
              <w:t>经办人：</w:t>
            </w:r>
          </w:p>
          <w:p w14:paraId="545A77FB">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r>
    </w:tbl>
    <w:p w14:paraId="4A1FE8A2">
      <w:pPr>
        <w:spacing w:line="360" w:lineRule="exact"/>
        <w:ind w:left="420" w:leftChars="200" w:firstLine="360" w:firstLineChars="150"/>
        <w:jc w:val="left"/>
        <w:rPr>
          <w:rFonts w:ascii="仿宋_GB2312" w:eastAsia="仿宋_GB2312"/>
          <w:sz w:val="24"/>
        </w:rPr>
      </w:pPr>
    </w:p>
    <w:p w14:paraId="452C6A44">
      <w:pPr>
        <w:snapToGrid w:val="0"/>
        <w:rPr>
          <w:rFonts w:ascii="仿宋_GB2312" w:eastAsia="仿宋_GB2312"/>
          <w:b/>
          <w:bCs/>
          <w:sz w:val="24"/>
        </w:rPr>
      </w:pPr>
    </w:p>
    <w:p w14:paraId="53F57D42">
      <w:pPr>
        <w:widowControl/>
        <w:jc w:val="left"/>
        <w:rPr>
          <w:rFonts w:hint="eastAsia" w:ascii="仿宋_GB2312" w:hAnsi="华文中宋" w:eastAsia="仿宋_GB2312"/>
          <w:bCs/>
          <w:sz w:val="32"/>
          <w:szCs w:val="32"/>
        </w:rPr>
      </w:pPr>
    </w:p>
    <w:p w14:paraId="0BD31C8E">
      <w:pPr>
        <w:spacing w:line="276" w:lineRule="auto"/>
        <w:rPr>
          <w:rFonts w:hint="eastAsia" w:ascii="仿宋_GB2312" w:hAnsi="华文中宋" w:eastAsia="仿宋_GB2312"/>
          <w:bCs/>
          <w:sz w:val="32"/>
          <w:szCs w:val="32"/>
        </w:rPr>
      </w:pPr>
    </w:p>
    <w:p w14:paraId="3CFB2351">
      <w:pPr>
        <w:spacing w:line="276" w:lineRule="auto"/>
        <w:jc w:val="center"/>
        <w:rPr>
          <w:rFonts w:ascii="仿宋_GB2312" w:eastAsia="仿宋_GB2312"/>
          <w:b/>
          <w:sz w:val="44"/>
          <w:szCs w:val="44"/>
        </w:rPr>
      </w:pPr>
      <w:r>
        <w:rPr>
          <w:rFonts w:ascii="仿宋_GB2312" w:eastAsia="仿宋_GB2312"/>
          <w:b/>
          <w:sz w:val="44"/>
          <w:szCs w:val="44"/>
        </w:rPr>
        <w:br w:type="page"/>
      </w:r>
      <w:r>
        <w:rPr>
          <w:rFonts w:hint="eastAsia" w:ascii="仿宋_GB2312" w:eastAsia="仿宋_GB2312"/>
          <w:b/>
          <w:sz w:val="44"/>
          <w:szCs w:val="44"/>
        </w:rPr>
        <w:t>合 同 附 件</w:t>
      </w:r>
    </w:p>
    <w:p w14:paraId="0986A8F4">
      <w:pPr>
        <w:snapToGrid w:val="0"/>
        <w:spacing w:line="276" w:lineRule="auto"/>
        <w:jc w:val="center"/>
        <w:rPr>
          <w:rFonts w:ascii="仿宋_GB2312" w:eastAsia="仿宋_GB2312"/>
          <w:b/>
          <w:sz w:val="24"/>
        </w:rPr>
      </w:pPr>
      <w:r>
        <w:rPr>
          <w:rFonts w:hint="eastAsia" w:ascii="仿宋_GB2312" w:eastAsia="仿宋_GB2312"/>
          <w:b/>
          <w:sz w:val="24"/>
        </w:rPr>
        <w:t>（服务类）</w:t>
      </w:r>
    </w:p>
    <w:tbl>
      <w:tblPr>
        <w:tblStyle w:val="48"/>
        <w:tblW w:w="9242" w:type="dxa"/>
        <w:tblInd w:w="0" w:type="dxa"/>
        <w:tblLayout w:type="fixed"/>
        <w:tblCellMar>
          <w:top w:w="0" w:type="dxa"/>
          <w:left w:w="108" w:type="dxa"/>
          <w:bottom w:w="0" w:type="dxa"/>
          <w:right w:w="108" w:type="dxa"/>
        </w:tblCellMar>
      </w:tblPr>
      <w:tblGrid>
        <w:gridCol w:w="4766"/>
        <w:gridCol w:w="4476"/>
      </w:tblGrid>
      <w:tr w14:paraId="14AC9250">
        <w:tblPrEx>
          <w:tblCellMar>
            <w:top w:w="0" w:type="dxa"/>
            <w:left w:w="108" w:type="dxa"/>
            <w:bottom w:w="0" w:type="dxa"/>
            <w:right w:w="108" w:type="dxa"/>
          </w:tblCellMar>
        </w:tblPrEx>
        <w:trPr>
          <w:trHeight w:val="2072" w:hRule="atLeast"/>
        </w:trPr>
        <w:tc>
          <w:tcPr>
            <w:tcW w:w="9242" w:type="dxa"/>
            <w:gridSpan w:val="2"/>
            <w:tcBorders>
              <w:top w:val="single" w:color="auto" w:sz="4" w:space="0"/>
              <w:left w:val="single" w:color="auto" w:sz="4" w:space="0"/>
              <w:bottom w:val="nil"/>
              <w:right w:val="single" w:color="auto" w:sz="4" w:space="0"/>
            </w:tcBorders>
          </w:tcPr>
          <w:p w14:paraId="0E0C59E8">
            <w:pPr>
              <w:snapToGrid w:val="0"/>
              <w:spacing w:line="276" w:lineRule="auto"/>
              <w:rPr>
                <w:rFonts w:ascii="仿宋_GB2312" w:eastAsia="仿宋_GB2312"/>
                <w:sz w:val="24"/>
              </w:rPr>
            </w:pPr>
            <w:r>
              <w:rPr>
                <w:rFonts w:hint="eastAsia" w:ascii="仿宋_GB2312" w:eastAsia="仿宋_GB2312"/>
                <w:sz w:val="24"/>
              </w:rPr>
              <w:t>1.供应商承诺具体事项：</w:t>
            </w:r>
          </w:p>
          <w:p w14:paraId="0AE1D4C7">
            <w:pPr>
              <w:snapToGrid w:val="0"/>
              <w:spacing w:line="276" w:lineRule="auto"/>
              <w:rPr>
                <w:rFonts w:ascii="仿宋_GB2312" w:eastAsia="仿宋_GB2312"/>
                <w:sz w:val="24"/>
              </w:rPr>
            </w:pPr>
            <w:r>
              <w:rPr>
                <w:rFonts w:hint="eastAsia" w:ascii="仿宋_GB2312" w:eastAsia="仿宋_GB2312"/>
                <w:sz w:val="24"/>
              </w:rPr>
              <w:t xml:space="preserve">    </w:t>
            </w:r>
          </w:p>
        </w:tc>
      </w:tr>
      <w:tr w14:paraId="4A888B90">
        <w:tblPrEx>
          <w:tblCellMar>
            <w:top w:w="0" w:type="dxa"/>
            <w:left w:w="108" w:type="dxa"/>
            <w:bottom w:w="0" w:type="dxa"/>
            <w:right w:w="108" w:type="dxa"/>
          </w:tblCellMar>
        </w:tblPrEx>
        <w:trPr>
          <w:trHeight w:val="2133" w:hRule="atLeast"/>
        </w:trPr>
        <w:tc>
          <w:tcPr>
            <w:tcW w:w="9242" w:type="dxa"/>
            <w:gridSpan w:val="2"/>
            <w:tcBorders>
              <w:top w:val="single" w:color="auto" w:sz="4" w:space="0"/>
              <w:left w:val="single" w:color="auto" w:sz="4" w:space="0"/>
              <w:bottom w:val="nil"/>
              <w:right w:val="single" w:color="auto" w:sz="4" w:space="0"/>
            </w:tcBorders>
          </w:tcPr>
          <w:p w14:paraId="3B75CD7F">
            <w:pPr>
              <w:snapToGrid w:val="0"/>
              <w:spacing w:line="276" w:lineRule="auto"/>
              <w:rPr>
                <w:rFonts w:ascii="仿宋_GB2312" w:eastAsia="仿宋_GB2312"/>
                <w:sz w:val="24"/>
              </w:rPr>
            </w:pPr>
            <w:r>
              <w:rPr>
                <w:rFonts w:hint="eastAsia" w:ascii="仿宋_GB2312" w:eastAsia="仿宋_GB2312"/>
                <w:sz w:val="24"/>
              </w:rPr>
              <w:t>2.服务期责任：</w:t>
            </w:r>
          </w:p>
          <w:p w14:paraId="31595116">
            <w:pPr>
              <w:snapToGrid w:val="0"/>
              <w:spacing w:line="276" w:lineRule="auto"/>
              <w:rPr>
                <w:rFonts w:ascii="仿宋_GB2312" w:eastAsia="仿宋_GB2312"/>
                <w:sz w:val="24"/>
              </w:rPr>
            </w:pPr>
            <w:r>
              <w:rPr>
                <w:rFonts w:hint="eastAsia" w:ascii="仿宋_GB2312" w:eastAsia="仿宋_GB2312"/>
                <w:sz w:val="24"/>
              </w:rPr>
              <w:t xml:space="preserve">    </w:t>
            </w:r>
          </w:p>
        </w:tc>
      </w:tr>
      <w:tr w14:paraId="3F331E18">
        <w:tblPrEx>
          <w:tblCellMar>
            <w:top w:w="0" w:type="dxa"/>
            <w:left w:w="108" w:type="dxa"/>
            <w:bottom w:w="0" w:type="dxa"/>
            <w:right w:w="108" w:type="dxa"/>
          </w:tblCellMar>
        </w:tblPrEx>
        <w:trPr>
          <w:trHeight w:val="2702" w:hRule="atLeast"/>
        </w:trPr>
        <w:tc>
          <w:tcPr>
            <w:tcW w:w="9242" w:type="dxa"/>
            <w:gridSpan w:val="2"/>
            <w:tcBorders>
              <w:top w:val="single" w:color="auto" w:sz="4" w:space="0"/>
              <w:left w:val="single" w:color="auto" w:sz="4" w:space="0"/>
              <w:bottom w:val="nil"/>
              <w:right w:val="single" w:color="auto" w:sz="4" w:space="0"/>
            </w:tcBorders>
          </w:tcPr>
          <w:p w14:paraId="735EF398">
            <w:pPr>
              <w:snapToGrid w:val="0"/>
              <w:spacing w:line="276" w:lineRule="auto"/>
              <w:rPr>
                <w:rFonts w:ascii="仿宋_GB2312" w:eastAsia="仿宋_GB2312"/>
                <w:sz w:val="24"/>
              </w:rPr>
            </w:pPr>
            <w:r>
              <w:rPr>
                <w:rFonts w:hint="eastAsia" w:ascii="仿宋_GB2312" w:eastAsia="仿宋_GB2312"/>
                <w:sz w:val="24"/>
              </w:rPr>
              <w:t>3.其他具体事项：</w:t>
            </w:r>
          </w:p>
          <w:p w14:paraId="1CB3F7B8">
            <w:pPr>
              <w:snapToGrid w:val="0"/>
              <w:spacing w:line="276" w:lineRule="auto"/>
              <w:rPr>
                <w:rFonts w:ascii="仿宋_GB2312" w:eastAsia="仿宋_GB2312"/>
                <w:sz w:val="24"/>
              </w:rPr>
            </w:pPr>
            <w:r>
              <w:rPr>
                <w:rFonts w:hint="eastAsia" w:ascii="仿宋_GB2312" w:eastAsia="仿宋_GB2312"/>
                <w:sz w:val="24"/>
              </w:rPr>
              <w:t xml:space="preserve">    </w:t>
            </w:r>
          </w:p>
        </w:tc>
      </w:tr>
      <w:tr w14:paraId="234D852A">
        <w:tblPrEx>
          <w:tblCellMar>
            <w:top w:w="0" w:type="dxa"/>
            <w:left w:w="108" w:type="dxa"/>
            <w:bottom w:w="0" w:type="dxa"/>
            <w:right w:w="108" w:type="dxa"/>
          </w:tblCellMar>
        </w:tblPrEx>
        <w:trPr>
          <w:trHeight w:val="2577" w:hRule="atLeast"/>
        </w:trPr>
        <w:tc>
          <w:tcPr>
            <w:tcW w:w="4766" w:type="dxa"/>
            <w:tcBorders>
              <w:top w:val="single" w:color="auto" w:sz="4" w:space="0"/>
              <w:left w:val="single" w:color="auto" w:sz="4" w:space="0"/>
              <w:bottom w:val="single" w:color="auto" w:sz="4" w:space="0"/>
              <w:right w:val="single" w:color="auto" w:sz="4" w:space="0"/>
            </w:tcBorders>
            <w:vAlign w:val="center"/>
          </w:tcPr>
          <w:p w14:paraId="271646CD">
            <w:pPr>
              <w:snapToGrid w:val="0"/>
              <w:spacing w:line="276" w:lineRule="auto"/>
              <w:rPr>
                <w:rFonts w:ascii="仿宋_GB2312" w:eastAsia="仿宋_GB2312"/>
                <w:sz w:val="24"/>
              </w:rPr>
            </w:pPr>
            <w:r>
              <w:rPr>
                <w:rFonts w:hint="eastAsia" w:ascii="仿宋_GB2312" w:eastAsia="仿宋_GB2312"/>
                <w:sz w:val="24"/>
              </w:rPr>
              <w:t>甲方（章）</w:t>
            </w:r>
          </w:p>
          <w:p w14:paraId="1CA6F646">
            <w:pPr>
              <w:snapToGrid w:val="0"/>
              <w:spacing w:line="276" w:lineRule="auto"/>
              <w:ind w:firstLine="480" w:firstLineChars="200"/>
              <w:rPr>
                <w:rFonts w:ascii="仿宋_GB2312" w:eastAsia="仿宋_GB2312"/>
                <w:sz w:val="24"/>
              </w:rPr>
            </w:pPr>
          </w:p>
          <w:p w14:paraId="4C42A010">
            <w:pPr>
              <w:snapToGrid w:val="0"/>
              <w:spacing w:line="276" w:lineRule="auto"/>
              <w:ind w:firstLine="480" w:firstLineChars="200"/>
              <w:rPr>
                <w:rFonts w:ascii="仿宋_GB2312" w:eastAsia="仿宋_GB2312"/>
                <w:sz w:val="24"/>
              </w:rPr>
            </w:pPr>
          </w:p>
          <w:p w14:paraId="33036E57">
            <w:pPr>
              <w:snapToGrid w:val="0"/>
              <w:spacing w:line="276" w:lineRule="auto"/>
              <w:ind w:firstLine="480" w:firstLineChars="200"/>
              <w:rPr>
                <w:rFonts w:ascii="仿宋_GB2312" w:eastAsia="仿宋_GB2312"/>
                <w:sz w:val="24"/>
              </w:rPr>
            </w:pPr>
          </w:p>
          <w:p w14:paraId="25ACC1FE">
            <w:pPr>
              <w:snapToGrid w:val="0"/>
              <w:spacing w:line="276" w:lineRule="auto"/>
              <w:ind w:firstLine="480" w:firstLineChars="200"/>
              <w:rPr>
                <w:rFonts w:ascii="仿宋_GB2312" w:eastAsia="仿宋_GB2312"/>
                <w:sz w:val="24"/>
              </w:rPr>
            </w:pPr>
          </w:p>
          <w:p w14:paraId="6F9B0490">
            <w:pPr>
              <w:snapToGrid w:val="0"/>
              <w:spacing w:line="276" w:lineRule="auto"/>
              <w:ind w:firstLine="480" w:firstLineChars="200"/>
              <w:rPr>
                <w:rFonts w:ascii="仿宋_GB2312" w:eastAsia="仿宋_GB2312"/>
                <w:sz w:val="24"/>
              </w:rPr>
            </w:pPr>
          </w:p>
          <w:p w14:paraId="290AF99B">
            <w:pPr>
              <w:snapToGrid w:val="0"/>
              <w:spacing w:line="276" w:lineRule="auto"/>
              <w:ind w:firstLine="480" w:firstLineChars="200"/>
              <w:rPr>
                <w:rFonts w:ascii="仿宋_GB2312" w:eastAsia="仿宋_GB2312"/>
                <w:sz w:val="24"/>
              </w:rPr>
            </w:pPr>
          </w:p>
          <w:p w14:paraId="25167B5D">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 </w:t>
            </w:r>
          </w:p>
        </w:tc>
        <w:tc>
          <w:tcPr>
            <w:tcW w:w="4476" w:type="dxa"/>
            <w:tcBorders>
              <w:top w:val="single" w:color="auto" w:sz="4" w:space="0"/>
              <w:left w:val="single" w:color="auto" w:sz="4" w:space="0"/>
              <w:bottom w:val="single" w:color="auto" w:sz="4" w:space="0"/>
              <w:right w:val="single" w:color="auto" w:sz="4" w:space="0"/>
            </w:tcBorders>
            <w:vAlign w:val="center"/>
          </w:tcPr>
          <w:p w14:paraId="6A876045">
            <w:pPr>
              <w:snapToGrid w:val="0"/>
              <w:spacing w:line="276" w:lineRule="auto"/>
              <w:rPr>
                <w:rFonts w:ascii="仿宋_GB2312" w:eastAsia="仿宋_GB2312"/>
                <w:sz w:val="24"/>
              </w:rPr>
            </w:pPr>
            <w:r>
              <w:rPr>
                <w:rFonts w:hint="eastAsia" w:ascii="仿宋_GB2312" w:eastAsia="仿宋_GB2312"/>
                <w:sz w:val="24"/>
              </w:rPr>
              <w:t>乙方（章）</w:t>
            </w:r>
          </w:p>
          <w:p w14:paraId="66852DD3">
            <w:pPr>
              <w:snapToGrid w:val="0"/>
              <w:spacing w:line="276" w:lineRule="auto"/>
              <w:ind w:firstLine="480" w:firstLineChars="200"/>
              <w:rPr>
                <w:rFonts w:ascii="仿宋_GB2312" w:eastAsia="仿宋_GB2312"/>
                <w:sz w:val="24"/>
              </w:rPr>
            </w:pPr>
          </w:p>
          <w:p w14:paraId="1E3BF409">
            <w:pPr>
              <w:snapToGrid w:val="0"/>
              <w:spacing w:line="276" w:lineRule="auto"/>
              <w:ind w:firstLine="480" w:firstLineChars="200"/>
              <w:rPr>
                <w:rFonts w:ascii="仿宋_GB2312" w:eastAsia="仿宋_GB2312"/>
                <w:sz w:val="24"/>
              </w:rPr>
            </w:pPr>
          </w:p>
          <w:p w14:paraId="7D0DC4D3">
            <w:pPr>
              <w:snapToGrid w:val="0"/>
              <w:spacing w:line="276" w:lineRule="auto"/>
              <w:ind w:firstLine="480" w:firstLineChars="200"/>
              <w:rPr>
                <w:rFonts w:ascii="仿宋_GB2312" w:eastAsia="仿宋_GB2312"/>
                <w:sz w:val="24"/>
              </w:rPr>
            </w:pPr>
          </w:p>
          <w:p w14:paraId="1444BE67">
            <w:pPr>
              <w:snapToGrid w:val="0"/>
              <w:spacing w:line="276" w:lineRule="auto"/>
              <w:ind w:firstLine="480" w:firstLineChars="200"/>
              <w:rPr>
                <w:rFonts w:ascii="仿宋_GB2312" w:eastAsia="仿宋_GB2312"/>
                <w:sz w:val="24"/>
              </w:rPr>
            </w:pPr>
          </w:p>
          <w:p w14:paraId="2C4930B0">
            <w:pPr>
              <w:snapToGrid w:val="0"/>
              <w:spacing w:line="276" w:lineRule="auto"/>
              <w:ind w:firstLine="480" w:firstLineChars="200"/>
              <w:rPr>
                <w:rFonts w:ascii="仿宋_GB2312" w:eastAsia="仿宋_GB2312"/>
                <w:sz w:val="24"/>
              </w:rPr>
            </w:pPr>
          </w:p>
          <w:p w14:paraId="0EDD9D6B">
            <w:pPr>
              <w:snapToGrid w:val="0"/>
              <w:spacing w:line="276" w:lineRule="auto"/>
              <w:ind w:firstLine="480" w:firstLineChars="200"/>
              <w:rPr>
                <w:rFonts w:ascii="仿宋_GB2312" w:eastAsia="仿宋_GB2312"/>
                <w:sz w:val="24"/>
              </w:rPr>
            </w:pPr>
          </w:p>
          <w:p w14:paraId="66ECBE4D">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w:t>
            </w:r>
          </w:p>
        </w:tc>
      </w:tr>
    </w:tbl>
    <w:p w14:paraId="6FFA5307">
      <w:pPr>
        <w:snapToGrid w:val="0"/>
        <w:spacing w:line="276" w:lineRule="auto"/>
        <w:rPr>
          <w:rFonts w:ascii="仿宋_GB2312" w:eastAsia="仿宋_GB2312"/>
          <w:sz w:val="24"/>
        </w:rPr>
      </w:pPr>
      <w:r>
        <w:rPr>
          <w:rFonts w:hint="eastAsia" w:ascii="仿宋_GB2312" w:eastAsia="仿宋_GB2312"/>
          <w:b/>
          <w:sz w:val="24"/>
        </w:rPr>
        <w:t>注：</w:t>
      </w:r>
      <w:r>
        <w:rPr>
          <w:rFonts w:hint="eastAsia" w:ascii="仿宋_GB2312" w:eastAsia="仿宋_GB2312"/>
          <w:sz w:val="24"/>
        </w:rPr>
        <w:t>填不下时可另加附页</w:t>
      </w:r>
    </w:p>
    <w:p w14:paraId="71502B47">
      <w:pPr>
        <w:spacing w:line="276" w:lineRule="auto"/>
        <w:jc w:val="center"/>
        <w:rPr>
          <w:rFonts w:hint="eastAsia" w:ascii="仿宋_GB2312" w:hAnsi="华文中宋" w:eastAsia="仿宋_GB2312"/>
          <w:bCs/>
          <w:sz w:val="32"/>
          <w:szCs w:val="32"/>
        </w:rPr>
      </w:pPr>
    </w:p>
    <w:p w14:paraId="2B9926D3">
      <w:pPr>
        <w:spacing w:line="276" w:lineRule="auto"/>
        <w:jc w:val="center"/>
        <w:rPr>
          <w:rFonts w:hint="eastAsia" w:ascii="仿宋_GB2312" w:hAnsi="华文中宋" w:eastAsia="仿宋_GB2312"/>
          <w:bCs/>
          <w:sz w:val="32"/>
          <w:szCs w:val="32"/>
        </w:rPr>
      </w:pPr>
    </w:p>
    <w:p w14:paraId="2D733303">
      <w:pPr>
        <w:spacing w:line="276" w:lineRule="auto"/>
        <w:jc w:val="center"/>
        <w:rPr>
          <w:rFonts w:hint="eastAsia" w:ascii="仿宋_GB2312" w:hAnsi="华文中宋" w:eastAsia="仿宋_GB2312"/>
          <w:bCs/>
          <w:sz w:val="32"/>
          <w:szCs w:val="32"/>
        </w:rPr>
      </w:pPr>
    </w:p>
    <w:p w14:paraId="3778C312">
      <w:pPr>
        <w:spacing w:line="276" w:lineRule="auto"/>
        <w:jc w:val="center"/>
        <w:rPr>
          <w:rFonts w:hint="eastAsia" w:ascii="仿宋_GB2312" w:hAnsi="华文中宋" w:eastAsia="仿宋_GB2312"/>
          <w:bCs/>
          <w:sz w:val="32"/>
          <w:szCs w:val="32"/>
        </w:rPr>
      </w:pPr>
    </w:p>
    <w:p w14:paraId="2EE0603C">
      <w:pPr>
        <w:spacing w:before="120" w:beforeLines="50" w:after="480" w:afterLines="200" w:line="340" w:lineRule="exact"/>
        <w:jc w:val="center"/>
        <w:rPr>
          <w:b/>
          <w:kern w:val="0"/>
          <w:sz w:val="32"/>
          <w:szCs w:val="32"/>
        </w:rPr>
      </w:pPr>
      <w:r>
        <w:rPr>
          <w:rFonts w:ascii="仿宋_GB2312" w:hAnsi="华文中宋" w:eastAsia="仿宋_GB2312"/>
          <w:bCs/>
          <w:sz w:val="32"/>
          <w:szCs w:val="32"/>
        </w:rPr>
        <w:br w:type="page"/>
      </w:r>
      <w:r>
        <w:rPr>
          <w:rFonts w:hint="eastAsia"/>
          <w:b/>
          <w:bCs/>
          <w:kern w:val="0"/>
          <w:sz w:val="32"/>
          <w:szCs w:val="32"/>
        </w:rPr>
        <w:t>广西壮族自治区政府采购项目</w:t>
      </w:r>
      <w:r>
        <w:rPr>
          <w:rFonts w:hint="eastAsia"/>
          <w:b/>
          <w:kern w:val="0"/>
          <w:sz w:val="32"/>
          <w:szCs w:val="32"/>
        </w:rPr>
        <w:t>合同验收书（格式）</w:t>
      </w:r>
    </w:p>
    <w:p w14:paraId="70D89757">
      <w:pPr>
        <w:spacing w:line="340" w:lineRule="exact"/>
        <w:ind w:firstLine="420" w:firstLineChars="200"/>
        <w:rPr>
          <w:rFonts w:ascii="仿宋_GB2312" w:eastAsia="仿宋_GB2312"/>
          <w:kern w:val="0"/>
          <w:szCs w:val="21"/>
        </w:rPr>
      </w:pPr>
      <w:r>
        <w:rPr>
          <w:rFonts w:hint="eastAsia" w:ascii="仿宋_GB2312" w:eastAsia="仿宋_GB2312"/>
          <w:kern w:val="0"/>
          <w:szCs w:val="21"/>
        </w:rPr>
        <w:t>根据政府采购项目（采购合同编号：</w:t>
      </w:r>
      <w:r>
        <w:rPr>
          <w:rFonts w:hint="eastAsia" w:ascii="仿宋_GB2312" w:eastAsia="仿宋_GB2312"/>
          <w:kern w:val="0"/>
          <w:szCs w:val="21"/>
        </w:rPr>
        <w:softHyphen/>
      </w:r>
      <w:r>
        <w:rPr>
          <w:rFonts w:hint="eastAsia" w:eastAsia="仿宋_GB2312"/>
          <w:kern w:val="0"/>
          <w:szCs w:val="21"/>
        </w:rPr>
        <w:t>   </w:t>
      </w:r>
      <w:r>
        <w:rPr>
          <w:rFonts w:hint="eastAsia" w:ascii="仿宋_GB2312" w:eastAsia="仿宋_GB2312"/>
          <w:kern w:val="0"/>
          <w:szCs w:val="21"/>
        </w:rPr>
        <w:t>）的约定，我单位对</w:t>
      </w:r>
      <w:r>
        <w:rPr>
          <w:rFonts w:hint="eastAsia" w:ascii="仿宋_GB2312" w:eastAsia="仿宋_GB2312"/>
          <w:kern w:val="0"/>
          <w:szCs w:val="21"/>
          <w:u w:val="single"/>
        </w:rPr>
        <w:t>（ 项目名称 ）</w:t>
      </w:r>
      <w:r>
        <w:rPr>
          <w:rFonts w:hint="eastAsia" w:ascii="仿宋_GB2312" w:eastAsia="仿宋_GB2312"/>
          <w:kern w:val="0"/>
          <w:szCs w:val="21"/>
        </w:rPr>
        <w:t>政府采购项目中标供应商</w:t>
      </w:r>
      <w:r>
        <w:rPr>
          <w:rFonts w:hint="eastAsia" w:ascii="仿宋_GB2312" w:eastAsia="仿宋_GB2312"/>
          <w:kern w:val="0"/>
          <w:szCs w:val="21"/>
          <w:u w:val="single"/>
        </w:rPr>
        <w:t>（ 公司名称 ）</w:t>
      </w:r>
      <w:r>
        <w:rPr>
          <w:rFonts w:hint="eastAsia" w:ascii="仿宋_GB2312" w:eastAsia="仿宋_GB2312"/>
          <w:kern w:val="0"/>
          <w:szCs w:val="21"/>
        </w:rPr>
        <w:t>提供的服务进行了验收，验收情况如下：</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1715"/>
        <w:gridCol w:w="409"/>
        <w:gridCol w:w="2449"/>
        <w:gridCol w:w="94"/>
        <w:gridCol w:w="1493"/>
        <w:gridCol w:w="1428"/>
      </w:tblGrid>
      <w:tr w14:paraId="4BC10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gridSpan w:val="2"/>
          </w:tcPr>
          <w:p w14:paraId="4032D1A0">
            <w:pPr>
              <w:spacing w:line="340" w:lineRule="exact"/>
              <w:jc w:val="center"/>
              <w:rPr>
                <w:rFonts w:ascii="仿宋_GB2312" w:eastAsia="仿宋_GB2312"/>
                <w:b/>
                <w:szCs w:val="21"/>
              </w:rPr>
            </w:pPr>
            <w:r>
              <w:rPr>
                <w:rFonts w:hint="eastAsia" w:ascii="仿宋_GB2312" w:eastAsia="仿宋_GB2312"/>
                <w:kern w:val="0"/>
                <w:szCs w:val="21"/>
              </w:rPr>
              <w:t>验收方式：</w:t>
            </w:r>
          </w:p>
        </w:tc>
        <w:tc>
          <w:tcPr>
            <w:tcW w:w="5873" w:type="dxa"/>
            <w:gridSpan w:val="5"/>
          </w:tcPr>
          <w:p w14:paraId="78A0CC0D">
            <w:pPr>
              <w:spacing w:line="340" w:lineRule="exact"/>
              <w:jc w:val="center"/>
              <w:rPr>
                <w:rFonts w:ascii="仿宋_GB2312" w:eastAsia="仿宋_GB2312"/>
                <w:b/>
                <w:szCs w:val="21"/>
              </w:rPr>
            </w:pPr>
            <w:r>
              <w:rPr>
                <w:rFonts w:hint="eastAsia" w:ascii="仿宋_GB2312" w:eastAsia="仿宋_GB2312"/>
                <w:kern w:val="0"/>
                <w:szCs w:val="21"/>
              </w:rPr>
              <w:t>□自行验收</w:t>
            </w:r>
            <w:r>
              <w:rPr>
                <w:rFonts w:hint="eastAsia" w:eastAsia="仿宋_GB2312"/>
                <w:kern w:val="0"/>
                <w:szCs w:val="21"/>
              </w:rPr>
              <w:t>    </w:t>
            </w:r>
            <w:r>
              <w:rPr>
                <w:rFonts w:hint="eastAsia" w:ascii="仿宋_GB2312" w:eastAsia="仿宋_GB2312"/>
                <w:kern w:val="0"/>
                <w:szCs w:val="21"/>
              </w:rPr>
              <w:t>□委托验收</w:t>
            </w:r>
          </w:p>
        </w:tc>
      </w:tr>
      <w:tr w14:paraId="5B08B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4680A1C6">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序号</w:t>
            </w:r>
          </w:p>
        </w:tc>
        <w:tc>
          <w:tcPr>
            <w:tcW w:w="1715" w:type="dxa"/>
            <w:vAlign w:val="center"/>
          </w:tcPr>
          <w:p w14:paraId="4FCB162D">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名</w:t>
            </w:r>
            <w:r>
              <w:rPr>
                <w:rFonts w:hint="eastAsia" w:eastAsia="仿宋_GB2312"/>
                <w:kern w:val="0"/>
                <w:szCs w:val="21"/>
              </w:rPr>
              <w:t> </w:t>
            </w:r>
            <w:r>
              <w:rPr>
                <w:rFonts w:hint="eastAsia" w:ascii="仿宋_GB2312" w:eastAsia="仿宋_GB2312"/>
                <w:kern w:val="0"/>
                <w:szCs w:val="21"/>
              </w:rPr>
              <w:t>称</w:t>
            </w:r>
          </w:p>
        </w:tc>
        <w:tc>
          <w:tcPr>
            <w:tcW w:w="2952" w:type="dxa"/>
            <w:gridSpan w:val="3"/>
            <w:vAlign w:val="center"/>
          </w:tcPr>
          <w:p w14:paraId="3D1E8FBE">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服务内容、标准</w:t>
            </w:r>
          </w:p>
        </w:tc>
        <w:tc>
          <w:tcPr>
            <w:tcW w:w="1493" w:type="dxa"/>
            <w:vAlign w:val="center"/>
          </w:tcPr>
          <w:p w14:paraId="587D4C3B">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数量</w:t>
            </w:r>
          </w:p>
        </w:tc>
        <w:tc>
          <w:tcPr>
            <w:tcW w:w="1428" w:type="dxa"/>
            <w:vAlign w:val="center"/>
          </w:tcPr>
          <w:p w14:paraId="59E255F7">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金</w:t>
            </w:r>
            <w:r>
              <w:rPr>
                <w:rFonts w:hint="eastAsia" w:eastAsia="仿宋_GB2312"/>
                <w:kern w:val="0"/>
                <w:szCs w:val="21"/>
              </w:rPr>
              <w:t> </w:t>
            </w:r>
            <w:r>
              <w:rPr>
                <w:rFonts w:hint="eastAsia" w:ascii="仿宋_GB2312" w:eastAsia="仿宋_GB2312"/>
                <w:kern w:val="0"/>
                <w:szCs w:val="21"/>
              </w:rPr>
              <w:t>额</w:t>
            </w:r>
          </w:p>
        </w:tc>
      </w:tr>
      <w:tr w14:paraId="6B793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78B1E226">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715" w:type="dxa"/>
            <w:vAlign w:val="center"/>
          </w:tcPr>
          <w:p w14:paraId="5B3DC57D">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952" w:type="dxa"/>
            <w:gridSpan w:val="3"/>
            <w:vAlign w:val="center"/>
          </w:tcPr>
          <w:p w14:paraId="6BCE25A6">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493" w:type="dxa"/>
            <w:vAlign w:val="center"/>
          </w:tcPr>
          <w:p w14:paraId="5E8737F4">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14:paraId="047A8627">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4B1EC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248B61C7">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715" w:type="dxa"/>
            <w:vAlign w:val="center"/>
          </w:tcPr>
          <w:p w14:paraId="1232E77D">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952" w:type="dxa"/>
            <w:gridSpan w:val="3"/>
            <w:vAlign w:val="center"/>
          </w:tcPr>
          <w:p w14:paraId="45E751DE">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493" w:type="dxa"/>
            <w:vAlign w:val="center"/>
          </w:tcPr>
          <w:p w14:paraId="563C98F9">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14:paraId="6DC574CD">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39433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7805019D">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715" w:type="dxa"/>
            <w:vAlign w:val="center"/>
          </w:tcPr>
          <w:p w14:paraId="731BC909">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952" w:type="dxa"/>
            <w:gridSpan w:val="3"/>
            <w:vAlign w:val="center"/>
          </w:tcPr>
          <w:p w14:paraId="0BFC58C8">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493" w:type="dxa"/>
            <w:vAlign w:val="center"/>
          </w:tcPr>
          <w:p w14:paraId="6AE6A388">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14:paraId="2D1C7F0F">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13FA5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1" w:type="dxa"/>
            <w:gridSpan w:val="5"/>
            <w:vAlign w:val="center"/>
          </w:tcPr>
          <w:p w14:paraId="62923E62">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w:t>
            </w:r>
            <w:r>
              <w:rPr>
                <w:rFonts w:hint="eastAsia" w:eastAsia="仿宋_GB2312"/>
                <w:kern w:val="0"/>
                <w:szCs w:val="21"/>
              </w:rPr>
              <w:t>  </w:t>
            </w:r>
            <w:r>
              <w:rPr>
                <w:rFonts w:hint="eastAsia" w:ascii="仿宋_GB2312" w:eastAsia="仿宋_GB2312"/>
                <w:kern w:val="0"/>
                <w:szCs w:val="21"/>
              </w:rPr>
              <w:t>计</w:t>
            </w:r>
          </w:p>
        </w:tc>
        <w:tc>
          <w:tcPr>
            <w:tcW w:w="1493" w:type="dxa"/>
            <w:vAlign w:val="center"/>
          </w:tcPr>
          <w:p w14:paraId="1F70154A">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14:paraId="29ED69A3">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24A8F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14:paraId="06D140A0">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合计大写金额：</w:t>
            </w:r>
          </w:p>
        </w:tc>
      </w:tr>
      <w:tr w14:paraId="6906B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54" w:type="dxa"/>
            <w:vAlign w:val="center"/>
          </w:tcPr>
          <w:p w14:paraId="02679F53">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服务开始日期</w:t>
            </w:r>
          </w:p>
        </w:tc>
        <w:tc>
          <w:tcPr>
            <w:tcW w:w="2124" w:type="dxa"/>
            <w:gridSpan w:val="2"/>
            <w:vAlign w:val="center"/>
          </w:tcPr>
          <w:p w14:paraId="5C57E654">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449" w:type="dxa"/>
            <w:vAlign w:val="center"/>
          </w:tcPr>
          <w:p w14:paraId="332C00AE">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合同验收日期</w:t>
            </w:r>
          </w:p>
        </w:tc>
        <w:tc>
          <w:tcPr>
            <w:tcW w:w="3015" w:type="dxa"/>
            <w:gridSpan w:val="3"/>
            <w:vAlign w:val="center"/>
          </w:tcPr>
          <w:p w14:paraId="3A22EDBA">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1152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654" w:type="dxa"/>
            <w:vAlign w:val="center"/>
          </w:tcPr>
          <w:p w14:paraId="426FFE19">
            <w:pPr>
              <w:widowControl/>
              <w:snapToGrid w:val="0"/>
              <w:spacing w:before="100" w:beforeAutospacing="1" w:after="100" w:afterAutospacing="1" w:line="320" w:lineRule="atLeast"/>
              <w:ind w:firstLine="2"/>
              <w:jc w:val="left"/>
              <w:rPr>
                <w:rFonts w:ascii="仿宋_GB2312" w:eastAsia="仿宋_GB2312"/>
                <w:kern w:val="0"/>
                <w:szCs w:val="21"/>
              </w:rPr>
            </w:pPr>
          </w:p>
        </w:tc>
        <w:tc>
          <w:tcPr>
            <w:tcW w:w="2124" w:type="dxa"/>
            <w:gridSpan w:val="2"/>
            <w:vAlign w:val="center"/>
          </w:tcPr>
          <w:p w14:paraId="5D73D6AD">
            <w:pPr>
              <w:widowControl/>
              <w:snapToGrid w:val="0"/>
              <w:spacing w:before="100" w:beforeAutospacing="1" w:after="100" w:afterAutospacing="1" w:line="320" w:lineRule="atLeast"/>
              <w:ind w:firstLine="2"/>
              <w:jc w:val="left"/>
              <w:rPr>
                <w:rFonts w:ascii="仿宋_GB2312" w:eastAsia="仿宋_GB2312"/>
                <w:kern w:val="0"/>
                <w:szCs w:val="21"/>
              </w:rPr>
            </w:pPr>
          </w:p>
        </w:tc>
        <w:tc>
          <w:tcPr>
            <w:tcW w:w="2449" w:type="dxa"/>
            <w:vAlign w:val="center"/>
          </w:tcPr>
          <w:p w14:paraId="3FFFA3A2">
            <w:pPr>
              <w:widowControl/>
              <w:snapToGrid w:val="0"/>
              <w:spacing w:before="100" w:beforeAutospacing="1" w:after="100" w:afterAutospacing="1" w:line="320" w:lineRule="atLeast"/>
              <w:ind w:firstLine="2"/>
              <w:jc w:val="left"/>
              <w:rPr>
                <w:rFonts w:ascii="仿宋_GB2312" w:eastAsia="仿宋_GB2312"/>
                <w:kern w:val="0"/>
                <w:szCs w:val="21"/>
              </w:rPr>
            </w:pPr>
          </w:p>
        </w:tc>
        <w:tc>
          <w:tcPr>
            <w:tcW w:w="3015" w:type="dxa"/>
            <w:gridSpan w:val="3"/>
            <w:vAlign w:val="center"/>
          </w:tcPr>
          <w:p w14:paraId="4D355033">
            <w:pPr>
              <w:widowControl/>
              <w:snapToGrid w:val="0"/>
              <w:spacing w:before="100" w:beforeAutospacing="1" w:after="100" w:afterAutospacing="1" w:line="320" w:lineRule="atLeast"/>
              <w:ind w:firstLine="2"/>
              <w:jc w:val="left"/>
              <w:rPr>
                <w:rFonts w:ascii="仿宋_GB2312" w:eastAsia="仿宋_GB2312"/>
                <w:kern w:val="0"/>
                <w:szCs w:val="21"/>
              </w:rPr>
            </w:pPr>
          </w:p>
        </w:tc>
      </w:tr>
      <w:tr w14:paraId="6EF4F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654" w:type="dxa"/>
            <w:vAlign w:val="center"/>
          </w:tcPr>
          <w:p w14:paraId="2501B6C8">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验收具体内容</w:t>
            </w:r>
          </w:p>
        </w:tc>
        <w:tc>
          <w:tcPr>
            <w:tcW w:w="7588" w:type="dxa"/>
            <w:gridSpan w:val="6"/>
            <w:vAlign w:val="center"/>
          </w:tcPr>
          <w:p w14:paraId="4DCDE5C8">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（应按采购合同、采购文件、投标响应文件及验收方案等进行验收；并核对中标供应商配备的服务人员数量、人员素质、服务规范要求等方面是否达到合同约定。可附件）</w:t>
            </w:r>
          </w:p>
        </w:tc>
      </w:tr>
      <w:tr w14:paraId="42605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654" w:type="dxa"/>
            <w:vMerge w:val="restart"/>
            <w:vAlign w:val="center"/>
          </w:tcPr>
          <w:p w14:paraId="477FFD39">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验收小组意见</w:t>
            </w:r>
          </w:p>
        </w:tc>
        <w:tc>
          <w:tcPr>
            <w:tcW w:w="7588" w:type="dxa"/>
            <w:gridSpan w:val="6"/>
            <w:vAlign w:val="center"/>
          </w:tcPr>
          <w:p w14:paraId="1422593D">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验收结论性意见：</w:t>
            </w:r>
          </w:p>
          <w:p w14:paraId="04C6315C">
            <w:pPr>
              <w:widowControl/>
              <w:snapToGrid w:val="0"/>
              <w:spacing w:before="100" w:beforeAutospacing="1" w:after="100" w:afterAutospacing="1" w:line="320" w:lineRule="atLeast"/>
              <w:jc w:val="left"/>
              <w:rPr>
                <w:rFonts w:ascii="仿宋_GB2312" w:eastAsia="仿宋_GB2312"/>
                <w:kern w:val="0"/>
                <w:szCs w:val="21"/>
              </w:rPr>
            </w:pPr>
          </w:p>
        </w:tc>
      </w:tr>
      <w:tr w14:paraId="5C8F7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Merge w:val="continue"/>
            <w:vAlign w:val="center"/>
          </w:tcPr>
          <w:p w14:paraId="0452FEF8">
            <w:pPr>
              <w:widowControl/>
              <w:snapToGrid w:val="0"/>
              <w:spacing w:before="100" w:beforeAutospacing="1" w:after="100" w:afterAutospacing="1" w:line="320" w:lineRule="atLeast"/>
              <w:ind w:firstLine="2"/>
              <w:jc w:val="left"/>
              <w:rPr>
                <w:rFonts w:ascii="仿宋_GB2312" w:eastAsia="仿宋_GB2312"/>
                <w:kern w:val="0"/>
                <w:szCs w:val="21"/>
              </w:rPr>
            </w:pPr>
          </w:p>
        </w:tc>
        <w:tc>
          <w:tcPr>
            <w:tcW w:w="7588" w:type="dxa"/>
            <w:gridSpan w:val="6"/>
            <w:vAlign w:val="center"/>
          </w:tcPr>
          <w:p w14:paraId="7F0C2F8E">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有异议的意见和说明理由：</w:t>
            </w:r>
          </w:p>
          <w:p w14:paraId="11895506">
            <w:pPr>
              <w:widowControl/>
              <w:snapToGrid w:val="0"/>
              <w:spacing w:before="100" w:beforeAutospacing="1" w:after="100" w:afterAutospacing="1" w:line="320" w:lineRule="atLeast"/>
              <w:jc w:val="left"/>
              <w:rPr>
                <w:rFonts w:ascii="仿宋_GB2312" w:eastAsia="仿宋_GB2312"/>
                <w:kern w:val="0"/>
                <w:szCs w:val="21"/>
              </w:rPr>
            </w:pP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签字：</w:t>
            </w:r>
          </w:p>
        </w:tc>
      </w:tr>
      <w:tr w14:paraId="27E08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242" w:type="dxa"/>
            <w:gridSpan w:val="7"/>
            <w:vAlign w:val="center"/>
          </w:tcPr>
          <w:p w14:paraId="0641DDA4">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验收小组成员签字：</w:t>
            </w:r>
          </w:p>
        </w:tc>
      </w:tr>
      <w:tr w14:paraId="2A81B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14:paraId="6B768C9A">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监督人员或其他相关人员签字：</w:t>
            </w:r>
          </w:p>
          <w:p w14:paraId="3DFCE8F4">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或受邀机构的意见（盖章）：</w:t>
            </w:r>
          </w:p>
        </w:tc>
      </w:tr>
      <w:tr w14:paraId="2F2F3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14:paraId="4EAE5314">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中标供应商负责人签字或者盖章：     采购人或受托机构的意见（盖章）：</w:t>
            </w:r>
          </w:p>
          <w:p w14:paraId="10B5F2C5">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联系电话： </w:t>
            </w: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年</w:t>
            </w:r>
            <w:r>
              <w:rPr>
                <w:rFonts w:hint="eastAsia" w:eastAsia="仿宋_GB2312"/>
                <w:kern w:val="0"/>
                <w:szCs w:val="21"/>
              </w:rPr>
              <w:t>  </w:t>
            </w:r>
            <w:r>
              <w:rPr>
                <w:rFonts w:hint="eastAsia" w:ascii="仿宋_GB2312" w:eastAsia="仿宋_GB2312"/>
                <w:kern w:val="0"/>
                <w:szCs w:val="21"/>
              </w:rPr>
              <w:t xml:space="preserve"> 月</w:t>
            </w:r>
            <w:r>
              <w:rPr>
                <w:rFonts w:hint="eastAsia" w:eastAsia="仿宋_GB2312"/>
                <w:kern w:val="0"/>
                <w:szCs w:val="21"/>
              </w:rPr>
              <w:t>  </w:t>
            </w:r>
            <w:r>
              <w:rPr>
                <w:rFonts w:hint="eastAsia" w:ascii="仿宋_GB2312" w:eastAsia="仿宋_GB2312"/>
                <w:kern w:val="0"/>
                <w:szCs w:val="21"/>
              </w:rPr>
              <w:t xml:space="preserve"> 日                 联系电话： </w:t>
            </w:r>
            <w:r>
              <w:rPr>
                <w:rFonts w:hint="eastAsia" w:eastAsia="仿宋_GB2312"/>
                <w:kern w:val="0"/>
                <w:szCs w:val="21"/>
              </w:rPr>
              <w:t>       </w:t>
            </w:r>
            <w:r>
              <w:rPr>
                <w:rFonts w:hint="eastAsia" w:ascii="仿宋_GB2312" w:eastAsia="仿宋_GB2312"/>
                <w:kern w:val="0"/>
                <w:szCs w:val="21"/>
              </w:rPr>
              <w:t xml:space="preserve"> 年</w:t>
            </w:r>
            <w:r>
              <w:rPr>
                <w:rFonts w:hint="eastAsia" w:eastAsia="仿宋_GB2312"/>
                <w:kern w:val="0"/>
                <w:szCs w:val="21"/>
              </w:rPr>
              <w:t>  </w:t>
            </w:r>
            <w:r>
              <w:rPr>
                <w:rFonts w:hint="eastAsia" w:ascii="仿宋_GB2312" w:eastAsia="仿宋_GB2312"/>
                <w:kern w:val="0"/>
                <w:szCs w:val="21"/>
              </w:rPr>
              <w:t xml:space="preserve"> 月</w:t>
            </w:r>
            <w:r>
              <w:rPr>
                <w:rFonts w:hint="eastAsia" w:eastAsia="仿宋_GB2312"/>
                <w:kern w:val="0"/>
                <w:szCs w:val="21"/>
              </w:rPr>
              <w:t>  </w:t>
            </w:r>
            <w:r>
              <w:rPr>
                <w:rFonts w:hint="eastAsia" w:ascii="仿宋_GB2312" w:eastAsia="仿宋_GB2312"/>
                <w:kern w:val="0"/>
                <w:szCs w:val="21"/>
              </w:rPr>
              <w:t xml:space="preserve"> 日</w:t>
            </w:r>
          </w:p>
        </w:tc>
      </w:tr>
    </w:tbl>
    <w:p w14:paraId="40FDF089">
      <w:pPr>
        <w:spacing w:line="276" w:lineRule="auto"/>
        <w:jc w:val="left"/>
        <w:rPr>
          <w:rFonts w:hint="eastAsia" w:ascii="仿宋_GB2312" w:hAnsi="华文中宋" w:eastAsia="仿宋_GB2312"/>
          <w:bCs/>
          <w:szCs w:val="21"/>
        </w:rPr>
      </w:pPr>
    </w:p>
    <w:p w14:paraId="69019008">
      <w:pPr>
        <w:spacing w:line="276" w:lineRule="auto"/>
        <w:jc w:val="left"/>
        <w:rPr>
          <w:rFonts w:hint="eastAsia" w:ascii="仿宋_GB2312" w:hAnsi="华文中宋" w:eastAsia="仿宋_GB2312"/>
          <w:b/>
          <w:bCs/>
          <w:szCs w:val="21"/>
        </w:rPr>
      </w:pPr>
      <w:r>
        <w:rPr>
          <w:rFonts w:hint="eastAsia" w:ascii="仿宋_GB2312" w:hAnsi="华文中宋" w:eastAsia="仿宋_GB2312"/>
          <w:b/>
          <w:bCs/>
          <w:szCs w:val="21"/>
        </w:rPr>
        <w:t>备注：本验收书一式三份（采购人一份、中标人一份、采购代理机构一份）</w:t>
      </w:r>
    </w:p>
    <w:p w14:paraId="625D68D8">
      <w:pPr>
        <w:snapToGrid w:val="0"/>
        <w:jc w:val="left"/>
        <w:rPr>
          <w:rFonts w:hint="eastAsia" w:ascii="仿宋_GB2312" w:hAnsi="华文中宋" w:eastAsia="仿宋_GB2312"/>
          <w:b/>
          <w:szCs w:val="21"/>
        </w:rPr>
        <w:sectPr>
          <w:footerReference r:id="rId8" w:type="default"/>
          <w:pgSz w:w="11906" w:h="16838"/>
          <w:pgMar w:top="1440" w:right="1440" w:bottom="1440" w:left="1440" w:header="851" w:footer="992" w:gutter="0"/>
          <w:cols w:space="720" w:num="1"/>
          <w:docGrid w:linePitch="312" w:charSpace="0"/>
        </w:sectPr>
      </w:pPr>
    </w:p>
    <w:p w14:paraId="68E66C27">
      <w:pPr>
        <w:spacing w:line="276" w:lineRule="auto"/>
        <w:jc w:val="center"/>
        <w:rPr>
          <w:rFonts w:hint="eastAsia" w:ascii="仿宋_GB2312" w:hAnsi="华文中宋" w:eastAsia="仿宋_GB2312"/>
          <w:bCs/>
          <w:sz w:val="32"/>
          <w:szCs w:val="32"/>
        </w:rPr>
      </w:pPr>
    </w:p>
    <w:p w14:paraId="6AD01318">
      <w:pPr>
        <w:spacing w:line="276" w:lineRule="auto"/>
        <w:jc w:val="center"/>
        <w:rPr>
          <w:rFonts w:hint="eastAsia" w:ascii="仿宋_GB2312" w:hAnsi="华文中宋" w:eastAsia="仿宋_GB2312"/>
          <w:bCs/>
          <w:sz w:val="32"/>
          <w:szCs w:val="32"/>
        </w:rPr>
      </w:pPr>
    </w:p>
    <w:p w14:paraId="1E67423C">
      <w:pPr>
        <w:spacing w:line="276" w:lineRule="auto"/>
        <w:jc w:val="center"/>
        <w:rPr>
          <w:rFonts w:hint="eastAsia" w:ascii="仿宋_GB2312" w:hAnsi="华文中宋" w:eastAsia="仿宋_GB2312"/>
          <w:bCs/>
          <w:sz w:val="32"/>
          <w:szCs w:val="32"/>
        </w:rPr>
      </w:pPr>
    </w:p>
    <w:p w14:paraId="03140DB8">
      <w:pPr>
        <w:spacing w:line="276" w:lineRule="auto"/>
        <w:jc w:val="center"/>
        <w:rPr>
          <w:rFonts w:hint="eastAsia" w:ascii="仿宋_GB2312" w:hAnsi="华文中宋" w:eastAsia="仿宋_GB2312"/>
          <w:bCs/>
          <w:sz w:val="32"/>
          <w:szCs w:val="32"/>
        </w:rPr>
      </w:pPr>
    </w:p>
    <w:p w14:paraId="29DB7E08">
      <w:pPr>
        <w:spacing w:line="276" w:lineRule="auto"/>
        <w:jc w:val="center"/>
        <w:rPr>
          <w:rFonts w:hint="eastAsia" w:ascii="仿宋_GB2312" w:hAnsi="华文中宋" w:eastAsia="仿宋_GB2312"/>
          <w:bCs/>
          <w:sz w:val="32"/>
          <w:szCs w:val="32"/>
        </w:rPr>
      </w:pPr>
    </w:p>
    <w:p w14:paraId="26BED4A2">
      <w:pPr>
        <w:spacing w:line="276" w:lineRule="auto"/>
        <w:jc w:val="center"/>
        <w:rPr>
          <w:rFonts w:hint="eastAsia" w:ascii="仿宋_GB2312" w:hAnsi="华文中宋" w:eastAsia="仿宋_GB2312"/>
          <w:bCs/>
          <w:sz w:val="32"/>
          <w:szCs w:val="32"/>
        </w:rPr>
      </w:pPr>
    </w:p>
    <w:p w14:paraId="1EED2C09">
      <w:pPr>
        <w:spacing w:line="276" w:lineRule="auto"/>
        <w:jc w:val="center"/>
        <w:rPr>
          <w:rFonts w:hint="eastAsia" w:ascii="仿宋_GB2312" w:hAnsi="华文中宋" w:eastAsia="仿宋_GB2312"/>
          <w:bCs/>
          <w:sz w:val="32"/>
          <w:szCs w:val="32"/>
        </w:rPr>
      </w:pPr>
    </w:p>
    <w:p w14:paraId="534C4BF5">
      <w:pPr>
        <w:spacing w:line="276" w:lineRule="auto"/>
        <w:jc w:val="center"/>
        <w:rPr>
          <w:rFonts w:hint="eastAsia" w:ascii="仿宋_GB2312" w:hAnsi="华文中宋" w:eastAsia="仿宋_GB2312"/>
          <w:bCs/>
          <w:sz w:val="32"/>
          <w:szCs w:val="32"/>
        </w:rPr>
      </w:pPr>
    </w:p>
    <w:p w14:paraId="661DCE14">
      <w:pPr>
        <w:spacing w:line="276" w:lineRule="auto"/>
        <w:jc w:val="center"/>
        <w:rPr>
          <w:rFonts w:hint="eastAsia" w:ascii="仿宋_GB2312" w:hAnsi="华文中宋" w:eastAsia="仿宋_GB2312"/>
          <w:bCs/>
          <w:sz w:val="32"/>
          <w:szCs w:val="32"/>
        </w:rPr>
      </w:pPr>
    </w:p>
    <w:p w14:paraId="40E352B6">
      <w:pPr>
        <w:spacing w:line="276" w:lineRule="auto"/>
        <w:jc w:val="center"/>
        <w:rPr>
          <w:rFonts w:hint="eastAsia" w:ascii="仿宋_GB2312" w:hAnsi="华文中宋" w:eastAsia="仿宋_GB2312"/>
          <w:bCs/>
          <w:sz w:val="32"/>
          <w:szCs w:val="32"/>
        </w:rPr>
      </w:pPr>
    </w:p>
    <w:p w14:paraId="219015C7">
      <w:pPr>
        <w:pStyle w:val="3"/>
        <w:jc w:val="center"/>
        <w:rPr>
          <w:rFonts w:ascii="仿宋_GB2312" w:eastAsia="仿宋_GB2312"/>
        </w:rPr>
      </w:pPr>
      <w:bookmarkStart w:id="73" w:name="_Toc504053343"/>
      <w:bookmarkStart w:id="74" w:name="_Toc13344"/>
      <w:bookmarkStart w:id="75" w:name="_Toc517113880"/>
      <w:bookmarkStart w:id="76" w:name="_Toc504231525"/>
      <w:r>
        <w:rPr>
          <w:rFonts w:hint="eastAsia"/>
          <w:sz w:val="32"/>
        </w:rPr>
        <w:t>第六章 投标文件格式</w:t>
      </w:r>
      <w:bookmarkEnd w:id="73"/>
      <w:bookmarkEnd w:id="74"/>
      <w:bookmarkEnd w:id="75"/>
      <w:bookmarkEnd w:id="76"/>
    </w:p>
    <w:p w14:paraId="2CDD3FFC">
      <w:pPr>
        <w:spacing w:line="276" w:lineRule="auto"/>
        <w:rPr>
          <w:rFonts w:ascii="仿宋_GB2312" w:eastAsia="仿宋_GB2312"/>
          <w:b/>
          <w:sz w:val="44"/>
          <w:szCs w:val="44"/>
        </w:rPr>
        <w:sectPr>
          <w:pgSz w:w="11906" w:h="16838"/>
          <w:pgMar w:top="1440" w:right="1440" w:bottom="1440" w:left="1440" w:header="851" w:footer="992" w:gutter="0"/>
          <w:cols w:space="720" w:num="1"/>
          <w:docGrid w:linePitch="312" w:charSpace="0"/>
        </w:sectPr>
      </w:pPr>
    </w:p>
    <w:p w14:paraId="31986BB5">
      <w:pPr>
        <w:pageBreakBefore/>
        <w:spacing w:line="460" w:lineRule="exact"/>
        <w:jc w:val="center"/>
        <w:rPr>
          <w:rFonts w:hint="eastAsia" w:ascii="仿宋_GB2312" w:hAnsi="仿宋_GB2312" w:eastAsia="仿宋_GB2312" w:cs="仿宋_GB2312"/>
          <w:b/>
          <w:sz w:val="36"/>
          <w:szCs w:val="36"/>
        </w:rPr>
      </w:pPr>
      <w:bookmarkStart w:id="77" w:name="_Hlk101451325"/>
      <w:r>
        <w:rPr>
          <w:rFonts w:hint="eastAsia" w:ascii="仿宋_GB2312" w:hAnsi="仿宋_GB2312" w:eastAsia="仿宋_GB2312" w:cs="仿宋_GB2312"/>
          <w:b/>
          <w:sz w:val="36"/>
          <w:szCs w:val="36"/>
        </w:rPr>
        <w:t>投标人提交电子投标文件须知</w:t>
      </w:r>
    </w:p>
    <w:p w14:paraId="3F68CD5B">
      <w:pPr>
        <w:adjustRightInd w:val="0"/>
        <w:snapToGrid w:val="0"/>
        <w:spacing w:line="460" w:lineRule="exact"/>
        <w:ind w:firstLine="480" w:firstLineChars="200"/>
        <w:jc w:val="left"/>
        <w:rPr>
          <w:rFonts w:hint="eastAsia" w:ascii="仿宋_GB2312" w:hAnsi="仿宋_GB2312" w:eastAsia="仿宋_GB2312" w:cs="仿宋_GB2312"/>
          <w:bCs/>
          <w:sz w:val="24"/>
        </w:rPr>
      </w:pPr>
    </w:p>
    <w:p w14:paraId="329AE44A">
      <w:pPr>
        <w:adjustRightInd w:val="0"/>
        <w:snapToGrid w:val="0"/>
        <w:spacing w:line="420" w:lineRule="exact"/>
        <w:ind w:firstLine="480"/>
        <w:jc w:val="left"/>
        <w:rPr>
          <w:rFonts w:hint="eastAsia" w:ascii="仿宋_GB2312" w:hAnsi="仿宋_GB2312" w:eastAsia="仿宋_GB2312" w:cs="仿宋_GB2312"/>
          <w:b/>
          <w:sz w:val="24"/>
        </w:rPr>
      </w:pPr>
      <w:r>
        <w:rPr>
          <w:rFonts w:hint="eastAsia" w:ascii="仿宋_GB2312" w:hAnsi="仿宋_GB2312" w:eastAsia="仿宋_GB2312" w:cs="仿宋_GB2312"/>
          <w:b/>
          <w:sz w:val="24"/>
        </w:rPr>
        <w:t>参与电子标的投标人必须为广西政府采购云平台的正式供应商且申领CA证书，各供应商应在开标前及时完成平台注册、CA证书申领、CA证书绑定、下载投标客户端，熟悉并掌握广西政府采购云平台电子标系统操作。</w:t>
      </w:r>
    </w:p>
    <w:p w14:paraId="7B34C89D">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一、投标人应保证全部声明和问题的回答是真实的和准确的。</w:t>
      </w:r>
    </w:p>
    <w:p w14:paraId="33013828">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二、评标委员会将应用投标人提交的资料作出自己的判断。</w:t>
      </w:r>
    </w:p>
    <w:p w14:paraId="50D41997">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三、投标人提交的材料将在一定期限内被保密保存，不予退还。</w:t>
      </w:r>
    </w:p>
    <w:p w14:paraId="73E6A57F">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四、电子投标文件编制格式及规范要求：</w:t>
      </w:r>
    </w:p>
    <w:p w14:paraId="7267EBB3">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（一）投标文件应使用广西政府采购云平台客户端软件，并按照本公开招标文件和广西政府采购云平台要求编制并加密投标文件。未按规定加密的投标文件，广西政府采购云平台将拒收。</w:t>
      </w:r>
    </w:p>
    <w:p w14:paraId="17CA27E4">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（二）投标文件制作并加密完成后应在广西政府采购云平台上传完成。</w:t>
      </w:r>
    </w:p>
    <w:p w14:paraId="41692507">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（三）投标文件应使用CA证书进行电子签章。在签章时，投标人应注意CA电子签章的位置，如因CA电子签章遮挡重要、关键信息导致评标委员会作出对投标人不利评审的，后果由投标人负责。</w:t>
      </w:r>
    </w:p>
    <w:p w14:paraId="79BE5727">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（四）投标人应准确设置评审关联点。未设置或设置错误导致投标文件被误读、漏读或者查找不到相关内容的，是投标人的责任。</w:t>
      </w:r>
    </w:p>
    <w:p w14:paraId="16227CAA">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（五）投标文件所提供的相关材料的尺寸和清晰度应该能够在电脑上被阅读、识别和判断。</w:t>
      </w:r>
    </w:p>
    <w:p w14:paraId="44154539">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（六）投标文件内容无法阅读、识别和判断的，视为未提供。</w:t>
      </w:r>
    </w:p>
    <w:p w14:paraId="7F0D6FC6">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（七）投标文件的容量大小须符合广西政府采购云平台规定。</w:t>
      </w:r>
    </w:p>
    <w:p w14:paraId="4185F77D">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五、投标人在使用广西政府采购云平台进行投标过程中遇到涉及平台使用的任何问题，可致电平台技术支持热线咨询，联系方式：</w:t>
      </w:r>
      <w:r>
        <w:rPr>
          <w:rFonts w:ascii="仿宋_GB2312" w:hAnsi="仿宋_GB2312" w:eastAsia="仿宋_GB2312" w:cs="仿宋_GB2312"/>
          <w:b/>
          <w:sz w:val="24"/>
        </w:rPr>
        <w:t>95763</w:t>
      </w:r>
      <w:r>
        <w:rPr>
          <w:rFonts w:hint="eastAsia" w:ascii="仿宋_GB2312" w:hAnsi="仿宋_GB2312" w:eastAsia="仿宋_GB2312" w:cs="仿宋_GB2312"/>
          <w:b/>
          <w:sz w:val="24"/>
        </w:rPr>
        <w:t>。</w:t>
      </w:r>
    </w:p>
    <w:p w14:paraId="4B745A4A">
      <w:pPr>
        <w:snapToGrid w:val="0"/>
        <w:spacing w:line="42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六、特别说明</w:t>
      </w:r>
    </w:p>
    <w:p w14:paraId="49B8A798">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（一）投标文件中须加盖公章部分均采用投标人CA电子签章，否则视为投标无效。</w:t>
      </w:r>
    </w:p>
    <w:p w14:paraId="00E45451">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（二）</w:t>
      </w:r>
      <w:r>
        <w:rPr>
          <w:rFonts w:hint="eastAsia" w:ascii="仿宋_GB2312" w:eastAsia="仿宋_GB2312"/>
          <w:b/>
          <w:bCs/>
          <w:sz w:val="24"/>
        </w:rPr>
        <w:t>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12544E90">
      <w:pPr>
        <w:jc w:val="left"/>
        <w:rPr>
          <w:rFonts w:ascii="仿宋_GB2312" w:eastAsia="仿宋_GB2312"/>
          <w:b/>
          <w:bCs/>
          <w:sz w:val="32"/>
          <w:szCs w:val="32"/>
          <w:highlight w:val="yellow"/>
        </w:rPr>
        <w:sectPr>
          <w:pgSz w:w="11906" w:h="16838"/>
          <w:pgMar w:top="1440" w:right="1274" w:bottom="1440" w:left="1440" w:header="851" w:footer="992" w:gutter="0"/>
          <w:cols w:space="720" w:num="1"/>
          <w:docGrid w:linePitch="312" w:charSpace="0"/>
        </w:sectPr>
      </w:pPr>
      <w:bookmarkStart w:id="78" w:name="_Hlk50566209"/>
    </w:p>
    <w:bookmarkEnd w:id="78"/>
    <w:p w14:paraId="33790EA9">
      <w:pPr>
        <w:adjustRightInd w:val="0"/>
        <w:snapToGrid w:val="0"/>
        <w:spacing w:line="460" w:lineRule="exact"/>
        <w:jc w:val="left"/>
        <w:rPr>
          <w:rFonts w:ascii="仿宋_GB2312" w:eastAsia="仿宋_GB2312"/>
          <w:b/>
          <w:sz w:val="44"/>
          <w:szCs w:val="44"/>
        </w:rPr>
      </w:pPr>
    </w:p>
    <w:p w14:paraId="46343646">
      <w:pPr>
        <w:jc w:val="center"/>
        <w:rPr>
          <w:rFonts w:ascii="仿宋_GB2312" w:eastAsia="仿宋_GB2312"/>
          <w:b/>
          <w:sz w:val="44"/>
          <w:szCs w:val="44"/>
        </w:rPr>
      </w:pPr>
    </w:p>
    <w:p w14:paraId="5C12E858">
      <w:pPr>
        <w:jc w:val="center"/>
        <w:rPr>
          <w:rFonts w:ascii="仿宋_GB2312" w:eastAsia="仿宋_GB2312"/>
          <w:b/>
          <w:sz w:val="44"/>
          <w:szCs w:val="44"/>
        </w:rPr>
      </w:pPr>
    </w:p>
    <w:p w14:paraId="5C685015">
      <w:pPr>
        <w:jc w:val="center"/>
        <w:rPr>
          <w:rFonts w:ascii="仿宋_GB2312" w:eastAsia="仿宋_GB2312"/>
          <w:b/>
          <w:sz w:val="44"/>
          <w:szCs w:val="44"/>
        </w:rPr>
      </w:pPr>
    </w:p>
    <w:p w14:paraId="28D526D9">
      <w:pPr>
        <w:jc w:val="center"/>
        <w:rPr>
          <w:rFonts w:ascii="仿宋_GB2312" w:eastAsia="仿宋_GB2312"/>
          <w:b/>
          <w:sz w:val="44"/>
          <w:szCs w:val="44"/>
        </w:rPr>
      </w:pPr>
    </w:p>
    <w:p w14:paraId="144017EB">
      <w:pPr>
        <w:jc w:val="center"/>
        <w:rPr>
          <w:rFonts w:ascii="仿宋_GB2312" w:eastAsia="仿宋_GB2312"/>
          <w:b/>
          <w:sz w:val="44"/>
          <w:szCs w:val="44"/>
        </w:rPr>
      </w:pPr>
    </w:p>
    <w:p w14:paraId="79E257FA">
      <w:pPr>
        <w:jc w:val="center"/>
        <w:rPr>
          <w:rFonts w:ascii="仿宋_GB2312" w:eastAsia="仿宋_GB2312"/>
          <w:b/>
          <w:sz w:val="44"/>
          <w:szCs w:val="44"/>
        </w:rPr>
      </w:pPr>
    </w:p>
    <w:p w14:paraId="7B560834">
      <w:pPr>
        <w:jc w:val="center"/>
        <w:rPr>
          <w:rFonts w:ascii="仿宋_GB2312" w:eastAsia="仿宋_GB2312"/>
          <w:b/>
          <w:sz w:val="44"/>
          <w:szCs w:val="44"/>
        </w:rPr>
      </w:pPr>
    </w:p>
    <w:p w14:paraId="2E85B2CB">
      <w:pPr>
        <w:jc w:val="center"/>
        <w:rPr>
          <w:rFonts w:ascii="仿宋_GB2312" w:eastAsia="仿宋_GB2312"/>
          <w:b/>
          <w:sz w:val="44"/>
          <w:szCs w:val="44"/>
        </w:rPr>
      </w:pPr>
    </w:p>
    <w:p w14:paraId="5A28F1FB">
      <w:pPr>
        <w:jc w:val="center"/>
        <w:rPr>
          <w:rFonts w:ascii="仿宋_GB2312" w:eastAsia="仿宋_GB2312"/>
          <w:b/>
          <w:sz w:val="44"/>
          <w:szCs w:val="44"/>
        </w:rPr>
      </w:pPr>
    </w:p>
    <w:p w14:paraId="6FD81B06">
      <w:pPr>
        <w:jc w:val="center"/>
        <w:rPr>
          <w:rFonts w:hint="eastAsia" w:ascii="仿宋_GB2312" w:hAnsi="宋体" w:eastAsia="仿宋_GB2312"/>
          <w:b/>
          <w:bCs/>
          <w:sz w:val="72"/>
          <w:szCs w:val="72"/>
        </w:rPr>
      </w:pPr>
      <w:r>
        <w:rPr>
          <w:rFonts w:hint="eastAsia" w:ascii="仿宋_GB2312" w:hAnsi="宋体" w:eastAsia="仿宋_GB2312"/>
          <w:b/>
          <w:bCs/>
          <w:sz w:val="56"/>
          <w:szCs w:val="56"/>
        </w:rPr>
        <w:t>一、资 格 文 件 格 式</w:t>
      </w:r>
    </w:p>
    <w:p w14:paraId="5091A426">
      <w:pPr>
        <w:snapToGrid w:val="0"/>
        <w:spacing w:before="50" w:after="120" w:afterLines="50" w:line="360" w:lineRule="exact"/>
        <w:jc w:val="left"/>
        <w:rPr>
          <w:rFonts w:ascii="仿宋_GB2312" w:eastAsia="仿宋_GB2312"/>
          <w:b/>
          <w:sz w:val="44"/>
          <w:szCs w:val="44"/>
        </w:rPr>
      </w:pPr>
    </w:p>
    <w:p w14:paraId="7E532017">
      <w:pPr>
        <w:snapToGrid w:val="0"/>
        <w:spacing w:before="50" w:after="120" w:afterLines="50" w:line="360" w:lineRule="exact"/>
        <w:jc w:val="left"/>
        <w:rPr>
          <w:rFonts w:ascii="仿宋_GB2312" w:eastAsia="仿宋_GB2312"/>
          <w:b/>
          <w:sz w:val="44"/>
          <w:szCs w:val="44"/>
        </w:rPr>
      </w:pPr>
    </w:p>
    <w:p w14:paraId="56030DD6">
      <w:pPr>
        <w:snapToGrid w:val="0"/>
        <w:spacing w:before="50" w:after="120" w:afterLines="50" w:line="360" w:lineRule="exact"/>
        <w:jc w:val="left"/>
        <w:rPr>
          <w:rFonts w:ascii="仿宋_GB2312" w:eastAsia="仿宋_GB2312"/>
          <w:b/>
          <w:sz w:val="44"/>
          <w:szCs w:val="44"/>
        </w:rPr>
      </w:pPr>
    </w:p>
    <w:p w14:paraId="4E36B1C5">
      <w:pPr>
        <w:snapToGrid w:val="0"/>
        <w:spacing w:before="50" w:after="120" w:afterLines="50" w:line="360" w:lineRule="exact"/>
        <w:jc w:val="left"/>
        <w:rPr>
          <w:rFonts w:ascii="仿宋_GB2312" w:eastAsia="仿宋_GB2312"/>
          <w:b/>
          <w:sz w:val="44"/>
          <w:szCs w:val="44"/>
        </w:rPr>
      </w:pPr>
    </w:p>
    <w:p w14:paraId="234EA30B">
      <w:pPr>
        <w:snapToGrid w:val="0"/>
        <w:spacing w:before="50" w:after="120" w:afterLines="50" w:line="360" w:lineRule="exact"/>
        <w:jc w:val="left"/>
        <w:rPr>
          <w:rFonts w:ascii="仿宋_GB2312" w:eastAsia="仿宋_GB2312"/>
          <w:b/>
          <w:sz w:val="44"/>
          <w:szCs w:val="44"/>
        </w:rPr>
      </w:pPr>
    </w:p>
    <w:p w14:paraId="1AD1939F">
      <w:pPr>
        <w:snapToGrid w:val="0"/>
        <w:spacing w:before="50" w:after="120" w:afterLines="50" w:line="360" w:lineRule="exact"/>
        <w:jc w:val="left"/>
        <w:rPr>
          <w:rFonts w:ascii="仿宋_GB2312" w:eastAsia="仿宋_GB2312"/>
          <w:b/>
          <w:sz w:val="44"/>
          <w:szCs w:val="44"/>
        </w:rPr>
      </w:pPr>
    </w:p>
    <w:p w14:paraId="7518FE32">
      <w:pPr>
        <w:snapToGrid w:val="0"/>
        <w:spacing w:before="50" w:after="120" w:afterLines="50" w:line="360" w:lineRule="exact"/>
        <w:jc w:val="left"/>
        <w:rPr>
          <w:rFonts w:ascii="仿宋_GB2312" w:eastAsia="仿宋_GB2312"/>
          <w:b/>
          <w:sz w:val="44"/>
          <w:szCs w:val="44"/>
        </w:rPr>
      </w:pPr>
    </w:p>
    <w:p w14:paraId="5ADCB049">
      <w:pPr>
        <w:snapToGrid w:val="0"/>
        <w:spacing w:before="50" w:after="120" w:afterLines="50" w:line="360" w:lineRule="exact"/>
        <w:jc w:val="left"/>
        <w:rPr>
          <w:rFonts w:ascii="仿宋_GB2312" w:eastAsia="仿宋_GB2312"/>
          <w:b/>
          <w:sz w:val="44"/>
          <w:szCs w:val="44"/>
        </w:rPr>
      </w:pPr>
    </w:p>
    <w:p w14:paraId="5F63BE8E">
      <w:pPr>
        <w:snapToGrid w:val="0"/>
        <w:spacing w:before="50" w:after="120" w:afterLines="50" w:line="360" w:lineRule="exact"/>
        <w:jc w:val="left"/>
        <w:rPr>
          <w:rFonts w:ascii="仿宋_GB2312" w:eastAsia="仿宋_GB2312"/>
          <w:b/>
          <w:sz w:val="44"/>
          <w:szCs w:val="44"/>
        </w:rPr>
      </w:pPr>
    </w:p>
    <w:p w14:paraId="109225DB">
      <w:pPr>
        <w:snapToGrid w:val="0"/>
        <w:spacing w:before="50" w:after="120" w:afterLines="50" w:line="360" w:lineRule="exact"/>
        <w:jc w:val="left"/>
        <w:rPr>
          <w:rFonts w:ascii="仿宋_GB2312" w:eastAsia="仿宋_GB2312"/>
          <w:b/>
          <w:sz w:val="44"/>
          <w:szCs w:val="44"/>
        </w:rPr>
      </w:pPr>
    </w:p>
    <w:p w14:paraId="51C2F4FC">
      <w:pPr>
        <w:snapToGrid w:val="0"/>
        <w:spacing w:before="50" w:after="120" w:afterLines="50" w:line="360" w:lineRule="exact"/>
        <w:jc w:val="left"/>
        <w:rPr>
          <w:rFonts w:ascii="仿宋_GB2312" w:eastAsia="仿宋_GB2312"/>
          <w:b/>
          <w:sz w:val="44"/>
          <w:szCs w:val="44"/>
        </w:rPr>
      </w:pPr>
    </w:p>
    <w:p w14:paraId="3F3D4AC1">
      <w:pPr>
        <w:snapToGrid w:val="0"/>
        <w:spacing w:before="50" w:after="120" w:afterLines="50" w:line="360" w:lineRule="exact"/>
        <w:jc w:val="left"/>
        <w:rPr>
          <w:rFonts w:ascii="仿宋_GB2312" w:eastAsia="仿宋_GB2312"/>
          <w:b/>
          <w:sz w:val="44"/>
          <w:szCs w:val="44"/>
        </w:rPr>
      </w:pPr>
    </w:p>
    <w:p w14:paraId="2D699479">
      <w:pPr>
        <w:snapToGrid w:val="0"/>
        <w:spacing w:before="50" w:after="120" w:afterLines="50" w:line="360" w:lineRule="exact"/>
        <w:jc w:val="left"/>
        <w:rPr>
          <w:rFonts w:ascii="仿宋_GB2312" w:eastAsia="仿宋_GB2312"/>
          <w:b/>
          <w:sz w:val="44"/>
          <w:szCs w:val="44"/>
        </w:rPr>
      </w:pPr>
    </w:p>
    <w:p w14:paraId="4671AEF0">
      <w:pPr>
        <w:snapToGrid w:val="0"/>
        <w:spacing w:before="50" w:after="120" w:afterLines="50" w:line="360" w:lineRule="exact"/>
        <w:jc w:val="left"/>
        <w:rPr>
          <w:rFonts w:ascii="仿宋_GB2312" w:eastAsia="仿宋_GB2312"/>
          <w:b/>
          <w:sz w:val="44"/>
          <w:szCs w:val="44"/>
        </w:rPr>
      </w:pPr>
    </w:p>
    <w:p w14:paraId="125103E2">
      <w:pPr>
        <w:snapToGrid w:val="0"/>
        <w:spacing w:before="50" w:after="120" w:afterLines="50" w:line="360" w:lineRule="exact"/>
        <w:jc w:val="left"/>
        <w:rPr>
          <w:rFonts w:ascii="仿宋_GB2312" w:eastAsia="仿宋_GB2312"/>
          <w:b/>
          <w:sz w:val="44"/>
          <w:szCs w:val="44"/>
        </w:rPr>
      </w:pPr>
    </w:p>
    <w:p w14:paraId="490EAEA5">
      <w:pPr>
        <w:snapToGrid w:val="0"/>
        <w:spacing w:before="50" w:after="120" w:afterLines="50" w:line="360" w:lineRule="exact"/>
        <w:jc w:val="left"/>
        <w:rPr>
          <w:rFonts w:ascii="仿宋_GB2312" w:eastAsia="仿宋_GB2312"/>
          <w:b/>
          <w:sz w:val="44"/>
          <w:szCs w:val="44"/>
        </w:rPr>
      </w:pPr>
    </w:p>
    <w:p w14:paraId="09D707AB">
      <w:pPr>
        <w:snapToGrid w:val="0"/>
        <w:spacing w:before="120" w:beforeLines="50" w:after="50"/>
        <w:outlineLvl w:val="1"/>
        <w:rPr>
          <w:rFonts w:ascii="仿宋_GB2312" w:eastAsia="仿宋_GB2312"/>
          <w:bCs/>
          <w:sz w:val="30"/>
          <w:szCs w:val="30"/>
        </w:rPr>
        <w:sectPr>
          <w:pgSz w:w="11906" w:h="16838"/>
          <w:pgMar w:top="1440" w:right="1440" w:bottom="1440" w:left="1440" w:header="851" w:footer="992" w:gutter="0"/>
          <w:cols w:space="720" w:num="1"/>
          <w:docGrid w:linePitch="312" w:charSpace="0"/>
        </w:sectPr>
      </w:pPr>
    </w:p>
    <w:p w14:paraId="15996919">
      <w:pPr>
        <w:tabs>
          <w:tab w:val="left" w:pos="3870"/>
          <w:tab w:val="left" w:pos="4085"/>
        </w:tabs>
        <w:snapToGrid w:val="0"/>
        <w:spacing w:line="500" w:lineRule="exact"/>
        <w:jc w:val="left"/>
        <w:rPr>
          <w:rFonts w:ascii="仿宋_GB2312" w:eastAsia="仿宋_GB2312"/>
          <w:bCs/>
        </w:rPr>
      </w:pPr>
      <w:r>
        <w:rPr>
          <w:rFonts w:hint="eastAsia" w:ascii="仿宋_GB2312" w:eastAsia="仿宋_GB2312"/>
          <w:b/>
          <w:bCs/>
          <w:sz w:val="24"/>
        </w:rPr>
        <w:t>资格文件目录</w:t>
      </w:r>
      <w:r>
        <w:rPr>
          <w:rFonts w:hint="eastAsia" w:ascii="仿宋_GB2312" w:eastAsia="仿宋_GB2312"/>
          <w:b/>
          <w:sz w:val="24"/>
        </w:rPr>
        <w:t>：</w:t>
      </w:r>
    </w:p>
    <w:p w14:paraId="3961ABF0">
      <w:pPr>
        <w:tabs>
          <w:tab w:val="left" w:pos="3870"/>
          <w:tab w:val="left" w:pos="4085"/>
        </w:tabs>
        <w:snapToGrid w:val="0"/>
        <w:spacing w:line="500" w:lineRule="exact"/>
        <w:jc w:val="center"/>
        <w:rPr>
          <w:rFonts w:ascii="仿宋_GB2312" w:eastAsia="仿宋_GB2312"/>
          <w:sz w:val="44"/>
          <w:szCs w:val="44"/>
        </w:rPr>
      </w:pPr>
      <w:r>
        <w:rPr>
          <w:rFonts w:hint="eastAsia" w:ascii="仿宋_GB2312" w:eastAsia="仿宋_GB2312"/>
          <w:sz w:val="44"/>
          <w:szCs w:val="44"/>
        </w:rPr>
        <w:t>目    录</w:t>
      </w:r>
    </w:p>
    <w:p w14:paraId="2A6D9947">
      <w:pPr>
        <w:pStyle w:val="341"/>
        <w:spacing w:before="0" w:beforeAutospacing="0" w:after="0" w:afterAutospacing="0" w:line="4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w:t>
      </w:r>
    </w:p>
    <w:p w14:paraId="03DFD11B">
      <w:pPr>
        <w:pStyle w:val="341"/>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w:t>
      </w:r>
    </w:p>
    <w:p w14:paraId="733053C1">
      <w:pPr>
        <w:pStyle w:val="341"/>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w:t>
      </w:r>
    </w:p>
    <w:p w14:paraId="3962AFEC">
      <w:pPr>
        <w:pStyle w:val="341"/>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6BD8A065">
      <w:pPr>
        <w:pStyle w:val="895"/>
        <w:spacing w:before="0" w:beforeAutospacing="0" w:after="0" w:afterAutospacing="0" w:line="460" w:lineRule="atLeast"/>
        <w:rPr>
          <w:rFonts w:ascii="仿宋_GB2312" w:eastAsia="仿宋_GB2312"/>
          <w:color w:val="000000"/>
        </w:rPr>
      </w:pPr>
      <w:r>
        <w:rPr>
          <w:rFonts w:hint="eastAsia" w:ascii="仿宋_GB2312" w:eastAsia="仿宋_GB2312"/>
          <w:color w:val="000000"/>
        </w:rPr>
        <w:t>  （5）本项目属于专门面向中小企业采购的项目，投标人</w:t>
      </w:r>
      <w:r>
        <w:rPr>
          <w:rFonts w:hint="eastAsia" w:ascii="仿宋_GB2312" w:eastAsia="仿宋_GB2312"/>
          <w:b/>
          <w:bCs/>
          <w:color w:val="000000"/>
        </w:rPr>
        <w:t>必须提供</w:t>
      </w:r>
      <w:r>
        <w:rPr>
          <w:rFonts w:hint="eastAsia" w:ascii="仿宋_GB2312" w:eastAsia="仿宋_GB2312"/>
          <w:color w:val="000000"/>
        </w:rPr>
        <w:t>以下中小企业证明材料之一：</w:t>
      </w:r>
    </w:p>
    <w:p w14:paraId="33968411">
      <w:pPr>
        <w:pStyle w:val="895"/>
        <w:spacing w:before="0" w:beforeAutospacing="0" w:after="0" w:afterAutospacing="0" w:line="460" w:lineRule="atLeast"/>
        <w:jc w:val="left"/>
        <w:rPr>
          <w:rFonts w:ascii="仿宋_GB2312" w:eastAsia="仿宋_GB2312"/>
          <w:color w:val="000000"/>
        </w:rPr>
      </w:pPr>
      <w:r>
        <w:rPr>
          <w:rFonts w:hint="eastAsia" w:ascii="仿宋_GB2312" w:eastAsia="仿宋_GB2312"/>
          <w:color w:val="000000"/>
        </w:rPr>
        <w:t>   ①中小企业声明函（服务由中小企业承接的</w:t>
      </w:r>
      <w:r>
        <w:rPr>
          <w:rFonts w:hint="eastAsia" w:ascii="仿宋_GB2312" w:eastAsia="仿宋_GB2312"/>
          <w:b/>
          <w:bCs/>
          <w:color w:val="000000"/>
        </w:rPr>
        <w:t>必须提供</w:t>
      </w:r>
      <w:r>
        <w:rPr>
          <w:rFonts w:hint="eastAsia" w:ascii="仿宋_GB2312" w:eastAsia="仿宋_GB2312"/>
          <w:color w:val="000000"/>
        </w:rPr>
        <w:t>）</w:t>
      </w:r>
      <w:r>
        <w:rPr>
          <w:rFonts w:hint="eastAsia" w:ascii="仿宋_GB2312" w:eastAsia="仿宋_GB2312"/>
        </w:rPr>
        <w:t>……………………</w:t>
      </w:r>
    </w:p>
    <w:p w14:paraId="0FC47262">
      <w:pPr>
        <w:pStyle w:val="895"/>
        <w:spacing w:before="0" w:beforeAutospacing="0" w:after="0" w:afterAutospacing="0" w:line="460" w:lineRule="atLeast"/>
        <w:ind w:left="720" w:hanging="720" w:hangingChars="300"/>
        <w:jc w:val="left"/>
        <w:rPr>
          <w:rFonts w:hint="eastAsia" w:ascii="仿宋_GB2312" w:eastAsia="仿宋_GB2312"/>
        </w:rPr>
      </w:pPr>
      <w:r>
        <w:rPr>
          <w:rFonts w:hint="eastAsia" w:ascii="仿宋_GB2312" w:eastAsia="仿宋_GB2312"/>
          <w:color w:val="000000"/>
        </w:rPr>
        <w:t>   ②残疾人福利性单位声明函（服务由残疾人福利性单位承接的</w:t>
      </w:r>
      <w:r>
        <w:rPr>
          <w:rFonts w:hint="eastAsia" w:ascii="仿宋_GB2312" w:eastAsia="仿宋_GB2312"/>
          <w:b/>
          <w:bCs/>
          <w:color w:val="000000"/>
        </w:rPr>
        <w:t>必须提供</w:t>
      </w:r>
      <w:r>
        <w:rPr>
          <w:rFonts w:hint="eastAsia" w:ascii="仿宋_GB2312" w:eastAsia="仿宋_GB2312"/>
          <w:color w:val="000000"/>
        </w:rPr>
        <w:t>）</w:t>
      </w:r>
      <w:r>
        <w:rPr>
          <w:rFonts w:hint="eastAsia" w:ascii="仿宋_GB2312" w:eastAsia="仿宋_GB2312"/>
        </w:rPr>
        <w:t>…………</w:t>
      </w:r>
    </w:p>
    <w:p w14:paraId="15FB7077">
      <w:pPr>
        <w:pStyle w:val="895"/>
        <w:spacing w:before="0" w:beforeAutospacing="0" w:after="0" w:afterAutospacing="0" w:line="460" w:lineRule="atLeast"/>
        <w:ind w:left="0" w:leftChars="0" w:firstLine="583" w:firstLineChars="243"/>
        <w:jc w:val="left"/>
        <w:rPr>
          <w:rFonts w:hint="eastAsia" w:ascii="仿宋_GB2312" w:eastAsia="仿宋_GB2312"/>
          <w:color w:val="000000"/>
        </w:rPr>
      </w:pPr>
      <w:r>
        <w:rPr>
          <w:rFonts w:hint="eastAsia" w:ascii="仿宋_GB2312" w:eastAsia="仿宋_GB2312"/>
          <w:color w:val="000000"/>
        </w:rPr>
        <w:t>③监狱企业由省级以上监狱管理局、戒毒管理局（含新疆生产建设兵团）出具的属于监狱企业的证明文件（服务由监狱企业承接的</w:t>
      </w:r>
      <w:r>
        <w:rPr>
          <w:rFonts w:hint="eastAsia" w:ascii="仿宋_GB2312" w:eastAsia="仿宋_GB2312"/>
          <w:b/>
          <w:bCs/>
          <w:color w:val="000000"/>
        </w:rPr>
        <w:t>必须提供</w:t>
      </w:r>
      <w:r>
        <w:rPr>
          <w:rFonts w:hint="eastAsia" w:ascii="仿宋_GB2312" w:eastAsia="仿宋_GB2312"/>
          <w:color w:val="000000"/>
        </w:rPr>
        <w:t>）……………</w:t>
      </w:r>
    </w:p>
    <w:p w14:paraId="19FC2C64">
      <w:pPr>
        <w:pStyle w:val="341"/>
        <w:spacing w:before="0" w:beforeAutospacing="0" w:after="0" w:afterAutospacing="0" w:line="460" w:lineRule="atLeast"/>
        <w:rPr>
          <w:rFonts w:hint="eastAsia" w:ascii="仿宋_GB2312" w:eastAsia="仿宋_GB2312"/>
          <w:color w:val="000000"/>
        </w:rPr>
      </w:pPr>
    </w:p>
    <w:p w14:paraId="18C8CDC5">
      <w:pPr>
        <w:pStyle w:val="81"/>
        <w:numPr>
          <w:ilvl w:val="0"/>
          <w:numId w:val="0"/>
        </w:numPr>
        <w:snapToGrid w:val="0"/>
        <w:spacing w:before="50" w:after="120" w:afterLines="50" w:line="360" w:lineRule="exact"/>
        <w:jc w:val="left"/>
        <w:rPr>
          <w:rFonts w:hint="eastAsia" w:ascii="仿宋_GB2312" w:hAnsi="Courier New" w:eastAsia="仿宋_GB2312" w:cs="Courier New"/>
          <w:b/>
          <w:color w:val="000000"/>
          <w:sz w:val="24"/>
          <w:lang w:eastAsia="zh-CN"/>
        </w:rPr>
      </w:pPr>
      <w:bookmarkStart w:id="79" w:name="_Hlk101434389"/>
    </w:p>
    <w:p w14:paraId="2C970BA5">
      <w:pPr>
        <w:pStyle w:val="81"/>
        <w:numPr>
          <w:ilvl w:val="0"/>
          <w:numId w:val="0"/>
        </w:numPr>
        <w:snapToGrid w:val="0"/>
        <w:spacing w:before="50" w:after="120" w:afterLines="50" w:line="360" w:lineRule="exact"/>
        <w:jc w:val="left"/>
        <w:rPr>
          <w:rFonts w:hint="eastAsia" w:ascii="仿宋_GB2312" w:hAnsi="Courier New" w:eastAsia="仿宋_GB2312" w:cs="Courier New"/>
          <w:b/>
          <w:color w:val="000000"/>
          <w:sz w:val="24"/>
          <w:lang w:eastAsia="zh-CN"/>
        </w:rPr>
      </w:pPr>
    </w:p>
    <w:p w14:paraId="34B15B99">
      <w:pPr>
        <w:pStyle w:val="81"/>
        <w:numPr>
          <w:ilvl w:val="0"/>
          <w:numId w:val="0"/>
        </w:numPr>
        <w:snapToGrid w:val="0"/>
        <w:spacing w:before="50" w:after="120" w:afterLines="50" w:line="360" w:lineRule="exact"/>
        <w:jc w:val="left"/>
        <w:rPr>
          <w:rFonts w:hint="eastAsia" w:ascii="仿宋_GB2312" w:hAnsi="Courier New" w:eastAsia="仿宋_GB2312" w:cs="Courier New"/>
          <w:b/>
          <w:color w:val="000000"/>
          <w:sz w:val="24"/>
          <w:lang w:eastAsia="zh-CN"/>
        </w:rPr>
      </w:pPr>
    </w:p>
    <w:p w14:paraId="1B5E8CAC">
      <w:pPr>
        <w:pStyle w:val="81"/>
        <w:numPr>
          <w:ilvl w:val="0"/>
          <w:numId w:val="0"/>
        </w:numPr>
        <w:snapToGrid w:val="0"/>
        <w:spacing w:before="50" w:after="120" w:afterLines="50" w:line="360" w:lineRule="exact"/>
        <w:jc w:val="left"/>
        <w:rPr>
          <w:rFonts w:hint="eastAsia" w:ascii="仿宋_GB2312" w:hAnsi="Courier New" w:eastAsia="仿宋_GB2312" w:cs="Courier New"/>
          <w:b/>
          <w:color w:val="000000"/>
          <w:sz w:val="24"/>
          <w:lang w:eastAsia="zh-CN"/>
        </w:rPr>
      </w:pPr>
    </w:p>
    <w:p w14:paraId="6A9014AE">
      <w:pPr>
        <w:pStyle w:val="81"/>
        <w:numPr>
          <w:ilvl w:val="0"/>
          <w:numId w:val="0"/>
        </w:numPr>
        <w:snapToGrid w:val="0"/>
        <w:spacing w:before="50" w:after="120" w:afterLines="50" w:line="360" w:lineRule="exact"/>
        <w:jc w:val="left"/>
        <w:rPr>
          <w:rFonts w:hint="eastAsia" w:ascii="仿宋_GB2312" w:hAnsi="Courier New" w:eastAsia="仿宋_GB2312" w:cs="Courier New"/>
          <w:b/>
          <w:color w:val="000000"/>
          <w:sz w:val="24"/>
          <w:lang w:eastAsia="zh-CN"/>
        </w:rPr>
      </w:pPr>
    </w:p>
    <w:p w14:paraId="1B73E8D7">
      <w:pPr>
        <w:pStyle w:val="81"/>
        <w:numPr>
          <w:ilvl w:val="0"/>
          <w:numId w:val="0"/>
        </w:numPr>
        <w:snapToGrid w:val="0"/>
        <w:spacing w:before="50" w:after="120" w:afterLines="50" w:line="360" w:lineRule="exact"/>
        <w:jc w:val="left"/>
        <w:rPr>
          <w:rFonts w:hint="eastAsia" w:ascii="仿宋_GB2312" w:hAnsi="Courier New" w:eastAsia="仿宋_GB2312" w:cs="Courier New"/>
          <w:b/>
          <w:color w:val="000000"/>
          <w:sz w:val="24"/>
          <w:lang w:eastAsia="zh-CN"/>
        </w:rPr>
      </w:pPr>
    </w:p>
    <w:p w14:paraId="059EE1D0">
      <w:pPr>
        <w:pStyle w:val="81"/>
        <w:numPr>
          <w:ilvl w:val="0"/>
          <w:numId w:val="0"/>
        </w:numPr>
        <w:snapToGrid w:val="0"/>
        <w:spacing w:before="50" w:after="120" w:afterLines="50" w:line="360" w:lineRule="exact"/>
        <w:jc w:val="left"/>
        <w:rPr>
          <w:rFonts w:hint="eastAsia" w:ascii="仿宋_GB2312" w:hAnsi="Courier New" w:eastAsia="仿宋_GB2312" w:cs="Courier New"/>
          <w:b/>
          <w:color w:val="000000"/>
          <w:sz w:val="24"/>
          <w:lang w:eastAsia="zh-CN"/>
        </w:rPr>
      </w:pPr>
    </w:p>
    <w:p w14:paraId="566FDF40">
      <w:pPr>
        <w:pStyle w:val="81"/>
        <w:numPr>
          <w:ilvl w:val="0"/>
          <w:numId w:val="0"/>
        </w:numPr>
        <w:snapToGrid w:val="0"/>
        <w:spacing w:before="50" w:after="120" w:afterLines="50" w:line="360" w:lineRule="exact"/>
        <w:jc w:val="left"/>
        <w:rPr>
          <w:rFonts w:hint="eastAsia" w:ascii="仿宋_GB2312" w:hAnsi="Courier New" w:eastAsia="仿宋_GB2312" w:cs="Courier New"/>
          <w:b/>
          <w:color w:val="000000"/>
          <w:sz w:val="24"/>
          <w:lang w:eastAsia="zh-CN"/>
        </w:rPr>
      </w:pPr>
    </w:p>
    <w:p w14:paraId="098EFB90">
      <w:pPr>
        <w:pStyle w:val="81"/>
        <w:numPr>
          <w:ilvl w:val="0"/>
          <w:numId w:val="0"/>
        </w:numPr>
        <w:snapToGrid w:val="0"/>
        <w:spacing w:before="50" w:after="120" w:afterLines="50" w:line="360" w:lineRule="exact"/>
        <w:jc w:val="left"/>
        <w:rPr>
          <w:rFonts w:hint="eastAsia" w:ascii="仿宋_GB2312" w:hAnsi="Courier New" w:eastAsia="仿宋_GB2312" w:cs="Courier New"/>
          <w:b/>
          <w:color w:val="000000"/>
          <w:sz w:val="24"/>
          <w:lang w:eastAsia="zh-CN"/>
        </w:rPr>
      </w:pPr>
    </w:p>
    <w:p w14:paraId="02EF2732">
      <w:pPr>
        <w:pStyle w:val="81"/>
        <w:numPr>
          <w:ilvl w:val="0"/>
          <w:numId w:val="0"/>
        </w:numPr>
        <w:snapToGrid w:val="0"/>
        <w:spacing w:before="50" w:after="120" w:afterLines="50" w:line="360" w:lineRule="exact"/>
        <w:jc w:val="left"/>
        <w:rPr>
          <w:rFonts w:hint="eastAsia" w:ascii="仿宋_GB2312" w:hAnsi="Courier New" w:eastAsia="仿宋_GB2312" w:cs="Courier New"/>
          <w:b/>
          <w:color w:val="000000"/>
          <w:sz w:val="24"/>
          <w:lang w:eastAsia="zh-CN"/>
        </w:rPr>
      </w:pPr>
    </w:p>
    <w:p w14:paraId="2A63C922">
      <w:pPr>
        <w:pStyle w:val="81"/>
        <w:numPr>
          <w:ilvl w:val="0"/>
          <w:numId w:val="0"/>
        </w:numPr>
        <w:snapToGrid w:val="0"/>
        <w:spacing w:before="50" w:after="120" w:afterLines="50" w:line="360" w:lineRule="exact"/>
        <w:jc w:val="left"/>
        <w:rPr>
          <w:rFonts w:hint="eastAsia" w:ascii="仿宋_GB2312" w:hAnsi="Courier New" w:eastAsia="仿宋_GB2312" w:cs="Courier New"/>
          <w:b/>
          <w:color w:val="000000"/>
          <w:sz w:val="24"/>
          <w:lang w:eastAsia="zh-CN"/>
        </w:rPr>
      </w:pPr>
    </w:p>
    <w:p w14:paraId="733ABDEA">
      <w:pPr>
        <w:pStyle w:val="81"/>
        <w:numPr>
          <w:ilvl w:val="0"/>
          <w:numId w:val="0"/>
        </w:numPr>
        <w:snapToGrid w:val="0"/>
        <w:spacing w:before="50" w:after="120" w:afterLines="50" w:line="360" w:lineRule="exact"/>
        <w:jc w:val="left"/>
        <w:rPr>
          <w:rFonts w:hint="eastAsia" w:ascii="仿宋_GB2312" w:hAnsi="Courier New" w:eastAsia="仿宋_GB2312" w:cs="Courier New"/>
          <w:b/>
          <w:color w:val="000000"/>
          <w:sz w:val="24"/>
          <w:lang w:eastAsia="zh-CN"/>
        </w:rPr>
      </w:pPr>
    </w:p>
    <w:p w14:paraId="78B305B3">
      <w:pPr>
        <w:pStyle w:val="81"/>
        <w:numPr>
          <w:ilvl w:val="0"/>
          <w:numId w:val="0"/>
        </w:numPr>
        <w:snapToGrid w:val="0"/>
        <w:spacing w:before="50" w:after="120" w:afterLines="50" w:line="360" w:lineRule="exact"/>
        <w:jc w:val="left"/>
        <w:rPr>
          <w:rFonts w:hint="eastAsia" w:ascii="仿宋_GB2312" w:hAnsi="Courier New" w:eastAsia="仿宋_GB2312" w:cs="Courier New"/>
          <w:b/>
          <w:color w:val="000000"/>
          <w:sz w:val="24"/>
          <w:lang w:eastAsia="zh-CN"/>
        </w:rPr>
      </w:pPr>
    </w:p>
    <w:p w14:paraId="1F0EAB8C">
      <w:pPr>
        <w:pStyle w:val="81"/>
        <w:numPr>
          <w:ilvl w:val="0"/>
          <w:numId w:val="0"/>
        </w:numPr>
        <w:snapToGrid w:val="0"/>
        <w:spacing w:before="50" w:after="120" w:afterLines="50" w:line="360" w:lineRule="exact"/>
        <w:jc w:val="left"/>
        <w:rPr>
          <w:rFonts w:hint="eastAsia" w:ascii="仿宋_GB2312" w:hAnsi="Courier New" w:eastAsia="仿宋_GB2312" w:cs="Courier New"/>
          <w:b/>
          <w:color w:val="000000"/>
          <w:sz w:val="24"/>
          <w:lang w:eastAsia="zh-CN"/>
        </w:rPr>
      </w:pPr>
    </w:p>
    <w:p w14:paraId="22EEEA9B">
      <w:pPr>
        <w:pStyle w:val="81"/>
        <w:numPr>
          <w:ilvl w:val="0"/>
          <w:numId w:val="0"/>
        </w:numPr>
        <w:snapToGrid w:val="0"/>
        <w:spacing w:before="50" w:after="120" w:afterLines="50" w:line="360" w:lineRule="exact"/>
        <w:jc w:val="left"/>
        <w:rPr>
          <w:rFonts w:hint="eastAsia" w:ascii="仿宋_GB2312" w:hAnsi="Courier New" w:eastAsia="仿宋_GB2312" w:cs="Courier New"/>
          <w:b/>
          <w:color w:val="000000"/>
          <w:sz w:val="24"/>
          <w:lang w:eastAsia="zh-CN"/>
        </w:rPr>
      </w:pPr>
    </w:p>
    <w:p w14:paraId="4900330F">
      <w:pPr>
        <w:pStyle w:val="81"/>
        <w:numPr>
          <w:ilvl w:val="0"/>
          <w:numId w:val="0"/>
        </w:numPr>
        <w:snapToGrid w:val="0"/>
        <w:spacing w:before="50" w:after="120" w:afterLines="50" w:line="360" w:lineRule="exact"/>
        <w:jc w:val="left"/>
        <w:rPr>
          <w:rFonts w:ascii="仿宋_GB2312" w:hAnsi="Courier New" w:eastAsia="仿宋_GB2312" w:cs="Courier New"/>
          <w:b/>
          <w:color w:val="000000"/>
          <w:sz w:val="24"/>
        </w:rPr>
      </w:pPr>
      <w:r>
        <w:rPr>
          <w:rFonts w:hint="eastAsia" w:ascii="仿宋_GB2312" w:hAnsi="Courier New" w:eastAsia="仿宋_GB2312" w:cs="Courier New"/>
          <w:b/>
          <w:color w:val="000000"/>
          <w:sz w:val="24"/>
          <w:lang w:eastAsia="zh-CN"/>
        </w:rPr>
        <w:t>（</w:t>
      </w:r>
      <w:r>
        <w:rPr>
          <w:rFonts w:hint="eastAsia" w:ascii="仿宋_GB2312" w:hAnsi="Courier New" w:eastAsia="仿宋_GB2312" w:cs="Courier New"/>
          <w:b/>
          <w:color w:val="000000"/>
          <w:sz w:val="24"/>
          <w:lang w:val="en-US" w:eastAsia="zh-CN"/>
        </w:rPr>
        <w:t>1</w:t>
      </w:r>
      <w:r>
        <w:rPr>
          <w:rFonts w:hint="eastAsia" w:ascii="仿宋_GB2312" w:hAnsi="Courier New" w:eastAsia="仿宋_GB2312" w:cs="Courier New"/>
          <w:b/>
          <w:color w:val="000000"/>
          <w:sz w:val="24"/>
          <w:lang w:eastAsia="zh-CN"/>
        </w:rPr>
        <w:t>）</w:t>
      </w:r>
      <w:r>
        <w:rPr>
          <w:rFonts w:hint="eastAsia" w:ascii="仿宋_GB2312" w:hAnsi="Courier New" w:eastAsia="仿宋_GB2312" w:cs="Courier New"/>
          <w:b/>
          <w:color w:val="000000"/>
          <w:sz w:val="24"/>
        </w:rPr>
        <w:t>法定代表人身份证明书格式（必须提供）：</w:t>
      </w:r>
    </w:p>
    <w:p w14:paraId="6C356B49">
      <w:pPr>
        <w:pStyle w:val="26"/>
        <w:ind w:left="-10" w:firstLine="10" w:firstLineChars="3"/>
        <w:jc w:val="center"/>
        <w:rPr>
          <w:rFonts w:ascii="仿宋_GB2312" w:hAnsi="Times New Roman" w:eastAsia="仿宋_GB2312"/>
          <w:b/>
          <w:sz w:val="32"/>
        </w:rPr>
      </w:pPr>
    </w:p>
    <w:p w14:paraId="5861C09F">
      <w:pPr>
        <w:pStyle w:val="26"/>
        <w:ind w:left="-10" w:firstLine="10" w:firstLineChars="3"/>
        <w:jc w:val="center"/>
        <w:rPr>
          <w:rFonts w:ascii="仿宋_GB2312" w:hAnsi="Times New Roman" w:eastAsia="仿宋_GB2312"/>
          <w:b/>
          <w:sz w:val="32"/>
        </w:rPr>
      </w:pPr>
      <w:r>
        <w:rPr>
          <w:rFonts w:hint="eastAsia" w:ascii="仿宋_GB2312" w:hAnsi="Times New Roman" w:eastAsia="仿宋_GB2312"/>
          <w:b/>
          <w:sz w:val="32"/>
        </w:rPr>
        <w:t>法定代表人身份证明书</w:t>
      </w:r>
    </w:p>
    <w:p w14:paraId="392787FA">
      <w:pPr>
        <w:pStyle w:val="26"/>
        <w:ind w:left="-10" w:firstLine="13" w:firstLineChars="3"/>
        <w:jc w:val="center"/>
        <w:rPr>
          <w:rFonts w:ascii="仿宋_GB2312" w:hAnsi="Times New Roman" w:eastAsia="仿宋_GB2312"/>
          <w:b/>
          <w:sz w:val="44"/>
        </w:rPr>
      </w:pPr>
    </w:p>
    <w:p w14:paraId="3C985118">
      <w:pPr>
        <w:pStyle w:val="26"/>
        <w:spacing w:line="360" w:lineRule="exact"/>
        <w:ind w:firstLine="277"/>
        <w:rPr>
          <w:rFonts w:ascii="仿宋_GB2312" w:hAnsi="Times New Roman" w:eastAsia="仿宋_GB2312"/>
          <w:u w:val="single"/>
        </w:rPr>
      </w:pPr>
      <w:r>
        <w:rPr>
          <w:rFonts w:hint="eastAsia" w:ascii="仿宋_GB2312" w:hAnsi="宋体" w:eastAsia="仿宋_GB2312"/>
        </w:rPr>
        <w:t>单位名称：</w:t>
      </w:r>
      <w:r>
        <w:rPr>
          <w:rFonts w:hint="eastAsia" w:ascii="仿宋_GB2312" w:hAnsi="Times New Roman" w:eastAsia="仿宋_GB2312"/>
          <w:u w:val="single"/>
        </w:rPr>
        <w:t xml:space="preserve">                         </w:t>
      </w:r>
    </w:p>
    <w:p w14:paraId="3A6BE64D">
      <w:pPr>
        <w:pStyle w:val="26"/>
        <w:spacing w:line="360" w:lineRule="exact"/>
        <w:ind w:firstLine="277"/>
        <w:rPr>
          <w:rFonts w:ascii="仿宋_GB2312" w:hAnsi="Times New Roman" w:eastAsia="仿宋_GB2312"/>
        </w:rPr>
      </w:pPr>
      <w:r>
        <w:rPr>
          <w:rFonts w:hint="eastAsia" w:ascii="仿宋_GB2312" w:hAnsi="宋体" w:eastAsia="仿宋_GB2312"/>
        </w:rPr>
        <w:t>单位性质：</w:t>
      </w:r>
      <w:r>
        <w:rPr>
          <w:rFonts w:hint="eastAsia" w:ascii="仿宋_GB2312" w:hAnsi="Times New Roman" w:eastAsia="仿宋_GB2312"/>
          <w:u w:val="single"/>
        </w:rPr>
        <w:t xml:space="preserve">                         </w:t>
      </w:r>
    </w:p>
    <w:p w14:paraId="586EF6FB">
      <w:pPr>
        <w:pStyle w:val="26"/>
        <w:spacing w:line="360" w:lineRule="exact"/>
        <w:ind w:firstLine="277"/>
        <w:rPr>
          <w:rFonts w:ascii="仿宋_GB2312" w:hAnsi="Times New Roman" w:eastAsia="仿宋_GB2312"/>
        </w:rPr>
      </w:pPr>
      <w:r>
        <w:rPr>
          <w:rFonts w:hint="eastAsia" w:ascii="仿宋_GB2312" w:hAnsi="宋体" w:eastAsia="仿宋_GB2312"/>
        </w:rPr>
        <w:t>地</w:t>
      </w:r>
      <w:r>
        <w:rPr>
          <w:rFonts w:hint="eastAsia" w:ascii="仿宋_GB2312" w:hAnsi="Times New Roman" w:eastAsia="仿宋_GB2312"/>
        </w:rPr>
        <w:t xml:space="preserve">    </w:t>
      </w:r>
      <w:r>
        <w:rPr>
          <w:rFonts w:hint="eastAsia" w:ascii="仿宋_GB2312" w:hAnsi="宋体" w:eastAsia="仿宋_GB2312"/>
        </w:rPr>
        <w:t>址：</w:t>
      </w:r>
      <w:r>
        <w:rPr>
          <w:rFonts w:hint="eastAsia" w:ascii="仿宋_GB2312" w:hAnsi="Times New Roman" w:eastAsia="仿宋_GB2312"/>
          <w:u w:val="single"/>
        </w:rPr>
        <w:t xml:space="preserve">                         </w:t>
      </w:r>
    </w:p>
    <w:p w14:paraId="3405E150">
      <w:pPr>
        <w:pStyle w:val="26"/>
        <w:spacing w:line="360" w:lineRule="exact"/>
        <w:ind w:firstLine="277"/>
        <w:rPr>
          <w:rFonts w:ascii="仿宋_GB2312" w:hAnsi="Times New Roman" w:eastAsia="仿宋_GB2312"/>
        </w:rPr>
      </w:pPr>
      <w:r>
        <w:rPr>
          <w:rFonts w:hint="eastAsia" w:ascii="仿宋_GB2312" w:hAnsi="宋体" w:eastAsia="仿宋_GB2312"/>
        </w:rPr>
        <w:t>成立时间：</w:t>
      </w:r>
      <w:r>
        <w:rPr>
          <w:rFonts w:hint="eastAsia" w:ascii="仿宋_GB2312" w:hAnsi="Times New Roman" w:eastAsia="仿宋_GB2312"/>
          <w:u w:val="single"/>
        </w:rPr>
        <w:t xml:space="preserve">              </w:t>
      </w:r>
      <w:r>
        <w:rPr>
          <w:rFonts w:hint="eastAsia" w:ascii="仿宋_GB2312" w:hAnsi="宋体" w:eastAsia="仿宋_GB2312"/>
        </w:rPr>
        <w:t>年</w:t>
      </w:r>
      <w:r>
        <w:rPr>
          <w:rFonts w:hint="eastAsia" w:ascii="仿宋_GB2312" w:hAnsi="Times New Roman" w:eastAsia="仿宋_GB2312"/>
          <w:u w:val="single"/>
        </w:rPr>
        <w:t xml:space="preserve">   </w:t>
      </w:r>
      <w:r>
        <w:rPr>
          <w:rFonts w:hint="eastAsia" w:ascii="仿宋_GB2312" w:hAnsi="宋体" w:eastAsia="仿宋_GB2312"/>
        </w:rPr>
        <w:t>月</w:t>
      </w:r>
      <w:r>
        <w:rPr>
          <w:rFonts w:hint="eastAsia" w:ascii="仿宋_GB2312" w:hAnsi="Times New Roman" w:eastAsia="仿宋_GB2312"/>
          <w:u w:val="single"/>
        </w:rPr>
        <w:t xml:space="preserve">   </w:t>
      </w:r>
      <w:r>
        <w:rPr>
          <w:rFonts w:hint="eastAsia" w:ascii="仿宋_GB2312" w:hAnsi="宋体" w:eastAsia="仿宋_GB2312"/>
        </w:rPr>
        <w:t>日</w:t>
      </w:r>
    </w:p>
    <w:p w14:paraId="60A183A4">
      <w:pPr>
        <w:pStyle w:val="26"/>
        <w:spacing w:line="360" w:lineRule="exact"/>
        <w:ind w:firstLine="277"/>
        <w:rPr>
          <w:rFonts w:ascii="仿宋_GB2312" w:hAnsi="Times New Roman" w:eastAsia="仿宋_GB2312"/>
          <w:u w:val="single"/>
        </w:rPr>
      </w:pPr>
      <w:r>
        <w:rPr>
          <w:rFonts w:hint="eastAsia" w:ascii="仿宋_GB2312" w:hAnsi="宋体" w:eastAsia="仿宋_GB2312"/>
        </w:rPr>
        <w:t>经营期限：</w:t>
      </w:r>
      <w:r>
        <w:rPr>
          <w:rFonts w:hint="eastAsia" w:ascii="仿宋_GB2312" w:hAnsi="Times New Roman" w:eastAsia="仿宋_GB2312"/>
          <w:u w:val="single"/>
        </w:rPr>
        <w:t xml:space="preserve">                          </w:t>
      </w:r>
    </w:p>
    <w:p w14:paraId="2F4412A8">
      <w:pPr>
        <w:pStyle w:val="26"/>
        <w:spacing w:line="360" w:lineRule="exact"/>
        <w:ind w:firstLine="277"/>
        <w:rPr>
          <w:rFonts w:ascii="仿宋_GB2312" w:hAnsi="Times New Roman" w:eastAsia="仿宋_GB2312"/>
        </w:rPr>
      </w:pPr>
      <w:r>
        <w:rPr>
          <w:rFonts w:hint="eastAsia" w:ascii="仿宋_GB2312" w:hAnsi="宋体" w:eastAsia="仿宋_GB2312"/>
        </w:rPr>
        <w:t>姓名：</w:t>
      </w:r>
      <w:r>
        <w:rPr>
          <w:rFonts w:hint="eastAsia" w:ascii="仿宋_GB2312" w:hAnsi="Times New Roman" w:eastAsia="仿宋_GB2312"/>
          <w:u w:val="single"/>
        </w:rPr>
        <w:t xml:space="preserve">       </w:t>
      </w:r>
      <w:r>
        <w:rPr>
          <w:rFonts w:hint="eastAsia" w:ascii="仿宋_GB2312" w:hAnsi="宋体" w:eastAsia="仿宋_GB2312"/>
        </w:rPr>
        <w:t>性别：</w:t>
      </w:r>
      <w:r>
        <w:rPr>
          <w:rFonts w:hint="eastAsia" w:ascii="仿宋_GB2312" w:hAnsi="Times New Roman" w:eastAsia="仿宋_GB2312"/>
          <w:u w:val="single"/>
        </w:rPr>
        <w:t xml:space="preserve">   </w:t>
      </w:r>
      <w:r>
        <w:rPr>
          <w:rFonts w:hint="eastAsia" w:ascii="仿宋_GB2312" w:hAnsi="宋体" w:eastAsia="仿宋_GB2312"/>
        </w:rPr>
        <w:t>年龄：</w:t>
      </w:r>
      <w:r>
        <w:rPr>
          <w:rFonts w:hint="eastAsia" w:ascii="仿宋_GB2312" w:hAnsi="Times New Roman" w:eastAsia="仿宋_GB2312"/>
          <w:u w:val="single"/>
        </w:rPr>
        <w:t xml:space="preserve">     </w:t>
      </w:r>
      <w:r>
        <w:rPr>
          <w:rFonts w:hint="eastAsia" w:ascii="仿宋_GB2312" w:hAnsi="宋体" w:eastAsia="仿宋_GB2312"/>
        </w:rPr>
        <w:t>职务：</w:t>
      </w:r>
      <w:r>
        <w:rPr>
          <w:rFonts w:hint="eastAsia" w:ascii="仿宋_GB2312" w:hAnsi="Times New Roman" w:eastAsia="仿宋_GB2312"/>
          <w:u w:val="single"/>
        </w:rPr>
        <w:t xml:space="preserve">       </w:t>
      </w:r>
    </w:p>
    <w:p w14:paraId="618C75F8">
      <w:pPr>
        <w:pStyle w:val="26"/>
        <w:spacing w:line="360" w:lineRule="exact"/>
        <w:ind w:firstLine="277"/>
        <w:rPr>
          <w:rFonts w:ascii="仿宋_GB2312" w:hAnsi="Times New Roman" w:eastAsia="仿宋_GB2312"/>
        </w:rPr>
      </w:pPr>
      <w:r>
        <w:rPr>
          <w:rFonts w:hint="eastAsia" w:ascii="仿宋_GB2312" w:hAnsi="宋体" w:eastAsia="仿宋_GB2312"/>
        </w:rPr>
        <w:t>系</w:t>
      </w:r>
      <w:r>
        <w:rPr>
          <w:rFonts w:hint="eastAsia" w:ascii="仿宋_GB2312" w:hAnsi="Times New Roman" w:eastAsia="仿宋_GB2312"/>
          <w:u w:val="single"/>
        </w:rPr>
        <w:t xml:space="preserve">     </w:t>
      </w:r>
      <w:r>
        <w:rPr>
          <w:rFonts w:hint="eastAsia" w:ascii="仿宋_GB2312" w:hAnsi="宋体" w:eastAsia="仿宋_GB2312"/>
          <w:u w:val="single"/>
        </w:rPr>
        <w:t>（投标人名称）</w:t>
      </w:r>
      <w:r>
        <w:rPr>
          <w:rFonts w:hint="eastAsia" w:ascii="仿宋_GB2312" w:hAnsi="Times New Roman" w:eastAsia="仿宋_GB2312"/>
          <w:u w:val="single"/>
        </w:rPr>
        <w:t xml:space="preserve">  </w:t>
      </w:r>
      <w:r>
        <w:rPr>
          <w:rFonts w:hint="eastAsia" w:ascii="仿宋_GB2312" w:hAnsi="宋体" w:eastAsia="仿宋_GB2312"/>
        </w:rPr>
        <w:t>的法定代表人。</w:t>
      </w:r>
    </w:p>
    <w:p w14:paraId="64969B1C">
      <w:pPr>
        <w:pStyle w:val="26"/>
        <w:spacing w:line="360" w:lineRule="exact"/>
        <w:ind w:firstLine="277"/>
        <w:rPr>
          <w:rFonts w:ascii="仿宋_GB2312" w:hAnsi="Times New Roman" w:eastAsia="仿宋_GB2312"/>
        </w:rPr>
      </w:pPr>
      <w:r>
        <w:rPr>
          <w:rFonts w:hint="eastAsia" w:ascii="仿宋_GB2312" w:hAnsi="宋体" w:eastAsia="仿宋_GB2312"/>
        </w:rPr>
        <w:t>特此证明。</w:t>
      </w:r>
    </w:p>
    <w:p w14:paraId="00C97038">
      <w:pPr>
        <w:pStyle w:val="26"/>
        <w:spacing w:line="360" w:lineRule="exact"/>
        <w:ind w:right="420" w:firstLine="5565" w:firstLineChars="2650"/>
        <w:rPr>
          <w:rFonts w:ascii="仿宋_GB2312" w:hAnsi="Times New Roman" w:eastAsia="仿宋_GB2312"/>
        </w:rPr>
      </w:pPr>
      <w:r>
        <w:rPr>
          <w:rFonts w:hint="eastAsia" w:ascii="仿宋_GB2312" w:hAnsi="Times New Roman" w:eastAsia="仿宋_GB2312"/>
        </w:rPr>
        <w:t>投标人（</w:t>
      </w:r>
      <w:r>
        <w:rPr>
          <w:rFonts w:hint="eastAsia" w:ascii="仿宋_GB2312" w:hAnsi="Times New Roman" w:eastAsia="仿宋_GB2312"/>
          <w:b/>
          <w:bCs/>
        </w:rPr>
        <w:t>CA电子签章</w:t>
      </w:r>
      <w:r>
        <w:rPr>
          <w:rFonts w:hint="eastAsia" w:ascii="仿宋_GB2312" w:hAnsi="Times New Roman" w:eastAsia="仿宋_GB2312"/>
        </w:rPr>
        <w:t>）：</w:t>
      </w:r>
      <w:r>
        <w:rPr>
          <w:rFonts w:hint="eastAsia" w:ascii="仿宋_GB2312" w:hAnsi="Times New Roman" w:eastAsia="仿宋_GB2312"/>
          <w:u w:val="single"/>
        </w:rPr>
        <w:t xml:space="preserve">     </w:t>
      </w:r>
      <w:r>
        <w:rPr>
          <w:rFonts w:ascii="仿宋_GB2312" w:hAnsi="Times New Roman" w:eastAsia="仿宋_GB2312"/>
          <w:u w:val="single"/>
        </w:rPr>
        <w:t xml:space="preserve">     </w:t>
      </w:r>
    </w:p>
    <w:p w14:paraId="4AE2CF2A">
      <w:pPr>
        <w:pStyle w:val="26"/>
        <w:spacing w:line="360" w:lineRule="exact"/>
        <w:ind w:firstLine="420"/>
        <w:jc w:val="center"/>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14:paraId="7A324849">
      <w:pPr>
        <w:pStyle w:val="26"/>
        <w:spacing w:line="360" w:lineRule="exact"/>
        <w:rPr>
          <w:rFonts w:ascii="仿宋_GB2312" w:hAnsi="Times New Roman" w:eastAsia="仿宋_GB2312"/>
        </w:rPr>
      </w:pPr>
      <w:r>
        <mc:AlternateContent>
          <mc:Choice Requires="wps">
            <w:drawing>
              <wp:anchor distT="0" distB="0" distL="114300" distR="114300" simplePos="0" relativeHeight="251659264" behindDoc="0" locked="0" layoutInCell="1" allowOverlap="1">
                <wp:simplePos x="0" y="0"/>
                <wp:positionH relativeFrom="column">
                  <wp:posOffset>-436245</wp:posOffset>
                </wp:positionH>
                <wp:positionV relativeFrom="paragraph">
                  <wp:posOffset>103505</wp:posOffset>
                </wp:positionV>
                <wp:extent cx="6459855" cy="8255"/>
                <wp:effectExtent l="11430" t="6985" r="5715" b="13335"/>
                <wp:wrapNone/>
                <wp:docPr id="6" name="直线 13"/>
                <wp:cNvGraphicFramePr/>
                <a:graphic xmlns:a="http://schemas.openxmlformats.org/drawingml/2006/main">
                  <a:graphicData uri="http://schemas.microsoft.com/office/word/2010/wordprocessingShape">
                    <wps:wsp>
                      <wps:cNvCnPr>
                        <a:cxnSpLocks noChangeShapeType="1"/>
                      </wps:cNvCnPr>
                      <wps:spPr bwMode="auto">
                        <a:xfrm flipV="1">
                          <a:off x="0" y="0"/>
                          <a:ext cx="6459855" cy="8255"/>
                        </a:xfrm>
                        <a:prstGeom prst="line">
                          <a:avLst/>
                        </a:prstGeom>
                        <a:noFill/>
                        <a:ln w="9525">
                          <a:solidFill>
                            <a:srgbClr val="000000"/>
                          </a:solidFill>
                          <a:round/>
                        </a:ln>
                      </wps:spPr>
                      <wps:bodyPr/>
                    </wps:wsp>
                  </a:graphicData>
                </a:graphic>
              </wp:anchor>
            </w:drawing>
          </mc:Choice>
          <mc:Fallback>
            <w:pict>
              <v:line id="直线 13" o:spid="_x0000_s1026" o:spt="20" style="position:absolute;left:0pt;flip:y;margin-left:-34.35pt;margin-top:8.15pt;height:0.65pt;width:508.65pt;z-index:251659264;mso-width-relative:page;mso-height-relative:page;" filled="f" stroked="t" coordsize="21600,21600" o:gfxdata="UEsDBAoAAAAAAIdO4kAAAAAAAAAAAAAAAAAEAAAAZHJzL1BLAwQUAAAACACHTuJAUaeWENcAAAAJ&#10;AQAADwAAAGRycy9kb3ducmV2LnhtbE2PwU7DMAyG70i8Q2QkbluyDXVdaTohBFyQkBiFc9qYtiJx&#10;qibrxttjTnC0/0+/P5f7s3dixikOgTSslgoEUhvsQJ2G+u1xkYOIyZA1LhBq+MYI++ryojSFDSd6&#10;xfmQOsElFAujoU9pLKSMbY/exGUYkTj7DJM3icepk3YyJy73Tq6VyqQ3A/GF3ox432P7dTh6DXcf&#10;zw+bl7nxwdldV79bX6untdbXVyt1CyLhOf3B8KvP6lCxUxOOZKNwGhZZvmWUg2wDgoHdTZ6BaHix&#10;zUBWpfz/QfUDUEsDBBQAAAAIAIdO4kATWbsU4gEAAK8DAAAOAAAAZHJzL2Uyb0RvYy54bWytUzuO&#10;2zAQ7QPkDgT7WLYTG17B8hY2Ns0mMbCb9GOKsoiQHIKkLfssuUaqNDnOXiNDSnH202wRFQTn92be&#10;G2p5fTKaHaUPCm3FJ6MxZ9IKrJXdV/zr/c27BWchgq1Bo5UVP8vAr1dv3yw7V8optqhr6RmB2FB2&#10;ruJtjK4siiBaaSCM0ElLwQa9gUim3xe1h47QjS6m4/G86NDXzqOQIZB30wf5gOhfA4hNo4TcoDgY&#10;aWOP6qWGSJRCq1zgqzxt00gRvzRNkJHpihPTmE9qQvddOovVEsq9B9cqMYwArxnhGScDylLTC9QG&#10;IrCDVy+gjBIeAzZxJNAUPZGsCLGYjJ9pc9eCk5kLSR3cRfTw/2DF5+PWM1VXfM6ZBUMLf/jx8+HX&#10;bzZ5n8TpXCgpZ223PtETJ3vnblF8D8ziugW7l3nI+7OjykmqKJ6UJCM4arHrPmFNOXCImJU6Nd6w&#10;Riv3LRUmcFKDnfJqzpfVyFNkgpzzD7OrxWzGmaDYYkq31ArKhJJqnQ/xo0TD0qXiWtkkHJRwvA2x&#10;T/2bktwWb5TW5IdSW9ZV/Go2neWCgFrVKZhiwe93a+3ZEdLzyd/Q90max4Ot+ybaDgok0r18O6zP&#10;W5/CSQzaYx58eHPpoTy2c9a//2z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GnlhDXAAAACQEA&#10;AA8AAAAAAAAAAQAgAAAAIgAAAGRycy9kb3ducmV2LnhtbFBLAQIUABQAAAAIAIdO4kATWbsU4gEA&#10;AK8DAAAOAAAAAAAAAAEAIAAAACYBAABkcnMvZTJvRG9jLnhtbFBLBQYAAAAABgAGAFkBAAB6BQAA&#10;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14:paraId="760C0F81">
      <w:pPr>
        <w:pStyle w:val="26"/>
        <w:spacing w:line="480" w:lineRule="exact"/>
        <w:rPr>
          <w:rFonts w:ascii="仿宋_GB2312" w:hAnsi="Times New Roman" w:eastAsia="仿宋_GB2312"/>
        </w:rPr>
      </w:pPr>
      <w:r>
        <mc:AlternateContent>
          <mc:Choice Requires="wps">
            <w:drawing>
              <wp:anchor distT="0" distB="0" distL="114300" distR="114300" simplePos="0" relativeHeight="251661312" behindDoc="0" locked="0" layoutInCell="1" allowOverlap="1">
                <wp:simplePos x="0" y="0"/>
                <wp:positionH relativeFrom="column">
                  <wp:posOffset>-114935</wp:posOffset>
                </wp:positionH>
                <wp:positionV relativeFrom="paragraph">
                  <wp:posOffset>168910</wp:posOffset>
                </wp:positionV>
                <wp:extent cx="3488690" cy="1896745"/>
                <wp:effectExtent l="8890" t="5715" r="7620" b="12065"/>
                <wp:wrapNone/>
                <wp:docPr id="5" name="矩形 14"/>
                <wp:cNvGraphicFramePr/>
                <a:graphic xmlns:a="http://schemas.openxmlformats.org/drawingml/2006/main">
                  <a:graphicData uri="http://schemas.microsoft.com/office/word/2010/wordprocessingShape">
                    <wps:wsp>
                      <wps:cNvSpPr>
                        <a:spLocks noChangeArrowheads="1"/>
                      </wps:cNvSpPr>
                      <wps:spPr bwMode="auto">
                        <a:xfrm>
                          <a:off x="0" y="0"/>
                          <a:ext cx="3488690" cy="1896745"/>
                        </a:xfrm>
                        <a:prstGeom prst="rect">
                          <a:avLst/>
                        </a:prstGeom>
                        <a:solidFill>
                          <a:srgbClr val="FFFFFF"/>
                        </a:solidFill>
                        <a:ln w="9525">
                          <a:solidFill>
                            <a:srgbClr val="000000"/>
                          </a:solidFill>
                          <a:miter lim="800000"/>
                        </a:ln>
                      </wps:spPr>
                      <wps:txbx>
                        <w:txbxContent>
                          <w:p w14:paraId="3A93AE9F">
                            <w:pPr>
                              <w:jc w:val="left"/>
                              <w:rPr>
                                <w:rFonts w:hint="eastAsia" w:ascii="仿宋_GB2312" w:hAnsi="仿宋_GB2312" w:eastAsia="仿宋_GB2312" w:cs="仿宋_GB2312"/>
                              </w:rPr>
                            </w:pPr>
                          </w:p>
                          <w:p w14:paraId="4E9EE267">
                            <w:pPr>
                              <w:jc w:val="left"/>
                              <w:rPr>
                                <w:rFonts w:hint="eastAsia" w:ascii="仿宋_GB2312" w:hAnsi="仿宋_GB2312" w:eastAsia="仿宋_GB2312" w:cs="仿宋_GB2312"/>
                              </w:rPr>
                            </w:pPr>
                          </w:p>
                          <w:p w14:paraId="40605EB0">
                            <w:pPr>
                              <w:jc w:val="left"/>
                              <w:rPr>
                                <w:rFonts w:hint="eastAsia" w:ascii="仿宋_GB2312" w:hAnsi="仿宋_GB2312" w:eastAsia="仿宋_GB2312" w:cs="仿宋_GB2312"/>
                              </w:rPr>
                            </w:pPr>
                          </w:p>
                          <w:p w14:paraId="4C1D5489">
                            <w:pPr>
                              <w:jc w:val="left"/>
                              <w:rPr>
                                <w:rFonts w:hint="eastAsia" w:ascii="仿宋_GB2312" w:hAnsi="仿宋_GB2312" w:eastAsia="仿宋_GB2312" w:cs="仿宋_GB2312"/>
                              </w:rPr>
                            </w:pPr>
                          </w:p>
                          <w:p w14:paraId="1C40FA5E">
                            <w:pPr>
                              <w:ind w:right="-195" w:rightChars="-93"/>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03D19F86">
                            <w:pPr>
                              <w:jc w:val="center"/>
                              <w:rPr>
                                <w:rFonts w:hint="eastAsia" w:ascii="仿宋_GB2312" w:hAnsi="仿宋_GB2312" w:eastAsia="仿宋_GB2312" w:cs="仿宋_GB2312"/>
                                <w:b/>
                              </w:rPr>
                            </w:pPr>
                            <w:r>
                              <w:rPr>
                                <w:rFonts w:hint="eastAsia" w:ascii="仿宋_GB2312" w:hAnsi="仿宋_GB2312" w:eastAsia="仿宋_GB2312" w:cs="仿宋_GB2312"/>
                                <w:b/>
                              </w:rPr>
                              <w:t>（正面）</w:t>
                            </w:r>
                          </w:p>
                          <w:p w14:paraId="1BE19413"/>
                        </w:txbxContent>
                      </wps:txbx>
                      <wps:bodyPr rot="0" vert="horz" wrap="square" lIns="91440" tIns="45720" rIns="91440" bIns="45720" anchor="t" anchorCtr="0" upright="1">
                        <a:noAutofit/>
                      </wps:bodyPr>
                    </wps:wsp>
                  </a:graphicData>
                </a:graphic>
              </wp:anchor>
            </w:drawing>
          </mc:Choice>
          <mc:Fallback>
            <w:pict>
              <v:rect id="矩形 14" o:spid="_x0000_s1026" o:spt="1" style="position:absolute;left:0pt;margin-left:-9.05pt;margin-top:13.3pt;height:149.35pt;width:274.7pt;z-index:251661312;mso-width-relative:page;mso-height-relative:page;" fillcolor="#FFFFFF" filled="t" stroked="t" coordsize="21600,21600" o:gfxdata="UEsDBAoAAAAAAIdO4kAAAAAAAAAAAAAAAAAEAAAAZHJzL1BLAwQUAAAACACHTuJAYtimZdkAAAAK&#10;AQAADwAAAGRycy9kb3ducmV2LnhtbE2PMU/DMBCFdyT+g3VIbK3tWI1KGqcDqEiMbbqwOck1CcTn&#10;KHbawK/HTDCe3qf3vsv3ix3YFSffO9Ig1wIYUu2anloN5/Kw2gLzwVBjBkeo4Qs97Iv7u9xkjbvR&#10;Ea+n0LJYQj4zGroQxoxzX3dojV+7ESlmFzdZE+I5tbyZzC2W24EnQqTcmp7iQmdGfO6w/jzNVkPV&#10;J2fzfSxfhX06qPC2lB/z+4vWjw9S7IAFXMIfDL/6UR2K6FS5mRrPBg0ruZUR1ZCkKbAIbJRUwCoN&#10;Ktko4EXO/79Q/ABQSwMEFAAAAAgAh07iQH9V/G87AgAAfAQAAA4AAABkcnMvZTJvRG9jLnhtbK1U&#10;wW7bMAy9D9g/CLqvjrOkTYw4RZGiw4BuK9DtAxRZjoVJokYpcbqfGbBbP2KfM+w3RstulnY79DAf&#10;BFKkHslH0ovzvTVspzBocCXPT0acKSeh0m5T8k8fr17NOAtRuEoYcKrkdyrw8+XLF4vWF2oMDZhK&#10;ISMQF4rWl7yJ0RdZFmSjrAgn4JUjYw1oRSQVN1mFoiV0a7LxaHSatYCVR5AqBLq97I18QMTnAEJd&#10;a6kuQW6tcrFHRWVEpJJCo33gy5RtXSsZP9R1UJGZklOlMZ0UhOR1d2bLhSg2KHyj5ZCCeE4KT2qy&#10;QjsKeoC6FFGwLeq/oKyWCAHqeCLBZn0hiRGqIh894ea2EV6lWojq4A+kh/8HK9/vbpDpquRTzpyw&#10;1PBf3+5//vjO8klHTutDQT63/ga78oK/Bvk5MAerRriNukCEtlGiopTyzj979KBTAj1l6/YdVIQt&#10;thEST/sabQdIDLB9asfdoR1qH5mky9eT2ex0Tp2SZMtn89OzyTTFEMXDc48hvlFgWSeUHKnfCV7s&#10;rkPs0hHFg0tKH4yurrQxScHNemWQ7QTNxlX6BvRw7GYca0s+n46nCfmRLRxDjNL3LwirI62M0bbk&#10;s2Mn4wbCOo56ruN+vR9oX0N1R9Qh9ENLK0tCA/iVs5YGtuThy1ag4sy8dUT/PJ9MuglPymR6NiYF&#10;jy3rY4twkqBKHjnrxVXst2LrUW8aipSnch1cUMtqncjs2tlnNeRNQ5k4Hhaom/pjPXn9+Wk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i2KZl2QAAAAoBAAAPAAAAAAAAAAEAIAAAACIAAABkcnMv&#10;ZG93bnJldi54bWxQSwECFAAUAAAACACHTuJAf1X8bzsCAAB8BAAADgAAAAAAAAABACAAAAAoAQAA&#10;ZHJzL2Uyb0RvYy54bWxQSwUGAAAAAAYABgBZAQAA1QUAAAAA&#10;">
                <v:fill on="t" focussize="0,0"/>
                <v:stroke color="#000000" miterlimit="8" joinstyle="miter"/>
                <v:imagedata o:title=""/>
                <o:lock v:ext="edit" aspectratio="f"/>
                <v:textbox>
                  <w:txbxContent>
                    <w:p w14:paraId="3A93AE9F">
                      <w:pPr>
                        <w:jc w:val="left"/>
                        <w:rPr>
                          <w:rFonts w:hint="eastAsia" w:ascii="仿宋_GB2312" w:hAnsi="仿宋_GB2312" w:eastAsia="仿宋_GB2312" w:cs="仿宋_GB2312"/>
                        </w:rPr>
                      </w:pPr>
                    </w:p>
                    <w:p w14:paraId="4E9EE267">
                      <w:pPr>
                        <w:jc w:val="left"/>
                        <w:rPr>
                          <w:rFonts w:hint="eastAsia" w:ascii="仿宋_GB2312" w:hAnsi="仿宋_GB2312" w:eastAsia="仿宋_GB2312" w:cs="仿宋_GB2312"/>
                        </w:rPr>
                      </w:pPr>
                    </w:p>
                    <w:p w14:paraId="40605EB0">
                      <w:pPr>
                        <w:jc w:val="left"/>
                        <w:rPr>
                          <w:rFonts w:hint="eastAsia" w:ascii="仿宋_GB2312" w:hAnsi="仿宋_GB2312" w:eastAsia="仿宋_GB2312" w:cs="仿宋_GB2312"/>
                        </w:rPr>
                      </w:pPr>
                    </w:p>
                    <w:p w14:paraId="4C1D5489">
                      <w:pPr>
                        <w:jc w:val="left"/>
                        <w:rPr>
                          <w:rFonts w:hint="eastAsia" w:ascii="仿宋_GB2312" w:hAnsi="仿宋_GB2312" w:eastAsia="仿宋_GB2312" w:cs="仿宋_GB2312"/>
                        </w:rPr>
                      </w:pPr>
                    </w:p>
                    <w:p w14:paraId="1C40FA5E">
                      <w:pPr>
                        <w:ind w:right="-195" w:rightChars="-93"/>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03D19F86">
                      <w:pPr>
                        <w:jc w:val="center"/>
                        <w:rPr>
                          <w:rFonts w:hint="eastAsia" w:ascii="仿宋_GB2312" w:hAnsi="仿宋_GB2312" w:eastAsia="仿宋_GB2312" w:cs="仿宋_GB2312"/>
                          <w:b/>
                        </w:rPr>
                      </w:pPr>
                      <w:r>
                        <w:rPr>
                          <w:rFonts w:hint="eastAsia" w:ascii="仿宋_GB2312" w:hAnsi="仿宋_GB2312" w:eastAsia="仿宋_GB2312" w:cs="仿宋_GB2312"/>
                          <w:b/>
                        </w:rPr>
                        <w:t>（正面）</w:t>
                      </w:r>
                    </w:p>
                    <w:p w14:paraId="1BE19413"/>
                  </w:txbxContent>
                </v:textbox>
              </v:rect>
            </w:pict>
          </mc:Fallback>
        </mc:AlternateContent>
      </w:r>
    </w:p>
    <w:p w14:paraId="47BBB2C9">
      <w:pPr>
        <w:pStyle w:val="26"/>
        <w:spacing w:line="480" w:lineRule="exact"/>
        <w:rPr>
          <w:rFonts w:ascii="仿宋_GB2312" w:hAnsi="Times New Roman" w:eastAsia="仿宋_GB2312"/>
        </w:rPr>
      </w:pPr>
    </w:p>
    <w:p w14:paraId="06C6AAA8">
      <w:pPr>
        <w:pStyle w:val="26"/>
        <w:spacing w:line="480" w:lineRule="exact"/>
        <w:rPr>
          <w:rFonts w:ascii="仿宋_GB2312" w:hAnsi="Times New Roman" w:eastAsia="仿宋_GB2312"/>
        </w:rPr>
      </w:pPr>
    </w:p>
    <w:p w14:paraId="0E8D9626">
      <w:pPr>
        <w:pStyle w:val="26"/>
        <w:spacing w:line="480" w:lineRule="exact"/>
        <w:rPr>
          <w:rFonts w:ascii="仿宋_GB2312" w:hAnsi="Times New Roman" w:eastAsia="仿宋_GB2312"/>
        </w:rPr>
      </w:pPr>
    </w:p>
    <w:p w14:paraId="68C5DC3C">
      <w:pPr>
        <w:pStyle w:val="26"/>
        <w:spacing w:line="480" w:lineRule="exact"/>
        <w:rPr>
          <w:rFonts w:ascii="仿宋_GB2312" w:hAnsi="Times New Roman" w:eastAsia="仿宋_GB2312"/>
        </w:rPr>
      </w:pPr>
    </w:p>
    <w:p w14:paraId="099EDEFD">
      <w:pPr>
        <w:pStyle w:val="26"/>
        <w:spacing w:line="240" w:lineRule="atLeast"/>
        <w:ind w:firstLine="6300" w:firstLineChars="3000"/>
        <w:rPr>
          <w:rFonts w:ascii="仿宋_GB2312" w:hAnsi="Times New Roman" w:eastAsia="仿宋_GB2312"/>
        </w:rPr>
      </w:pPr>
    </w:p>
    <w:p w14:paraId="2EDD46AF">
      <w:pPr>
        <w:pStyle w:val="26"/>
        <w:spacing w:line="480" w:lineRule="exact"/>
        <w:rPr>
          <w:rFonts w:ascii="仿宋_GB2312" w:hAnsi="Times New Roman" w:eastAsia="仿宋_GB2312"/>
        </w:rPr>
      </w:pPr>
    </w:p>
    <w:p w14:paraId="79ED78F1">
      <w:pPr>
        <w:pStyle w:val="26"/>
        <w:spacing w:line="240" w:lineRule="exact"/>
        <w:rPr>
          <w:rFonts w:ascii="仿宋_GB2312" w:hAnsi="Times New Roman" w:eastAsia="仿宋_GB2312"/>
        </w:rPr>
      </w:pPr>
    </w:p>
    <w:p w14:paraId="5CDBAD87">
      <w:pPr>
        <w:pStyle w:val="26"/>
        <w:spacing w:line="240" w:lineRule="exact"/>
        <w:rPr>
          <w:rFonts w:ascii="仿宋_GB2312" w:hAnsi="Times New Roman" w:eastAsia="仿宋_GB2312"/>
        </w:rPr>
      </w:pPr>
      <w:r>
        <mc:AlternateContent>
          <mc:Choice Requires="wps">
            <w:drawing>
              <wp:anchor distT="0" distB="0" distL="114300" distR="114300" simplePos="0" relativeHeight="251662336" behindDoc="0" locked="0" layoutInCell="1" allowOverlap="1">
                <wp:simplePos x="0" y="0"/>
                <wp:positionH relativeFrom="column">
                  <wp:posOffset>-90170</wp:posOffset>
                </wp:positionH>
                <wp:positionV relativeFrom="paragraph">
                  <wp:posOffset>120015</wp:posOffset>
                </wp:positionV>
                <wp:extent cx="3463925" cy="1852295"/>
                <wp:effectExtent l="5080" t="13970" r="7620" b="10160"/>
                <wp:wrapNone/>
                <wp:docPr id="4" name="矩形 15"/>
                <wp:cNvGraphicFramePr/>
                <a:graphic xmlns:a="http://schemas.openxmlformats.org/drawingml/2006/main">
                  <a:graphicData uri="http://schemas.microsoft.com/office/word/2010/wordprocessingShape">
                    <wps:wsp>
                      <wps:cNvSpPr>
                        <a:spLocks noChangeArrowheads="1"/>
                      </wps:cNvSpPr>
                      <wps:spPr bwMode="auto">
                        <a:xfrm>
                          <a:off x="0" y="0"/>
                          <a:ext cx="3463925" cy="1852295"/>
                        </a:xfrm>
                        <a:prstGeom prst="rect">
                          <a:avLst/>
                        </a:prstGeom>
                        <a:solidFill>
                          <a:srgbClr val="FFFFFF"/>
                        </a:solidFill>
                        <a:ln w="9525">
                          <a:solidFill>
                            <a:srgbClr val="000000"/>
                          </a:solidFill>
                          <a:miter lim="800000"/>
                        </a:ln>
                      </wps:spPr>
                      <wps:txbx>
                        <w:txbxContent>
                          <w:p w14:paraId="1B3A9046">
                            <w:pPr>
                              <w:jc w:val="left"/>
                              <w:rPr>
                                <w:rFonts w:hint="eastAsia" w:ascii="仿宋_GB2312" w:hAnsi="仿宋_GB2312" w:eastAsia="仿宋_GB2312" w:cs="仿宋_GB2312"/>
                              </w:rPr>
                            </w:pPr>
                          </w:p>
                          <w:p w14:paraId="30BD7B83">
                            <w:pPr>
                              <w:jc w:val="left"/>
                              <w:rPr>
                                <w:rFonts w:hint="eastAsia" w:ascii="仿宋_GB2312" w:hAnsi="仿宋_GB2312" w:eastAsia="仿宋_GB2312" w:cs="仿宋_GB2312"/>
                              </w:rPr>
                            </w:pPr>
                          </w:p>
                          <w:p w14:paraId="70381F43">
                            <w:pPr>
                              <w:jc w:val="left"/>
                              <w:rPr>
                                <w:rFonts w:hint="eastAsia" w:ascii="仿宋_GB2312" w:hAnsi="仿宋_GB2312" w:eastAsia="仿宋_GB2312" w:cs="仿宋_GB2312"/>
                              </w:rPr>
                            </w:pPr>
                          </w:p>
                          <w:p w14:paraId="341442E7">
                            <w:pPr>
                              <w:jc w:val="left"/>
                              <w:rPr>
                                <w:rFonts w:hint="eastAsia" w:ascii="仿宋_GB2312" w:hAnsi="仿宋_GB2312" w:eastAsia="仿宋_GB2312" w:cs="仿宋_GB2312"/>
                              </w:rPr>
                            </w:pPr>
                          </w:p>
                          <w:p w14:paraId="0857719C">
                            <w:pPr>
                              <w:ind w:right="-99" w:rightChars="-47"/>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1DAE3169">
                            <w:pPr>
                              <w:jc w:val="center"/>
                              <w:rPr>
                                <w:rFonts w:hint="eastAsia" w:ascii="仿宋_GB2312" w:hAnsi="仿宋_GB2312" w:eastAsia="仿宋_GB2312" w:cs="仿宋_GB2312"/>
                                <w:b/>
                              </w:rPr>
                            </w:pPr>
                            <w:r>
                              <w:rPr>
                                <w:rFonts w:hint="eastAsia" w:ascii="仿宋_GB2312" w:hAnsi="仿宋_GB2312" w:eastAsia="仿宋_GB2312" w:cs="仿宋_GB2312"/>
                                <w:b/>
                              </w:rPr>
                              <w:t>（背面）</w:t>
                            </w:r>
                          </w:p>
                          <w:p w14:paraId="3EAA446A"/>
                        </w:txbxContent>
                      </wps:txbx>
                      <wps:bodyPr rot="0" vert="horz" wrap="square" lIns="91440" tIns="45720" rIns="91440" bIns="45720" anchor="t" anchorCtr="0" upright="1">
                        <a:noAutofit/>
                      </wps:bodyPr>
                    </wps:wsp>
                  </a:graphicData>
                </a:graphic>
              </wp:anchor>
            </w:drawing>
          </mc:Choice>
          <mc:Fallback>
            <w:pict>
              <v:rect id="矩形 15" o:spid="_x0000_s1026" o:spt="1" style="position:absolute;left:0pt;margin-left:-7.1pt;margin-top:9.45pt;height:145.85pt;width:272.75pt;z-index:251662336;mso-width-relative:page;mso-height-relative:page;" fillcolor="#FFFFFF" filled="t" stroked="t" coordsize="21600,21600" o:gfxdata="UEsDBAoAAAAAAIdO4kAAAAAAAAAAAAAAAAAEAAAAZHJzL1BLAwQUAAAACACHTuJApOM0T9gAAAAK&#10;AQAADwAAAGRycy9kb3ducmV2LnhtbE2PMU/DMBCFdyT+g3VIbK3tBKo2jdMBVCTGNl3YnPhIUuJz&#10;FDtt4NdjJjqe3qf3vst3s+3ZBUffOVIglwIYUu1MR42CU7lfrIH5oMno3hEq+EYPu+L+LteZcVc6&#10;4OUYGhZLyGdaQRvCkHHu6xat9ks3IMXs041Wh3iODTejvsZy2/NEiBW3uqO40OoBX1qsv46TVVB1&#10;yUn/HMo3YTf7NLzP5Xn6eFXq8UGKLbCAc/iH4U8/qkMRnSo3kfGsV7CQT0lEY7DeAIvAcypTYJWC&#10;VIoV8CLnty8Uv1BLAwQUAAAACACHTuJAqxBKbDgCAAB8BAAADgAAAGRycy9lMm9Eb2MueG1srVRR&#10;jtMwEP1H4g6W/2mabru00aarVasipAVWWjiA6ziNhe0xY7dpuQwSf3sIjoO4BhOnu5QFof0gH5En&#10;M35+7804F5d7a9hOYdDgSp4PhpwpJ6HSblPyD+9XL6achShcJQw4VfKDCvxy/vzZResLNYIGTKWQ&#10;EYgLRetL3sToiywLslFWhAF45ShZA1oRKcRNVqFoCd2abDQcnmctYOURpAqBvi77JD8i4lMAoa61&#10;VEuQW6tc7FFRGRFJUmi0D3ye2Na1kvFdXQcVmSk5KY3pTYfQet29s/mFKDYofKPlkYJ4CoVHmqzQ&#10;jg59gFqKKNgW9R9QVkuEAHUcSLBZLyQ5Qiry4SNvbhvhVdJCVgf/YHr4f7Dy7e4Gma5KPubMCUsN&#10;//Hl7vu3ryyfdOa0PhRUc+tvsJMX/DXIj4E5WDTCbdQVIrSNEhVRyrv67LcNXRBoK1u3b6AibLGN&#10;kHza12g7QHKA7VM7Dg/tUPvIJH08G5+fzUYTziTl8ulkNJolTpko7rd7DPGVAsu6RcmR+p3gxe46&#10;xI6OKO5LEn0wulppY1KAm/XCINsJmo1VepICUnlaZhxrSz6bEJF/QwzT8zcIqyNdGaNtyaenRcYd&#10;Des86r2O+/X+aPsaqgNZh9APLV1ZWjSAnzlraWBLHj5tBSrOzGtH9s/y8bib8BSMJy9HFOBpZn2a&#10;EU4SVMkjZ/1yEftbsfWoNw2dlCe5Dq6oZbVOZnbt7FkdedNQJo+PF6ib+tM4Vf36ac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TjNE/YAAAACgEAAA8AAAAAAAAAAQAgAAAAIgAAAGRycy9kb3du&#10;cmV2LnhtbFBLAQIUABQAAAAIAIdO4kCrEEpsOAIAAHwEAAAOAAAAAAAAAAEAIAAAACcBAABkcnMv&#10;ZTJvRG9jLnhtbFBLBQYAAAAABgAGAFkBAADRBQAAAAA=&#10;">
                <v:fill on="t" focussize="0,0"/>
                <v:stroke color="#000000" miterlimit="8" joinstyle="miter"/>
                <v:imagedata o:title=""/>
                <o:lock v:ext="edit" aspectratio="f"/>
                <v:textbox>
                  <w:txbxContent>
                    <w:p w14:paraId="1B3A9046">
                      <w:pPr>
                        <w:jc w:val="left"/>
                        <w:rPr>
                          <w:rFonts w:hint="eastAsia" w:ascii="仿宋_GB2312" w:hAnsi="仿宋_GB2312" w:eastAsia="仿宋_GB2312" w:cs="仿宋_GB2312"/>
                        </w:rPr>
                      </w:pPr>
                    </w:p>
                    <w:p w14:paraId="30BD7B83">
                      <w:pPr>
                        <w:jc w:val="left"/>
                        <w:rPr>
                          <w:rFonts w:hint="eastAsia" w:ascii="仿宋_GB2312" w:hAnsi="仿宋_GB2312" w:eastAsia="仿宋_GB2312" w:cs="仿宋_GB2312"/>
                        </w:rPr>
                      </w:pPr>
                    </w:p>
                    <w:p w14:paraId="70381F43">
                      <w:pPr>
                        <w:jc w:val="left"/>
                        <w:rPr>
                          <w:rFonts w:hint="eastAsia" w:ascii="仿宋_GB2312" w:hAnsi="仿宋_GB2312" w:eastAsia="仿宋_GB2312" w:cs="仿宋_GB2312"/>
                        </w:rPr>
                      </w:pPr>
                    </w:p>
                    <w:p w14:paraId="341442E7">
                      <w:pPr>
                        <w:jc w:val="left"/>
                        <w:rPr>
                          <w:rFonts w:hint="eastAsia" w:ascii="仿宋_GB2312" w:hAnsi="仿宋_GB2312" w:eastAsia="仿宋_GB2312" w:cs="仿宋_GB2312"/>
                        </w:rPr>
                      </w:pPr>
                    </w:p>
                    <w:p w14:paraId="0857719C">
                      <w:pPr>
                        <w:ind w:right="-99" w:rightChars="-47"/>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1DAE3169">
                      <w:pPr>
                        <w:jc w:val="center"/>
                        <w:rPr>
                          <w:rFonts w:hint="eastAsia" w:ascii="仿宋_GB2312" w:hAnsi="仿宋_GB2312" w:eastAsia="仿宋_GB2312" w:cs="仿宋_GB2312"/>
                          <w:b/>
                        </w:rPr>
                      </w:pPr>
                      <w:r>
                        <w:rPr>
                          <w:rFonts w:hint="eastAsia" w:ascii="仿宋_GB2312" w:hAnsi="仿宋_GB2312" w:eastAsia="仿宋_GB2312" w:cs="仿宋_GB2312"/>
                          <w:b/>
                        </w:rPr>
                        <w:t>（背面）</w:t>
                      </w:r>
                    </w:p>
                    <w:p w14:paraId="3EAA446A"/>
                  </w:txbxContent>
                </v:textbox>
              </v:rect>
            </w:pict>
          </mc:Fallback>
        </mc:AlternateContent>
      </w:r>
    </w:p>
    <w:p w14:paraId="729D0BA0">
      <w:pPr>
        <w:pStyle w:val="26"/>
        <w:spacing w:line="240" w:lineRule="exact"/>
        <w:rPr>
          <w:rFonts w:ascii="仿宋_GB2312" w:hAnsi="Times New Roman" w:eastAsia="仿宋_GB2312"/>
        </w:rPr>
      </w:pPr>
    </w:p>
    <w:p w14:paraId="0DD3F56F">
      <w:pPr>
        <w:pStyle w:val="26"/>
        <w:spacing w:line="240" w:lineRule="exact"/>
        <w:rPr>
          <w:rFonts w:ascii="仿宋_GB2312" w:hAnsi="Times New Roman" w:eastAsia="仿宋_GB2312"/>
          <w:sz w:val="44"/>
        </w:rPr>
      </w:pPr>
    </w:p>
    <w:p w14:paraId="177B63FD">
      <w:pPr>
        <w:pStyle w:val="26"/>
        <w:spacing w:line="240" w:lineRule="exact"/>
        <w:rPr>
          <w:rFonts w:ascii="仿宋_GB2312" w:hAnsi="Times New Roman" w:eastAsia="仿宋_GB2312"/>
          <w:sz w:val="44"/>
        </w:rPr>
      </w:pPr>
    </w:p>
    <w:p w14:paraId="73B7B161">
      <w:pPr>
        <w:pStyle w:val="26"/>
        <w:spacing w:line="240" w:lineRule="exact"/>
        <w:rPr>
          <w:rFonts w:ascii="仿宋_GB2312" w:hAnsi="Times New Roman" w:eastAsia="仿宋_GB2312"/>
          <w:sz w:val="44"/>
        </w:rPr>
      </w:pPr>
    </w:p>
    <w:p w14:paraId="691CD996">
      <w:pPr>
        <w:pStyle w:val="26"/>
        <w:spacing w:line="240" w:lineRule="exact"/>
        <w:rPr>
          <w:rFonts w:ascii="仿宋_GB2312" w:hAnsi="Times New Roman" w:eastAsia="仿宋_GB2312"/>
          <w:sz w:val="44"/>
        </w:rPr>
      </w:pPr>
    </w:p>
    <w:p w14:paraId="12D4395E">
      <w:pPr>
        <w:jc w:val="center"/>
        <w:rPr>
          <w:rFonts w:ascii="仿宋_GB2312" w:eastAsia="仿宋_GB2312"/>
        </w:rPr>
      </w:pPr>
    </w:p>
    <w:p w14:paraId="72A997DF">
      <w:pPr>
        <w:jc w:val="center"/>
        <w:rPr>
          <w:rFonts w:ascii="仿宋_GB2312" w:eastAsia="仿宋_GB2312"/>
        </w:rPr>
      </w:pPr>
      <w:r>
        <w:rPr>
          <w:rFonts w:hint="eastAsia" w:ascii="仿宋_GB2312" w:eastAsia="仿宋_GB2312"/>
        </w:rPr>
        <w:t xml:space="preserve">      </w:t>
      </w:r>
    </w:p>
    <w:p w14:paraId="6F344636">
      <w:pPr>
        <w:jc w:val="center"/>
        <w:rPr>
          <w:rFonts w:ascii="仿宋_GB2312" w:eastAsia="仿宋_GB2312"/>
          <w:u w:val="single"/>
        </w:rPr>
      </w:pPr>
      <w:r>
        <w:rPr>
          <w:rFonts w:hint="eastAsia" w:ascii="仿宋_GB2312" w:eastAsia="仿宋_GB2312"/>
        </w:rPr>
        <w:t xml:space="preserve">        </w:t>
      </w:r>
    </w:p>
    <w:p w14:paraId="43767DBA">
      <w:pPr>
        <w:pStyle w:val="26"/>
        <w:spacing w:line="240" w:lineRule="exact"/>
        <w:rPr>
          <w:rFonts w:ascii="仿宋_GB2312" w:hAnsi="Times New Roman" w:eastAsia="仿宋_GB2312"/>
          <w:sz w:val="44"/>
        </w:rPr>
      </w:pPr>
    </w:p>
    <w:p w14:paraId="33C22901">
      <w:pPr>
        <w:pStyle w:val="26"/>
        <w:spacing w:line="240" w:lineRule="atLeast"/>
        <w:ind w:firstLine="6615" w:firstLineChars="3150"/>
        <w:rPr>
          <w:rFonts w:ascii="仿宋_GB2312" w:hAnsi="Times New Roman" w:eastAsia="仿宋_GB2312"/>
        </w:rPr>
      </w:pPr>
    </w:p>
    <w:p w14:paraId="6079A499">
      <w:pPr>
        <w:pStyle w:val="26"/>
        <w:spacing w:line="240" w:lineRule="atLeast"/>
        <w:ind w:firstLine="6615" w:firstLineChars="3150"/>
        <w:rPr>
          <w:rFonts w:ascii="仿宋_GB2312" w:hAnsi="Times New Roman" w:eastAsia="仿宋_GB2312"/>
        </w:rPr>
      </w:pPr>
    </w:p>
    <w:p w14:paraId="6E347CB1">
      <w:pPr>
        <w:pStyle w:val="26"/>
        <w:spacing w:line="240" w:lineRule="atLeast"/>
        <w:rPr>
          <w:rFonts w:ascii="仿宋_GB2312" w:hAnsi="Times New Roman" w:eastAsia="仿宋_GB2312"/>
        </w:rPr>
      </w:pPr>
    </w:p>
    <w:p w14:paraId="48AC44AB">
      <w:pPr>
        <w:pStyle w:val="26"/>
        <w:spacing w:line="360" w:lineRule="exact"/>
        <w:ind w:firstLine="5355" w:firstLineChars="2550"/>
        <w:rPr>
          <w:rFonts w:ascii="Times New Roman" w:hAnsi="Times New Roman"/>
          <w:u w:val="single"/>
        </w:rPr>
      </w:pPr>
      <w:r>
        <w:rPr>
          <w:rFonts w:hint="eastAsia" w:ascii="仿宋_GB2312" w:hAnsi="Times New Roman" w:eastAsia="仿宋_GB2312"/>
        </w:rPr>
        <w:t>法定代表人</w:t>
      </w:r>
      <w:r>
        <w:rPr>
          <w:rFonts w:hint="eastAsia" w:ascii="仿宋_GB2312" w:eastAsia="仿宋_GB2312"/>
          <w:b/>
          <w:bCs/>
        </w:rPr>
        <w:t>（签字）</w:t>
      </w:r>
      <w:r>
        <w:rPr>
          <w:rFonts w:hint="eastAsia" w:ascii="仿宋_GB2312" w:hAnsi="Times New Roman" w:eastAsia="仿宋_GB2312"/>
          <w:b/>
          <w:bCs/>
        </w:rPr>
        <w:t>：</w:t>
      </w:r>
      <w:r>
        <w:rPr>
          <w:rFonts w:hint="eastAsia" w:ascii="仿宋_GB2312" w:hAnsi="Times New Roman" w:eastAsia="仿宋_GB2312"/>
          <w:u w:val="single"/>
        </w:rPr>
        <w:t xml:space="preserve">      </w:t>
      </w:r>
      <w:r>
        <w:rPr>
          <w:rFonts w:ascii="Times New Roman" w:hAnsi="Times New Roman"/>
          <w:u w:val="single"/>
        </w:rPr>
        <w:t xml:space="preserve">      </w:t>
      </w:r>
    </w:p>
    <w:p w14:paraId="13D33E4C">
      <w:pPr>
        <w:pStyle w:val="26"/>
        <w:spacing w:line="360" w:lineRule="exact"/>
        <w:rPr>
          <w:rFonts w:ascii="仿宋_GB2312" w:eastAsia="仿宋_GB2312"/>
          <w:b/>
          <w:sz w:val="24"/>
        </w:rPr>
      </w:pPr>
    </w:p>
    <w:p w14:paraId="18AD5769">
      <w:pPr>
        <w:pStyle w:val="26"/>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bookmarkEnd w:id="79"/>
      <w:r>
        <w:rPr>
          <w:rFonts w:hint="eastAsia" w:ascii="仿宋_GB2312" w:hAnsi="宋体" w:eastAsia="仿宋_GB2312"/>
          <w:b/>
          <w:bCs/>
          <w:sz w:val="24"/>
        </w:rPr>
        <w:t>。</w:t>
      </w:r>
    </w:p>
    <w:p w14:paraId="3D1CC792">
      <w:pPr>
        <w:pStyle w:val="26"/>
        <w:spacing w:line="360" w:lineRule="exact"/>
        <w:ind w:firstLine="420" w:firstLineChars="200"/>
        <w:rPr>
          <w:rFonts w:ascii="Times New Roman" w:hAnsi="Times New Roman"/>
        </w:rPr>
        <w:sectPr>
          <w:pgSz w:w="11906" w:h="16838"/>
          <w:pgMar w:top="1440" w:right="1440" w:bottom="1440" w:left="1440" w:header="851" w:footer="992" w:gutter="0"/>
          <w:cols w:space="720" w:num="1"/>
          <w:docGrid w:linePitch="312" w:charSpace="0"/>
        </w:sectPr>
      </w:pPr>
    </w:p>
    <w:p w14:paraId="0778F798">
      <w:pPr>
        <w:pStyle w:val="26"/>
        <w:spacing w:line="320" w:lineRule="exact"/>
        <w:rPr>
          <w:rFonts w:ascii="仿宋_GB2312" w:hAnsi="Times New Roman" w:eastAsia="仿宋_GB2312"/>
          <w:spacing w:val="-4"/>
        </w:rPr>
      </w:pPr>
      <w:r>
        <w:rPr>
          <w:rFonts w:hint="eastAsia" w:ascii="仿宋_GB2312" w:eastAsia="仿宋_GB2312"/>
          <w:b/>
          <w:color w:val="000000"/>
          <w:sz w:val="24"/>
          <w:szCs w:val="24"/>
        </w:rPr>
        <w:t>（</w:t>
      </w:r>
      <w:r>
        <w:rPr>
          <w:rFonts w:ascii="仿宋_GB2312" w:eastAsia="仿宋_GB2312"/>
          <w:b/>
          <w:color w:val="000000"/>
          <w:sz w:val="24"/>
          <w:szCs w:val="24"/>
        </w:rPr>
        <w:t>2</w:t>
      </w:r>
      <w:r>
        <w:rPr>
          <w:rFonts w:hint="eastAsia" w:ascii="仿宋_GB2312" w:eastAsia="仿宋_GB2312"/>
          <w:b/>
          <w:color w:val="000000"/>
          <w:sz w:val="24"/>
          <w:szCs w:val="24"/>
        </w:rPr>
        <w:t>）</w:t>
      </w:r>
      <w:bookmarkStart w:id="80" w:name="_Hlk101434427"/>
      <w:r>
        <w:rPr>
          <w:rFonts w:hint="eastAsia" w:ascii="仿宋_GB2312" w:eastAsia="仿宋_GB2312"/>
          <w:b/>
          <w:color w:val="000000"/>
          <w:sz w:val="24"/>
          <w:szCs w:val="24"/>
        </w:rPr>
        <w:t>法定代表人授权委托书格式（委托代理时必须提供）</w:t>
      </w:r>
      <w:r>
        <w:rPr>
          <w:rFonts w:hint="eastAsia" w:ascii="仿宋_GB2312" w:hAnsi="Times New Roman" w:eastAsia="仿宋_GB2312"/>
          <w:b/>
        </w:rPr>
        <w:t>：</w:t>
      </w:r>
    </w:p>
    <w:p w14:paraId="46BF4A00">
      <w:pPr>
        <w:pStyle w:val="26"/>
        <w:spacing w:line="320" w:lineRule="exact"/>
        <w:jc w:val="center"/>
        <w:rPr>
          <w:rFonts w:ascii="仿宋_GB2312" w:hAnsi="Times New Roman" w:eastAsia="仿宋_GB2312"/>
          <w:sz w:val="32"/>
        </w:rPr>
      </w:pPr>
    </w:p>
    <w:p w14:paraId="3386BC4A">
      <w:pPr>
        <w:pStyle w:val="26"/>
        <w:spacing w:line="320" w:lineRule="exact"/>
        <w:jc w:val="center"/>
        <w:rPr>
          <w:rFonts w:ascii="仿宋_GB2312" w:hAnsi="Times New Roman" w:eastAsia="仿宋_GB2312"/>
          <w:b/>
          <w:bCs/>
          <w:sz w:val="32"/>
        </w:rPr>
      </w:pPr>
      <w:r>
        <w:rPr>
          <w:rFonts w:hint="eastAsia" w:ascii="仿宋_GB2312" w:hAnsi="Times New Roman" w:eastAsia="仿宋_GB2312"/>
          <w:b/>
          <w:bCs/>
          <w:sz w:val="32"/>
        </w:rPr>
        <w:t>法定代表人授权委托书</w:t>
      </w:r>
    </w:p>
    <w:p w14:paraId="52F23800">
      <w:pPr>
        <w:snapToGrid w:val="0"/>
        <w:spacing w:line="400" w:lineRule="exact"/>
        <w:rPr>
          <w:rFonts w:ascii="仿宋_GB2312" w:eastAsia="仿宋_GB2312"/>
          <w:bCs/>
          <w:szCs w:val="21"/>
        </w:rPr>
      </w:pPr>
    </w:p>
    <w:p w14:paraId="315B3F07">
      <w:pPr>
        <w:snapToGrid w:val="0"/>
        <w:spacing w:line="360" w:lineRule="exact"/>
        <w:rPr>
          <w:rFonts w:hint="eastAsia" w:ascii="仿宋_GB2312" w:hAnsi="宋体" w:eastAsia="仿宋_GB2312"/>
          <w:szCs w:val="21"/>
          <w:u w:val="single"/>
        </w:rPr>
      </w:pPr>
      <w:r>
        <w:rPr>
          <w:rFonts w:hint="eastAsia" w:ascii="仿宋_GB2312" w:hAnsi="宋体" w:eastAsia="仿宋_GB2312"/>
          <w:szCs w:val="21"/>
          <w:u w:val="single"/>
        </w:rPr>
        <w:t>致：</w:t>
      </w:r>
      <w:r>
        <w:rPr>
          <w:rFonts w:ascii="仿宋_GB2312" w:eastAsia="仿宋_GB2312"/>
          <w:szCs w:val="21"/>
          <w:u w:val="single"/>
        </w:rPr>
        <w:t>柳州市城中区机关后勤服务中心</w:t>
      </w:r>
      <w:r>
        <w:rPr>
          <w:rFonts w:hint="eastAsia" w:ascii="仿宋_GB2312" w:hAnsi="宋体" w:eastAsia="仿宋_GB2312"/>
          <w:szCs w:val="21"/>
          <w:u w:val="single"/>
        </w:rPr>
        <w:t>、柳州市政府集中采购中心：</w:t>
      </w:r>
    </w:p>
    <w:p w14:paraId="148DC005">
      <w:pPr>
        <w:snapToGrid w:val="0"/>
        <w:spacing w:line="360" w:lineRule="exact"/>
        <w:ind w:firstLine="630" w:firstLineChars="300"/>
        <w:rPr>
          <w:rFonts w:ascii="仿宋_GB2312" w:eastAsia="仿宋_GB2312"/>
          <w:szCs w:val="21"/>
        </w:rPr>
      </w:pPr>
      <w:r>
        <w:rPr>
          <w:rFonts w:hint="eastAsia" w:ascii="仿宋_GB2312" w:eastAsia="仿宋_GB2312"/>
          <w:szCs w:val="21"/>
        </w:rPr>
        <w:t xml:space="preserve">我 </w:t>
      </w:r>
      <w:r>
        <w:rPr>
          <w:rFonts w:hint="eastAsia" w:ascii="仿宋_GB2312" w:eastAsia="仿宋_GB2312"/>
          <w:szCs w:val="21"/>
          <w:u w:val="single"/>
        </w:rPr>
        <w:t xml:space="preserve">                </w:t>
      </w:r>
      <w:r>
        <w:rPr>
          <w:rFonts w:hint="eastAsia" w:ascii="仿宋_GB2312" w:eastAsia="仿宋_GB2312"/>
          <w:szCs w:val="21"/>
        </w:rPr>
        <w:t>（姓名）系</w:t>
      </w:r>
      <w:r>
        <w:rPr>
          <w:rFonts w:hint="eastAsia" w:ascii="仿宋_GB2312" w:eastAsia="仿宋_GB2312"/>
          <w:szCs w:val="21"/>
          <w:u w:val="single"/>
        </w:rPr>
        <w:t xml:space="preserve">                               </w:t>
      </w:r>
      <w:r>
        <w:rPr>
          <w:rFonts w:hint="eastAsia" w:ascii="仿宋_GB2312" w:eastAsia="仿宋_GB2312"/>
          <w:szCs w:val="21"/>
        </w:rPr>
        <w:t>（投标人名称）的法定代表人，现授权委托</w:t>
      </w:r>
      <w:r>
        <w:rPr>
          <w:rFonts w:hint="eastAsia" w:ascii="仿宋_GB2312" w:eastAsia="仿宋_GB2312"/>
          <w:szCs w:val="21"/>
          <w:u w:val="single"/>
        </w:rPr>
        <w:t xml:space="preserve">              </w:t>
      </w:r>
      <w:r>
        <w:rPr>
          <w:rFonts w:hint="eastAsia" w:ascii="仿宋_GB2312" w:eastAsia="仿宋_GB2312"/>
          <w:szCs w:val="21"/>
        </w:rPr>
        <w:t>（姓名）以我方的名义参加</w:t>
      </w:r>
      <w:r>
        <w:rPr>
          <w:rFonts w:hint="eastAsia" w:ascii="仿宋_GB2312" w:eastAsia="仿宋_GB2312"/>
          <w:szCs w:val="21"/>
          <w:u w:val="single"/>
        </w:rPr>
        <w:t xml:space="preserve">              </w:t>
      </w:r>
      <w:r>
        <w:rPr>
          <w:rFonts w:hint="eastAsia" w:ascii="仿宋_GB2312" w:eastAsia="仿宋_GB2312"/>
          <w:szCs w:val="21"/>
        </w:rPr>
        <w:t>项目的投标活动，并代表我方全权办理针对上述项目的投标、开标、转为其他方式采购、评标、签约等具体事务和签署相关文件。</w:t>
      </w:r>
    </w:p>
    <w:p w14:paraId="1D0C3671">
      <w:pPr>
        <w:snapToGrid w:val="0"/>
        <w:spacing w:line="360" w:lineRule="exact"/>
        <w:rPr>
          <w:rFonts w:ascii="仿宋_GB2312" w:eastAsia="仿宋_GB2312"/>
          <w:szCs w:val="21"/>
        </w:rPr>
      </w:pPr>
      <w:r>
        <w:rPr>
          <w:rFonts w:hint="eastAsia" w:ascii="仿宋_GB2312" w:eastAsia="仿宋_GB2312"/>
          <w:szCs w:val="21"/>
        </w:rPr>
        <w:t xml:space="preserve">    我方对被授权人的签名事项负全部责任。</w:t>
      </w:r>
    </w:p>
    <w:p w14:paraId="7891507C">
      <w:pPr>
        <w:snapToGrid w:val="0"/>
        <w:spacing w:line="360" w:lineRule="exact"/>
        <w:ind w:firstLine="480"/>
        <w:rPr>
          <w:rFonts w:ascii="仿宋_GB2312" w:eastAsia="仿宋_GB2312"/>
          <w:szCs w:val="21"/>
        </w:rPr>
      </w:pPr>
      <w:r>
        <w:rPr>
          <w:rFonts w:hint="eastAsia" w:ascii="仿宋_GB2312" w:eastAsia="仿宋_GB2312"/>
          <w:szCs w:val="21"/>
          <w:u w:val="single"/>
        </w:rPr>
        <w:t>在撤销授权的书面通知以前，本授权书一直有效。</w:t>
      </w:r>
      <w:r>
        <w:rPr>
          <w:rFonts w:hint="eastAsia" w:ascii="仿宋_GB2312" w:eastAsia="仿宋_GB2312"/>
          <w:szCs w:val="21"/>
        </w:rPr>
        <w:t>被授权人在授权书有效期内签署的所有文件不因授权的撤销而失效。</w:t>
      </w:r>
    </w:p>
    <w:p w14:paraId="79C9912A">
      <w:pPr>
        <w:snapToGrid w:val="0"/>
        <w:spacing w:line="360" w:lineRule="exact"/>
        <w:ind w:firstLine="480"/>
        <w:rPr>
          <w:rFonts w:ascii="仿宋_GB2312" w:eastAsia="仿宋_GB2312"/>
          <w:szCs w:val="21"/>
        </w:rPr>
      </w:pPr>
      <w:r>
        <w:rPr>
          <w:rFonts w:hint="eastAsia" w:ascii="仿宋_GB2312" w:eastAsia="仿宋_GB2312"/>
          <w:szCs w:val="21"/>
        </w:rPr>
        <w:t>被授权人无转委托权，特此委托。</w:t>
      </w:r>
    </w:p>
    <w:p w14:paraId="44D2FCA8">
      <w:pPr>
        <w:snapToGrid w:val="0"/>
        <w:spacing w:line="360" w:lineRule="exact"/>
        <w:rPr>
          <w:rFonts w:ascii="仿宋_GB2312" w:eastAsia="仿宋_GB2312"/>
          <w:szCs w:val="21"/>
        </w:rPr>
      </w:pPr>
    </w:p>
    <w:p w14:paraId="3E4E29FD">
      <w:pPr>
        <w:snapToGrid w:val="0"/>
        <w:spacing w:line="360" w:lineRule="exact"/>
        <w:rPr>
          <w:rFonts w:ascii="仿宋_GB2312" w:eastAsia="仿宋_GB2312"/>
          <w:szCs w:val="21"/>
          <w:u w:val="single"/>
        </w:rPr>
      </w:pPr>
      <w:r>
        <w:rPr>
          <w:rFonts w:hint="eastAsia" w:ascii="仿宋_GB2312" w:eastAsia="仿宋_GB2312"/>
          <w:szCs w:val="21"/>
        </w:rPr>
        <w:t>被授权人</w:t>
      </w:r>
      <w:r>
        <w:rPr>
          <w:rFonts w:hint="eastAsia" w:ascii="仿宋_GB2312" w:eastAsia="仿宋_GB2312"/>
          <w:b/>
          <w:bCs/>
          <w:szCs w:val="21"/>
        </w:rPr>
        <w:t>（签字）</w:t>
      </w:r>
      <w:r>
        <w:rPr>
          <w:rFonts w:hint="eastAsia" w:ascii="仿宋_GB2312" w:eastAsia="仿宋_GB2312"/>
          <w:szCs w:val="21"/>
        </w:rPr>
        <w:t>：</w:t>
      </w:r>
      <w:r>
        <w:rPr>
          <w:rFonts w:hint="eastAsia" w:ascii="仿宋_GB2312" w:eastAsia="仿宋_GB2312"/>
          <w:szCs w:val="21"/>
          <w:u w:val="single"/>
        </w:rPr>
        <w:t xml:space="preserve">               </w:t>
      </w:r>
      <w:r>
        <w:rPr>
          <w:rFonts w:hint="eastAsia" w:ascii="仿宋_GB2312" w:eastAsia="仿宋_GB2312"/>
          <w:szCs w:val="21"/>
        </w:rPr>
        <w:t xml:space="preserve">   法定代表人</w:t>
      </w:r>
      <w:r>
        <w:rPr>
          <w:rFonts w:hint="eastAsia" w:ascii="仿宋_GB2312" w:eastAsia="仿宋_GB2312"/>
          <w:b/>
          <w:bCs/>
          <w:szCs w:val="21"/>
        </w:rPr>
        <w:t>（</w:t>
      </w:r>
      <w:r>
        <w:rPr>
          <w:rFonts w:hint="eastAsia" w:ascii="仿宋_GB2312" w:eastAsia="仿宋_GB2312"/>
          <w:b/>
          <w:szCs w:val="21"/>
        </w:rPr>
        <w:t>签字</w:t>
      </w:r>
      <w:r>
        <w:rPr>
          <w:rFonts w:hint="eastAsia" w:ascii="仿宋_GB2312" w:eastAsia="仿宋_GB2312"/>
          <w:b/>
          <w:bCs/>
          <w:szCs w:val="21"/>
        </w:rPr>
        <w:t>）</w:t>
      </w:r>
      <w:r>
        <w:rPr>
          <w:rFonts w:hint="eastAsia" w:ascii="仿宋_GB2312" w:eastAsia="仿宋_GB2312"/>
          <w:szCs w:val="21"/>
        </w:rPr>
        <w:t>：</w:t>
      </w:r>
      <w:r>
        <w:rPr>
          <w:rFonts w:hint="eastAsia" w:ascii="仿宋_GB2312" w:eastAsia="仿宋_GB2312"/>
          <w:szCs w:val="21"/>
          <w:u w:val="single"/>
        </w:rPr>
        <w:t xml:space="preserve">                       </w:t>
      </w:r>
    </w:p>
    <w:p w14:paraId="57ADB5C9">
      <w:pPr>
        <w:snapToGrid w:val="0"/>
        <w:spacing w:line="360" w:lineRule="exact"/>
        <w:rPr>
          <w:rFonts w:ascii="仿宋_GB2312" w:eastAsia="仿宋_GB2312"/>
          <w:szCs w:val="21"/>
        </w:rPr>
      </w:pPr>
      <w:r>
        <w:rPr>
          <w:rFonts w:hint="eastAsia" w:ascii="仿宋_GB2312" w:eastAsia="仿宋_GB2312"/>
          <w:szCs w:val="21"/>
        </w:rPr>
        <w:t>被授权人所在部门：</w:t>
      </w:r>
      <w:r>
        <w:rPr>
          <w:rFonts w:hint="eastAsia" w:ascii="仿宋_GB2312" w:eastAsia="仿宋_GB2312"/>
          <w:szCs w:val="21"/>
          <w:u w:val="single"/>
        </w:rPr>
        <w:t xml:space="preserve">               </w:t>
      </w:r>
      <w:r>
        <w:rPr>
          <w:rFonts w:hint="eastAsia" w:ascii="仿宋_GB2312" w:eastAsia="仿宋_GB2312"/>
          <w:szCs w:val="21"/>
        </w:rPr>
        <w:t xml:space="preserve">           被授权人职务：</w:t>
      </w:r>
      <w:r>
        <w:rPr>
          <w:rFonts w:hint="eastAsia" w:ascii="仿宋_GB2312" w:eastAsia="仿宋_GB2312"/>
          <w:szCs w:val="21"/>
          <w:u w:val="single"/>
        </w:rPr>
        <w:t xml:space="preserve">                             </w:t>
      </w:r>
    </w:p>
    <w:p w14:paraId="3E23C8EB">
      <w:pPr>
        <w:snapToGrid w:val="0"/>
        <w:spacing w:line="360" w:lineRule="exact"/>
        <w:rPr>
          <w:rFonts w:ascii="仿宋_GB2312" w:eastAsia="仿宋_GB2312"/>
          <w:szCs w:val="21"/>
        </w:rPr>
      </w:pPr>
      <w:r>
        <w:rPr>
          <w:rFonts w:hint="eastAsia" w:ascii="仿宋_GB2312" w:eastAsia="仿宋_GB2312"/>
          <w:szCs w:val="21"/>
        </w:rPr>
        <w:t>被授权人身份证号码：</w:t>
      </w:r>
      <w:r>
        <w:rPr>
          <w:rFonts w:hint="eastAsia" w:ascii="仿宋_GB2312" w:eastAsia="仿宋_GB2312"/>
          <w:szCs w:val="21"/>
          <w:u w:val="single"/>
        </w:rPr>
        <w:t xml:space="preserve">                             </w:t>
      </w:r>
      <w:r>
        <w:rPr>
          <w:rFonts w:hint="eastAsia" w:ascii="仿宋_GB2312" w:eastAsia="仿宋_GB2312"/>
          <w:szCs w:val="21"/>
        </w:rPr>
        <w:t xml:space="preserve"> </w:t>
      </w:r>
    </w:p>
    <w:p w14:paraId="7DDFC499">
      <w:pPr>
        <w:snapToGrid w:val="0"/>
        <w:spacing w:line="360" w:lineRule="exact"/>
        <w:jc w:val="center"/>
        <w:rPr>
          <w:rFonts w:ascii="仿宋_GB2312" w:eastAsia="仿宋_GB2312"/>
          <w:szCs w:val="21"/>
        </w:rPr>
      </w:pPr>
      <w:r>
        <w:rPr>
          <w:rFonts w:hint="eastAsia" w:ascii="仿宋_GB2312" w:eastAsia="仿宋_GB2312"/>
          <w:szCs w:val="21"/>
        </w:rPr>
        <w:t xml:space="preserve">                                   投标人</w:t>
      </w:r>
      <w:r>
        <w:rPr>
          <w:rFonts w:hint="eastAsia" w:ascii="仿宋_GB2312" w:eastAsia="仿宋_GB2312"/>
        </w:rPr>
        <w:t>（</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14:paraId="12E5D01B">
      <w:pPr>
        <w:pStyle w:val="26"/>
        <w:spacing w:line="360" w:lineRule="exact"/>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14:paraId="156D617F">
      <w:pPr>
        <w:pStyle w:val="26"/>
        <w:spacing w:line="360" w:lineRule="exact"/>
        <w:rPr>
          <w:rFonts w:ascii="仿宋_GB2312" w:hAnsi="Times New Roman" w:eastAsia="仿宋_GB2312"/>
        </w:rPr>
      </w:pPr>
      <w:r>
        <mc:AlternateContent>
          <mc:Choice Requires="wps">
            <w:drawing>
              <wp:anchor distT="0" distB="0" distL="114300" distR="114300" simplePos="0" relativeHeight="251664384" behindDoc="0" locked="0" layoutInCell="1" allowOverlap="1">
                <wp:simplePos x="0" y="0"/>
                <wp:positionH relativeFrom="column">
                  <wp:posOffset>-139700</wp:posOffset>
                </wp:positionH>
                <wp:positionV relativeFrom="paragraph">
                  <wp:posOffset>223520</wp:posOffset>
                </wp:positionV>
                <wp:extent cx="3342640" cy="1809115"/>
                <wp:effectExtent l="0" t="0" r="10160" b="20320"/>
                <wp:wrapNone/>
                <wp:docPr id="2" name="矩形 17"/>
                <wp:cNvGraphicFramePr/>
                <a:graphic xmlns:a="http://schemas.openxmlformats.org/drawingml/2006/main">
                  <a:graphicData uri="http://schemas.microsoft.com/office/word/2010/wordprocessingShape">
                    <wps:wsp>
                      <wps:cNvSpPr>
                        <a:spLocks noChangeArrowheads="1"/>
                      </wps:cNvSpPr>
                      <wps:spPr bwMode="auto">
                        <a:xfrm>
                          <a:off x="0" y="0"/>
                          <a:ext cx="3342640" cy="1809043"/>
                        </a:xfrm>
                        <a:prstGeom prst="rect">
                          <a:avLst/>
                        </a:prstGeom>
                        <a:solidFill>
                          <a:srgbClr val="FFFFFF"/>
                        </a:solidFill>
                        <a:ln w="9525">
                          <a:solidFill>
                            <a:srgbClr val="000000"/>
                          </a:solidFill>
                          <a:miter lim="800000"/>
                        </a:ln>
                      </wps:spPr>
                      <wps:txbx>
                        <w:txbxContent>
                          <w:p w14:paraId="5A7B8D57">
                            <w:pPr>
                              <w:jc w:val="center"/>
                              <w:rPr>
                                <w:rFonts w:hint="eastAsia" w:ascii="仿宋_GB2312" w:hAnsi="仿宋_GB2312" w:eastAsia="仿宋_GB2312" w:cs="仿宋_GB2312"/>
                              </w:rPr>
                            </w:pPr>
                          </w:p>
                          <w:p w14:paraId="50EA37CB">
                            <w:pPr>
                              <w:jc w:val="center"/>
                              <w:rPr>
                                <w:rFonts w:hint="eastAsia" w:ascii="仿宋_GB2312" w:hAnsi="仿宋_GB2312" w:eastAsia="仿宋_GB2312" w:cs="仿宋_GB2312"/>
                              </w:rPr>
                            </w:pPr>
                          </w:p>
                          <w:p w14:paraId="446B43E2">
                            <w:pPr>
                              <w:jc w:val="center"/>
                              <w:rPr>
                                <w:rFonts w:hint="eastAsia" w:ascii="仿宋_GB2312" w:hAnsi="仿宋_GB2312" w:eastAsia="仿宋_GB2312" w:cs="仿宋_GB2312"/>
                              </w:rPr>
                            </w:pPr>
                          </w:p>
                          <w:p w14:paraId="62180679">
                            <w:pPr>
                              <w:jc w:val="center"/>
                              <w:rPr>
                                <w:rFonts w:hint="eastAsia" w:ascii="仿宋_GB2312" w:hAnsi="仿宋_GB2312" w:eastAsia="仿宋_GB2312" w:cs="仿宋_GB2312"/>
                              </w:rPr>
                            </w:pPr>
                          </w:p>
                          <w:p w14:paraId="4EBD33D6">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4B7A7774">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34456765"/>
                        </w:txbxContent>
                      </wps:txbx>
                      <wps:bodyPr rot="0" vert="horz" wrap="square" lIns="91440" tIns="45720" rIns="91440" bIns="45720" anchor="t" anchorCtr="0" upright="1">
                        <a:noAutofit/>
                      </wps:bodyPr>
                    </wps:wsp>
                  </a:graphicData>
                </a:graphic>
              </wp:anchor>
            </w:drawing>
          </mc:Choice>
          <mc:Fallback>
            <w:pict>
              <v:rect id="矩形 17" o:spid="_x0000_s1026" o:spt="1" style="position:absolute;left:0pt;margin-left:-11pt;margin-top:17.6pt;height:142.45pt;width:263.2pt;z-index:251664384;mso-width-relative:page;mso-height-relative:page;" fillcolor="#FFFFFF" filled="t" stroked="t" coordsize="21600,21600" o:gfxdata="UEsDBAoAAAAAAIdO4kAAAAAAAAAAAAAAAAAEAAAAZHJzL1BLAwQUAAAACACHTuJAnOxLjNgAAAAK&#10;AQAADwAAAGRycy9kb3ducmV2LnhtbE2PwU7DMBBE70j8g7VI3Fo7bosgxOkBVCSObXrhtkmWJBDb&#10;Uey0ga/v9gTH2RnNvsm2s+3FicbQeWcgWSoQ5Cpfd64xcCx2i0cQIaKrsfeODPxQgG1+e5NhWvuz&#10;29PpEBvBJS6kaKCNcUilDFVLFsPSD+TY+/SjxchybGQ94pnLbS+1Ug/SYuf4Q4sDvbRUfR8ma6Ds&#10;9BF/98Wbsk+7VXyfi6/p49WY+7tEPYOINMe/MFzxGR1yZir95OogegMLrXlLNLDaaBAc2Kj1GkTJ&#10;B60SkHkm/0/IL1BLAwQUAAAACACHTuJAHIgGajoCAAB8BAAADgAAAGRycy9lMm9Eb2MueG1srVTN&#10;btswDL4P2DsIui+206Q/RpyiaNFhQLcV6PYAiizHwiRRo5Q43csM2G0PsccZ9hqjZTdLux16mA8C&#10;KVIfyY+kF+c7a9hWYdDgKl5Mcs6Uk1Brt674xw/Xr045C1G4WhhwquL3KvDz5csXi86XagotmFoh&#10;IxAXys5XvI3Rl1kWZKusCBPwypGxAbQikorrrEbREbo12TTPj7MOsPYIUoVAt1eDkY+I+BxAaBot&#10;1RXIjVUuDqiojIhUUmi1D3yZsm0aJeP7pgkqMlNxqjSmk4KQvOrPbLkQ5RqFb7UcUxDPSeFJTVZo&#10;R0H3UFciCrZB/ReU1RIhQBMnEmw2FJIYoSqK/Ak3d63wKtVCVAe/Jz38P1j5bnuLTNcVn3LmhKWG&#10;//r6/eePb6w46cnpfCjJ587fYl9e8DcgPwXm4LIVbq0uEKFrlagppaL3zx496JVAT9mqews1YYtN&#10;hMTTrkHbAxIDbJfacb9vh9pFJuny6Gg2PZ5RpyTZitP8LJ8dpRiifHjuMcTXCizrhYoj9TvBi+1N&#10;iH06onxwSemD0fW1NiYpuF5dGmRbQbNxnb4RPRy6Gce6ip/Np/OE/MgWDiHy9P0LwupIK2O0rfjp&#10;oZNxI2E9RwPXcbfajbSvoL4n6hCGoaWVJaEF/MJZRwNb8fB5I1BxZt44ov+smPVcxaTM5idTUvDQ&#10;sjq0CCcJquKRs0G8jMNWbDzqdUuRilSugwtqWaMTmX07h6zGvGkoE8fjAvVTf6gnrz8/je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OxLjNgAAAAKAQAADwAAAAAAAAABACAAAAAiAAAAZHJzL2Rv&#10;d25yZXYueG1sUEsBAhQAFAAAAAgAh07iQByIBmo6AgAAfAQAAA4AAAAAAAAAAQAgAAAAJwEAAGRy&#10;cy9lMm9Eb2MueG1sUEsFBgAAAAAGAAYAWQEAANMFAAAAAA==&#10;">
                <v:fill on="t" focussize="0,0"/>
                <v:stroke color="#000000" miterlimit="8" joinstyle="miter"/>
                <v:imagedata o:title=""/>
                <o:lock v:ext="edit" aspectratio="f"/>
                <v:textbox>
                  <w:txbxContent>
                    <w:p w14:paraId="5A7B8D57">
                      <w:pPr>
                        <w:jc w:val="center"/>
                        <w:rPr>
                          <w:rFonts w:hint="eastAsia" w:ascii="仿宋_GB2312" w:hAnsi="仿宋_GB2312" w:eastAsia="仿宋_GB2312" w:cs="仿宋_GB2312"/>
                        </w:rPr>
                      </w:pPr>
                    </w:p>
                    <w:p w14:paraId="50EA37CB">
                      <w:pPr>
                        <w:jc w:val="center"/>
                        <w:rPr>
                          <w:rFonts w:hint="eastAsia" w:ascii="仿宋_GB2312" w:hAnsi="仿宋_GB2312" w:eastAsia="仿宋_GB2312" w:cs="仿宋_GB2312"/>
                        </w:rPr>
                      </w:pPr>
                    </w:p>
                    <w:p w14:paraId="446B43E2">
                      <w:pPr>
                        <w:jc w:val="center"/>
                        <w:rPr>
                          <w:rFonts w:hint="eastAsia" w:ascii="仿宋_GB2312" w:hAnsi="仿宋_GB2312" w:eastAsia="仿宋_GB2312" w:cs="仿宋_GB2312"/>
                        </w:rPr>
                      </w:pPr>
                    </w:p>
                    <w:p w14:paraId="62180679">
                      <w:pPr>
                        <w:jc w:val="center"/>
                        <w:rPr>
                          <w:rFonts w:hint="eastAsia" w:ascii="仿宋_GB2312" w:hAnsi="仿宋_GB2312" w:eastAsia="仿宋_GB2312" w:cs="仿宋_GB2312"/>
                        </w:rPr>
                      </w:pPr>
                    </w:p>
                    <w:p w14:paraId="4EBD33D6">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4B7A7774">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34456765"/>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-462280</wp:posOffset>
                </wp:positionH>
                <wp:positionV relativeFrom="paragraph">
                  <wp:posOffset>99060</wp:posOffset>
                </wp:positionV>
                <wp:extent cx="6346825" cy="635"/>
                <wp:effectExtent l="13970" t="10160" r="11430" b="8255"/>
                <wp:wrapNone/>
                <wp:docPr id="3" name="直线 16"/>
                <wp:cNvGraphicFramePr/>
                <a:graphic xmlns:a="http://schemas.openxmlformats.org/drawingml/2006/main">
                  <a:graphicData uri="http://schemas.microsoft.com/office/word/2010/wordprocessingShape">
                    <wps:wsp>
                      <wps:cNvCnPr>
                        <a:cxnSpLocks noChangeShapeType="1"/>
                      </wps:cNvCnPr>
                      <wps:spPr bwMode="auto">
                        <a:xfrm>
                          <a:off x="0" y="0"/>
                          <a:ext cx="6346825" cy="635"/>
                        </a:xfrm>
                        <a:prstGeom prst="line">
                          <a:avLst/>
                        </a:prstGeom>
                        <a:noFill/>
                        <a:ln w="9525">
                          <a:solidFill>
                            <a:srgbClr val="000000"/>
                          </a:solidFill>
                          <a:round/>
                        </a:ln>
                      </wps:spPr>
                      <wps:bodyPr/>
                    </wps:wsp>
                  </a:graphicData>
                </a:graphic>
              </wp:anchor>
            </w:drawing>
          </mc:Choice>
          <mc:Fallback>
            <w:pict>
              <v:line id="直线 16" o:spid="_x0000_s1026" o:spt="20" style="position:absolute;left:0pt;margin-left:-36.4pt;margin-top:7.8pt;height:0.05pt;width:499.75pt;z-index:251663360;mso-width-relative:page;mso-height-relative:page;" filled="f" stroked="t" coordsize="21600,21600" o:gfxdata="UEsDBAoAAAAAAIdO4kAAAAAAAAAAAAAAAAAEAAAAZHJzL1BLAwQUAAAACACHTuJAsYtZctcAAAAJ&#10;AQAADwAAAGRycy9kb3ducmV2LnhtbE2PvU7DQBCEeyTe4bRINFFyjhE2GJ9TAO5oCCDajW+xLXx7&#10;ju/yA0/Ppgrl7Ixmvi1XRzeoPU2h92xguUhAETfe9twaeH+r53egQkS2OHgmAz8UYFVdXpRYWH/g&#10;V9qvY6ukhEOBBroYx0Lr0HTkMCz8SCzel58cRpFTq+2EByl3g06TJNMOe5aFDkd67Kj5Xu+cgVB/&#10;0Lb+nTWz5POm9ZRun16e0Zjrq2XyACrSMZ7DcMIXdKiEaeN3bIMaDMzzVNCjGLcZKAncp1kOanM6&#10;5KCrUv//oPoDUEsDBBQAAAAIAIdO4kBG6sFa2AEAAKQDAAAOAAAAZHJzL2Uyb0RvYy54bWytU0tu&#10;2zAQ3RfoHQjua/lTC6lgOQsb6SZtDSQ9wJiiLKIkhyBpSz5Lr9FVNz1OrtEh/WmTbrKoFgTn92be&#10;G2pxOxjNDtIHhbbmk9GYM2kFNsruav718e7dDWchgm1Ao5U1P8rAb5dv3yx6V8kpdqgb6RmB2FD1&#10;ruZdjK4qiiA6aSCM0ElLwRa9gUim3xWNh57QjS6m43FZ9Ogb51HIEMi7PgX5GdG/BhDbVgm5RrE3&#10;0sYTqpcaIlEKnXKBL/O0bStF/NK2QUama05MYz6pCd236SyWC6h2HlynxHkEeM0ILzgZUJaaXqHW&#10;EIHtvfoHyijhMWAbRwJNcSKSFSEWk/ELbR46cDJzIamDu4oe/h+s+HzYeKaams84s2Bo4U/ffzz9&#10;/MUmZRKnd6GinJXd+ERPDPbB3aP4FpjFVQd2J/OQj0dHlZNUUTwrSUZw1GLbf8KGcmAfMSs1tN4k&#10;SNKADXkhx+tC5BCZIGc5e1/eTOecCYqVs3nGh+pS6nyIHyUali4118omtaCCw32IaRSoLinJbfFO&#10;aZ03ri3ra/5hTtgpElCrJgWz4XfblfbsAOnN5O/c91max71tTk20PdNOTE+abbE5bvxFDlpenub8&#10;0NLr+NvO1X9+ru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sYtZctcAAAAJAQAADwAAAAAAAAAB&#10;ACAAAAAiAAAAZHJzL2Rvd25yZXYueG1sUEsBAhQAFAAAAAgAh07iQEbqwVrYAQAApAMAAA4AAAAA&#10;AAAAAQAgAAAAJgEAAGRycy9lMm9Eb2MueG1sUEsFBgAAAAAGAAYAWQEAAHAFAAA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14:paraId="20420CC5">
      <w:pPr>
        <w:pStyle w:val="26"/>
        <w:spacing w:line="480" w:lineRule="exact"/>
        <w:rPr>
          <w:rFonts w:ascii="仿宋_GB2312" w:hAnsi="Times New Roman" w:eastAsia="仿宋_GB2312"/>
        </w:rPr>
      </w:pPr>
    </w:p>
    <w:p w14:paraId="20F0ADEC">
      <w:pPr>
        <w:pStyle w:val="26"/>
        <w:spacing w:line="480" w:lineRule="exact"/>
        <w:rPr>
          <w:rFonts w:ascii="仿宋_GB2312" w:hAnsi="Times New Roman" w:eastAsia="仿宋_GB2312"/>
        </w:rPr>
      </w:pPr>
    </w:p>
    <w:p w14:paraId="4C4CEDBB">
      <w:pPr>
        <w:pStyle w:val="26"/>
        <w:spacing w:line="480" w:lineRule="exact"/>
        <w:rPr>
          <w:rFonts w:ascii="仿宋_GB2312" w:hAnsi="Times New Roman" w:eastAsia="仿宋_GB2312"/>
        </w:rPr>
      </w:pPr>
    </w:p>
    <w:p w14:paraId="3E490536">
      <w:pPr>
        <w:pStyle w:val="26"/>
        <w:spacing w:line="480" w:lineRule="exact"/>
        <w:rPr>
          <w:rFonts w:ascii="仿宋_GB2312" w:hAnsi="Times New Roman" w:eastAsia="仿宋_GB2312"/>
        </w:rPr>
      </w:pPr>
    </w:p>
    <w:p w14:paraId="1259C023">
      <w:pPr>
        <w:pStyle w:val="26"/>
        <w:spacing w:line="480" w:lineRule="exact"/>
        <w:rPr>
          <w:rFonts w:ascii="仿宋_GB2312" w:hAnsi="Times New Roman" w:eastAsia="仿宋_GB2312"/>
        </w:rPr>
      </w:pPr>
    </w:p>
    <w:p w14:paraId="182CB830">
      <w:pPr>
        <w:pStyle w:val="26"/>
        <w:spacing w:line="240" w:lineRule="atLeast"/>
        <w:ind w:firstLine="5460" w:firstLineChars="2600"/>
        <w:rPr>
          <w:rFonts w:ascii="仿宋_GB2312" w:hAnsi="Times New Roman" w:eastAsia="仿宋_GB2312"/>
          <w:u w:val="single"/>
        </w:rPr>
      </w:pPr>
    </w:p>
    <w:p w14:paraId="06A2C921">
      <w:pPr>
        <w:pStyle w:val="26"/>
        <w:spacing w:line="240" w:lineRule="atLeast"/>
        <w:ind w:firstLine="5460" w:firstLineChars="2600"/>
        <w:rPr>
          <w:rFonts w:ascii="仿宋_GB2312" w:hAnsi="Times New Roman" w:eastAsia="仿宋_GB2312"/>
          <w:u w:val="single"/>
        </w:rPr>
      </w:pPr>
    </w:p>
    <w:p w14:paraId="6166CD38">
      <w:pPr>
        <w:pStyle w:val="26"/>
        <w:spacing w:line="240" w:lineRule="atLeast"/>
        <w:rPr>
          <w:rFonts w:ascii="仿宋_GB2312" w:hAnsi="Times New Roman" w:eastAsia="仿宋_GB2312"/>
        </w:rPr>
      </w:pPr>
      <w:r>
        <mc:AlternateContent>
          <mc:Choice Requires="wps">
            <w:drawing>
              <wp:anchor distT="0" distB="0" distL="114300" distR="114300" simplePos="0" relativeHeight="251665408" behindDoc="0" locked="0" layoutInCell="1" allowOverlap="1">
                <wp:simplePos x="0" y="0"/>
                <wp:positionH relativeFrom="column">
                  <wp:posOffset>-138430</wp:posOffset>
                </wp:positionH>
                <wp:positionV relativeFrom="paragraph">
                  <wp:posOffset>113665</wp:posOffset>
                </wp:positionV>
                <wp:extent cx="3342640" cy="1927225"/>
                <wp:effectExtent l="0" t="0" r="10160" b="16510"/>
                <wp:wrapNone/>
                <wp:docPr id="1" name="矩形 18"/>
                <wp:cNvGraphicFramePr/>
                <a:graphic xmlns:a="http://schemas.openxmlformats.org/drawingml/2006/main">
                  <a:graphicData uri="http://schemas.microsoft.com/office/word/2010/wordprocessingShape">
                    <wps:wsp>
                      <wps:cNvSpPr>
                        <a:spLocks noChangeArrowheads="1"/>
                      </wps:cNvSpPr>
                      <wps:spPr bwMode="auto">
                        <a:xfrm>
                          <a:off x="0" y="0"/>
                          <a:ext cx="3342640" cy="1927185"/>
                        </a:xfrm>
                        <a:prstGeom prst="rect">
                          <a:avLst/>
                        </a:prstGeom>
                        <a:solidFill>
                          <a:srgbClr val="FFFFFF"/>
                        </a:solidFill>
                        <a:ln w="9525">
                          <a:solidFill>
                            <a:srgbClr val="000000"/>
                          </a:solidFill>
                          <a:miter lim="800000"/>
                        </a:ln>
                      </wps:spPr>
                      <wps:txbx>
                        <w:txbxContent>
                          <w:p w14:paraId="3C453DB1">
                            <w:pPr>
                              <w:jc w:val="center"/>
                              <w:rPr>
                                <w:rFonts w:hint="eastAsia" w:ascii="仿宋_GB2312" w:hAnsi="仿宋_GB2312" w:eastAsia="仿宋_GB2312" w:cs="仿宋_GB2312"/>
                              </w:rPr>
                            </w:pPr>
                          </w:p>
                          <w:p w14:paraId="475C7C54">
                            <w:pPr>
                              <w:jc w:val="center"/>
                              <w:rPr>
                                <w:rFonts w:hint="eastAsia" w:ascii="仿宋_GB2312" w:hAnsi="仿宋_GB2312" w:eastAsia="仿宋_GB2312" w:cs="仿宋_GB2312"/>
                              </w:rPr>
                            </w:pPr>
                          </w:p>
                          <w:p w14:paraId="421A71DD">
                            <w:pPr>
                              <w:jc w:val="center"/>
                              <w:rPr>
                                <w:rFonts w:hint="eastAsia" w:ascii="仿宋_GB2312" w:hAnsi="仿宋_GB2312" w:eastAsia="仿宋_GB2312" w:cs="仿宋_GB2312"/>
                              </w:rPr>
                            </w:pPr>
                          </w:p>
                          <w:p w14:paraId="0B8F12D7">
                            <w:pPr>
                              <w:jc w:val="center"/>
                              <w:rPr>
                                <w:rFonts w:hint="eastAsia" w:ascii="仿宋_GB2312" w:hAnsi="仿宋_GB2312" w:eastAsia="仿宋_GB2312" w:cs="仿宋_GB2312"/>
                              </w:rPr>
                            </w:pPr>
                          </w:p>
                          <w:p w14:paraId="0AD276A2">
                            <w:pPr>
                              <w:jc w:val="center"/>
                              <w:rPr>
                                <w:rFonts w:hint="eastAsia" w:ascii="仿宋_GB2312" w:hAnsi="仿宋_GB2312" w:eastAsia="仿宋_GB2312" w:cs="仿宋_GB2312"/>
                              </w:rPr>
                            </w:pPr>
                          </w:p>
                          <w:p w14:paraId="471DE4FD">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60E6AA54">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0C21525A"/>
                        </w:txbxContent>
                      </wps:txbx>
                      <wps:bodyPr rot="0" vert="horz" wrap="square" lIns="91440" tIns="45720" rIns="91440" bIns="45720" anchor="t" anchorCtr="0" upright="1">
                        <a:noAutofit/>
                      </wps:bodyPr>
                    </wps:wsp>
                  </a:graphicData>
                </a:graphic>
              </wp:anchor>
            </w:drawing>
          </mc:Choice>
          <mc:Fallback>
            <w:pict>
              <v:rect id="矩形 18" o:spid="_x0000_s1026" o:spt="1" style="position:absolute;left:0pt;margin-left:-10.9pt;margin-top:8.95pt;height:151.75pt;width:263.2pt;z-index:251665408;mso-width-relative:page;mso-height-relative:page;" fillcolor="#FFFFFF" filled="t" stroked="t" coordsize="21600,21600" o:gfxdata="UEsDBAoAAAAAAIdO4kAAAAAAAAAAAAAAAAAEAAAAZHJzL1BLAwQUAAAACACHTuJAgSXEk9gAAAAK&#10;AQAADwAAAGRycy9kb3ducmV2LnhtbE2PMU/DMBSEdyT+g/WQ2Fo7aSk0xOkAKhJjmy5sL/EjCcR2&#10;FDtt4NfzmGA83enuu3w3216caQyddxqSpQJBrvamc42GU7lfPIAIEZ3B3jvS8EUBdsX1VY6Z8Rd3&#10;oPMxNoJLXMhQQxvjkEkZ6pYshqUfyLH37keLkeXYSDPihcttL1OlNtJi53ihxYGeWqo/j5PVUHXp&#10;Cb8P5Yuy2/0qvs7lx/T2rPXtTaIeQUSa418YfvEZHQpmqvzkTBC9hkWaMHpk434LggN3ar0BUWlY&#10;pckaZJHL/xeKH1BLAwQUAAAACACHTuJAA/Z+MzoCAAB8BAAADgAAAGRycy9lMm9Eb2MueG1srVTB&#10;btswDL0P2D8Iuq+O06RNjThFkSDDgG4r0O0DFFmOhUmiRilxup8ZsNs+Yp8z7DdGy26Xdjv0MB8E&#10;UqQeyUfS88uDNWyvMGhwJc9PRpwpJ6HSblvyjx/Wr2achShcJQw4VfI7Ffjl4uWLeesLNYYGTKWQ&#10;EYgLRetL3sToiywLslFWhBPwypGxBrQikorbrELREro12Xg0OstawMojSBUC3a56Ix8Q8TmAUNda&#10;qhXInVUu9qiojIhUUmi0D3yRsq1rJeP7ug4qMlNyqjSmk4KQvOnObDEXxRaFb7QcUhDPSeFJTVZo&#10;R0EfoFYiCrZD/ReU1RIhQB1PJNisLyQxQlXkoyfc3DbCq1QLUR38A+nh/8HKd/sbZLqiSeDMCUsN&#10;//X1+88f31g+68hpfSjI59bfYFde8NcgPwXmYNkIt1VXiNA2SlSUUt75Z48edEqgp2zTvoWKsMUu&#10;QuLpUKPtAIkBdkjtuHtohzpEJuny9HQyPptQpyTZ8ovxeT6bphiiuH/uMcTXCizrhJIj9TvBi/11&#10;iF06orh3SemD0dVaG5MU3G6WBtle0Gys0zegh2M341hb8ovpeJqQH9nCMcQoff+CsDrSyhhtSz47&#10;djJuIKzjqOc6HjaHgfYNVHdEHUI/tLSyJDSAXzhraWBLHj7vBCrOzBtH9F/kk46rmJTJ9HxMCh5b&#10;NscW4SRBlTxy1ovL2G/FzqPeNhQpT+U6uKKW1TqR2bWzz2rIm4YycTwsUDf1x3ry+vPTWP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SXEk9gAAAAKAQAADwAAAAAAAAABACAAAAAiAAAAZHJzL2Rv&#10;d25yZXYueG1sUEsBAhQAFAAAAAgAh07iQAP2fjM6AgAAfAQAAA4AAAAAAAAAAQAgAAAAJwEAAGRy&#10;cy9lMm9Eb2MueG1sUEsFBgAAAAAGAAYAWQEAANMFAAAAAA==&#10;">
                <v:fill on="t" focussize="0,0"/>
                <v:stroke color="#000000" miterlimit="8" joinstyle="miter"/>
                <v:imagedata o:title=""/>
                <o:lock v:ext="edit" aspectratio="f"/>
                <v:textbox>
                  <w:txbxContent>
                    <w:p w14:paraId="3C453DB1">
                      <w:pPr>
                        <w:jc w:val="center"/>
                        <w:rPr>
                          <w:rFonts w:hint="eastAsia" w:ascii="仿宋_GB2312" w:hAnsi="仿宋_GB2312" w:eastAsia="仿宋_GB2312" w:cs="仿宋_GB2312"/>
                        </w:rPr>
                      </w:pPr>
                    </w:p>
                    <w:p w14:paraId="475C7C54">
                      <w:pPr>
                        <w:jc w:val="center"/>
                        <w:rPr>
                          <w:rFonts w:hint="eastAsia" w:ascii="仿宋_GB2312" w:hAnsi="仿宋_GB2312" w:eastAsia="仿宋_GB2312" w:cs="仿宋_GB2312"/>
                        </w:rPr>
                      </w:pPr>
                    </w:p>
                    <w:p w14:paraId="421A71DD">
                      <w:pPr>
                        <w:jc w:val="center"/>
                        <w:rPr>
                          <w:rFonts w:hint="eastAsia" w:ascii="仿宋_GB2312" w:hAnsi="仿宋_GB2312" w:eastAsia="仿宋_GB2312" w:cs="仿宋_GB2312"/>
                        </w:rPr>
                      </w:pPr>
                    </w:p>
                    <w:p w14:paraId="0B8F12D7">
                      <w:pPr>
                        <w:jc w:val="center"/>
                        <w:rPr>
                          <w:rFonts w:hint="eastAsia" w:ascii="仿宋_GB2312" w:hAnsi="仿宋_GB2312" w:eastAsia="仿宋_GB2312" w:cs="仿宋_GB2312"/>
                        </w:rPr>
                      </w:pPr>
                    </w:p>
                    <w:p w14:paraId="0AD276A2">
                      <w:pPr>
                        <w:jc w:val="center"/>
                        <w:rPr>
                          <w:rFonts w:hint="eastAsia" w:ascii="仿宋_GB2312" w:hAnsi="仿宋_GB2312" w:eastAsia="仿宋_GB2312" w:cs="仿宋_GB2312"/>
                        </w:rPr>
                      </w:pPr>
                    </w:p>
                    <w:p w14:paraId="471DE4FD">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60E6AA54">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0C21525A"/>
                  </w:txbxContent>
                </v:textbox>
              </v:rect>
            </w:pict>
          </mc:Fallback>
        </mc:AlternateContent>
      </w:r>
    </w:p>
    <w:p w14:paraId="3FDBD0F5">
      <w:pPr>
        <w:pStyle w:val="26"/>
        <w:spacing w:line="240" w:lineRule="exact"/>
        <w:rPr>
          <w:rFonts w:ascii="仿宋_GB2312" w:hAnsi="Times New Roman" w:eastAsia="仿宋_GB2312"/>
        </w:rPr>
      </w:pPr>
    </w:p>
    <w:p w14:paraId="6EEC2B41">
      <w:pPr>
        <w:pStyle w:val="26"/>
        <w:spacing w:line="240" w:lineRule="exact"/>
        <w:rPr>
          <w:rFonts w:ascii="仿宋_GB2312" w:hAnsi="Times New Roman" w:eastAsia="仿宋_GB2312"/>
          <w:sz w:val="44"/>
        </w:rPr>
      </w:pPr>
    </w:p>
    <w:p w14:paraId="75445E29">
      <w:pPr>
        <w:pStyle w:val="26"/>
        <w:spacing w:line="240" w:lineRule="exact"/>
        <w:rPr>
          <w:rFonts w:ascii="仿宋_GB2312" w:hAnsi="Times New Roman" w:eastAsia="仿宋_GB2312"/>
          <w:sz w:val="44"/>
        </w:rPr>
      </w:pPr>
    </w:p>
    <w:p w14:paraId="5ADD4D58">
      <w:pPr>
        <w:pStyle w:val="26"/>
        <w:spacing w:line="240" w:lineRule="exact"/>
        <w:rPr>
          <w:rFonts w:ascii="仿宋_GB2312" w:hAnsi="Times New Roman" w:eastAsia="仿宋_GB2312"/>
          <w:sz w:val="44"/>
        </w:rPr>
      </w:pPr>
    </w:p>
    <w:p w14:paraId="76ED0BF2">
      <w:pPr>
        <w:pStyle w:val="26"/>
        <w:spacing w:line="240" w:lineRule="exact"/>
        <w:rPr>
          <w:rFonts w:ascii="仿宋_GB2312" w:hAnsi="Times New Roman" w:eastAsia="仿宋_GB2312"/>
          <w:sz w:val="44"/>
        </w:rPr>
      </w:pPr>
    </w:p>
    <w:p w14:paraId="7EF04117">
      <w:pPr>
        <w:pStyle w:val="26"/>
        <w:spacing w:line="240" w:lineRule="exact"/>
        <w:rPr>
          <w:rFonts w:ascii="仿宋_GB2312" w:hAnsi="Times New Roman" w:eastAsia="仿宋_GB2312"/>
          <w:sz w:val="44"/>
        </w:rPr>
      </w:pPr>
    </w:p>
    <w:p w14:paraId="61FE0B0F">
      <w:pPr>
        <w:pStyle w:val="26"/>
        <w:spacing w:line="240" w:lineRule="exact"/>
        <w:rPr>
          <w:rFonts w:ascii="仿宋_GB2312" w:hAnsi="Times New Roman" w:eastAsia="仿宋_GB2312"/>
          <w:sz w:val="44"/>
        </w:rPr>
      </w:pPr>
    </w:p>
    <w:p w14:paraId="69FB3A74">
      <w:pPr>
        <w:pStyle w:val="26"/>
        <w:spacing w:line="240" w:lineRule="exact"/>
        <w:rPr>
          <w:rFonts w:ascii="仿宋_GB2312" w:hAnsi="Times New Roman" w:eastAsia="仿宋_GB2312"/>
          <w:sz w:val="44"/>
        </w:rPr>
      </w:pPr>
    </w:p>
    <w:p w14:paraId="65FE6594">
      <w:pPr>
        <w:pStyle w:val="26"/>
        <w:spacing w:line="240" w:lineRule="exact"/>
        <w:rPr>
          <w:rFonts w:ascii="仿宋_GB2312" w:hAnsi="Times New Roman" w:eastAsia="仿宋_GB2312"/>
          <w:sz w:val="44"/>
        </w:rPr>
      </w:pPr>
    </w:p>
    <w:p w14:paraId="6BD37E4A">
      <w:pPr>
        <w:pStyle w:val="26"/>
        <w:spacing w:line="240" w:lineRule="exact"/>
        <w:rPr>
          <w:rFonts w:ascii="仿宋_GB2312" w:hAnsi="Times New Roman" w:eastAsia="仿宋_GB2312"/>
          <w:sz w:val="44"/>
        </w:rPr>
      </w:pPr>
    </w:p>
    <w:p w14:paraId="7AD43266">
      <w:pPr>
        <w:snapToGrid w:val="0"/>
        <w:spacing w:before="120" w:beforeLines="50" w:after="50"/>
        <w:ind w:firstLine="420" w:firstLineChars="200"/>
        <w:outlineLvl w:val="1"/>
        <w:rPr>
          <w:rFonts w:ascii="仿宋_GB2312" w:eastAsia="仿宋_GB2312"/>
        </w:rPr>
      </w:pPr>
      <w:r>
        <w:rPr>
          <w:rFonts w:hint="eastAsia" w:ascii="仿宋_GB2312" w:eastAsia="仿宋_GB2312"/>
        </w:rPr>
        <w:t xml:space="preserve">                                             </w:t>
      </w:r>
    </w:p>
    <w:p w14:paraId="0B5FE344">
      <w:pPr>
        <w:snapToGrid w:val="0"/>
        <w:spacing w:before="120" w:beforeLines="50" w:after="50"/>
        <w:ind w:firstLine="420" w:firstLineChars="200"/>
        <w:outlineLvl w:val="1"/>
        <w:rPr>
          <w:rFonts w:ascii="仿宋_GB2312" w:eastAsia="仿宋_GB2312"/>
        </w:rPr>
      </w:pPr>
    </w:p>
    <w:p w14:paraId="5210189F">
      <w:pPr>
        <w:snapToGrid w:val="0"/>
        <w:spacing w:before="120" w:beforeLines="50" w:after="50"/>
        <w:ind w:firstLine="482" w:firstLineChars="200"/>
        <w:outlineLvl w:val="1"/>
        <w:rPr>
          <w:rFonts w:ascii="仿宋_GB2312" w:eastAsia="仿宋_GB2312"/>
        </w:rPr>
        <w:sectPr>
          <w:pgSz w:w="11906" w:h="16838"/>
          <w:pgMar w:top="1440" w:right="1440" w:bottom="1440" w:left="1440" w:header="851" w:footer="992" w:gutter="0"/>
          <w:cols w:space="720" w:num="1"/>
          <w:docGrid w:linePitch="312" w:charSpace="0"/>
        </w:sectPr>
      </w:pPr>
      <w:r>
        <w:rPr>
          <w:rFonts w:hint="eastAsia" w:ascii="仿宋_GB2312" w:eastAsia="仿宋_GB2312"/>
          <w:b/>
          <w:sz w:val="24"/>
        </w:rPr>
        <w:t>注：此项材料必须</w:t>
      </w:r>
      <w:r>
        <w:rPr>
          <w:rFonts w:hint="eastAsia" w:ascii="仿宋_GB2312" w:hAnsi="宋体" w:eastAsia="仿宋_GB2312"/>
          <w:b/>
          <w:bCs/>
          <w:sz w:val="24"/>
        </w:rPr>
        <w:t>以PDF格式上传</w:t>
      </w:r>
      <w:bookmarkEnd w:id="80"/>
      <w:r>
        <w:rPr>
          <w:rFonts w:hint="eastAsia" w:ascii="仿宋_GB2312" w:hAnsi="宋体" w:eastAsia="仿宋_GB2312"/>
          <w:b/>
          <w:bCs/>
          <w:sz w:val="24"/>
        </w:rPr>
        <w:t>。</w:t>
      </w:r>
    </w:p>
    <w:p w14:paraId="32259C23">
      <w:pPr>
        <w:snapToGrid w:val="0"/>
        <w:spacing w:line="400" w:lineRule="exact"/>
        <w:jc w:val="left"/>
        <w:rPr>
          <w:rFonts w:ascii="仿宋_GB2312" w:hAnsi="Calibri" w:eastAsia="仿宋_GB2312"/>
          <w:b/>
          <w:bCs/>
          <w:sz w:val="24"/>
        </w:rPr>
      </w:pPr>
      <w:r>
        <w:rPr>
          <w:rFonts w:hint="eastAsia" w:ascii="仿宋_GB2312" w:eastAsia="仿宋_GB2312"/>
          <w:b/>
          <w:bCs/>
          <w:szCs w:val="21"/>
        </w:rPr>
        <w:t>（3）</w:t>
      </w:r>
      <w:r>
        <w:rPr>
          <w:rFonts w:hint="eastAsia" w:ascii="仿宋_GB2312" w:hAnsi="Calibri" w:eastAsia="仿宋_GB2312"/>
          <w:b/>
          <w:bCs/>
          <w:sz w:val="24"/>
        </w:rPr>
        <w:t>投标人资格声明函</w:t>
      </w:r>
      <w:r>
        <w:rPr>
          <w:rFonts w:hint="eastAsia" w:ascii="仿宋_GB2312" w:eastAsia="仿宋_GB2312"/>
          <w:b/>
          <w:bCs/>
          <w:sz w:val="24"/>
        </w:rPr>
        <w:t>格式</w:t>
      </w:r>
      <w:r>
        <w:rPr>
          <w:rFonts w:hint="eastAsia" w:ascii="仿宋_GB2312" w:hAnsi="Calibri" w:eastAsia="仿宋_GB2312"/>
          <w:b/>
          <w:bCs/>
          <w:sz w:val="24"/>
        </w:rPr>
        <w:t>（必须提供）：</w:t>
      </w:r>
    </w:p>
    <w:p w14:paraId="67E3B7F7">
      <w:pPr>
        <w:snapToGrid w:val="0"/>
        <w:spacing w:before="50" w:after="120" w:afterLines="50" w:line="400" w:lineRule="exact"/>
        <w:jc w:val="center"/>
        <w:rPr>
          <w:rFonts w:ascii="仿宋_GB2312" w:eastAsia="仿宋_GB2312"/>
          <w:b/>
          <w:bCs/>
          <w:sz w:val="32"/>
          <w:szCs w:val="32"/>
        </w:rPr>
      </w:pPr>
    </w:p>
    <w:p w14:paraId="261562FD">
      <w:pPr>
        <w:autoSpaceDE w:val="0"/>
        <w:autoSpaceDN w:val="0"/>
        <w:adjustRightInd w:val="0"/>
        <w:spacing w:line="400" w:lineRule="exact"/>
        <w:ind w:firstLine="640"/>
        <w:jc w:val="center"/>
        <w:rPr>
          <w:rFonts w:ascii="仿宋_GB2312" w:eastAsia="仿宋_GB2312"/>
          <w:b/>
          <w:bCs/>
          <w:sz w:val="32"/>
          <w:szCs w:val="32"/>
        </w:rPr>
      </w:pPr>
      <w:r>
        <w:rPr>
          <w:rFonts w:hint="eastAsia" w:ascii="仿宋_GB2312" w:eastAsia="仿宋_GB2312"/>
          <w:b/>
          <w:bCs/>
          <w:sz w:val="32"/>
          <w:szCs w:val="32"/>
        </w:rPr>
        <w:t>投标人资格声明函</w:t>
      </w:r>
    </w:p>
    <w:p w14:paraId="1D8338BD">
      <w:pPr>
        <w:autoSpaceDE w:val="0"/>
        <w:autoSpaceDN w:val="0"/>
        <w:adjustRightInd w:val="0"/>
        <w:spacing w:line="400" w:lineRule="exact"/>
        <w:rPr>
          <w:rFonts w:ascii="仿宋_GB2312" w:eastAsia="仿宋_GB2312"/>
          <w:spacing w:val="6"/>
          <w:sz w:val="24"/>
        </w:rPr>
      </w:pPr>
      <w:r>
        <w:rPr>
          <w:rFonts w:hint="eastAsia" w:ascii="仿宋_GB2312" w:eastAsia="仿宋_GB2312"/>
          <w:spacing w:val="6"/>
          <w:sz w:val="24"/>
        </w:rPr>
        <w:t>致：</w:t>
      </w:r>
      <w:r>
        <w:rPr>
          <w:rFonts w:ascii="仿宋_GB2312" w:eastAsia="仿宋_GB2312"/>
          <w:spacing w:val="6"/>
          <w:sz w:val="24"/>
          <w:u w:val="single"/>
        </w:rPr>
        <w:t>柳州市城中区机关后勤服务中心</w:t>
      </w:r>
      <w:r>
        <w:rPr>
          <w:rFonts w:hint="eastAsia" w:ascii="仿宋_GB2312" w:eastAsia="仿宋_GB2312"/>
          <w:spacing w:val="6"/>
          <w:sz w:val="24"/>
          <w:u w:val="single"/>
        </w:rPr>
        <w:t>、柳州市政府集中采购中心</w:t>
      </w:r>
      <w:r>
        <w:rPr>
          <w:rFonts w:hint="eastAsia" w:ascii="仿宋_GB2312" w:eastAsia="仿宋_GB2312"/>
          <w:spacing w:val="6"/>
          <w:sz w:val="24"/>
        </w:rPr>
        <w:t>：</w:t>
      </w:r>
    </w:p>
    <w:p w14:paraId="4E24604F">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我方自愿参加</w:t>
      </w:r>
      <w:r>
        <w:rPr>
          <w:rFonts w:hint="eastAsia" w:ascii="仿宋_GB2312" w:eastAsia="仿宋_GB2312"/>
          <w:spacing w:val="6"/>
          <w:sz w:val="24"/>
          <w:u w:val="single"/>
        </w:rPr>
        <w:t xml:space="preserve">                       </w:t>
      </w:r>
      <w:r>
        <w:rPr>
          <w:rFonts w:hint="eastAsia" w:ascii="仿宋_GB2312" w:eastAsia="仿宋_GB2312"/>
          <w:spacing w:val="6"/>
          <w:sz w:val="24"/>
        </w:rPr>
        <w:t>项目（项目编号：</w:t>
      </w:r>
      <w:r>
        <w:rPr>
          <w:rFonts w:hint="eastAsia" w:ascii="仿宋_GB2312" w:eastAsia="仿宋_GB2312"/>
          <w:spacing w:val="6"/>
          <w:sz w:val="24"/>
          <w:u w:val="single"/>
        </w:rPr>
        <w:t xml:space="preserve">           </w:t>
      </w:r>
      <w:r>
        <w:rPr>
          <w:rFonts w:hint="eastAsia" w:ascii="仿宋_GB2312" w:eastAsia="仿宋_GB2312"/>
          <w:spacing w:val="6"/>
          <w:sz w:val="24"/>
        </w:rPr>
        <w:t xml:space="preserve">）的政府采购活动，并郑重承诺我方符合《中华人民共和国政府采购法》第二十二条规定的条件： </w:t>
      </w:r>
    </w:p>
    <w:p w14:paraId="648F92A2">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（一）具有独立承担民事责任的能力； </w:t>
      </w:r>
    </w:p>
    <w:p w14:paraId="72F94C2E">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（二）具有良好的商业信誉和健全的财务会计制度； </w:t>
      </w:r>
    </w:p>
    <w:p w14:paraId="60EC802A">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（三）具有履行合同所必需的设备和专业技术能力； </w:t>
      </w:r>
    </w:p>
    <w:p w14:paraId="6BFDA40C">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（四）有依法缴纳税收和社会保障资金的良好记录； </w:t>
      </w:r>
    </w:p>
    <w:p w14:paraId="7C8B4390">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（五）参加政府采购活动前三年内，在经营活动中没有重大违法记录； </w:t>
      </w:r>
    </w:p>
    <w:p w14:paraId="05ABD80A">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（六）法律、行政法规规定的其他条件。 </w:t>
      </w:r>
    </w:p>
    <w:p w14:paraId="2C8B9A53">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我方保证上述承诺事项的真实性，如有弄虚作假或其他违法违规行为，愿意承担一切法律责任，并承担因此所造成的一切损失。 </w:t>
      </w:r>
    </w:p>
    <w:p w14:paraId="02AC3FD1">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b/>
          <w:bCs/>
          <w:spacing w:val="6"/>
          <w:sz w:val="24"/>
        </w:rPr>
        <w:t>特此声明！</w:t>
      </w:r>
      <w:r>
        <w:rPr>
          <w:rFonts w:hint="eastAsia" w:ascii="仿宋_GB2312" w:eastAsia="仿宋_GB2312"/>
          <w:spacing w:val="6"/>
          <w:sz w:val="24"/>
        </w:rPr>
        <w:t xml:space="preserve"> </w:t>
      </w:r>
    </w:p>
    <w:p w14:paraId="2518EA5A">
      <w:pPr>
        <w:pStyle w:val="47"/>
        <w:spacing w:line="400" w:lineRule="exact"/>
        <w:ind w:firstLine="504"/>
        <w:rPr>
          <w:rFonts w:ascii="仿宋_GB2312" w:eastAsia="仿宋_GB2312"/>
          <w:spacing w:val="6"/>
          <w:sz w:val="24"/>
        </w:rPr>
      </w:pPr>
    </w:p>
    <w:p w14:paraId="47E345BB">
      <w:pPr>
        <w:spacing w:line="400" w:lineRule="exact"/>
        <w:rPr>
          <w:sz w:val="24"/>
        </w:rPr>
      </w:pPr>
    </w:p>
    <w:p w14:paraId="74F6E8E7">
      <w:pPr>
        <w:spacing w:line="400" w:lineRule="exact"/>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14:paraId="3F51DB2E">
      <w:pPr>
        <w:spacing w:line="400" w:lineRule="exact"/>
        <w:jc w:val="center"/>
        <w:rPr>
          <w:rFonts w:ascii="仿宋_GB2312" w:eastAsia="仿宋_GB2312"/>
          <w:sz w:val="24"/>
          <w:u w:val="single"/>
        </w:rPr>
      </w:pPr>
    </w:p>
    <w:p w14:paraId="425257E4">
      <w:pPr>
        <w:pStyle w:val="26"/>
        <w:spacing w:line="400" w:lineRule="exact"/>
        <w:ind w:firstLine="5160" w:firstLineChars="2150"/>
        <w:rPr>
          <w:rFonts w:ascii="仿宋_GB2312" w:eastAsia="仿宋_GB2312"/>
          <w:sz w:val="24"/>
          <w:szCs w:val="24"/>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sz w:val="24"/>
          <w:szCs w:val="24"/>
        </w:rPr>
        <w:t>：</w:t>
      </w:r>
      <w:r>
        <w:rPr>
          <w:rFonts w:hint="eastAsia" w:ascii="仿宋_GB2312" w:eastAsia="仿宋_GB2312"/>
          <w:sz w:val="24"/>
          <w:szCs w:val="24"/>
          <w:u w:val="single"/>
        </w:rPr>
        <w:t xml:space="preserve">                               </w:t>
      </w:r>
    </w:p>
    <w:p w14:paraId="6C029A0C">
      <w:pPr>
        <w:pStyle w:val="26"/>
        <w:spacing w:line="400" w:lineRule="exact"/>
        <w:rPr>
          <w:rFonts w:hint="eastAsia" w:ascii="仿宋_GB2312" w:hAnsi="宋体" w:eastAsia="仿宋_GB2312"/>
          <w:sz w:val="24"/>
          <w:szCs w:val="24"/>
        </w:rPr>
      </w:pPr>
    </w:p>
    <w:p w14:paraId="3ADC9E7E">
      <w:pPr>
        <w:pStyle w:val="26"/>
        <w:spacing w:line="400" w:lineRule="exact"/>
        <w:jc w:val="right"/>
        <w:rPr>
          <w:rFonts w:hint="eastAsia" w:ascii="仿宋_GB2312" w:hAnsi="宋体" w:eastAsia="仿宋_GB2312"/>
          <w:sz w:val="24"/>
          <w:szCs w:val="24"/>
        </w:rPr>
      </w:pPr>
      <w:r>
        <w:rPr>
          <w:rFonts w:hint="eastAsia" w:ascii="仿宋_GB2312" w:hAnsi="宋体" w:eastAsia="仿宋_GB2312"/>
          <w:sz w:val="24"/>
          <w:szCs w:val="24"/>
        </w:rPr>
        <w:t>日期：       年   月   日</w:t>
      </w:r>
    </w:p>
    <w:p w14:paraId="3CB92369">
      <w:pPr>
        <w:pStyle w:val="26"/>
        <w:spacing w:line="400" w:lineRule="exact"/>
        <w:ind w:firstLine="482" w:firstLineChars="200"/>
        <w:rPr>
          <w:rFonts w:hint="eastAsia" w:ascii="仿宋_GB2312" w:hAnsi="宋体" w:eastAsia="仿宋_GB2312"/>
          <w:b/>
          <w:bCs/>
          <w:sz w:val="24"/>
          <w:szCs w:val="24"/>
        </w:rPr>
      </w:pPr>
      <w:r>
        <w:rPr>
          <w:rFonts w:hint="eastAsia" w:ascii="仿宋_GB2312" w:eastAsia="仿宋_GB2312"/>
          <w:b/>
          <w:sz w:val="24"/>
          <w:szCs w:val="24"/>
        </w:rPr>
        <w:t>注：此项材料必须</w:t>
      </w:r>
      <w:r>
        <w:rPr>
          <w:rFonts w:hint="eastAsia" w:ascii="仿宋_GB2312" w:hAnsi="宋体" w:eastAsia="仿宋_GB2312"/>
          <w:b/>
          <w:bCs/>
          <w:sz w:val="24"/>
          <w:szCs w:val="24"/>
        </w:rPr>
        <w:t>以PDF格式上传。</w:t>
      </w:r>
    </w:p>
    <w:p w14:paraId="669CA89F">
      <w:pPr>
        <w:pStyle w:val="8"/>
        <w:overflowPunct w:val="0"/>
        <w:ind w:left="0" w:firstLine="0"/>
        <w:rPr>
          <w:rFonts w:ascii="仿宋_GB2312" w:hAnsi="Courier New" w:eastAsia="仿宋_GB2312" w:cs="Courier New"/>
          <w:bCs/>
          <w:color w:val="000000" w:themeColor="text1"/>
          <w:sz w:val="24"/>
          <w:szCs w:val="24"/>
          <w14:textFill>
            <w14:solidFill>
              <w14:schemeClr w14:val="tx1"/>
            </w14:solidFill>
          </w14:textFill>
        </w:rPr>
        <w:sectPr>
          <w:pgSz w:w="11906" w:h="16838"/>
          <w:pgMar w:top="1440" w:right="707" w:bottom="1440" w:left="1440" w:header="851" w:footer="992" w:gutter="0"/>
          <w:cols w:space="720" w:num="1"/>
          <w:docGrid w:linePitch="312" w:charSpace="0"/>
        </w:sectPr>
      </w:pPr>
    </w:p>
    <w:p w14:paraId="761D5312">
      <w:pPr>
        <w:pStyle w:val="361"/>
        <w:spacing w:before="0" w:beforeAutospacing="0" w:after="0" w:afterAutospacing="0" w:line="460" w:lineRule="atLeast"/>
        <w:rPr>
          <w:rFonts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659B957A">
      <w:pPr>
        <w:snapToGrid w:val="0"/>
        <w:spacing w:line="400" w:lineRule="exact"/>
        <w:jc w:val="left"/>
        <w:rPr>
          <w:rFonts w:ascii="仿宋_GB2312" w:eastAsia="仿宋_GB2312"/>
          <w:bCs/>
          <w:color w:val="000000" w:themeColor="text1"/>
          <w:sz w:val="24"/>
          <w14:textFill>
            <w14:solidFill>
              <w14:schemeClr w14:val="tx1"/>
            </w14:solidFill>
          </w14:textFill>
        </w:rPr>
      </w:pPr>
    </w:p>
    <w:p w14:paraId="1CC25572">
      <w:pPr>
        <w:snapToGrid w:val="0"/>
        <w:spacing w:line="400" w:lineRule="exact"/>
        <w:jc w:val="left"/>
        <w:rPr>
          <w:rFonts w:ascii="仿宋_GB2312" w:eastAsia="仿宋_GB2312"/>
          <w:bCs/>
          <w:color w:val="000000" w:themeColor="text1"/>
          <w:sz w:val="24"/>
          <w14:textFill>
            <w14:solidFill>
              <w14:schemeClr w14:val="tx1"/>
            </w14:solidFill>
          </w14:textFill>
        </w:rPr>
      </w:pPr>
    </w:p>
    <w:p w14:paraId="6654AE02">
      <w:pPr>
        <w:snapToGrid w:val="0"/>
        <w:spacing w:before="120" w:beforeLines="50" w:after="50" w:line="400" w:lineRule="exact"/>
        <w:outlineLvl w:val="1"/>
        <w:rPr>
          <w:rFonts w:ascii="仿宋_GB2312" w:eastAsia="仿宋_GB2312"/>
          <w:b/>
          <w:bCs/>
          <w:color w:val="000000" w:themeColor="text1"/>
          <w:szCs w:val="21"/>
          <w14:textFill>
            <w14:solidFill>
              <w14:schemeClr w14:val="tx1"/>
            </w14:solidFill>
          </w14:textFill>
        </w:rPr>
      </w:pPr>
    </w:p>
    <w:p w14:paraId="4CD621CB">
      <w:pPr>
        <w:ind w:firstLine="643" w:firstLineChars="200"/>
        <w:jc w:val="left"/>
        <w:rPr>
          <w:rFonts w:ascii="仿宋_GB2312" w:eastAsia="仿宋_GB2312"/>
          <w:b/>
          <w:bCs/>
          <w:sz w:val="32"/>
          <w:szCs w:val="32"/>
        </w:rPr>
      </w:pPr>
      <w:bookmarkStart w:id="81" w:name="_Hlk56503802"/>
      <w:r>
        <w:rPr>
          <w:rFonts w:hint="eastAsia" w:ascii="仿宋_GB2312" w:eastAsia="仿宋_GB2312"/>
          <w:b/>
          <w:bCs/>
          <w:sz w:val="32"/>
          <w:szCs w:val="32"/>
        </w:rPr>
        <w:t>注：第（4）项必须提供且为PDF格式，并加盖投标人CA电子签章。</w:t>
      </w:r>
    </w:p>
    <w:p w14:paraId="0B7794D1">
      <w:pPr>
        <w:pStyle w:val="381"/>
        <w:rPr>
          <w:rFonts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（5）中小企业证明材料，投标人必须提供以下材料之一：</w:t>
      </w:r>
    </w:p>
    <w:p w14:paraId="18AEC31D">
      <w:pPr>
        <w:pStyle w:val="381"/>
        <w:spacing w:line="405" w:lineRule="atLeast"/>
        <w:rPr>
          <w:rFonts w:hint="eastAsia" w:ascii="仿宋_GB2312" w:eastAsia="仿宋_GB2312"/>
          <w:color w:val="000000"/>
        </w:rPr>
      </w:pPr>
      <w:r>
        <w:rPr>
          <w:rFonts w:hint="eastAsia" w:ascii="仿宋_GB2312" w:eastAsia="仿宋_GB2312"/>
          <w:color w:val="000000"/>
        </w:rPr>
        <w:t>①</w:t>
      </w:r>
      <w:r>
        <w:rPr>
          <w:rFonts w:hint="eastAsia" w:ascii="仿宋_GB2312" w:eastAsia="仿宋_GB2312"/>
          <w:b/>
          <w:bCs/>
          <w:color w:val="000000"/>
        </w:rPr>
        <w:t>中小企业声明函格式（服务由</w:t>
      </w:r>
      <w:r>
        <w:rPr>
          <w:rFonts w:hint="eastAsia" w:ascii="仿宋_GB2312" w:eastAsia="仿宋_GB2312"/>
          <w:b/>
          <w:bCs/>
          <w:color w:val="000000"/>
          <w:lang w:val="en-US" w:eastAsia="zh-CN"/>
        </w:rPr>
        <w:t>中小</w:t>
      </w:r>
      <w:r>
        <w:rPr>
          <w:rFonts w:hint="eastAsia" w:ascii="仿宋_GB2312" w:eastAsia="仿宋_GB2312"/>
          <w:b/>
          <w:bCs/>
          <w:color w:val="000000"/>
        </w:rPr>
        <w:t>企业</w:t>
      </w:r>
      <w:r>
        <w:rPr>
          <w:rFonts w:hint="eastAsia" w:ascii="仿宋_GB2312" w:eastAsia="仿宋_GB2312"/>
          <w:b/>
          <w:bCs/>
          <w:color w:val="000000"/>
          <w:lang w:eastAsia="zh-CN"/>
        </w:rPr>
        <w:t>承接</w:t>
      </w:r>
      <w:r>
        <w:rPr>
          <w:rFonts w:hint="eastAsia" w:ascii="仿宋_GB2312" w:eastAsia="仿宋_GB2312"/>
          <w:b/>
          <w:bCs/>
          <w:color w:val="000000"/>
        </w:rPr>
        <w:t>的必须提供）：</w:t>
      </w:r>
    </w:p>
    <w:p w14:paraId="5D791584">
      <w:pPr>
        <w:pStyle w:val="381"/>
        <w:jc w:val="center"/>
        <w:rPr>
          <w:rFonts w:hint="eastAsia" w:ascii="仿宋_GB2312" w:eastAsia="仿宋_GB2312"/>
          <w:color w:val="000000"/>
        </w:rPr>
      </w:pPr>
      <w:r>
        <w:rPr>
          <w:rFonts w:hint="eastAsia" w:ascii="仿宋_GB2312" w:eastAsia="仿宋_GB2312"/>
          <w:b/>
          <w:bCs/>
          <w:color w:val="000000"/>
          <w:sz w:val="33"/>
          <w:szCs w:val="33"/>
        </w:rPr>
        <w:t>中小企业声明函（服务）</w:t>
      </w:r>
    </w:p>
    <w:p w14:paraId="4C6BC0F6">
      <w:pPr>
        <w:pStyle w:val="381"/>
        <w:spacing w:line="405" w:lineRule="atLeast"/>
        <w:rPr>
          <w:rFonts w:hint="eastAsia" w:ascii="仿宋_GB2312" w:eastAsia="仿宋_GB2312"/>
          <w:color w:val="000000"/>
        </w:rPr>
      </w:pPr>
      <w:r>
        <w:rPr>
          <w:rFonts w:hint="eastAsia" w:ascii="仿宋_GB2312" w:eastAsia="仿宋_GB2312"/>
          <w:color w:val="000000"/>
        </w:rPr>
        <w:t>  本公司郑重声明，根据《政府采购促进中小企业发展管理办法》（财库﹝2020﹞46 号）的规定，本公司参加</w:t>
      </w:r>
      <w:r>
        <w:rPr>
          <w:rFonts w:hint="eastAsia" w:ascii="仿宋_GB2312" w:eastAsia="仿宋_GB2312"/>
          <w:color w:val="000000"/>
          <w:u w:val="single"/>
        </w:rPr>
        <w:t>柳州市城中区机关后勤服务中心</w:t>
      </w:r>
      <w:r>
        <w:rPr>
          <w:rFonts w:hint="eastAsia" w:ascii="仿宋_GB2312" w:eastAsia="仿宋_GB2312"/>
          <w:color w:val="000000"/>
        </w:rPr>
        <w:t>的</w:t>
      </w:r>
      <w:r>
        <w:rPr>
          <w:rFonts w:hint="eastAsia" w:ascii="仿宋_GB2312" w:eastAsia="仿宋_GB2312"/>
          <w:color w:val="000000"/>
          <w:u w:val="single"/>
        </w:rPr>
        <w:t>城中区为民服务中心大楼及疾控中心物业服务采购</w:t>
      </w:r>
      <w:r>
        <w:rPr>
          <w:rFonts w:hint="eastAsia" w:ascii="仿宋_GB2312" w:eastAsia="仿宋_GB2312"/>
          <w:color w:val="000000"/>
        </w:rPr>
        <w:t>采购活动，服务全部由符合政策要求</w:t>
      </w:r>
      <w:r>
        <w:rPr>
          <w:rFonts w:hint="eastAsia" w:ascii="仿宋_GB2312" w:eastAsia="仿宋_GB2312"/>
          <w:b w:val="0"/>
          <w:bCs w:val="0"/>
          <w:color w:val="000000"/>
        </w:rPr>
        <w:t>的中小企</w:t>
      </w:r>
      <w:r>
        <w:rPr>
          <w:rFonts w:hint="eastAsia" w:ascii="仿宋_GB2312" w:eastAsia="仿宋_GB2312"/>
          <w:color w:val="000000"/>
        </w:rPr>
        <w:t>业承接。相关企业的具体情况如下： </w:t>
      </w:r>
      <w:r>
        <w:rPr>
          <w:rFonts w:hint="eastAsia" w:ascii="仿宋_GB2312" w:eastAsia="仿宋_GB2312"/>
          <w:color w:val="000000"/>
        </w:rPr>
        <w:br w:type="textWrapping"/>
      </w:r>
      <w:r>
        <w:rPr>
          <w:rFonts w:hint="eastAsia" w:ascii="仿宋_GB2312" w:eastAsia="仿宋_GB2312"/>
          <w:color w:val="000000"/>
        </w:rPr>
        <w:t xml:space="preserve">  1. </w:t>
      </w:r>
      <w:r>
        <w:rPr>
          <w:rFonts w:hint="eastAsia" w:ascii="仿宋_GB2312" w:eastAsia="仿宋_GB2312"/>
          <w:color w:val="000000"/>
          <w:u w:val="single"/>
          <w:lang w:val="en-US" w:eastAsia="zh-CN"/>
        </w:rPr>
        <w:t xml:space="preserve">        </w:t>
      </w:r>
      <w:r>
        <w:rPr>
          <w:rStyle w:val="382"/>
          <w:rFonts w:hint="eastAsia" w:ascii="仿宋_GB2312" w:eastAsia="仿宋_GB2312"/>
          <w:color w:val="000000"/>
          <w:u w:val="single"/>
        </w:rPr>
        <w:t>（标的名称）</w:t>
      </w:r>
      <w:r>
        <w:rPr>
          <w:rFonts w:hint="eastAsia" w:ascii="仿宋_GB2312" w:eastAsia="仿宋_GB2312"/>
          <w:color w:val="000000"/>
        </w:rPr>
        <w:t xml:space="preserve"> ，属于</w:t>
      </w:r>
      <w:r>
        <w:rPr>
          <w:rFonts w:hint="eastAsia" w:ascii="仿宋_GB2312" w:eastAsia="仿宋_GB2312"/>
          <w:color w:val="000000"/>
          <w:u w:val="single"/>
          <w:lang w:val="en-US" w:eastAsia="zh-CN"/>
        </w:rPr>
        <w:t xml:space="preserve">              </w:t>
      </w:r>
      <w:r>
        <w:rPr>
          <w:rStyle w:val="382"/>
          <w:rFonts w:hint="eastAsia" w:ascii="仿宋_GB2312" w:eastAsia="仿宋_GB2312"/>
          <w:b/>
          <w:bCs/>
          <w:color w:val="000000"/>
          <w:u w:val="single"/>
        </w:rPr>
        <w:t>（填写采购文件中明确的所属行业，详见本声明函“注”第2点）</w:t>
      </w:r>
      <w:r>
        <w:rPr>
          <w:rFonts w:hint="eastAsia" w:ascii="仿宋_GB2312" w:eastAsia="仿宋_GB2312"/>
          <w:color w:val="000000"/>
        </w:rPr>
        <w:t xml:space="preserve"> ；承接企业为</w:t>
      </w:r>
      <w:r>
        <w:rPr>
          <w:rFonts w:hint="eastAsia" w:ascii="仿宋_GB2312" w:eastAsia="仿宋_GB2312"/>
          <w:color w:val="000000"/>
          <w:u w:val="single"/>
          <w:lang w:val="en-US" w:eastAsia="zh-CN"/>
        </w:rPr>
        <w:t xml:space="preserve">       </w:t>
      </w:r>
      <w:r>
        <w:rPr>
          <w:rStyle w:val="382"/>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w:t>
      </w:r>
      <w:r>
        <w:rPr>
          <w:rFonts w:hint="eastAsia" w:ascii="仿宋_GB2312" w:eastAsia="仿宋_GB2312"/>
          <w:color w:val="000000"/>
        </w:rPr>
        <w:t>人，营业收入为</w:t>
      </w:r>
      <w:r>
        <w:rPr>
          <w:rFonts w:hint="eastAsia" w:ascii="仿宋_GB2312" w:eastAsia="仿宋_GB2312"/>
          <w:color w:val="000000"/>
          <w:u w:val="single"/>
        </w:rPr>
        <w:t>   </w:t>
      </w:r>
      <w:r>
        <w:rPr>
          <w:rFonts w:hint="eastAsia" w:ascii="仿宋_GB2312" w:eastAsia="仿宋_GB2312"/>
          <w:color w:val="000000"/>
        </w:rPr>
        <w:t>万元，资产总额为</w:t>
      </w:r>
      <w:r>
        <w:rPr>
          <w:rFonts w:hint="eastAsia" w:ascii="仿宋_GB2312" w:eastAsia="仿宋_GB2312"/>
          <w:color w:val="000000"/>
          <w:u w:val="single"/>
        </w:rPr>
        <w:t xml:space="preserve">     </w:t>
      </w:r>
      <w:r>
        <w:rPr>
          <w:rFonts w:hint="eastAsia" w:ascii="仿宋_GB2312" w:eastAsia="仿宋_GB2312"/>
          <w:color w:val="000000"/>
        </w:rPr>
        <w:t>万元，属于</w:t>
      </w:r>
      <w:r>
        <w:rPr>
          <w:rFonts w:hint="eastAsia" w:ascii="仿宋_GB2312" w:eastAsia="仿宋_GB2312"/>
          <w:color w:val="000000"/>
          <w:u w:val="single"/>
          <w:lang w:val="en-US" w:eastAsia="zh-CN"/>
        </w:rPr>
        <w:t xml:space="preserve">         </w:t>
      </w:r>
      <w:r>
        <w:rPr>
          <w:rStyle w:val="382"/>
          <w:rFonts w:hint="eastAsia" w:ascii="仿宋_GB2312" w:eastAsia="仿宋_GB2312"/>
          <w:color w:val="000000"/>
          <w:u w:val="single"/>
        </w:rPr>
        <w:t>（中型企业、小型企业、微型企业）</w:t>
      </w: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2.</w:t>
      </w:r>
      <w:r>
        <w:rPr>
          <w:rFonts w:hint="eastAsia" w:ascii="仿宋_GB2312" w:eastAsia="仿宋_GB2312"/>
          <w:color w:val="000000"/>
          <w:u w:val="single"/>
          <w:lang w:val="en-US" w:eastAsia="zh-CN"/>
        </w:rPr>
        <w:t xml:space="preserve">         </w:t>
      </w:r>
      <w:r>
        <w:rPr>
          <w:rStyle w:val="382"/>
          <w:rFonts w:hint="eastAsia" w:ascii="仿宋_GB2312" w:eastAsia="仿宋_GB2312"/>
          <w:color w:val="000000"/>
          <w:u w:val="single"/>
        </w:rPr>
        <w:t>（标的名称）</w:t>
      </w:r>
      <w:r>
        <w:rPr>
          <w:rFonts w:hint="eastAsia" w:ascii="仿宋_GB2312" w:eastAsia="仿宋_GB2312"/>
          <w:color w:val="000000"/>
        </w:rPr>
        <w:t xml:space="preserve"> ，属于</w:t>
      </w:r>
      <w:r>
        <w:rPr>
          <w:rFonts w:hint="eastAsia" w:ascii="仿宋_GB2312" w:eastAsia="仿宋_GB2312"/>
          <w:color w:val="000000"/>
          <w:u w:val="single"/>
          <w:lang w:val="en-US" w:eastAsia="zh-CN"/>
        </w:rPr>
        <w:t xml:space="preserve">          </w:t>
      </w:r>
      <w:r>
        <w:rPr>
          <w:rStyle w:val="382"/>
          <w:rFonts w:hint="eastAsia" w:ascii="仿宋_GB2312" w:eastAsia="仿宋_GB2312"/>
          <w:b/>
          <w:bCs/>
          <w:color w:val="000000"/>
          <w:u w:val="single"/>
        </w:rPr>
        <w:t>（填写采购文件中明确的所属行业，详见本声明函“注”第2点）</w:t>
      </w:r>
      <w:r>
        <w:rPr>
          <w:rFonts w:hint="eastAsia" w:ascii="仿宋_GB2312" w:eastAsia="仿宋_GB2312"/>
          <w:color w:val="000000"/>
        </w:rPr>
        <w:t xml:space="preserve"> ；承接企业为</w:t>
      </w:r>
      <w:r>
        <w:rPr>
          <w:rFonts w:hint="eastAsia" w:ascii="仿宋_GB2312" w:eastAsia="仿宋_GB2312"/>
          <w:color w:val="000000"/>
          <w:u w:val="single"/>
          <w:lang w:val="en-US" w:eastAsia="zh-CN"/>
        </w:rPr>
        <w:t xml:space="preserve">         </w:t>
      </w:r>
      <w:r>
        <w:rPr>
          <w:rStyle w:val="382"/>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w:t>
      </w:r>
      <w:r>
        <w:rPr>
          <w:rFonts w:hint="eastAsia" w:ascii="仿宋_GB2312" w:eastAsia="仿宋_GB2312"/>
          <w:color w:val="000000"/>
        </w:rPr>
        <w:t>人，营业收入为</w:t>
      </w:r>
      <w:r>
        <w:rPr>
          <w:rFonts w:hint="eastAsia" w:ascii="仿宋_GB2312" w:eastAsia="仿宋_GB2312"/>
          <w:color w:val="000000"/>
          <w:u w:val="single"/>
        </w:rPr>
        <w:t>   </w:t>
      </w:r>
      <w:r>
        <w:rPr>
          <w:rFonts w:hint="eastAsia" w:ascii="仿宋_GB2312" w:eastAsia="仿宋_GB2312"/>
          <w:color w:val="000000"/>
        </w:rPr>
        <w:t>万元，资产总额为</w:t>
      </w:r>
      <w:r>
        <w:rPr>
          <w:rFonts w:hint="eastAsia" w:ascii="仿宋_GB2312" w:eastAsia="仿宋_GB2312"/>
          <w:color w:val="000000"/>
          <w:u w:val="single"/>
        </w:rPr>
        <w:t xml:space="preserve">     </w:t>
      </w:r>
      <w:r>
        <w:rPr>
          <w:rFonts w:hint="eastAsia" w:ascii="仿宋_GB2312" w:eastAsia="仿宋_GB2312"/>
          <w:color w:val="000000"/>
        </w:rPr>
        <w:t>万元，属于</w:t>
      </w:r>
      <w:r>
        <w:rPr>
          <w:rFonts w:hint="eastAsia" w:ascii="仿宋_GB2312" w:eastAsia="仿宋_GB2312"/>
          <w:color w:val="000000"/>
          <w:u w:val="single"/>
          <w:lang w:val="en-US" w:eastAsia="zh-CN"/>
        </w:rPr>
        <w:t xml:space="preserve">        </w:t>
      </w:r>
      <w:r>
        <w:rPr>
          <w:rStyle w:val="382"/>
          <w:rFonts w:hint="eastAsia" w:ascii="仿宋_GB2312" w:eastAsia="仿宋_GB2312"/>
          <w:color w:val="000000"/>
          <w:u w:val="single"/>
        </w:rPr>
        <w:t>（中型企业、小型企业、微型企业）</w:t>
      </w:r>
      <w:r>
        <w:rPr>
          <w:rFonts w:hint="eastAsia" w:ascii="仿宋_GB2312" w:eastAsia="仿宋_GB2312"/>
          <w:color w:val="000000"/>
        </w:rPr>
        <w:t>；</w:t>
      </w:r>
    </w:p>
    <w:p w14:paraId="14CFCFE6">
      <w:pPr>
        <w:pStyle w:val="381"/>
        <w:spacing w:line="405" w:lineRule="atLeast"/>
        <w:rPr>
          <w:rFonts w:hint="eastAsia" w:ascii="仿宋_GB2312" w:eastAsia="仿宋_GB2312"/>
          <w:color w:val="000000"/>
        </w:rPr>
      </w:pP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w:t>
      </w:r>
      <w:r>
        <w:rPr>
          <w:rFonts w:hint="eastAsia" w:ascii="仿宋_GB2312" w:eastAsia="仿宋_GB2312"/>
          <w:color w:val="000000"/>
        </w:rPr>
        <w:br w:type="textWrapping"/>
      </w:r>
      <w:r>
        <w:rPr>
          <w:rFonts w:hint="eastAsia" w:ascii="仿宋_GB2312" w:eastAsia="仿宋_GB2312"/>
          <w:color w:val="000000"/>
        </w:rPr>
        <w:t>  以上企业，不属于大企业的分支机构，不存在控股股东为大企业的情形，也不存在与大企业的负责人为同一人的情形。</w:t>
      </w:r>
      <w:r>
        <w:rPr>
          <w:rFonts w:hint="eastAsia" w:ascii="仿宋_GB2312" w:eastAsia="仿宋_GB2312"/>
          <w:color w:val="000000"/>
        </w:rPr>
        <w:br w:type="textWrapping"/>
      </w:r>
      <w:r>
        <w:rPr>
          <w:rFonts w:hint="eastAsia" w:ascii="仿宋_GB2312" w:eastAsia="仿宋_GB2312"/>
          <w:color w:val="000000"/>
        </w:rPr>
        <w:t>  本企业对上述声明内容的真实性负责。如有虚假，将依法承担相应责任。</w:t>
      </w:r>
    </w:p>
    <w:p w14:paraId="7AF56A86">
      <w:pPr>
        <w:pStyle w:val="381"/>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6FBA8DB3">
      <w:pPr>
        <w:pStyle w:val="381"/>
        <w:jc w:val="right"/>
        <w:rPr>
          <w:rFonts w:hint="eastAsia" w:ascii="仿宋_GB2312" w:eastAsia="仿宋_GB2312"/>
          <w:color w:val="000000"/>
        </w:rPr>
      </w:pPr>
      <w:r>
        <w:rPr>
          <w:rFonts w:hint="eastAsia" w:ascii="仿宋_GB2312" w:eastAsia="仿宋_GB2312"/>
          <w:color w:val="000000"/>
        </w:rPr>
        <w:t>日期：   年 月 日</w:t>
      </w:r>
    </w:p>
    <w:p w14:paraId="1836D242">
      <w:pPr>
        <w:pStyle w:val="381"/>
        <w:spacing w:line="405" w:lineRule="atLeast"/>
        <w:rPr>
          <w:rFonts w:hint="eastAsia" w:ascii="仿宋_GB2312" w:eastAsia="仿宋_GB2312"/>
          <w:color w:val="000000"/>
        </w:rPr>
      </w:pPr>
      <w:r>
        <w:rPr>
          <w:rFonts w:hint="eastAsia" w:ascii="仿宋_GB2312" w:eastAsia="仿宋_GB2312"/>
          <w:b/>
          <w:bCs/>
          <w:color w:val="000000"/>
          <w:sz w:val="27"/>
          <w:szCs w:val="27"/>
        </w:rPr>
        <w:t>  注：1.此项材料必须以PDF格式上传；</w:t>
      </w:r>
      <w:r>
        <w:rPr>
          <w:rFonts w:hint="eastAsia" w:ascii="仿宋_GB2312" w:eastAsia="仿宋_GB2312"/>
          <w:b/>
          <w:bCs/>
          <w:color w:val="000000"/>
          <w:sz w:val="27"/>
          <w:szCs w:val="27"/>
        </w:rPr>
        <w:br w:type="textWrapping"/>
      </w:r>
      <w:r>
        <w:rPr>
          <w:rFonts w:hint="eastAsia" w:ascii="仿宋_GB2312" w:eastAsia="仿宋_GB2312"/>
          <w:b/>
          <w:bCs/>
          <w:color w:val="000000"/>
          <w:sz w:val="27"/>
          <w:szCs w:val="27"/>
        </w:rPr>
        <w:t>  2.投标人出具的《中小企业声明函》中填写的“所属行业”应与采购文件明确的“所属行业”内容一致。</w:t>
      </w:r>
      <w:r>
        <w:rPr>
          <w:rFonts w:hint="eastAsia" w:ascii="仿宋_GB2312" w:eastAsia="仿宋_GB2312"/>
          <w:b/>
          <w:bCs/>
          <w:color w:val="000000"/>
          <w:sz w:val="27"/>
          <w:szCs w:val="27"/>
        </w:rPr>
        <w:br w:type="textWrapping"/>
      </w:r>
      <w:r>
        <w:rPr>
          <w:rFonts w:hint="eastAsia" w:ascii="仿宋_GB2312" w:eastAsia="仿宋_GB2312"/>
          <w:b/>
          <w:bCs/>
          <w:color w:val="000000"/>
          <w:sz w:val="27"/>
          <w:szCs w:val="27"/>
        </w:rPr>
        <w:t>  采购标的对应的中小企业划分标准所属行业：</w:t>
      </w:r>
      <w:r>
        <w:rPr>
          <w:rFonts w:hint="eastAsia" w:ascii="仿宋_GB2312" w:eastAsia="仿宋_GB2312"/>
          <w:b/>
          <w:bCs/>
          <w:color w:val="auto"/>
          <w:sz w:val="27"/>
          <w:szCs w:val="27"/>
          <w:highlight w:val="none"/>
          <w:u w:val="single"/>
        </w:rPr>
        <w:t>物业管理</w:t>
      </w:r>
      <w:r>
        <w:rPr>
          <w:rFonts w:hint="eastAsia" w:ascii="仿宋_GB2312" w:eastAsia="仿宋_GB2312"/>
          <w:color w:val="000000"/>
          <w:sz w:val="27"/>
          <w:szCs w:val="27"/>
        </w:rPr>
        <w:t> </w:t>
      </w:r>
      <w:r>
        <w:rPr>
          <w:rFonts w:hint="eastAsia" w:ascii="仿宋_GB2312" w:eastAsia="仿宋_GB2312"/>
          <w:b/>
          <w:bCs/>
          <w:color w:val="000000"/>
          <w:sz w:val="27"/>
          <w:szCs w:val="27"/>
        </w:rPr>
        <w:t>。</w:t>
      </w:r>
      <w:r>
        <w:rPr>
          <w:rFonts w:hint="eastAsia" w:ascii="仿宋_GB2312" w:eastAsia="仿宋_GB2312"/>
          <w:color w:val="000000"/>
        </w:rPr>
        <w:br w:type="textWrapping"/>
      </w:r>
      <w:r>
        <w:rPr>
          <w:rFonts w:hint="eastAsia" w:ascii="仿宋_GB2312" w:eastAsia="仿宋_GB2312"/>
          <w:color w:val="000000"/>
        </w:rPr>
        <w:t>  3.从业人员、营业收入、资产总额填报上一年度数据，无上一年度数据的新成立企业可不填报。</w:t>
      </w:r>
      <w:r>
        <w:rPr>
          <w:rFonts w:hint="eastAsia" w:ascii="仿宋_GB2312" w:eastAsia="仿宋_GB2312"/>
          <w:color w:val="000000"/>
        </w:rPr>
        <w:br w:type="textWrapping"/>
      </w:r>
      <w:r>
        <w:rPr>
          <w:rFonts w:hint="eastAsia" w:ascii="仿宋_GB2312" w:eastAsia="仿宋_GB2312"/>
          <w:color w:val="000000"/>
        </w:rPr>
        <w:t>  4.为方便投标人识别企业规模类型，投标人可使用工业和信息化部组织开发的中小企业规模类型自测小程序生成企业规模类型测试结果。</w:t>
      </w:r>
      <w:r>
        <w:rPr>
          <w:rFonts w:hint="eastAsia" w:ascii="仿宋_GB2312" w:eastAsia="仿宋_GB2312"/>
          <w:color w:val="000000"/>
        </w:rPr>
        <w:br w:type="textWrapping"/>
      </w:r>
      <w:r>
        <w:rPr>
          <w:rFonts w:hint="eastAsia" w:ascii="仿宋_GB2312" w:eastAsia="仿宋_GB2312"/>
          <w:color w:val="000000"/>
        </w:rPr>
        <w:t>  自测小程序链接：https://baosong.miit.gov.cn/ScaleTest</w:t>
      </w:r>
      <w:r>
        <w:rPr>
          <w:rFonts w:hint="eastAsia" w:ascii="仿宋_GB2312" w:eastAsia="仿宋_GB2312"/>
          <w:color w:val="000000"/>
        </w:rPr>
        <w:br w:type="textWrapping"/>
      </w:r>
      <w:r>
        <w:rPr>
          <w:rFonts w:hint="eastAsia" w:ascii="仿宋_GB2312" w:eastAsia="仿宋_GB2312"/>
          <w:color w:val="000000"/>
        </w:rPr>
        <w:t>  5.投标人须按上述格式要求如实填写中小企业声明函，并对该声明函的真实性负责，否则不得享受相关中小企业扶持政策；</w:t>
      </w:r>
      <w:r>
        <w:rPr>
          <w:rFonts w:hint="eastAsia" w:ascii="仿宋_GB2312" w:eastAsia="仿宋_GB2312"/>
          <w:color w:val="000000"/>
        </w:rPr>
        <w:br w:type="textWrapping"/>
      </w:r>
      <w:r>
        <w:rPr>
          <w:rFonts w:hint="eastAsia" w:ascii="仿宋_GB2312" w:eastAsia="仿宋_GB2312"/>
          <w:color w:val="000000"/>
        </w:rPr>
        <w:t>  6.中标人依法享受中小企业扶持政策的，采购代理机构将在中标结果公告中公告其《中小企业声明函》；</w:t>
      </w:r>
      <w:r>
        <w:rPr>
          <w:rFonts w:hint="eastAsia" w:ascii="仿宋_GB2312" w:eastAsia="仿宋_GB2312"/>
          <w:color w:val="000000"/>
        </w:rPr>
        <w:br w:type="textWrapping"/>
      </w:r>
      <w:r>
        <w:rPr>
          <w:rFonts w:hint="eastAsia" w:ascii="仿宋_GB2312" w:eastAsia="仿宋_GB2312"/>
          <w:color w:val="000000"/>
        </w:rPr>
        <w:t>  7.中小微企业划型标准附表</w:t>
      </w:r>
      <w:r>
        <w:rPr>
          <w:rFonts w:hint="eastAsia" w:ascii="仿宋_GB2312" w:eastAsia="仿宋_GB2312"/>
          <w:b w:val="0"/>
          <w:bCs w:val="0"/>
          <w:color w:val="000000"/>
        </w:rPr>
        <w:t>（若附表有变动，按最新政策执行）</w:t>
      </w:r>
      <w:r>
        <w:rPr>
          <w:rFonts w:hint="eastAsia" w:ascii="仿宋_GB2312" w:eastAsia="仿宋_GB2312"/>
          <w:color w:val="000000"/>
        </w:rPr>
        <w:t>：</w:t>
      </w:r>
    </w:p>
    <w:p w14:paraId="1758895C">
      <w:pPr>
        <w:pStyle w:val="381"/>
        <w:jc w:val="center"/>
        <w:rPr>
          <w:rFonts w:hint="eastAsia" w:ascii="仿宋_GB2312" w:eastAsia="仿宋_GB2312"/>
          <w:color w:val="000000"/>
        </w:rPr>
      </w:pPr>
      <w:r>
        <w:rPr>
          <w:rFonts w:hint="eastAsia" w:ascii="仿宋_GB2312" w:eastAsia="仿宋_GB2312"/>
          <w:b/>
          <w:bCs/>
          <w:color w:val="000000"/>
          <w:sz w:val="33"/>
          <w:szCs w:val="33"/>
        </w:rPr>
        <w:t>中小微企业划型标准</w:t>
      </w:r>
    </w:p>
    <w:tbl>
      <w:tblPr>
        <w:tblStyle w:val="48"/>
        <w:tblW w:w="5000" w:type="pct"/>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720"/>
        <w:gridCol w:w="1979"/>
        <w:gridCol w:w="1239"/>
        <w:gridCol w:w="2027"/>
        <w:gridCol w:w="1705"/>
        <w:gridCol w:w="1239"/>
      </w:tblGrid>
      <w:tr w14:paraId="490AA11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6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5531289">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行业名称</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E0AF75A">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指标名称</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901968B">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计量单位</w:t>
            </w:r>
          </w:p>
        </w:tc>
        <w:tc>
          <w:tcPr>
            <w:tcW w:w="189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44AF84F">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中型</w:t>
            </w:r>
          </w:p>
        </w:tc>
        <w:tc>
          <w:tcPr>
            <w:tcW w:w="159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C0983CF">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小型</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EA12B94">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微型</w:t>
            </w:r>
          </w:p>
        </w:tc>
      </w:tr>
      <w:tr w14:paraId="4ED155C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D4988DA">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农、林、牧、渔</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A81AE2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E53385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5F93D1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500≤Y&lt;20000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DBC4B4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50≤Y&lt;500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0F79C3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Y&lt;50</w:t>
            </w:r>
          </w:p>
        </w:tc>
      </w:tr>
      <w:tr w14:paraId="2CD6A84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7CF1EB7">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工业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F2FE84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E467FC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377CA7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A5A743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AD38EF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14:paraId="3C5BE16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7D99D208">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5B3ECE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7D91EE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DA2898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2000≤Y&lt;40000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470653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300≤Y&lt;2000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81D361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Y&lt;300</w:t>
            </w:r>
          </w:p>
        </w:tc>
      </w:tr>
      <w:tr w14:paraId="43623E5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8EA8948">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建筑业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7A42F2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292A38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3E544C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6000≤Y&lt;80000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EDE0FD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300≤Y&lt;6000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F0AD1F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Y&lt;300</w:t>
            </w:r>
          </w:p>
        </w:tc>
      </w:tr>
      <w:tr w14:paraId="77677CE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022BC3C0">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15840B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资产总额(Z)</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B60B47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0A19DD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5000≤Z&lt;80000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85D259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300≤Z&lt;5000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545169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Z&lt;300</w:t>
            </w:r>
          </w:p>
        </w:tc>
      </w:tr>
      <w:tr w14:paraId="70E4A48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77F0DC2">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批发业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9B068C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BF87EF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54F686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20≤X&lt;200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19DAF7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5≤X&lt;20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5E83FD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X&lt;5</w:t>
            </w:r>
          </w:p>
        </w:tc>
      </w:tr>
      <w:tr w14:paraId="5BABB19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7EECF0B1">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F8D79E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148644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527E23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5000≤Y&lt;40000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674AFD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1000≤Y&lt;5000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A96876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Y&lt;1000</w:t>
            </w:r>
          </w:p>
        </w:tc>
      </w:tr>
      <w:tr w14:paraId="72132AD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7DE3113">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零售业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960440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497238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5145B0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C46AAF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10≤X&lt;50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EF56AB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7E110B3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2A8D6E5D">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31F3BA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3BFE45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DF35A0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500≤Y&lt;20000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3157A3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100≤Y&lt;500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470DBB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545C5A0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ACBE517">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交通运输业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2A4AC2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2758F5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DE4C3F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6B0BDC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B544F7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14:paraId="71CF350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7BEA41C0">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4363FE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7E529D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D00344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3000≤Y&lt;30000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2CAB4F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200≤Y&lt;3000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DBF810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Y&lt;200</w:t>
            </w:r>
          </w:p>
        </w:tc>
      </w:tr>
      <w:tr w14:paraId="64E1BF9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078842C">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仓储业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71DFE0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607F67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9F63C9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100≤X&lt;200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BCE918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08759C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14:paraId="1C30B9C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759DE021">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55CCBD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04DEE5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7439B8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1000≤Y&lt;30000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34AC59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80433B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03EAB2C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8045481">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邮政业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1CF5D5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C7CFD7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90B8D8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831492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287FAA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14:paraId="13F0773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6166636E">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DA8D19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5655CE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3B82FD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2000≤Y&lt;30000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1A7306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503FAA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3676566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E1B8085">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住宿业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B1920A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063403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96E16C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F8530D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03A089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364E055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4376B9CA">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80F770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86CE07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225DB0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2000≤Y&lt;10000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B0037A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E766D9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4084C06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F5F3BF2">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餐饮业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1E3C77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247A31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9CBC9E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EE0B0D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1FA9A6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4C4E6E3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2A05E36E">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ABEAF5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534137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34BE19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2000≤Y&lt;10000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E0F6A5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C794A0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00CD283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091561E">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信息传输业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AD4D80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2014E5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901374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28ED58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154B7F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58DFD8C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1F27C71F">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3A3DBF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D77F14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A17309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1000≤Y&lt;100000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EFCA52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CC01D1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5A9A02F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AC1E31C">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软件和信息</w:t>
            </w:r>
            <w:r>
              <w:rPr>
                <w:rFonts w:hint="eastAsia" w:ascii="仿宋_GB2312" w:eastAsia="仿宋_GB2312"/>
                <w:color w:val="000000"/>
              </w:rPr>
              <w:t xml:space="preserve"> </w:t>
            </w:r>
            <w:r>
              <w:rPr>
                <w:rFonts w:hint="eastAsia" w:ascii="仿宋_GB2312" w:eastAsia="仿宋_GB2312"/>
                <w:b/>
                <w:bCs/>
                <w:color w:val="000000"/>
              </w:rPr>
              <w:t>技术服务业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4F62D4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38527F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7CC3F1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FBED5E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95AED0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5F684DE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668FA7C2">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5D0D59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441536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E3D847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1000≤Y&lt;10000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4F68BC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50≤Y&lt;1000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27D1F6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Y&lt;50</w:t>
            </w:r>
          </w:p>
        </w:tc>
      </w:tr>
      <w:tr w14:paraId="04FA3C7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B0D41B7">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房地产</w:t>
            </w:r>
            <w:r>
              <w:rPr>
                <w:rFonts w:hint="eastAsia" w:ascii="仿宋_GB2312" w:eastAsia="仿宋_GB2312"/>
                <w:color w:val="000000"/>
              </w:rPr>
              <w:t xml:space="preserve"> </w:t>
            </w:r>
            <w:r>
              <w:rPr>
                <w:rFonts w:hint="eastAsia" w:ascii="仿宋_GB2312" w:eastAsia="仿宋_GB2312"/>
                <w:b/>
                <w:bCs/>
                <w:color w:val="000000"/>
              </w:rPr>
              <w:t>开发经营</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D77B4D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BD602F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6418CF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1000≤Y&lt;200000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2D67BD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E8BD7D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X&lt;100</w:t>
            </w:r>
          </w:p>
        </w:tc>
      </w:tr>
      <w:tr w14:paraId="5651A53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0E04999F">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8A02C2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资产总额(Z)</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3C133E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A8D6E4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5000≤Z&lt;10000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27AEDD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2000≤Y&lt;5000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929D9D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Y&lt;2000</w:t>
            </w:r>
          </w:p>
        </w:tc>
      </w:tr>
      <w:tr w14:paraId="049CAB6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E113CE9">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物业管理</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D40B99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444860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F0A131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9098FA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953B28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X&lt;100</w:t>
            </w:r>
          </w:p>
        </w:tc>
      </w:tr>
      <w:tr w14:paraId="1C4D0E3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0B459A47">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836C0D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C02571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C38D1E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1000≤Y&lt;5000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F82033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500≤Y&lt;1000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41AD2B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Y&lt;500</w:t>
            </w:r>
          </w:p>
        </w:tc>
      </w:tr>
      <w:tr w14:paraId="6DFD94B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3C5AB58">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租赁和商务服务业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97DF58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70ABE8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667E4C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886AA5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C47EA2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6AD4828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7C1F711E">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084CEE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资产总额(Z)</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AE3EB8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1D1BFD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8000≤Z&lt;120000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9D62C3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100≤Z&lt;8000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E5D21F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01E4E4D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087D7D7">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其他未列明</w:t>
            </w:r>
            <w:r>
              <w:rPr>
                <w:rFonts w:hint="eastAsia" w:ascii="仿宋_GB2312" w:eastAsia="仿宋_GB2312"/>
                <w:color w:val="000000"/>
              </w:rPr>
              <w:t xml:space="preserve"> </w:t>
            </w:r>
            <w:r>
              <w:rPr>
                <w:rFonts w:hint="eastAsia" w:ascii="仿宋_GB2312" w:eastAsia="仿宋_GB2312"/>
                <w:b/>
                <w:bCs/>
                <w:color w:val="000000"/>
              </w:rPr>
              <w:t>行业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5E48A0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B6585B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DF0F5B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D16D10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04F751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bl>
    <w:p w14:paraId="21F03BD2">
      <w:pPr>
        <w:pStyle w:val="381"/>
        <w:spacing w:line="405" w:lineRule="atLeast"/>
        <w:rPr>
          <w:rFonts w:hint="eastAsia" w:ascii="仿宋_GB2312" w:eastAsia="仿宋_GB2312"/>
          <w:color w:val="000000"/>
        </w:rPr>
      </w:pPr>
      <w:r>
        <w:rPr>
          <w:rFonts w:hint="eastAsia" w:ascii="仿宋_GB2312" w:eastAsia="仿宋_GB2312"/>
          <w:b/>
          <w:bCs/>
          <w:color w:val="000000"/>
        </w:rPr>
        <w:t>  说明:上述标准参照《关于印发中小企业划型标准规定的通知》(工信部联企业〔2011〕300号)，大型、中型和小型企业须同时满足所列指标的下限，否则下划一档;微型企业只须满足所列指标中的一项即可。</w:t>
      </w:r>
    </w:p>
    <w:p w14:paraId="4E9F9164">
      <w:pPr>
        <w:pStyle w:val="381"/>
        <w:spacing w:line="405" w:lineRule="atLeast"/>
        <w:rPr>
          <w:rFonts w:hint="eastAsia" w:ascii="仿宋_GB2312" w:eastAsia="仿宋_GB2312"/>
          <w:color w:val="000000"/>
        </w:rPr>
      </w:pPr>
      <w:r>
        <w:rPr>
          <w:rFonts w:hint="eastAsia" w:ascii="仿宋_GB2312" w:eastAsia="仿宋_GB2312"/>
          <w:color w:val="000000"/>
        </w:rPr>
        <w:br w:type="page"/>
      </w:r>
      <w:r>
        <w:rPr>
          <w:rFonts w:hint="eastAsia" w:ascii="仿宋_GB2312" w:eastAsia="仿宋_GB2312"/>
          <w:color w:val="000000"/>
        </w:rPr>
        <w:t>②</w:t>
      </w:r>
      <w:r>
        <w:rPr>
          <w:rFonts w:hint="eastAsia" w:ascii="仿宋_GB2312" w:eastAsia="仿宋_GB2312"/>
          <w:b/>
          <w:bCs/>
          <w:color w:val="000000"/>
        </w:rPr>
        <w:t>残疾人福利性单位声明函（服务由残疾人福利性单位承接的必须提供）：</w:t>
      </w:r>
    </w:p>
    <w:p w14:paraId="7F6A71F3">
      <w:pPr>
        <w:pStyle w:val="381"/>
        <w:jc w:val="center"/>
        <w:rPr>
          <w:rFonts w:hint="eastAsia" w:ascii="仿宋_GB2312" w:eastAsia="仿宋_GB2312"/>
          <w:color w:val="000000"/>
        </w:rPr>
      </w:pPr>
      <w:r>
        <w:rPr>
          <w:rFonts w:hint="eastAsia" w:ascii="仿宋_GB2312" w:eastAsia="仿宋_GB2312"/>
          <w:b/>
          <w:bCs/>
          <w:color w:val="000000"/>
          <w:sz w:val="33"/>
          <w:szCs w:val="33"/>
        </w:rPr>
        <w:t>残疾人福利性单位声明函</w:t>
      </w:r>
    </w:p>
    <w:p w14:paraId="61543A57">
      <w:pPr>
        <w:pStyle w:val="381"/>
        <w:spacing w:line="405" w:lineRule="atLeast"/>
        <w:rPr>
          <w:rFonts w:hint="eastAsia" w:ascii="仿宋_GB2312" w:eastAsia="仿宋_GB2312"/>
          <w:color w:val="000000"/>
        </w:rPr>
      </w:pPr>
      <w:r>
        <w:rPr>
          <w:rFonts w:hint="eastAsia" w:ascii="仿宋_GB2312" w:eastAsia="仿宋_GB2312"/>
          <w:color w:val="000000"/>
        </w:rPr>
        <w:t>  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color w:val="000000"/>
          <w:u w:val="single"/>
        </w:rPr>
        <w:t xml:space="preserve">     </w:t>
      </w:r>
      <w:r>
        <w:rPr>
          <w:rFonts w:hint="eastAsia" w:ascii="仿宋_GB2312" w:eastAsia="仿宋_GB2312"/>
          <w:color w:val="000000"/>
        </w:rPr>
        <w:t>单位的</w:t>
      </w:r>
      <w:r>
        <w:rPr>
          <w:rFonts w:hint="eastAsia" w:ascii="仿宋_GB2312" w:eastAsia="仿宋_GB2312"/>
          <w:color w:val="000000"/>
          <w:u w:val="single"/>
        </w:rPr>
        <w:t xml:space="preserve">     </w:t>
      </w:r>
      <w:r>
        <w:rPr>
          <w:rFonts w:hint="eastAsia" w:ascii="仿宋_GB2312" w:eastAsia="仿宋_GB2312"/>
          <w:color w:val="000000"/>
        </w:rPr>
        <w:t>项目采购活动提供本单位制造的货物（由本单位承担工程/提供服务），或者提供其他残疾人福利性单位制造的货物（不包括使用非残疾人福利性单位注册商标的货物）。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本单位对上述声明的真实性负责。如有虚假，将依法承担相应责任。</w:t>
      </w:r>
    </w:p>
    <w:p w14:paraId="2A8D8C64">
      <w:pPr>
        <w:pStyle w:val="381"/>
        <w:spacing w:line="405" w:lineRule="atLeast"/>
        <w:rPr>
          <w:rFonts w:hint="eastAsia" w:ascii="仿宋_GB2312" w:eastAsia="仿宋_GB2312"/>
          <w:color w:val="000000"/>
        </w:rPr>
      </w:pPr>
      <w:r>
        <w:rPr>
          <w:rFonts w:hint="eastAsia" w:ascii="仿宋_GB2312" w:eastAsia="仿宋_GB2312"/>
          <w:color w:val="000000"/>
        </w:rPr>
        <w:t>                                    </w:t>
      </w:r>
    </w:p>
    <w:p w14:paraId="699E2043">
      <w:pPr>
        <w:pStyle w:val="381"/>
        <w:jc w:val="right"/>
        <w:rPr>
          <w:rFonts w:hint="eastAsia" w:ascii="仿宋_GB2312" w:eastAsia="仿宋_GB2312"/>
          <w:color w:val="000000"/>
        </w:rPr>
      </w:pPr>
      <w:r>
        <w:rPr>
          <w:rFonts w:hint="eastAsia" w:ascii="仿宋_GB2312" w:eastAsia="仿宋_GB2312"/>
          <w:color w:val="000000"/>
        </w:rPr>
        <w:t>   单位名称（</w:t>
      </w:r>
      <w:r>
        <w:rPr>
          <w:rFonts w:hint="eastAsia" w:ascii="仿宋_GB2312" w:eastAsia="仿宋_GB2312"/>
          <w:b/>
          <w:bCs/>
          <w:color w:val="000000"/>
        </w:rPr>
        <w:t>CA电子签章</w:t>
      </w:r>
      <w:r>
        <w:rPr>
          <w:rFonts w:hint="eastAsia" w:ascii="仿宋_GB2312" w:eastAsia="仿宋_GB2312"/>
          <w:color w:val="000000"/>
        </w:rPr>
        <w:t>）：   </w:t>
      </w:r>
    </w:p>
    <w:p w14:paraId="2425813D">
      <w:pPr>
        <w:pStyle w:val="381"/>
        <w:jc w:val="right"/>
        <w:rPr>
          <w:rFonts w:hint="eastAsia" w:ascii="仿宋_GB2312" w:eastAsia="仿宋_GB2312"/>
          <w:color w:val="000000"/>
        </w:rPr>
      </w:pPr>
      <w:r>
        <w:rPr>
          <w:rFonts w:hint="eastAsia" w:ascii="仿宋_GB2312" w:eastAsia="仿宋_GB2312"/>
          <w:color w:val="000000"/>
        </w:rPr>
        <w:t>                                   日  期：   </w:t>
      </w:r>
    </w:p>
    <w:p w14:paraId="43EE9DC9">
      <w:pPr>
        <w:pStyle w:val="381"/>
        <w:spacing w:line="405" w:lineRule="atLeast"/>
        <w:rPr>
          <w:rFonts w:hint="eastAsia" w:ascii="仿宋_GB2312" w:eastAsia="仿宋_GB2312"/>
          <w:color w:val="000000"/>
        </w:rPr>
      </w:pPr>
      <w:r>
        <w:rPr>
          <w:rFonts w:hint="eastAsia" w:ascii="仿宋_GB2312" w:eastAsia="仿宋_GB2312"/>
          <w:b/>
          <w:bCs/>
          <w:color w:val="000000"/>
        </w:rPr>
        <w:t>  注：1.此项材料必须以PDF格式上传；</w:t>
      </w:r>
      <w:r>
        <w:rPr>
          <w:rFonts w:hint="eastAsia" w:ascii="仿宋_GB2312" w:eastAsia="仿宋_GB2312"/>
          <w:b/>
          <w:bCs/>
          <w:color w:val="000000"/>
        </w:rPr>
        <w:br w:type="textWrapping"/>
      </w:r>
      <w:r>
        <w:rPr>
          <w:rFonts w:hint="eastAsia" w:ascii="仿宋_GB2312" w:eastAsia="仿宋_GB2312"/>
          <w:b/>
          <w:bCs/>
          <w:color w:val="000000"/>
        </w:rPr>
        <w:t>  2.中标人声明为残疾人福利性单位的，采购代理机构将随中标结果同时公告其《残疾人福利性单位声明函》，接受社会监督；</w:t>
      </w:r>
      <w:r>
        <w:rPr>
          <w:rFonts w:hint="eastAsia" w:ascii="仿宋_GB2312" w:eastAsia="仿宋_GB2312"/>
          <w:b/>
          <w:bCs/>
          <w:color w:val="000000"/>
        </w:rPr>
        <w:br w:type="textWrapping"/>
      </w:r>
      <w:r>
        <w:rPr>
          <w:rFonts w:hint="eastAsia" w:ascii="仿宋_GB2312" w:eastAsia="仿宋_GB2312"/>
          <w:b/>
          <w:bCs/>
          <w:color w:val="000000"/>
        </w:rPr>
        <w:t>  3.享受政府采购支持政策的残疾人福利性单位应当同时满足以下条件：</w:t>
      </w:r>
      <w:r>
        <w:rPr>
          <w:rFonts w:hint="eastAsia" w:ascii="仿宋_GB2312" w:eastAsia="仿宋_GB2312"/>
          <w:color w:val="000000"/>
        </w:rPr>
        <w:br w:type="textWrapping"/>
      </w:r>
      <w:r>
        <w:rPr>
          <w:rFonts w:hint="eastAsia" w:ascii="仿宋_GB2312" w:eastAsia="仿宋_GB2312"/>
          <w:color w:val="000000"/>
        </w:rPr>
        <w:t>  （1）安置的残疾人占本单位在职职工人数的比例不低于25%（含25%），并且安置的残疾人人数不少于10人（含10人）；</w:t>
      </w:r>
      <w:r>
        <w:rPr>
          <w:rFonts w:hint="eastAsia" w:ascii="仿宋_GB2312" w:eastAsia="仿宋_GB2312"/>
          <w:color w:val="000000"/>
        </w:rPr>
        <w:br w:type="textWrapping"/>
      </w:r>
      <w:r>
        <w:rPr>
          <w:rFonts w:hint="eastAsia" w:ascii="仿宋_GB2312" w:eastAsia="仿宋_GB2312"/>
          <w:color w:val="000000"/>
        </w:rPr>
        <w:t>  （2）依法与安置的每位残疾人签订了一年以上（含一年）的劳动合同或服务协议；</w:t>
      </w:r>
      <w:r>
        <w:rPr>
          <w:rFonts w:hint="eastAsia" w:ascii="仿宋_GB2312" w:eastAsia="仿宋_GB2312"/>
          <w:color w:val="000000"/>
        </w:rPr>
        <w:br w:type="textWrapping"/>
      </w:r>
      <w:r>
        <w:rPr>
          <w:rFonts w:hint="eastAsia" w:ascii="仿宋_GB2312" w:eastAsia="仿宋_GB2312"/>
          <w:color w:val="000000"/>
        </w:rPr>
        <w:t>  （3）为安置的每位残疾人按月足额缴纳了基本养老保险、基本医疗保险、失业保险、工伤保险和生育保险等社会保险费；</w:t>
      </w:r>
      <w:r>
        <w:rPr>
          <w:rFonts w:hint="eastAsia" w:ascii="仿宋_GB2312" w:eastAsia="仿宋_GB2312"/>
          <w:color w:val="000000"/>
        </w:rPr>
        <w:br w:type="textWrapping"/>
      </w:r>
      <w:r>
        <w:rPr>
          <w:rFonts w:hint="eastAsia" w:ascii="仿宋_GB2312" w:eastAsia="仿宋_GB2312"/>
          <w:color w:val="000000"/>
        </w:rPr>
        <w:t>  （4）通过银行等金融机构向安置的每位残疾人，按月支付了不低于单位所在区县适用的经省级人民政府批准的月最低工资标准的工资；</w:t>
      </w:r>
      <w:r>
        <w:rPr>
          <w:rFonts w:hint="eastAsia" w:ascii="仿宋_GB2312" w:eastAsia="仿宋_GB2312"/>
          <w:color w:val="000000"/>
        </w:rPr>
        <w:br w:type="textWrapping"/>
      </w:r>
      <w:r>
        <w:rPr>
          <w:rFonts w:hint="eastAsia" w:ascii="仿宋_GB2312" w:eastAsia="仿宋_GB2312"/>
          <w:color w:val="000000"/>
        </w:rPr>
        <w:t>  （5）提供本单位制造的货物、承担的工程或者服务（以下简称产品），或者提供其他残疾人福利性单位制造的货物（不包括使用非残疾人福利性单位注册商标的货物）。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8189E65">
      <w:pPr>
        <w:pStyle w:val="381"/>
        <w:spacing w:line="405" w:lineRule="atLeast"/>
        <w:rPr>
          <w:rFonts w:hint="eastAsia" w:ascii="仿宋_GB2312" w:eastAsia="仿宋_GB2312"/>
          <w:color w:val="000000"/>
        </w:rPr>
      </w:pPr>
      <w:r>
        <w:rPr>
          <w:rFonts w:hint="eastAsia" w:ascii="仿宋_GB2312" w:eastAsia="仿宋_GB2312"/>
          <w:color w:val="000000"/>
        </w:rPr>
        <w:br w:type="page"/>
      </w:r>
      <w:r>
        <w:rPr>
          <w:rFonts w:hint="eastAsia" w:ascii="仿宋_GB2312" w:eastAsia="仿宋_GB2312"/>
          <w:color w:val="000000"/>
        </w:rPr>
        <w:t>  ③</w:t>
      </w:r>
      <w:r>
        <w:rPr>
          <w:rFonts w:hint="eastAsia" w:ascii="仿宋_GB2312" w:eastAsia="仿宋_GB2312"/>
          <w:b/>
          <w:bCs/>
          <w:color w:val="000000"/>
        </w:rPr>
        <w:t>监狱企业由省级以上监狱管理局、戒毒管理局（含新疆生产建设兵团）出具的属于监狱企业的证明文件（服务由监狱企业承接的必须提供）</w:t>
      </w:r>
    </w:p>
    <w:p w14:paraId="22C7FA3D">
      <w:pPr>
        <w:pStyle w:val="381"/>
        <w:spacing w:line="405" w:lineRule="atLeast"/>
        <w:rPr>
          <w:rFonts w:hint="eastAsia" w:ascii="仿宋_GB2312" w:eastAsia="仿宋_GB2312"/>
          <w:color w:val="000000"/>
        </w:rPr>
      </w:pPr>
      <w:r>
        <w:rPr>
          <w:rFonts w:hint="eastAsia" w:ascii="仿宋_GB2312" w:eastAsia="仿宋_GB2312"/>
          <w:color w:val="000000"/>
        </w:rPr>
        <w:t> </w:t>
      </w:r>
    </w:p>
    <w:p w14:paraId="205A4F0F">
      <w:pPr>
        <w:pStyle w:val="381"/>
        <w:spacing w:line="405" w:lineRule="atLeast"/>
        <w:rPr>
          <w:rFonts w:hint="eastAsia" w:ascii="仿宋_GB2312" w:eastAsia="仿宋_GB2312"/>
          <w:color w:val="000000"/>
        </w:rPr>
      </w:pPr>
      <w:r>
        <w:rPr>
          <w:rFonts w:hint="eastAsia" w:ascii="仿宋_GB2312" w:eastAsia="仿宋_GB2312"/>
          <w:color w:val="000000"/>
        </w:rPr>
        <w:t> </w:t>
      </w:r>
    </w:p>
    <w:p w14:paraId="37AB48C2">
      <w:pPr>
        <w:pStyle w:val="381"/>
        <w:spacing w:line="405" w:lineRule="atLeast"/>
        <w:rPr>
          <w:rFonts w:hint="eastAsia" w:ascii="仿宋_GB2312" w:eastAsia="仿宋_GB2312"/>
          <w:color w:val="000000"/>
        </w:rPr>
      </w:pPr>
      <w:r>
        <w:rPr>
          <w:rFonts w:hint="eastAsia" w:ascii="仿宋_GB2312" w:eastAsia="仿宋_GB2312"/>
          <w:color w:val="000000"/>
        </w:rPr>
        <w:t> </w:t>
      </w:r>
    </w:p>
    <w:p w14:paraId="45B5783B">
      <w:pPr>
        <w:pStyle w:val="381"/>
        <w:spacing w:line="405" w:lineRule="atLeast"/>
        <w:rPr>
          <w:rFonts w:hint="eastAsia" w:ascii="仿宋_GB2312" w:eastAsia="仿宋_GB2312"/>
          <w:color w:val="000000"/>
        </w:rPr>
      </w:pPr>
      <w:r>
        <w:rPr>
          <w:rFonts w:hint="eastAsia" w:ascii="仿宋_GB2312" w:eastAsia="仿宋_GB2312"/>
          <w:b/>
          <w:bCs/>
          <w:color w:val="000000"/>
        </w:rPr>
        <w:t xml:space="preserve">  </w:t>
      </w:r>
      <w:r>
        <w:rPr>
          <w:rFonts w:hint="eastAsia" w:ascii="仿宋_GB2312" w:eastAsia="仿宋_GB2312"/>
          <w:b/>
          <w:bCs/>
          <w:color w:val="000000"/>
          <w:sz w:val="33"/>
          <w:szCs w:val="33"/>
        </w:rPr>
        <w:t>注：请以PDF格式提供并加盖投标人CA电子签章。</w:t>
      </w:r>
    </w:p>
    <w:bookmarkEnd w:id="81"/>
    <w:p w14:paraId="0D4EC5C2">
      <w:pPr>
        <w:pStyle w:val="381"/>
        <w:spacing w:line="405" w:lineRule="atLeast"/>
        <w:rPr>
          <w:rFonts w:ascii="仿宋_GB2312" w:eastAsia="仿宋_GB2312"/>
          <w:color w:val="000000" w:themeColor="text1"/>
          <w:szCs w:val="21"/>
          <w14:textFill>
            <w14:solidFill>
              <w14:schemeClr w14:val="tx1"/>
            </w14:solidFill>
          </w14:textFill>
        </w:rPr>
        <w:sectPr>
          <w:pgSz w:w="11906" w:h="16838"/>
          <w:pgMar w:top="1440" w:right="707" w:bottom="1440" w:left="1440" w:header="851" w:footer="992" w:gutter="0"/>
          <w:cols w:space="720" w:num="1"/>
          <w:docGrid w:linePitch="312" w:charSpace="0"/>
        </w:sectPr>
      </w:pPr>
    </w:p>
    <w:p w14:paraId="1D6FA629">
      <w:pPr>
        <w:spacing w:line="276" w:lineRule="auto"/>
        <w:jc w:val="both"/>
        <w:rPr>
          <w:rFonts w:hint="eastAsia" w:ascii="仿宋_GB2312" w:hAnsi="宋体" w:eastAsia="仿宋_GB2312"/>
          <w:b/>
          <w:bCs/>
          <w:sz w:val="56"/>
          <w:szCs w:val="56"/>
        </w:rPr>
      </w:pPr>
    </w:p>
    <w:p w14:paraId="6041DBFA">
      <w:pPr>
        <w:spacing w:line="276" w:lineRule="auto"/>
        <w:jc w:val="center"/>
        <w:rPr>
          <w:rFonts w:hint="eastAsia" w:ascii="仿宋_GB2312" w:hAnsi="宋体" w:eastAsia="仿宋_GB2312"/>
          <w:b/>
          <w:bCs/>
          <w:sz w:val="56"/>
          <w:szCs w:val="56"/>
        </w:rPr>
      </w:pPr>
    </w:p>
    <w:p w14:paraId="46C54FFE">
      <w:pPr>
        <w:spacing w:line="276" w:lineRule="auto"/>
        <w:jc w:val="center"/>
        <w:rPr>
          <w:rFonts w:hint="eastAsia" w:ascii="仿宋_GB2312" w:hAnsi="宋体" w:eastAsia="仿宋_GB2312"/>
          <w:b/>
          <w:bCs/>
          <w:sz w:val="56"/>
          <w:szCs w:val="56"/>
        </w:rPr>
      </w:pPr>
    </w:p>
    <w:p w14:paraId="28B4E885">
      <w:pPr>
        <w:spacing w:line="276" w:lineRule="auto"/>
        <w:jc w:val="center"/>
        <w:rPr>
          <w:rFonts w:hint="eastAsia" w:ascii="仿宋_GB2312" w:hAnsi="宋体" w:eastAsia="仿宋_GB2312"/>
          <w:b/>
          <w:bCs/>
          <w:sz w:val="56"/>
          <w:szCs w:val="56"/>
        </w:rPr>
      </w:pPr>
      <w:r>
        <w:rPr>
          <w:rFonts w:hint="eastAsia" w:ascii="仿宋_GB2312" w:hAnsi="宋体" w:eastAsia="仿宋_GB2312"/>
          <w:b/>
          <w:bCs/>
          <w:sz w:val="56"/>
          <w:szCs w:val="56"/>
        </w:rPr>
        <w:t xml:space="preserve">   </w:t>
      </w:r>
    </w:p>
    <w:p w14:paraId="3F48F87A">
      <w:pPr>
        <w:spacing w:line="276" w:lineRule="auto"/>
        <w:jc w:val="center"/>
        <w:rPr>
          <w:rFonts w:hint="eastAsia" w:ascii="仿宋_GB2312" w:hAnsi="宋体" w:eastAsia="仿宋_GB2312"/>
          <w:b/>
          <w:bCs/>
          <w:sz w:val="56"/>
          <w:szCs w:val="56"/>
        </w:rPr>
      </w:pPr>
    </w:p>
    <w:p w14:paraId="6D714911">
      <w:pPr>
        <w:spacing w:line="276" w:lineRule="auto"/>
        <w:rPr>
          <w:rFonts w:hint="eastAsia" w:ascii="仿宋_GB2312" w:hAnsi="宋体" w:eastAsia="仿宋_GB2312"/>
          <w:b/>
          <w:bCs/>
          <w:sz w:val="56"/>
          <w:szCs w:val="56"/>
        </w:rPr>
      </w:pPr>
    </w:p>
    <w:p w14:paraId="2E0D0ED5">
      <w:pPr>
        <w:spacing w:line="276" w:lineRule="auto"/>
        <w:rPr>
          <w:rFonts w:hint="eastAsia" w:ascii="仿宋_GB2312" w:hAnsi="宋体" w:eastAsia="仿宋_GB2312"/>
          <w:b/>
          <w:bCs/>
          <w:sz w:val="56"/>
          <w:szCs w:val="56"/>
        </w:rPr>
      </w:pPr>
    </w:p>
    <w:p w14:paraId="45FECC62">
      <w:pPr>
        <w:spacing w:line="276" w:lineRule="auto"/>
        <w:rPr>
          <w:rFonts w:hint="eastAsia" w:ascii="仿宋_GB2312" w:hAnsi="宋体" w:eastAsia="仿宋_GB2312"/>
          <w:b/>
          <w:bCs/>
          <w:sz w:val="56"/>
          <w:szCs w:val="56"/>
        </w:rPr>
      </w:pPr>
    </w:p>
    <w:p w14:paraId="5AF39E9F">
      <w:pPr>
        <w:spacing w:line="276" w:lineRule="auto"/>
        <w:jc w:val="center"/>
        <w:rPr>
          <w:rFonts w:hint="eastAsia" w:ascii="仿宋_GB2312" w:hAnsi="宋体" w:eastAsia="仿宋_GB2312"/>
          <w:b/>
          <w:bCs/>
          <w:sz w:val="56"/>
          <w:szCs w:val="56"/>
        </w:rPr>
      </w:pPr>
      <w:r>
        <w:rPr>
          <w:rFonts w:hint="eastAsia" w:ascii="仿宋_GB2312" w:hAnsi="宋体" w:eastAsia="仿宋_GB2312"/>
          <w:b/>
          <w:bCs/>
          <w:sz w:val="56"/>
          <w:szCs w:val="56"/>
        </w:rPr>
        <w:t>二、报  价 要 求 文  件  格  式</w:t>
      </w:r>
    </w:p>
    <w:p w14:paraId="14C224E8">
      <w:pPr>
        <w:snapToGrid w:val="0"/>
        <w:spacing w:before="50" w:after="50"/>
        <w:rPr>
          <w:rFonts w:ascii="仿宋_GB2312" w:eastAsia="仿宋_GB2312"/>
          <w:bCs/>
          <w:sz w:val="30"/>
          <w:szCs w:val="30"/>
        </w:rPr>
      </w:pPr>
    </w:p>
    <w:p w14:paraId="21C1B3A5">
      <w:pPr>
        <w:snapToGrid w:val="0"/>
        <w:spacing w:before="50" w:after="50"/>
        <w:rPr>
          <w:rFonts w:ascii="仿宋_GB2312" w:eastAsia="仿宋_GB2312"/>
          <w:bCs/>
          <w:sz w:val="30"/>
          <w:szCs w:val="30"/>
        </w:rPr>
        <w:sectPr>
          <w:pgSz w:w="11906" w:h="16838"/>
          <w:pgMar w:top="1440" w:right="1440" w:bottom="1440" w:left="1440" w:header="851" w:footer="992" w:gutter="0"/>
          <w:cols w:space="720" w:num="1"/>
          <w:docGrid w:linePitch="312" w:charSpace="0"/>
        </w:sectPr>
      </w:pPr>
    </w:p>
    <w:p w14:paraId="7A746B16">
      <w:pPr>
        <w:snapToGrid w:val="0"/>
        <w:spacing w:before="50" w:after="50" w:line="400" w:lineRule="exact"/>
        <w:rPr>
          <w:rFonts w:ascii="仿宋_GB2312" w:eastAsia="仿宋_GB2312"/>
          <w:b/>
          <w:bCs/>
          <w:sz w:val="24"/>
        </w:rPr>
      </w:pPr>
      <w:r>
        <w:rPr>
          <w:rFonts w:hint="eastAsia" w:ascii="仿宋_GB2312" w:eastAsia="仿宋_GB2312"/>
          <w:b/>
          <w:bCs/>
          <w:sz w:val="24"/>
        </w:rPr>
        <w:t>报价要求文件目录：</w:t>
      </w:r>
    </w:p>
    <w:p w14:paraId="5F3D28B8">
      <w:pPr>
        <w:snapToGrid w:val="0"/>
        <w:spacing w:before="50" w:after="50" w:line="400" w:lineRule="exact"/>
        <w:rPr>
          <w:rFonts w:ascii="仿宋_GB2312" w:eastAsia="仿宋_GB2312"/>
          <w:b/>
          <w:bCs/>
          <w:szCs w:val="21"/>
        </w:rPr>
      </w:pPr>
    </w:p>
    <w:p w14:paraId="48501341">
      <w:pPr>
        <w:tabs>
          <w:tab w:val="left" w:pos="3870"/>
          <w:tab w:val="left" w:pos="4085"/>
        </w:tabs>
        <w:snapToGrid w:val="0"/>
        <w:jc w:val="center"/>
        <w:rPr>
          <w:rFonts w:ascii="仿宋_GB2312" w:eastAsia="仿宋_GB2312"/>
          <w:sz w:val="36"/>
          <w:szCs w:val="36"/>
        </w:rPr>
      </w:pPr>
    </w:p>
    <w:p w14:paraId="42FF7A7B">
      <w:pPr>
        <w:spacing w:line="276" w:lineRule="auto"/>
        <w:jc w:val="center"/>
        <w:rPr>
          <w:rFonts w:ascii="仿宋_GB2312" w:eastAsia="仿宋_GB2312"/>
          <w:sz w:val="44"/>
          <w:szCs w:val="44"/>
        </w:rPr>
      </w:pPr>
      <w:r>
        <w:rPr>
          <w:rFonts w:hint="eastAsia" w:ascii="仿宋_GB2312" w:eastAsia="仿宋_GB2312"/>
          <w:sz w:val="44"/>
          <w:szCs w:val="44"/>
        </w:rPr>
        <w:t>目    录</w:t>
      </w:r>
    </w:p>
    <w:p w14:paraId="5E0AA0AA">
      <w:pPr>
        <w:spacing w:line="360" w:lineRule="auto"/>
        <w:ind w:firstLine="480" w:firstLineChars="200"/>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cs="Courier New"/>
          <w:sz w:val="24"/>
        </w:rPr>
        <w:t>）…………………………………………………………</w:t>
      </w:r>
    </w:p>
    <w:p w14:paraId="456CAF9F">
      <w:pPr>
        <w:spacing w:line="360" w:lineRule="auto"/>
        <w:ind w:firstLine="1080" w:firstLineChars="450"/>
        <w:rPr>
          <w:rFonts w:ascii="仿宋_GB2312" w:eastAsia="仿宋_GB2312" w:cs="Courier New"/>
          <w:sz w:val="24"/>
        </w:rPr>
      </w:pPr>
    </w:p>
    <w:p w14:paraId="759A422C">
      <w:pPr>
        <w:spacing w:line="360" w:lineRule="auto"/>
        <w:ind w:firstLine="424" w:firstLineChars="177"/>
        <w:rPr>
          <w:rFonts w:ascii="仿宋_GB2312" w:eastAsia="仿宋_GB2312" w:cs="Courier New"/>
          <w:sz w:val="24"/>
        </w:rPr>
      </w:pPr>
      <w:r>
        <w:rPr>
          <w:rFonts w:hint="eastAsia" w:ascii="仿宋_GB2312" w:eastAsia="仿宋_GB2312" w:cs="Courier New"/>
          <w:sz w:val="24"/>
        </w:rPr>
        <w:t>（</w:t>
      </w:r>
      <w:r>
        <w:rPr>
          <w:rFonts w:ascii="仿宋_GB2312" w:eastAsia="仿宋_GB2312" w:cs="Courier New"/>
          <w:sz w:val="24"/>
        </w:rPr>
        <w:t>2</w:t>
      </w:r>
      <w:r>
        <w:rPr>
          <w:rFonts w:hint="eastAsia" w:ascii="仿宋_GB2312" w:eastAsia="仿宋_GB2312" w:cs="Courier New"/>
          <w:sz w:val="24"/>
        </w:rPr>
        <w:t>）投标报价明细表</w:t>
      </w:r>
      <w:r>
        <w:rPr>
          <w:rFonts w:hint="eastAsia" w:ascii="仿宋_GB2312" w:eastAsia="仿宋_GB2312" w:cs="Courier New"/>
          <w:b/>
          <w:bCs/>
          <w:sz w:val="24"/>
        </w:rPr>
        <w:t>（必须提供）</w:t>
      </w:r>
      <w:r>
        <w:rPr>
          <w:rFonts w:hint="eastAsia" w:ascii="仿宋_GB2312" w:eastAsia="仿宋_GB2312" w:cs="Courier New"/>
          <w:sz w:val="24"/>
        </w:rPr>
        <w:t>……………………………………………………</w:t>
      </w:r>
    </w:p>
    <w:p w14:paraId="1819BC46">
      <w:pPr>
        <w:snapToGrid w:val="0"/>
        <w:spacing w:before="120" w:beforeLines="50" w:after="50" w:line="320" w:lineRule="exact"/>
        <w:jc w:val="center"/>
        <w:rPr>
          <w:rFonts w:ascii="仿宋_GB2312" w:eastAsia="仿宋_GB2312"/>
          <w:sz w:val="30"/>
          <w:szCs w:val="30"/>
        </w:rPr>
        <w:sectPr>
          <w:pgSz w:w="11906" w:h="16838"/>
          <w:pgMar w:top="1440" w:right="1440" w:bottom="1440" w:left="1440" w:header="851" w:footer="992" w:gutter="0"/>
          <w:cols w:space="720" w:num="1"/>
          <w:docGrid w:linePitch="312" w:charSpace="0"/>
        </w:sectPr>
      </w:pPr>
    </w:p>
    <w:p w14:paraId="7F132DC6">
      <w:pPr>
        <w:spacing w:line="276" w:lineRule="auto"/>
        <w:jc w:val="left"/>
        <w:rPr>
          <w:rFonts w:ascii="仿宋_GB2312" w:hAnsi="Courier New" w:eastAsia="仿宋_GB2312" w:cs="Courier New"/>
          <w:b/>
          <w:sz w:val="24"/>
        </w:rPr>
      </w:pPr>
      <w:r>
        <w:rPr>
          <w:rFonts w:hint="eastAsia" w:ascii="仿宋_GB2312" w:hAnsi="Courier New" w:eastAsia="仿宋_GB2312" w:cs="Courier New"/>
          <w:b/>
          <w:sz w:val="24"/>
        </w:rPr>
        <w:t>（1）开标一览表格式（必须提供）：</w:t>
      </w:r>
    </w:p>
    <w:p w14:paraId="1DD013E5">
      <w:pPr>
        <w:snapToGrid w:val="0"/>
        <w:spacing w:before="50" w:after="50" w:line="400" w:lineRule="exact"/>
        <w:jc w:val="center"/>
        <w:rPr>
          <w:rFonts w:ascii="仿宋_GB2312" w:eastAsia="仿宋_GB2312"/>
          <w:b/>
          <w:bCs/>
          <w:sz w:val="32"/>
          <w:szCs w:val="32"/>
        </w:rPr>
      </w:pPr>
      <w:r>
        <w:rPr>
          <w:rFonts w:hint="eastAsia" w:ascii="仿宋_GB2312" w:eastAsia="仿宋_GB2312"/>
          <w:b/>
          <w:bCs/>
          <w:sz w:val="32"/>
          <w:szCs w:val="32"/>
        </w:rPr>
        <w:t>开标一览表</w:t>
      </w:r>
    </w:p>
    <w:p w14:paraId="5298018C">
      <w:pPr>
        <w:snapToGrid w:val="0"/>
        <w:spacing w:before="50" w:after="50" w:line="400" w:lineRule="exact"/>
        <w:jc w:val="center"/>
        <w:rPr>
          <w:rFonts w:ascii="仿宋_GB2312" w:eastAsia="仿宋_GB2312"/>
          <w:b/>
          <w:sz w:val="30"/>
        </w:rPr>
      </w:pPr>
    </w:p>
    <w:p w14:paraId="2C802B08">
      <w:pPr>
        <w:snapToGrid w:val="0"/>
        <w:spacing w:before="50" w:after="120" w:afterLines="50" w:line="400" w:lineRule="exact"/>
        <w:jc w:val="left"/>
        <w:rPr>
          <w:rFonts w:ascii="仿宋_GB2312" w:eastAsia="仿宋_GB2312"/>
          <w:sz w:val="24"/>
        </w:rPr>
      </w:pPr>
      <w:r>
        <w:rPr>
          <w:rFonts w:hint="eastAsia" w:ascii="仿宋_GB2312" w:eastAsia="仿宋_GB2312"/>
          <w:sz w:val="24"/>
        </w:rPr>
        <w:t>项目名称：</w:t>
      </w:r>
    </w:p>
    <w:p w14:paraId="4BFF9D35">
      <w:pPr>
        <w:snapToGrid w:val="0"/>
        <w:spacing w:before="50" w:after="120" w:afterLines="50" w:line="400" w:lineRule="exact"/>
        <w:jc w:val="left"/>
        <w:rPr>
          <w:rFonts w:ascii="仿宋_GB2312" w:eastAsia="仿宋_GB2312"/>
          <w:sz w:val="24"/>
        </w:rPr>
      </w:pPr>
      <w:r>
        <w:rPr>
          <w:rFonts w:hint="eastAsia" w:ascii="仿宋_GB2312" w:eastAsia="仿宋_GB2312"/>
          <w:sz w:val="24"/>
        </w:rPr>
        <w:t xml:space="preserve">项目编号： </w:t>
      </w:r>
    </w:p>
    <w:p w14:paraId="283EE926">
      <w:pPr>
        <w:snapToGrid w:val="0"/>
        <w:spacing w:before="50" w:after="120" w:afterLines="50" w:line="400" w:lineRule="exact"/>
        <w:jc w:val="left"/>
        <w:rPr>
          <w:rFonts w:ascii="仿宋_GB2312" w:eastAsia="仿宋_GB2312"/>
          <w:b/>
          <w:sz w:val="24"/>
        </w:rPr>
      </w:pPr>
      <w:r>
        <w:rPr>
          <w:rFonts w:hint="eastAsia" w:ascii="仿宋_GB2312" w:eastAsia="仿宋_GB2312"/>
          <w:sz w:val="24"/>
        </w:rPr>
        <w:t xml:space="preserve">                                   </w:t>
      </w:r>
    </w:p>
    <w:p w14:paraId="74B941E4">
      <w:pPr>
        <w:snapToGrid w:val="0"/>
        <w:spacing w:before="50" w:after="120" w:afterLines="50" w:line="400" w:lineRule="exact"/>
        <w:ind w:firstLine="117" w:firstLineChars="49"/>
        <w:jc w:val="right"/>
        <w:rPr>
          <w:rFonts w:ascii="仿宋_GB2312" w:eastAsia="仿宋_GB2312"/>
          <w:b/>
          <w:sz w:val="24"/>
        </w:rPr>
      </w:pPr>
      <w:r>
        <w:rPr>
          <w:rFonts w:hint="eastAsia" w:ascii="仿宋_GB2312" w:eastAsia="仿宋_GB2312"/>
          <w:sz w:val="24"/>
        </w:rPr>
        <w:t xml:space="preserve">                                                金额单位：人民币（元）</w:t>
      </w:r>
    </w:p>
    <w:tbl>
      <w:tblPr>
        <w:tblStyle w:val="48"/>
        <w:tblW w:w="97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7"/>
        <w:gridCol w:w="3950"/>
        <w:gridCol w:w="1458"/>
        <w:gridCol w:w="1519"/>
        <w:gridCol w:w="1926"/>
      </w:tblGrid>
      <w:tr w14:paraId="30E43B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0221C0B1">
            <w:pPr>
              <w:snapToGrid w:val="0"/>
              <w:spacing w:before="50" w:after="50" w:line="400" w:lineRule="exact"/>
              <w:rPr>
                <w:rFonts w:ascii="仿宋_GB2312" w:eastAsia="仿宋_GB2312"/>
                <w:sz w:val="24"/>
              </w:rPr>
            </w:pPr>
            <w:r>
              <w:rPr>
                <w:rFonts w:hint="eastAsia" w:ascii="仿宋_GB2312" w:eastAsia="仿宋_GB2312"/>
                <w:sz w:val="24"/>
              </w:rPr>
              <w:t>序号</w:t>
            </w:r>
          </w:p>
        </w:tc>
        <w:tc>
          <w:tcPr>
            <w:tcW w:w="3950" w:type="dxa"/>
            <w:tcBorders>
              <w:top w:val="single" w:color="auto" w:sz="4" w:space="0"/>
              <w:left w:val="single" w:color="auto" w:sz="4" w:space="0"/>
              <w:bottom w:val="single" w:color="auto" w:sz="4" w:space="0"/>
              <w:right w:val="single" w:color="auto" w:sz="4" w:space="0"/>
            </w:tcBorders>
            <w:vAlign w:val="center"/>
          </w:tcPr>
          <w:p w14:paraId="63E9F953">
            <w:pPr>
              <w:snapToGrid w:val="0"/>
              <w:spacing w:before="50" w:after="50" w:line="400" w:lineRule="exact"/>
              <w:jc w:val="center"/>
              <w:rPr>
                <w:rFonts w:ascii="仿宋_GB2312" w:eastAsia="仿宋_GB2312"/>
                <w:sz w:val="24"/>
              </w:rPr>
            </w:pPr>
            <w:r>
              <w:rPr>
                <w:rFonts w:hint="eastAsia" w:ascii="仿宋_GB2312" w:eastAsia="仿宋_GB2312"/>
                <w:sz w:val="24"/>
              </w:rPr>
              <w:t>服务内容</w:t>
            </w:r>
          </w:p>
        </w:tc>
        <w:tc>
          <w:tcPr>
            <w:tcW w:w="1458" w:type="dxa"/>
            <w:tcBorders>
              <w:top w:val="single" w:color="auto" w:sz="4" w:space="0"/>
              <w:left w:val="single" w:color="auto" w:sz="4" w:space="0"/>
              <w:bottom w:val="single" w:color="auto" w:sz="4" w:space="0"/>
              <w:right w:val="single" w:color="auto" w:sz="4" w:space="0"/>
            </w:tcBorders>
            <w:vAlign w:val="center"/>
          </w:tcPr>
          <w:p w14:paraId="220ED9BF">
            <w:pPr>
              <w:snapToGrid w:val="0"/>
              <w:spacing w:before="50" w:after="50" w:line="400" w:lineRule="exact"/>
              <w:jc w:val="center"/>
              <w:rPr>
                <w:rFonts w:ascii="仿宋_GB2312" w:eastAsia="仿宋_GB2312"/>
                <w:sz w:val="24"/>
              </w:rPr>
            </w:pPr>
            <w:r>
              <w:rPr>
                <w:rFonts w:hint="eastAsia" w:ascii="仿宋_GB2312" w:eastAsia="仿宋_GB2312"/>
                <w:sz w:val="24"/>
              </w:rPr>
              <w:t>单位及数量</w:t>
            </w:r>
          </w:p>
        </w:tc>
        <w:tc>
          <w:tcPr>
            <w:tcW w:w="1519" w:type="dxa"/>
            <w:tcBorders>
              <w:top w:val="single" w:color="auto" w:sz="4" w:space="0"/>
              <w:left w:val="single" w:color="auto" w:sz="4" w:space="0"/>
              <w:bottom w:val="single" w:color="auto" w:sz="4" w:space="0"/>
              <w:right w:val="single" w:color="auto" w:sz="4" w:space="0"/>
            </w:tcBorders>
            <w:vAlign w:val="center"/>
          </w:tcPr>
          <w:p w14:paraId="2EC430C8">
            <w:pPr>
              <w:snapToGrid w:val="0"/>
              <w:spacing w:before="50" w:after="50" w:line="400" w:lineRule="exact"/>
              <w:jc w:val="center"/>
              <w:rPr>
                <w:rFonts w:ascii="仿宋_GB2312" w:eastAsia="仿宋_GB2312"/>
                <w:sz w:val="24"/>
              </w:rPr>
            </w:pPr>
            <w:r>
              <w:rPr>
                <w:rFonts w:hint="eastAsia" w:ascii="仿宋_GB2312" w:eastAsia="仿宋_GB2312"/>
                <w:sz w:val="24"/>
              </w:rPr>
              <w:t>报价</w:t>
            </w:r>
          </w:p>
        </w:tc>
        <w:tc>
          <w:tcPr>
            <w:tcW w:w="1926" w:type="dxa"/>
            <w:tcBorders>
              <w:top w:val="single" w:color="auto" w:sz="4" w:space="0"/>
              <w:left w:val="single" w:color="auto" w:sz="4" w:space="0"/>
              <w:bottom w:val="single" w:color="auto" w:sz="4" w:space="0"/>
              <w:right w:val="single" w:color="auto" w:sz="4" w:space="0"/>
            </w:tcBorders>
            <w:vAlign w:val="center"/>
          </w:tcPr>
          <w:p w14:paraId="37902B91">
            <w:pPr>
              <w:snapToGrid w:val="0"/>
              <w:spacing w:before="50" w:after="50" w:line="400" w:lineRule="exact"/>
              <w:jc w:val="center"/>
              <w:rPr>
                <w:rFonts w:ascii="仿宋_GB2312" w:eastAsia="仿宋_GB2312"/>
                <w:sz w:val="24"/>
              </w:rPr>
            </w:pPr>
            <w:r>
              <w:rPr>
                <w:rFonts w:hint="eastAsia" w:ascii="仿宋_GB2312" w:eastAsia="仿宋_GB2312"/>
                <w:sz w:val="24"/>
              </w:rPr>
              <w:t>说明</w:t>
            </w:r>
          </w:p>
        </w:tc>
      </w:tr>
      <w:tr w14:paraId="39548A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9"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3EC6F30C">
            <w:pPr>
              <w:snapToGrid w:val="0"/>
              <w:spacing w:before="50" w:after="50" w:line="400" w:lineRule="exact"/>
              <w:jc w:val="center"/>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14:paraId="7166E208">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14:paraId="12FA4279">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14:paraId="25D4CF49">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14:paraId="7020E741">
            <w:pPr>
              <w:snapToGrid w:val="0"/>
              <w:spacing w:before="50" w:after="50" w:line="400" w:lineRule="exact"/>
              <w:rPr>
                <w:rFonts w:ascii="仿宋_GB2312" w:eastAsia="仿宋_GB2312"/>
                <w:sz w:val="24"/>
              </w:rPr>
            </w:pPr>
          </w:p>
        </w:tc>
      </w:tr>
      <w:tr w14:paraId="74C2F8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7B48606F">
            <w:pPr>
              <w:widowControl/>
              <w:spacing w:line="400" w:lineRule="exact"/>
              <w:jc w:val="left"/>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14:paraId="22A88274">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14:paraId="35A166FF">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14:paraId="0BF909B9">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14:paraId="6BF6C3D0">
            <w:pPr>
              <w:snapToGrid w:val="0"/>
              <w:spacing w:before="50" w:after="50" w:line="400" w:lineRule="exact"/>
              <w:rPr>
                <w:rFonts w:ascii="仿宋_GB2312" w:eastAsia="仿宋_GB2312"/>
                <w:sz w:val="24"/>
              </w:rPr>
            </w:pPr>
          </w:p>
        </w:tc>
      </w:tr>
      <w:tr w14:paraId="2186CA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23"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76D55BD0">
            <w:pPr>
              <w:widowControl/>
              <w:spacing w:line="400" w:lineRule="exact"/>
              <w:jc w:val="left"/>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14:paraId="72303D29">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14:paraId="3FA73ED0">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14:paraId="0E218137">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14:paraId="3666D1AE">
            <w:pPr>
              <w:snapToGrid w:val="0"/>
              <w:spacing w:before="50" w:after="50" w:line="400" w:lineRule="exact"/>
              <w:rPr>
                <w:rFonts w:ascii="仿宋_GB2312" w:eastAsia="仿宋_GB2312"/>
                <w:sz w:val="24"/>
              </w:rPr>
            </w:pPr>
          </w:p>
        </w:tc>
      </w:tr>
      <w:tr w14:paraId="6BBB24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9700" w:type="dxa"/>
            <w:gridSpan w:val="5"/>
            <w:tcBorders>
              <w:top w:val="single" w:color="auto" w:sz="4" w:space="0"/>
              <w:left w:val="single" w:color="auto" w:sz="4" w:space="0"/>
              <w:bottom w:val="single" w:color="auto" w:sz="4" w:space="0"/>
              <w:right w:val="single" w:color="auto" w:sz="4" w:space="0"/>
            </w:tcBorders>
            <w:vAlign w:val="center"/>
          </w:tcPr>
          <w:p w14:paraId="4B17D109">
            <w:pPr>
              <w:snapToGrid w:val="0"/>
              <w:spacing w:before="50" w:after="50" w:line="400" w:lineRule="exact"/>
              <w:rPr>
                <w:rFonts w:ascii="仿宋_GB2312" w:eastAsia="仿宋_GB2312"/>
                <w:sz w:val="24"/>
                <w:u w:val="single"/>
              </w:rPr>
            </w:pPr>
            <w:r>
              <w:rPr>
                <w:rFonts w:hint="eastAsia" w:ascii="仿宋_GB2312" w:eastAsia="仿宋_GB2312"/>
                <w:b/>
                <w:sz w:val="24"/>
              </w:rPr>
              <w:t>总报价</w:t>
            </w:r>
            <w:r>
              <w:rPr>
                <w:rFonts w:hint="eastAsia" w:ascii="仿宋_GB2312" w:eastAsia="仿宋_GB2312"/>
                <w:sz w:val="24"/>
              </w:rPr>
              <w:t>（人民币大写）</w:t>
            </w:r>
            <w:r>
              <w:rPr>
                <w:rFonts w:hint="eastAsia" w:ascii="仿宋_GB2312" w:eastAsia="仿宋_GB2312"/>
                <w:sz w:val="24"/>
                <w:u w:val="single"/>
              </w:rPr>
              <w:t>：                     （</w:t>
            </w:r>
            <w:r>
              <w:rPr>
                <w:rFonts w:hint="eastAsia" w:ascii="宋体" w:hAnsi="宋体" w:cs="宋体"/>
                <w:sz w:val="24"/>
              </w:rPr>
              <w:t>¥</w:t>
            </w:r>
            <w:r>
              <w:rPr>
                <w:rFonts w:hint="eastAsia" w:ascii="仿宋_GB2312" w:eastAsia="仿宋_GB2312"/>
                <w:sz w:val="24"/>
                <w:u w:val="single"/>
              </w:rPr>
              <w:t xml:space="preserve">                ） </w:t>
            </w:r>
          </w:p>
        </w:tc>
      </w:tr>
    </w:tbl>
    <w:p w14:paraId="05781C17">
      <w:pPr>
        <w:snapToGrid w:val="0"/>
        <w:spacing w:before="50" w:after="50" w:line="400" w:lineRule="exact"/>
        <w:jc w:val="left"/>
        <w:rPr>
          <w:rFonts w:ascii="仿宋_GB2312" w:eastAsia="仿宋_GB2312"/>
          <w:sz w:val="24"/>
        </w:rPr>
      </w:pPr>
    </w:p>
    <w:p w14:paraId="6BDA4072">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注：1.</w:t>
      </w:r>
      <w:r>
        <w:rPr>
          <w:rFonts w:hint="eastAsia" w:ascii="仿宋_GB2312" w:eastAsia="仿宋_GB2312"/>
          <w:b/>
          <w:sz w:val="24"/>
        </w:rPr>
        <w:t>此项材料必须</w:t>
      </w:r>
      <w:r>
        <w:rPr>
          <w:rFonts w:hint="eastAsia" w:ascii="仿宋_GB2312" w:hAnsi="宋体" w:eastAsia="仿宋_GB2312"/>
          <w:b/>
          <w:bCs/>
          <w:sz w:val="24"/>
        </w:rPr>
        <w:t>以PDF格式上传；</w:t>
      </w:r>
    </w:p>
    <w:p w14:paraId="2EE7480E">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2.报价一经涂改，应在涂改处加盖投标人CA电子签章或者由法定代表人或授权委托代理人签字或盖章，否则其投标作无效标处理；</w:t>
      </w:r>
    </w:p>
    <w:p w14:paraId="79C417A0">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3.投标费用包括采购需求中“</w:t>
      </w:r>
      <w:r>
        <w:rPr>
          <w:rFonts w:hint="eastAsia" w:ascii="仿宋_GB2312" w:hAnsi="宋体" w:eastAsia="仿宋_GB2312" w:cs="Arial"/>
          <w:b/>
          <w:bCs/>
          <w:sz w:val="24"/>
        </w:rPr>
        <w:t>报价要求</w:t>
      </w:r>
      <w:r>
        <w:rPr>
          <w:rFonts w:hint="eastAsia" w:ascii="仿宋_GB2312" w:eastAsia="仿宋_GB2312"/>
          <w:b/>
          <w:bCs/>
          <w:sz w:val="24"/>
        </w:rPr>
        <w:t>”中的所有费用；</w:t>
      </w:r>
    </w:p>
    <w:p w14:paraId="72CB4D75">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4.以上报价应与“投标报价明细表”中的“投标总价”相一致。</w:t>
      </w:r>
    </w:p>
    <w:p w14:paraId="476789D1">
      <w:pPr>
        <w:snapToGrid w:val="0"/>
        <w:spacing w:before="50" w:after="50" w:line="400" w:lineRule="exact"/>
        <w:ind w:firstLine="723" w:firstLineChars="200"/>
        <w:jc w:val="left"/>
        <w:rPr>
          <w:rFonts w:ascii="仿宋_GB2312" w:eastAsia="仿宋_GB2312"/>
          <w:b/>
          <w:bCs/>
          <w:sz w:val="36"/>
          <w:szCs w:val="36"/>
        </w:rPr>
      </w:pPr>
    </w:p>
    <w:p w14:paraId="50128BF8">
      <w:pPr>
        <w:snapToGrid w:val="0"/>
        <w:spacing w:line="400" w:lineRule="exact"/>
        <w:ind w:firstLine="420" w:firstLineChars="200"/>
        <w:rPr>
          <w:rFonts w:ascii="仿宋_GB2312" w:eastAsia="仿宋_GB2312"/>
          <w:szCs w:val="21"/>
        </w:rPr>
      </w:pPr>
      <w:r>
        <w:rPr>
          <w:rFonts w:hint="eastAsia" w:ascii="仿宋_GB2312" w:eastAsia="仿宋_GB2312"/>
          <w:szCs w:val="21"/>
        </w:rPr>
        <w:t xml:space="preserve">         </w:t>
      </w:r>
    </w:p>
    <w:p w14:paraId="04A335FA">
      <w:pPr>
        <w:snapToGrid w:val="0"/>
        <w:spacing w:line="400" w:lineRule="exact"/>
        <w:ind w:firstLine="420" w:firstLineChars="200"/>
        <w:rPr>
          <w:rFonts w:ascii="仿宋_GB2312" w:eastAsia="仿宋_GB2312"/>
          <w:szCs w:val="21"/>
        </w:rPr>
      </w:pPr>
    </w:p>
    <w:p w14:paraId="1A40A664">
      <w:pPr>
        <w:snapToGrid w:val="0"/>
        <w:spacing w:line="400" w:lineRule="exact"/>
        <w:ind w:firstLine="420" w:firstLineChars="200"/>
        <w:rPr>
          <w:rFonts w:ascii="仿宋_GB2312" w:eastAsia="仿宋_GB2312"/>
          <w:szCs w:val="21"/>
        </w:rPr>
      </w:pPr>
    </w:p>
    <w:p w14:paraId="72908A6C">
      <w:pPr>
        <w:pStyle w:val="26"/>
        <w:ind w:firstLine="4515" w:firstLineChars="2150"/>
        <w:rPr>
          <w:rFonts w:ascii="仿宋_GB2312" w:eastAsia="仿宋_GB2312"/>
        </w:rPr>
      </w:pPr>
    </w:p>
    <w:p w14:paraId="2E1B4F91">
      <w:pPr>
        <w:pStyle w:val="26"/>
        <w:ind w:firstLine="4515" w:firstLineChars="2150"/>
        <w:rPr>
          <w:rFonts w:ascii="仿宋_GB2312" w:eastAsia="仿宋_GB2312"/>
        </w:rPr>
      </w:pPr>
    </w:p>
    <w:p w14:paraId="621C9649">
      <w:pPr>
        <w:jc w:val="center"/>
        <w:rPr>
          <w:rFonts w:ascii="仿宋_GB2312" w:eastAsia="仿宋_GB2312"/>
          <w:szCs w:val="21"/>
          <w:u w:val="single"/>
        </w:rPr>
      </w:pPr>
      <w:r>
        <w:rPr>
          <w:rFonts w:hint="eastAsia" w:ascii="仿宋_GB2312" w:eastAsia="仿宋_GB2312"/>
          <w:sz w:val="24"/>
        </w:rPr>
        <w:t>法定代表人或委托代理人</w:t>
      </w:r>
      <w:r>
        <w:rPr>
          <w:rFonts w:hint="eastAsia" w:ascii="仿宋_GB2312" w:eastAsia="仿宋_GB2312"/>
          <w:b/>
          <w:bCs/>
          <w:sz w:val="24"/>
        </w:rPr>
        <w:t>（签字）：</w:t>
      </w:r>
      <w:r>
        <w:rPr>
          <w:rFonts w:hint="eastAsia" w:ascii="仿宋_GB2312" w:eastAsia="仿宋_GB2312"/>
          <w:szCs w:val="21"/>
          <w:u w:val="single"/>
        </w:rPr>
        <w:t xml:space="preserve">         </w:t>
      </w:r>
      <w:r>
        <w:rPr>
          <w:rFonts w:ascii="仿宋_GB2312" w:eastAsia="仿宋_GB2312"/>
          <w:szCs w:val="21"/>
          <w:u w:val="single"/>
        </w:rPr>
        <w:t xml:space="preserve">         </w:t>
      </w:r>
    </w:p>
    <w:p w14:paraId="22CEDBD5">
      <w:pPr>
        <w:jc w:val="center"/>
        <w:rPr>
          <w:rFonts w:ascii="仿宋_GB2312" w:eastAsia="仿宋_GB2312"/>
          <w:szCs w:val="21"/>
          <w:u w:val="single"/>
        </w:rPr>
      </w:pPr>
    </w:p>
    <w:p w14:paraId="7DBE517F">
      <w:pPr>
        <w:pStyle w:val="26"/>
        <w:ind w:firstLine="5160" w:firstLineChars="2150"/>
        <w:rPr>
          <w:rFonts w:ascii="仿宋_GB2312" w:eastAsia="仿宋_GB2312"/>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rPr>
        <w:t>：</w:t>
      </w:r>
      <w:r>
        <w:rPr>
          <w:rFonts w:hint="eastAsia" w:ascii="仿宋_GB2312" w:eastAsia="仿宋_GB2312"/>
          <w:u w:val="single"/>
        </w:rPr>
        <w:t xml:space="preserve">                </w:t>
      </w:r>
    </w:p>
    <w:p w14:paraId="09497352">
      <w:pPr>
        <w:pStyle w:val="26"/>
        <w:spacing w:line="400" w:lineRule="exact"/>
        <w:rPr>
          <w:rFonts w:hint="eastAsia" w:ascii="仿宋_GB2312" w:hAnsi="宋体" w:eastAsia="仿宋_GB2312"/>
        </w:rPr>
      </w:pPr>
    </w:p>
    <w:p w14:paraId="6F78B4B3">
      <w:pPr>
        <w:pStyle w:val="26"/>
        <w:spacing w:line="240" w:lineRule="atLeast"/>
        <w:jc w:val="right"/>
        <w:rPr>
          <w:rFonts w:hint="eastAsia" w:ascii="仿宋_GB2312" w:hAnsi="宋体" w:eastAsia="仿宋_GB2312"/>
        </w:rPr>
      </w:pPr>
      <w:r>
        <w:rPr>
          <w:rFonts w:hint="eastAsia" w:ascii="仿宋_GB2312" w:hAnsi="宋体" w:eastAsia="仿宋_GB2312"/>
        </w:rPr>
        <w:t>日期：       年   月   日</w:t>
      </w:r>
    </w:p>
    <w:p w14:paraId="42BFA58E">
      <w:pPr>
        <w:pStyle w:val="26"/>
        <w:spacing w:line="240" w:lineRule="atLeast"/>
        <w:jc w:val="left"/>
        <w:rPr>
          <w:rFonts w:hint="eastAsia" w:ascii="仿宋_GB2312" w:hAnsi="宋体" w:eastAsia="仿宋_GB2312"/>
        </w:rPr>
      </w:pPr>
    </w:p>
    <w:p w14:paraId="5A62FD64">
      <w:pPr>
        <w:widowControl/>
        <w:jc w:val="left"/>
        <w:rPr>
          <w:rFonts w:hint="eastAsia" w:ascii="仿宋_GB2312" w:hAnsi="宋体" w:eastAsia="仿宋_GB2312" w:cs="Courier New"/>
          <w:szCs w:val="21"/>
        </w:rPr>
      </w:pPr>
      <w:r>
        <w:rPr>
          <w:rFonts w:ascii="仿宋_GB2312" w:hAnsi="宋体" w:eastAsia="仿宋_GB2312"/>
        </w:rPr>
        <w:br w:type="page"/>
      </w:r>
    </w:p>
    <w:p w14:paraId="0A6D7ED2">
      <w:pPr>
        <w:spacing w:line="276" w:lineRule="auto"/>
        <w:jc w:val="left"/>
        <w:rPr>
          <w:rFonts w:hint="eastAsia" w:ascii="仿宋_GB2312" w:eastAsia="仿宋_GB2312"/>
          <w:b/>
          <w:sz w:val="24"/>
        </w:rPr>
      </w:pPr>
      <w:r>
        <w:rPr>
          <w:rFonts w:hint="eastAsia" w:ascii="仿宋_GB2312" w:eastAsia="仿宋_GB2312"/>
          <w:b/>
          <w:sz w:val="24"/>
        </w:rPr>
        <w:t>（</w:t>
      </w:r>
      <w:r>
        <w:rPr>
          <w:rFonts w:ascii="仿宋_GB2312" w:eastAsia="仿宋_GB2312"/>
          <w:b/>
          <w:sz w:val="24"/>
        </w:rPr>
        <w:t>2</w:t>
      </w:r>
      <w:r>
        <w:rPr>
          <w:rFonts w:hint="eastAsia" w:ascii="仿宋_GB2312" w:eastAsia="仿宋_GB2312"/>
          <w:b/>
          <w:sz w:val="24"/>
        </w:rPr>
        <w:t>）投标报价明细表格式（必须提供）：</w:t>
      </w:r>
    </w:p>
    <w:p w14:paraId="5F7B5F51">
      <w:pPr>
        <w:jc w:val="center"/>
        <w:rPr>
          <w:rFonts w:hint="eastAsia"/>
          <w:lang w:val="en-US" w:eastAsia="zh-CN"/>
        </w:rPr>
      </w:pPr>
      <w:r>
        <w:rPr>
          <w:rFonts w:hint="eastAsia" w:ascii="仿宋_GB2312" w:eastAsia="仿宋_GB2312"/>
          <w:b/>
          <w:sz w:val="32"/>
          <w:szCs w:val="32"/>
        </w:rPr>
        <w:t>投标报价明细表</w:t>
      </w:r>
    </w:p>
    <w:p w14:paraId="7508C5CC">
      <w:pPr>
        <w:snapToGrid w:val="0"/>
        <w:spacing w:before="50" w:after="120" w:afterLines="50" w:line="400" w:lineRule="exact"/>
        <w:jc w:val="left"/>
        <w:rPr>
          <w:rFonts w:ascii="仿宋_GB2312" w:eastAsia="仿宋_GB2312"/>
          <w:sz w:val="24"/>
        </w:rPr>
      </w:pPr>
      <w:r>
        <w:rPr>
          <w:rFonts w:hint="eastAsia" w:ascii="仿宋_GB2312" w:eastAsia="仿宋_GB2312"/>
          <w:sz w:val="24"/>
        </w:rPr>
        <w:t>项目名称：</w:t>
      </w:r>
    </w:p>
    <w:p w14:paraId="58B1BEF1">
      <w:pPr>
        <w:snapToGrid w:val="0"/>
        <w:spacing w:before="50" w:after="120" w:afterLines="50" w:line="400" w:lineRule="exact"/>
        <w:jc w:val="left"/>
        <w:rPr>
          <w:rFonts w:ascii="仿宋_GB2312" w:eastAsia="仿宋_GB2312"/>
          <w:sz w:val="24"/>
        </w:rPr>
      </w:pPr>
      <w:r>
        <w:rPr>
          <w:rFonts w:hint="eastAsia" w:ascii="仿宋_GB2312" w:eastAsia="仿宋_GB2312"/>
          <w:sz w:val="24"/>
        </w:rPr>
        <w:t xml:space="preserve">项目编号： </w:t>
      </w:r>
    </w:p>
    <w:p w14:paraId="2A8BF775">
      <w:pPr>
        <w:snapToGrid w:val="0"/>
        <w:spacing w:before="50" w:after="120" w:afterLines="50" w:line="400" w:lineRule="exact"/>
        <w:jc w:val="left"/>
        <w:rPr>
          <w:rFonts w:ascii="仿宋_GB2312" w:eastAsia="仿宋_GB2312"/>
          <w:b/>
          <w:sz w:val="24"/>
        </w:rPr>
      </w:pPr>
      <w:r>
        <w:rPr>
          <w:rFonts w:hint="eastAsia" w:ascii="仿宋_GB2312" w:eastAsia="仿宋_GB2312"/>
          <w:sz w:val="24"/>
        </w:rPr>
        <w:t xml:space="preserve">                                   </w:t>
      </w:r>
    </w:p>
    <w:p w14:paraId="7E333F9A">
      <w:pPr>
        <w:snapToGrid w:val="0"/>
        <w:spacing w:before="50" w:after="120" w:afterLines="50" w:line="400" w:lineRule="exact"/>
        <w:ind w:firstLine="117" w:firstLineChars="49"/>
        <w:jc w:val="right"/>
        <w:rPr>
          <w:rFonts w:ascii="仿宋_GB2312" w:eastAsia="仿宋_GB2312"/>
          <w:b/>
          <w:sz w:val="24"/>
        </w:rPr>
      </w:pPr>
      <w:r>
        <w:rPr>
          <w:rFonts w:hint="eastAsia" w:ascii="仿宋_GB2312" w:eastAsia="仿宋_GB2312"/>
          <w:sz w:val="24"/>
        </w:rPr>
        <w:t xml:space="preserve">                                                金额单位：人民币（元）</w:t>
      </w:r>
    </w:p>
    <w:tbl>
      <w:tblPr>
        <w:tblStyle w:val="48"/>
        <w:tblW w:w="97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7"/>
        <w:gridCol w:w="3950"/>
        <w:gridCol w:w="1458"/>
        <w:gridCol w:w="1519"/>
        <w:gridCol w:w="1926"/>
      </w:tblGrid>
      <w:tr w14:paraId="6F3E7C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053B2253">
            <w:pPr>
              <w:snapToGrid w:val="0"/>
              <w:spacing w:before="50" w:after="50" w:line="400" w:lineRule="exact"/>
              <w:rPr>
                <w:rFonts w:ascii="仿宋_GB2312" w:eastAsia="仿宋_GB2312"/>
                <w:sz w:val="24"/>
              </w:rPr>
            </w:pPr>
            <w:r>
              <w:rPr>
                <w:rFonts w:hint="eastAsia" w:ascii="仿宋_GB2312" w:eastAsia="仿宋_GB2312"/>
                <w:sz w:val="24"/>
              </w:rPr>
              <w:t>序号</w:t>
            </w:r>
          </w:p>
        </w:tc>
        <w:tc>
          <w:tcPr>
            <w:tcW w:w="3950" w:type="dxa"/>
            <w:tcBorders>
              <w:top w:val="single" w:color="auto" w:sz="4" w:space="0"/>
              <w:left w:val="single" w:color="auto" w:sz="4" w:space="0"/>
              <w:bottom w:val="single" w:color="auto" w:sz="4" w:space="0"/>
              <w:right w:val="single" w:color="auto" w:sz="4" w:space="0"/>
            </w:tcBorders>
            <w:vAlign w:val="center"/>
          </w:tcPr>
          <w:p w14:paraId="1702CB14">
            <w:pPr>
              <w:snapToGrid w:val="0"/>
              <w:spacing w:before="50" w:after="50" w:line="400" w:lineRule="exact"/>
              <w:jc w:val="center"/>
              <w:rPr>
                <w:rFonts w:ascii="仿宋_GB2312" w:eastAsia="仿宋_GB2312"/>
                <w:sz w:val="24"/>
              </w:rPr>
            </w:pPr>
            <w:r>
              <w:rPr>
                <w:rFonts w:hint="eastAsia" w:ascii="仿宋_GB2312" w:eastAsia="仿宋_GB2312"/>
                <w:sz w:val="24"/>
              </w:rPr>
              <w:t>服务内容</w:t>
            </w:r>
          </w:p>
        </w:tc>
        <w:tc>
          <w:tcPr>
            <w:tcW w:w="1458" w:type="dxa"/>
            <w:tcBorders>
              <w:top w:val="single" w:color="auto" w:sz="4" w:space="0"/>
              <w:left w:val="single" w:color="auto" w:sz="4" w:space="0"/>
              <w:bottom w:val="single" w:color="auto" w:sz="4" w:space="0"/>
              <w:right w:val="single" w:color="auto" w:sz="4" w:space="0"/>
            </w:tcBorders>
            <w:vAlign w:val="center"/>
          </w:tcPr>
          <w:p w14:paraId="7688A14B">
            <w:pPr>
              <w:snapToGrid w:val="0"/>
              <w:spacing w:before="50" w:after="50" w:line="400" w:lineRule="exact"/>
              <w:jc w:val="center"/>
              <w:rPr>
                <w:rFonts w:ascii="仿宋_GB2312" w:eastAsia="仿宋_GB2312"/>
                <w:sz w:val="24"/>
              </w:rPr>
            </w:pPr>
            <w:r>
              <w:rPr>
                <w:rFonts w:hint="eastAsia" w:ascii="仿宋_GB2312" w:eastAsia="仿宋_GB2312"/>
                <w:sz w:val="24"/>
              </w:rPr>
              <w:t>单位及数量</w:t>
            </w:r>
          </w:p>
        </w:tc>
        <w:tc>
          <w:tcPr>
            <w:tcW w:w="1519" w:type="dxa"/>
            <w:tcBorders>
              <w:top w:val="single" w:color="auto" w:sz="4" w:space="0"/>
              <w:left w:val="single" w:color="auto" w:sz="4" w:space="0"/>
              <w:bottom w:val="single" w:color="auto" w:sz="4" w:space="0"/>
              <w:right w:val="single" w:color="auto" w:sz="4" w:space="0"/>
            </w:tcBorders>
            <w:vAlign w:val="center"/>
          </w:tcPr>
          <w:p w14:paraId="1C0EE9CB">
            <w:pPr>
              <w:snapToGrid w:val="0"/>
              <w:spacing w:before="50" w:after="50" w:line="400" w:lineRule="exact"/>
              <w:jc w:val="center"/>
              <w:rPr>
                <w:rFonts w:ascii="仿宋_GB2312" w:eastAsia="仿宋_GB2312"/>
                <w:sz w:val="24"/>
              </w:rPr>
            </w:pPr>
            <w:r>
              <w:rPr>
                <w:rFonts w:hint="eastAsia" w:ascii="仿宋_GB2312" w:eastAsia="仿宋_GB2312"/>
                <w:sz w:val="24"/>
              </w:rPr>
              <w:t>报价</w:t>
            </w:r>
          </w:p>
        </w:tc>
        <w:tc>
          <w:tcPr>
            <w:tcW w:w="1926" w:type="dxa"/>
            <w:tcBorders>
              <w:top w:val="single" w:color="auto" w:sz="4" w:space="0"/>
              <w:left w:val="single" w:color="auto" w:sz="4" w:space="0"/>
              <w:bottom w:val="single" w:color="auto" w:sz="4" w:space="0"/>
              <w:right w:val="single" w:color="auto" w:sz="4" w:space="0"/>
            </w:tcBorders>
            <w:vAlign w:val="center"/>
          </w:tcPr>
          <w:p w14:paraId="63A5C0F0">
            <w:pPr>
              <w:snapToGrid w:val="0"/>
              <w:spacing w:before="50" w:after="50" w:line="400" w:lineRule="exact"/>
              <w:jc w:val="center"/>
              <w:rPr>
                <w:rFonts w:ascii="仿宋_GB2312" w:eastAsia="仿宋_GB2312"/>
                <w:sz w:val="24"/>
              </w:rPr>
            </w:pPr>
            <w:r>
              <w:rPr>
                <w:rFonts w:hint="eastAsia" w:ascii="仿宋_GB2312" w:eastAsia="仿宋_GB2312"/>
                <w:sz w:val="24"/>
              </w:rPr>
              <w:t>说明</w:t>
            </w:r>
          </w:p>
        </w:tc>
      </w:tr>
      <w:tr w14:paraId="3A7294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9"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4E003444">
            <w:pPr>
              <w:snapToGrid w:val="0"/>
              <w:spacing w:before="50" w:after="50" w:line="400" w:lineRule="exact"/>
              <w:jc w:val="center"/>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14:paraId="757D3D41">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14:paraId="072E2491">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14:paraId="13AD0B11">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14:paraId="72091AFF">
            <w:pPr>
              <w:snapToGrid w:val="0"/>
              <w:spacing w:before="50" w:after="50" w:line="400" w:lineRule="exact"/>
              <w:rPr>
                <w:rFonts w:ascii="仿宋_GB2312" w:eastAsia="仿宋_GB2312"/>
                <w:sz w:val="24"/>
              </w:rPr>
            </w:pPr>
          </w:p>
        </w:tc>
      </w:tr>
      <w:tr w14:paraId="6CD6B1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0D12B2D9">
            <w:pPr>
              <w:widowControl/>
              <w:spacing w:line="400" w:lineRule="exact"/>
              <w:jc w:val="left"/>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14:paraId="6D8B6927">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14:paraId="161D3B1F">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14:paraId="0F1B9737">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14:paraId="4AA685A0">
            <w:pPr>
              <w:snapToGrid w:val="0"/>
              <w:spacing w:before="50" w:after="50" w:line="400" w:lineRule="exact"/>
              <w:rPr>
                <w:rFonts w:ascii="仿宋_GB2312" w:eastAsia="仿宋_GB2312"/>
                <w:sz w:val="24"/>
              </w:rPr>
            </w:pPr>
          </w:p>
        </w:tc>
      </w:tr>
      <w:tr w14:paraId="3E259E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23"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40C276EA">
            <w:pPr>
              <w:widowControl/>
              <w:spacing w:line="400" w:lineRule="exact"/>
              <w:jc w:val="left"/>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14:paraId="39AE1D5E">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14:paraId="26F4DCF8">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14:paraId="136E2125">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14:paraId="13158FFF">
            <w:pPr>
              <w:snapToGrid w:val="0"/>
              <w:spacing w:before="50" w:after="50" w:line="400" w:lineRule="exact"/>
              <w:rPr>
                <w:rFonts w:ascii="仿宋_GB2312" w:eastAsia="仿宋_GB2312"/>
                <w:sz w:val="24"/>
              </w:rPr>
            </w:pPr>
          </w:p>
        </w:tc>
      </w:tr>
      <w:tr w14:paraId="1ECCA6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9700" w:type="dxa"/>
            <w:gridSpan w:val="5"/>
            <w:tcBorders>
              <w:top w:val="single" w:color="auto" w:sz="4" w:space="0"/>
              <w:left w:val="single" w:color="auto" w:sz="4" w:space="0"/>
              <w:bottom w:val="single" w:color="auto" w:sz="4" w:space="0"/>
              <w:right w:val="single" w:color="auto" w:sz="4" w:space="0"/>
            </w:tcBorders>
            <w:vAlign w:val="center"/>
          </w:tcPr>
          <w:p w14:paraId="5E995F5E">
            <w:pPr>
              <w:snapToGrid w:val="0"/>
              <w:spacing w:before="50" w:after="50" w:line="400" w:lineRule="exact"/>
              <w:rPr>
                <w:rFonts w:ascii="仿宋_GB2312" w:eastAsia="仿宋_GB2312"/>
                <w:sz w:val="24"/>
                <w:u w:val="single"/>
              </w:rPr>
            </w:pPr>
            <w:r>
              <w:rPr>
                <w:rFonts w:hint="eastAsia" w:ascii="仿宋_GB2312" w:eastAsia="仿宋_GB2312"/>
                <w:b/>
                <w:sz w:val="24"/>
              </w:rPr>
              <w:t>总报价</w:t>
            </w:r>
            <w:r>
              <w:rPr>
                <w:rFonts w:hint="eastAsia" w:ascii="仿宋_GB2312" w:eastAsia="仿宋_GB2312"/>
                <w:sz w:val="24"/>
              </w:rPr>
              <w:t>（人民币大写）</w:t>
            </w:r>
            <w:r>
              <w:rPr>
                <w:rFonts w:hint="eastAsia" w:ascii="仿宋_GB2312" w:eastAsia="仿宋_GB2312"/>
                <w:sz w:val="24"/>
                <w:u w:val="single"/>
              </w:rPr>
              <w:t>：                     （</w:t>
            </w:r>
            <w:r>
              <w:rPr>
                <w:rFonts w:hint="eastAsia" w:ascii="宋体" w:hAnsi="宋体" w:cs="宋体"/>
                <w:sz w:val="24"/>
              </w:rPr>
              <w:t>¥</w:t>
            </w:r>
            <w:r>
              <w:rPr>
                <w:rFonts w:hint="eastAsia" w:ascii="仿宋_GB2312" w:eastAsia="仿宋_GB2312"/>
                <w:sz w:val="24"/>
                <w:u w:val="single"/>
              </w:rPr>
              <w:t xml:space="preserve">                ） </w:t>
            </w:r>
          </w:p>
        </w:tc>
      </w:tr>
    </w:tbl>
    <w:p w14:paraId="3F574EE2">
      <w:pPr>
        <w:snapToGrid w:val="0"/>
        <w:spacing w:before="50" w:after="50" w:line="400" w:lineRule="exact"/>
        <w:ind w:firstLine="420" w:firstLineChars="200"/>
        <w:jc w:val="left"/>
        <w:rPr>
          <w:rFonts w:hint="eastAsia" w:ascii="仿宋_GB2312" w:eastAsia="仿宋_GB2312"/>
          <w:szCs w:val="21"/>
        </w:rPr>
      </w:pPr>
      <w:r>
        <w:rPr>
          <w:rFonts w:hint="eastAsia" w:ascii="仿宋_GB2312" w:eastAsia="仿宋_GB2312"/>
          <w:szCs w:val="21"/>
        </w:rPr>
        <w:t>注：</w:t>
      </w:r>
      <w:r>
        <w:rPr>
          <w:rFonts w:hint="eastAsia" w:ascii="仿宋_GB2312" w:eastAsia="仿宋_GB2312"/>
          <w:b/>
          <w:bCs/>
          <w:szCs w:val="21"/>
        </w:rPr>
        <w:t>1.此项材料必须以PDF格式上传；</w:t>
      </w:r>
    </w:p>
    <w:p w14:paraId="2C54305B">
      <w:pPr>
        <w:snapToGrid w:val="0"/>
        <w:spacing w:before="50" w:after="50" w:line="400" w:lineRule="exact"/>
        <w:ind w:firstLine="420" w:firstLineChars="200"/>
        <w:jc w:val="left"/>
        <w:rPr>
          <w:rFonts w:hint="eastAsia" w:ascii="仿宋_GB2312" w:eastAsia="仿宋_GB2312"/>
          <w:szCs w:val="21"/>
        </w:rPr>
      </w:pPr>
      <w:r>
        <w:rPr>
          <w:rFonts w:hint="eastAsia" w:ascii="仿宋_GB2312" w:eastAsia="仿宋_GB2312"/>
          <w:szCs w:val="21"/>
        </w:rPr>
        <w:t>2.报价一经涂改，应在涂改处加盖投标人CA电子签章或者由法定代表人或授权委托代理人签字或盖章，否则其投标作无效标处理；</w:t>
      </w:r>
    </w:p>
    <w:p w14:paraId="019CDA18">
      <w:pPr>
        <w:snapToGrid w:val="0"/>
        <w:spacing w:before="50" w:after="50" w:line="400" w:lineRule="exact"/>
        <w:ind w:firstLine="420" w:firstLineChars="200"/>
        <w:jc w:val="left"/>
        <w:rPr>
          <w:rFonts w:hint="eastAsia" w:ascii="仿宋_GB2312" w:eastAsia="仿宋_GB2312"/>
          <w:szCs w:val="21"/>
        </w:rPr>
      </w:pPr>
      <w:r>
        <w:rPr>
          <w:rFonts w:hint="eastAsia" w:ascii="仿宋_GB2312" w:eastAsia="仿宋_GB2312"/>
          <w:szCs w:val="21"/>
        </w:rPr>
        <w:t>3.本项目报价为完成项目需求所有内容的总报价；</w:t>
      </w:r>
    </w:p>
    <w:p w14:paraId="18F82FED">
      <w:pPr>
        <w:snapToGrid w:val="0"/>
        <w:spacing w:before="50" w:after="50" w:line="400" w:lineRule="exact"/>
        <w:ind w:firstLine="420" w:firstLineChars="200"/>
        <w:jc w:val="left"/>
        <w:rPr>
          <w:rFonts w:hint="eastAsia" w:ascii="仿宋_GB2312" w:eastAsia="仿宋_GB2312"/>
          <w:szCs w:val="21"/>
        </w:rPr>
      </w:pPr>
      <w:r>
        <w:rPr>
          <w:rFonts w:hint="eastAsia" w:ascii="仿宋_GB2312" w:eastAsia="仿宋_GB2312"/>
          <w:szCs w:val="21"/>
        </w:rPr>
        <w:t>4.投标报价是履行合同的最终价格，应包括“项目需求”中所有服务内容所需要的管理服务费及其他所有成本费用。在合同实施时，采购人将不予支付中标人没有列入的项目费用，并认为此项费用已包括在总报价中；</w:t>
      </w:r>
    </w:p>
    <w:p w14:paraId="21CFBB44">
      <w:pPr>
        <w:snapToGrid w:val="0"/>
        <w:spacing w:before="50" w:line="400" w:lineRule="exact"/>
        <w:ind w:firstLine="422" w:firstLineChars="200"/>
        <w:jc w:val="left"/>
        <w:rPr>
          <w:rFonts w:hint="eastAsia" w:ascii="仿宋_GB2312" w:eastAsia="仿宋_GB2312"/>
          <w:b/>
          <w:bCs/>
          <w:szCs w:val="21"/>
        </w:rPr>
      </w:pPr>
      <w:r>
        <w:rPr>
          <w:rFonts w:hint="eastAsia" w:ascii="仿宋_GB2312" w:eastAsia="仿宋_GB2312"/>
          <w:b/>
          <w:bCs/>
          <w:szCs w:val="21"/>
          <w:lang w:val="en-US" w:eastAsia="zh-CN"/>
        </w:rPr>
        <w:t>5</w:t>
      </w:r>
      <w:r>
        <w:rPr>
          <w:rFonts w:hint="eastAsia" w:ascii="仿宋_GB2312" w:eastAsia="仿宋_GB2312"/>
          <w:b/>
          <w:bCs/>
          <w:szCs w:val="21"/>
        </w:rPr>
        <w:t>.在填写时，如本表格不适合投标人的实际情况，可自行制表填写。</w:t>
      </w:r>
    </w:p>
    <w:p w14:paraId="6140E866">
      <w:pPr>
        <w:snapToGrid w:val="0"/>
        <w:spacing w:before="50" w:after="50" w:line="400" w:lineRule="exact"/>
        <w:jc w:val="left"/>
        <w:rPr>
          <w:rFonts w:hint="eastAsia" w:ascii="仿宋_GB2312" w:eastAsia="仿宋_GB2312"/>
          <w:szCs w:val="21"/>
        </w:rPr>
      </w:pPr>
    </w:p>
    <w:p w14:paraId="45AD7BB4">
      <w:pPr>
        <w:snapToGrid w:val="0"/>
        <w:spacing w:before="50" w:after="50" w:line="400" w:lineRule="exact"/>
        <w:ind w:left="-2" w:leftChars="-1" w:right="-817" w:rightChars="-389" w:firstLine="420" w:firstLineChars="200"/>
        <w:jc w:val="left"/>
        <w:rPr>
          <w:rFonts w:hint="eastAsia" w:ascii="仿宋_GB2312" w:eastAsia="仿宋_GB2312"/>
          <w:szCs w:val="21"/>
        </w:rPr>
      </w:pPr>
      <w:r>
        <w:rPr>
          <w:rFonts w:hint="eastAsia" w:ascii="仿宋_GB2312" w:eastAsia="仿宋_GB2312"/>
          <w:szCs w:val="21"/>
        </w:rPr>
        <w:t xml:space="preserve">                         </w:t>
      </w:r>
      <w:r>
        <w:rPr>
          <w:rFonts w:ascii="仿宋_GB2312" w:eastAsia="仿宋_GB2312"/>
          <w:szCs w:val="21"/>
        </w:rPr>
        <w:t xml:space="preserve">        </w:t>
      </w:r>
      <w:r>
        <w:rPr>
          <w:rFonts w:hint="eastAsia" w:ascii="仿宋_GB2312" w:eastAsia="仿宋_GB2312"/>
          <w:szCs w:val="21"/>
        </w:rPr>
        <w:t>法定代表人或委托代理人</w:t>
      </w:r>
      <w:r>
        <w:rPr>
          <w:rFonts w:hint="eastAsia" w:ascii="仿宋_GB2312" w:eastAsia="仿宋_GB2312"/>
          <w:b/>
          <w:bCs/>
          <w:szCs w:val="21"/>
        </w:rPr>
        <w:t>（签字）：</w:t>
      </w:r>
      <w:r>
        <w:rPr>
          <w:rFonts w:hint="eastAsia" w:ascii="仿宋_GB2312" w:eastAsia="仿宋_GB2312"/>
          <w:szCs w:val="21"/>
          <w:u w:val="single"/>
        </w:rPr>
        <w:t xml:space="preserve">                </w:t>
      </w:r>
    </w:p>
    <w:p w14:paraId="55C4C3CB">
      <w:pPr>
        <w:spacing w:line="400" w:lineRule="exact"/>
        <w:ind w:firstLine="4830" w:firstLineChars="2300"/>
        <w:rPr>
          <w:rFonts w:ascii="仿宋_GB2312" w:hAnsi="Courier New" w:eastAsia="仿宋_GB2312" w:cs="Courier New"/>
          <w:szCs w:val="21"/>
        </w:rPr>
      </w:pPr>
      <w:r>
        <w:rPr>
          <w:rFonts w:hint="eastAsia" w:ascii="仿宋_GB2312" w:hAnsi="Courier New" w:eastAsia="仿宋_GB2312" w:cs="Courier New"/>
          <w:szCs w:val="21"/>
        </w:rPr>
        <w:t>投标人</w:t>
      </w:r>
      <w:r>
        <w:rPr>
          <w:rFonts w:hint="eastAsia" w:ascii="仿宋_GB2312" w:hAnsi="Courier New" w:eastAsia="仿宋_GB2312" w:cs="Courier New"/>
          <w:b/>
          <w:bCs/>
          <w:szCs w:val="21"/>
        </w:rPr>
        <w:t>（CA电子签章）</w:t>
      </w:r>
      <w:r>
        <w:rPr>
          <w:rFonts w:hint="eastAsia" w:ascii="仿宋_GB2312" w:hAnsi="Courier New" w:eastAsia="仿宋_GB2312" w:cs="Courier New"/>
          <w:szCs w:val="21"/>
        </w:rPr>
        <w:t>：</w:t>
      </w:r>
      <w:r>
        <w:rPr>
          <w:rFonts w:hint="eastAsia" w:ascii="仿宋_GB2312" w:hAnsi="Courier New" w:eastAsia="仿宋_GB2312" w:cs="Courier New"/>
          <w:szCs w:val="21"/>
          <w:u w:val="single"/>
        </w:rPr>
        <w:t xml:space="preserve">                               </w:t>
      </w:r>
    </w:p>
    <w:p w14:paraId="49BB6368">
      <w:pPr>
        <w:snapToGrid w:val="0"/>
        <w:spacing w:before="50" w:after="50" w:line="400" w:lineRule="exact"/>
        <w:ind w:left="-2" w:leftChars="-1" w:right="-817" w:rightChars="-389" w:firstLine="420" w:firstLineChars="200"/>
        <w:jc w:val="right"/>
        <w:rPr>
          <w:rFonts w:hint="eastAsia" w:ascii="仿宋_GB2312" w:eastAsia="仿宋_GB2312"/>
          <w:szCs w:val="21"/>
        </w:rPr>
      </w:pPr>
    </w:p>
    <w:p w14:paraId="2342E9AA">
      <w:pPr>
        <w:spacing w:line="276" w:lineRule="auto"/>
        <w:jc w:val="right"/>
        <w:rPr>
          <w:rFonts w:hint="eastAsia" w:ascii="仿宋_GB2312" w:eastAsia="仿宋_GB2312"/>
          <w:color w:val="000000"/>
          <w:sz w:val="24"/>
        </w:rPr>
      </w:pPr>
      <w:r>
        <w:rPr>
          <w:rFonts w:hint="eastAsia" w:ascii="仿宋_GB2312" w:hAnsi="宋体" w:eastAsia="仿宋_GB2312" w:cs="Times New Roman"/>
        </w:rPr>
        <w:t xml:space="preserve">                                                     </w:t>
      </w:r>
      <w:r>
        <w:rPr>
          <w:rFonts w:hint="eastAsia" w:ascii="仿宋_GB2312" w:hAnsi="宋体" w:eastAsia="仿宋_GB2312"/>
          <w:sz w:val="24"/>
        </w:rPr>
        <w:t>日期：</w:t>
      </w:r>
      <w:r>
        <w:rPr>
          <w:rFonts w:hint="eastAsia" w:ascii="仿宋_GB2312" w:eastAsia="仿宋_GB2312"/>
          <w:color w:val="000000"/>
          <w:sz w:val="24"/>
        </w:rPr>
        <w:t xml:space="preserve">     年   月   日</w:t>
      </w:r>
    </w:p>
    <w:p w14:paraId="0DF79B3D">
      <w:pPr>
        <w:snapToGrid w:val="0"/>
        <w:spacing w:before="120" w:beforeLines="50" w:after="50" w:line="400" w:lineRule="exact"/>
        <w:outlineLvl w:val="1"/>
        <w:rPr>
          <w:rFonts w:ascii="仿宋_GB2312" w:eastAsia="仿宋_GB2312"/>
          <w:b/>
          <w:bCs/>
          <w:szCs w:val="21"/>
        </w:rPr>
      </w:pPr>
    </w:p>
    <w:p w14:paraId="1A019693">
      <w:pPr>
        <w:snapToGrid w:val="0"/>
        <w:spacing w:before="120" w:beforeLines="50" w:after="50" w:line="400" w:lineRule="exact"/>
        <w:outlineLvl w:val="1"/>
        <w:rPr>
          <w:rFonts w:ascii="仿宋_GB2312" w:eastAsia="仿宋_GB2312"/>
          <w:b/>
          <w:bCs/>
          <w:szCs w:val="21"/>
        </w:rPr>
      </w:pPr>
    </w:p>
    <w:p w14:paraId="49FA4025">
      <w:pPr>
        <w:snapToGrid w:val="0"/>
        <w:spacing w:before="120" w:beforeLines="50" w:after="50" w:line="400" w:lineRule="exact"/>
        <w:outlineLvl w:val="1"/>
        <w:rPr>
          <w:rFonts w:ascii="仿宋_GB2312" w:eastAsia="仿宋_GB2312"/>
          <w:b/>
          <w:bCs/>
          <w:szCs w:val="21"/>
        </w:rPr>
      </w:pPr>
    </w:p>
    <w:p w14:paraId="207BB4DE">
      <w:pPr>
        <w:snapToGrid w:val="0"/>
        <w:spacing w:before="120" w:beforeLines="50" w:after="50" w:line="400" w:lineRule="exact"/>
        <w:outlineLvl w:val="1"/>
        <w:rPr>
          <w:rFonts w:ascii="仿宋_GB2312" w:eastAsia="仿宋_GB2312"/>
          <w:b/>
          <w:bCs/>
          <w:szCs w:val="21"/>
        </w:rPr>
      </w:pPr>
    </w:p>
    <w:p w14:paraId="44D671EE">
      <w:pPr>
        <w:snapToGrid w:val="0"/>
        <w:spacing w:before="120" w:beforeLines="50" w:after="50" w:line="400" w:lineRule="exact"/>
        <w:outlineLvl w:val="1"/>
        <w:rPr>
          <w:rFonts w:ascii="仿宋_GB2312" w:eastAsia="仿宋_GB2312"/>
          <w:b/>
          <w:bCs/>
          <w:szCs w:val="21"/>
        </w:rPr>
      </w:pPr>
    </w:p>
    <w:p w14:paraId="71DD83A9">
      <w:pPr>
        <w:snapToGrid w:val="0"/>
        <w:spacing w:before="120" w:beforeLines="50" w:after="50" w:line="400" w:lineRule="exact"/>
        <w:outlineLvl w:val="1"/>
        <w:rPr>
          <w:rFonts w:ascii="仿宋_GB2312" w:eastAsia="仿宋_GB2312"/>
          <w:b/>
          <w:bCs/>
          <w:szCs w:val="21"/>
        </w:rPr>
      </w:pPr>
    </w:p>
    <w:p w14:paraId="32380B0A">
      <w:pPr>
        <w:snapToGrid w:val="0"/>
        <w:spacing w:before="120" w:beforeLines="50" w:after="50" w:line="400" w:lineRule="exact"/>
        <w:outlineLvl w:val="1"/>
        <w:rPr>
          <w:rFonts w:ascii="仿宋_GB2312" w:eastAsia="仿宋_GB2312"/>
          <w:b/>
          <w:bCs/>
          <w:szCs w:val="21"/>
        </w:rPr>
      </w:pPr>
    </w:p>
    <w:p w14:paraId="0A9D1F4E">
      <w:pPr>
        <w:snapToGrid w:val="0"/>
        <w:spacing w:before="120" w:beforeLines="50" w:after="50" w:line="400" w:lineRule="exact"/>
        <w:outlineLvl w:val="1"/>
        <w:rPr>
          <w:rFonts w:ascii="仿宋_GB2312" w:eastAsia="仿宋_GB2312"/>
          <w:b/>
          <w:bCs/>
          <w:szCs w:val="21"/>
        </w:rPr>
      </w:pPr>
    </w:p>
    <w:p w14:paraId="14D69501">
      <w:pPr>
        <w:snapToGrid w:val="0"/>
        <w:spacing w:before="120" w:beforeLines="50" w:after="50" w:line="400" w:lineRule="exact"/>
        <w:outlineLvl w:val="1"/>
        <w:rPr>
          <w:rFonts w:ascii="仿宋_GB2312" w:eastAsia="仿宋_GB2312"/>
          <w:b/>
          <w:bCs/>
          <w:szCs w:val="21"/>
        </w:rPr>
      </w:pPr>
    </w:p>
    <w:p w14:paraId="38B4932C">
      <w:pPr>
        <w:snapToGrid w:val="0"/>
        <w:spacing w:before="120" w:beforeLines="50" w:after="50" w:line="400" w:lineRule="exact"/>
        <w:outlineLvl w:val="1"/>
        <w:rPr>
          <w:rFonts w:ascii="仿宋_GB2312" w:eastAsia="仿宋_GB2312"/>
          <w:b/>
          <w:bCs/>
          <w:szCs w:val="21"/>
        </w:rPr>
      </w:pPr>
    </w:p>
    <w:p w14:paraId="7718268B">
      <w:pPr>
        <w:snapToGrid w:val="0"/>
        <w:spacing w:before="120" w:beforeLines="50" w:after="50" w:line="400" w:lineRule="exact"/>
        <w:outlineLvl w:val="1"/>
        <w:rPr>
          <w:rFonts w:ascii="仿宋_GB2312" w:eastAsia="仿宋_GB2312"/>
          <w:b/>
          <w:bCs/>
          <w:szCs w:val="21"/>
        </w:rPr>
      </w:pPr>
    </w:p>
    <w:p w14:paraId="5A10E02E">
      <w:pPr>
        <w:snapToGrid w:val="0"/>
        <w:spacing w:before="120" w:beforeLines="50" w:after="50" w:line="400" w:lineRule="exact"/>
        <w:outlineLvl w:val="1"/>
        <w:rPr>
          <w:rFonts w:ascii="仿宋_GB2312" w:eastAsia="仿宋_GB2312"/>
          <w:b/>
          <w:bCs/>
          <w:szCs w:val="21"/>
        </w:rPr>
      </w:pPr>
    </w:p>
    <w:p w14:paraId="5475333B">
      <w:pPr>
        <w:snapToGrid w:val="0"/>
        <w:spacing w:before="120" w:beforeLines="50" w:after="50" w:line="400" w:lineRule="exact"/>
        <w:outlineLvl w:val="1"/>
        <w:rPr>
          <w:rFonts w:ascii="仿宋_GB2312" w:eastAsia="仿宋_GB2312"/>
          <w:b/>
          <w:bCs/>
          <w:szCs w:val="21"/>
        </w:rPr>
      </w:pPr>
    </w:p>
    <w:p w14:paraId="2F3B3534">
      <w:pPr>
        <w:spacing w:line="276" w:lineRule="auto"/>
        <w:rPr>
          <w:rFonts w:hint="eastAsia" w:ascii="仿宋_GB2312" w:hAnsi="宋体" w:eastAsia="仿宋_GB2312"/>
          <w:b/>
          <w:bCs/>
          <w:w w:val="95"/>
          <w:sz w:val="56"/>
          <w:szCs w:val="56"/>
        </w:rPr>
      </w:pPr>
      <w:r>
        <w:rPr>
          <w:rFonts w:hint="eastAsia" w:ascii="仿宋_GB2312" w:hAnsi="宋体" w:eastAsia="仿宋_GB2312"/>
          <w:b/>
          <w:bCs/>
          <w:w w:val="95"/>
          <w:sz w:val="56"/>
          <w:szCs w:val="56"/>
        </w:rPr>
        <w:t xml:space="preserve">三、商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务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技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术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文  件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格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式</w:t>
      </w:r>
    </w:p>
    <w:p w14:paraId="470BB187">
      <w:pPr>
        <w:spacing w:line="276" w:lineRule="auto"/>
        <w:rPr>
          <w:rFonts w:hint="eastAsia" w:ascii="仿宋_GB2312" w:hAnsi="宋体" w:eastAsia="仿宋_GB2312"/>
          <w:b/>
          <w:bCs/>
          <w:w w:val="95"/>
          <w:sz w:val="56"/>
          <w:szCs w:val="56"/>
        </w:rPr>
      </w:pPr>
    </w:p>
    <w:p w14:paraId="7750B31B">
      <w:pPr>
        <w:spacing w:line="320" w:lineRule="exact"/>
        <w:ind w:right="1080"/>
        <w:jc w:val="left"/>
        <w:rPr>
          <w:rFonts w:hint="eastAsia" w:ascii="仿宋_GB2312" w:hAnsi="宋体" w:eastAsia="仿宋_GB2312" w:cs="Courier New"/>
          <w:sz w:val="24"/>
        </w:rPr>
        <w:sectPr>
          <w:pgSz w:w="11906" w:h="16838"/>
          <w:pgMar w:top="1440" w:right="1440" w:bottom="1440" w:left="1440" w:header="851" w:footer="992" w:gutter="0"/>
          <w:cols w:space="720" w:num="1"/>
          <w:docGrid w:linePitch="312" w:charSpace="0"/>
        </w:sectPr>
      </w:pPr>
    </w:p>
    <w:p w14:paraId="26A65DFD">
      <w:pPr>
        <w:snapToGrid w:val="0"/>
        <w:spacing w:before="50" w:after="50" w:line="400" w:lineRule="exact"/>
        <w:rPr>
          <w:rFonts w:ascii="仿宋_GB2312" w:eastAsia="仿宋_GB2312"/>
          <w:b/>
          <w:bCs/>
          <w:sz w:val="24"/>
        </w:rPr>
      </w:pPr>
      <w:r>
        <w:rPr>
          <w:rFonts w:hint="eastAsia" w:ascii="仿宋_GB2312" w:eastAsia="仿宋_GB2312"/>
          <w:b/>
          <w:sz w:val="24"/>
        </w:rPr>
        <w:t>商务技术</w:t>
      </w:r>
      <w:r>
        <w:rPr>
          <w:rFonts w:hint="eastAsia" w:ascii="仿宋_GB2312" w:eastAsia="仿宋_GB2312"/>
          <w:b/>
          <w:bCs/>
          <w:sz w:val="24"/>
        </w:rPr>
        <w:t>文件目录：</w:t>
      </w:r>
    </w:p>
    <w:p w14:paraId="5770737F">
      <w:pPr>
        <w:snapToGrid w:val="0"/>
        <w:spacing w:before="50" w:after="50"/>
        <w:rPr>
          <w:rFonts w:ascii="仿宋_GB2312" w:eastAsia="仿宋_GB2312"/>
          <w:b/>
          <w:bCs/>
          <w:sz w:val="24"/>
        </w:rPr>
      </w:pPr>
    </w:p>
    <w:p w14:paraId="100BBF02">
      <w:pPr>
        <w:tabs>
          <w:tab w:val="left" w:pos="3870"/>
          <w:tab w:val="left" w:pos="4085"/>
        </w:tabs>
        <w:snapToGrid w:val="0"/>
        <w:spacing w:line="400" w:lineRule="exact"/>
        <w:jc w:val="center"/>
        <w:rPr>
          <w:sz w:val="44"/>
          <w:szCs w:val="44"/>
        </w:rPr>
      </w:pPr>
      <w:r>
        <w:rPr>
          <w:sz w:val="44"/>
          <w:szCs w:val="44"/>
        </w:rPr>
        <w:t>目    录</w:t>
      </w:r>
    </w:p>
    <w:p w14:paraId="652DE255">
      <w:pPr>
        <w:pStyle w:val="413"/>
        <w:spacing w:before="0" w:beforeAutospacing="0" w:after="0" w:afterAutospacing="0" w:line="400" w:lineRule="atLeas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w:t>
      </w:r>
    </w:p>
    <w:p w14:paraId="3160B861">
      <w:pPr>
        <w:pStyle w:val="413"/>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（2）项目要求及服务需求响应表（</w:t>
      </w:r>
      <w:r>
        <w:rPr>
          <w:rFonts w:hint="eastAsia" w:ascii="仿宋_GB2312" w:eastAsia="仿宋_GB2312"/>
          <w:b/>
          <w:bCs/>
          <w:color w:val="000000"/>
        </w:rPr>
        <w:t>必须提供</w:t>
      </w:r>
      <w:r>
        <w:rPr>
          <w:rFonts w:hint="eastAsia" w:ascii="仿宋_GB2312" w:eastAsia="仿宋_GB2312"/>
          <w:color w:val="000000"/>
        </w:rPr>
        <w:t>）………………………………………</w:t>
      </w:r>
    </w:p>
    <w:p w14:paraId="3D813639">
      <w:pPr>
        <w:pStyle w:val="413"/>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w:t>
      </w:r>
    </w:p>
    <w:p w14:paraId="7E233EFF">
      <w:pPr>
        <w:pStyle w:val="413"/>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（4）拟投入服务团队承诺函（</w:t>
      </w:r>
      <w:r>
        <w:rPr>
          <w:rFonts w:hint="eastAsia" w:ascii="仿宋_GB2312" w:eastAsia="仿宋_GB2312"/>
          <w:b/>
          <w:bCs/>
          <w:color w:val="000000"/>
        </w:rPr>
        <w:t>必须提供</w:t>
      </w:r>
      <w:r>
        <w:rPr>
          <w:rFonts w:hint="eastAsia" w:ascii="仿宋_GB2312" w:eastAsia="仿宋_GB2312"/>
          <w:color w:val="000000"/>
        </w:rPr>
        <w:t>）……………………………………………</w:t>
      </w:r>
    </w:p>
    <w:p w14:paraId="27283DF4">
      <w:pPr>
        <w:pStyle w:val="413"/>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（5）拟投入服务团队一览表（如有）…………………………………………………</w:t>
      </w:r>
    </w:p>
    <w:p w14:paraId="480665E9">
      <w:pPr>
        <w:pStyle w:val="413"/>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（6）针对本项目的理解分析和工作</w:t>
      </w:r>
      <w:r>
        <w:rPr>
          <w:rFonts w:hint="eastAsia" w:ascii="仿宋_GB2312" w:eastAsia="仿宋_GB2312"/>
          <w:color w:val="000000"/>
          <w:lang w:val="en-US" w:eastAsia="zh-CN"/>
        </w:rPr>
        <w:t>思路</w:t>
      </w:r>
      <w:r>
        <w:rPr>
          <w:rFonts w:hint="eastAsia" w:ascii="仿宋_GB2312" w:eastAsia="仿宋_GB2312"/>
          <w:color w:val="000000"/>
        </w:rPr>
        <w:t>（如有）……………………………………</w:t>
      </w:r>
    </w:p>
    <w:p w14:paraId="7F4E88ED">
      <w:pPr>
        <w:pStyle w:val="413"/>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（7）针对本项目的管理模式和管理机制（如有）……………………………………</w:t>
      </w:r>
    </w:p>
    <w:p w14:paraId="22BDC69C">
      <w:pPr>
        <w:pStyle w:val="413"/>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（8）</w:t>
      </w:r>
      <w:r>
        <w:rPr>
          <w:rFonts w:hint="eastAsia" w:ascii="仿宋_GB2312" w:eastAsia="仿宋_GB2312"/>
          <w:color w:val="000000"/>
          <w:lang w:eastAsia="zh-CN"/>
        </w:rPr>
        <w:t>物业</w:t>
      </w:r>
      <w:r>
        <w:rPr>
          <w:rFonts w:hint="eastAsia" w:ascii="仿宋_GB2312" w:eastAsia="仿宋_GB2312"/>
          <w:color w:val="000000"/>
        </w:rPr>
        <w:t>服务方案（如有）……………………………………………………………</w:t>
      </w:r>
    </w:p>
    <w:p w14:paraId="373CCFE8">
      <w:pPr>
        <w:pStyle w:val="891"/>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（9）特色服务方案（如有）……………………………………………………………</w:t>
      </w:r>
    </w:p>
    <w:p w14:paraId="18D543B8">
      <w:pPr>
        <w:pStyle w:val="413"/>
        <w:spacing w:before="0" w:beforeAutospacing="0" w:after="0" w:afterAutospacing="0" w:line="400" w:lineRule="atLeast"/>
        <w:ind w:firstLine="480" w:firstLineChars="200"/>
        <w:rPr>
          <w:rFonts w:hint="eastAsia" w:ascii="仿宋_GB2312" w:eastAsia="仿宋_GB2312"/>
          <w:color w:val="000000"/>
        </w:rPr>
      </w:pPr>
      <w:r>
        <w:rPr>
          <w:rFonts w:hint="eastAsia" w:ascii="仿宋_GB2312" w:eastAsia="仿宋_GB2312"/>
          <w:color w:val="000000"/>
        </w:rPr>
        <w:t>（</w:t>
      </w:r>
      <w:r>
        <w:rPr>
          <w:rFonts w:hint="eastAsia" w:ascii="仿宋_GB2312" w:eastAsia="仿宋_GB2312"/>
          <w:color w:val="000000"/>
          <w:lang w:val="en-US" w:eastAsia="zh-CN"/>
        </w:rPr>
        <w:t>10</w:t>
      </w:r>
      <w:r>
        <w:rPr>
          <w:rFonts w:hint="eastAsia" w:ascii="仿宋_GB2312" w:eastAsia="仿宋_GB2312"/>
          <w:color w:val="000000"/>
        </w:rPr>
        <w:t>）应急预案和应急配合方案（如有）………………………………………………</w:t>
      </w:r>
    </w:p>
    <w:p w14:paraId="79F3E29E">
      <w:pPr>
        <w:pStyle w:val="413"/>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1</w:t>
      </w:r>
      <w:r>
        <w:rPr>
          <w:rFonts w:hint="eastAsia" w:ascii="仿宋_GB2312" w:eastAsia="仿宋_GB2312"/>
          <w:color w:val="000000"/>
        </w:rPr>
        <w:t>）针对本项目的保密工作方案（如有）……………………………………………</w:t>
      </w:r>
    </w:p>
    <w:p w14:paraId="197382BA">
      <w:pPr>
        <w:pStyle w:val="413"/>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）人员管理方案（如有）……………………………………………………………</w:t>
      </w:r>
    </w:p>
    <w:p w14:paraId="351B32B5">
      <w:pPr>
        <w:pStyle w:val="413"/>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3</w:t>
      </w:r>
      <w:r>
        <w:rPr>
          <w:rFonts w:hint="eastAsia" w:ascii="仿宋_GB2312" w:eastAsia="仿宋_GB2312"/>
          <w:color w:val="000000"/>
        </w:rPr>
        <w:t>）投标人同类项目经验一览表（如有）……………………………………………</w:t>
      </w:r>
    </w:p>
    <w:p w14:paraId="3E21E238">
      <w:pPr>
        <w:pStyle w:val="413"/>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）投标人对本项目的合理化建议和改进措施（如有，格式自拟）………………</w:t>
      </w:r>
    </w:p>
    <w:p w14:paraId="6F3AFC1F">
      <w:pPr>
        <w:pStyle w:val="413"/>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）投标人认为必要提供的声明及文件资料（如有，格式自拟）…………………</w:t>
      </w:r>
    </w:p>
    <w:p w14:paraId="2838CB70">
      <w:pPr>
        <w:spacing w:line="320" w:lineRule="exact"/>
        <w:ind w:right="95"/>
        <w:jc w:val="left"/>
        <w:rPr>
          <w:rFonts w:hint="eastAsia" w:ascii="仿宋_GB2312" w:hAnsi="宋体" w:eastAsia="仿宋_GB2312" w:cs="Courier New"/>
          <w:sz w:val="24"/>
        </w:rPr>
        <w:sectPr>
          <w:pgSz w:w="11906" w:h="16838"/>
          <w:pgMar w:top="1440" w:right="707" w:bottom="1440" w:left="1440" w:header="851" w:footer="992" w:gutter="0"/>
          <w:cols w:space="720" w:num="1"/>
          <w:docGrid w:linePitch="312" w:charSpace="0"/>
        </w:sectPr>
      </w:pPr>
    </w:p>
    <w:p w14:paraId="25E14B0D">
      <w:pPr>
        <w:spacing w:line="400" w:lineRule="exact"/>
        <w:jc w:val="left"/>
        <w:rPr>
          <w:rFonts w:ascii="仿宋_GB2312" w:hAnsi="Courier New" w:eastAsia="仿宋_GB2312" w:cs="Courier New"/>
          <w:b/>
          <w:color w:val="000000"/>
          <w:sz w:val="24"/>
        </w:rPr>
      </w:pPr>
      <w:r>
        <w:rPr>
          <w:rFonts w:hint="eastAsia" w:ascii="仿宋_GB2312" w:hAnsi="Courier New" w:eastAsia="仿宋_GB2312" w:cs="Courier New"/>
          <w:b/>
          <w:color w:val="000000"/>
          <w:sz w:val="24"/>
        </w:rPr>
        <w:t>（1）投标函格式（必须提供）：</w:t>
      </w:r>
    </w:p>
    <w:p w14:paraId="4F08F083">
      <w:pPr>
        <w:snapToGrid w:val="0"/>
        <w:spacing w:before="50" w:after="50"/>
        <w:ind w:firstLine="3518" w:firstLineChars="1095"/>
        <w:rPr>
          <w:rFonts w:ascii="仿宋_GB2312" w:eastAsia="仿宋_GB2312"/>
          <w:b/>
          <w:sz w:val="32"/>
        </w:rPr>
      </w:pPr>
      <w:r>
        <w:rPr>
          <w:rFonts w:hint="eastAsia" w:ascii="仿宋_GB2312" w:eastAsia="仿宋_GB2312"/>
          <w:b/>
          <w:sz w:val="32"/>
          <w:szCs w:val="32"/>
        </w:rPr>
        <w:t>投 标 函</w:t>
      </w:r>
    </w:p>
    <w:p w14:paraId="24FFB3AC">
      <w:pPr>
        <w:pStyle w:val="26"/>
        <w:ind w:left="-10" w:firstLine="6" w:firstLineChars="3"/>
        <w:jc w:val="center"/>
        <w:rPr>
          <w:rFonts w:hint="eastAsia" w:ascii="仿宋_GB2312" w:hAnsi="宋体" w:eastAsia="仿宋_GB2312"/>
          <w:b/>
        </w:rPr>
      </w:pPr>
    </w:p>
    <w:p w14:paraId="009C9E69">
      <w:pPr>
        <w:snapToGrid w:val="0"/>
        <w:spacing w:line="400" w:lineRule="exact"/>
        <w:ind w:right="-187" w:rightChars="-89"/>
        <w:rPr>
          <w:rFonts w:ascii="仿宋_GB2312" w:eastAsia="仿宋_GB2312"/>
          <w:szCs w:val="21"/>
        </w:rPr>
      </w:pPr>
      <w:r>
        <w:rPr>
          <w:rFonts w:hint="eastAsia" w:ascii="仿宋_GB2312" w:eastAsia="仿宋_GB2312"/>
          <w:szCs w:val="21"/>
        </w:rPr>
        <w:t>致：</w:t>
      </w:r>
      <w:r>
        <w:rPr>
          <w:rFonts w:ascii="仿宋_GB2312" w:eastAsia="仿宋_GB2312"/>
          <w:szCs w:val="21"/>
          <w:u w:val="single"/>
        </w:rPr>
        <w:t>柳州市城中区机关后勤服务中心</w:t>
      </w:r>
      <w:r>
        <w:rPr>
          <w:rFonts w:hint="eastAsia" w:ascii="仿宋_GB2312" w:eastAsia="仿宋_GB2312"/>
          <w:szCs w:val="21"/>
          <w:u w:val="single"/>
        </w:rPr>
        <w:t>、柳州市政府集中采购中心</w:t>
      </w:r>
      <w:r>
        <w:rPr>
          <w:rFonts w:hint="eastAsia" w:ascii="仿宋_GB2312" w:eastAsia="仿宋_GB2312"/>
          <w:szCs w:val="21"/>
        </w:rPr>
        <w:t>：</w:t>
      </w:r>
    </w:p>
    <w:p w14:paraId="1375DC38">
      <w:pPr>
        <w:snapToGrid w:val="0"/>
        <w:spacing w:line="400" w:lineRule="exact"/>
        <w:ind w:right="-187" w:rightChars="-89" w:firstLine="480"/>
        <w:rPr>
          <w:rFonts w:ascii="仿宋_GB2312" w:eastAsia="仿宋_GB2312"/>
          <w:szCs w:val="21"/>
        </w:rPr>
      </w:pPr>
      <w:r>
        <w:rPr>
          <w:rFonts w:hint="eastAsia" w:ascii="仿宋_GB2312" w:eastAsia="仿宋_GB2312"/>
          <w:szCs w:val="21"/>
        </w:rPr>
        <w:t>根据贵方</w:t>
      </w:r>
      <w:r>
        <w:rPr>
          <w:rFonts w:hint="eastAsia" w:ascii="仿宋_GB2312" w:eastAsia="仿宋_GB2312"/>
          <w:szCs w:val="21"/>
          <w:u w:val="single"/>
        </w:rPr>
        <w:t xml:space="preserve">                        </w:t>
      </w:r>
      <w:r>
        <w:rPr>
          <w:rFonts w:hint="eastAsia" w:ascii="仿宋_GB2312" w:eastAsia="仿宋_GB2312"/>
          <w:szCs w:val="21"/>
        </w:rPr>
        <w:t>项目的招标公告（项目编号：</w:t>
      </w:r>
      <w:r>
        <w:rPr>
          <w:rFonts w:hint="eastAsia" w:ascii="仿宋_GB2312" w:eastAsia="仿宋_GB2312"/>
          <w:szCs w:val="21"/>
          <w:u w:val="single"/>
        </w:rPr>
        <w:t xml:space="preserve">           </w:t>
      </w:r>
      <w:r>
        <w:rPr>
          <w:rFonts w:hint="eastAsia" w:ascii="仿宋_GB2312" w:eastAsia="仿宋_GB2312"/>
          <w:szCs w:val="21"/>
        </w:rPr>
        <w:t xml:space="preserve">），我方 </w:t>
      </w:r>
    </w:p>
    <w:p w14:paraId="0984D85A">
      <w:pPr>
        <w:snapToGrid w:val="0"/>
        <w:spacing w:line="400" w:lineRule="exact"/>
        <w:ind w:firstLine="420" w:firstLineChars="200"/>
        <w:rPr>
          <w:rFonts w:ascii="仿宋_GB2312" w:eastAsia="仿宋_GB2312"/>
          <w:szCs w:val="21"/>
        </w:rPr>
      </w:pPr>
      <w:r>
        <w:rPr>
          <w:rFonts w:hint="eastAsia" w:ascii="仿宋_GB2312" w:eastAsia="仿宋_GB2312"/>
          <w:szCs w:val="21"/>
          <w:u w:val="single"/>
        </w:rPr>
        <w:t xml:space="preserve">        </w:t>
      </w:r>
      <w:r>
        <w:rPr>
          <w:rFonts w:hint="eastAsia" w:ascii="仿宋_GB2312" w:eastAsia="仿宋_GB2312"/>
          <w:szCs w:val="21"/>
        </w:rPr>
        <w:t>（姓名及职务）经正式授权并代表投标人</w:t>
      </w:r>
      <w:r>
        <w:rPr>
          <w:rFonts w:hint="eastAsia" w:ascii="仿宋_GB2312" w:eastAsia="仿宋_GB2312"/>
          <w:szCs w:val="21"/>
          <w:u w:val="single"/>
        </w:rPr>
        <w:t xml:space="preserve">         </w:t>
      </w:r>
      <w:r>
        <w:rPr>
          <w:rFonts w:hint="eastAsia" w:ascii="仿宋_GB2312" w:eastAsia="仿宋_GB2312"/>
          <w:szCs w:val="21"/>
        </w:rPr>
        <w:t>（投标人名称）提交电子投标文件，包括：资格文件、报价要求文件、商务技术文件三部分。</w:t>
      </w:r>
    </w:p>
    <w:p w14:paraId="49CD81A7">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据此函，授权代表宣布同意如下：</w:t>
      </w:r>
    </w:p>
    <w:p w14:paraId="6BF3D209">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1.已详细审查全部招标文件，包括修改文件（如有的话）以及全部参考资料和有关附件，已经了解我方对于招标文件、采购过程、采购结果有依法进行询问、质疑、投诉的权利及相关渠道和要求。</w:t>
      </w:r>
    </w:p>
    <w:p w14:paraId="03CD9278">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2.在投标之前已经与贵方进行了充分的沟通，完全理解并接受招标文件的各项规定和要求，对招标文件的合理性、合法性不再有异议。</w:t>
      </w:r>
    </w:p>
    <w:p w14:paraId="0078A7FD">
      <w:pPr>
        <w:snapToGrid w:val="0"/>
        <w:spacing w:line="400" w:lineRule="exact"/>
        <w:ind w:firstLine="420" w:firstLineChars="200"/>
        <w:rPr>
          <w:rFonts w:ascii="仿宋_GB2312" w:eastAsia="仿宋_GB2312"/>
          <w:szCs w:val="21"/>
        </w:rPr>
      </w:pPr>
      <w:r>
        <w:rPr>
          <w:rFonts w:hint="eastAsia" w:ascii="仿宋_GB2312" w:eastAsia="仿宋_GB2312"/>
          <w:szCs w:val="21"/>
        </w:rPr>
        <w:t>3.本投标有效期自投标截止日期后</w:t>
      </w:r>
      <w:r>
        <w:rPr>
          <w:rFonts w:hint="eastAsia" w:ascii="仿宋_GB2312" w:eastAsia="仿宋_GB2312"/>
          <w:szCs w:val="21"/>
          <w:u w:val="single"/>
        </w:rPr>
        <w:t xml:space="preserve">      </w:t>
      </w:r>
      <w:r>
        <w:rPr>
          <w:rFonts w:hint="eastAsia" w:ascii="仿宋_GB2312" w:eastAsia="仿宋_GB2312"/>
          <w:szCs w:val="21"/>
        </w:rPr>
        <w:t>天（日历天）</w:t>
      </w:r>
      <w:r>
        <w:rPr>
          <w:rFonts w:hint="eastAsia" w:ascii="仿宋_GB2312" w:hAnsi="宋体" w:eastAsia="仿宋_GB2312"/>
          <w:b/>
          <w:bCs/>
          <w:szCs w:val="21"/>
        </w:rPr>
        <w:t>（不得少于90天，否则投标无效）</w:t>
      </w:r>
      <w:r>
        <w:rPr>
          <w:rFonts w:hint="eastAsia" w:ascii="仿宋_GB2312" w:eastAsia="仿宋_GB2312"/>
          <w:szCs w:val="21"/>
        </w:rPr>
        <w:t>。</w:t>
      </w:r>
    </w:p>
    <w:p w14:paraId="2FD156B3">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4.如中标，本投标文件至本项目合同履行完毕止均保持有效，本投标人将按招标文件及政府采购法律、法规的规定履行合同责任和义务。</w:t>
      </w:r>
    </w:p>
    <w:p w14:paraId="68356E29">
      <w:pPr>
        <w:snapToGrid w:val="0"/>
        <w:spacing w:line="400" w:lineRule="exact"/>
        <w:ind w:firstLine="420" w:firstLineChars="200"/>
        <w:rPr>
          <w:rFonts w:ascii="仿宋_GB2312" w:eastAsia="仿宋_GB2312"/>
          <w:szCs w:val="21"/>
        </w:rPr>
      </w:pPr>
      <w:r>
        <w:rPr>
          <w:rFonts w:hint="eastAsia" w:ascii="仿宋_GB2312" w:eastAsia="仿宋_GB2312"/>
          <w:szCs w:val="21"/>
        </w:rPr>
        <w:t>5.同意按照贵方要求提供与投标有关的一切数据或资料</w:t>
      </w:r>
      <w:bookmarkStart w:id="82" w:name="_Hlk101451207"/>
      <w:r>
        <w:rPr>
          <w:rFonts w:hint="eastAsia" w:ascii="仿宋_GB2312" w:eastAsia="仿宋_GB2312"/>
          <w:szCs w:val="21"/>
        </w:rPr>
        <w:t>，并承诺我方向贵方提交的所有投标文件、资料都是准确的和真实的。</w:t>
      </w:r>
    </w:p>
    <w:p w14:paraId="64D01C98">
      <w:pPr>
        <w:snapToGrid w:val="0"/>
        <w:spacing w:line="400" w:lineRule="exact"/>
        <w:ind w:firstLine="420" w:firstLineChars="200"/>
        <w:rPr>
          <w:rFonts w:ascii="仿宋_GB2312" w:eastAsia="仿宋_GB2312"/>
          <w:szCs w:val="21"/>
        </w:rPr>
      </w:pPr>
      <w:r>
        <w:rPr>
          <w:rFonts w:hint="eastAsia" w:ascii="仿宋_GB2312" w:eastAsia="仿宋_GB2312"/>
          <w:szCs w:val="21"/>
        </w:rPr>
        <w:t>6.我方不是采购人的附属机构；在获知本项目采购信息后，与采购人聘请的为此项目提供咨询服务的公司及其附属机构没有任何联系。</w:t>
      </w:r>
    </w:p>
    <w:p w14:paraId="1EE5DD2B">
      <w:pPr>
        <w:snapToGrid w:val="0"/>
        <w:spacing w:line="400" w:lineRule="exact"/>
        <w:ind w:firstLine="420" w:firstLineChars="200"/>
        <w:rPr>
          <w:rFonts w:ascii="仿宋_GB2312" w:eastAsia="仿宋_GB2312"/>
          <w:szCs w:val="21"/>
        </w:rPr>
      </w:pPr>
      <w:r>
        <w:rPr>
          <w:rFonts w:hint="eastAsia" w:ascii="仿宋_GB2312" w:eastAsia="仿宋_GB2312"/>
          <w:szCs w:val="21"/>
        </w:rPr>
        <w:t>7.以上事项如有虚假或隐瞒，我方愿意承担一切后果，并不再寻求任何旨在减轻或免除法律责任的辩解。</w:t>
      </w:r>
    </w:p>
    <w:p w14:paraId="1AFD863A">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8.与本投标有关的一切正式往来信函请寄：</w:t>
      </w:r>
      <w:bookmarkEnd w:id="82"/>
    </w:p>
    <w:p w14:paraId="0B13106A">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地址：</w:t>
      </w:r>
      <w:r>
        <w:rPr>
          <w:rFonts w:hint="eastAsia" w:ascii="仿宋_GB2312" w:eastAsia="仿宋_GB2312"/>
          <w:szCs w:val="21"/>
          <w:u w:val="single"/>
        </w:rPr>
        <w:t xml:space="preserve">                       </w:t>
      </w:r>
      <w:r>
        <w:rPr>
          <w:rFonts w:hint="eastAsia" w:ascii="仿宋_GB2312" w:eastAsia="仿宋_GB2312"/>
          <w:szCs w:val="21"/>
        </w:rPr>
        <w:t>邮编：</w:t>
      </w:r>
      <w:r>
        <w:rPr>
          <w:rFonts w:hint="eastAsia" w:ascii="仿宋_GB2312" w:eastAsia="仿宋_GB2312"/>
          <w:szCs w:val="21"/>
          <w:u w:val="single"/>
        </w:rPr>
        <w:t xml:space="preserve">            </w:t>
      </w:r>
      <w:r>
        <w:rPr>
          <w:rFonts w:hint="eastAsia" w:ascii="仿宋_GB2312" w:eastAsia="仿宋_GB2312"/>
          <w:szCs w:val="21"/>
        </w:rPr>
        <w:t>电话：</w:t>
      </w:r>
      <w:r>
        <w:rPr>
          <w:rFonts w:hint="eastAsia" w:ascii="仿宋_GB2312" w:eastAsia="仿宋_GB2312"/>
          <w:szCs w:val="21"/>
          <w:u w:val="single"/>
        </w:rPr>
        <w:t xml:space="preserve">            </w:t>
      </w:r>
    </w:p>
    <w:p w14:paraId="75696A37">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传真：</w:t>
      </w:r>
      <w:r>
        <w:rPr>
          <w:rFonts w:hint="eastAsia" w:ascii="仿宋_GB2312" w:eastAsia="仿宋_GB2312"/>
          <w:szCs w:val="21"/>
          <w:u w:val="single"/>
        </w:rPr>
        <w:t xml:space="preserve">               </w:t>
      </w:r>
      <w:r>
        <w:rPr>
          <w:rFonts w:hint="eastAsia" w:ascii="仿宋_GB2312" w:eastAsia="仿宋_GB2312"/>
          <w:szCs w:val="21"/>
        </w:rPr>
        <w:t>投标人代表姓名：</w:t>
      </w:r>
      <w:r>
        <w:rPr>
          <w:rFonts w:hint="eastAsia" w:ascii="仿宋_GB2312" w:eastAsia="仿宋_GB2312"/>
          <w:szCs w:val="21"/>
          <w:u w:val="single"/>
        </w:rPr>
        <w:t xml:space="preserve">            </w:t>
      </w:r>
      <w:r>
        <w:rPr>
          <w:rFonts w:hint="eastAsia" w:ascii="仿宋_GB2312" w:eastAsia="仿宋_GB2312"/>
          <w:szCs w:val="21"/>
        </w:rPr>
        <w:t>职务：</w:t>
      </w:r>
      <w:r>
        <w:rPr>
          <w:rFonts w:hint="eastAsia" w:ascii="仿宋_GB2312" w:eastAsia="仿宋_GB2312"/>
          <w:szCs w:val="21"/>
          <w:u w:val="single"/>
        </w:rPr>
        <w:t xml:space="preserve">            </w:t>
      </w:r>
    </w:p>
    <w:p w14:paraId="681CAEE9">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投标人名称(全称)：</w:t>
      </w:r>
      <w:r>
        <w:rPr>
          <w:rFonts w:hint="eastAsia" w:ascii="仿宋_GB2312" w:eastAsia="仿宋_GB2312"/>
          <w:szCs w:val="21"/>
          <w:u w:val="single"/>
        </w:rPr>
        <w:t xml:space="preserve">                                                 </w:t>
      </w:r>
    </w:p>
    <w:p w14:paraId="2F6F0AAB">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开户银行：</w:t>
      </w:r>
      <w:r>
        <w:rPr>
          <w:rFonts w:hint="eastAsia" w:ascii="仿宋_GB2312" w:eastAsia="仿宋_GB2312"/>
          <w:szCs w:val="21"/>
          <w:u w:val="single"/>
        </w:rPr>
        <w:t xml:space="preserve">                      </w:t>
      </w:r>
      <w:r>
        <w:rPr>
          <w:rFonts w:hint="eastAsia" w:ascii="仿宋_GB2312" w:eastAsia="仿宋_GB2312"/>
          <w:szCs w:val="21"/>
        </w:rPr>
        <w:t xml:space="preserve">   账号：</w:t>
      </w:r>
      <w:r>
        <w:rPr>
          <w:rFonts w:hint="eastAsia" w:ascii="仿宋_GB2312" w:eastAsia="仿宋_GB2312"/>
          <w:szCs w:val="21"/>
          <w:u w:val="single"/>
        </w:rPr>
        <w:t xml:space="preserve">                        </w:t>
      </w:r>
    </w:p>
    <w:p w14:paraId="51F91CC9">
      <w:pPr>
        <w:snapToGrid w:val="0"/>
        <w:spacing w:line="400" w:lineRule="exact"/>
        <w:ind w:firstLine="420" w:firstLineChars="200"/>
        <w:rPr>
          <w:rFonts w:ascii="仿宋_GB2312" w:eastAsia="仿宋_GB2312"/>
          <w:szCs w:val="21"/>
        </w:rPr>
      </w:pPr>
      <w:r>
        <w:rPr>
          <w:rFonts w:hint="eastAsia" w:ascii="仿宋_GB2312" w:eastAsia="仿宋_GB2312"/>
          <w:szCs w:val="21"/>
        </w:rPr>
        <w:t xml:space="preserve">         </w:t>
      </w:r>
    </w:p>
    <w:p w14:paraId="5CD21C9D">
      <w:pPr>
        <w:pStyle w:val="26"/>
        <w:ind w:firstLine="4515" w:firstLineChars="2150"/>
        <w:rPr>
          <w:rFonts w:ascii="仿宋_GB2312" w:eastAsia="仿宋_GB2312"/>
        </w:rPr>
      </w:pPr>
    </w:p>
    <w:p w14:paraId="03A0ABD3">
      <w:pPr>
        <w:pStyle w:val="26"/>
        <w:ind w:firstLine="4515" w:firstLineChars="2150"/>
        <w:rPr>
          <w:rFonts w:ascii="仿宋_GB2312" w:eastAsia="仿宋_GB2312"/>
        </w:rPr>
      </w:pPr>
    </w:p>
    <w:p w14:paraId="45EC69A3">
      <w:pPr>
        <w:jc w:val="center"/>
        <w:rPr>
          <w:rFonts w:ascii="仿宋_GB2312" w:eastAsia="仿宋_GB2312"/>
          <w:szCs w:val="21"/>
          <w:u w:val="single"/>
        </w:rPr>
      </w:pPr>
      <w:r>
        <w:rPr>
          <w:rFonts w:hint="eastAsia" w:ascii="仿宋_GB2312" w:eastAsia="仿宋_GB2312"/>
          <w:szCs w:val="21"/>
        </w:rPr>
        <w:t xml:space="preserve">                      法定代表人或委托代理人</w:t>
      </w:r>
      <w:r>
        <w:rPr>
          <w:rFonts w:hint="eastAsia" w:ascii="仿宋_GB2312" w:eastAsia="仿宋_GB2312"/>
          <w:b/>
          <w:bCs/>
          <w:szCs w:val="21"/>
        </w:rPr>
        <w:t>（签字）：</w:t>
      </w:r>
      <w:r>
        <w:rPr>
          <w:rFonts w:hint="eastAsia" w:ascii="仿宋_GB2312" w:eastAsia="仿宋_GB2312"/>
          <w:szCs w:val="21"/>
          <w:u w:val="single"/>
        </w:rPr>
        <w:t xml:space="preserve">         </w:t>
      </w:r>
    </w:p>
    <w:p w14:paraId="199D5D98">
      <w:pPr>
        <w:jc w:val="center"/>
        <w:rPr>
          <w:rFonts w:ascii="仿宋_GB2312" w:eastAsia="仿宋_GB2312"/>
          <w:szCs w:val="21"/>
          <w:u w:val="single"/>
        </w:rPr>
      </w:pPr>
    </w:p>
    <w:p w14:paraId="451C5FB8">
      <w:pPr>
        <w:pStyle w:val="26"/>
        <w:ind w:firstLine="4515" w:firstLineChars="2150"/>
        <w:rPr>
          <w:rFonts w:ascii="仿宋_GB2312" w:eastAsia="仿宋_GB2312"/>
        </w:rPr>
      </w:pPr>
      <w:r>
        <w:rPr>
          <w:rFonts w:hint="eastAsia" w:ascii="仿宋_GB2312" w:eastAsia="仿宋_GB2312"/>
        </w:rPr>
        <w:t>投标人</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14:paraId="6C90E4F7">
      <w:pPr>
        <w:pStyle w:val="26"/>
        <w:spacing w:line="400" w:lineRule="exact"/>
        <w:rPr>
          <w:rFonts w:hint="eastAsia" w:ascii="仿宋_GB2312" w:hAnsi="宋体" w:eastAsia="仿宋_GB2312"/>
        </w:rPr>
      </w:pPr>
    </w:p>
    <w:p w14:paraId="43D582EC">
      <w:pPr>
        <w:pStyle w:val="26"/>
        <w:spacing w:line="240" w:lineRule="atLeast"/>
        <w:jc w:val="right"/>
        <w:rPr>
          <w:rFonts w:hint="eastAsia" w:ascii="仿宋_GB2312" w:hAnsi="宋体" w:eastAsia="仿宋_GB2312"/>
        </w:rPr>
      </w:pPr>
      <w:r>
        <w:rPr>
          <w:rFonts w:hint="eastAsia" w:ascii="仿宋_GB2312" w:hAnsi="宋体" w:eastAsia="仿宋_GB2312"/>
        </w:rPr>
        <w:t>日期：       年   月   日</w:t>
      </w:r>
    </w:p>
    <w:p w14:paraId="0127B0C9">
      <w:pPr>
        <w:pStyle w:val="26"/>
        <w:spacing w:line="360" w:lineRule="exact"/>
        <w:ind w:firstLine="482" w:firstLineChars="200"/>
        <w:rPr>
          <w:rFonts w:hint="eastAsia" w:ascii="仿宋_GB2312" w:hAnsi="宋体" w:eastAsia="仿宋_GB2312"/>
          <w:b/>
          <w:bCs/>
          <w:sz w:val="24"/>
        </w:rPr>
        <w:sectPr>
          <w:pgSz w:w="11906" w:h="16838"/>
          <w:pgMar w:top="1440" w:right="1440" w:bottom="1440" w:left="1440" w:header="851" w:footer="992" w:gutter="0"/>
          <w:cols w:space="720" w:num="1"/>
          <w:docGrid w:linePitch="312" w:charSpace="0"/>
        </w:sect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07C83103">
      <w:pPr>
        <w:pStyle w:val="837"/>
        <w:rPr>
          <w:rFonts w:ascii="仿宋_GB2312" w:eastAsia="仿宋_GB2312"/>
          <w:b/>
          <w:bCs/>
          <w:color w:val="000000"/>
        </w:rPr>
      </w:pPr>
      <w:r>
        <w:rPr>
          <w:rFonts w:hint="eastAsia" w:ascii="仿宋_GB2312" w:eastAsia="仿宋_GB2312"/>
          <w:b/>
          <w:bCs/>
          <w:color w:val="000000"/>
        </w:rPr>
        <w:t>（2）项目要求及服务需求响应表格式（必须提供）：</w:t>
      </w:r>
    </w:p>
    <w:p w14:paraId="57426D45">
      <w:pPr>
        <w:pStyle w:val="837"/>
        <w:jc w:val="center"/>
        <w:rPr>
          <w:rFonts w:ascii="仿宋_GB2312" w:eastAsia="仿宋_GB2312"/>
          <w:color w:val="000000"/>
        </w:rPr>
      </w:pPr>
      <w:r>
        <w:rPr>
          <w:rFonts w:hint="eastAsia" w:ascii="仿宋_GB2312" w:eastAsia="仿宋_GB2312"/>
          <w:b/>
          <w:bCs/>
          <w:color w:val="000000"/>
          <w:sz w:val="33"/>
          <w:szCs w:val="33"/>
        </w:rPr>
        <w:t>项目要求及服务需求响应表</w:t>
      </w:r>
    </w:p>
    <w:tbl>
      <w:tblPr>
        <w:tblStyle w:val="4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71"/>
        <w:gridCol w:w="3450"/>
        <w:gridCol w:w="3470"/>
        <w:gridCol w:w="1251"/>
      </w:tblGrid>
      <w:tr w14:paraId="69D29D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9242" w:type="dxa"/>
            <w:gridSpan w:val="4"/>
            <w:tcBorders>
              <w:top w:val="single" w:color="auto" w:sz="4" w:space="0"/>
              <w:left w:val="single" w:color="auto" w:sz="4" w:space="0"/>
              <w:bottom w:val="single" w:color="auto" w:sz="4" w:space="0"/>
              <w:right w:val="single" w:color="auto" w:sz="4" w:space="0"/>
            </w:tcBorders>
            <w:noWrap w:val="0"/>
            <w:vAlign w:val="center"/>
          </w:tcPr>
          <w:p w14:paraId="369C81AE">
            <w:pPr>
              <w:snapToGrid w:val="0"/>
              <w:spacing w:before="156" w:beforeLines="50"/>
              <w:jc w:val="left"/>
              <w:rPr>
                <w:rFonts w:hint="eastAsia" w:ascii="仿宋_GB2312" w:hAnsi="宋体" w:eastAsia="仿宋_GB2312"/>
                <w:sz w:val="24"/>
              </w:rPr>
            </w:pPr>
            <w:r>
              <w:rPr>
                <w:rFonts w:hint="eastAsia" w:ascii="宋体" w:hAnsi="宋体" w:cs="宋体"/>
                <w:b/>
                <w:color w:val="000000"/>
                <w:kern w:val="0"/>
                <w:sz w:val="24"/>
              </w:rPr>
              <w:t>★</w:t>
            </w:r>
            <w:r>
              <w:rPr>
                <w:rFonts w:hint="eastAsia" w:ascii="仿宋_GB2312" w:hAnsi="宋体" w:eastAsia="仿宋_GB2312"/>
                <w:b/>
                <w:bCs/>
                <w:sz w:val="24"/>
              </w:rPr>
              <w:t>一、</w:t>
            </w:r>
            <w:r>
              <w:rPr>
                <w:rFonts w:hint="eastAsia" w:ascii="仿宋_GB2312" w:hAnsi="宋体" w:eastAsia="仿宋_GB2312" w:cs="宋体"/>
                <w:b/>
                <w:color w:val="000000"/>
                <w:kern w:val="0"/>
                <w:sz w:val="24"/>
              </w:rPr>
              <w:t>项目要求及服务需求</w:t>
            </w:r>
          </w:p>
        </w:tc>
      </w:tr>
      <w:tr w14:paraId="558636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noWrap w:val="0"/>
            <w:vAlign w:val="center"/>
          </w:tcPr>
          <w:p w14:paraId="6845ED05">
            <w:pPr>
              <w:pStyle w:val="883"/>
              <w:jc w:val="center"/>
              <w:rPr>
                <w:rFonts w:hint="eastAsia" w:ascii="仿宋_GB2312" w:hAnsi="宋体" w:eastAsia="仿宋_GB2312" w:cs="Times New Roman"/>
                <w:kern w:val="2"/>
                <w:sz w:val="24"/>
                <w:szCs w:val="24"/>
                <w:lang w:val="en-US" w:eastAsia="zh-CN" w:bidi="ar-SA"/>
              </w:rPr>
            </w:pPr>
            <w:bookmarkStart w:id="83" w:name="OLE_LINK54" w:colFirst="0" w:colLast="3"/>
            <w:r>
              <w:rPr>
                <w:rFonts w:hint="eastAsia" w:ascii="仿宋_GB2312" w:eastAsia="仿宋_GB2312"/>
                <w:color w:val="000000"/>
              </w:rPr>
              <w:t>项目</w:t>
            </w:r>
          </w:p>
        </w:tc>
        <w:tc>
          <w:tcPr>
            <w:tcW w:w="3450" w:type="dxa"/>
            <w:tcBorders>
              <w:top w:val="single" w:color="auto" w:sz="4" w:space="0"/>
              <w:left w:val="single" w:color="auto" w:sz="4" w:space="0"/>
              <w:bottom w:val="single" w:color="auto" w:sz="4" w:space="0"/>
              <w:right w:val="single" w:color="auto" w:sz="4" w:space="0"/>
            </w:tcBorders>
            <w:noWrap w:val="0"/>
            <w:vAlign w:val="center"/>
          </w:tcPr>
          <w:p w14:paraId="7A40869A">
            <w:pPr>
              <w:pStyle w:val="883"/>
              <w:jc w:val="center"/>
              <w:rPr>
                <w:rFonts w:hint="eastAsia" w:ascii="仿宋_GB2312" w:hAnsi="宋体" w:eastAsia="仿宋_GB2312" w:cs="Times New Roman"/>
                <w:kern w:val="2"/>
                <w:sz w:val="24"/>
                <w:szCs w:val="24"/>
                <w:lang w:val="en-US" w:eastAsia="zh-CN" w:bidi="ar-SA"/>
              </w:rPr>
            </w:pPr>
            <w:r>
              <w:rPr>
                <w:rFonts w:hint="eastAsia" w:ascii="仿宋_GB2312" w:eastAsia="仿宋_GB2312"/>
                <w:color w:val="000000"/>
              </w:rPr>
              <w:t>招标文件要求</w:t>
            </w:r>
          </w:p>
        </w:tc>
        <w:tc>
          <w:tcPr>
            <w:tcW w:w="3470" w:type="dxa"/>
            <w:tcBorders>
              <w:top w:val="single" w:color="auto" w:sz="4" w:space="0"/>
              <w:left w:val="single" w:color="auto" w:sz="4" w:space="0"/>
              <w:bottom w:val="single" w:color="auto" w:sz="4" w:space="0"/>
              <w:right w:val="single" w:color="auto" w:sz="4" w:space="0"/>
            </w:tcBorders>
            <w:noWrap w:val="0"/>
            <w:vAlign w:val="center"/>
          </w:tcPr>
          <w:p w14:paraId="20C87AFD">
            <w:pPr>
              <w:pStyle w:val="883"/>
              <w:jc w:val="center"/>
              <w:rPr>
                <w:rFonts w:hint="eastAsia" w:ascii="仿宋_GB2312" w:hAnsi="宋体" w:eastAsia="仿宋_GB2312" w:cs="Times New Roman"/>
                <w:kern w:val="2"/>
                <w:sz w:val="24"/>
                <w:szCs w:val="24"/>
                <w:lang w:val="en-US" w:eastAsia="zh-CN" w:bidi="ar-SA"/>
              </w:rPr>
            </w:pPr>
            <w:r>
              <w:rPr>
                <w:rFonts w:hint="eastAsia" w:ascii="仿宋_GB2312" w:eastAsia="仿宋_GB2312"/>
                <w:color w:val="000000"/>
              </w:rPr>
              <w:t>投标文件响应情况</w:t>
            </w:r>
          </w:p>
        </w:tc>
        <w:tc>
          <w:tcPr>
            <w:tcW w:w="1251" w:type="dxa"/>
            <w:tcBorders>
              <w:top w:val="single" w:color="auto" w:sz="4" w:space="0"/>
              <w:left w:val="single" w:color="auto" w:sz="4" w:space="0"/>
              <w:bottom w:val="single" w:color="auto" w:sz="4" w:space="0"/>
              <w:right w:val="single" w:color="auto" w:sz="4" w:space="0"/>
            </w:tcBorders>
            <w:noWrap w:val="0"/>
            <w:vAlign w:val="center"/>
          </w:tcPr>
          <w:p w14:paraId="57A8EF10">
            <w:pPr>
              <w:pStyle w:val="883"/>
              <w:jc w:val="center"/>
              <w:rPr>
                <w:rFonts w:hint="eastAsia" w:ascii="仿宋_GB2312" w:hAnsi="宋体" w:eastAsia="仿宋_GB2312" w:cs="Times New Roman"/>
                <w:kern w:val="2"/>
                <w:sz w:val="24"/>
                <w:szCs w:val="24"/>
                <w:lang w:val="en-US" w:eastAsia="zh-CN" w:bidi="ar-SA"/>
              </w:rPr>
            </w:pPr>
            <w:r>
              <w:rPr>
                <w:rFonts w:hint="eastAsia" w:ascii="仿宋_GB2312" w:eastAsia="仿宋_GB2312"/>
                <w:color w:val="000000"/>
              </w:rPr>
              <w:t>偏离说明</w:t>
            </w:r>
          </w:p>
        </w:tc>
      </w:tr>
      <w:bookmarkEnd w:id="83"/>
      <w:tr w14:paraId="35B9DB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noWrap w:val="0"/>
            <w:vAlign w:val="center"/>
          </w:tcPr>
          <w:p w14:paraId="044337BE">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1</w:t>
            </w:r>
          </w:p>
        </w:tc>
        <w:tc>
          <w:tcPr>
            <w:tcW w:w="3450" w:type="dxa"/>
            <w:tcBorders>
              <w:top w:val="single" w:color="auto" w:sz="4" w:space="0"/>
              <w:left w:val="single" w:color="auto" w:sz="4" w:space="0"/>
              <w:bottom w:val="single" w:color="auto" w:sz="4" w:space="0"/>
              <w:right w:val="single" w:color="auto" w:sz="4" w:space="0"/>
            </w:tcBorders>
            <w:noWrap w:val="0"/>
            <w:vAlign w:val="center"/>
          </w:tcPr>
          <w:p w14:paraId="1730D164">
            <w:pPr>
              <w:pStyle w:val="26"/>
              <w:snapToGrid w:val="0"/>
              <w:spacing w:line="400" w:lineRule="atLeast"/>
              <w:ind w:firstLine="480" w:firstLineChars="200"/>
              <w:rPr>
                <w:rFonts w:hint="eastAsia" w:ascii="仿宋_GB2312" w:hAnsi="宋体" w:eastAsia="仿宋_GB2312"/>
                <w:sz w:val="24"/>
              </w:rPr>
            </w:pPr>
          </w:p>
        </w:tc>
        <w:tc>
          <w:tcPr>
            <w:tcW w:w="3470" w:type="dxa"/>
            <w:tcBorders>
              <w:top w:val="single" w:color="auto" w:sz="4" w:space="0"/>
              <w:left w:val="single" w:color="auto" w:sz="4" w:space="0"/>
              <w:bottom w:val="single" w:color="auto" w:sz="4" w:space="0"/>
              <w:right w:val="single" w:color="auto" w:sz="4" w:space="0"/>
            </w:tcBorders>
            <w:noWrap w:val="0"/>
            <w:vAlign w:val="center"/>
          </w:tcPr>
          <w:p w14:paraId="23EE39FA">
            <w:pPr>
              <w:pStyle w:val="26"/>
              <w:snapToGrid w:val="0"/>
              <w:spacing w:line="400" w:lineRule="atLeast"/>
              <w:ind w:firstLine="480" w:firstLineChars="200"/>
              <w:rPr>
                <w:rFonts w:hint="eastAsia"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noWrap w:val="0"/>
            <w:vAlign w:val="center"/>
          </w:tcPr>
          <w:p w14:paraId="6CD355A5">
            <w:pPr>
              <w:snapToGrid w:val="0"/>
              <w:spacing w:before="156" w:beforeLines="50"/>
              <w:jc w:val="left"/>
              <w:rPr>
                <w:rFonts w:hint="eastAsia" w:ascii="仿宋_GB2312" w:hAnsi="宋体" w:eastAsia="仿宋_GB2312"/>
                <w:sz w:val="24"/>
              </w:rPr>
            </w:pPr>
          </w:p>
        </w:tc>
      </w:tr>
      <w:tr w14:paraId="51D5CB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noWrap w:val="0"/>
            <w:vAlign w:val="center"/>
          </w:tcPr>
          <w:p w14:paraId="2C785442">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2</w:t>
            </w:r>
          </w:p>
        </w:tc>
        <w:tc>
          <w:tcPr>
            <w:tcW w:w="3450" w:type="dxa"/>
            <w:tcBorders>
              <w:top w:val="single" w:color="auto" w:sz="4" w:space="0"/>
              <w:left w:val="single" w:color="auto" w:sz="4" w:space="0"/>
              <w:bottom w:val="single" w:color="auto" w:sz="4" w:space="0"/>
              <w:right w:val="single" w:color="auto" w:sz="4" w:space="0"/>
            </w:tcBorders>
            <w:noWrap w:val="0"/>
            <w:vAlign w:val="center"/>
          </w:tcPr>
          <w:p w14:paraId="7316CFEB">
            <w:pPr>
              <w:snapToGrid w:val="0"/>
              <w:spacing w:before="156" w:beforeLines="50"/>
              <w:jc w:val="left"/>
              <w:rPr>
                <w:rFonts w:hint="eastAsia" w:ascii="仿宋_GB2312" w:hAnsi="宋体" w:eastAsia="仿宋_GB2312"/>
                <w:sz w:val="24"/>
              </w:rPr>
            </w:pPr>
          </w:p>
        </w:tc>
        <w:tc>
          <w:tcPr>
            <w:tcW w:w="3470" w:type="dxa"/>
            <w:tcBorders>
              <w:top w:val="single" w:color="auto" w:sz="4" w:space="0"/>
              <w:left w:val="single" w:color="auto" w:sz="4" w:space="0"/>
              <w:bottom w:val="single" w:color="auto" w:sz="4" w:space="0"/>
              <w:right w:val="single" w:color="auto" w:sz="4" w:space="0"/>
            </w:tcBorders>
            <w:noWrap w:val="0"/>
            <w:vAlign w:val="center"/>
          </w:tcPr>
          <w:p w14:paraId="05216BF5">
            <w:pPr>
              <w:snapToGrid w:val="0"/>
              <w:spacing w:before="156" w:beforeLines="50"/>
              <w:jc w:val="left"/>
              <w:rPr>
                <w:rFonts w:hint="eastAsia"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noWrap w:val="0"/>
            <w:vAlign w:val="center"/>
          </w:tcPr>
          <w:p w14:paraId="5B83F8E9">
            <w:pPr>
              <w:snapToGrid w:val="0"/>
              <w:spacing w:before="156" w:beforeLines="50"/>
              <w:jc w:val="left"/>
              <w:rPr>
                <w:rFonts w:hint="eastAsia" w:ascii="仿宋_GB2312" w:hAnsi="宋体" w:eastAsia="仿宋_GB2312"/>
                <w:sz w:val="24"/>
              </w:rPr>
            </w:pPr>
          </w:p>
        </w:tc>
      </w:tr>
      <w:tr w14:paraId="0D5234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noWrap w:val="0"/>
            <w:vAlign w:val="center"/>
          </w:tcPr>
          <w:p w14:paraId="2C76E94C">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w:t>
            </w:r>
          </w:p>
        </w:tc>
        <w:tc>
          <w:tcPr>
            <w:tcW w:w="3450" w:type="dxa"/>
            <w:tcBorders>
              <w:top w:val="single" w:color="auto" w:sz="4" w:space="0"/>
              <w:left w:val="single" w:color="auto" w:sz="4" w:space="0"/>
              <w:bottom w:val="single" w:color="auto" w:sz="4" w:space="0"/>
              <w:right w:val="single" w:color="auto" w:sz="4" w:space="0"/>
            </w:tcBorders>
            <w:noWrap w:val="0"/>
            <w:vAlign w:val="center"/>
          </w:tcPr>
          <w:p w14:paraId="1F524F59">
            <w:pPr>
              <w:snapToGrid w:val="0"/>
              <w:spacing w:before="156" w:beforeLines="50"/>
              <w:jc w:val="left"/>
              <w:rPr>
                <w:rFonts w:hint="eastAsia" w:ascii="仿宋_GB2312" w:hAnsi="宋体" w:eastAsia="仿宋_GB2312"/>
                <w:sz w:val="24"/>
              </w:rPr>
            </w:pPr>
          </w:p>
        </w:tc>
        <w:tc>
          <w:tcPr>
            <w:tcW w:w="3470" w:type="dxa"/>
            <w:tcBorders>
              <w:top w:val="single" w:color="auto" w:sz="4" w:space="0"/>
              <w:left w:val="single" w:color="auto" w:sz="4" w:space="0"/>
              <w:bottom w:val="single" w:color="auto" w:sz="4" w:space="0"/>
              <w:right w:val="single" w:color="auto" w:sz="4" w:space="0"/>
            </w:tcBorders>
            <w:noWrap w:val="0"/>
            <w:vAlign w:val="center"/>
          </w:tcPr>
          <w:p w14:paraId="1D6B2ED4">
            <w:pPr>
              <w:snapToGrid w:val="0"/>
              <w:spacing w:before="156" w:beforeLines="50"/>
              <w:jc w:val="left"/>
              <w:rPr>
                <w:rFonts w:hint="eastAsia"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noWrap w:val="0"/>
            <w:vAlign w:val="center"/>
          </w:tcPr>
          <w:p w14:paraId="5DF37F4F">
            <w:pPr>
              <w:snapToGrid w:val="0"/>
              <w:spacing w:before="156" w:beforeLines="50"/>
              <w:jc w:val="left"/>
              <w:rPr>
                <w:rFonts w:hint="eastAsia" w:ascii="仿宋_GB2312" w:hAnsi="宋体" w:eastAsia="仿宋_GB2312"/>
                <w:sz w:val="24"/>
              </w:rPr>
            </w:pPr>
          </w:p>
        </w:tc>
      </w:tr>
      <w:tr w14:paraId="5461E0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6" w:hRule="atLeast"/>
          <w:jc w:val="center"/>
        </w:trPr>
        <w:tc>
          <w:tcPr>
            <w:tcW w:w="9242" w:type="dxa"/>
            <w:gridSpan w:val="4"/>
            <w:tcBorders>
              <w:top w:val="single" w:color="auto" w:sz="4" w:space="0"/>
              <w:left w:val="single" w:color="auto" w:sz="4" w:space="0"/>
              <w:bottom w:val="single" w:color="auto" w:sz="4" w:space="0"/>
              <w:right w:val="single" w:color="auto" w:sz="4" w:space="0"/>
            </w:tcBorders>
            <w:noWrap w:val="0"/>
            <w:vAlign w:val="center"/>
          </w:tcPr>
          <w:p w14:paraId="419147B8">
            <w:pPr>
              <w:snapToGrid/>
              <w:spacing w:before="0" w:beforeLines="-2147483648"/>
              <w:ind w:right="42" w:rightChars="20"/>
              <w:jc w:val="left"/>
              <w:rPr>
                <w:rFonts w:hint="eastAsia" w:ascii="仿宋_GB2312" w:hAnsi="宋体" w:eastAsia="仿宋_GB2312"/>
                <w:sz w:val="24"/>
              </w:rPr>
            </w:pPr>
            <w:bookmarkStart w:id="84" w:name="OLE_LINK61"/>
            <w:bookmarkStart w:id="85" w:name="OLE_LINK55" w:colFirst="0" w:colLast="3"/>
            <w:r>
              <w:rPr>
                <w:rFonts w:hint="eastAsia" w:ascii="仿宋_GB2312" w:hAnsi="仿宋_GB2312" w:eastAsia="仿宋_GB2312" w:cs="仿宋_GB2312"/>
                <w:b/>
                <w:bCs w:val="0"/>
                <w:color w:val="000000"/>
                <w:kern w:val="0"/>
                <w:sz w:val="24"/>
                <w:szCs w:val="24"/>
              </w:rPr>
              <w:t>★</w:t>
            </w:r>
            <w:r>
              <w:rPr>
                <w:rFonts w:hint="eastAsia" w:ascii="仿宋_GB2312" w:hAnsi="仿宋_GB2312" w:eastAsia="仿宋_GB2312" w:cs="仿宋_GB2312"/>
                <w:b/>
                <w:color w:val="000000"/>
                <w:kern w:val="0"/>
                <w:sz w:val="24"/>
                <w:szCs w:val="24"/>
              </w:rPr>
              <w:t>附件一：《材料、工具、服装配备清单》</w:t>
            </w:r>
            <w:bookmarkEnd w:id="84"/>
          </w:p>
        </w:tc>
      </w:tr>
      <w:tr w14:paraId="01A5F3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noWrap w:val="0"/>
            <w:vAlign w:val="center"/>
          </w:tcPr>
          <w:p w14:paraId="16EFCE39">
            <w:pPr>
              <w:pStyle w:val="883"/>
              <w:jc w:val="center"/>
              <w:rPr>
                <w:rFonts w:hint="eastAsia" w:ascii="仿宋_GB2312" w:hAnsi="宋体" w:eastAsia="仿宋_GB2312" w:cs="Times New Roman"/>
                <w:kern w:val="2"/>
                <w:sz w:val="24"/>
                <w:szCs w:val="24"/>
                <w:lang w:val="en-US" w:eastAsia="zh-CN" w:bidi="ar-SA"/>
              </w:rPr>
            </w:pPr>
            <w:bookmarkStart w:id="86" w:name="OLE_LINK56" w:colFirst="0" w:colLast="3"/>
            <w:r>
              <w:rPr>
                <w:rFonts w:hint="eastAsia" w:ascii="仿宋_GB2312" w:eastAsia="仿宋_GB2312"/>
                <w:color w:val="000000"/>
              </w:rPr>
              <w:t>项目</w:t>
            </w:r>
          </w:p>
        </w:tc>
        <w:tc>
          <w:tcPr>
            <w:tcW w:w="3450" w:type="dxa"/>
            <w:tcBorders>
              <w:top w:val="single" w:color="auto" w:sz="4" w:space="0"/>
              <w:left w:val="single" w:color="auto" w:sz="4" w:space="0"/>
              <w:bottom w:val="single" w:color="auto" w:sz="4" w:space="0"/>
              <w:right w:val="single" w:color="auto" w:sz="4" w:space="0"/>
            </w:tcBorders>
            <w:noWrap w:val="0"/>
            <w:vAlign w:val="center"/>
          </w:tcPr>
          <w:p w14:paraId="00EED275">
            <w:pPr>
              <w:pStyle w:val="883"/>
              <w:jc w:val="center"/>
              <w:rPr>
                <w:rFonts w:hint="eastAsia" w:ascii="仿宋_GB2312" w:hAnsi="宋体" w:eastAsia="仿宋_GB2312" w:cs="Times New Roman"/>
                <w:kern w:val="2"/>
                <w:sz w:val="24"/>
                <w:szCs w:val="24"/>
                <w:lang w:val="en-US" w:eastAsia="zh-CN" w:bidi="ar-SA"/>
              </w:rPr>
            </w:pPr>
            <w:r>
              <w:rPr>
                <w:rFonts w:hint="eastAsia" w:ascii="仿宋_GB2312" w:eastAsia="仿宋_GB2312"/>
                <w:color w:val="000000"/>
              </w:rPr>
              <w:t>招标文件要求</w:t>
            </w:r>
          </w:p>
        </w:tc>
        <w:tc>
          <w:tcPr>
            <w:tcW w:w="3470" w:type="dxa"/>
            <w:tcBorders>
              <w:top w:val="single" w:color="auto" w:sz="4" w:space="0"/>
              <w:left w:val="single" w:color="auto" w:sz="4" w:space="0"/>
              <w:bottom w:val="single" w:color="auto" w:sz="4" w:space="0"/>
              <w:right w:val="single" w:color="auto" w:sz="4" w:space="0"/>
            </w:tcBorders>
            <w:noWrap w:val="0"/>
            <w:vAlign w:val="center"/>
          </w:tcPr>
          <w:p w14:paraId="72D8E84B">
            <w:pPr>
              <w:pStyle w:val="883"/>
              <w:jc w:val="center"/>
              <w:rPr>
                <w:rFonts w:hint="eastAsia" w:ascii="仿宋_GB2312" w:hAnsi="宋体" w:eastAsia="仿宋_GB2312" w:cs="Times New Roman"/>
                <w:kern w:val="2"/>
                <w:sz w:val="24"/>
                <w:szCs w:val="24"/>
                <w:lang w:val="en-US" w:eastAsia="zh-CN" w:bidi="ar-SA"/>
              </w:rPr>
            </w:pPr>
            <w:r>
              <w:rPr>
                <w:rFonts w:hint="eastAsia" w:ascii="仿宋_GB2312" w:eastAsia="仿宋_GB2312"/>
                <w:color w:val="000000"/>
              </w:rPr>
              <w:t>投标文件响应情况</w:t>
            </w:r>
          </w:p>
        </w:tc>
        <w:tc>
          <w:tcPr>
            <w:tcW w:w="1251" w:type="dxa"/>
            <w:tcBorders>
              <w:top w:val="single" w:color="auto" w:sz="4" w:space="0"/>
              <w:left w:val="single" w:color="auto" w:sz="4" w:space="0"/>
              <w:bottom w:val="single" w:color="auto" w:sz="4" w:space="0"/>
              <w:right w:val="single" w:color="auto" w:sz="4" w:space="0"/>
            </w:tcBorders>
            <w:noWrap w:val="0"/>
            <w:vAlign w:val="center"/>
          </w:tcPr>
          <w:p w14:paraId="048A20C8">
            <w:pPr>
              <w:pStyle w:val="883"/>
              <w:jc w:val="center"/>
              <w:rPr>
                <w:rFonts w:hint="eastAsia" w:ascii="仿宋_GB2312" w:hAnsi="宋体" w:eastAsia="仿宋_GB2312" w:cs="Times New Roman"/>
                <w:kern w:val="2"/>
                <w:sz w:val="24"/>
                <w:szCs w:val="24"/>
                <w:lang w:val="en-US" w:eastAsia="zh-CN" w:bidi="ar-SA"/>
              </w:rPr>
            </w:pPr>
            <w:r>
              <w:rPr>
                <w:rFonts w:hint="eastAsia" w:ascii="仿宋_GB2312" w:eastAsia="仿宋_GB2312"/>
                <w:color w:val="000000"/>
              </w:rPr>
              <w:t>偏离说明</w:t>
            </w:r>
          </w:p>
        </w:tc>
      </w:tr>
      <w:tr w14:paraId="724AB0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noWrap w:val="0"/>
            <w:vAlign w:val="center"/>
          </w:tcPr>
          <w:p w14:paraId="0CF848A5">
            <w:pPr>
              <w:pStyle w:val="883"/>
              <w:jc w:val="center"/>
              <w:rPr>
                <w:rFonts w:hint="eastAsia" w:ascii="仿宋_GB2312" w:eastAsia="仿宋_GB2312"/>
                <w:color w:val="000000"/>
              </w:rPr>
            </w:pPr>
            <w:bookmarkStart w:id="87" w:name="OLE_LINK57" w:colFirst="0" w:colLast="0"/>
            <w:r>
              <w:rPr>
                <w:rFonts w:hint="eastAsia" w:ascii="仿宋_GB2312" w:hAnsi="宋体" w:eastAsia="仿宋_GB2312"/>
                <w:sz w:val="24"/>
              </w:rPr>
              <w:t>1</w:t>
            </w:r>
          </w:p>
        </w:tc>
        <w:tc>
          <w:tcPr>
            <w:tcW w:w="3450" w:type="dxa"/>
            <w:tcBorders>
              <w:top w:val="single" w:color="auto" w:sz="4" w:space="0"/>
              <w:left w:val="single" w:color="auto" w:sz="4" w:space="0"/>
              <w:bottom w:val="single" w:color="auto" w:sz="4" w:space="0"/>
              <w:right w:val="single" w:color="auto" w:sz="4" w:space="0"/>
            </w:tcBorders>
            <w:noWrap w:val="0"/>
            <w:vAlign w:val="center"/>
          </w:tcPr>
          <w:p w14:paraId="759C07F9">
            <w:pPr>
              <w:pStyle w:val="883"/>
              <w:jc w:val="center"/>
              <w:rPr>
                <w:rFonts w:hint="eastAsia" w:ascii="仿宋_GB2312" w:eastAsia="仿宋_GB2312"/>
                <w:color w:val="000000"/>
              </w:rPr>
            </w:pPr>
          </w:p>
        </w:tc>
        <w:tc>
          <w:tcPr>
            <w:tcW w:w="3470" w:type="dxa"/>
            <w:tcBorders>
              <w:top w:val="single" w:color="auto" w:sz="4" w:space="0"/>
              <w:left w:val="single" w:color="auto" w:sz="4" w:space="0"/>
              <w:bottom w:val="single" w:color="auto" w:sz="4" w:space="0"/>
              <w:right w:val="single" w:color="auto" w:sz="4" w:space="0"/>
            </w:tcBorders>
            <w:noWrap w:val="0"/>
            <w:vAlign w:val="center"/>
          </w:tcPr>
          <w:p w14:paraId="6A81DC55">
            <w:pPr>
              <w:pStyle w:val="883"/>
              <w:jc w:val="center"/>
              <w:rPr>
                <w:rFonts w:hint="eastAsia" w:ascii="仿宋_GB2312" w:eastAsia="仿宋_GB2312"/>
                <w:color w:val="000000"/>
              </w:rPr>
            </w:pPr>
          </w:p>
        </w:tc>
        <w:tc>
          <w:tcPr>
            <w:tcW w:w="1251" w:type="dxa"/>
            <w:tcBorders>
              <w:top w:val="single" w:color="auto" w:sz="4" w:space="0"/>
              <w:left w:val="single" w:color="auto" w:sz="4" w:space="0"/>
              <w:bottom w:val="single" w:color="auto" w:sz="4" w:space="0"/>
              <w:right w:val="single" w:color="auto" w:sz="4" w:space="0"/>
            </w:tcBorders>
            <w:noWrap w:val="0"/>
            <w:vAlign w:val="center"/>
          </w:tcPr>
          <w:p w14:paraId="1BD7A3BE">
            <w:pPr>
              <w:pStyle w:val="883"/>
              <w:jc w:val="center"/>
              <w:rPr>
                <w:rFonts w:hint="eastAsia" w:ascii="仿宋_GB2312" w:eastAsia="仿宋_GB2312"/>
                <w:color w:val="000000"/>
              </w:rPr>
            </w:pPr>
          </w:p>
        </w:tc>
      </w:tr>
      <w:bookmarkEnd w:id="85"/>
      <w:bookmarkEnd w:id="86"/>
      <w:tr w14:paraId="159638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noWrap w:val="0"/>
            <w:vAlign w:val="center"/>
          </w:tcPr>
          <w:p w14:paraId="41F11A2B">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w:t>
            </w:r>
          </w:p>
        </w:tc>
        <w:tc>
          <w:tcPr>
            <w:tcW w:w="3450" w:type="dxa"/>
            <w:tcBorders>
              <w:top w:val="single" w:color="auto" w:sz="4" w:space="0"/>
              <w:left w:val="single" w:color="auto" w:sz="4" w:space="0"/>
              <w:bottom w:val="single" w:color="auto" w:sz="4" w:space="0"/>
              <w:right w:val="single" w:color="auto" w:sz="4" w:space="0"/>
            </w:tcBorders>
            <w:noWrap w:val="0"/>
            <w:vAlign w:val="center"/>
          </w:tcPr>
          <w:p w14:paraId="7AB48950">
            <w:pPr>
              <w:snapToGrid w:val="0"/>
              <w:spacing w:before="156" w:beforeLines="50"/>
              <w:jc w:val="left"/>
              <w:rPr>
                <w:rFonts w:hint="eastAsia" w:ascii="仿宋_GB2312" w:hAnsi="宋体" w:eastAsia="仿宋_GB2312"/>
                <w:sz w:val="24"/>
              </w:rPr>
            </w:pPr>
          </w:p>
        </w:tc>
        <w:tc>
          <w:tcPr>
            <w:tcW w:w="3470" w:type="dxa"/>
            <w:tcBorders>
              <w:top w:val="single" w:color="auto" w:sz="4" w:space="0"/>
              <w:left w:val="single" w:color="auto" w:sz="4" w:space="0"/>
              <w:bottom w:val="single" w:color="auto" w:sz="4" w:space="0"/>
              <w:right w:val="single" w:color="auto" w:sz="4" w:space="0"/>
            </w:tcBorders>
            <w:noWrap w:val="0"/>
            <w:vAlign w:val="center"/>
          </w:tcPr>
          <w:p w14:paraId="252C3899">
            <w:pPr>
              <w:snapToGrid w:val="0"/>
              <w:spacing w:before="156" w:beforeLines="50"/>
              <w:jc w:val="left"/>
              <w:rPr>
                <w:rFonts w:hint="eastAsia"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noWrap w:val="0"/>
            <w:vAlign w:val="center"/>
          </w:tcPr>
          <w:p w14:paraId="0C1BB21A">
            <w:pPr>
              <w:snapToGrid w:val="0"/>
              <w:spacing w:before="156" w:beforeLines="50"/>
              <w:jc w:val="left"/>
              <w:rPr>
                <w:rFonts w:hint="eastAsia" w:ascii="仿宋_GB2312" w:hAnsi="宋体" w:eastAsia="仿宋_GB2312"/>
                <w:sz w:val="24"/>
              </w:rPr>
            </w:pPr>
          </w:p>
        </w:tc>
      </w:tr>
      <w:bookmarkEnd w:id="87"/>
      <w:tr w14:paraId="6870D6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6" w:hRule="atLeast"/>
          <w:jc w:val="center"/>
        </w:trPr>
        <w:tc>
          <w:tcPr>
            <w:tcW w:w="9242" w:type="dxa"/>
            <w:gridSpan w:val="4"/>
            <w:tcBorders>
              <w:top w:val="single" w:color="auto" w:sz="4" w:space="0"/>
              <w:left w:val="single" w:color="auto" w:sz="4" w:space="0"/>
              <w:bottom w:val="single" w:color="auto" w:sz="4" w:space="0"/>
              <w:right w:val="single" w:color="auto" w:sz="4" w:space="0"/>
            </w:tcBorders>
            <w:noWrap w:val="0"/>
            <w:vAlign w:val="center"/>
          </w:tcPr>
          <w:p w14:paraId="550B8112">
            <w:pPr>
              <w:snapToGrid/>
              <w:spacing w:before="0" w:beforeLines="-2147483648"/>
              <w:ind w:right="42" w:rightChars="20"/>
              <w:jc w:val="left"/>
              <w:rPr>
                <w:rFonts w:hint="eastAsia" w:ascii="仿宋_GB2312" w:hAnsi="宋体" w:eastAsia="仿宋_GB2312"/>
                <w:sz w:val="24"/>
              </w:rPr>
            </w:pPr>
            <w:r>
              <w:rPr>
                <w:rFonts w:hint="eastAsia" w:ascii="仿宋_GB2312" w:hAnsi="仿宋_GB2312" w:eastAsia="仿宋_GB2312" w:cs="仿宋_GB2312"/>
                <w:b/>
                <w:bCs w:val="0"/>
                <w:color w:val="000000"/>
                <w:kern w:val="0"/>
                <w:sz w:val="24"/>
                <w:szCs w:val="24"/>
              </w:rPr>
              <w:t>★</w:t>
            </w:r>
            <w:r>
              <w:rPr>
                <w:rFonts w:hint="eastAsia" w:ascii="仿宋_GB2312" w:hAnsi="仿宋_GB2312" w:eastAsia="仿宋_GB2312" w:cs="仿宋_GB2312"/>
                <w:b/>
                <w:color w:val="000000"/>
                <w:kern w:val="0"/>
                <w:sz w:val="24"/>
                <w:szCs w:val="24"/>
              </w:rPr>
              <w:t>附件</w:t>
            </w:r>
            <w:r>
              <w:rPr>
                <w:rFonts w:hint="eastAsia" w:ascii="仿宋_GB2312" w:hAnsi="仿宋_GB2312" w:eastAsia="仿宋_GB2312" w:cs="仿宋_GB2312"/>
                <w:b/>
                <w:color w:val="000000"/>
                <w:kern w:val="0"/>
                <w:sz w:val="24"/>
                <w:szCs w:val="24"/>
                <w:lang w:eastAsia="zh-CN"/>
              </w:rPr>
              <w:t>二</w:t>
            </w:r>
            <w:r>
              <w:rPr>
                <w:rFonts w:hint="eastAsia" w:ascii="仿宋_GB2312" w:hAnsi="仿宋_GB2312" w:eastAsia="仿宋_GB2312" w:cs="仿宋_GB2312"/>
                <w:b/>
                <w:color w:val="000000"/>
                <w:kern w:val="0"/>
                <w:sz w:val="24"/>
                <w:szCs w:val="24"/>
              </w:rPr>
              <w:t>：《城中区为民服务中心大楼及疾控中心物业服务</w:t>
            </w:r>
            <w:r>
              <w:rPr>
                <w:rFonts w:hint="eastAsia" w:ascii="仿宋_GB2312" w:hAnsi="仿宋_GB2312" w:eastAsia="仿宋_GB2312" w:cs="仿宋_GB2312"/>
                <w:b/>
                <w:color w:val="000000"/>
                <w:kern w:val="0"/>
                <w:sz w:val="24"/>
                <w:szCs w:val="24"/>
                <w:lang w:val="en-US" w:eastAsia="zh-CN"/>
              </w:rPr>
              <w:t>考核办法</w:t>
            </w:r>
            <w:r>
              <w:rPr>
                <w:rFonts w:hint="eastAsia" w:ascii="仿宋_GB2312" w:hAnsi="仿宋_GB2312" w:eastAsia="仿宋_GB2312" w:cs="仿宋_GB2312"/>
                <w:b/>
                <w:color w:val="000000"/>
                <w:kern w:val="0"/>
                <w:sz w:val="24"/>
                <w:szCs w:val="24"/>
              </w:rPr>
              <w:t>》</w:t>
            </w:r>
          </w:p>
        </w:tc>
      </w:tr>
      <w:tr w14:paraId="5C5362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noWrap w:val="0"/>
            <w:vAlign w:val="center"/>
          </w:tcPr>
          <w:p w14:paraId="660F093E">
            <w:pPr>
              <w:pStyle w:val="883"/>
              <w:jc w:val="center"/>
              <w:rPr>
                <w:rFonts w:hint="eastAsia" w:ascii="仿宋_GB2312" w:hAnsi="宋体" w:eastAsia="仿宋_GB2312"/>
                <w:sz w:val="24"/>
              </w:rPr>
            </w:pPr>
            <w:bookmarkStart w:id="88" w:name="OLE_LINK59" w:colFirst="0" w:colLast="3"/>
            <w:r>
              <w:rPr>
                <w:rFonts w:hint="eastAsia" w:ascii="仿宋_GB2312" w:eastAsia="仿宋_GB2312"/>
                <w:color w:val="000000"/>
              </w:rPr>
              <w:t>项目</w:t>
            </w:r>
          </w:p>
        </w:tc>
        <w:tc>
          <w:tcPr>
            <w:tcW w:w="3450" w:type="dxa"/>
            <w:tcBorders>
              <w:top w:val="single" w:color="auto" w:sz="4" w:space="0"/>
              <w:left w:val="single" w:color="auto" w:sz="4" w:space="0"/>
              <w:bottom w:val="single" w:color="auto" w:sz="4" w:space="0"/>
              <w:right w:val="single" w:color="auto" w:sz="4" w:space="0"/>
            </w:tcBorders>
            <w:noWrap w:val="0"/>
            <w:vAlign w:val="center"/>
          </w:tcPr>
          <w:p w14:paraId="3BBE6633">
            <w:pPr>
              <w:pStyle w:val="883"/>
              <w:jc w:val="center"/>
              <w:rPr>
                <w:rFonts w:hint="eastAsia" w:ascii="仿宋_GB2312" w:hAnsi="宋体" w:eastAsia="仿宋_GB2312"/>
                <w:sz w:val="24"/>
              </w:rPr>
            </w:pPr>
            <w:r>
              <w:rPr>
                <w:rFonts w:hint="eastAsia" w:ascii="仿宋_GB2312" w:eastAsia="仿宋_GB2312"/>
                <w:color w:val="000000"/>
              </w:rPr>
              <w:t>招标文件要求</w:t>
            </w:r>
          </w:p>
        </w:tc>
        <w:tc>
          <w:tcPr>
            <w:tcW w:w="3470" w:type="dxa"/>
            <w:tcBorders>
              <w:top w:val="single" w:color="auto" w:sz="4" w:space="0"/>
              <w:left w:val="single" w:color="auto" w:sz="4" w:space="0"/>
              <w:bottom w:val="single" w:color="auto" w:sz="4" w:space="0"/>
              <w:right w:val="single" w:color="auto" w:sz="4" w:space="0"/>
            </w:tcBorders>
            <w:noWrap w:val="0"/>
            <w:vAlign w:val="center"/>
          </w:tcPr>
          <w:p w14:paraId="362A9725">
            <w:pPr>
              <w:pStyle w:val="883"/>
              <w:jc w:val="center"/>
              <w:rPr>
                <w:rFonts w:hint="eastAsia" w:ascii="仿宋_GB2312" w:hAnsi="宋体" w:eastAsia="仿宋_GB2312"/>
                <w:sz w:val="24"/>
              </w:rPr>
            </w:pPr>
            <w:r>
              <w:rPr>
                <w:rFonts w:hint="eastAsia" w:ascii="仿宋_GB2312" w:eastAsia="仿宋_GB2312"/>
                <w:color w:val="000000"/>
              </w:rPr>
              <w:t>投标文件响应情况</w:t>
            </w:r>
          </w:p>
        </w:tc>
        <w:tc>
          <w:tcPr>
            <w:tcW w:w="1251" w:type="dxa"/>
            <w:tcBorders>
              <w:top w:val="single" w:color="auto" w:sz="4" w:space="0"/>
              <w:left w:val="single" w:color="auto" w:sz="4" w:space="0"/>
              <w:bottom w:val="single" w:color="auto" w:sz="4" w:space="0"/>
              <w:right w:val="single" w:color="auto" w:sz="4" w:space="0"/>
            </w:tcBorders>
            <w:noWrap w:val="0"/>
            <w:vAlign w:val="center"/>
          </w:tcPr>
          <w:p w14:paraId="7E01AA2A">
            <w:pPr>
              <w:pStyle w:val="883"/>
              <w:jc w:val="center"/>
              <w:rPr>
                <w:rFonts w:hint="eastAsia" w:ascii="仿宋_GB2312" w:hAnsi="宋体" w:eastAsia="仿宋_GB2312"/>
                <w:sz w:val="24"/>
              </w:rPr>
            </w:pPr>
            <w:r>
              <w:rPr>
                <w:rFonts w:hint="eastAsia" w:ascii="仿宋_GB2312" w:eastAsia="仿宋_GB2312"/>
                <w:color w:val="000000"/>
              </w:rPr>
              <w:t>偏离说明</w:t>
            </w:r>
          </w:p>
        </w:tc>
      </w:tr>
      <w:bookmarkEnd w:id="88"/>
      <w:tr w14:paraId="18C84A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noWrap w:val="0"/>
            <w:vAlign w:val="center"/>
          </w:tcPr>
          <w:p w14:paraId="1A47C881">
            <w:pPr>
              <w:snapToGrid w:val="0"/>
              <w:spacing w:before="156" w:beforeLines="50"/>
              <w:jc w:val="center"/>
              <w:rPr>
                <w:rFonts w:hint="eastAsia" w:ascii="仿宋_GB2312" w:hAnsi="宋体" w:eastAsia="仿宋_GB2312"/>
                <w:sz w:val="24"/>
              </w:rPr>
            </w:pPr>
            <w:bookmarkStart w:id="89" w:name="OLE_LINK58"/>
            <w:bookmarkStart w:id="90" w:name="OLE_LINK60" w:colFirst="0" w:colLast="0"/>
            <w:r>
              <w:rPr>
                <w:rFonts w:hint="eastAsia" w:ascii="仿宋_GB2312" w:hAnsi="宋体" w:eastAsia="仿宋_GB2312"/>
                <w:sz w:val="24"/>
              </w:rPr>
              <w:t>1</w:t>
            </w:r>
            <w:bookmarkEnd w:id="89"/>
          </w:p>
        </w:tc>
        <w:tc>
          <w:tcPr>
            <w:tcW w:w="3450" w:type="dxa"/>
            <w:tcBorders>
              <w:top w:val="single" w:color="auto" w:sz="4" w:space="0"/>
              <w:left w:val="single" w:color="auto" w:sz="4" w:space="0"/>
              <w:bottom w:val="single" w:color="auto" w:sz="4" w:space="0"/>
              <w:right w:val="single" w:color="auto" w:sz="4" w:space="0"/>
            </w:tcBorders>
            <w:noWrap w:val="0"/>
            <w:vAlign w:val="center"/>
          </w:tcPr>
          <w:p w14:paraId="4CD6D01E">
            <w:pPr>
              <w:snapToGrid w:val="0"/>
              <w:spacing w:before="156" w:beforeLines="50"/>
              <w:jc w:val="left"/>
              <w:rPr>
                <w:rFonts w:hint="eastAsia" w:ascii="仿宋_GB2312" w:hAnsi="宋体" w:eastAsia="仿宋_GB2312"/>
                <w:sz w:val="24"/>
              </w:rPr>
            </w:pPr>
          </w:p>
        </w:tc>
        <w:tc>
          <w:tcPr>
            <w:tcW w:w="3470" w:type="dxa"/>
            <w:tcBorders>
              <w:top w:val="single" w:color="auto" w:sz="4" w:space="0"/>
              <w:left w:val="single" w:color="auto" w:sz="4" w:space="0"/>
              <w:bottom w:val="single" w:color="auto" w:sz="4" w:space="0"/>
              <w:right w:val="single" w:color="auto" w:sz="4" w:space="0"/>
            </w:tcBorders>
            <w:noWrap w:val="0"/>
            <w:vAlign w:val="center"/>
          </w:tcPr>
          <w:p w14:paraId="43364692">
            <w:pPr>
              <w:snapToGrid w:val="0"/>
              <w:spacing w:before="156" w:beforeLines="50"/>
              <w:jc w:val="left"/>
              <w:rPr>
                <w:rFonts w:hint="eastAsia"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noWrap w:val="0"/>
            <w:vAlign w:val="center"/>
          </w:tcPr>
          <w:p w14:paraId="088DDBEE">
            <w:pPr>
              <w:snapToGrid w:val="0"/>
              <w:spacing w:before="156" w:beforeLines="50"/>
              <w:jc w:val="left"/>
              <w:rPr>
                <w:rFonts w:hint="eastAsia" w:ascii="仿宋_GB2312" w:hAnsi="宋体" w:eastAsia="仿宋_GB2312"/>
                <w:sz w:val="24"/>
              </w:rPr>
            </w:pPr>
          </w:p>
        </w:tc>
      </w:tr>
      <w:tr w14:paraId="60D58B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noWrap w:val="0"/>
            <w:vAlign w:val="center"/>
          </w:tcPr>
          <w:p w14:paraId="2B368C1D">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w:t>
            </w:r>
          </w:p>
        </w:tc>
        <w:tc>
          <w:tcPr>
            <w:tcW w:w="3450" w:type="dxa"/>
            <w:tcBorders>
              <w:top w:val="single" w:color="auto" w:sz="4" w:space="0"/>
              <w:left w:val="single" w:color="auto" w:sz="4" w:space="0"/>
              <w:bottom w:val="single" w:color="auto" w:sz="4" w:space="0"/>
              <w:right w:val="single" w:color="auto" w:sz="4" w:space="0"/>
            </w:tcBorders>
            <w:noWrap w:val="0"/>
            <w:vAlign w:val="center"/>
          </w:tcPr>
          <w:p w14:paraId="68D68155">
            <w:pPr>
              <w:snapToGrid w:val="0"/>
              <w:spacing w:before="156" w:beforeLines="50"/>
              <w:jc w:val="left"/>
              <w:rPr>
                <w:rFonts w:hint="eastAsia" w:ascii="仿宋_GB2312" w:hAnsi="宋体" w:eastAsia="仿宋_GB2312"/>
                <w:sz w:val="24"/>
              </w:rPr>
            </w:pPr>
          </w:p>
        </w:tc>
        <w:tc>
          <w:tcPr>
            <w:tcW w:w="3470" w:type="dxa"/>
            <w:tcBorders>
              <w:top w:val="single" w:color="auto" w:sz="4" w:space="0"/>
              <w:left w:val="single" w:color="auto" w:sz="4" w:space="0"/>
              <w:bottom w:val="single" w:color="auto" w:sz="4" w:space="0"/>
              <w:right w:val="single" w:color="auto" w:sz="4" w:space="0"/>
            </w:tcBorders>
            <w:noWrap w:val="0"/>
            <w:vAlign w:val="center"/>
          </w:tcPr>
          <w:p w14:paraId="7CA3F398">
            <w:pPr>
              <w:snapToGrid w:val="0"/>
              <w:spacing w:before="156" w:beforeLines="50"/>
              <w:jc w:val="left"/>
              <w:rPr>
                <w:rFonts w:hint="eastAsia"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noWrap w:val="0"/>
            <w:vAlign w:val="center"/>
          </w:tcPr>
          <w:p w14:paraId="70A6E934">
            <w:pPr>
              <w:snapToGrid w:val="0"/>
              <w:spacing w:before="156" w:beforeLines="50"/>
              <w:jc w:val="left"/>
              <w:rPr>
                <w:rFonts w:hint="eastAsia" w:ascii="仿宋_GB2312" w:hAnsi="宋体" w:eastAsia="仿宋_GB2312"/>
                <w:sz w:val="24"/>
              </w:rPr>
            </w:pPr>
          </w:p>
        </w:tc>
      </w:tr>
      <w:bookmarkEnd w:id="90"/>
      <w:tr w14:paraId="6F4043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9242" w:type="dxa"/>
            <w:gridSpan w:val="4"/>
            <w:tcBorders>
              <w:top w:val="single" w:color="auto" w:sz="4" w:space="0"/>
              <w:left w:val="single" w:color="auto" w:sz="4" w:space="0"/>
              <w:bottom w:val="single" w:color="auto" w:sz="4" w:space="0"/>
              <w:right w:val="single" w:color="auto" w:sz="4" w:space="0"/>
            </w:tcBorders>
            <w:noWrap w:val="0"/>
            <w:vAlign w:val="center"/>
          </w:tcPr>
          <w:p w14:paraId="7FD9ED44">
            <w:pPr>
              <w:widowControl/>
              <w:snapToGrid/>
              <w:spacing w:before="0" w:beforeLines="-2147483648" w:line="560" w:lineRule="exact"/>
              <w:ind w:right="42" w:rightChars="20"/>
              <w:jc w:val="both"/>
              <w:rPr>
                <w:rFonts w:hint="eastAsia" w:ascii="仿宋_GB2312" w:hAnsi="宋体" w:eastAsia="仿宋_GB2312"/>
                <w:sz w:val="24"/>
              </w:rPr>
            </w:pPr>
            <w:r>
              <w:rPr>
                <w:rFonts w:hint="eastAsia" w:ascii="仿宋_GB2312" w:hAnsi="仿宋_GB2312" w:eastAsia="仿宋_GB2312" w:cs="仿宋_GB2312"/>
                <w:b/>
                <w:bCs w:val="0"/>
                <w:color w:val="000000"/>
                <w:kern w:val="0"/>
                <w:sz w:val="24"/>
                <w:szCs w:val="24"/>
              </w:rPr>
              <w:t>★</w:t>
            </w:r>
            <w:r>
              <w:rPr>
                <w:rFonts w:hint="eastAsia" w:ascii="仿宋_GB2312" w:hAnsi="仿宋_GB2312" w:eastAsia="仿宋_GB2312" w:cs="仿宋_GB2312"/>
                <w:b/>
                <w:color w:val="000000"/>
                <w:kern w:val="0"/>
                <w:sz w:val="24"/>
                <w:szCs w:val="24"/>
              </w:rPr>
              <w:t>附件</w:t>
            </w:r>
            <w:r>
              <w:rPr>
                <w:rFonts w:hint="eastAsia" w:ascii="仿宋_GB2312" w:hAnsi="仿宋_GB2312" w:eastAsia="仿宋_GB2312" w:cs="仿宋_GB2312"/>
                <w:b/>
                <w:color w:val="000000"/>
                <w:kern w:val="0"/>
                <w:sz w:val="24"/>
                <w:szCs w:val="24"/>
                <w:lang w:eastAsia="zh-CN"/>
              </w:rPr>
              <w:t>三</w:t>
            </w:r>
            <w:r>
              <w:rPr>
                <w:rFonts w:hint="eastAsia" w:ascii="仿宋_GB2312" w:hAnsi="仿宋_GB2312" w:eastAsia="仿宋_GB2312" w:cs="仿宋_GB2312"/>
                <w:b/>
                <w:color w:val="000000"/>
                <w:kern w:val="0"/>
                <w:sz w:val="24"/>
                <w:szCs w:val="24"/>
              </w:rPr>
              <w:t>：</w:t>
            </w:r>
            <w:r>
              <w:rPr>
                <w:rFonts w:hint="eastAsia" w:ascii="仿宋_GB2312" w:hAnsi="仿宋_GB2312" w:eastAsia="仿宋_GB2312" w:cs="仿宋_GB2312"/>
                <w:b/>
                <w:bCs w:val="0"/>
                <w:color w:val="000000"/>
                <w:kern w:val="0"/>
                <w:sz w:val="24"/>
                <w:szCs w:val="24"/>
                <w:lang w:eastAsia="zh-CN"/>
              </w:rPr>
              <w:t>《</w:t>
            </w:r>
            <w:r>
              <w:rPr>
                <w:rFonts w:hint="eastAsia" w:ascii="仿宋_GB2312" w:hAnsi="仿宋_GB2312" w:eastAsia="仿宋_GB2312" w:cs="仿宋_GB2312"/>
                <w:b/>
                <w:bCs w:val="0"/>
                <w:color w:val="000000"/>
                <w:kern w:val="0"/>
                <w:sz w:val="24"/>
                <w:szCs w:val="24"/>
              </w:rPr>
              <w:t>物业节能管理制度</w:t>
            </w:r>
            <w:r>
              <w:rPr>
                <w:rFonts w:hint="eastAsia" w:ascii="仿宋_GB2312" w:hAnsi="仿宋_GB2312" w:eastAsia="仿宋_GB2312" w:cs="仿宋_GB2312"/>
                <w:b/>
                <w:bCs w:val="0"/>
                <w:color w:val="000000"/>
                <w:kern w:val="0"/>
                <w:sz w:val="24"/>
                <w:szCs w:val="24"/>
                <w:lang w:eastAsia="zh-CN"/>
              </w:rPr>
              <w:t>》</w:t>
            </w:r>
          </w:p>
        </w:tc>
      </w:tr>
      <w:tr w14:paraId="71232D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noWrap w:val="0"/>
            <w:vAlign w:val="center"/>
          </w:tcPr>
          <w:p w14:paraId="2B023F7A">
            <w:pPr>
              <w:pStyle w:val="883"/>
              <w:jc w:val="center"/>
              <w:rPr>
                <w:rFonts w:hint="eastAsia" w:ascii="仿宋_GB2312" w:hAnsi="宋体" w:eastAsia="仿宋_GB2312"/>
                <w:sz w:val="24"/>
              </w:rPr>
            </w:pPr>
            <w:r>
              <w:rPr>
                <w:rFonts w:hint="eastAsia" w:ascii="仿宋_GB2312" w:eastAsia="仿宋_GB2312"/>
                <w:color w:val="000000"/>
              </w:rPr>
              <w:t>项目</w:t>
            </w:r>
          </w:p>
        </w:tc>
        <w:tc>
          <w:tcPr>
            <w:tcW w:w="3450" w:type="dxa"/>
            <w:tcBorders>
              <w:top w:val="single" w:color="auto" w:sz="4" w:space="0"/>
              <w:left w:val="single" w:color="auto" w:sz="4" w:space="0"/>
              <w:bottom w:val="single" w:color="auto" w:sz="4" w:space="0"/>
              <w:right w:val="single" w:color="auto" w:sz="4" w:space="0"/>
            </w:tcBorders>
            <w:noWrap w:val="0"/>
            <w:vAlign w:val="center"/>
          </w:tcPr>
          <w:p w14:paraId="7E796792">
            <w:pPr>
              <w:pStyle w:val="883"/>
              <w:jc w:val="center"/>
              <w:rPr>
                <w:rFonts w:hint="eastAsia" w:ascii="仿宋_GB2312" w:hAnsi="宋体" w:eastAsia="仿宋_GB2312"/>
                <w:sz w:val="24"/>
              </w:rPr>
            </w:pPr>
            <w:r>
              <w:rPr>
                <w:rFonts w:hint="eastAsia" w:ascii="仿宋_GB2312" w:eastAsia="仿宋_GB2312"/>
                <w:color w:val="000000"/>
              </w:rPr>
              <w:t>招标文件要求</w:t>
            </w:r>
          </w:p>
        </w:tc>
        <w:tc>
          <w:tcPr>
            <w:tcW w:w="3470" w:type="dxa"/>
            <w:tcBorders>
              <w:top w:val="single" w:color="auto" w:sz="4" w:space="0"/>
              <w:left w:val="single" w:color="auto" w:sz="4" w:space="0"/>
              <w:bottom w:val="single" w:color="auto" w:sz="4" w:space="0"/>
              <w:right w:val="single" w:color="auto" w:sz="4" w:space="0"/>
            </w:tcBorders>
            <w:noWrap w:val="0"/>
            <w:vAlign w:val="center"/>
          </w:tcPr>
          <w:p w14:paraId="5900AAA8">
            <w:pPr>
              <w:pStyle w:val="883"/>
              <w:jc w:val="center"/>
              <w:rPr>
                <w:rFonts w:hint="eastAsia" w:ascii="仿宋_GB2312" w:hAnsi="宋体" w:eastAsia="仿宋_GB2312"/>
                <w:sz w:val="24"/>
              </w:rPr>
            </w:pPr>
            <w:r>
              <w:rPr>
                <w:rFonts w:hint="eastAsia" w:ascii="仿宋_GB2312" w:eastAsia="仿宋_GB2312"/>
                <w:color w:val="000000"/>
              </w:rPr>
              <w:t>投标文件响应情况</w:t>
            </w:r>
          </w:p>
        </w:tc>
        <w:tc>
          <w:tcPr>
            <w:tcW w:w="1251" w:type="dxa"/>
            <w:tcBorders>
              <w:top w:val="single" w:color="auto" w:sz="4" w:space="0"/>
              <w:left w:val="single" w:color="auto" w:sz="4" w:space="0"/>
              <w:bottom w:val="single" w:color="auto" w:sz="4" w:space="0"/>
              <w:right w:val="single" w:color="auto" w:sz="4" w:space="0"/>
            </w:tcBorders>
            <w:noWrap w:val="0"/>
            <w:vAlign w:val="center"/>
          </w:tcPr>
          <w:p w14:paraId="05162111">
            <w:pPr>
              <w:pStyle w:val="883"/>
              <w:jc w:val="center"/>
              <w:rPr>
                <w:rFonts w:hint="eastAsia" w:ascii="仿宋_GB2312" w:hAnsi="宋体" w:eastAsia="仿宋_GB2312"/>
                <w:sz w:val="24"/>
              </w:rPr>
            </w:pPr>
            <w:r>
              <w:rPr>
                <w:rFonts w:hint="eastAsia" w:ascii="仿宋_GB2312" w:eastAsia="仿宋_GB2312"/>
                <w:color w:val="000000"/>
              </w:rPr>
              <w:t>偏离说明</w:t>
            </w:r>
          </w:p>
        </w:tc>
      </w:tr>
      <w:tr w14:paraId="59FB6D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noWrap w:val="0"/>
            <w:vAlign w:val="center"/>
          </w:tcPr>
          <w:p w14:paraId="5B236925">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1</w:t>
            </w:r>
          </w:p>
        </w:tc>
        <w:tc>
          <w:tcPr>
            <w:tcW w:w="3450" w:type="dxa"/>
            <w:tcBorders>
              <w:top w:val="single" w:color="auto" w:sz="4" w:space="0"/>
              <w:left w:val="single" w:color="auto" w:sz="4" w:space="0"/>
              <w:bottom w:val="single" w:color="auto" w:sz="4" w:space="0"/>
              <w:right w:val="single" w:color="auto" w:sz="4" w:space="0"/>
            </w:tcBorders>
            <w:noWrap w:val="0"/>
            <w:vAlign w:val="center"/>
          </w:tcPr>
          <w:p w14:paraId="0E851F5E">
            <w:pPr>
              <w:snapToGrid w:val="0"/>
              <w:spacing w:before="156" w:beforeLines="50"/>
              <w:jc w:val="left"/>
              <w:rPr>
                <w:rFonts w:hint="eastAsia" w:ascii="仿宋_GB2312" w:hAnsi="宋体" w:eastAsia="仿宋_GB2312"/>
                <w:sz w:val="24"/>
              </w:rPr>
            </w:pPr>
          </w:p>
        </w:tc>
        <w:tc>
          <w:tcPr>
            <w:tcW w:w="3470" w:type="dxa"/>
            <w:tcBorders>
              <w:top w:val="single" w:color="auto" w:sz="4" w:space="0"/>
              <w:left w:val="single" w:color="auto" w:sz="4" w:space="0"/>
              <w:bottom w:val="single" w:color="auto" w:sz="4" w:space="0"/>
              <w:right w:val="single" w:color="auto" w:sz="4" w:space="0"/>
            </w:tcBorders>
            <w:noWrap w:val="0"/>
            <w:vAlign w:val="center"/>
          </w:tcPr>
          <w:p w14:paraId="5003897E">
            <w:pPr>
              <w:snapToGrid w:val="0"/>
              <w:spacing w:before="156" w:beforeLines="50"/>
              <w:jc w:val="left"/>
              <w:rPr>
                <w:rFonts w:hint="eastAsia"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noWrap w:val="0"/>
            <w:vAlign w:val="center"/>
          </w:tcPr>
          <w:p w14:paraId="4C59CCF4">
            <w:pPr>
              <w:snapToGrid w:val="0"/>
              <w:spacing w:before="156" w:beforeLines="50"/>
              <w:jc w:val="left"/>
              <w:rPr>
                <w:rFonts w:hint="eastAsia" w:ascii="仿宋_GB2312" w:hAnsi="宋体" w:eastAsia="仿宋_GB2312"/>
                <w:sz w:val="24"/>
              </w:rPr>
            </w:pPr>
          </w:p>
        </w:tc>
      </w:tr>
      <w:tr w14:paraId="25C830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noWrap w:val="0"/>
            <w:vAlign w:val="center"/>
          </w:tcPr>
          <w:p w14:paraId="5C3518ED">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w:t>
            </w:r>
          </w:p>
        </w:tc>
        <w:tc>
          <w:tcPr>
            <w:tcW w:w="3450" w:type="dxa"/>
            <w:tcBorders>
              <w:top w:val="single" w:color="auto" w:sz="4" w:space="0"/>
              <w:left w:val="single" w:color="auto" w:sz="4" w:space="0"/>
              <w:bottom w:val="single" w:color="auto" w:sz="4" w:space="0"/>
              <w:right w:val="single" w:color="auto" w:sz="4" w:space="0"/>
            </w:tcBorders>
            <w:noWrap w:val="0"/>
            <w:vAlign w:val="center"/>
          </w:tcPr>
          <w:p w14:paraId="0511C5C7">
            <w:pPr>
              <w:snapToGrid w:val="0"/>
              <w:spacing w:before="156" w:beforeLines="50"/>
              <w:jc w:val="left"/>
              <w:rPr>
                <w:rFonts w:hint="eastAsia" w:ascii="仿宋_GB2312" w:hAnsi="宋体" w:eastAsia="仿宋_GB2312"/>
                <w:sz w:val="24"/>
              </w:rPr>
            </w:pPr>
          </w:p>
        </w:tc>
        <w:tc>
          <w:tcPr>
            <w:tcW w:w="3470" w:type="dxa"/>
            <w:tcBorders>
              <w:top w:val="single" w:color="auto" w:sz="4" w:space="0"/>
              <w:left w:val="single" w:color="auto" w:sz="4" w:space="0"/>
              <w:bottom w:val="single" w:color="auto" w:sz="4" w:space="0"/>
              <w:right w:val="single" w:color="auto" w:sz="4" w:space="0"/>
            </w:tcBorders>
            <w:noWrap w:val="0"/>
            <w:vAlign w:val="center"/>
          </w:tcPr>
          <w:p w14:paraId="42687CA9">
            <w:pPr>
              <w:snapToGrid w:val="0"/>
              <w:spacing w:before="156" w:beforeLines="50"/>
              <w:jc w:val="left"/>
              <w:rPr>
                <w:rFonts w:hint="eastAsia"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noWrap w:val="0"/>
            <w:vAlign w:val="center"/>
          </w:tcPr>
          <w:p w14:paraId="35A2CE82">
            <w:pPr>
              <w:snapToGrid w:val="0"/>
              <w:spacing w:before="156" w:beforeLines="50"/>
              <w:jc w:val="left"/>
              <w:rPr>
                <w:rFonts w:hint="eastAsia" w:ascii="仿宋_GB2312" w:hAnsi="宋体" w:eastAsia="仿宋_GB2312"/>
                <w:sz w:val="24"/>
              </w:rPr>
            </w:pPr>
          </w:p>
        </w:tc>
      </w:tr>
    </w:tbl>
    <w:p w14:paraId="7F694ADC">
      <w:pPr>
        <w:pStyle w:val="837"/>
        <w:spacing w:line="405" w:lineRule="atLeast"/>
        <w:rPr>
          <w:rFonts w:ascii="仿宋_GB2312" w:eastAsia="仿宋_GB2312"/>
          <w:color w:val="000000"/>
        </w:rPr>
      </w:pPr>
      <w:r>
        <w:rPr>
          <w:rFonts w:hint="eastAsia" w:ascii="仿宋_GB2312" w:eastAsia="仿宋_GB2312"/>
          <w:b/>
          <w:bCs/>
          <w:color w:val="000000"/>
        </w:rPr>
        <w:t>注：1.此项材料必须以PDF格式上传。</w:t>
      </w:r>
      <w:r>
        <w:rPr>
          <w:rFonts w:hint="eastAsia" w:ascii="仿宋_GB2312" w:eastAsia="仿宋_GB2312"/>
          <w:b/>
          <w:bCs/>
          <w:color w:val="000000"/>
        </w:rPr>
        <w:br w:type="textWrapping"/>
      </w:r>
      <w:r>
        <w:rPr>
          <w:rFonts w:hint="eastAsia" w:ascii="仿宋_GB2312" w:eastAsia="仿宋_GB2312"/>
          <w:b/>
          <w:bCs/>
          <w:color w:val="000000"/>
        </w:rPr>
        <w:t>2.投标人应根据招标文件“第二章 采购需求中的项目要求及服务需求（包括采购需求中</w:t>
      </w:r>
      <w:r>
        <w:rPr>
          <w:rFonts w:hint="eastAsia" w:ascii="仿宋_GB2312" w:hAnsi="仿宋_GB2312" w:eastAsia="仿宋_GB2312" w:cs="仿宋_GB2312"/>
          <w:b/>
          <w:color w:val="000000"/>
          <w:kern w:val="0"/>
          <w:sz w:val="24"/>
          <w:szCs w:val="24"/>
        </w:rPr>
        <w:t>附件一：《材料、工具、服装配备清单》</w:t>
      </w:r>
      <w:r>
        <w:rPr>
          <w:rFonts w:hint="eastAsia" w:ascii="仿宋_GB2312" w:eastAsia="仿宋_GB2312"/>
          <w:b/>
          <w:bCs/>
          <w:color w:val="000000"/>
          <w:lang w:eastAsia="zh-CN"/>
        </w:rPr>
        <w:t>、</w:t>
      </w:r>
      <w:r>
        <w:rPr>
          <w:rFonts w:hint="eastAsia" w:ascii="仿宋_GB2312" w:hAnsi="仿宋_GB2312" w:eastAsia="仿宋_GB2312" w:cs="仿宋_GB2312"/>
          <w:b/>
          <w:color w:val="000000"/>
          <w:kern w:val="0"/>
          <w:sz w:val="24"/>
          <w:szCs w:val="24"/>
        </w:rPr>
        <w:t>附件</w:t>
      </w:r>
      <w:r>
        <w:rPr>
          <w:rFonts w:hint="eastAsia" w:ascii="仿宋_GB2312" w:hAnsi="仿宋_GB2312" w:eastAsia="仿宋_GB2312" w:cs="仿宋_GB2312"/>
          <w:b/>
          <w:color w:val="000000"/>
          <w:kern w:val="0"/>
          <w:sz w:val="24"/>
          <w:szCs w:val="24"/>
          <w:lang w:eastAsia="zh-CN"/>
        </w:rPr>
        <w:t>二</w:t>
      </w:r>
      <w:r>
        <w:rPr>
          <w:rFonts w:hint="eastAsia" w:ascii="仿宋_GB2312" w:hAnsi="仿宋_GB2312" w:eastAsia="仿宋_GB2312" w:cs="仿宋_GB2312"/>
          <w:b/>
          <w:color w:val="000000"/>
          <w:kern w:val="0"/>
          <w:sz w:val="24"/>
          <w:szCs w:val="24"/>
        </w:rPr>
        <w:t>：《城中区为民服务中心大楼及疾控中心物业服务</w:t>
      </w:r>
      <w:r>
        <w:rPr>
          <w:rFonts w:hint="eastAsia" w:ascii="仿宋_GB2312" w:hAnsi="仿宋_GB2312" w:eastAsia="仿宋_GB2312" w:cs="仿宋_GB2312"/>
          <w:b/>
          <w:color w:val="000000"/>
          <w:kern w:val="0"/>
          <w:sz w:val="24"/>
          <w:szCs w:val="24"/>
          <w:lang w:val="en-US" w:eastAsia="zh-CN"/>
        </w:rPr>
        <w:t>考核办法</w:t>
      </w:r>
      <w:r>
        <w:rPr>
          <w:rFonts w:hint="eastAsia" w:ascii="仿宋_GB2312" w:hAnsi="仿宋_GB2312" w:eastAsia="仿宋_GB2312" w:cs="仿宋_GB2312"/>
          <w:b/>
          <w:color w:val="000000"/>
          <w:kern w:val="0"/>
          <w:sz w:val="24"/>
          <w:szCs w:val="24"/>
        </w:rPr>
        <w:t>》</w:t>
      </w:r>
      <w:r>
        <w:rPr>
          <w:rFonts w:hint="eastAsia" w:ascii="仿宋_GB2312" w:hAnsi="仿宋_GB2312" w:eastAsia="仿宋_GB2312" w:cs="仿宋_GB2312"/>
          <w:b/>
          <w:color w:val="000000"/>
          <w:kern w:val="0"/>
          <w:sz w:val="24"/>
          <w:szCs w:val="24"/>
          <w:lang w:eastAsia="zh-CN"/>
        </w:rPr>
        <w:t>、</w:t>
      </w:r>
      <w:r>
        <w:rPr>
          <w:rFonts w:hint="eastAsia" w:ascii="仿宋_GB2312" w:hAnsi="仿宋_GB2312" w:eastAsia="仿宋_GB2312" w:cs="仿宋_GB2312"/>
          <w:b/>
          <w:color w:val="000000"/>
          <w:kern w:val="0"/>
          <w:sz w:val="24"/>
          <w:szCs w:val="24"/>
        </w:rPr>
        <w:t>附件</w:t>
      </w:r>
      <w:r>
        <w:rPr>
          <w:rFonts w:hint="eastAsia" w:ascii="仿宋_GB2312" w:hAnsi="仿宋_GB2312" w:eastAsia="仿宋_GB2312" w:cs="仿宋_GB2312"/>
          <w:b/>
          <w:color w:val="000000"/>
          <w:kern w:val="0"/>
          <w:sz w:val="24"/>
          <w:szCs w:val="24"/>
          <w:lang w:eastAsia="zh-CN"/>
        </w:rPr>
        <w:t>三</w:t>
      </w:r>
      <w:r>
        <w:rPr>
          <w:rFonts w:hint="eastAsia" w:ascii="仿宋_GB2312" w:hAnsi="仿宋_GB2312" w:eastAsia="仿宋_GB2312" w:cs="仿宋_GB2312"/>
          <w:b/>
          <w:color w:val="000000"/>
          <w:kern w:val="0"/>
          <w:sz w:val="24"/>
          <w:szCs w:val="24"/>
        </w:rPr>
        <w:t>：</w:t>
      </w:r>
      <w:r>
        <w:rPr>
          <w:rFonts w:hint="eastAsia" w:ascii="仿宋_GB2312" w:hAnsi="仿宋_GB2312" w:eastAsia="仿宋_GB2312" w:cs="仿宋_GB2312"/>
          <w:b/>
          <w:bCs w:val="0"/>
          <w:color w:val="000000"/>
          <w:kern w:val="0"/>
          <w:sz w:val="24"/>
          <w:szCs w:val="24"/>
          <w:lang w:eastAsia="zh-CN"/>
        </w:rPr>
        <w:t>《</w:t>
      </w:r>
      <w:r>
        <w:rPr>
          <w:rFonts w:hint="eastAsia" w:ascii="仿宋_GB2312" w:hAnsi="仿宋_GB2312" w:eastAsia="仿宋_GB2312" w:cs="仿宋_GB2312"/>
          <w:b/>
          <w:bCs w:val="0"/>
          <w:color w:val="000000"/>
          <w:kern w:val="0"/>
          <w:sz w:val="24"/>
          <w:szCs w:val="24"/>
        </w:rPr>
        <w:t>物业节能管理制度</w:t>
      </w:r>
      <w:r>
        <w:rPr>
          <w:rFonts w:hint="eastAsia" w:ascii="仿宋_GB2312" w:hAnsi="仿宋_GB2312" w:eastAsia="仿宋_GB2312" w:cs="仿宋_GB2312"/>
          <w:b/>
          <w:bCs w:val="0"/>
          <w:color w:val="000000"/>
          <w:kern w:val="0"/>
          <w:sz w:val="24"/>
          <w:szCs w:val="24"/>
          <w:lang w:eastAsia="zh-CN"/>
        </w:rPr>
        <w:t>》</w:t>
      </w:r>
      <w:r>
        <w:rPr>
          <w:rFonts w:hint="eastAsia" w:ascii="仿宋_GB2312" w:eastAsia="仿宋_GB2312"/>
          <w:b/>
          <w:bCs/>
          <w:color w:val="000000"/>
        </w:rPr>
        <w:t>的内容）”，逐条说明所提供服务对招标文件的服务内容要求作出实质性响应的情况，并填写偏离说明。具体响应内容优于招标文件要求的请在“偏离说明”一栏填写“正偏离”，具体响应内容满足招标文件要求的填写“无偏离”，具体响应内容低于招标文件要求的填写“负偏离”；</w:t>
      </w:r>
      <w:r>
        <w:rPr>
          <w:rFonts w:hint="eastAsia" w:ascii="仿宋_GB2312" w:eastAsia="仿宋_GB2312"/>
          <w:color w:val="000000"/>
        </w:rPr>
        <w:br w:type="textWrapping"/>
      </w:r>
      <w:r>
        <w:rPr>
          <w:rFonts w:hint="eastAsia" w:ascii="仿宋_GB2312" w:eastAsia="仿宋_GB2312"/>
          <w:b/>
          <w:bCs/>
          <w:color w:val="000000"/>
        </w:rPr>
        <w:t>3.投标人就标记“★”符号的实质性响应内容发生负偏离一项以上的，视为投标无效。</w:t>
      </w:r>
    </w:p>
    <w:p w14:paraId="1D12A2A0">
      <w:pPr>
        <w:pStyle w:val="837"/>
        <w:jc w:val="right"/>
        <w:rPr>
          <w:rFonts w:ascii="仿宋_GB2312" w:eastAsia="仿宋_GB2312"/>
          <w:color w:val="000000"/>
        </w:rPr>
      </w:pPr>
      <w:r>
        <w:rPr>
          <w:rFonts w:hint="eastAsia" w:ascii="仿宋_GB2312" w:eastAsia="仿宋_GB2312"/>
          <w:color w:val="000000"/>
        </w:rPr>
        <w:t>法定代表人或委托代理人</w:t>
      </w:r>
      <w:r>
        <w:rPr>
          <w:rFonts w:hint="eastAsia" w:ascii="仿宋_GB2312" w:eastAsia="仿宋_GB2312"/>
          <w:b/>
          <w:bCs/>
          <w:color w:val="000000"/>
        </w:rPr>
        <w:t>签字：</w:t>
      </w:r>
      <w:r>
        <w:rPr>
          <w:rFonts w:hint="eastAsia" w:ascii="仿宋_GB2312" w:eastAsia="仿宋_GB2312"/>
          <w:color w:val="000000"/>
          <w:u w:val="single"/>
        </w:rPr>
        <w:t>        </w:t>
      </w:r>
    </w:p>
    <w:p w14:paraId="64BE2A80">
      <w:pPr>
        <w:pStyle w:val="837"/>
        <w:jc w:val="right"/>
        <w:rPr>
          <w:rFonts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34829064">
      <w:pPr>
        <w:pStyle w:val="837"/>
        <w:jc w:val="right"/>
        <w:rPr>
          <w:rFonts w:ascii="仿宋_GB2312" w:eastAsia="仿宋_GB2312"/>
          <w:color w:val="000000"/>
        </w:rPr>
      </w:pPr>
      <w:r>
        <w:rPr>
          <w:rFonts w:hint="eastAsia" w:ascii="仿宋_GB2312" w:eastAsia="仿宋_GB2312"/>
          <w:color w:val="000000"/>
        </w:rPr>
        <w:t>日期：   年 月 日</w:t>
      </w:r>
    </w:p>
    <w:p w14:paraId="44E67B4B">
      <w:pPr>
        <w:pStyle w:val="26"/>
        <w:spacing w:line="240" w:lineRule="atLeast"/>
        <w:jc w:val="right"/>
        <w:rPr>
          <w:rFonts w:hint="eastAsia" w:ascii="仿宋_GB2312" w:hAnsi="宋体" w:eastAsia="仿宋_GB2312"/>
        </w:rPr>
        <w:sectPr>
          <w:pgSz w:w="11906" w:h="16838"/>
          <w:pgMar w:top="1440" w:right="707" w:bottom="1440" w:left="1440" w:header="851" w:footer="992" w:gutter="0"/>
          <w:cols w:space="720" w:num="1"/>
          <w:docGrid w:linePitch="312" w:charSpace="0"/>
        </w:sectPr>
      </w:pPr>
    </w:p>
    <w:p w14:paraId="250F9B9F">
      <w:pPr>
        <w:snapToGrid w:val="0"/>
        <w:spacing w:before="50"/>
        <w:ind w:firstLine="460" w:firstLineChars="191"/>
        <w:jc w:val="left"/>
        <w:rPr>
          <w:rFonts w:hint="eastAsia" w:ascii="仿宋_GB2312" w:hAnsi="宋体" w:eastAsia="仿宋_GB2312"/>
          <w:b/>
          <w:color w:val="000000"/>
          <w:sz w:val="24"/>
        </w:rPr>
      </w:pPr>
      <w:r>
        <w:rPr>
          <w:rFonts w:hint="eastAsia" w:ascii="仿宋_GB2312" w:hAnsi="宋体" w:eastAsia="仿宋_GB2312"/>
          <w:b/>
          <w:color w:val="000000"/>
          <w:sz w:val="24"/>
        </w:rPr>
        <w:t>（</w:t>
      </w:r>
      <w:r>
        <w:rPr>
          <w:rFonts w:ascii="仿宋_GB2312" w:hAnsi="宋体" w:eastAsia="仿宋_GB2312"/>
          <w:b/>
          <w:color w:val="000000"/>
          <w:sz w:val="24"/>
        </w:rPr>
        <w:t>3</w:t>
      </w:r>
      <w:r>
        <w:rPr>
          <w:rFonts w:hint="eastAsia" w:ascii="仿宋_GB2312" w:hAnsi="宋体" w:eastAsia="仿宋_GB2312"/>
          <w:b/>
          <w:color w:val="000000"/>
          <w:sz w:val="24"/>
        </w:rPr>
        <w:t>）商务响应表格式（必须提供）：</w:t>
      </w:r>
    </w:p>
    <w:p w14:paraId="62D1DCFB">
      <w:pPr>
        <w:snapToGrid w:val="0"/>
        <w:spacing w:before="50" w:line="300" w:lineRule="exact"/>
        <w:ind w:firstLine="643" w:firstLineChars="200"/>
        <w:jc w:val="center"/>
        <w:rPr>
          <w:rFonts w:ascii="仿宋_GB2312" w:eastAsia="仿宋_GB2312"/>
          <w:b/>
          <w:sz w:val="24"/>
        </w:rPr>
      </w:pPr>
      <w:r>
        <w:rPr>
          <w:rFonts w:hint="eastAsia" w:ascii="仿宋_GB2312" w:eastAsia="仿宋_GB2312"/>
          <w:b/>
          <w:sz w:val="32"/>
          <w:szCs w:val="32"/>
        </w:rPr>
        <w:t>商务响应表</w:t>
      </w:r>
    </w:p>
    <w:tbl>
      <w:tblPr>
        <w:tblStyle w:val="4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46"/>
        <w:gridCol w:w="2360"/>
        <w:gridCol w:w="1259"/>
        <w:gridCol w:w="3018"/>
      </w:tblGrid>
      <w:tr w14:paraId="015D9D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28176832">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项目</w:t>
            </w:r>
          </w:p>
        </w:tc>
        <w:tc>
          <w:tcPr>
            <w:tcW w:w="2360" w:type="dxa"/>
            <w:tcBorders>
              <w:top w:val="single" w:color="auto" w:sz="4" w:space="0"/>
              <w:left w:val="single" w:color="auto" w:sz="4" w:space="0"/>
              <w:bottom w:val="single" w:color="auto" w:sz="4" w:space="0"/>
              <w:right w:val="single" w:color="auto" w:sz="4" w:space="0"/>
            </w:tcBorders>
            <w:vAlign w:val="center"/>
          </w:tcPr>
          <w:p w14:paraId="250505EE">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招标文件要求</w:t>
            </w:r>
          </w:p>
        </w:tc>
        <w:tc>
          <w:tcPr>
            <w:tcW w:w="1259" w:type="dxa"/>
            <w:tcBorders>
              <w:top w:val="single" w:color="auto" w:sz="4" w:space="0"/>
              <w:left w:val="single" w:color="auto" w:sz="4" w:space="0"/>
              <w:bottom w:val="single" w:color="auto" w:sz="4" w:space="0"/>
              <w:right w:val="single" w:color="auto" w:sz="4" w:space="0"/>
            </w:tcBorders>
            <w:vAlign w:val="center"/>
          </w:tcPr>
          <w:p w14:paraId="4CC1450A">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偏离说明</w:t>
            </w:r>
          </w:p>
        </w:tc>
        <w:tc>
          <w:tcPr>
            <w:tcW w:w="3018" w:type="dxa"/>
            <w:tcBorders>
              <w:top w:val="single" w:color="auto" w:sz="4" w:space="0"/>
              <w:left w:val="single" w:color="auto" w:sz="4" w:space="0"/>
              <w:bottom w:val="single" w:color="auto" w:sz="4" w:space="0"/>
              <w:right w:val="single" w:color="auto" w:sz="4" w:space="0"/>
            </w:tcBorders>
            <w:vAlign w:val="center"/>
          </w:tcPr>
          <w:p w14:paraId="2D8278B6">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投标人的承诺或说明</w:t>
            </w:r>
          </w:p>
        </w:tc>
      </w:tr>
      <w:tr w14:paraId="7D465E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7F5F121A">
            <w:pPr>
              <w:snapToGrid w:val="0"/>
              <w:spacing w:before="120" w:beforeLines="50"/>
              <w:jc w:val="left"/>
              <w:rPr>
                <w:rFonts w:hint="eastAsia"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二、商务要求</w:t>
            </w:r>
          </w:p>
        </w:tc>
      </w:tr>
      <w:tr w14:paraId="582D52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3956E64C">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报价要求</w:t>
            </w:r>
          </w:p>
        </w:tc>
        <w:tc>
          <w:tcPr>
            <w:tcW w:w="2360" w:type="dxa"/>
            <w:tcBorders>
              <w:top w:val="single" w:color="auto" w:sz="4" w:space="0"/>
              <w:left w:val="single" w:color="auto" w:sz="4" w:space="0"/>
              <w:bottom w:val="single" w:color="auto" w:sz="4" w:space="0"/>
              <w:right w:val="single" w:color="auto" w:sz="4" w:space="0"/>
            </w:tcBorders>
            <w:vAlign w:val="center"/>
          </w:tcPr>
          <w:p w14:paraId="3B0AC746">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26807E14">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24C3D632">
            <w:pPr>
              <w:snapToGrid w:val="0"/>
              <w:spacing w:before="120" w:beforeLines="50"/>
              <w:jc w:val="center"/>
              <w:rPr>
                <w:rFonts w:hint="eastAsia" w:ascii="仿宋_GB2312" w:hAnsi="宋体" w:eastAsia="仿宋_GB2312"/>
                <w:color w:val="000000"/>
                <w:sz w:val="24"/>
              </w:rPr>
            </w:pPr>
          </w:p>
        </w:tc>
      </w:tr>
      <w:tr w14:paraId="6629D4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13D348AE">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服务期限</w:t>
            </w:r>
          </w:p>
        </w:tc>
        <w:tc>
          <w:tcPr>
            <w:tcW w:w="2360" w:type="dxa"/>
            <w:tcBorders>
              <w:top w:val="single" w:color="auto" w:sz="4" w:space="0"/>
              <w:left w:val="single" w:color="auto" w:sz="4" w:space="0"/>
              <w:bottom w:val="single" w:color="auto" w:sz="4" w:space="0"/>
              <w:right w:val="single" w:color="auto" w:sz="4" w:space="0"/>
            </w:tcBorders>
            <w:vAlign w:val="center"/>
          </w:tcPr>
          <w:p w14:paraId="797667A5">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06317693">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49EE80B3">
            <w:pPr>
              <w:snapToGrid w:val="0"/>
              <w:spacing w:before="120" w:beforeLines="50"/>
              <w:jc w:val="center"/>
              <w:rPr>
                <w:rFonts w:hint="eastAsia" w:ascii="仿宋_GB2312" w:hAnsi="宋体" w:eastAsia="仿宋_GB2312"/>
                <w:color w:val="000000"/>
                <w:sz w:val="24"/>
              </w:rPr>
            </w:pPr>
          </w:p>
        </w:tc>
      </w:tr>
      <w:tr w14:paraId="1EADB2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1CB71C63">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处理问题响应时间</w:t>
            </w:r>
          </w:p>
        </w:tc>
        <w:tc>
          <w:tcPr>
            <w:tcW w:w="2360" w:type="dxa"/>
            <w:tcBorders>
              <w:top w:val="single" w:color="auto" w:sz="4" w:space="0"/>
              <w:left w:val="single" w:color="auto" w:sz="4" w:space="0"/>
              <w:bottom w:val="single" w:color="auto" w:sz="4" w:space="0"/>
              <w:right w:val="single" w:color="auto" w:sz="4" w:space="0"/>
            </w:tcBorders>
            <w:vAlign w:val="center"/>
          </w:tcPr>
          <w:p w14:paraId="715E84AE">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7DB37CFB">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46CD34D3">
            <w:pPr>
              <w:snapToGrid w:val="0"/>
              <w:spacing w:before="120" w:beforeLines="50"/>
              <w:jc w:val="center"/>
              <w:rPr>
                <w:rFonts w:hint="eastAsia" w:ascii="仿宋_GB2312" w:hAnsi="宋体" w:eastAsia="仿宋_GB2312"/>
                <w:color w:val="000000"/>
                <w:sz w:val="24"/>
              </w:rPr>
            </w:pPr>
          </w:p>
        </w:tc>
      </w:tr>
      <w:tr w14:paraId="08CFA7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51CF9BA9">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服务交接时间及地点</w:t>
            </w:r>
          </w:p>
        </w:tc>
        <w:tc>
          <w:tcPr>
            <w:tcW w:w="2360" w:type="dxa"/>
            <w:tcBorders>
              <w:top w:val="single" w:color="auto" w:sz="4" w:space="0"/>
              <w:left w:val="single" w:color="auto" w:sz="4" w:space="0"/>
              <w:bottom w:val="single" w:color="auto" w:sz="4" w:space="0"/>
              <w:right w:val="single" w:color="auto" w:sz="4" w:space="0"/>
            </w:tcBorders>
            <w:vAlign w:val="center"/>
          </w:tcPr>
          <w:p w14:paraId="761352EE">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366B5A11">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6F4C3781">
            <w:pPr>
              <w:snapToGrid w:val="0"/>
              <w:spacing w:before="120" w:beforeLines="50"/>
              <w:jc w:val="center"/>
              <w:rPr>
                <w:rFonts w:hint="eastAsia" w:ascii="仿宋_GB2312" w:hAnsi="宋体" w:eastAsia="仿宋_GB2312"/>
                <w:color w:val="000000"/>
                <w:sz w:val="24"/>
              </w:rPr>
            </w:pPr>
          </w:p>
        </w:tc>
      </w:tr>
      <w:tr w14:paraId="7CBC62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2C525FB4">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付款方式</w:t>
            </w:r>
          </w:p>
        </w:tc>
        <w:tc>
          <w:tcPr>
            <w:tcW w:w="2360" w:type="dxa"/>
            <w:tcBorders>
              <w:top w:val="single" w:color="auto" w:sz="4" w:space="0"/>
              <w:left w:val="single" w:color="auto" w:sz="4" w:space="0"/>
              <w:bottom w:val="single" w:color="auto" w:sz="4" w:space="0"/>
              <w:right w:val="single" w:color="auto" w:sz="4" w:space="0"/>
            </w:tcBorders>
            <w:vAlign w:val="center"/>
          </w:tcPr>
          <w:p w14:paraId="24F42BA9">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3D34DFD1">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37E6F985">
            <w:pPr>
              <w:snapToGrid w:val="0"/>
              <w:spacing w:before="120" w:beforeLines="50"/>
              <w:jc w:val="center"/>
              <w:rPr>
                <w:rFonts w:hint="eastAsia" w:ascii="仿宋_GB2312" w:hAnsi="宋体" w:eastAsia="仿宋_GB2312"/>
                <w:color w:val="000000"/>
                <w:sz w:val="24"/>
              </w:rPr>
            </w:pPr>
          </w:p>
        </w:tc>
      </w:tr>
      <w:tr w14:paraId="75C0F7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663E0E8C">
            <w:pPr>
              <w:snapToGrid w:val="0"/>
              <w:spacing w:before="120" w:beforeLines="50"/>
              <w:jc w:val="left"/>
              <w:rPr>
                <w:rFonts w:hint="eastAsia"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三、</w:t>
            </w:r>
            <w:r>
              <w:rPr>
                <w:rFonts w:hint="eastAsia" w:ascii="仿宋_GB2312" w:hAnsi="宋体" w:eastAsia="仿宋_GB2312"/>
                <w:b/>
                <w:sz w:val="24"/>
              </w:rPr>
              <w:t>验收要求</w:t>
            </w:r>
          </w:p>
        </w:tc>
      </w:tr>
      <w:tr w14:paraId="25F24E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60D6B035">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验收标准及要求</w:t>
            </w:r>
          </w:p>
        </w:tc>
        <w:tc>
          <w:tcPr>
            <w:tcW w:w="2360" w:type="dxa"/>
            <w:tcBorders>
              <w:top w:val="single" w:color="auto" w:sz="4" w:space="0"/>
              <w:left w:val="single" w:color="auto" w:sz="4" w:space="0"/>
              <w:bottom w:val="single" w:color="auto" w:sz="4" w:space="0"/>
              <w:right w:val="single" w:color="auto" w:sz="4" w:space="0"/>
            </w:tcBorders>
            <w:vAlign w:val="center"/>
          </w:tcPr>
          <w:p w14:paraId="747C4E64">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4BC8D685">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60E30DF4">
            <w:pPr>
              <w:snapToGrid w:val="0"/>
              <w:spacing w:before="120" w:beforeLines="50"/>
              <w:jc w:val="center"/>
              <w:rPr>
                <w:rFonts w:hint="eastAsia" w:ascii="仿宋_GB2312" w:hAnsi="宋体" w:eastAsia="仿宋_GB2312"/>
                <w:color w:val="000000"/>
                <w:sz w:val="24"/>
              </w:rPr>
            </w:pPr>
          </w:p>
        </w:tc>
      </w:tr>
      <w:tr w14:paraId="7B8F6F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3AD79582">
            <w:pPr>
              <w:snapToGrid w:val="0"/>
              <w:spacing w:before="120" w:beforeLines="50"/>
              <w:jc w:val="left"/>
              <w:rPr>
                <w:rFonts w:hint="eastAsia"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四、资信要求</w:t>
            </w:r>
          </w:p>
        </w:tc>
      </w:tr>
      <w:tr w14:paraId="6F4B2A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159D6FC3">
            <w:pPr>
              <w:snapToGrid w:val="0"/>
              <w:spacing w:before="120" w:beforeLines="50"/>
              <w:jc w:val="center"/>
              <w:rPr>
                <w:rFonts w:hint="eastAsia" w:ascii="仿宋_GB2312" w:hAnsi="宋体" w:eastAsia="仿宋_GB2312"/>
                <w:bCs/>
                <w:color w:val="000000"/>
                <w:sz w:val="24"/>
              </w:rPr>
            </w:pPr>
            <w:r>
              <w:rPr>
                <w:rFonts w:hint="eastAsia" w:ascii="仿宋_GB2312" w:hAnsi="宋体" w:eastAsia="仿宋_GB2312" w:cs="Arial"/>
                <w:b/>
                <w:bCs/>
                <w:color w:val="auto"/>
                <w:sz w:val="24"/>
                <w:szCs w:val="24"/>
              </w:rPr>
              <w:t>★政策性资格要求</w:t>
            </w:r>
          </w:p>
        </w:tc>
        <w:tc>
          <w:tcPr>
            <w:tcW w:w="2360" w:type="dxa"/>
            <w:tcBorders>
              <w:top w:val="single" w:color="auto" w:sz="4" w:space="0"/>
              <w:left w:val="single" w:color="auto" w:sz="4" w:space="0"/>
              <w:bottom w:val="single" w:color="auto" w:sz="4" w:space="0"/>
              <w:right w:val="single" w:color="auto" w:sz="4" w:space="0"/>
            </w:tcBorders>
            <w:vAlign w:val="center"/>
          </w:tcPr>
          <w:p w14:paraId="3EBE151C">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5AEF4CF0">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42E948F8">
            <w:pPr>
              <w:snapToGrid w:val="0"/>
              <w:spacing w:before="120" w:beforeLines="50"/>
              <w:jc w:val="center"/>
              <w:rPr>
                <w:rFonts w:hint="eastAsia" w:ascii="仿宋_GB2312" w:hAnsi="宋体" w:eastAsia="仿宋_GB2312"/>
                <w:color w:val="000000"/>
                <w:sz w:val="24"/>
              </w:rPr>
            </w:pPr>
          </w:p>
        </w:tc>
      </w:tr>
      <w:tr w14:paraId="2F9AAB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47D806B2">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 xml:space="preserve">能力或业绩要求（如有） </w:t>
            </w:r>
          </w:p>
        </w:tc>
        <w:tc>
          <w:tcPr>
            <w:tcW w:w="2360" w:type="dxa"/>
            <w:tcBorders>
              <w:top w:val="single" w:color="auto" w:sz="4" w:space="0"/>
              <w:left w:val="single" w:color="auto" w:sz="4" w:space="0"/>
              <w:bottom w:val="single" w:color="auto" w:sz="4" w:space="0"/>
              <w:right w:val="single" w:color="auto" w:sz="4" w:space="0"/>
            </w:tcBorders>
            <w:vAlign w:val="center"/>
          </w:tcPr>
          <w:p w14:paraId="33AC6BBE">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46C41714">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4316C304">
            <w:pPr>
              <w:snapToGrid w:val="0"/>
              <w:spacing w:before="120" w:beforeLines="50"/>
              <w:jc w:val="center"/>
              <w:rPr>
                <w:rFonts w:hint="eastAsia" w:ascii="仿宋_GB2312" w:hAnsi="宋体" w:eastAsia="仿宋_GB2312"/>
                <w:color w:val="000000"/>
                <w:sz w:val="24"/>
              </w:rPr>
            </w:pPr>
          </w:p>
        </w:tc>
      </w:tr>
      <w:tr w14:paraId="59386A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1B05CBE5">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 xml:space="preserve">人员要求（如有） </w:t>
            </w:r>
          </w:p>
        </w:tc>
        <w:tc>
          <w:tcPr>
            <w:tcW w:w="2360" w:type="dxa"/>
            <w:tcBorders>
              <w:top w:val="single" w:color="auto" w:sz="4" w:space="0"/>
              <w:left w:val="single" w:color="auto" w:sz="4" w:space="0"/>
              <w:bottom w:val="single" w:color="auto" w:sz="4" w:space="0"/>
              <w:right w:val="single" w:color="auto" w:sz="4" w:space="0"/>
            </w:tcBorders>
            <w:vAlign w:val="center"/>
          </w:tcPr>
          <w:p w14:paraId="5715F07E">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39A1ED52">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077B0008">
            <w:pPr>
              <w:snapToGrid w:val="0"/>
              <w:spacing w:before="120" w:beforeLines="50"/>
              <w:jc w:val="center"/>
              <w:rPr>
                <w:rFonts w:hint="eastAsia" w:ascii="仿宋_GB2312" w:hAnsi="宋体" w:eastAsia="仿宋_GB2312"/>
                <w:color w:val="000000"/>
                <w:sz w:val="24"/>
              </w:rPr>
            </w:pPr>
          </w:p>
        </w:tc>
      </w:tr>
      <w:tr w14:paraId="7C8DEE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2B0BBE3D">
            <w:pPr>
              <w:snapToGrid w:val="0"/>
              <w:spacing w:before="120" w:beforeLines="50"/>
              <w:jc w:val="left"/>
              <w:rPr>
                <w:rFonts w:hint="eastAsia" w:ascii="仿宋_GB2312" w:hAnsi="宋体" w:eastAsia="仿宋_GB2312"/>
                <w:color w:val="000000"/>
                <w:sz w:val="24"/>
              </w:rPr>
            </w:pPr>
            <w:r>
              <w:rPr>
                <w:rFonts w:hint="eastAsia" w:ascii="仿宋_GB2312" w:hAnsi="宋体" w:eastAsia="仿宋_GB2312"/>
                <w:b/>
                <w:bCs/>
                <w:color w:val="000000"/>
                <w:sz w:val="24"/>
              </w:rPr>
              <w:t>五、其他要求</w:t>
            </w:r>
          </w:p>
        </w:tc>
      </w:tr>
      <w:tr w14:paraId="76B360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6C034AC9">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无</w:t>
            </w:r>
          </w:p>
        </w:tc>
        <w:tc>
          <w:tcPr>
            <w:tcW w:w="2360" w:type="dxa"/>
            <w:tcBorders>
              <w:top w:val="single" w:color="auto" w:sz="4" w:space="0"/>
              <w:left w:val="single" w:color="auto" w:sz="4" w:space="0"/>
              <w:bottom w:val="single" w:color="auto" w:sz="4" w:space="0"/>
              <w:right w:val="single" w:color="auto" w:sz="4" w:space="0"/>
            </w:tcBorders>
            <w:vAlign w:val="center"/>
          </w:tcPr>
          <w:p w14:paraId="5558FA54">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5188455A">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73D9698E">
            <w:pPr>
              <w:snapToGrid w:val="0"/>
              <w:spacing w:before="120" w:beforeLines="50"/>
              <w:jc w:val="center"/>
              <w:rPr>
                <w:rFonts w:hint="eastAsia" w:ascii="仿宋_GB2312" w:hAnsi="宋体" w:eastAsia="仿宋_GB2312"/>
                <w:color w:val="000000"/>
                <w:sz w:val="24"/>
              </w:rPr>
            </w:pPr>
          </w:p>
        </w:tc>
      </w:tr>
    </w:tbl>
    <w:p w14:paraId="72A318A9">
      <w:pPr>
        <w:pStyle w:val="26"/>
        <w:spacing w:line="360" w:lineRule="exact"/>
        <w:ind w:firstLine="482" w:firstLineChars="200"/>
        <w:rPr>
          <w:rFonts w:ascii="Times New Roman" w:hAnsi="Times New Roman"/>
          <w:color w:val="000000" w:themeColor="text1"/>
          <w14:textFill>
            <w14:solidFill>
              <w14:schemeClr w14:val="tx1"/>
            </w14:solidFill>
          </w14:textFill>
        </w:rPr>
      </w:pPr>
      <w:bookmarkStart w:id="91" w:name="_Hlk93570789"/>
      <w:bookmarkStart w:id="92" w:name="_Hlk93570876"/>
      <w:r>
        <w:rPr>
          <w:rFonts w:hint="eastAsia" w:ascii="仿宋_GB2312" w:hAnsi="宋体" w:eastAsia="仿宋_GB2312"/>
          <w:b/>
          <w:bCs/>
          <w:color w:val="000000" w:themeColor="text1"/>
          <w:kern w:val="0"/>
          <w:sz w:val="24"/>
          <w14:textFill>
            <w14:solidFill>
              <w14:schemeClr w14:val="tx1"/>
            </w14:solidFill>
          </w14:textFill>
        </w:rPr>
        <w:t>注：1.</w:t>
      </w:r>
      <w:r>
        <w:rPr>
          <w:rFonts w:hint="eastAsia" w:ascii="仿宋_GB2312" w:eastAsia="仿宋_GB2312"/>
          <w:b/>
          <w:color w:val="000000" w:themeColor="text1"/>
          <w:sz w:val="24"/>
          <w14:textFill>
            <w14:solidFill>
              <w14:schemeClr w14:val="tx1"/>
            </w14:solidFill>
          </w14:textFill>
        </w:rPr>
        <w:t>此项材料必须</w:t>
      </w:r>
      <w:r>
        <w:rPr>
          <w:rFonts w:hint="eastAsia" w:ascii="仿宋_GB2312" w:hAnsi="宋体" w:eastAsia="仿宋_GB2312"/>
          <w:b/>
          <w:bCs/>
          <w:color w:val="000000" w:themeColor="text1"/>
          <w:sz w:val="24"/>
          <w14:textFill>
            <w14:solidFill>
              <w14:schemeClr w14:val="tx1"/>
            </w14:solidFill>
          </w14:textFill>
        </w:rPr>
        <w:t>以PDF格式上传。</w:t>
      </w:r>
    </w:p>
    <w:bookmarkEnd w:id="91"/>
    <w:p w14:paraId="75F60453">
      <w:pPr>
        <w:ind w:firstLine="482" w:firstLineChars="200"/>
        <w:rPr>
          <w:rFonts w:ascii="仿宋_GB2312" w:eastAsia="仿宋_GB2312"/>
          <w:b/>
          <w:color w:val="000000" w:themeColor="text1"/>
          <w:sz w:val="24"/>
          <w14:textFill>
            <w14:solidFill>
              <w14:schemeClr w14:val="tx1"/>
            </w14:solidFill>
          </w14:textFill>
        </w:rPr>
      </w:pPr>
      <w:bookmarkStart w:id="93" w:name="_Hlk93570803"/>
      <w:r>
        <w:rPr>
          <w:rFonts w:hint="eastAsia" w:ascii="仿宋_GB2312" w:hAnsi="宋体" w:eastAsia="仿宋_GB2312"/>
          <w:b/>
          <w:bCs/>
          <w:color w:val="000000" w:themeColor="text1"/>
          <w:kern w:val="0"/>
          <w:sz w:val="24"/>
          <w14:textFill>
            <w14:solidFill>
              <w14:schemeClr w14:val="tx1"/>
            </w14:solidFill>
          </w14:textFill>
        </w:rPr>
        <w:t>2.</w:t>
      </w:r>
      <w:r>
        <w:rPr>
          <w:rFonts w:hint="eastAsia" w:ascii="仿宋_GB2312" w:eastAsia="仿宋_GB2312"/>
          <w:b/>
          <w:color w:val="000000" w:themeColor="text1"/>
          <w:sz w:val="24"/>
          <w14:textFill>
            <w14:solidFill>
              <w14:schemeClr w14:val="tx1"/>
            </w14:solidFill>
          </w14:textFill>
        </w:rPr>
        <w:t>应对照公开招标文件“第二章《采购需求》”中的商务、验收、资信、其他要求内容，逐条说明所提供服务已对公开招标文件的相应条款做出响应，并申明与相应条款的偏离说明。具体响应内容优于公开招标文件要求的请在“偏离说明”一栏填写“正偏离”，具体响应内容满足公开招标文件要求的填写“无偏离”，具体响应内容低于公开招标文件的填写“负偏离”；</w:t>
      </w:r>
    </w:p>
    <w:p w14:paraId="7A10EAF2">
      <w:pPr>
        <w:widowControl/>
        <w:spacing w:line="300" w:lineRule="exact"/>
        <w:ind w:firstLine="482" w:firstLineChars="200"/>
        <w:rPr>
          <w:rFonts w:ascii="仿宋_GB2312" w:eastAsia="仿宋_GB2312"/>
          <w:color w:val="000000" w:themeColor="text1"/>
          <w:sz w:val="24"/>
          <w14:textFill>
            <w14:solidFill>
              <w14:schemeClr w14:val="tx1"/>
            </w14:solidFill>
          </w14:textFill>
        </w:rPr>
      </w:pPr>
      <w:r>
        <w:rPr>
          <w:rFonts w:hint="eastAsia" w:ascii="仿宋_GB2312" w:hAnsi="宋体" w:eastAsia="仿宋_GB2312"/>
          <w:b/>
          <w:bCs/>
          <w:color w:val="000000" w:themeColor="text1"/>
          <w:kern w:val="0"/>
          <w:sz w:val="24"/>
          <w14:textFill>
            <w14:solidFill>
              <w14:schemeClr w14:val="tx1"/>
            </w14:solidFill>
          </w14:textFill>
        </w:rPr>
        <w:t>3.投标人就标记“★”符号的实质性响应内容发生负偏离一项以上的，视为投标无效。</w:t>
      </w:r>
      <w:r>
        <w:rPr>
          <w:rFonts w:hint="eastAsia" w:ascii="仿宋_GB2312" w:eastAsia="仿宋_GB2312"/>
          <w:color w:val="000000" w:themeColor="text1"/>
          <w:sz w:val="24"/>
          <w14:textFill>
            <w14:solidFill>
              <w14:schemeClr w14:val="tx1"/>
            </w14:solidFill>
          </w14:textFill>
        </w:rPr>
        <w:t xml:space="preserve">  </w:t>
      </w:r>
      <w:bookmarkEnd w:id="93"/>
      <w:r>
        <w:rPr>
          <w:rFonts w:hint="eastAsia" w:ascii="仿宋_GB2312" w:eastAsia="仿宋_GB2312"/>
          <w:color w:val="000000" w:themeColor="text1"/>
          <w:sz w:val="24"/>
          <w14:textFill>
            <w14:solidFill>
              <w14:schemeClr w14:val="tx1"/>
            </w14:solidFill>
          </w14:textFill>
        </w:rPr>
        <w:t xml:space="preserve">              </w:t>
      </w:r>
    </w:p>
    <w:p w14:paraId="76123D6C">
      <w:pPr>
        <w:spacing w:line="300" w:lineRule="exact"/>
        <w:ind w:left="2880" w:hanging="2880" w:hangingChars="1200"/>
        <w:rPr>
          <w:rFonts w:ascii="仿宋_GB2312" w:eastAsia="仿宋_GB2312"/>
          <w:color w:val="000000" w:themeColor="text1"/>
          <w:sz w:val="24"/>
          <w14:textFill>
            <w14:solidFill>
              <w14:schemeClr w14:val="tx1"/>
            </w14:solidFill>
          </w14:textFill>
        </w:rPr>
      </w:pPr>
      <w:r>
        <w:rPr>
          <w:rFonts w:ascii="仿宋_GB2312" w:eastAsia="仿宋_GB2312"/>
          <w:color w:val="000000" w:themeColor="text1"/>
          <w:sz w:val="24"/>
          <w14:textFill>
            <w14:solidFill>
              <w14:schemeClr w14:val="tx1"/>
            </w14:solidFill>
          </w14:textFill>
        </w:rPr>
        <w:br w:type="textWrapping"/>
      </w:r>
      <w:r>
        <w:rPr>
          <w:rFonts w:hint="eastAsia" w:ascii="仿宋_GB2312" w:eastAsia="仿宋_GB2312"/>
          <w:color w:val="000000" w:themeColor="text1"/>
          <w:sz w:val="24"/>
          <w14:textFill>
            <w14:solidFill>
              <w14:schemeClr w14:val="tx1"/>
            </w14:solidFill>
          </w14:textFill>
        </w:rPr>
        <w:t>法定代表人或委托代理人</w:t>
      </w:r>
      <w:r>
        <w:rPr>
          <w:rFonts w:hint="eastAsia" w:ascii="仿宋_GB2312" w:eastAsia="仿宋_GB2312"/>
          <w:b/>
          <w:bCs/>
          <w:color w:val="000000" w:themeColor="text1"/>
          <w:sz w:val="24"/>
          <w14:textFill>
            <w14:solidFill>
              <w14:schemeClr w14:val="tx1"/>
            </w14:solidFill>
          </w14:textFill>
        </w:rPr>
        <w:t>（签字）：</w:t>
      </w:r>
      <w:r>
        <w:rPr>
          <w:rFonts w:hint="eastAsia" w:ascii="仿宋_GB2312" w:eastAsia="仿宋_GB2312"/>
          <w:color w:val="000000" w:themeColor="text1"/>
          <w:sz w:val="24"/>
          <w:u w:val="single"/>
          <w14:textFill>
            <w14:solidFill>
              <w14:schemeClr w14:val="tx1"/>
            </w14:solidFill>
          </w14:textFill>
        </w:rPr>
        <w:t xml:space="preserve">                     </w:t>
      </w:r>
      <w:r>
        <w:rPr>
          <w:rFonts w:hint="eastAsia" w:ascii="仿宋_GB2312" w:eastAsia="仿宋_GB2312"/>
          <w:color w:val="000000" w:themeColor="text1"/>
          <w:sz w:val="24"/>
          <w14:textFill>
            <w14:solidFill>
              <w14:schemeClr w14:val="tx1"/>
            </w14:solidFill>
          </w14:textFill>
        </w:rPr>
        <w:t xml:space="preserve">                        </w:t>
      </w:r>
    </w:p>
    <w:p w14:paraId="2F6DCD2A">
      <w:pPr>
        <w:wordWrap w:val="0"/>
        <w:snapToGrid w:val="0"/>
        <w:spacing w:before="120" w:beforeLines="50" w:line="300" w:lineRule="exact"/>
        <w:jc w:val="right"/>
        <w:rPr>
          <w:rFonts w:hint="eastAsia" w:ascii="仿宋_GB2312" w:eastAsia="仿宋_GB2312"/>
          <w:color w:val="000000" w:themeColor="text1"/>
          <w:sz w:val="24"/>
          <w:u w:val="single"/>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 xml:space="preserve"> 投标人</w:t>
      </w:r>
      <w:r>
        <w:rPr>
          <w:rFonts w:hint="eastAsia" w:ascii="仿宋_GB2312" w:eastAsia="仿宋_GB2312"/>
          <w:b/>
          <w:bCs/>
          <w:color w:val="000000" w:themeColor="text1"/>
          <w:sz w:val="24"/>
          <w14:textFill>
            <w14:solidFill>
              <w14:schemeClr w14:val="tx1"/>
            </w14:solidFill>
          </w14:textFill>
        </w:rPr>
        <w:t>（CA电子签章）</w:t>
      </w:r>
      <w:r>
        <w:rPr>
          <w:rFonts w:hint="eastAsia" w:ascii="仿宋_GB2312" w:eastAsia="仿宋_GB2312"/>
          <w:color w:val="000000" w:themeColor="text1"/>
          <w:sz w:val="24"/>
          <w14:textFill>
            <w14:solidFill>
              <w14:schemeClr w14:val="tx1"/>
            </w14:solidFill>
          </w14:textFill>
        </w:rPr>
        <w:t>：</w:t>
      </w:r>
      <w:r>
        <w:rPr>
          <w:rFonts w:hint="eastAsia" w:ascii="仿宋_GB2312" w:eastAsia="仿宋_GB2312"/>
          <w:color w:val="000000" w:themeColor="text1"/>
          <w:sz w:val="24"/>
          <w:u w:val="single"/>
          <w14:textFill>
            <w14:solidFill>
              <w14:schemeClr w14:val="tx1"/>
            </w14:solidFill>
          </w14:textFill>
        </w:rPr>
        <w:t xml:space="preserve">                   </w:t>
      </w:r>
      <w:bookmarkEnd w:id="92"/>
    </w:p>
    <w:p w14:paraId="086A4F26">
      <w:pPr>
        <w:pStyle w:val="837"/>
        <w:jc w:val="right"/>
        <w:rPr>
          <w:rFonts w:ascii="仿宋_GB2312" w:eastAsia="仿宋_GB2312"/>
          <w:color w:val="000000"/>
        </w:rPr>
      </w:pPr>
      <w:r>
        <w:rPr>
          <w:rFonts w:hint="eastAsia" w:ascii="仿宋_GB2312" w:eastAsia="仿宋_GB2312"/>
          <w:color w:val="000000"/>
        </w:rPr>
        <w:t>日期：   年 月 日</w:t>
      </w:r>
    </w:p>
    <w:p w14:paraId="7317C781">
      <w:pPr>
        <w:wordWrap/>
        <w:snapToGrid w:val="0"/>
        <w:spacing w:before="120" w:beforeLines="50" w:line="300" w:lineRule="exact"/>
        <w:jc w:val="right"/>
        <w:rPr>
          <w:rFonts w:hint="eastAsia" w:ascii="仿宋_GB2312" w:eastAsia="仿宋_GB2312"/>
          <w:color w:val="000000" w:themeColor="text1"/>
          <w:sz w:val="24"/>
          <w:u w:val="single"/>
          <w14:textFill>
            <w14:solidFill>
              <w14:schemeClr w14:val="tx1"/>
            </w14:solidFill>
          </w14:textFill>
        </w:rPr>
      </w:pPr>
    </w:p>
    <w:p w14:paraId="59470B28">
      <w:pPr>
        <w:pStyle w:val="26"/>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2D21A388">
      <w:pPr>
        <w:pStyle w:val="38"/>
        <w:rPr>
          <w:rFonts w:hint="eastAsia"/>
        </w:rPr>
        <w:sectPr>
          <w:pgSz w:w="11906" w:h="16838"/>
          <w:pgMar w:top="1440" w:right="1440" w:bottom="1440" w:left="1440" w:header="851" w:footer="992" w:gutter="0"/>
          <w:cols w:space="720" w:num="1"/>
          <w:docGrid w:linePitch="312" w:charSpace="0"/>
        </w:sectPr>
      </w:pPr>
    </w:p>
    <w:p w14:paraId="60AD60CA">
      <w:pPr>
        <w:pStyle w:val="436"/>
        <w:rPr>
          <w:rFonts w:ascii="仿宋_GB2312" w:eastAsia="仿宋_GB2312"/>
          <w:b/>
          <w:bCs/>
          <w:color w:val="000000"/>
        </w:rPr>
      </w:pPr>
      <w:r>
        <w:rPr>
          <w:rFonts w:hint="eastAsia" w:ascii="仿宋_GB2312" w:eastAsia="仿宋_GB2312"/>
          <w:b/>
          <w:bCs/>
          <w:color w:val="000000"/>
        </w:rPr>
        <w:t>（4）拟投入服务团队承诺函格式（必须提供）：</w:t>
      </w:r>
    </w:p>
    <w:p w14:paraId="77B43054">
      <w:pPr>
        <w:pStyle w:val="436"/>
        <w:spacing w:line="405" w:lineRule="atLeast"/>
        <w:rPr>
          <w:rFonts w:hint="eastAsia" w:ascii="仿宋_GB2312" w:eastAsia="仿宋_GB2312"/>
          <w:color w:val="000000"/>
        </w:rPr>
      </w:pPr>
      <w:r>
        <w:rPr>
          <w:rFonts w:hint="eastAsia" w:ascii="仿宋_GB2312" w:eastAsia="仿宋_GB2312"/>
          <w:color w:val="000000"/>
        </w:rPr>
        <w:t> </w:t>
      </w:r>
    </w:p>
    <w:p w14:paraId="37E0D752">
      <w:pPr>
        <w:pStyle w:val="436"/>
        <w:jc w:val="center"/>
        <w:rPr>
          <w:rFonts w:hint="eastAsia" w:ascii="仿宋_GB2312" w:eastAsia="仿宋_GB2312"/>
          <w:color w:val="000000"/>
        </w:rPr>
      </w:pPr>
      <w:r>
        <w:rPr>
          <w:rFonts w:hint="eastAsia" w:ascii="仿宋_GB2312" w:eastAsia="仿宋_GB2312"/>
          <w:b/>
          <w:bCs/>
          <w:color w:val="000000"/>
          <w:sz w:val="33"/>
          <w:szCs w:val="33"/>
        </w:rPr>
        <w:t>拟投入服务团队承诺函</w:t>
      </w:r>
    </w:p>
    <w:p w14:paraId="67CC9F17">
      <w:pPr>
        <w:pStyle w:val="436"/>
        <w:spacing w:line="405" w:lineRule="atLeast"/>
        <w:rPr>
          <w:rFonts w:hint="eastAsia" w:ascii="仿宋_GB2312" w:eastAsia="仿宋_GB2312"/>
          <w:color w:val="000000"/>
        </w:rPr>
      </w:pPr>
      <w:r>
        <w:rPr>
          <w:rFonts w:hint="eastAsia" w:ascii="仿宋_GB2312" w:eastAsia="仿宋_GB2312"/>
          <w:color w:val="000000"/>
        </w:rPr>
        <w:t> </w:t>
      </w:r>
    </w:p>
    <w:p w14:paraId="03D7C488">
      <w:pPr>
        <w:pStyle w:val="436"/>
        <w:spacing w:line="405" w:lineRule="atLeast"/>
        <w:rPr>
          <w:rFonts w:hint="eastAsia" w:ascii="仿宋_GB2312" w:eastAsia="仿宋_GB2312"/>
          <w:color w:val="000000"/>
        </w:rPr>
      </w:pPr>
      <w:r>
        <w:rPr>
          <w:rFonts w:hint="eastAsia" w:ascii="仿宋_GB2312" w:eastAsia="仿宋_GB2312"/>
          <w:color w:val="000000"/>
          <w:u w:val="single"/>
        </w:rPr>
        <w:t>柳州市城中区机关后勤服务中心、柳州市政府集中采购中心：</w:t>
      </w:r>
    </w:p>
    <w:p w14:paraId="30D0A712">
      <w:pPr>
        <w:pStyle w:val="436"/>
        <w:spacing w:line="405" w:lineRule="atLeast"/>
        <w:rPr>
          <w:rFonts w:hint="eastAsia" w:ascii="仿宋_GB2312" w:eastAsia="仿宋_GB2312"/>
          <w:color w:val="000000"/>
        </w:rPr>
      </w:pPr>
      <w:r>
        <w:rPr>
          <w:rFonts w:hint="eastAsia" w:ascii="仿宋_GB2312" w:eastAsia="仿宋_GB2312"/>
          <w:color w:val="000000"/>
        </w:rPr>
        <w:t>  我公司在</w:t>
      </w:r>
      <w:r>
        <w:rPr>
          <w:rFonts w:hint="eastAsia" w:ascii="仿宋_GB2312" w:eastAsia="仿宋_GB2312"/>
          <w:color w:val="000000"/>
          <w:u w:val="single"/>
        </w:rPr>
        <w:t>               </w:t>
      </w:r>
      <w:r>
        <w:rPr>
          <w:rFonts w:hint="eastAsia" w:ascii="仿宋_GB2312" w:eastAsia="仿宋_GB2312"/>
          <w:color w:val="000000"/>
        </w:rPr>
        <w:t>项目（项目编号：</w:t>
      </w:r>
      <w:r>
        <w:rPr>
          <w:rFonts w:hint="eastAsia" w:ascii="仿宋_GB2312" w:eastAsia="仿宋_GB2312"/>
          <w:color w:val="000000"/>
          <w:u w:val="single"/>
        </w:rPr>
        <w:t>                </w:t>
      </w:r>
      <w:r>
        <w:rPr>
          <w:rFonts w:hint="eastAsia" w:ascii="仿宋_GB2312" w:eastAsia="仿宋_GB2312"/>
          <w:color w:val="000000"/>
        </w:rPr>
        <w:t>）</w:t>
      </w:r>
    </w:p>
    <w:p w14:paraId="7B724D96">
      <w:pPr>
        <w:pStyle w:val="436"/>
        <w:spacing w:line="405" w:lineRule="atLeast"/>
        <w:rPr>
          <w:rFonts w:hint="eastAsia" w:ascii="仿宋_GB2312" w:eastAsia="仿宋_GB2312"/>
          <w:color w:val="000000"/>
        </w:rPr>
      </w:pPr>
      <w:r>
        <w:rPr>
          <w:rFonts w:hint="eastAsia" w:ascii="仿宋_GB2312" w:eastAsia="仿宋_GB2312"/>
          <w:color w:val="000000"/>
        </w:rPr>
        <w:t>公开招标采购活动中若中标，保证服务团队人员按照投标文件中承诺的标准配备。后期履约严格按照投标文件中自行编写的措施及方案执行，如未遵守，将接受违约处罚。并保证项目</w:t>
      </w:r>
      <w:r>
        <w:rPr>
          <w:rFonts w:hint="eastAsia" w:ascii="仿宋_GB2312" w:eastAsia="仿宋_GB2312"/>
          <w:color w:val="000000"/>
          <w:lang w:eastAsia="zh-CN"/>
        </w:rPr>
        <w:t>主管</w:t>
      </w:r>
      <w:r>
        <w:rPr>
          <w:rFonts w:hint="eastAsia" w:ascii="仿宋_GB2312" w:eastAsia="仿宋_GB2312"/>
          <w:color w:val="000000"/>
        </w:rPr>
        <w:t>只在本物业服务项目中任职，如在其他项目中担任同等职务，将自动放弃本项目中标资格。</w:t>
      </w:r>
    </w:p>
    <w:p w14:paraId="53460599">
      <w:pPr>
        <w:pStyle w:val="436"/>
        <w:spacing w:line="405" w:lineRule="atLeast"/>
        <w:rPr>
          <w:rFonts w:hint="eastAsia" w:ascii="仿宋_GB2312" w:eastAsia="仿宋_GB2312"/>
          <w:color w:val="000000"/>
        </w:rPr>
      </w:pPr>
      <w:r>
        <w:rPr>
          <w:rFonts w:hint="eastAsia" w:ascii="仿宋_GB2312" w:eastAsia="仿宋_GB2312"/>
          <w:color w:val="000000"/>
        </w:rPr>
        <w:t> </w:t>
      </w:r>
    </w:p>
    <w:p w14:paraId="11DC672C">
      <w:pPr>
        <w:pStyle w:val="436"/>
        <w:spacing w:line="405" w:lineRule="atLeast"/>
        <w:rPr>
          <w:rFonts w:hint="eastAsia" w:ascii="仿宋_GB2312" w:eastAsia="仿宋_GB2312"/>
          <w:color w:val="000000"/>
        </w:rPr>
      </w:pPr>
      <w:r>
        <w:rPr>
          <w:rFonts w:hint="eastAsia" w:ascii="仿宋_GB2312" w:eastAsia="仿宋_GB2312"/>
          <w:color w:val="000000"/>
        </w:rPr>
        <w:t>     特此承诺！</w:t>
      </w:r>
    </w:p>
    <w:p w14:paraId="300BC9D4">
      <w:pPr>
        <w:pStyle w:val="436"/>
        <w:spacing w:line="405" w:lineRule="atLeast"/>
        <w:rPr>
          <w:rFonts w:hint="eastAsia" w:ascii="仿宋_GB2312" w:eastAsia="仿宋_GB2312"/>
          <w:color w:val="000000"/>
        </w:rPr>
      </w:pPr>
      <w:r>
        <w:rPr>
          <w:rFonts w:hint="eastAsia" w:ascii="仿宋_GB2312" w:eastAsia="仿宋_GB2312"/>
          <w:color w:val="000000"/>
        </w:rPr>
        <w:t> </w:t>
      </w:r>
    </w:p>
    <w:p w14:paraId="47FC8D2E">
      <w:pPr>
        <w:pStyle w:val="436"/>
        <w:jc w:val="right"/>
        <w:rPr>
          <w:rFonts w:hint="eastAsia" w:ascii="仿宋_GB2312" w:eastAsia="仿宋_GB2312"/>
          <w:color w:val="000000"/>
        </w:rPr>
      </w:pPr>
      <w:r>
        <w:rPr>
          <w:rFonts w:hint="eastAsia" w:ascii="仿宋_GB2312" w:eastAsia="仿宋_GB2312"/>
          <w:color w:val="000000"/>
        </w:rPr>
        <w:t>                                 </w:t>
      </w:r>
    </w:p>
    <w:p w14:paraId="7FB2044C">
      <w:pPr>
        <w:pStyle w:val="436"/>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6F7536EA">
      <w:pPr>
        <w:pStyle w:val="436"/>
        <w:jc w:val="right"/>
        <w:rPr>
          <w:rFonts w:hint="eastAsia" w:ascii="仿宋_GB2312" w:eastAsia="仿宋_GB2312"/>
          <w:color w:val="000000"/>
        </w:rPr>
      </w:pPr>
      <w:r>
        <w:rPr>
          <w:rFonts w:hint="eastAsia" w:ascii="仿宋_GB2312" w:eastAsia="仿宋_GB2312"/>
          <w:color w:val="000000"/>
        </w:rPr>
        <w:t>日期：   年 月 日</w:t>
      </w:r>
    </w:p>
    <w:p w14:paraId="69770443">
      <w:pPr>
        <w:pStyle w:val="436"/>
        <w:spacing w:line="405" w:lineRule="atLeast"/>
        <w:rPr>
          <w:rFonts w:hint="eastAsia" w:ascii="仿宋_GB2312" w:eastAsia="仿宋_GB2312"/>
          <w:color w:val="000000"/>
        </w:rPr>
      </w:pPr>
      <w:r>
        <w:rPr>
          <w:rFonts w:hint="eastAsia" w:ascii="仿宋_GB2312" w:eastAsia="仿宋_GB2312"/>
          <w:b/>
          <w:bCs/>
          <w:color w:val="000000"/>
        </w:rPr>
        <w:t>注：此项材料必须以PDF格式上传。</w:t>
      </w:r>
    </w:p>
    <w:p w14:paraId="6DB8D663">
      <w:pPr>
        <w:pStyle w:val="436"/>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（5）拟投入服务团队一览表格式（如有）：</w:t>
      </w:r>
    </w:p>
    <w:p w14:paraId="36B307AE">
      <w:pPr>
        <w:pStyle w:val="436"/>
        <w:jc w:val="center"/>
        <w:rPr>
          <w:rFonts w:hint="eastAsia" w:ascii="仿宋_GB2312" w:eastAsia="仿宋_GB2312"/>
          <w:color w:val="000000"/>
        </w:rPr>
      </w:pPr>
      <w:r>
        <w:rPr>
          <w:rFonts w:hint="eastAsia" w:ascii="仿宋_GB2312" w:eastAsia="仿宋_GB2312"/>
          <w:b/>
          <w:bCs/>
          <w:color w:val="000000"/>
          <w:sz w:val="33"/>
          <w:szCs w:val="33"/>
        </w:rPr>
        <w:t>拟投入服务团队一览表</w:t>
      </w:r>
    </w:p>
    <w:p w14:paraId="3C4001F6">
      <w:pPr>
        <w:pStyle w:val="436"/>
        <w:spacing w:line="405" w:lineRule="atLeast"/>
        <w:ind w:firstLine="722"/>
        <w:rPr>
          <w:rFonts w:hint="eastAsia" w:ascii="仿宋_GB2312" w:eastAsia="仿宋_GB2312"/>
          <w:b/>
          <w:bCs/>
          <w:color w:val="000000"/>
        </w:rPr>
      </w:pPr>
      <w:r>
        <w:rPr>
          <w:rFonts w:hint="eastAsia" w:ascii="仿宋_GB2312" w:eastAsia="仿宋_GB2312"/>
          <w:b/>
          <w:bCs/>
          <w:color w:val="000000"/>
        </w:rPr>
        <w:t>注：投标人根据评标方法及评标标准中“人员配置方案分”所对应的人员素质评分内容，结合实际情况响应。</w:t>
      </w:r>
      <w:r>
        <w:rPr>
          <w:rFonts w:hint="eastAsia" w:ascii="仿宋_GB2312" w:eastAsia="仿宋_GB2312"/>
          <w:b/>
          <w:bCs/>
          <w:color w:val="000000"/>
        </w:rPr>
        <w:br w:type="textWrapping"/>
      </w:r>
      <w:r>
        <w:rPr>
          <w:rFonts w:hint="eastAsia" w:ascii="仿宋_GB2312" w:eastAsia="仿宋_GB2312"/>
          <w:b/>
          <w:bCs/>
          <w:color w:val="000000"/>
        </w:rPr>
        <w:t xml:space="preserve">  </w:t>
      </w:r>
    </w:p>
    <w:p w14:paraId="317112DD">
      <w:pPr>
        <w:pStyle w:val="436"/>
        <w:spacing w:line="405" w:lineRule="atLeast"/>
        <w:ind w:firstLine="722"/>
        <w:rPr>
          <w:rFonts w:hint="eastAsia" w:ascii="仿宋_GB2312" w:eastAsia="仿宋_GB2312"/>
          <w:color w:val="000000"/>
        </w:rPr>
      </w:pPr>
      <w:r>
        <w:rPr>
          <w:rFonts w:hint="eastAsia" w:ascii="仿宋_GB2312" w:eastAsia="仿宋_GB2312"/>
          <w:b/>
          <w:bCs/>
          <w:color w:val="000000"/>
        </w:rPr>
        <w:t xml:space="preserve"> 第一条 </w:t>
      </w:r>
      <w:r>
        <w:rPr>
          <w:rFonts w:hint="eastAsia" w:ascii="仿宋_GB2312" w:hAnsi="宋体" w:eastAsia="仿宋_GB2312" w:cs="宋体"/>
          <w:b/>
          <w:bCs/>
          <w:color w:val="000000"/>
        </w:rPr>
        <w:t>项目</w:t>
      </w:r>
      <w:r>
        <w:rPr>
          <w:rFonts w:hint="eastAsia" w:ascii="仿宋_GB2312" w:hAnsi="宋体" w:eastAsia="仿宋_GB2312" w:cs="宋体"/>
          <w:b/>
          <w:bCs/>
          <w:color w:val="000000"/>
          <w:lang w:eastAsia="zh-CN"/>
        </w:rPr>
        <w:t>主管</w:t>
      </w:r>
      <w:r>
        <w:rPr>
          <w:rFonts w:hint="eastAsia" w:ascii="仿宋_GB2312" w:hAnsi="宋体" w:eastAsia="仿宋_GB2312" w:cs="宋体"/>
          <w:b/>
          <w:bCs/>
          <w:color w:val="000000"/>
        </w:rPr>
        <w:t>简历表</w:t>
      </w:r>
      <w:r>
        <w:rPr>
          <w:rFonts w:hint="eastAsia" w:ascii="仿宋_GB2312" w:eastAsia="仿宋_GB2312"/>
          <w:b/>
          <w:bCs/>
          <w:color w:val="000000"/>
        </w:rPr>
        <w:br w:type="textWrapping"/>
      </w:r>
      <w:r>
        <w:rPr>
          <w:rFonts w:hint="eastAsia" w:ascii="仿宋_GB2312" w:eastAsia="仿宋_GB2312"/>
          <w:b/>
          <w:bCs/>
          <w:color w:val="000000"/>
        </w:rPr>
        <w:t xml:space="preserve">                      </w:t>
      </w:r>
      <w:r>
        <w:rPr>
          <w:rFonts w:hint="eastAsia" w:ascii="仿宋_GB2312" w:eastAsia="仿宋_GB2312"/>
          <w:b/>
          <w:bCs/>
          <w:color w:val="000000"/>
          <w:sz w:val="27"/>
          <w:szCs w:val="27"/>
        </w:rPr>
        <w:t>项目</w:t>
      </w:r>
      <w:r>
        <w:rPr>
          <w:rFonts w:hint="eastAsia" w:ascii="仿宋_GB2312" w:eastAsia="仿宋_GB2312"/>
          <w:b/>
          <w:bCs/>
          <w:color w:val="000000"/>
          <w:sz w:val="27"/>
          <w:szCs w:val="27"/>
          <w:lang w:eastAsia="zh-CN"/>
        </w:rPr>
        <w:t>主管</w:t>
      </w:r>
      <w:r>
        <w:rPr>
          <w:rFonts w:hint="eastAsia" w:ascii="仿宋_GB2312" w:eastAsia="仿宋_GB2312"/>
          <w:b/>
          <w:bCs/>
          <w:color w:val="000000"/>
          <w:sz w:val="27"/>
          <w:szCs w:val="27"/>
        </w:rPr>
        <w:t>简历表</w:t>
      </w:r>
    </w:p>
    <w:tbl>
      <w:tblPr>
        <w:tblStyle w:val="48"/>
        <w:tblW w:w="5000" w:type="pct"/>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006"/>
        <w:gridCol w:w="2948"/>
        <w:gridCol w:w="1657"/>
        <w:gridCol w:w="3298"/>
      </w:tblGrid>
      <w:tr w14:paraId="103F9D5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7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AE0A823">
            <w:pPr>
              <w:pStyle w:val="436"/>
              <w:jc w:val="center"/>
              <w:rPr>
                <w:rFonts w:hint="eastAsia" w:ascii="仿宋_GB2312" w:eastAsia="仿宋_GB2312"/>
                <w:color w:val="000000"/>
              </w:rPr>
            </w:pPr>
            <w:r>
              <w:rPr>
                <w:rFonts w:hint="eastAsia" w:ascii="仿宋_GB2312" w:eastAsia="仿宋_GB2312"/>
                <w:color w:val="000000"/>
              </w:rPr>
              <w:t>姓    名</w:t>
            </w:r>
          </w:p>
        </w:tc>
        <w:tc>
          <w:tcPr>
            <w:tcW w:w="25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3369D99">
            <w:pPr>
              <w:pStyle w:val="436"/>
              <w:jc w:val="center"/>
              <w:rPr>
                <w:rFonts w:hint="eastAsia" w:ascii="仿宋_GB2312" w:eastAsia="仿宋_GB2312"/>
                <w:color w:val="000000"/>
              </w:rPr>
            </w:pPr>
            <w:r>
              <w:rPr>
                <w:rFonts w:hint="eastAsia" w:ascii="仿宋_GB2312" w:eastAsia="仿宋_GB2312"/>
                <w:color w:val="000000"/>
              </w:rPr>
              <w:t> </w:t>
            </w:r>
          </w:p>
        </w:tc>
        <w:tc>
          <w:tcPr>
            <w:tcW w:w="14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EC91EB4">
            <w:pPr>
              <w:pStyle w:val="436"/>
              <w:jc w:val="center"/>
              <w:rPr>
                <w:rFonts w:hint="eastAsia" w:ascii="仿宋_GB2312" w:eastAsia="仿宋_GB2312"/>
                <w:color w:val="000000"/>
              </w:rPr>
            </w:pPr>
            <w:r>
              <w:rPr>
                <w:rFonts w:hint="eastAsia" w:ascii="仿宋_GB2312" w:eastAsia="仿宋_GB2312"/>
                <w:color w:val="000000"/>
              </w:rPr>
              <w:t>年   龄</w:t>
            </w:r>
          </w:p>
        </w:tc>
        <w:tc>
          <w:tcPr>
            <w:tcW w:w="28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925A923">
            <w:pPr>
              <w:pStyle w:val="436"/>
              <w:jc w:val="center"/>
              <w:rPr>
                <w:rFonts w:hint="eastAsia" w:ascii="仿宋_GB2312" w:eastAsia="仿宋_GB2312"/>
                <w:color w:val="000000"/>
              </w:rPr>
            </w:pPr>
            <w:r>
              <w:rPr>
                <w:rFonts w:hint="eastAsia" w:ascii="仿宋_GB2312" w:eastAsia="仿宋_GB2312"/>
                <w:color w:val="000000"/>
              </w:rPr>
              <w:t> </w:t>
            </w:r>
          </w:p>
        </w:tc>
      </w:tr>
      <w:tr w14:paraId="77FD051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7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3205D84">
            <w:pPr>
              <w:pStyle w:val="436"/>
              <w:jc w:val="center"/>
              <w:rPr>
                <w:rFonts w:hint="eastAsia" w:ascii="仿宋_GB2312" w:eastAsia="仿宋_GB2312"/>
                <w:color w:val="000000"/>
              </w:rPr>
            </w:pPr>
            <w:r>
              <w:rPr>
                <w:rFonts w:hint="eastAsia" w:ascii="仿宋_GB2312" w:eastAsia="仿宋_GB2312"/>
                <w:color w:val="000000"/>
              </w:rPr>
              <w:t>性    别</w:t>
            </w:r>
          </w:p>
        </w:tc>
        <w:tc>
          <w:tcPr>
            <w:tcW w:w="25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F88EFA7">
            <w:pPr>
              <w:pStyle w:val="436"/>
              <w:jc w:val="center"/>
              <w:rPr>
                <w:rFonts w:hint="eastAsia" w:ascii="仿宋_GB2312" w:eastAsia="仿宋_GB2312"/>
                <w:color w:val="000000"/>
              </w:rPr>
            </w:pPr>
            <w:r>
              <w:rPr>
                <w:rFonts w:hint="eastAsia" w:ascii="仿宋_GB2312" w:eastAsia="仿宋_GB2312"/>
                <w:color w:val="000000"/>
              </w:rPr>
              <w:t> </w:t>
            </w:r>
          </w:p>
        </w:tc>
        <w:tc>
          <w:tcPr>
            <w:tcW w:w="14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ED1365C">
            <w:pPr>
              <w:pStyle w:val="436"/>
              <w:jc w:val="center"/>
              <w:rPr>
                <w:rFonts w:hint="eastAsia" w:ascii="仿宋_GB2312" w:eastAsia="仿宋_GB2312"/>
                <w:color w:val="000000"/>
              </w:rPr>
            </w:pPr>
            <w:r>
              <w:rPr>
                <w:rFonts w:hint="eastAsia" w:ascii="仿宋_GB2312" w:eastAsia="仿宋_GB2312"/>
                <w:color w:val="000000"/>
              </w:rPr>
              <w:t>学   历</w:t>
            </w:r>
          </w:p>
        </w:tc>
        <w:tc>
          <w:tcPr>
            <w:tcW w:w="28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B90CEE1">
            <w:pPr>
              <w:pStyle w:val="436"/>
              <w:jc w:val="center"/>
              <w:rPr>
                <w:rFonts w:hint="eastAsia" w:ascii="仿宋_GB2312" w:eastAsia="仿宋_GB2312"/>
                <w:color w:val="000000"/>
              </w:rPr>
            </w:pPr>
            <w:r>
              <w:rPr>
                <w:rFonts w:hint="eastAsia" w:ascii="仿宋_GB2312" w:eastAsia="仿宋_GB2312"/>
                <w:color w:val="000000"/>
              </w:rPr>
              <w:t> </w:t>
            </w:r>
          </w:p>
        </w:tc>
      </w:tr>
      <w:tr w14:paraId="3A2C962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7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B71EF8D">
            <w:pPr>
              <w:pStyle w:val="436"/>
              <w:jc w:val="center"/>
              <w:rPr>
                <w:rFonts w:hint="eastAsia" w:ascii="仿宋_GB2312" w:eastAsia="仿宋_GB2312"/>
                <w:color w:val="000000"/>
              </w:rPr>
            </w:pPr>
            <w:r>
              <w:rPr>
                <w:rFonts w:hint="eastAsia" w:ascii="仿宋_GB2312" w:eastAsia="仿宋_GB2312"/>
                <w:color w:val="000000"/>
              </w:rPr>
              <w:t>职    称</w:t>
            </w:r>
          </w:p>
        </w:tc>
        <w:tc>
          <w:tcPr>
            <w:tcW w:w="25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B871AAB">
            <w:pPr>
              <w:pStyle w:val="436"/>
              <w:jc w:val="center"/>
              <w:rPr>
                <w:rFonts w:hint="eastAsia" w:ascii="仿宋_GB2312" w:eastAsia="仿宋_GB2312"/>
                <w:color w:val="000000"/>
              </w:rPr>
            </w:pPr>
            <w:r>
              <w:rPr>
                <w:rFonts w:hint="eastAsia" w:ascii="仿宋_GB2312" w:eastAsia="仿宋_GB2312"/>
                <w:color w:val="000000"/>
              </w:rPr>
              <w:t> </w:t>
            </w:r>
          </w:p>
        </w:tc>
        <w:tc>
          <w:tcPr>
            <w:tcW w:w="14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610E5F5">
            <w:pPr>
              <w:pStyle w:val="436"/>
              <w:jc w:val="center"/>
              <w:rPr>
                <w:rFonts w:hint="eastAsia" w:ascii="仿宋_GB2312" w:eastAsia="仿宋_GB2312"/>
                <w:color w:val="000000"/>
              </w:rPr>
            </w:pPr>
            <w:r>
              <w:rPr>
                <w:rFonts w:hint="eastAsia" w:ascii="仿宋_GB2312" w:eastAsia="仿宋_GB2312"/>
                <w:color w:val="000000"/>
              </w:rPr>
              <w:t>毕业学校</w:t>
            </w:r>
          </w:p>
        </w:tc>
        <w:tc>
          <w:tcPr>
            <w:tcW w:w="28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34BC491">
            <w:pPr>
              <w:pStyle w:val="436"/>
              <w:jc w:val="center"/>
              <w:rPr>
                <w:rFonts w:hint="eastAsia" w:ascii="仿宋_GB2312" w:eastAsia="仿宋_GB2312"/>
                <w:color w:val="000000"/>
              </w:rPr>
            </w:pPr>
            <w:r>
              <w:rPr>
                <w:rFonts w:hint="eastAsia" w:ascii="仿宋_GB2312" w:eastAsia="仿宋_GB2312"/>
                <w:color w:val="000000"/>
              </w:rPr>
              <w:t> </w:t>
            </w:r>
          </w:p>
        </w:tc>
      </w:tr>
      <w:tr w14:paraId="6748918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7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18590F4">
            <w:pPr>
              <w:pStyle w:val="436"/>
              <w:jc w:val="center"/>
              <w:rPr>
                <w:rFonts w:hint="eastAsia" w:ascii="仿宋_GB2312" w:eastAsia="仿宋_GB2312"/>
                <w:color w:val="000000"/>
              </w:rPr>
            </w:pPr>
            <w:r>
              <w:rPr>
                <w:rFonts w:hint="eastAsia" w:ascii="仿宋_GB2312" w:eastAsia="仿宋_GB2312"/>
                <w:color w:val="000000"/>
                <w:highlight w:val="none"/>
              </w:rPr>
              <w:t>持证情况</w:t>
            </w:r>
          </w:p>
        </w:tc>
        <w:tc>
          <w:tcPr>
            <w:tcW w:w="25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1B0A3BD">
            <w:pPr>
              <w:pStyle w:val="436"/>
              <w:jc w:val="center"/>
              <w:rPr>
                <w:rFonts w:hint="eastAsia" w:ascii="仿宋_GB2312" w:eastAsia="仿宋_GB2312"/>
                <w:color w:val="000000"/>
              </w:rPr>
            </w:pPr>
            <w:r>
              <w:rPr>
                <w:rFonts w:hint="eastAsia" w:ascii="仿宋_GB2312" w:eastAsia="仿宋_GB2312"/>
                <w:color w:val="000000"/>
              </w:rPr>
              <w:t> </w:t>
            </w:r>
          </w:p>
        </w:tc>
        <w:tc>
          <w:tcPr>
            <w:tcW w:w="14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6B893BA">
            <w:pPr>
              <w:pStyle w:val="436"/>
              <w:jc w:val="center"/>
              <w:rPr>
                <w:rFonts w:hint="eastAsia" w:ascii="仿宋_GB2312" w:eastAsia="仿宋_GB2312"/>
                <w:color w:val="000000"/>
              </w:rPr>
            </w:pPr>
            <w:r>
              <w:rPr>
                <w:rFonts w:hint="eastAsia" w:ascii="仿宋_GB2312" w:eastAsia="仿宋_GB2312"/>
                <w:color w:val="000000"/>
              </w:rPr>
              <w:t>毕业时间</w:t>
            </w:r>
          </w:p>
        </w:tc>
        <w:tc>
          <w:tcPr>
            <w:tcW w:w="28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CDCD736">
            <w:pPr>
              <w:pStyle w:val="436"/>
              <w:spacing w:line="405" w:lineRule="atLeast"/>
              <w:rPr>
                <w:rFonts w:hint="eastAsia" w:ascii="仿宋_GB2312" w:eastAsia="仿宋_GB2312"/>
                <w:color w:val="000000"/>
              </w:rPr>
            </w:pPr>
            <w:r>
              <w:rPr>
                <w:rFonts w:hint="eastAsia" w:ascii="仿宋_GB2312" w:eastAsia="仿宋_GB2312"/>
                <w:color w:val="000000"/>
              </w:rPr>
              <w:t> </w:t>
            </w:r>
          </w:p>
        </w:tc>
      </w:tr>
      <w:tr w14:paraId="22E658A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015" w:hRule="atLeast"/>
          <w:jc w:val="center"/>
        </w:trPr>
        <w:tc>
          <w:tcPr>
            <w:tcW w:w="8520" w:type="dxa"/>
            <w:gridSpan w:val="4"/>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881A42C">
            <w:pPr>
              <w:pStyle w:val="436"/>
              <w:spacing w:line="405" w:lineRule="atLeast"/>
              <w:rPr>
                <w:rFonts w:hint="eastAsia" w:ascii="仿宋_GB2312" w:eastAsia="仿宋_GB2312"/>
                <w:color w:val="000000"/>
              </w:rPr>
            </w:pPr>
            <w:r>
              <w:rPr>
                <w:rFonts w:hint="eastAsia" w:ascii="仿宋_GB2312" w:eastAsia="仿宋_GB2312"/>
                <w:color w:val="000000"/>
              </w:rPr>
              <w:t>相关工作经验：</w:t>
            </w:r>
          </w:p>
        </w:tc>
      </w:tr>
    </w:tbl>
    <w:p w14:paraId="1864271D">
      <w:pPr>
        <w:spacing w:before="0" w:beforeAutospacing="0" w:after="0" w:afterAutospacing="0"/>
        <w:rPr>
          <w:rFonts w:hint="eastAsia" w:ascii="仿宋_GB2312" w:eastAsia="仿宋_GB2312"/>
          <w:color w:val="000000"/>
        </w:rPr>
      </w:pPr>
      <w:r>
        <w:rPr>
          <w:rFonts w:hint="eastAsia" w:ascii="仿宋_GB2312" w:eastAsia="仿宋_GB2312"/>
          <w:b/>
          <w:bCs/>
          <w:color w:val="000000"/>
        </w:rPr>
        <w:t>  注：1.投标人提供项目</w:t>
      </w:r>
      <w:r>
        <w:rPr>
          <w:rFonts w:hint="eastAsia" w:ascii="仿宋_GB2312" w:eastAsia="仿宋_GB2312"/>
          <w:b/>
          <w:bCs/>
          <w:color w:val="000000"/>
          <w:lang w:eastAsia="zh-CN"/>
        </w:rPr>
        <w:t>主管</w:t>
      </w:r>
      <w:r>
        <w:rPr>
          <w:rFonts w:hint="eastAsia" w:ascii="仿宋_GB2312" w:eastAsia="仿宋_GB2312"/>
          <w:b/>
          <w:bCs/>
          <w:color w:val="000000"/>
        </w:rPr>
        <w:t>为本公司正式员工的相关证明材料（如劳动合同或协议等），并提供其</w:t>
      </w:r>
      <w:r>
        <w:rPr>
          <w:rFonts w:hint="eastAsia" w:ascii="仿宋_GB2312" w:eastAsia="仿宋_GB2312"/>
          <w:b/>
          <w:bCs/>
          <w:color w:val="000000"/>
          <w:lang w:val="en-US" w:eastAsia="zh-CN"/>
        </w:rPr>
        <w:t>相关</w:t>
      </w:r>
      <w:r>
        <w:rPr>
          <w:rFonts w:hint="eastAsia" w:ascii="仿宋_GB2312" w:eastAsia="仿宋_GB2312"/>
          <w:b/>
          <w:bCs/>
          <w:color w:val="000000"/>
        </w:rPr>
        <w:t>学历证书、工作经验证明材料（如有）；</w:t>
      </w:r>
      <w:r>
        <w:rPr>
          <w:rFonts w:hint="eastAsia" w:ascii="仿宋_GB2312" w:eastAsia="仿宋_GB2312"/>
          <w:color w:val="000000"/>
        </w:rPr>
        <w:br w:type="textWrapping"/>
      </w:r>
      <w:r>
        <w:rPr>
          <w:rFonts w:hint="eastAsia" w:ascii="仿宋_GB2312" w:eastAsia="仿宋_GB2312"/>
          <w:color w:val="000000"/>
        </w:rPr>
        <w:t>  2.项目</w:t>
      </w:r>
      <w:r>
        <w:rPr>
          <w:rFonts w:hint="eastAsia" w:ascii="仿宋_GB2312" w:eastAsia="仿宋_GB2312"/>
          <w:color w:val="000000"/>
          <w:lang w:eastAsia="zh-CN"/>
        </w:rPr>
        <w:t>主管</w:t>
      </w:r>
      <w:r>
        <w:rPr>
          <w:rFonts w:hint="eastAsia" w:ascii="仿宋_GB2312" w:eastAsia="仿宋_GB2312"/>
          <w:color w:val="000000"/>
        </w:rPr>
        <w:t>只能在本物业服务项目中任职，如在其他项目中担任同等职务，将按承诺函中的承诺放弃本项目中标资格。</w:t>
      </w:r>
    </w:p>
    <w:p w14:paraId="736C6650">
      <w:pPr>
        <w:spacing w:before="0" w:beforeAutospacing="0" w:after="0" w:afterAutospacing="0"/>
        <w:rPr>
          <w:rFonts w:hint="eastAsia" w:ascii="仿宋_GB2312" w:eastAsia="仿宋_GB2312"/>
          <w:b/>
          <w:bCs/>
          <w:color w:val="000000"/>
        </w:rPr>
      </w:pPr>
      <w:r>
        <w:rPr>
          <w:rFonts w:hint="eastAsia" w:ascii="仿宋_GB2312" w:eastAsia="仿宋_GB2312"/>
          <w:b/>
          <w:bCs/>
          <w:color w:val="000000"/>
        </w:rPr>
        <w:t> </w:t>
      </w:r>
    </w:p>
    <w:p w14:paraId="465FE9E6">
      <w:pPr>
        <w:spacing w:before="0" w:beforeAutospacing="0" w:after="0" w:afterAutospacing="0"/>
        <w:rPr>
          <w:rFonts w:hint="eastAsia" w:ascii="仿宋_GB2312" w:eastAsia="仿宋_GB2312"/>
          <w:b/>
          <w:bCs/>
          <w:color w:val="000000"/>
        </w:rPr>
      </w:pPr>
      <w:r>
        <w:rPr>
          <w:rFonts w:hint="eastAsia" w:ascii="仿宋_GB2312" w:eastAsia="仿宋_GB2312"/>
          <w:b/>
          <w:bCs/>
          <w:color w:val="000000"/>
        </w:rPr>
        <w:t xml:space="preserve">               </w:t>
      </w:r>
    </w:p>
    <w:p w14:paraId="4A865012">
      <w:pPr>
        <w:spacing w:before="0" w:beforeAutospacing="0" w:after="0" w:afterAutospacing="0"/>
        <w:rPr>
          <w:rFonts w:hint="eastAsia" w:ascii="仿宋_GB2312" w:eastAsia="仿宋_GB2312"/>
          <w:color w:val="000000"/>
        </w:rPr>
      </w:pPr>
      <w:r>
        <w:rPr>
          <w:rFonts w:hint="eastAsia" w:ascii="仿宋_GB2312" w:eastAsia="仿宋_GB2312"/>
          <w:b/>
          <w:bCs/>
          <w:color w:val="000000"/>
        </w:rPr>
        <w:t> 第二条 其余服务人员素质结构表</w:t>
      </w:r>
    </w:p>
    <w:p w14:paraId="328BEB38">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sz w:val="27"/>
          <w:szCs w:val="27"/>
        </w:rPr>
        <w:t>其余服务人员素质结构表</w:t>
      </w:r>
    </w:p>
    <w:p w14:paraId="22FAA3BA">
      <w:pPr>
        <w:spacing w:before="0" w:beforeAutospacing="0" w:after="0" w:afterAutospacing="0"/>
        <w:rPr>
          <w:rFonts w:hint="eastAsia" w:ascii="仿宋_GB2312" w:eastAsia="仿宋_GB2312"/>
          <w:color w:val="000000"/>
          <w:vertAlign w:val="baseline"/>
        </w:rPr>
      </w:pPr>
      <w:r>
        <w:rPr>
          <w:rFonts w:hint="eastAsia" w:ascii="仿宋_GB2312" w:eastAsia="仿宋_GB2312"/>
          <w:color w:val="000000"/>
        </w:rPr>
        <w:t>  </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5"/>
        <w:gridCol w:w="1995"/>
        <w:gridCol w:w="1995"/>
        <w:gridCol w:w="1995"/>
        <w:gridCol w:w="1995"/>
      </w:tblGrid>
      <w:tr w14:paraId="325D0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5" w:type="dxa"/>
            <w:gridSpan w:val="5"/>
            <w:vAlign w:val="center"/>
          </w:tcPr>
          <w:p w14:paraId="21F14568">
            <w:pPr>
              <w:pStyle w:val="436"/>
              <w:spacing w:line="405" w:lineRule="atLeast"/>
              <w:jc w:val="center"/>
              <w:rPr>
                <w:rFonts w:hint="eastAsia" w:ascii="仿宋_GB2312" w:eastAsia="仿宋_GB2312"/>
                <w:color w:val="000000"/>
                <w:vertAlign w:val="baseline"/>
              </w:rPr>
            </w:pPr>
            <w:r>
              <w:rPr>
                <w:rStyle w:val="121"/>
                <w:rFonts w:hint="eastAsia" w:ascii="仿宋_GB2312" w:hAnsi="仿宋" w:eastAsia="仿宋_GB2312" w:cs="宋体"/>
                <w:b/>
                <w:bCs/>
                <w:sz w:val="24"/>
                <w:szCs w:val="24"/>
              </w:rPr>
              <w:t>工程维护员</w:t>
            </w:r>
          </w:p>
        </w:tc>
      </w:tr>
      <w:tr w14:paraId="49E32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5" w:type="dxa"/>
            <w:vAlign w:val="center"/>
          </w:tcPr>
          <w:p w14:paraId="511918F3">
            <w:pPr>
              <w:pStyle w:val="868"/>
              <w:jc w:val="center"/>
              <w:rPr>
                <w:rFonts w:hint="eastAsia" w:ascii="仿宋_GB2312" w:eastAsia="仿宋_GB2312"/>
                <w:color w:val="000000"/>
                <w:vertAlign w:val="baseline"/>
              </w:rPr>
            </w:pPr>
            <w:r>
              <w:rPr>
                <w:rFonts w:hint="eastAsia" w:ascii="仿宋_GB2312" w:eastAsia="仿宋_GB2312"/>
                <w:color w:val="000000"/>
                <w:highlight w:val="none"/>
              </w:rPr>
              <w:t>序号</w:t>
            </w:r>
          </w:p>
        </w:tc>
        <w:tc>
          <w:tcPr>
            <w:tcW w:w="1995" w:type="dxa"/>
            <w:vAlign w:val="center"/>
          </w:tcPr>
          <w:p w14:paraId="4BB7BAE5">
            <w:pPr>
              <w:pStyle w:val="868"/>
              <w:jc w:val="center"/>
              <w:rPr>
                <w:rFonts w:hint="eastAsia" w:ascii="仿宋_GB2312" w:eastAsia="仿宋_GB2312"/>
                <w:color w:val="000000"/>
                <w:vertAlign w:val="baseline"/>
              </w:rPr>
            </w:pPr>
            <w:r>
              <w:rPr>
                <w:rFonts w:hint="eastAsia" w:ascii="仿宋_GB2312" w:eastAsia="仿宋_GB2312"/>
                <w:color w:val="000000"/>
                <w:highlight w:val="none"/>
              </w:rPr>
              <w:t>持证情况</w:t>
            </w:r>
          </w:p>
        </w:tc>
        <w:tc>
          <w:tcPr>
            <w:tcW w:w="1995" w:type="dxa"/>
            <w:vAlign w:val="center"/>
          </w:tcPr>
          <w:p w14:paraId="6D2FE08D">
            <w:pPr>
              <w:pStyle w:val="868"/>
              <w:jc w:val="center"/>
              <w:rPr>
                <w:rFonts w:hint="eastAsia" w:ascii="仿宋_GB2312" w:eastAsia="仿宋_GB2312"/>
                <w:color w:val="000000"/>
                <w:vertAlign w:val="baseline"/>
              </w:rPr>
            </w:pPr>
            <w:r>
              <w:rPr>
                <w:rFonts w:hint="eastAsia" w:ascii="仿宋_GB2312" w:eastAsia="仿宋_GB2312"/>
                <w:color w:val="000000"/>
                <w:highlight w:val="none"/>
                <w:lang w:val="en-US" w:eastAsia="zh-CN"/>
              </w:rPr>
              <w:t>工作经验</w:t>
            </w:r>
          </w:p>
        </w:tc>
        <w:tc>
          <w:tcPr>
            <w:tcW w:w="1995" w:type="dxa"/>
            <w:vAlign w:val="center"/>
          </w:tcPr>
          <w:p w14:paraId="01A02ECC">
            <w:pPr>
              <w:pStyle w:val="868"/>
              <w:jc w:val="center"/>
              <w:rPr>
                <w:rFonts w:hint="eastAsia" w:ascii="仿宋_GB2312" w:eastAsia="仿宋_GB2312"/>
                <w:color w:val="000000"/>
                <w:vertAlign w:val="baseline"/>
              </w:rPr>
            </w:pPr>
            <w:r>
              <w:rPr>
                <w:rFonts w:hint="eastAsia" w:ascii="仿宋_GB2312" w:eastAsia="仿宋_GB2312"/>
                <w:color w:val="000000"/>
                <w:highlight w:val="none"/>
              </w:rPr>
              <w:t>人数</w:t>
            </w:r>
          </w:p>
        </w:tc>
        <w:tc>
          <w:tcPr>
            <w:tcW w:w="1995" w:type="dxa"/>
            <w:vAlign w:val="center"/>
          </w:tcPr>
          <w:p w14:paraId="3AD826E1">
            <w:pPr>
              <w:pStyle w:val="868"/>
              <w:jc w:val="center"/>
              <w:rPr>
                <w:rFonts w:hint="eastAsia" w:ascii="仿宋_GB2312" w:eastAsia="仿宋_GB2312"/>
                <w:color w:val="000000"/>
                <w:vertAlign w:val="baseline"/>
              </w:rPr>
            </w:pPr>
            <w:r>
              <w:rPr>
                <w:rFonts w:hint="eastAsia" w:ascii="仿宋_GB2312" w:eastAsia="仿宋_GB2312"/>
                <w:color w:val="000000"/>
                <w:highlight w:val="none"/>
              </w:rPr>
              <w:t>……</w:t>
            </w:r>
          </w:p>
        </w:tc>
      </w:tr>
      <w:tr w14:paraId="011FB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5" w:type="dxa"/>
            <w:vAlign w:val="center"/>
          </w:tcPr>
          <w:p w14:paraId="21F200BC">
            <w:pPr>
              <w:pStyle w:val="436"/>
              <w:spacing w:line="405" w:lineRule="atLeast"/>
              <w:jc w:val="center"/>
              <w:rPr>
                <w:rFonts w:hint="eastAsia" w:ascii="仿宋_GB2312" w:eastAsia="仿宋_GB2312"/>
                <w:color w:val="000000"/>
                <w:vertAlign w:val="baseline"/>
                <w:lang w:val="en-US" w:eastAsia="zh-CN"/>
              </w:rPr>
            </w:pPr>
            <w:r>
              <w:rPr>
                <w:rFonts w:hint="eastAsia" w:ascii="仿宋_GB2312" w:eastAsia="仿宋_GB2312"/>
                <w:color w:val="000000"/>
                <w:vertAlign w:val="baseline"/>
                <w:lang w:val="en-US" w:eastAsia="zh-CN"/>
              </w:rPr>
              <w:t>1</w:t>
            </w:r>
          </w:p>
        </w:tc>
        <w:tc>
          <w:tcPr>
            <w:tcW w:w="1995" w:type="dxa"/>
            <w:vAlign w:val="center"/>
          </w:tcPr>
          <w:p w14:paraId="5329F291">
            <w:pPr>
              <w:pStyle w:val="436"/>
              <w:spacing w:line="405" w:lineRule="atLeast"/>
              <w:jc w:val="center"/>
              <w:rPr>
                <w:rFonts w:hint="eastAsia" w:ascii="仿宋_GB2312" w:eastAsia="仿宋_GB2312"/>
                <w:color w:val="000000"/>
                <w:vertAlign w:val="baseline"/>
              </w:rPr>
            </w:pPr>
          </w:p>
        </w:tc>
        <w:tc>
          <w:tcPr>
            <w:tcW w:w="1995" w:type="dxa"/>
            <w:vAlign w:val="center"/>
          </w:tcPr>
          <w:p w14:paraId="482D555B">
            <w:pPr>
              <w:pStyle w:val="436"/>
              <w:spacing w:line="405" w:lineRule="atLeast"/>
              <w:jc w:val="center"/>
              <w:rPr>
                <w:rFonts w:hint="eastAsia" w:ascii="仿宋_GB2312" w:eastAsia="仿宋_GB2312"/>
                <w:color w:val="000000"/>
                <w:vertAlign w:val="baseline"/>
              </w:rPr>
            </w:pPr>
          </w:p>
        </w:tc>
        <w:tc>
          <w:tcPr>
            <w:tcW w:w="1995" w:type="dxa"/>
            <w:vAlign w:val="center"/>
          </w:tcPr>
          <w:p w14:paraId="0D2B7776">
            <w:pPr>
              <w:pStyle w:val="436"/>
              <w:spacing w:line="405" w:lineRule="atLeast"/>
              <w:jc w:val="center"/>
              <w:rPr>
                <w:rFonts w:hint="eastAsia" w:ascii="仿宋_GB2312" w:eastAsia="仿宋_GB2312"/>
                <w:color w:val="000000"/>
                <w:vertAlign w:val="baseline"/>
              </w:rPr>
            </w:pPr>
          </w:p>
        </w:tc>
        <w:tc>
          <w:tcPr>
            <w:tcW w:w="1995" w:type="dxa"/>
            <w:vAlign w:val="center"/>
          </w:tcPr>
          <w:p w14:paraId="687D16E9">
            <w:pPr>
              <w:pStyle w:val="436"/>
              <w:spacing w:line="405" w:lineRule="atLeast"/>
              <w:jc w:val="center"/>
              <w:rPr>
                <w:rFonts w:hint="eastAsia" w:ascii="仿宋_GB2312" w:eastAsia="仿宋_GB2312"/>
                <w:color w:val="000000"/>
                <w:vertAlign w:val="baseline"/>
              </w:rPr>
            </w:pPr>
          </w:p>
        </w:tc>
      </w:tr>
      <w:tr w14:paraId="59C49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5" w:type="dxa"/>
            <w:vAlign w:val="center"/>
          </w:tcPr>
          <w:p w14:paraId="018816FF">
            <w:pPr>
              <w:pStyle w:val="436"/>
              <w:spacing w:line="405" w:lineRule="atLeast"/>
              <w:jc w:val="center"/>
              <w:rPr>
                <w:rFonts w:hint="eastAsia" w:ascii="仿宋_GB2312" w:eastAsia="仿宋_GB2312"/>
                <w:color w:val="000000"/>
                <w:vertAlign w:val="baseline"/>
              </w:rPr>
            </w:pPr>
            <w:r>
              <w:rPr>
                <w:rFonts w:hint="eastAsia" w:ascii="仿宋_GB2312" w:eastAsia="仿宋_GB2312"/>
                <w:color w:val="000000"/>
                <w:highlight w:val="none"/>
              </w:rPr>
              <w:t>……</w:t>
            </w:r>
          </w:p>
        </w:tc>
        <w:tc>
          <w:tcPr>
            <w:tcW w:w="1995" w:type="dxa"/>
          </w:tcPr>
          <w:p w14:paraId="128A1CBE">
            <w:pPr>
              <w:pStyle w:val="436"/>
              <w:spacing w:line="405" w:lineRule="atLeast"/>
              <w:rPr>
                <w:rFonts w:hint="eastAsia" w:ascii="仿宋_GB2312" w:eastAsia="仿宋_GB2312"/>
                <w:color w:val="000000"/>
                <w:vertAlign w:val="baseline"/>
              </w:rPr>
            </w:pPr>
          </w:p>
        </w:tc>
        <w:tc>
          <w:tcPr>
            <w:tcW w:w="1995" w:type="dxa"/>
          </w:tcPr>
          <w:p w14:paraId="5F351C23">
            <w:pPr>
              <w:pStyle w:val="436"/>
              <w:spacing w:line="405" w:lineRule="atLeast"/>
              <w:rPr>
                <w:rFonts w:hint="eastAsia" w:ascii="仿宋_GB2312" w:eastAsia="仿宋_GB2312"/>
                <w:color w:val="000000"/>
                <w:vertAlign w:val="baseline"/>
              </w:rPr>
            </w:pPr>
          </w:p>
        </w:tc>
        <w:tc>
          <w:tcPr>
            <w:tcW w:w="1995" w:type="dxa"/>
          </w:tcPr>
          <w:p w14:paraId="6EE3B734">
            <w:pPr>
              <w:pStyle w:val="436"/>
              <w:spacing w:line="405" w:lineRule="atLeast"/>
              <w:rPr>
                <w:rFonts w:hint="eastAsia" w:ascii="仿宋_GB2312" w:eastAsia="仿宋_GB2312"/>
                <w:color w:val="000000"/>
                <w:vertAlign w:val="baseline"/>
              </w:rPr>
            </w:pPr>
          </w:p>
        </w:tc>
        <w:tc>
          <w:tcPr>
            <w:tcW w:w="1995" w:type="dxa"/>
          </w:tcPr>
          <w:p w14:paraId="4AD65F08">
            <w:pPr>
              <w:pStyle w:val="436"/>
              <w:spacing w:line="405" w:lineRule="atLeast"/>
              <w:rPr>
                <w:rFonts w:hint="eastAsia" w:ascii="仿宋_GB2312" w:eastAsia="仿宋_GB2312"/>
                <w:color w:val="000000"/>
                <w:vertAlign w:val="baseline"/>
              </w:rPr>
            </w:pPr>
          </w:p>
        </w:tc>
      </w:tr>
      <w:tr w14:paraId="3B518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5" w:type="dxa"/>
            <w:gridSpan w:val="5"/>
            <w:vAlign w:val="center"/>
          </w:tcPr>
          <w:p w14:paraId="2DA2C7E1">
            <w:pPr>
              <w:pStyle w:val="436"/>
              <w:spacing w:line="405" w:lineRule="atLeast"/>
              <w:jc w:val="center"/>
              <w:rPr>
                <w:rFonts w:hint="eastAsia" w:ascii="仿宋_GB2312" w:eastAsia="仿宋_GB2312"/>
                <w:color w:val="000000"/>
                <w:vertAlign w:val="baseline"/>
              </w:rPr>
            </w:pPr>
            <w:r>
              <w:rPr>
                <w:rStyle w:val="121"/>
                <w:rFonts w:hint="eastAsia" w:ascii="仿宋_GB2312" w:hAnsi="仿宋" w:eastAsia="仿宋_GB2312" w:cs="宋体"/>
                <w:b/>
                <w:bCs/>
                <w:sz w:val="24"/>
                <w:szCs w:val="24"/>
              </w:rPr>
              <w:t>保洁员</w:t>
            </w:r>
          </w:p>
        </w:tc>
      </w:tr>
      <w:tr w14:paraId="1B6E1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5" w:type="dxa"/>
            <w:vAlign w:val="center"/>
          </w:tcPr>
          <w:p w14:paraId="7E3D9D9F">
            <w:pPr>
              <w:pStyle w:val="868"/>
              <w:jc w:val="center"/>
              <w:rPr>
                <w:rFonts w:hint="eastAsia" w:ascii="仿宋_GB2312" w:eastAsia="仿宋_GB2312"/>
                <w:color w:val="000000"/>
                <w:vertAlign w:val="baseline"/>
              </w:rPr>
            </w:pPr>
            <w:r>
              <w:rPr>
                <w:rFonts w:hint="eastAsia" w:ascii="仿宋_GB2312" w:eastAsia="仿宋_GB2312"/>
                <w:color w:val="000000"/>
                <w:highlight w:val="none"/>
              </w:rPr>
              <w:t>序号</w:t>
            </w:r>
          </w:p>
        </w:tc>
        <w:tc>
          <w:tcPr>
            <w:tcW w:w="1995" w:type="dxa"/>
            <w:vAlign w:val="center"/>
          </w:tcPr>
          <w:p w14:paraId="6128DD63">
            <w:pPr>
              <w:pStyle w:val="868"/>
              <w:jc w:val="center"/>
              <w:rPr>
                <w:rFonts w:hint="eastAsia" w:ascii="仿宋_GB2312" w:eastAsia="仿宋_GB2312"/>
                <w:color w:val="000000"/>
                <w:vertAlign w:val="baseline"/>
              </w:rPr>
            </w:pPr>
            <w:r>
              <w:rPr>
                <w:rFonts w:hint="eastAsia" w:ascii="仿宋_GB2312" w:eastAsia="仿宋_GB2312"/>
                <w:color w:val="000000"/>
                <w:highlight w:val="none"/>
                <w:lang w:eastAsia="zh-CN"/>
              </w:rPr>
              <w:t>工作经验</w:t>
            </w:r>
          </w:p>
        </w:tc>
        <w:tc>
          <w:tcPr>
            <w:tcW w:w="1995" w:type="dxa"/>
            <w:vAlign w:val="center"/>
          </w:tcPr>
          <w:p w14:paraId="0CB23198">
            <w:pPr>
              <w:pStyle w:val="868"/>
              <w:jc w:val="center"/>
              <w:rPr>
                <w:rFonts w:hint="eastAsia" w:ascii="仿宋_GB2312" w:eastAsia="仿宋_GB2312"/>
                <w:color w:val="000000"/>
                <w:vertAlign w:val="baseline"/>
              </w:rPr>
            </w:pPr>
            <w:r>
              <w:rPr>
                <w:rFonts w:hint="eastAsia" w:ascii="仿宋_GB2312" w:eastAsia="仿宋_GB2312"/>
                <w:color w:val="000000"/>
                <w:highlight w:val="none"/>
              </w:rPr>
              <w:t>人数</w:t>
            </w:r>
          </w:p>
        </w:tc>
        <w:tc>
          <w:tcPr>
            <w:tcW w:w="1995" w:type="dxa"/>
            <w:vAlign w:val="center"/>
          </w:tcPr>
          <w:p w14:paraId="7A7A8BF8">
            <w:pPr>
              <w:pStyle w:val="868"/>
              <w:jc w:val="center"/>
              <w:rPr>
                <w:rFonts w:hint="eastAsia" w:ascii="仿宋_GB2312" w:eastAsia="仿宋_GB2312"/>
                <w:color w:val="000000"/>
                <w:vertAlign w:val="baseline"/>
              </w:rPr>
            </w:pPr>
            <w:r>
              <w:rPr>
                <w:rFonts w:hint="eastAsia" w:ascii="仿宋_GB2312" w:eastAsia="仿宋_GB2312"/>
                <w:color w:val="000000"/>
                <w:highlight w:val="none"/>
              </w:rPr>
              <w:t>……</w:t>
            </w:r>
          </w:p>
        </w:tc>
        <w:tc>
          <w:tcPr>
            <w:tcW w:w="1995" w:type="dxa"/>
            <w:vAlign w:val="center"/>
          </w:tcPr>
          <w:p w14:paraId="17B77F3D">
            <w:pPr>
              <w:pStyle w:val="868"/>
              <w:jc w:val="center"/>
              <w:rPr>
                <w:rFonts w:hint="eastAsia" w:ascii="仿宋_GB2312" w:eastAsia="仿宋_GB2312"/>
                <w:color w:val="000000"/>
                <w:vertAlign w:val="baseline"/>
              </w:rPr>
            </w:pPr>
            <w:r>
              <w:rPr>
                <w:rFonts w:hint="eastAsia" w:ascii="仿宋_GB2312" w:eastAsia="仿宋_GB2312"/>
                <w:color w:val="000000"/>
                <w:highlight w:val="none"/>
              </w:rPr>
              <w:t>……</w:t>
            </w:r>
          </w:p>
        </w:tc>
      </w:tr>
      <w:tr w14:paraId="5772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5" w:type="dxa"/>
            <w:vAlign w:val="center"/>
          </w:tcPr>
          <w:p w14:paraId="6D05C254">
            <w:pPr>
              <w:pStyle w:val="436"/>
              <w:spacing w:line="405" w:lineRule="atLeast"/>
              <w:jc w:val="center"/>
              <w:rPr>
                <w:rFonts w:hint="eastAsia" w:ascii="仿宋_GB2312" w:eastAsia="仿宋_GB2312"/>
                <w:color w:val="000000"/>
                <w:vertAlign w:val="baseline"/>
                <w:lang w:val="en-US" w:eastAsia="zh-CN"/>
              </w:rPr>
            </w:pPr>
            <w:r>
              <w:rPr>
                <w:rFonts w:hint="eastAsia" w:ascii="仿宋_GB2312" w:eastAsia="仿宋_GB2312"/>
                <w:color w:val="000000"/>
                <w:vertAlign w:val="baseline"/>
                <w:lang w:val="en-US" w:eastAsia="zh-CN"/>
              </w:rPr>
              <w:t>1</w:t>
            </w:r>
          </w:p>
        </w:tc>
        <w:tc>
          <w:tcPr>
            <w:tcW w:w="1995" w:type="dxa"/>
          </w:tcPr>
          <w:p w14:paraId="29E7BB4B">
            <w:pPr>
              <w:pStyle w:val="436"/>
              <w:spacing w:line="405" w:lineRule="atLeast"/>
              <w:rPr>
                <w:rFonts w:hint="eastAsia" w:ascii="仿宋_GB2312" w:eastAsia="仿宋_GB2312"/>
                <w:color w:val="000000"/>
                <w:vertAlign w:val="baseline"/>
              </w:rPr>
            </w:pPr>
          </w:p>
        </w:tc>
        <w:tc>
          <w:tcPr>
            <w:tcW w:w="1995" w:type="dxa"/>
          </w:tcPr>
          <w:p w14:paraId="7D26260A">
            <w:pPr>
              <w:pStyle w:val="436"/>
              <w:spacing w:line="405" w:lineRule="atLeast"/>
              <w:rPr>
                <w:rFonts w:hint="eastAsia" w:ascii="仿宋_GB2312" w:eastAsia="仿宋_GB2312"/>
                <w:color w:val="000000"/>
                <w:vertAlign w:val="baseline"/>
              </w:rPr>
            </w:pPr>
          </w:p>
        </w:tc>
        <w:tc>
          <w:tcPr>
            <w:tcW w:w="1995" w:type="dxa"/>
          </w:tcPr>
          <w:p w14:paraId="2B179C18">
            <w:pPr>
              <w:pStyle w:val="436"/>
              <w:spacing w:line="405" w:lineRule="atLeast"/>
              <w:rPr>
                <w:rFonts w:hint="eastAsia" w:ascii="仿宋_GB2312" w:eastAsia="仿宋_GB2312"/>
                <w:color w:val="000000"/>
                <w:vertAlign w:val="baseline"/>
              </w:rPr>
            </w:pPr>
          </w:p>
        </w:tc>
        <w:tc>
          <w:tcPr>
            <w:tcW w:w="1995" w:type="dxa"/>
          </w:tcPr>
          <w:p w14:paraId="0B5B372C">
            <w:pPr>
              <w:pStyle w:val="436"/>
              <w:spacing w:line="405" w:lineRule="atLeast"/>
              <w:rPr>
                <w:rFonts w:hint="eastAsia" w:ascii="仿宋_GB2312" w:eastAsia="仿宋_GB2312"/>
                <w:color w:val="000000"/>
                <w:vertAlign w:val="baseline"/>
              </w:rPr>
            </w:pPr>
          </w:p>
        </w:tc>
      </w:tr>
      <w:tr w14:paraId="246D1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5" w:type="dxa"/>
            <w:vAlign w:val="center"/>
          </w:tcPr>
          <w:p w14:paraId="09902CBD">
            <w:pPr>
              <w:pStyle w:val="436"/>
              <w:spacing w:line="405" w:lineRule="atLeast"/>
              <w:jc w:val="center"/>
              <w:rPr>
                <w:rFonts w:hint="eastAsia" w:ascii="仿宋_GB2312" w:eastAsia="仿宋_GB2312"/>
                <w:color w:val="000000"/>
                <w:vertAlign w:val="baseline"/>
              </w:rPr>
            </w:pPr>
            <w:r>
              <w:rPr>
                <w:rFonts w:hint="eastAsia" w:ascii="仿宋_GB2312" w:eastAsia="仿宋_GB2312"/>
                <w:color w:val="000000"/>
                <w:highlight w:val="none"/>
              </w:rPr>
              <w:t>……</w:t>
            </w:r>
          </w:p>
        </w:tc>
        <w:tc>
          <w:tcPr>
            <w:tcW w:w="1995" w:type="dxa"/>
          </w:tcPr>
          <w:p w14:paraId="4A643E7E">
            <w:pPr>
              <w:pStyle w:val="436"/>
              <w:spacing w:line="405" w:lineRule="atLeast"/>
              <w:rPr>
                <w:rFonts w:hint="eastAsia" w:ascii="仿宋_GB2312" w:eastAsia="仿宋_GB2312"/>
                <w:color w:val="000000"/>
                <w:vertAlign w:val="baseline"/>
              </w:rPr>
            </w:pPr>
          </w:p>
        </w:tc>
        <w:tc>
          <w:tcPr>
            <w:tcW w:w="1995" w:type="dxa"/>
          </w:tcPr>
          <w:p w14:paraId="4C30A678">
            <w:pPr>
              <w:pStyle w:val="436"/>
              <w:spacing w:line="405" w:lineRule="atLeast"/>
              <w:rPr>
                <w:rFonts w:hint="eastAsia" w:ascii="仿宋_GB2312" w:eastAsia="仿宋_GB2312"/>
                <w:color w:val="000000"/>
                <w:vertAlign w:val="baseline"/>
              </w:rPr>
            </w:pPr>
          </w:p>
        </w:tc>
        <w:tc>
          <w:tcPr>
            <w:tcW w:w="1995" w:type="dxa"/>
          </w:tcPr>
          <w:p w14:paraId="44CC6B3C">
            <w:pPr>
              <w:pStyle w:val="436"/>
              <w:spacing w:line="405" w:lineRule="atLeast"/>
              <w:rPr>
                <w:rFonts w:hint="eastAsia" w:ascii="仿宋_GB2312" w:eastAsia="仿宋_GB2312"/>
                <w:color w:val="000000"/>
                <w:vertAlign w:val="baseline"/>
              </w:rPr>
            </w:pPr>
          </w:p>
        </w:tc>
        <w:tc>
          <w:tcPr>
            <w:tcW w:w="1995" w:type="dxa"/>
          </w:tcPr>
          <w:p w14:paraId="6357E9F0">
            <w:pPr>
              <w:pStyle w:val="436"/>
              <w:spacing w:line="405" w:lineRule="atLeast"/>
              <w:rPr>
                <w:rFonts w:hint="eastAsia" w:ascii="仿宋_GB2312" w:eastAsia="仿宋_GB2312"/>
                <w:color w:val="000000"/>
                <w:vertAlign w:val="baseline"/>
              </w:rPr>
            </w:pPr>
          </w:p>
        </w:tc>
      </w:tr>
      <w:tr w14:paraId="2177F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5" w:type="dxa"/>
            <w:gridSpan w:val="5"/>
            <w:vAlign w:val="center"/>
          </w:tcPr>
          <w:p w14:paraId="1B7C0D96">
            <w:pPr>
              <w:pStyle w:val="436"/>
              <w:spacing w:line="405" w:lineRule="atLeast"/>
              <w:jc w:val="center"/>
              <w:rPr>
                <w:rFonts w:hint="eastAsia" w:ascii="仿宋_GB2312" w:eastAsia="仿宋_GB2312"/>
                <w:b/>
                <w:bCs/>
                <w:color w:val="000000"/>
                <w:vertAlign w:val="baseline"/>
              </w:rPr>
            </w:pPr>
            <w:r>
              <w:rPr>
                <w:rStyle w:val="121"/>
                <w:rFonts w:hint="eastAsia" w:ascii="仿宋_GB2312" w:hAnsi="仿宋" w:eastAsia="仿宋_GB2312" w:cs="宋体"/>
                <w:b/>
                <w:bCs/>
                <w:sz w:val="24"/>
                <w:szCs w:val="24"/>
              </w:rPr>
              <w:t>安保人员</w:t>
            </w:r>
          </w:p>
        </w:tc>
      </w:tr>
      <w:tr w14:paraId="64453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5" w:type="dxa"/>
            <w:vAlign w:val="center"/>
          </w:tcPr>
          <w:p w14:paraId="75EAA4D4">
            <w:pPr>
              <w:pStyle w:val="868"/>
              <w:jc w:val="center"/>
              <w:rPr>
                <w:rFonts w:hint="eastAsia" w:ascii="仿宋_GB2312" w:eastAsia="仿宋_GB2312"/>
                <w:color w:val="000000"/>
                <w:vertAlign w:val="baseline"/>
              </w:rPr>
            </w:pPr>
            <w:r>
              <w:rPr>
                <w:rFonts w:hint="eastAsia" w:ascii="仿宋_GB2312" w:eastAsia="仿宋_GB2312"/>
                <w:color w:val="000000"/>
                <w:highlight w:val="none"/>
              </w:rPr>
              <w:t>序号</w:t>
            </w:r>
          </w:p>
        </w:tc>
        <w:tc>
          <w:tcPr>
            <w:tcW w:w="1995" w:type="dxa"/>
            <w:vAlign w:val="center"/>
          </w:tcPr>
          <w:p w14:paraId="2F31AEC5">
            <w:pPr>
              <w:pStyle w:val="868"/>
              <w:jc w:val="center"/>
              <w:rPr>
                <w:rFonts w:hint="eastAsia" w:ascii="仿宋_GB2312" w:eastAsia="仿宋_GB2312"/>
                <w:color w:val="000000"/>
                <w:vertAlign w:val="baseline"/>
              </w:rPr>
            </w:pPr>
            <w:r>
              <w:rPr>
                <w:rFonts w:hint="eastAsia" w:ascii="仿宋_GB2312" w:eastAsia="仿宋_GB2312"/>
                <w:color w:val="000000"/>
                <w:highlight w:val="none"/>
              </w:rPr>
              <w:t>持证情况</w:t>
            </w:r>
          </w:p>
        </w:tc>
        <w:tc>
          <w:tcPr>
            <w:tcW w:w="1995" w:type="dxa"/>
            <w:vAlign w:val="center"/>
          </w:tcPr>
          <w:p w14:paraId="79FBE813">
            <w:pPr>
              <w:pStyle w:val="868"/>
              <w:jc w:val="center"/>
              <w:rPr>
                <w:rFonts w:hint="eastAsia" w:ascii="仿宋_GB2312" w:eastAsia="仿宋_GB2312"/>
                <w:color w:val="000000"/>
                <w:vertAlign w:val="baseline"/>
              </w:rPr>
            </w:pPr>
            <w:r>
              <w:rPr>
                <w:rFonts w:hint="eastAsia" w:ascii="仿宋_GB2312" w:eastAsia="仿宋_GB2312"/>
                <w:color w:val="000000"/>
                <w:highlight w:val="none"/>
                <w:lang w:val="en-US" w:eastAsia="zh-CN"/>
              </w:rPr>
              <w:t>工作经验</w:t>
            </w:r>
          </w:p>
        </w:tc>
        <w:tc>
          <w:tcPr>
            <w:tcW w:w="1995" w:type="dxa"/>
            <w:vAlign w:val="center"/>
          </w:tcPr>
          <w:p w14:paraId="6FA1C276">
            <w:pPr>
              <w:pStyle w:val="868"/>
              <w:jc w:val="center"/>
              <w:rPr>
                <w:rFonts w:hint="eastAsia" w:ascii="仿宋_GB2312" w:eastAsia="仿宋_GB2312"/>
                <w:color w:val="000000"/>
                <w:vertAlign w:val="baseline"/>
              </w:rPr>
            </w:pPr>
            <w:r>
              <w:rPr>
                <w:rFonts w:hint="eastAsia" w:ascii="仿宋_GB2312" w:eastAsia="仿宋_GB2312"/>
                <w:color w:val="000000"/>
                <w:highlight w:val="none"/>
              </w:rPr>
              <w:t>人数</w:t>
            </w:r>
          </w:p>
        </w:tc>
        <w:tc>
          <w:tcPr>
            <w:tcW w:w="1995" w:type="dxa"/>
            <w:vAlign w:val="center"/>
          </w:tcPr>
          <w:p w14:paraId="73C77677">
            <w:pPr>
              <w:pStyle w:val="868"/>
              <w:jc w:val="center"/>
              <w:rPr>
                <w:rFonts w:hint="eastAsia" w:ascii="仿宋_GB2312" w:eastAsia="仿宋_GB2312"/>
                <w:color w:val="000000"/>
                <w:vertAlign w:val="baseline"/>
              </w:rPr>
            </w:pPr>
            <w:r>
              <w:rPr>
                <w:rFonts w:hint="eastAsia" w:ascii="仿宋_GB2312" w:eastAsia="仿宋_GB2312"/>
                <w:color w:val="000000"/>
                <w:highlight w:val="none"/>
              </w:rPr>
              <w:t>……</w:t>
            </w:r>
          </w:p>
        </w:tc>
      </w:tr>
      <w:tr w14:paraId="0E764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5" w:type="dxa"/>
            <w:vAlign w:val="center"/>
          </w:tcPr>
          <w:p w14:paraId="6B32E448">
            <w:pPr>
              <w:pStyle w:val="436"/>
              <w:spacing w:line="405" w:lineRule="atLeast"/>
              <w:jc w:val="center"/>
              <w:rPr>
                <w:rFonts w:hint="eastAsia" w:ascii="仿宋_GB2312" w:eastAsia="仿宋_GB2312"/>
                <w:color w:val="000000"/>
                <w:vertAlign w:val="baseline"/>
              </w:rPr>
            </w:pPr>
            <w:r>
              <w:rPr>
                <w:rFonts w:hint="eastAsia" w:ascii="仿宋_GB2312" w:eastAsia="仿宋_GB2312"/>
                <w:color w:val="000000"/>
                <w:vertAlign w:val="baseline"/>
                <w:lang w:val="en-US" w:eastAsia="zh-CN"/>
              </w:rPr>
              <w:t>1</w:t>
            </w:r>
          </w:p>
        </w:tc>
        <w:tc>
          <w:tcPr>
            <w:tcW w:w="1995" w:type="dxa"/>
          </w:tcPr>
          <w:p w14:paraId="50BC74CA">
            <w:pPr>
              <w:pStyle w:val="436"/>
              <w:spacing w:line="405" w:lineRule="atLeast"/>
              <w:rPr>
                <w:rFonts w:hint="eastAsia" w:ascii="仿宋_GB2312" w:eastAsia="仿宋_GB2312"/>
                <w:color w:val="000000"/>
                <w:vertAlign w:val="baseline"/>
              </w:rPr>
            </w:pPr>
          </w:p>
        </w:tc>
        <w:tc>
          <w:tcPr>
            <w:tcW w:w="1995" w:type="dxa"/>
          </w:tcPr>
          <w:p w14:paraId="0857384B">
            <w:pPr>
              <w:pStyle w:val="436"/>
              <w:spacing w:line="405" w:lineRule="atLeast"/>
              <w:rPr>
                <w:rFonts w:hint="eastAsia" w:ascii="仿宋_GB2312" w:eastAsia="仿宋_GB2312"/>
                <w:color w:val="000000"/>
                <w:vertAlign w:val="baseline"/>
              </w:rPr>
            </w:pPr>
          </w:p>
        </w:tc>
        <w:tc>
          <w:tcPr>
            <w:tcW w:w="1995" w:type="dxa"/>
          </w:tcPr>
          <w:p w14:paraId="0BBF44C7">
            <w:pPr>
              <w:pStyle w:val="436"/>
              <w:spacing w:line="405" w:lineRule="atLeast"/>
              <w:rPr>
                <w:rFonts w:hint="eastAsia" w:ascii="仿宋_GB2312" w:eastAsia="仿宋_GB2312"/>
                <w:color w:val="000000"/>
                <w:vertAlign w:val="baseline"/>
              </w:rPr>
            </w:pPr>
          </w:p>
        </w:tc>
        <w:tc>
          <w:tcPr>
            <w:tcW w:w="1995" w:type="dxa"/>
          </w:tcPr>
          <w:p w14:paraId="4C2C7586">
            <w:pPr>
              <w:pStyle w:val="436"/>
              <w:spacing w:line="405" w:lineRule="atLeast"/>
              <w:rPr>
                <w:rFonts w:hint="eastAsia" w:ascii="仿宋_GB2312" w:eastAsia="仿宋_GB2312"/>
                <w:color w:val="000000"/>
                <w:vertAlign w:val="baseline"/>
              </w:rPr>
            </w:pPr>
          </w:p>
        </w:tc>
      </w:tr>
      <w:tr w14:paraId="37982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5" w:type="dxa"/>
            <w:vAlign w:val="center"/>
          </w:tcPr>
          <w:p w14:paraId="24DEB3EB">
            <w:pPr>
              <w:pStyle w:val="436"/>
              <w:spacing w:line="405" w:lineRule="atLeast"/>
              <w:jc w:val="center"/>
              <w:rPr>
                <w:rFonts w:hint="eastAsia" w:ascii="仿宋_GB2312" w:eastAsia="仿宋_GB2312"/>
                <w:color w:val="000000"/>
                <w:vertAlign w:val="baseline"/>
              </w:rPr>
            </w:pPr>
            <w:r>
              <w:rPr>
                <w:rFonts w:hint="eastAsia" w:ascii="仿宋_GB2312" w:eastAsia="仿宋_GB2312"/>
                <w:color w:val="000000"/>
                <w:highlight w:val="none"/>
              </w:rPr>
              <w:t>……</w:t>
            </w:r>
          </w:p>
        </w:tc>
        <w:tc>
          <w:tcPr>
            <w:tcW w:w="1995" w:type="dxa"/>
          </w:tcPr>
          <w:p w14:paraId="3C0E9B2C">
            <w:pPr>
              <w:pStyle w:val="436"/>
              <w:spacing w:line="405" w:lineRule="atLeast"/>
              <w:rPr>
                <w:rFonts w:hint="eastAsia" w:ascii="仿宋_GB2312" w:eastAsia="仿宋_GB2312"/>
                <w:color w:val="000000"/>
                <w:vertAlign w:val="baseline"/>
              </w:rPr>
            </w:pPr>
          </w:p>
        </w:tc>
        <w:tc>
          <w:tcPr>
            <w:tcW w:w="1995" w:type="dxa"/>
          </w:tcPr>
          <w:p w14:paraId="63EE7AD6">
            <w:pPr>
              <w:pStyle w:val="436"/>
              <w:spacing w:line="405" w:lineRule="atLeast"/>
              <w:rPr>
                <w:rFonts w:hint="eastAsia" w:ascii="仿宋_GB2312" w:eastAsia="仿宋_GB2312"/>
                <w:color w:val="000000"/>
                <w:vertAlign w:val="baseline"/>
              </w:rPr>
            </w:pPr>
          </w:p>
        </w:tc>
        <w:tc>
          <w:tcPr>
            <w:tcW w:w="1995" w:type="dxa"/>
          </w:tcPr>
          <w:p w14:paraId="11E69E0C">
            <w:pPr>
              <w:pStyle w:val="436"/>
              <w:spacing w:line="405" w:lineRule="atLeast"/>
              <w:rPr>
                <w:rFonts w:hint="eastAsia" w:ascii="仿宋_GB2312" w:eastAsia="仿宋_GB2312"/>
                <w:color w:val="000000"/>
                <w:vertAlign w:val="baseline"/>
              </w:rPr>
            </w:pPr>
          </w:p>
        </w:tc>
        <w:tc>
          <w:tcPr>
            <w:tcW w:w="1995" w:type="dxa"/>
          </w:tcPr>
          <w:p w14:paraId="4CBB26C3">
            <w:pPr>
              <w:pStyle w:val="436"/>
              <w:spacing w:line="405" w:lineRule="atLeast"/>
              <w:rPr>
                <w:rFonts w:hint="eastAsia" w:ascii="仿宋_GB2312" w:eastAsia="仿宋_GB2312"/>
                <w:color w:val="000000"/>
                <w:vertAlign w:val="baseline"/>
              </w:rPr>
            </w:pPr>
          </w:p>
        </w:tc>
      </w:tr>
    </w:tbl>
    <w:p w14:paraId="5218E3F0">
      <w:pPr>
        <w:pStyle w:val="436"/>
        <w:spacing w:line="405" w:lineRule="atLeast"/>
        <w:rPr>
          <w:rFonts w:hint="eastAsia" w:ascii="仿宋_GB2312" w:eastAsia="仿宋_GB2312"/>
          <w:color w:val="000000"/>
        </w:rPr>
      </w:pPr>
    </w:p>
    <w:p w14:paraId="04A475CC">
      <w:pPr>
        <w:pStyle w:val="436"/>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 </w:t>
      </w:r>
      <w:r>
        <w:rPr>
          <w:rFonts w:hint="eastAsia" w:ascii="仿宋_GB2312" w:eastAsia="仿宋_GB2312"/>
          <w:color w:val="000000"/>
          <w:u w:val="single"/>
        </w:rPr>
        <w:t>         </w:t>
      </w:r>
    </w:p>
    <w:p w14:paraId="7275DD9D">
      <w:pPr>
        <w:pStyle w:val="436"/>
        <w:jc w:val="right"/>
        <w:rPr>
          <w:rFonts w:hint="eastAsia" w:ascii="仿宋_GB2312" w:eastAsia="仿宋_GB2312"/>
          <w:color w:val="000000"/>
        </w:rPr>
      </w:pPr>
      <w:r>
        <w:rPr>
          <w:rFonts w:hint="eastAsia" w:ascii="仿宋_GB2312" w:eastAsia="仿宋_GB2312"/>
          <w:color w:val="000000"/>
        </w:rPr>
        <w:t>日期：    年  月  日</w:t>
      </w:r>
    </w:p>
    <w:p w14:paraId="76ADB678">
      <w:pPr>
        <w:pStyle w:val="436"/>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594E9559">
      <w:pPr>
        <w:pStyle w:val="436"/>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（6）针对本项目的理解分析和工作</w:t>
      </w:r>
      <w:r>
        <w:rPr>
          <w:rFonts w:hint="eastAsia" w:ascii="仿宋_GB2312" w:eastAsia="仿宋_GB2312"/>
          <w:b/>
          <w:bCs/>
          <w:color w:val="000000"/>
          <w:lang w:val="en-US" w:eastAsia="zh-CN"/>
        </w:rPr>
        <w:t>思路</w:t>
      </w:r>
      <w:r>
        <w:rPr>
          <w:rFonts w:hint="eastAsia" w:ascii="仿宋_GB2312" w:eastAsia="仿宋_GB2312"/>
          <w:b/>
          <w:bCs/>
          <w:color w:val="000000"/>
        </w:rPr>
        <w:t>格式（如有）:</w:t>
      </w:r>
    </w:p>
    <w:p w14:paraId="397E0790">
      <w:pPr>
        <w:pStyle w:val="436"/>
        <w:jc w:val="center"/>
        <w:rPr>
          <w:rFonts w:hint="eastAsia" w:ascii="仿宋_GB2312" w:eastAsia="仿宋_GB2312"/>
          <w:color w:val="000000"/>
        </w:rPr>
      </w:pPr>
      <w:r>
        <w:rPr>
          <w:rFonts w:hint="eastAsia" w:ascii="仿宋_GB2312" w:eastAsia="仿宋_GB2312"/>
          <w:color w:val="000000"/>
        </w:rPr>
        <w:t> </w:t>
      </w:r>
    </w:p>
    <w:p w14:paraId="053A71E5">
      <w:pPr>
        <w:pStyle w:val="436"/>
        <w:jc w:val="center"/>
        <w:rPr>
          <w:rFonts w:hint="eastAsia" w:ascii="仿宋_GB2312" w:eastAsia="仿宋_GB2312"/>
          <w:color w:val="000000"/>
        </w:rPr>
      </w:pPr>
      <w:r>
        <w:rPr>
          <w:rFonts w:hint="eastAsia" w:ascii="仿宋_GB2312" w:eastAsia="仿宋_GB2312"/>
          <w:b/>
          <w:bCs/>
          <w:color w:val="000000"/>
          <w:sz w:val="33"/>
          <w:szCs w:val="33"/>
        </w:rPr>
        <w:t>针对本项目的理解分析和工作</w:t>
      </w:r>
      <w:r>
        <w:rPr>
          <w:rFonts w:hint="eastAsia" w:ascii="仿宋_GB2312" w:eastAsia="仿宋_GB2312"/>
          <w:b/>
          <w:bCs/>
          <w:color w:val="000000"/>
          <w:sz w:val="33"/>
          <w:szCs w:val="33"/>
          <w:lang w:val="en-US" w:eastAsia="zh-CN"/>
        </w:rPr>
        <w:t>思路</w:t>
      </w:r>
    </w:p>
    <w:p w14:paraId="49E5DC41">
      <w:pPr>
        <w:pStyle w:val="436"/>
        <w:jc w:val="center"/>
        <w:rPr>
          <w:rFonts w:hint="eastAsia" w:ascii="仿宋_GB2312" w:eastAsia="仿宋_GB2312"/>
          <w:color w:val="000000"/>
        </w:rPr>
      </w:pPr>
      <w:r>
        <w:rPr>
          <w:rFonts w:hint="eastAsia" w:ascii="仿宋_GB2312" w:eastAsia="仿宋_GB2312"/>
          <w:color w:val="000000"/>
        </w:rPr>
        <w:t> </w:t>
      </w:r>
    </w:p>
    <w:p w14:paraId="3A2132E8">
      <w:pPr>
        <w:pStyle w:val="436"/>
        <w:spacing w:line="405" w:lineRule="atLeast"/>
        <w:rPr>
          <w:rFonts w:hint="eastAsia" w:ascii="仿宋_GB2312" w:eastAsia="仿宋_GB2312"/>
          <w:color w:val="000000"/>
        </w:rPr>
      </w:pPr>
      <w:r>
        <w:rPr>
          <w:rFonts w:hint="eastAsia" w:ascii="仿宋_GB2312" w:eastAsia="仿宋_GB2312"/>
          <w:color w:val="000000"/>
        </w:rPr>
        <w:t>  由投标人按第二章《采购需求》要求，自行编写以下内容，</w:t>
      </w:r>
      <w:r>
        <w:rPr>
          <w:rFonts w:hint="eastAsia" w:ascii="仿宋_GB2312" w:eastAsia="仿宋_GB2312"/>
          <w:b/>
          <w:bCs/>
          <w:color w:val="000000"/>
        </w:rPr>
        <w:t>包括：（1）针对本项目服务内容进行理解分析；（2）针对项目特点提出工作思路及方案；（3）分析工作中可能出现的服务重点和难点；（4）提出服务重点和难点相应解决措施</w:t>
      </w:r>
      <w:r>
        <w:rPr>
          <w:rFonts w:hint="eastAsia" w:ascii="仿宋_GB2312" w:eastAsia="仿宋_GB2312"/>
          <w:color w:val="000000"/>
        </w:rPr>
        <w:t>。</w:t>
      </w:r>
    </w:p>
    <w:p w14:paraId="757D79D8">
      <w:pPr>
        <w:pStyle w:val="436"/>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14:paraId="3B78C02E">
      <w:pPr>
        <w:pStyle w:val="436"/>
        <w:spacing w:line="405" w:lineRule="atLeast"/>
        <w:rPr>
          <w:rFonts w:hint="eastAsia" w:ascii="仿宋_GB2312" w:eastAsia="仿宋_GB2312"/>
          <w:color w:val="000000"/>
        </w:rPr>
      </w:pPr>
      <w:r>
        <w:rPr>
          <w:rFonts w:hint="eastAsia" w:ascii="仿宋_GB2312" w:eastAsia="仿宋_GB2312"/>
          <w:color w:val="000000"/>
        </w:rPr>
        <w:t> </w:t>
      </w:r>
    </w:p>
    <w:p w14:paraId="6D2D93BC">
      <w:pPr>
        <w:pStyle w:val="436"/>
        <w:jc w:val="right"/>
        <w:rPr>
          <w:rFonts w:hint="eastAsia" w:ascii="仿宋_GB2312" w:eastAsia="仿宋_GB2312"/>
          <w:color w:val="000000"/>
        </w:rPr>
      </w:pPr>
      <w:r>
        <w:rPr>
          <w:rFonts w:hint="eastAsia" w:ascii="仿宋_GB2312" w:eastAsia="仿宋_GB2312"/>
          <w:color w:val="000000"/>
        </w:rPr>
        <w:t>                                 </w:t>
      </w:r>
    </w:p>
    <w:p w14:paraId="535E6AA4">
      <w:pPr>
        <w:pStyle w:val="436"/>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73E650D0">
      <w:pPr>
        <w:pStyle w:val="436"/>
        <w:jc w:val="right"/>
        <w:rPr>
          <w:rFonts w:hint="eastAsia" w:ascii="仿宋_GB2312" w:eastAsia="仿宋_GB2312"/>
          <w:color w:val="000000"/>
        </w:rPr>
      </w:pPr>
      <w:r>
        <w:rPr>
          <w:rFonts w:hint="eastAsia" w:ascii="仿宋_GB2312" w:eastAsia="仿宋_GB2312"/>
          <w:color w:val="000000"/>
        </w:rPr>
        <w:t>日期：   年 月 日</w:t>
      </w:r>
    </w:p>
    <w:p w14:paraId="56AA6284">
      <w:pPr>
        <w:pStyle w:val="436"/>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53D12A46">
      <w:pPr>
        <w:pStyle w:val="436"/>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（7）针对本项目的管理模式和管理机制格式（如有）：</w:t>
      </w:r>
    </w:p>
    <w:p w14:paraId="7397805C">
      <w:pPr>
        <w:pStyle w:val="436"/>
        <w:jc w:val="center"/>
        <w:rPr>
          <w:rFonts w:hint="eastAsia" w:ascii="仿宋_GB2312" w:eastAsia="仿宋_GB2312"/>
          <w:color w:val="000000"/>
        </w:rPr>
      </w:pPr>
      <w:r>
        <w:rPr>
          <w:rFonts w:hint="eastAsia" w:ascii="仿宋_GB2312" w:eastAsia="仿宋_GB2312"/>
          <w:color w:val="000000"/>
        </w:rPr>
        <w:t> </w:t>
      </w:r>
    </w:p>
    <w:p w14:paraId="5C4B92B4">
      <w:pPr>
        <w:pStyle w:val="436"/>
        <w:jc w:val="center"/>
        <w:rPr>
          <w:rFonts w:hint="eastAsia" w:ascii="仿宋_GB2312" w:eastAsia="仿宋_GB2312"/>
          <w:color w:val="000000"/>
        </w:rPr>
      </w:pPr>
      <w:r>
        <w:rPr>
          <w:rFonts w:hint="eastAsia" w:ascii="仿宋_GB2312" w:eastAsia="仿宋_GB2312"/>
          <w:b/>
          <w:bCs/>
          <w:color w:val="000000"/>
          <w:sz w:val="33"/>
          <w:szCs w:val="33"/>
        </w:rPr>
        <w:t>针对本项目的管理模式和管理机制</w:t>
      </w:r>
    </w:p>
    <w:p w14:paraId="379A76CB">
      <w:pPr>
        <w:pStyle w:val="436"/>
        <w:spacing w:line="405" w:lineRule="atLeast"/>
        <w:rPr>
          <w:rFonts w:hint="eastAsia" w:ascii="仿宋_GB2312" w:eastAsia="仿宋_GB2312"/>
          <w:color w:val="000000"/>
        </w:rPr>
      </w:pPr>
      <w:r>
        <w:rPr>
          <w:rFonts w:hint="eastAsia" w:ascii="仿宋_GB2312" w:eastAsia="仿宋_GB2312"/>
          <w:color w:val="000000"/>
        </w:rPr>
        <w:t xml:space="preserve">  </w:t>
      </w:r>
    </w:p>
    <w:p w14:paraId="5790C8B0">
      <w:pPr>
        <w:pStyle w:val="436"/>
        <w:spacing w:line="405" w:lineRule="atLeast"/>
        <w:rPr>
          <w:rFonts w:hint="eastAsia" w:ascii="仿宋_GB2312" w:eastAsia="仿宋_GB2312"/>
          <w:color w:val="000000"/>
        </w:rPr>
      </w:pPr>
      <w:r>
        <w:rPr>
          <w:rFonts w:hint="eastAsia" w:ascii="仿宋_GB2312" w:eastAsia="仿宋_GB2312"/>
          <w:color w:val="000000"/>
        </w:rPr>
        <w:t>  由投标人按第二章《采购需求》要求，自行编写针对本项目提出针对本项目的管理模式和管理机制</w:t>
      </w:r>
      <w:r>
        <w:rPr>
          <w:rFonts w:hint="eastAsia" w:ascii="仿宋_GB2312" w:eastAsia="仿宋_GB2312"/>
          <w:b/>
          <w:bCs/>
          <w:color w:val="000000"/>
        </w:rPr>
        <w:t>包括：（1）岗位责任制度；（2）服务沟通机制；（3）工作记录及档案管理（包括交接验收资料、巡视记录、档案管理、投诉与处理记录、其它管理与服务活动记录等）</w:t>
      </w:r>
      <w:r>
        <w:rPr>
          <w:rFonts w:hint="eastAsia" w:ascii="仿宋_GB2312" w:eastAsia="仿宋_GB2312"/>
          <w:color w:val="000000"/>
        </w:rPr>
        <w:t>。</w:t>
      </w:r>
    </w:p>
    <w:p w14:paraId="017A6C6D">
      <w:pPr>
        <w:pStyle w:val="436"/>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14:paraId="37DDDE68">
      <w:pPr>
        <w:pStyle w:val="436"/>
        <w:spacing w:line="405" w:lineRule="atLeast"/>
        <w:rPr>
          <w:rFonts w:hint="eastAsia" w:ascii="仿宋_GB2312" w:eastAsia="仿宋_GB2312"/>
          <w:color w:val="000000"/>
        </w:rPr>
      </w:pPr>
      <w:r>
        <w:rPr>
          <w:rFonts w:hint="eastAsia" w:ascii="仿宋_GB2312" w:eastAsia="仿宋_GB2312"/>
          <w:color w:val="000000"/>
        </w:rPr>
        <w:t> </w:t>
      </w:r>
    </w:p>
    <w:p w14:paraId="6C88BA46">
      <w:pPr>
        <w:pStyle w:val="436"/>
        <w:jc w:val="right"/>
        <w:rPr>
          <w:rFonts w:hint="eastAsia" w:ascii="仿宋_GB2312" w:eastAsia="仿宋_GB2312"/>
          <w:color w:val="000000"/>
        </w:rPr>
      </w:pPr>
      <w:r>
        <w:rPr>
          <w:rFonts w:hint="eastAsia" w:ascii="仿宋_GB2312" w:eastAsia="仿宋_GB2312"/>
          <w:color w:val="000000"/>
        </w:rPr>
        <w:t xml:space="preserve">                               </w:t>
      </w:r>
    </w:p>
    <w:p w14:paraId="7AA88F76">
      <w:pPr>
        <w:pStyle w:val="436"/>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3DA24AB9">
      <w:pPr>
        <w:pStyle w:val="436"/>
        <w:jc w:val="right"/>
        <w:rPr>
          <w:rFonts w:hint="eastAsia" w:ascii="仿宋_GB2312" w:eastAsia="仿宋_GB2312"/>
          <w:color w:val="000000"/>
        </w:rPr>
      </w:pPr>
      <w:r>
        <w:rPr>
          <w:rFonts w:hint="eastAsia" w:ascii="仿宋_GB2312" w:eastAsia="仿宋_GB2312"/>
          <w:color w:val="000000"/>
        </w:rPr>
        <w:t>日期：   年 月 日</w:t>
      </w:r>
    </w:p>
    <w:p w14:paraId="0E90C491">
      <w:pPr>
        <w:pStyle w:val="436"/>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0964F093">
      <w:pPr>
        <w:pStyle w:val="436"/>
        <w:rPr>
          <w:rFonts w:hint="eastAsia" w:ascii="仿宋_GB2312" w:eastAsia="仿宋_GB2312"/>
          <w:b/>
          <w:bCs/>
          <w:color w:val="000000"/>
          <w:highlight w:val="yellow"/>
        </w:rPr>
      </w:pPr>
      <w:r>
        <w:rPr>
          <w:rFonts w:hint="eastAsia" w:ascii="仿宋_GB2312" w:eastAsia="仿宋_GB2312"/>
          <w:color w:val="000000"/>
        </w:rPr>
        <w:br w:type="page"/>
      </w:r>
      <w:r>
        <w:rPr>
          <w:rFonts w:hint="eastAsia" w:ascii="仿宋_GB2312" w:eastAsia="仿宋_GB2312"/>
          <w:b/>
          <w:bCs/>
          <w:color w:val="000000"/>
        </w:rPr>
        <w:t>（8）物业服务方案格式（如有）：</w:t>
      </w:r>
    </w:p>
    <w:p w14:paraId="59C1A2C5">
      <w:pPr>
        <w:pStyle w:val="436"/>
        <w:jc w:val="center"/>
        <w:rPr>
          <w:rFonts w:hint="eastAsia" w:ascii="仿宋_GB2312" w:eastAsia="仿宋_GB2312"/>
          <w:color w:val="000000"/>
          <w:highlight w:val="none"/>
        </w:rPr>
      </w:pPr>
      <w:r>
        <w:rPr>
          <w:rFonts w:hint="eastAsia" w:ascii="仿宋_GB2312" w:eastAsia="仿宋_GB2312"/>
          <w:color w:val="000000"/>
          <w:highlight w:val="none"/>
        </w:rPr>
        <w:t> </w:t>
      </w:r>
    </w:p>
    <w:p w14:paraId="5134510D">
      <w:pPr>
        <w:pStyle w:val="860"/>
        <w:jc w:val="center"/>
        <w:rPr>
          <w:rFonts w:hint="eastAsia" w:ascii="仿宋_GB2312" w:eastAsia="仿宋_GB2312"/>
          <w:color w:val="000000"/>
        </w:rPr>
      </w:pPr>
      <w:r>
        <w:rPr>
          <w:rFonts w:hint="eastAsia" w:ascii="仿宋_GB2312" w:eastAsia="仿宋_GB2312"/>
          <w:b/>
          <w:bCs/>
          <w:color w:val="000000"/>
          <w:sz w:val="33"/>
          <w:szCs w:val="33"/>
        </w:rPr>
        <w:t>物业服务方案</w:t>
      </w:r>
    </w:p>
    <w:p w14:paraId="75271B3D">
      <w:pPr>
        <w:pStyle w:val="860"/>
        <w:spacing w:line="405" w:lineRule="atLeast"/>
        <w:rPr>
          <w:rFonts w:hint="eastAsia" w:ascii="仿宋_GB2312" w:eastAsia="仿宋_GB2312"/>
          <w:color w:val="000000"/>
        </w:rPr>
      </w:pPr>
      <w:r>
        <w:rPr>
          <w:rFonts w:hint="eastAsia" w:ascii="仿宋_GB2312" w:eastAsia="仿宋_GB2312"/>
          <w:color w:val="000000"/>
        </w:rPr>
        <w:t> </w:t>
      </w:r>
    </w:p>
    <w:p w14:paraId="6C7E713A">
      <w:pPr>
        <w:pStyle w:val="436"/>
        <w:spacing w:line="405" w:lineRule="atLeast"/>
        <w:rPr>
          <w:rFonts w:hint="eastAsia" w:ascii="仿宋_GB2312" w:eastAsia="仿宋_GB2312"/>
          <w:color w:val="000000"/>
        </w:rPr>
      </w:pPr>
      <w:r>
        <w:rPr>
          <w:rFonts w:hint="eastAsia" w:ascii="仿宋_GB2312" w:eastAsia="仿宋_GB2312"/>
          <w:color w:val="000000"/>
        </w:rPr>
        <w:t>  由投标人按第二章《采购需求》要求，自行编写针对本项目的物业服务方案，</w:t>
      </w:r>
      <w:r>
        <w:rPr>
          <w:rFonts w:hint="eastAsia" w:ascii="仿宋_GB2312" w:eastAsia="仿宋_GB2312"/>
          <w:b/>
          <w:bCs/>
          <w:color w:val="000000"/>
        </w:rPr>
        <w:t>方案</w:t>
      </w:r>
      <w:r>
        <w:rPr>
          <w:rFonts w:hint="eastAsia" w:ascii="仿宋_GB2312" w:eastAsia="仿宋_GB2312"/>
          <w:b/>
          <w:bCs/>
          <w:color w:val="000000"/>
          <w:lang w:eastAsia="zh-CN"/>
        </w:rPr>
        <w:t>内容</w:t>
      </w:r>
      <w:r>
        <w:rPr>
          <w:rFonts w:hint="eastAsia" w:ascii="仿宋_GB2312" w:eastAsia="仿宋_GB2312"/>
          <w:b/>
          <w:bCs/>
          <w:color w:val="000000"/>
        </w:rPr>
        <w:t>可以包括</w:t>
      </w:r>
      <w:r>
        <w:rPr>
          <w:rFonts w:hint="eastAsia" w:ascii="仿宋_GB2312" w:eastAsia="仿宋_GB2312"/>
          <w:b/>
          <w:bCs/>
          <w:color w:val="000000"/>
          <w:lang w:eastAsia="zh-CN"/>
        </w:rPr>
        <w:t>：</w:t>
      </w:r>
      <w:r>
        <w:rPr>
          <w:rFonts w:hint="eastAsia" w:ascii="仿宋_GB2312" w:eastAsia="仿宋_GB2312"/>
          <w:b/>
          <w:bCs/>
          <w:color w:val="000000"/>
        </w:rPr>
        <w:t>（1）综合服务</w:t>
      </w:r>
      <w:r>
        <w:rPr>
          <w:rFonts w:hint="eastAsia" w:ascii="仿宋_GB2312" w:eastAsia="仿宋_GB2312"/>
          <w:b/>
          <w:bCs/>
          <w:color w:val="000000"/>
          <w:lang w:eastAsia="zh-CN"/>
        </w:rPr>
        <w:t>方案</w:t>
      </w:r>
      <w:r>
        <w:rPr>
          <w:rFonts w:hint="eastAsia" w:ascii="仿宋_GB2312" w:eastAsia="仿宋_GB2312"/>
          <w:b/>
          <w:bCs/>
          <w:color w:val="000000"/>
        </w:rPr>
        <w:t>；（2）</w:t>
      </w:r>
      <w:r>
        <w:rPr>
          <w:rFonts w:hint="eastAsia" w:ascii="仿宋_GB2312" w:eastAsia="仿宋_GB2312"/>
          <w:b/>
          <w:bCs/>
          <w:color w:val="000000"/>
          <w:lang w:val="en-US" w:eastAsia="zh-CN"/>
        </w:rPr>
        <w:t>工程维护</w:t>
      </w:r>
      <w:r>
        <w:rPr>
          <w:rFonts w:hint="eastAsia" w:ascii="仿宋_GB2312" w:eastAsia="仿宋_GB2312"/>
          <w:b/>
          <w:bCs/>
          <w:color w:val="000000"/>
        </w:rPr>
        <w:t>方案；（3）保洁</w:t>
      </w:r>
      <w:r>
        <w:rPr>
          <w:rFonts w:hint="eastAsia" w:ascii="仿宋_GB2312" w:eastAsia="仿宋_GB2312"/>
          <w:b/>
          <w:bCs/>
          <w:color w:val="000000"/>
          <w:lang w:eastAsia="zh-CN"/>
        </w:rPr>
        <w:t>方案</w:t>
      </w:r>
      <w:r>
        <w:rPr>
          <w:rFonts w:hint="eastAsia" w:ascii="仿宋_GB2312" w:eastAsia="仿宋_GB2312"/>
          <w:b/>
          <w:bCs/>
          <w:color w:val="000000"/>
        </w:rPr>
        <w:t>；（</w:t>
      </w:r>
      <w:r>
        <w:rPr>
          <w:rFonts w:hint="eastAsia" w:ascii="仿宋_GB2312" w:eastAsia="仿宋_GB2312"/>
          <w:b/>
          <w:bCs/>
          <w:color w:val="000000"/>
          <w:lang w:val="en-US" w:eastAsia="zh-CN"/>
        </w:rPr>
        <w:t>5</w:t>
      </w:r>
      <w:r>
        <w:rPr>
          <w:rFonts w:hint="eastAsia" w:ascii="仿宋_GB2312" w:eastAsia="仿宋_GB2312"/>
          <w:b/>
          <w:bCs/>
          <w:color w:val="000000"/>
        </w:rPr>
        <w:t>）</w:t>
      </w:r>
      <w:r>
        <w:rPr>
          <w:rFonts w:hint="eastAsia" w:ascii="仿宋_GB2312" w:eastAsia="仿宋_GB2312"/>
          <w:b/>
          <w:bCs/>
          <w:color w:val="000000"/>
          <w:lang w:val="en-US" w:eastAsia="zh-CN"/>
        </w:rPr>
        <w:t>安保方案</w:t>
      </w:r>
      <w:r>
        <w:rPr>
          <w:rFonts w:hint="eastAsia" w:ascii="仿宋_GB2312" w:eastAsia="仿宋_GB2312"/>
          <w:b/>
          <w:bCs/>
          <w:color w:val="000000"/>
        </w:rPr>
        <w:t>。</w:t>
      </w:r>
    </w:p>
    <w:p w14:paraId="2FE51A4B">
      <w:pPr>
        <w:pStyle w:val="436"/>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14:paraId="42C0618A">
      <w:pPr>
        <w:pStyle w:val="436"/>
        <w:jc w:val="right"/>
        <w:rPr>
          <w:rFonts w:hint="eastAsia" w:ascii="仿宋_GB2312" w:eastAsia="仿宋_GB2312"/>
          <w:color w:val="000000"/>
        </w:rPr>
      </w:pPr>
      <w:r>
        <w:rPr>
          <w:rFonts w:hint="eastAsia" w:ascii="仿宋_GB2312" w:eastAsia="仿宋_GB2312"/>
          <w:color w:val="000000"/>
        </w:rPr>
        <w:t xml:space="preserve">                               </w:t>
      </w:r>
    </w:p>
    <w:p w14:paraId="56089E20">
      <w:pPr>
        <w:pStyle w:val="436"/>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61C24125">
      <w:pPr>
        <w:pStyle w:val="436"/>
        <w:jc w:val="right"/>
        <w:rPr>
          <w:rFonts w:hint="eastAsia" w:ascii="仿宋_GB2312" w:eastAsia="仿宋_GB2312"/>
          <w:color w:val="000000"/>
        </w:rPr>
      </w:pPr>
      <w:r>
        <w:rPr>
          <w:rFonts w:hint="eastAsia" w:ascii="仿宋_GB2312" w:eastAsia="仿宋_GB2312"/>
          <w:color w:val="000000"/>
        </w:rPr>
        <w:t>日期：   年 月 日</w:t>
      </w:r>
    </w:p>
    <w:p w14:paraId="64C17DA0">
      <w:pPr>
        <w:pStyle w:val="436"/>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4B3767C4">
      <w:pPr>
        <w:pStyle w:val="436"/>
        <w:spacing w:line="405" w:lineRule="atLeast"/>
        <w:rPr>
          <w:rFonts w:hint="eastAsia" w:ascii="仿宋_GB2312" w:eastAsia="仿宋_GB2312"/>
          <w:color w:val="000000"/>
        </w:rPr>
      </w:pPr>
    </w:p>
    <w:p w14:paraId="2EF03702">
      <w:pPr>
        <w:pStyle w:val="436"/>
        <w:spacing w:line="405" w:lineRule="atLeast"/>
        <w:rPr>
          <w:rFonts w:hint="eastAsia" w:ascii="仿宋_GB2312" w:eastAsia="仿宋_GB2312"/>
          <w:color w:val="000000"/>
        </w:rPr>
      </w:pPr>
    </w:p>
    <w:p w14:paraId="6FA1AA8A">
      <w:pPr>
        <w:pStyle w:val="436"/>
        <w:spacing w:line="405" w:lineRule="atLeast"/>
        <w:rPr>
          <w:rFonts w:hint="eastAsia" w:ascii="仿宋_GB2312" w:eastAsia="仿宋_GB2312"/>
          <w:color w:val="000000"/>
        </w:rPr>
      </w:pPr>
    </w:p>
    <w:p w14:paraId="11B39D41">
      <w:pPr>
        <w:pStyle w:val="436"/>
        <w:spacing w:line="405" w:lineRule="atLeast"/>
        <w:rPr>
          <w:rFonts w:hint="eastAsia" w:ascii="仿宋_GB2312" w:eastAsia="仿宋_GB2312"/>
          <w:color w:val="000000"/>
        </w:rPr>
      </w:pPr>
    </w:p>
    <w:p w14:paraId="313D7879">
      <w:pPr>
        <w:pStyle w:val="436"/>
        <w:spacing w:line="405" w:lineRule="atLeast"/>
        <w:rPr>
          <w:rFonts w:hint="eastAsia" w:ascii="仿宋_GB2312" w:eastAsia="仿宋_GB2312"/>
          <w:color w:val="000000"/>
        </w:rPr>
      </w:pPr>
    </w:p>
    <w:p w14:paraId="5FB2ED3B">
      <w:pPr>
        <w:pStyle w:val="436"/>
        <w:spacing w:line="405" w:lineRule="atLeast"/>
        <w:rPr>
          <w:rFonts w:hint="eastAsia" w:ascii="仿宋_GB2312" w:eastAsia="仿宋_GB2312"/>
          <w:color w:val="000000"/>
        </w:rPr>
      </w:pPr>
    </w:p>
    <w:p w14:paraId="39CF926C">
      <w:pPr>
        <w:pStyle w:val="436"/>
        <w:spacing w:line="405" w:lineRule="atLeast"/>
        <w:rPr>
          <w:rFonts w:hint="eastAsia" w:ascii="仿宋_GB2312" w:eastAsia="仿宋_GB2312"/>
          <w:color w:val="000000"/>
        </w:rPr>
      </w:pPr>
    </w:p>
    <w:p w14:paraId="144468F8">
      <w:pPr>
        <w:pStyle w:val="436"/>
        <w:spacing w:line="405" w:lineRule="atLeast"/>
        <w:rPr>
          <w:rFonts w:hint="eastAsia" w:ascii="仿宋_GB2312" w:eastAsia="仿宋_GB2312"/>
          <w:color w:val="000000"/>
        </w:rPr>
      </w:pPr>
    </w:p>
    <w:p w14:paraId="00BA21D8">
      <w:pPr>
        <w:pStyle w:val="436"/>
        <w:spacing w:line="405" w:lineRule="atLeast"/>
        <w:rPr>
          <w:rFonts w:hint="eastAsia" w:ascii="仿宋_GB2312" w:eastAsia="仿宋_GB2312"/>
          <w:color w:val="000000"/>
        </w:rPr>
      </w:pPr>
    </w:p>
    <w:p w14:paraId="2BAFC497">
      <w:pPr>
        <w:pStyle w:val="436"/>
        <w:spacing w:line="405" w:lineRule="atLeast"/>
        <w:rPr>
          <w:rFonts w:hint="eastAsia" w:ascii="仿宋_GB2312" w:eastAsia="仿宋_GB2312"/>
          <w:color w:val="000000"/>
        </w:rPr>
      </w:pPr>
    </w:p>
    <w:p w14:paraId="54A656FF">
      <w:pPr>
        <w:pStyle w:val="860"/>
        <w:rPr>
          <w:rFonts w:hint="eastAsia" w:ascii="仿宋_GB2312" w:eastAsia="仿宋_GB2312"/>
          <w:b/>
          <w:bCs/>
          <w:color w:val="000000"/>
        </w:rPr>
      </w:pPr>
      <w:r>
        <w:rPr>
          <w:rFonts w:hint="eastAsia" w:ascii="仿宋_GB2312" w:eastAsia="仿宋_GB2312"/>
          <w:b/>
          <w:bCs/>
          <w:color w:val="000000"/>
        </w:rPr>
        <w:t>（9）特色服务方案（如有）</w:t>
      </w:r>
    </w:p>
    <w:p w14:paraId="770885B9">
      <w:pPr>
        <w:pStyle w:val="860"/>
        <w:jc w:val="center"/>
        <w:rPr>
          <w:rFonts w:hint="eastAsia" w:ascii="仿宋_GB2312" w:eastAsia="仿宋_GB2312"/>
          <w:b/>
          <w:bCs/>
          <w:color w:val="000000"/>
          <w:sz w:val="33"/>
          <w:szCs w:val="33"/>
        </w:rPr>
      </w:pPr>
      <w:r>
        <w:rPr>
          <w:rFonts w:hint="eastAsia" w:ascii="仿宋_GB2312" w:eastAsia="仿宋_GB2312"/>
          <w:b/>
          <w:bCs/>
          <w:color w:val="000000"/>
          <w:sz w:val="33"/>
          <w:szCs w:val="33"/>
        </w:rPr>
        <w:t>特色服务方案</w:t>
      </w:r>
    </w:p>
    <w:p w14:paraId="319685CE">
      <w:pPr>
        <w:pStyle w:val="860"/>
        <w:spacing w:line="405" w:lineRule="atLeast"/>
        <w:rPr>
          <w:rFonts w:hint="eastAsia" w:ascii="仿宋_GB2312" w:eastAsia="仿宋_GB2312"/>
          <w:color w:val="000000"/>
        </w:rPr>
      </w:pPr>
      <w:r>
        <w:rPr>
          <w:rFonts w:hint="eastAsia" w:ascii="仿宋_GB2312" w:eastAsia="仿宋_GB2312"/>
          <w:color w:val="000000"/>
        </w:rPr>
        <w:t> </w:t>
      </w:r>
    </w:p>
    <w:p w14:paraId="77FE9E92">
      <w:pPr>
        <w:pStyle w:val="860"/>
        <w:spacing w:line="405" w:lineRule="atLeast"/>
        <w:rPr>
          <w:rFonts w:hint="eastAsia" w:ascii="仿宋_GB2312" w:eastAsia="仿宋_GB2312"/>
          <w:color w:val="000000"/>
        </w:rPr>
      </w:pPr>
      <w:r>
        <w:rPr>
          <w:rFonts w:hint="eastAsia" w:ascii="仿宋_GB2312" w:eastAsia="仿宋_GB2312"/>
          <w:color w:val="000000"/>
        </w:rPr>
        <w:t xml:space="preserve">  </w:t>
      </w:r>
      <w:r>
        <w:rPr>
          <w:rFonts w:hint="eastAsia" w:ascii="仿宋_GB2312" w:eastAsia="仿宋_GB2312"/>
          <w:color w:val="000000"/>
          <w:lang w:val="en-US" w:eastAsia="zh-CN"/>
        </w:rPr>
        <w:t xml:space="preserve">  </w:t>
      </w:r>
      <w:r>
        <w:rPr>
          <w:rFonts w:hint="eastAsia" w:ascii="仿宋_GB2312" w:eastAsia="仿宋_GB2312"/>
          <w:color w:val="000000"/>
        </w:rPr>
        <w:t>由投标人按第二章《采购需求》要求，自行编写针对本项目的特色服务方案，</w:t>
      </w:r>
      <w:r>
        <w:rPr>
          <w:rFonts w:hint="eastAsia" w:ascii="仿宋_GB2312" w:eastAsia="仿宋_GB2312"/>
          <w:b/>
          <w:bCs/>
          <w:color w:val="000000"/>
        </w:rPr>
        <w:t>包括：（1）垃圾分类方案；（2）节能方案；（3）进退场交接方案；（</w:t>
      </w:r>
      <w:r>
        <w:rPr>
          <w:rFonts w:hint="eastAsia" w:ascii="仿宋_GB2312" w:eastAsia="仿宋_GB2312"/>
          <w:b/>
          <w:bCs/>
          <w:color w:val="000000"/>
          <w:lang w:val="en-US" w:eastAsia="zh-CN"/>
        </w:rPr>
        <w:t>4</w:t>
      </w:r>
      <w:r>
        <w:rPr>
          <w:rFonts w:hint="eastAsia" w:ascii="仿宋_GB2312" w:eastAsia="仿宋_GB2312"/>
          <w:b/>
          <w:bCs/>
          <w:color w:val="000000"/>
        </w:rPr>
        <w:t>）提供本项目的针对性服务方案</w:t>
      </w:r>
      <w:r>
        <w:rPr>
          <w:rFonts w:hint="eastAsia" w:ascii="仿宋_GB2312" w:eastAsia="仿宋_GB2312"/>
          <w:color w:val="000000"/>
        </w:rPr>
        <w:t>。</w:t>
      </w:r>
    </w:p>
    <w:p w14:paraId="3A312048">
      <w:pPr>
        <w:pStyle w:val="860"/>
        <w:spacing w:line="405" w:lineRule="atLeast"/>
        <w:rPr>
          <w:rFonts w:hint="eastAsia" w:ascii="仿宋_GB2312" w:eastAsia="仿宋_GB2312"/>
          <w:color w:val="000000"/>
        </w:rPr>
      </w:pPr>
      <w:r>
        <w:rPr>
          <w:rFonts w:hint="eastAsia" w:ascii="仿宋_GB2312" w:eastAsia="仿宋_GB2312"/>
          <w:color w:val="000000"/>
        </w:rPr>
        <w:t xml:space="preserve">  </w:t>
      </w:r>
      <w:r>
        <w:rPr>
          <w:rFonts w:hint="eastAsia" w:ascii="仿宋_GB2312" w:eastAsia="仿宋_GB2312"/>
          <w:color w:val="000000"/>
          <w:lang w:val="en-US" w:eastAsia="zh-CN"/>
        </w:rPr>
        <w:t xml:space="preserve">  </w:t>
      </w:r>
      <w:r>
        <w:rPr>
          <w:rFonts w:hint="eastAsia" w:ascii="仿宋_GB2312" w:eastAsia="仿宋_GB2312"/>
          <w:color w:val="000000"/>
        </w:rPr>
        <w:t>所列内容作为构成合同不可分割的部分，必须真实、诚信。</w:t>
      </w:r>
    </w:p>
    <w:p w14:paraId="6156F70F">
      <w:pPr>
        <w:pStyle w:val="860"/>
        <w:spacing w:line="405" w:lineRule="atLeast"/>
        <w:rPr>
          <w:rFonts w:hint="eastAsia" w:ascii="仿宋_GB2312" w:eastAsia="仿宋_GB2312"/>
          <w:color w:val="000000"/>
        </w:rPr>
      </w:pPr>
      <w:r>
        <w:rPr>
          <w:rFonts w:hint="eastAsia" w:ascii="仿宋_GB2312" w:eastAsia="仿宋_GB2312"/>
          <w:color w:val="000000"/>
        </w:rPr>
        <w:t> </w:t>
      </w:r>
    </w:p>
    <w:p w14:paraId="6DFBA466">
      <w:pPr>
        <w:pStyle w:val="860"/>
        <w:spacing w:line="405" w:lineRule="atLeast"/>
        <w:rPr>
          <w:rFonts w:hint="eastAsia" w:ascii="仿宋_GB2312" w:eastAsia="仿宋_GB2312"/>
          <w:color w:val="000000"/>
        </w:rPr>
      </w:pPr>
      <w:r>
        <w:rPr>
          <w:rFonts w:hint="eastAsia" w:ascii="仿宋_GB2312" w:eastAsia="仿宋_GB2312"/>
          <w:color w:val="000000"/>
        </w:rPr>
        <w:t>                              </w:t>
      </w:r>
    </w:p>
    <w:p w14:paraId="64FB3CBA">
      <w:pPr>
        <w:pStyle w:val="860"/>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4BA03FEB">
      <w:pPr>
        <w:pStyle w:val="860"/>
        <w:jc w:val="right"/>
        <w:rPr>
          <w:rFonts w:hint="eastAsia" w:ascii="仿宋_GB2312" w:eastAsia="仿宋_GB2312"/>
          <w:color w:val="000000"/>
        </w:rPr>
      </w:pPr>
      <w:r>
        <w:rPr>
          <w:rFonts w:hint="eastAsia" w:ascii="仿宋_GB2312" w:eastAsia="仿宋_GB2312"/>
          <w:color w:val="000000"/>
        </w:rPr>
        <w:t>日期：   年 月 日</w:t>
      </w:r>
    </w:p>
    <w:p w14:paraId="1332B768">
      <w:pPr>
        <w:pStyle w:val="893"/>
        <w:rPr>
          <w:rFonts w:hint="eastAsia" w:ascii="仿宋_GB2312" w:eastAsia="仿宋_GB2312"/>
          <w:b/>
          <w:bCs/>
          <w:color w:val="000000"/>
        </w:rPr>
      </w:pPr>
      <w:r>
        <w:rPr>
          <w:rFonts w:hint="eastAsia" w:ascii="仿宋_GB2312" w:eastAsia="仿宋_GB2312"/>
          <w:b/>
          <w:bCs/>
          <w:color w:val="000000"/>
        </w:rPr>
        <w:t>注：此项材料如有请以PDF格式上传。</w:t>
      </w:r>
    </w:p>
    <w:p w14:paraId="59D92FE5">
      <w:pPr>
        <w:pStyle w:val="436"/>
        <w:spacing w:line="405" w:lineRule="atLeast"/>
        <w:rPr>
          <w:rFonts w:hint="eastAsia" w:ascii="仿宋_GB2312" w:eastAsia="仿宋_GB2312"/>
          <w:color w:val="000000"/>
        </w:rPr>
      </w:pPr>
    </w:p>
    <w:p w14:paraId="762DF88B">
      <w:pPr>
        <w:pStyle w:val="436"/>
        <w:spacing w:line="405" w:lineRule="atLeast"/>
        <w:rPr>
          <w:rFonts w:hint="eastAsia" w:ascii="仿宋_GB2312" w:eastAsia="仿宋_GB2312"/>
          <w:color w:val="000000"/>
        </w:rPr>
      </w:pPr>
    </w:p>
    <w:p w14:paraId="787969F8">
      <w:pPr>
        <w:pStyle w:val="436"/>
        <w:spacing w:line="405" w:lineRule="atLeast"/>
        <w:rPr>
          <w:rFonts w:hint="eastAsia" w:ascii="仿宋_GB2312" w:eastAsia="仿宋_GB2312"/>
          <w:color w:val="000000"/>
        </w:rPr>
      </w:pPr>
    </w:p>
    <w:p w14:paraId="072DEF72">
      <w:pPr>
        <w:pStyle w:val="436"/>
        <w:spacing w:line="405" w:lineRule="atLeast"/>
        <w:rPr>
          <w:rFonts w:hint="eastAsia" w:ascii="仿宋_GB2312" w:eastAsia="仿宋_GB2312"/>
          <w:color w:val="000000"/>
        </w:rPr>
      </w:pPr>
    </w:p>
    <w:p w14:paraId="36C751CB">
      <w:pPr>
        <w:pStyle w:val="436"/>
        <w:spacing w:line="405" w:lineRule="atLeast"/>
        <w:rPr>
          <w:rFonts w:hint="eastAsia" w:ascii="仿宋_GB2312" w:eastAsia="仿宋_GB2312"/>
          <w:color w:val="000000"/>
        </w:rPr>
      </w:pPr>
    </w:p>
    <w:p w14:paraId="606B84AC">
      <w:pPr>
        <w:pStyle w:val="436"/>
        <w:spacing w:line="405" w:lineRule="atLeast"/>
        <w:rPr>
          <w:rFonts w:hint="eastAsia" w:ascii="仿宋_GB2312" w:eastAsia="仿宋_GB2312"/>
          <w:color w:val="000000"/>
        </w:rPr>
      </w:pPr>
    </w:p>
    <w:p w14:paraId="439B4E4E">
      <w:pPr>
        <w:pStyle w:val="436"/>
        <w:spacing w:line="405" w:lineRule="atLeast"/>
        <w:rPr>
          <w:rFonts w:hint="eastAsia" w:ascii="仿宋_GB2312" w:eastAsia="仿宋_GB2312"/>
          <w:color w:val="000000"/>
        </w:rPr>
      </w:pPr>
    </w:p>
    <w:p w14:paraId="63E225AA">
      <w:pPr>
        <w:pStyle w:val="436"/>
        <w:spacing w:line="405" w:lineRule="atLeast"/>
        <w:rPr>
          <w:rFonts w:hint="eastAsia" w:ascii="仿宋_GB2312" w:eastAsia="仿宋_GB2312"/>
          <w:color w:val="000000"/>
        </w:rPr>
      </w:pPr>
    </w:p>
    <w:p w14:paraId="5C95A6EF">
      <w:pPr>
        <w:pStyle w:val="436"/>
        <w:spacing w:line="405" w:lineRule="atLeast"/>
        <w:rPr>
          <w:rFonts w:hint="eastAsia" w:ascii="仿宋_GB2312" w:eastAsia="仿宋_GB2312"/>
          <w:color w:val="000000"/>
        </w:rPr>
      </w:pPr>
    </w:p>
    <w:p w14:paraId="670FD8BE">
      <w:pPr>
        <w:pStyle w:val="436"/>
        <w:spacing w:line="405" w:lineRule="atLeast"/>
        <w:rPr>
          <w:rFonts w:hint="eastAsia" w:ascii="仿宋_GB2312" w:eastAsia="仿宋_GB2312"/>
          <w:color w:val="000000"/>
        </w:rPr>
      </w:pPr>
    </w:p>
    <w:p w14:paraId="1FF4BF56">
      <w:pPr>
        <w:pStyle w:val="436"/>
        <w:spacing w:line="405" w:lineRule="atLeast"/>
        <w:rPr>
          <w:rFonts w:hint="eastAsia" w:ascii="仿宋_GB2312" w:eastAsia="仿宋_GB2312"/>
          <w:b/>
          <w:bCs/>
          <w:color w:val="000000"/>
        </w:rPr>
      </w:pPr>
      <w:r>
        <w:rPr>
          <w:rFonts w:hint="eastAsia" w:ascii="仿宋_GB2312" w:eastAsia="仿宋_GB2312"/>
          <w:b/>
          <w:bCs/>
          <w:color w:val="000000"/>
        </w:rPr>
        <w:t>（</w:t>
      </w:r>
      <w:r>
        <w:rPr>
          <w:rFonts w:hint="eastAsia" w:ascii="仿宋_GB2312" w:eastAsia="仿宋_GB2312"/>
          <w:b/>
          <w:bCs/>
          <w:color w:val="000000"/>
          <w:lang w:val="en-US" w:eastAsia="zh-CN"/>
        </w:rPr>
        <w:t>10</w:t>
      </w:r>
      <w:r>
        <w:rPr>
          <w:rFonts w:hint="eastAsia" w:ascii="仿宋_GB2312" w:eastAsia="仿宋_GB2312"/>
          <w:b/>
          <w:bCs/>
          <w:color w:val="000000"/>
        </w:rPr>
        <w:t>）应急预案和应急配合方案格式（如有）：</w:t>
      </w:r>
    </w:p>
    <w:p w14:paraId="033F60BD">
      <w:pPr>
        <w:pStyle w:val="436"/>
        <w:spacing w:line="405" w:lineRule="atLeast"/>
        <w:rPr>
          <w:rFonts w:hint="eastAsia" w:ascii="仿宋_GB2312" w:eastAsia="仿宋_GB2312"/>
          <w:color w:val="000000"/>
        </w:rPr>
      </w:pPr>
      <w:r>
        <w:rPr>
          <w:rFonts w:hint="eastAsia" w:ascii="仿宋_GB2312" w:eastAsia="仿宋_GB2312"/>
          <w:color w:val="000000"/>
        </w:rPr>
        <w:t> </w:t>
      </w:r>
    </w:p>
    <w:p w14:paraId="6CB53866">
      <w:pPr>
        <w:pStyle w:val="436"/>
        <w:jc w:val="center"/>
        <w:rPr>
          <w:rFonts w:hint="eastAsia" w:ascii="仿宋_GB2312" w:eastAsia="仿宋_GB2312"/>
          <w:color w:val="000000"/>
        </w:rPr>
      </w:pPr>
      <w:r>
        <w:rPr>
          <w:rFonts w:hint="eastAsia" w:ascii="仿宋_GB2312" w:eastAsia="仿宋_GB2312"/>
          <w:b/>
          <w:bCs/>
          <w:color w:val="000000"/>
          <w:sz w:val="33"/>
          <w:szCs w:val="33"/>
        </w:rPr>
        <w:t>应急预案和应急配合方案</w:t>
      </w:r>
    </w:p>
    <w:p w14:paraId="6BA0E089">
      <w:pPr>
        <w:pStyle w:val="436"/>
        <w:spacing w:line="405" w:lineRule="atLeast"/>
        <w:rPr>
          <w:rFonts w:hint="eastAsia" w:ascii="仿宋_GB2312" w:eastAsia="仿宋_GB2312"/>
          <w:color w:val="000000"/>
        </w:rPr>
      </w:pPr>
      <w:r>
        <w:rPr>
          <w:rFonts w:hint="eastAsia" w:ascii="仿宋_GB2312" w:eastAsia="仿宋_GB2312"/>
          <w:color w:val="000000"/>
        </w:rPr>
        <w:t> </w:t>
      </w:r>
    </w:p>
    <w:p w14:paraId="3C24E585">
      <w:pPr>
        <w:pStyle w:val="436"/>
        <w:spacing w:line="405" w:lineRule="atLeast"/>
        <w:rPr>
          <w:rFonts w:hint="eastAsia" w:ascii="仿宋_GB2312" w:eastAsia="仿宋_GB2312"/>
          <w:color w:val="000000"/>
        </w:rPr>
      </w:pPr>
      <w:r>
        <w:rPr>
          <w:rFonts w:hint="eastAsia" w:ascii="仿宋_GB2312" w:eastAsia="仿宋_GB2312"/>
          <w:color w:val="000000"/>
        </w:rPr>
        <w:t>  由投标人按第二章《采购需求》要求，自行编写针对本项目的各类应急预案和应急配合方案，</w:t>
      </w:r>
      <w:r>
        <w:rPr>
          <w:rFonts w:hint="eastAsia" w:ascii="仿宋_GB2312" w:eastAsia="仿宋_GB2312"/>
          <w:b/>
          <w:bCs/>
          <w:color w:val="000000"/>
        </w:rPr>
        <w:t>包括：</w:t>
      </w:r>
      <w:r>
        <w:rPr>
          <w:rFonts w:hint="eastAsia" w:ascii="仿宋_GB2312" w:hAnsi="仿宋_GB2312" w:eastAsia="仿宋_GB2312" w:cs="仿宋_GB2312"/>
          <w:b/>
          <w:bCs/>
          <w:color w:val="auto"/>
          <w:highlight w:val="none"/>
          <w:lang w:val="en-US" w:eastAsia="zh-CN"/>
        </w:rPr>
        <w:t>（1）突发火灾应急预案；（2）设备故障应急预案；（3）公共安全及卫生应急预案。</w:t>
      </w:r>
    </w:p>
    <w:p w14:paraId="05FA48A3">
      <w:pPr>
        <w:pStyle w:val="436"/>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14:paraId="0A45B0BA">
      <w:pPr>
        <w:pStyle w:val="436"/>
        <w:spacing w:line="405" w:lineRule="atLeast"/>
        <w:rPr>
          <w:rFonts w:hint="eastAsia" w:ascii="仿宋_GB2312" w:eastAsia="仿宋_GB2312"/>
          <w:color w:val="000000"/>
        </w:rPr>
      </w:pPr>
      <w:r>
        <w:rPr>
          <w:rFonts w:hint="eastAsia" w:ascii="仿宋_GB2312" w:eastAsia="仿宋_GB2312"/>
          <w:color w:val="000000"/>
        </w:rPr>
        <w:t> </w:t>
      </w:r>
    </w:p>
    <w:p w14:paraId="35BAA107">
      <w:pPr>
        <w:pStyle w:val="436"/>
        <w:spacing w:line="405" w:lineRule="atLeast"/>
        <w:rPr>
          <w:rFonts w:hint="eastAsia" w:ascii="仿宋_GB2312" w:eastAsia="仿宋_GB2312"/>
          <w:color w:val="000000"/>
        </w:rPr>
      </w:pPr>
      <w:r>
        <w:rPr>
          <w:rFonts w:hint="eastAsia" w:ascii="仿宋_GB2312" w:eastAsia="仿宋_GB2312"/>
          <w:color w:val="000000"/>
        </w:rPr>
        <w:t xml:space="preserve">                               </w:t>
      </w:r>
    </w:p>
    <w:p w14:paraId="2D57E086">
      <w:pPr>
        <w:pStyle w:val="436"/>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7AF1EC13">
      <w:pPr>
        <w:pStyle w:val="436"/>
        <w:jc w:val="right"/>
        <w:rPr>
          <w:rFonts w:hint="eastAsia" w:ascii="仿宋_GB2312" w:eastAsia="仿宋_GB2312"/>
          <w:color w:val="000000"/>
        </w:rPr>
      </w:pPr>
      <w:r>
        <w:rPr>
          <w:rFonts w:hint="eastAsia" w:ascii="仿宋_GB2312" w:eastAsia="仿宋_GB2312"/>
          <w:color w:val="000000"/>
        </w:rPr>
        <w:t>日期：   年 月 日</w:t>
      </w:r>
    </w:p>
    <w:p w14:paraId="66393FDC">
      <w:pPr>
        <w:pStyle w:val="436"/>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7D5F7D05">
      <w:pPr>
        <w:pStyle w:val="436"/>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（1</w:t>
      </w:r>
      <w:r>
        <w:rPr>
          <w:rFonts w:hint="eastAsia" w:ascii="仿宋_GB2312" w:eastAsia="仿宋_GB2312"/>
          <w:b/>
          <w:bCs/>
          <w:color w:val="000000"/>
          <w:lang w:val="en-US" w:eastAsia="zh-CN"/>
        </w:rPr>
        <w:t>1</w:t>
      </w:r>
      <w:r>
        <w:rPr>
          <w:rFonts w:hint="eastAsia" w:ascii="仿宋_GB2312" w:eastAsia="仿宋_GB2312"/>
          <w:b/>
          <w:bCs/>
          <w:color w:val="000000"/>
        </w:rPr>
        <w:t>）针对本项目的保密工作方案格式（如有）：</w:t>
      </w:r>
    </w:p>
    <w:p w14:paraId="255066D0">
      <w:pPr>
        <w:pStyle w:val="436"/>
        <w:spacing w:line="405" w:lineRule="atLeast"/>
        <w:rPr>
          <w:rFonts w:hint="eastAsia" w:ascii="仿宋_GB2312" w:eastAsia="仿宋_GB2312"/>
          <w:color w:val="000000"/>
        </w:rPr>
      </w:pPr>
      <w:r>
        <w:rPr>
          <w:rFonts w:hint="eastAsia" w:ascii="仿宋_GB2312" w:eastAsia="仿宋_GB2312"/>
          <w:color w:val="000000"/>
        </w:rPr>
        <w:t> </w:t>
      </w:r>
    </w:p>
    <w:p w14:paraId="602203E1">
      <w:pPr>
        <w:pStyle w:val="436"/>
        <w:jc w:val="center"/>
        <w:rPr>
          <w:rFonts w:hint="eastAsia" w:ascii="仿宋_GB2312" w:eastAsia="仿宋_GB2312"/>
          <w:color w:val="000000"/>
        </w:rPr>
      </w:pPr>
      <w:r>
        <w:rPr>
          <w:rFonts w:hint="eastAsia" w:ascii="仿宋_GB2312" w:eastAsia="仿宋_GB2312"/>
          <w:b/>
          <w:bCs/>
          <w:color w:val="000000"/>
          <w:sz w:val="33"/>
          <w:szCs w:val="33"/>
        </w:rPr>
        <w:t>针对本项目的保密工作方案</w:t>
      </w:r>
    </w:p>
    <w:p w14:paraId="3B128CD8">
      <w:pPr>
        <w:pStyle w:val="436"/>
        <w:spacing w:line="405" w:lineRule="atLeast"/>
        <w:rPr>
          <w:rFonts w:hint="eastAsia" w:ascii="仿宋_GB2312" w:eastAsia="仿宋_GB2312"/>
          <w:color w:val="000000"/>
        </w:rPr>
      </w:pPr>
      <w:r>
        <w:rPr>
          <w:rFonts w:hint="eastAsia" w:ascii="仿宋_GB2312" w:eastAsia="仿宋_GB2312"/>
          <w:color w:val="000000"/>
        </w:rPr>
        <w:t> </w:t>
      </w:r>
    </w:p>
    <w:p w14:paraId="1D248572">
      <w:pPr>
        <w:pStyle w:val="436"/>
        <w:spacing w:line="405" w:lineRule="atLeast"/>
        <w:rPr>
          <w:rFonts w:hint="eastAsia" w:ascii="仿宋_GB2312" w:eastAsia="仿宋_GB2312"/>
          <w:color w:val="000000"/>
        </w:rPr>
      </w:pPr>
      <w:r>
        <w:rPr>
          <w:rFonts w:hint="eastAsia" w:ascii="仿宋_GB2312" w:eastAsia="仿宋_GB2312"/>
          <w:color w:val="000000"/>
        </w:rPr>
        <w:t>  由投标人按第二章《采购需求》要求，自行编写针对本项目的保密工作方案。</w:t>
      </w:r>
    </w:p>
    <w:p w14:paraId="7CBE5FD6">
      <w:pPr>
        <w:pStyle w:val="436"/>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14:paraId="18C1DFD4">
      <w:pPr>
        <w:pStyle w:val="436"/>
        <w:spacing w:line="405" w:lineRule="atLeast"/>
        <w:rPr>
          <w:rFonts w:hint="eastAsia" w:ascii="仿宋_GB2312" w:eastAsia="仿宋_GB2312"/>
          <w:color w:val="000000"/>
        </w:rPr>
      </w:pPr>
      <w:r>
        <w:rPr>
          <w:rFonts w:hint="eastAsia" w:ascii="仿宋_GB2312" w:eastAsia="仿宋_GB2312"/>
          <w:color w:val="000000"/>
        </w:rPr>
        <w:t xml:space="preserve">                               </w:t>
      </w:r>
    </w:p>
    <w:p w14:paraId="06B4B186">
      <w:pPr>
        <w:pStyle w:val="436"/>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091099BD">
      <w:pPr>
        <w:pStyle w:val="436"/>
        <w:jc w:val="right"/>
        <w:rPr>
          <w:rFonts w:hint="eastAsia" w:ascii="仿宋_GB2312" w:eastAsia="仿宋_GB2312"/>
          <w:color w:val="000000"/>
        </w:rPr>
      </w:pPr>
      <w:r>
        <w:rPr>
          <w:rFonts w:hint="eastAsia" w:ascii="仿宋_GB2312" w:eastAsia="仿宋_GB2312"/>
          <w:color w:val="000000"/>
        </w:rPr>
        <w:t>日期：   年 月 日</w:t>
      </w:r>
    </w:p>
    <w:p w14:paraId="74764A18">
      <w:pPr>
        <w:pStyle w:val="436"/>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680FA083">
      <w:pPr>
        <w:pStyle w:val="436"/>
        <w:spacing w:line="405" w:lineRule="atLeast"/>
        <w:rPr>
          <w:rFonts w:hint="eastAsia" w:ascii="仿宋_GB2312" w:eastAsia="仿宋_GB2312"/>
          <w:color w:val="000000"/>
        </w:rPr>
      </w:pPr>
      <w:r>
        <w:rPr>
          <w:rFonts w:hint="eastAsia" w:ascii="仿宋_GB2312" w:eastAsia="仿宋_GB2312"/>
          <w:color w:val="000000"/>
        </w:rPr>
        <w:t> </w:t>
      </w:r>
    </w:p>
    <w:p w14:paraId="39C90C2E">
      <w:pPr>
        <w:pStyle w:val="839"/>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（1</w:t>
      </w:r>
      <w:r>
        <w:rPr>
          <w:rFonts w:hint="eastAsia" w:ascii="仿宋_GB2312" w:eastAsia="仿宋_GB2312"/>
          <w:b/>
          <w:bCs/>
          <w:color w:val="000000"/>
          <w:lang w:val="en-US" w:eastAsia="zh-CN"/>
        </w:rPr>
        <w:t>2</w:t>
      </w:r>
      <w:r>
        <w:rPr>
          <w:rFonts w:hint="eastAsia" w:ascii="仿宋_GB2312" w:eastAsia="仿宋_GB2312"/>
          <w:b/>
          <w:bCs/>
          <w:color w:val="000000"/>
        </w:rPr>
        <w:t>）人员管理方案格式（如有）：</w:t>
      </w:r>
    </w:p>
    <w:p w14:paraId="229495A9">
      <w:pPr>
        <w:pStyle w:val="839"/>
        <w:spacing w:line="405" w:lineRule="atLeast"/>
        <w:rPr>
          <w:rFonts w:hint="eastAsia" w:ascii="仿宋_GB2312" w:eastAsia="仿宋_GB2312"/>
          <w:color w:val="000000"/>
        </w:rPr>
      </w:pPr>
      <w:r>
        <w:rPr>
          <w:rFonts w:hint="eastAsia" w:ascii="仿宋_GB2312" w:eastAsia="仿宋_GB2312"/>
          <w:color w:val="000000"/>
        </w:rPr>
        <w:t> </w:t>
      </w:r>
    </w:p>
    <w:p w14:paraId="474B5CA1">
      <w:pPr>
        <w:pStyle w:val="839"/>
        <w:jc w:val="center"/>
        <w:rPr>
          <w:rFonts w:hint="eastAsia" w:ascii="仿宋_GB2312" w:eastAsia="仿宋_GB2312"/>
          <w:color w:val="000000"/>
          <w:lang w:eastAsia="zh-CN"/>
        </w:rPr>
      </w:pPr>
      <w:r>
        <w:rPr>
          <w:rFonts w:hint="eastAsia" w:ascii="仿宋_GB2312" w:eastAsia="仿宋_GB2312"/>
          <w:b/>
          <w:bCs/>
          <w:color w:val="000000"/>
          <w:sz w:val="33"/>
          <w:szCs w:val="33"/>
        </w:rPr>
        <w:t>人员管理方案</w:t>
      </w:r>
    </w:p>
    <w:p w14:paraId="01E4820D">
      <w:pPr>
        <w:pStyle w:val="839"/>
        <w:spacing w:line="405" w:lineRule="atLeast"/>
        <w:rPr>
          <w:rFonts w:hint="eastAsia" w:ascii="仿宋_GB2312" w:eastAsia="仿宋_GB2312"/>
          <w:color w:val="000000"/>
        </w:rPr>
      </w:pPr>
      <w:r>
        <w:rPr>
          <w:rFonts w:hint="eastAsia" w:ascii="仿宋_GB2312" w:eastAsia="仿宋_GB2312"/>
          <w:color w:val="000000"/>
        </w:rPr>
        <w:t> </w:t>
      </w:r>
    </w:p>
    <w:p w14:paraId="48D83939">
      <w:pPr>
        <w:pStyle w:val="839"/>
        <w:spacing w:line="405" w:lineRule="atLeast"/>
        <w:rPr>
          <w:rFonts w:hint="eastAsia" w:ascii="仿宋_GB2312" w:eastAsia="仿宋_GB2312"/>
          <w:color w:val="000000"/>
        </w:rPr>
      </w:pPr>
      <w:r>
        <w:rPr>
          <w:rFonts w:hint="eastAsia" w:ascii="仿宋_GB2312" w:eastAsia="仿宋_GB2312"/>
          <w:color w:val="000000"/>
        </w:rPr>
        <w:t>  由投标人按第二章《采购需求》要求，自行编写本项目的</w:t>
      </w:r>
      <w:r>
        <w:rPr>
          <w:rFonts w:hint="eastAsia" w:ascii="仿宋_GB2312" w:eastAsia="仿宋_GB2312"/>
          <w:color w:val="000000"/>
          <w:lang w:val="en-US" w:eastAsia="zh-CN"/>
        </w:rPr>
        <w:t>人员管理方案，</w:t>
      </w:r>
      <w:r>
        <w:rPr>
          <w:rFonts w:hint="eastAsia" w:ascii="仿宋_GB2312" w:eastAsia="仿宋_GB2312"/>
          <w:b/>
          <w:bCs/>
          <w:color w:val="000000"/>
          <w:lang w:val="en-US" w:eastAsia="zh-CN"/>
        </w:rPr>
        <w:t>方案可以包括</w:t>
      </w:r>
      <w:r>
        <w:rPr>
          <w:rFonts w:hint="eastAsia" w:ascii="仿宋_GB2312" w:eastAsia="仿宋_GB2312"/>
          <w:color w:val="000000"/>
        </w:rPr>
        <w:t>：</w:t>
      </w:r>
      <w:r>
        <w:rPr>
          <w:rFonts w:hint="eastAsia" w:ascii="仿宋_GB2312" w:eastAsia="仿宋_GB2312"/>
          <w:b/>
          <w:bCs/>
          <w:color w:val="000000"/>
        </w:rPr>
        <w:t>（1）</w:t>
      </w:r>
      <w:r>
        <w:rPr>
          <w:rFonts w:hint="eastAsia" w:ascii="仿宋_GB2312" w:hAnsi="仿宋_GB2312" w:eastAsia="仿宋_GB2312" w:cs="仿宋_GB2312"/>
          <w:b/>
          <w:bCs/>
          <w:highlight w:val="none"/>
        </w:rPr>
        <w:t>提供服务团队组建方案；（2）人员稳定性方案及承诺</w:t>
      </w:r>
      <w:r>
        <w:rPr>
          <w:rFonts w:hint="eastAsia" w:ascii="仿宋_GB2312" w:hAnsi="仿宋_GB2312" w:eastAsia="仿宋_GB2312" w:cs="仿宋_GB2312"/>
          <w:b/>
          <w:bCs/>
          <w:highlight w:val="none"/>
          <w:lang w:eastAsia="zh-CN"/>
        </w:rPr>
        <w:t>；（</w:t>
      </w:r>
      <w:r>
        <w:rPr>
          <w:rFonts w:hint="eastAsia" w:ascii="仿宋_GB2312" w:hAnsi="仿宋_GB2312" w:eastAsia="仿宋_GB2312" w:cs="仿宋_GB2312"/>
          <w:b/>
          <w:bCs/>
          <w:highlight w:val="none"/>
          <w:lang w:val="en-US" w:eastAsia="zh-CN"/>
        </w:rPr>
        <w:t>3</w:t>
      </w:r>
      <w:r>
        <w:rPr>
          <w:rFonts w:hint="eastAsia" w:ascii="仿宋_GB2312" w:hAnsi="仿宋_GB2312" w:eastAsia="仿宋_GB2312" w:cs="仿宋_GB2312"/>
          <w:b/>
          <w:bCs/>
          <w:highlight w:val="none"/>
          <w:lang w:eastAsia="zh-CN"/>
        </w:rPr>
        <w:t>）</w:t>
      </w:r>
      <w:r>
        <w:rPr>
          <w:rFonts w:hint="eastAsia" w:ascii="仿宋_GB2312" w:hAnsi="仿宋_GB2312" w:eastAsia="仿宋_GB2312" w:cs="仿宋_GB2312"/>
          <w:b/>
          <w:bCs/>
          <w:highlight w:val="none"/>
          <w:lang w:val="en-US" w:eastAsia="zh-CN"/>
        </w:rPr>
        <w:t>人员考核及奖惩制度；（4）培训制度</w:t>
      </w:r>
      <w:r>
        <w:rPr>
          <w:rFonts w:hint="eastAsia" w:ascii="仿宋_GB2312" w:eastAsia="仿宋_GB2312"/>
          <w:color w:val="000000"/>
        </w:rPr>
        <w:t>。</w:t>
      </w:r>
    </w:p>
    <w:p w14:paraId="47606C3D">
      <w:pPr>
        <w:pStyle w:val="839"/>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14:paraId="15697C89">
      <w:pPr>
        <w:pStyle w:val="839"/>
        <w:spacing w:line="405" w:lineRule="atLeast"/>
        <w:rPr>
          <w:rFonts w:hint="eastAsia" w:ascii="仿宋_GB2312" w:eastAsia="仿宋_GB2312"/>
          <w:color w:val="000000"/>
        </w:rPr>
      </w:pPr>
      <w:r>
        <w:rPr>
          <w:rFonts w:hint="eastAsia" w:ascii="仿宋_GB2312" w:eastAsia="仿宋_GB2312"/>
          <w:color w:val="000000"/>
        </w:rPr>
        <w:t>                               </w:t>
      </w:r>
    </w:p>
    <w:p w14:paraId="1ED40FA5">
      <w:pPr>
        <w:pStyle w:val="839"/>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06FE3BA3">
      <w:pPr>
        <w:pStyle w:val="839"/>
        <w:jc w:val="right"/>
        <w:rPr>
          <w:rFonts w:hint="eastAsia" w:ascii="仿宋_GB2312" w:eastAsia="仿宋_GB2312"/>
          <w:color w:val="000000"/>
        </w:rPr>
      </w:pPr>
      <w:r>
        <w:rPr>
          <w:rFonts w:hint="eastAsia" w:ascii="仿宋_GB2312" w:eastAsia="仿宋_GB2312"/>
          <w:color w:val="000000"/>
        </w:rPr>
        <w:t>日期：   年 月 日</w:t>
      </w:r>
    </w:p>
    <w:p w14:paraId="55727F7E">
      <w:pPr>
        <w:pStyle w:val="839"/>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549A3254">
      <w:pPr>
        <w:pStyle w:val="436"/>
        <w:spacing w:line="405" w:lineRule="atLeast"/>
        <w:rPr>
          <w:rFonts w:hint="eastAsia" w:ascii="仿宋_GB2312" w:eastAsia="仿宋_GB2312"/>
          <w:color w:val="000000"/>
        </w:rPr>
      </w:pPr>
    </w:p>
    <w:p w14:paraId="1D14FC35">
      <w:pPr>
        <w:pStyle w:val="436"/>
        <w:spacing w:line="405" w:lineRule="atLeast"/>
        <w:rPr>
          <w:rFonts w:hint="eastAsia" w:ascii="仿宋_GB2312" w:eastAsia="仿宋_GB2312"/>
          <w:color w:val="000000"/>
        </w:rPr>
      </w:pPr>
      <w:r>
        <w:rPr>
          <w:rFonts w:hint="eastAsia" w:ascii="仿宋_GB2312" w:eastAsia="仿宋_GB2312"/>
          <w:color w:val="000000"/>
        </w:rPr>
        <w:br w:type="page"/>
      </w:r>
    </w:p>
    <w:p w14:paraId="1199F344">
      <w:pPr>
        <w:pStyle w:val="436"/>
        <w:rPr>
          <w:rFonts w:hint="eastAsia" w:ascii="仿宋_GB2312" w:eastAsia="仿宋_GB2312"/>
          <w:b/>
          <w:bCs/>
          <w:color w:val="000000"/>
        </w:rPr>
      </w:pPr>
      <w:r>
        <w:rPr>
          <w:rFonts w:hint="eastAsia" w:ascii="仿宋_GB2312" w:eastAsia="仿宋_GB2312"/>
          <w:b/>
          <w:bCs/>
          <w:color w:val="000000"/>
        </w:rPr>
        <w:t>（1</w:t>
      </w:r>
      <w:r>
        <w:rPr>
          <w:rFonts w:hint="eastAsia" w:ascii="仿宋_GB2312" w:eastAsia="仿宋_GB2312"/>
          <w:b/>
          <w:bCs/>
          <w:color w:val="000000"/>
          <w:lang w:val="en-US" w:eastAsia="zh-CN"/>
        </w:rPr>
        <w:t>3</w:t>
      </w:r>
      <w:r>
        <w:rPr>
          <w:rFonts w:hint="eastAsia" w:ascii="仿宋_GB2312" w:eastAsia="仿宋_GB2312"/>
          <w:b/>
          <w:bCs/>
          <w:color w:val="000000"/>
        </w:rPr>
        <w:t>）投标人同类项目经验一览表格式（如有）：</w:t>
      </w:r>
    </w:p>
    <w:p w14:paraId="7B5D80B9">
      <w:pPr>
        <w:pStyle w:val="436"/>
        <w:jc w:val="center"/>
        <w:rPr>
          <w:rFonts w:hint="eastAsia" w:ascii="仿宋_GB2312" w:eastAsia="仿宋_GB2312"/>
          <w:color w:val="000000"/>
        </w:rPr>
      </w:pPr>
      <w:r>
        <w:rPr>
          <w:rFonts w:hint="eastAsia" w:ascii="仿宋_GB2312" w:eastAsia="仿宋_GB2312"/>
          <w:b/>
          <w:bCs/>
          <w:color w:val="000000"/>
          <w:sz w:val="33"/>
          <w:szCs w:val="33"/>
        </w:rPr>
        <w:t>投标人同类项目经验一览表</w:t>
      </w:r>
    </w:p>
    <w:p w14:paraId="73F8EC1E">
      <w:pPr>
        <w:pStyle w:val="436"/>
        <w:spacing w:line="405" w:lineRule="atLeast"/>
        <w:rPr>
          <w:rFonts w:hint="eastAsia" w:ascii="仿宋_GB2312" w:eastAsia="仿宋_GB2312"/>
          <w:color w:val="000000"/>
        </w:rPr>
      </w:pPr>
      <w:r>
        <w:rPr>
          <w:rFonts w:hint="eastAsia" w:ascii="仿宋_GB2312" w:eastAsia="仿宋_GB2312"/>
          <w:color w:val="000000"/>
        </w:rPr>
        <w:t>（投标人20</w:t>
      </w:r>
      <w:r>
        <w:rPr>
          <w:rFonts w:hint="eastAsia" w:ascii="仿宋_GB2312" w:eastAsia="仿宋_GB2312"/>
          <w:color w:val="000000"/>
          <w:lang w:val="en-US" w:eastAsia="zh-CN"/>
        </w:rPr>
        <w:t>21</w:t>
      </w:r>
      <w:r>
        <w:rPr>
          <w:rFonts w:hint="eastAsia" w:ascii="仿宋_GB2312" w:eastAsia="仿宋_GB2312"/>
          <w:color w:val="000000"/>
        </w:rPr>
        <w:t>年1月1日起至今承接的同类服务项目合同</w:t>
      </w:r>
      <w:r>
        <w:rPr>
          <w:rFonts w:hint="eastAsia" w:ascii="仿宋_GB2312" w:eastAsia="仿宋_GB2312"/>
          <w:color w:val="000000"/>
          <w:lang w:val="en-US" w:eastAsia="zh-CN"/>
        </w:rPr>
        <w:t>材料</w:t>
      </w:r>
      <w:r>
        <w:rPr>
          <w:rFonts w:hint="eastAsia" w:ascii="仿宋_GB2312" w:eastAsia="仿宋_GB2312"/>
          <w:color w:val="000000"/>
        </w:rPr>
        <w:t>附后并加盖投标人CA电子签章）</w:t>
      </w:r>
    </w:p>
    <w:tbl>
      <w:tblPr>
        <w:tblStyle w:val="48"/>
        <w:tblW w:w="5000" w:type="pct"/>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409"/>
        <w:gridCol w:w="2806"/>
        <w:gridCol w:w="1327"/>
        <w:gridCol w:w="1807"/>
        <w:gridCol w:w="1560"/>
      </w:tblGrid>
      <w:tr w14:paraId="4D43669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15" w:hRule="atLeast"/>
          <w:jc w:val="center"/>
        </w:trPr>
        <w:tc>
          <w:tcPr>
            <w:tcW w:w="26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B38B4DE">
            <w:pPr>
              <w:pStyle w:val="436"/>
              <w:jc w:val="center"/>
              <w:rPr>
                <w:rFonts w:hint="eastAsia" w:ascii="仿宋_GB2312" w:eastAsia="仿宋_GB2312"/>
                <w:color w:val="000000"/>
              </w:rPr>
            </w:pPr>
            <w:r>
              <w:rPr>
                <w:rFonts w:hint="eastAsia" w:ascii="仿宋_GB2312" w:eastAsia="仿宋_GB2312"/>
                <w:color w:val="000000"/>
              </w:rPr>
              <w:t>业主单位名称</w:t>
            </w:r>
          </w:p>
        </w:tc>
        <w:tc>
          <w:tcPr>
            <w:tcW w:w="306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F4B3D62">
            <w:pPr>
              <w:pStyle w:val="436"/>
              <w:jc w:val="center"/>
              <w:rPr>
                <w:rFonts w:hint="eastAsia" w:ascii="仿宋_GB2312" w:eastAsia="仿宋_GB2312"/>
                <w:color w:val="000000"/>
              </w:rPr>
            </w:pPr>
            <w:r>
              <w:rPr>
                <w:rFonts w:hint="eastAsia" w:ascii="仿宋_GB2312" w:eastAsia="仿宋_GB2312"/>
                <w:color w:val="000000"/>
              </w:rPr>
              <w:t>服务项目名称</w:t>
            </w:r>
          </w:p>
        </w:tc>
        <w:tc>
          <w:tcPr>
            <w:tcW w:w="144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7DB001A">
            <w:pPr>
              <w:pStyle w:val="436"/>
              <w:jc w:val="center"/>
              <w:rPr>
                <w:rFonts w:hint="eastAsia" w:ascii="仿宋_GB2312" w:eastAsia="仿宋_GB2312"/>
                <w:color w:val="000000"/>
              </w:rPr>
            </w:pPr>
            <w:r>
              <w:rPr>
                <w:rFonts w:hint="eastAsia" w:ascii="仿宋_GB2312" w:eastAsia="仿宋_GB2312"/>
                <w:color w:val="000000"/>
              </w:rPr>
              <w:t>服务起止时间</w:t>
            </w:r>
          </w:p>
        </w:tc>
        <w:tc>
          <w:tcPr>
            <w:tcW w:w="196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9A0116C">
            <w:pPr>
              <w:pStyle w:val="436"/>
              <w:jc w:val="center"/>
              <w:rPr>
                <w:rFonts w:hint="eastAsia" w:ascii="仿宋_GB2312" w:eastAsia="仿宋_GB2312"/>
                <w:color w:val="000000"/>
              </w:rPr>
            </w:pPr>
            <w:r>
              <w:rPr>
                <w:rFonts w:hint="eastAsia" w:ascii="仿宋_GB2312" w:eastAsia="仿宋_GB2312"/>
                <w:color w:val="000000"/>
              </w:rPr>
              <w:t>合同金额</w:t>
            </w:r>
          </w:p>
          <w:p w14:paraId="388A1675">
            <w:pPr>
              <w:pStyle w:val="436"/>
              <w:jc w:val="center"/>
              <w:rPr>
                <w:rFonts w:hint="eastAsia" w:ascii="仿宋_GB2312" w:eastAsia="仿宋_GB2312"/>
                <w:color w:val="000000"/>
              </w:rPr>
            </w:pPr>
            <w:r>
              <w:rPr>
                <w:rFonts w:hint="eastAsia" w:ascii="仿宋_GB2312" w:eastAsia="仿宋_GB2312"/>
                <w:color w:val="000000"/>
              </w:rPr>
              <w:t>（万元）</w:t>
            </w:r>
          </w:p>
        </w:tc>
        <w:tc>
          <w:tcPr>
            <w:tcW w:w="169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552D5A4">
            <w:pPr>
              <w:pStyle w:val="436"/>
              <w:jc w:val="center"/>
              <w:rPr>
                <w:rFonts w:hint="eastAsia" w:ascii="仿宋_GB2312" w:eastAsia="仿宋_GB2312"/>
                <w:color w:val="000000"/>
              </w:rPr>
            </w:pPr>
            <w:r>
              <w:rPr>
                <w:rFonts w:hint="eastAsia" w:ascii="仿宋_GB2312" w:eastAsia="仿宋_GB2312"/>
                <w:color w:val="000000"/>
              </w:rPr>
              <w:t>合同附件页码</w:t>
            </w:r>
          </w:p>
        </w:tc>
      </w:tr>
      <w:tr w14:paraId="5A90175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65" w:hRule="atLeast"/>
          <w:jc w:val="center"/>
        </w:trPr>
        <w:tc>
          <w:tcPr>
            <w:tcW w:w="26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FB6A900">
            <w:pPr>
              <w:pStyle w:val="436"/>
              <w:spacing w:line="405" w:lineRule="atLeast"/>
              <w:rPr>
                <w:rFonts w:hint="eastAsia" w:ascii="仿宋_GB2312" w:eastAsia="仿宋_GB2312"/>
                <w:color w:val="000000"/>
              </w:rPr>
            </w:pPr>
            <w:r>
              <w:rPr>
                <w:rFonts w:hint="eastAsia" w:ascii="仿宋_GB2312" w:eastAsia="仿宋_GB2312"/>
                <w:color w:val="000000"/>
              </w:rPr>
              <w:t> </w:t>
            </w:r>
          </w:p>
        </w:tc>
        <w:tc>
          <w:tcPr>
            <w:tcW w:w="306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FC86488">
            <w:pPr>
              <w:pStyle w:val="436"/>
              <w:spacing w:line="405" w:lineRule="atLeast"/>
              <w:rPr>
                <w:rFonts w:hint="eastAsia" w:ascii="仿宋_GB2312" w:eastAsia="仿宋_GB2312"/>
                <w:color w:val="000000"/>
              </w:rPr>
            </w:pPr>
            <w:r>
              <w:rPr>
                <w:rFonts w:hint="eastAsia" w:ascii="仿宋_GB2312" w:eastAsia="仿宋_GB2312"/>
                <w:color w:val="000000"/>
              </w:rPr>
              <w:t> </w:t>
            </w:r>
          </w:p>
        </w:tc>
        <w:tc>
          <w:tcPr>
            <w:tcW w:w="144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49E4488">
            <w:pPr>
              <w:pStyle w:val="436"/>
              <w:spacing w:line="405" w:lineRule="atLeast"/>
              <w:rPr>
                <w:rFonts w:hint="eastAsia" w:ascii="仿宋_GB2312" w:eastAsia="仿宋_GB2312"/>
                <w:color w:val="000000"/>
              </w:rPr>
            </w:pPr>
            <w:r>
              <w:rPr>
                <w:rFonts w:hint="eastAsia" w:ascii="仿宋_GB2312" w:eastAsia="仿宋_GB2312"/>
                <w:color w:val="000000"/>
              </w:rPr>
              <w:t> </w:t>
            </w:r>
          </w:p>
        </w:tc>
        <w:tc>
          <w:tcPr>
            <w:tcW w:w="196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4E0BC82">
            <w:pPr>
              <w:pStyle w:val="436"/>
              <w:spacing w:line="405" w:lineRule="atLeast"/>
              <w:rPr>
                <w:rFonts w:hint="eastAsia" w:ascii="仿宋_GB2312" w:eastAsia="仿宋_GB2312"/>
                <w:color w:val="000000"/>
              </w:rPr>
            </w:pPr>
            <w:r>
              <w:rPr>
                <w:rFonts w:hint="eastAsia" w:ascii="仿宋_GB2312" w:eastAsia="仿宋_GB2312"/>
                <w:color w:val="000000"/>
              </w:rPr>
              <w:t> </w:t>
            </w:r>
          </w:p>
        </w:tc>
        <w:tc>
          <w:tcPr>
            <w:tcW w:w="169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5CE910C">
            <w:pPr>
              <w:pStyle w:val="436"/>
              <w:spacing w:line="405" w:lineRule="atLeast"/>
              <w:rPr>
                <w:rFonts w:hint="eastAsia" w:ascii="仿宋_GB2312" w:eastAsia="仿宋_GB2312"/>
                <w:color w:val="000000"/>
              </w:rPr>
            </w:pPr>
            <w:r>
              <w:rPr>
                <w:rFonts w:hint="eastAsia" w:ascii="仿宋_GB2312" w:eastAsia="仿宋_GB2312"/>
                <w:color w:val="000000"/>
              </w:rPr>
              <w:t> </w:t>
            </w:r>
          </w:p>
        </w:tc>
      </w:tr>
      <w:tr w14:paraId="71E870E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26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857ABBB">
            <w:pPr>
              <w:pStyle w:val="436"/>
              <w:spacing w:line="405" w:lineRule="atLeast"/>
              <w:rPr>
                <w:rFonts w:hint="eastAsia" w:ascii="仿宋_GB2312" w:eastAsia="仿宋_GB2312"/>
                <w:color w:val="000000"/>
              </w:rPr>
            </w:pPr>
            <w:r>
              <w:rPr>
                <w:rFonts w:hint="eastAsia" w:ascii="仿宋_GB2312" w:eastAsia="仿宋_GB2312"/>
                <w:color w:val="000000"/>
              </w:rPr>
              <w:t> </w:t>
            </w:r>
          </w:p>
        </w:tc>
        <w:tc>
          <w:tcPr>
            <w:tcW w:w="306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2D4E3FF">
            <w:pPr>
              <w:pStyle w:val="436"/>
              <w:spacing w:line="405" w:lineRule="atLeast"/>
              <w:rPr>
                <w:rFonts w:hint="eastAsia" w:ascii="仿宋_GB2312" w:eastAsia="仿宋_GB2312"/>
                <w:color w:val="000000"/>
              </w:rPr>
            </w:pPr>
            <w:r>
              <w:rPr>
                <w:rFonts w:hint="eastAsia" w:ascii="仿宋_GB2312" w:eastAsia="仿宋_GB2312"/>
                <w:color w:val="000000"/>
              </w:rPr>
              <w:t> </w:t>
            </w:r>
          </w:p>
        </w:tc>
        <w:tc>
          <w:tcPr>
            <w:tcW w:w="144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91EAB09">
            <w:pPr>
              <w:pStyle w:val="436"/>
              <w:spacing w:line="405" w:lineRule="atLeast"/>
              <w:rPr>
                <w:rFonts w:hint="eastAsia" w:ascii="仿宋_GB2312" w:eastAsia="仿宋_GB2312"/>
                <w:color w:val="000000"/>
              </w:rPr>
            </w:pPr>
            <w:r>
              <w:rPr>
                <w:rFonts w:hint="eastAsia" w:ascii="仿宋_GB2312" w:eastAsia="仿宋_GB2312"/>
                <w:color w:val="000000"/>
              </w:rPr>
              <w:t> </w:t>
            </w:r>
          </w:p>
        </w:tc>
        <w:tc>
          <w:tcPr>
            <w:tcW w:w="196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901F680">
            <w:pPr>
              <w:pStyle w:val="436"/>
              <w:spacing w:line="405" w:lineRule="atLeast"/>
              <w:rPr>
                <w:rFonts w:hint="eastAsia" w:ascii="仿宋_GB2312" w:eastAsia="仿宋_GB2312"/>
                <w:color w:val="000000"/>
              </w:rPr>
            </w:pPr>
            <w:r>
              <w:rPr>
                <w:rFonts w:hint="eastAsia" w:ascii="仿宋_GB2312" w:eastAsia="仿宋_GB2312"/>
                <w:color w:val="000000"/>
              </w:rPr>
              <w:t> </w:t>
            </w:r>
          </w:p>
        </w:tc>
        <w:tc>
          <w:tcPr>
            <w:tcW w:w="169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328CDEE">
            <w:pPr>
              <w:pStyle w:val="436"/>
              <w:spacing w:line="405" w:lineRule="atLeast"/>
              <w:rPr>
                <w:rFonts w:hint="eastAsia" w:ascii="仿宋_GB2312" w:eastAsia="仿宋_GB2312"/>
                <w:color w:val="000000"/>
              </w:rPr>
            </w:pPr>
            <w:r>
              <w:rPr>
                <w:rFonts w:hint="eastAsia" w:ascii="仿宋_GB2312" w:eastAsia="仿宋_GB2312"/>
                <w:color w:val="000000"/>
              </w:rPr>
              <w:t> </w:t>
            </w:r>
          </w:p>
        </w:tc>
      </w:tr>
      <w:tr w14:paraId="5AC1B22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0" w:hRule="atLeast"/>
          <w:jc w:val="center"/>
        </w:trPr>
        <w:tc>
          <w:tcPr>
            <w:tcW w:w="26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06D1E00">
            <w:pPr>
              <w:pStyle w:val="436"/>
              <w:spacing w:line="405" w:lineRule="atLeast"/>
              <w:rPr>
                <w:rFonts w:hint="eastAsia" w:ascii="仿宋_GB2312" w:eastAsia="仿宋_GB2312"/>
                <w:color w:val="000000"/>
              </w:rPr>
            </w:pPr>
            <w:r>
              <w:rPr>
                <w:rFonts w:hint="eastAsia" w:ascii="仿宋_GB2312" w:eastAsia="仿宋_GB2312"/>
                <w:color w:val="000000"/>
              </w:rPr>
              <w:t> </w:t>
            </w:r>
          </w:p>
        </w:tc>
        <w:tc>
          <w:tcPr>
            <w:tcW w:w="306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12C5B1D">
            <w:pPr>
              <w:pStyle w:val="436"/>
              <w:spacing w:line="405" w:lineRule="atLeast"/>
              <w:rPr>
                <w:rFonts w:hint="eastAsia" w:ascii="仿宋_GB2312" w:eastAsia="仿宋_GB2312"/>
                <w:color w:val="000000"/>
              </w:rPr>
            </w:pPr>
            <w:r>
              <w:rPr>
                <w:rFonts w:hint="eastAsia" w:ascii="仿宋_GB2312" w:eastAsia="仿宋_GB2312"/>
                <w:color w:val="000000"/>
              </w:rPr>
              <w:t> </w:t>
            </w:r>
          </w:p>
        </w:tc>
        <w:tc>
          <w:tcPr>
            <w:tcW w:w="144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7D872B6">
            <w:pPr>
              <w:pStyle w:val="436"/>
              <w:spacing w:line="405" w:lineRule="atLeast"/>
              <w:rPr>
                <w:rFonts w:hint="eastAsia" w:ascii="仿宋_GB2312" w:eastAsia="仿宋_GB2312"/>
                <w:color w:val="000000"/>
              </w:rPr>
            </w:pPr>
            <w:r>
              <w:rPr>
                <w:rFonts w:hint="eastAsia" w:ascii="仿宋_GB2312" w:eastAsia="仿宋_GB2312"/>
                <w:color w:val="000000"/>
              </w:rPr>
              <w:t> </w:t>
            </w:r>
          </w:p>
        </w:tc>
        <w:tc>
          <w:tcPr>
            <w:tcW w:w="196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27EE8DA">
            <w:pPr>
              <w:pStyle w:val="436"/>
              <w:spacing w:line="405" w:lineRule="atLeast"/>
              <w:rPr>
                <w:rFonts w:hint="eastAsia" w:ascii="仿宋_GB2312" w:eastAsia="仿宋_GB2312"/>
                <w:color w:val="000000"/>
              </w:rPr>
            </w:pPr>
            <w:r>
              <w:rPr>
                <w:rFonts w:hint="eastAsia" w:ascii="仿宋_GB2312" w:eastAsia="仿宋_GB2312"/>
                <w:color w:val="000000"/>
              </w:rPr>
              <w:t> </w:t>
            </w:r>
          </w:p>
        </w:tc>
        <w:tc>
          <w:tcPr>
            <w:tcW w:w="169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E537E7F">
            <w:pPr>
              <w:pStyle w:val="436"/>
              <w:spacing w:line="405" w:lineRule="atLeast"/>
              <w:rPr>
                <w:rFonts w:hint="eastAsia" w:ascii="仿宋_GB2312" w:eastAsia="仿宋_GB2312"/>
                <w:color w:val="000000"/>
              </w:rPr>
            </w:pPr>
            <w:r>
              <w:rPr>
                <w:rFonts w:hint="eastAsia" w:ascii="仿宋_GB2312" w:eastAsia="仿宋_GB2312"/>
                <w:color w:val="000000"/>
              </w:rPr>
              <w:t> </w:t>
            </w:r>
          </w:p>
        </w:tc>
      </w:tr>
      <w:tr w14:paraId="74F2D5D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25" w:hRule="atLeast"/>
          <w:jc w:val="center"/>
        </w:trPr>
        <w:tc>
          <w:tcPr>
            <w:tcW w:w="26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8B7B27C">
            <w:pPr>
              <w:pStyle w:val="436"/>
              <w:spacing w:line="405" w:lineRule="atLeast"/>
              <w:rPr>
                <w:rFonts w:hint="eastAsia" w:ascii="仿宋_GB2312" w:eastAsia="仿宋_GB2312"/>
                <w:color w:val="000000"/>
              </w:rPr>
            </w:pPr>
            <w:r>
              <w:rPr>
                <w:rFonts w:hint="eastAsia" w:ascii="仿宋_GB2312" w:eastAsia="仿宋_GB2312"/>
                <w:color w:val="000000"/>
              </w:rPr>
              <w:t> </w:t>
            </w:r>
          </w:p>
        </w:tc>
        <w:tc>
          <w:tcPr>
            <w:tcW w:w="306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92CC473">
            <w:pPr>
              <w:pStyle w:val="436"/>
              <w:spacing w:line="405" w:lineRule="atLeast"/>
              <w:rPr>
                <w:rFonts w:hint="eastAsia" w:ascii="仿宋_GB2312" w:eastAsia="仿宋_GB2312"/>
                <w:color w:val="000000"/>
              </w:rPr>
            </w:pPr>
            <w:r>
              <w:rPr>
                <w:rFonts w:hint="eastAsia" w:ascii="仿宋_GB2312" w:eastAsia="仿宋_GB2312"/>
                <w:color w:val="000000"/>
              </w:rPr>
              <w:t> </w:t>
            </w:r>
          </w:p>
        </w:tc>
        <w:tc>
          <w:tcPr>
            <w:tcW w:w="144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634D8F9">
            <w:pPr>
              <w:pStyle w:val="436"/>
              <w:spacing w:line="405" w:lineRule="atLeast"/>
              <w:rPr>
                <w:rFonts w:hint="eastAsia" w:ascii="仿宋_GB2312" w:eastAsia="仿宋_GB2312"/>
                <w:color w:val="000000"/>
              </w:rPr>
            </w:pPr>
            <w:r>
              <w:rPr>
                <w:rFonts w:hint="eastAsia" w:ascii="仿宋_GB2312" w:eastAsia="仿宋_GB2312"/>
                <w:color w:val="000000"/>
              </w:rPr>
              <w:t> </w:t>
            </w:r>
          </w:p>
        </w:tc>
        <w:tc>
          <w:tcPr>
            <w:tcW w:w="196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AAA3E7B">
            <w:pPr>
              <w:pStyle w:val="436"/>
              <w:spacing w:line="405" w:lineRule="atLeast"/>
              <w:rPr>
                <w:rFonts w:hint="eastAsia" w:ascii="仿宋_GB2312" w:eastAsia="仿宋_GB2312"/>
                <w:color w:val="000000"/>
              </w:rPr>
            </w:pPr>
            <w:r>
              <w:rPr>
                <w:rFonts w:hint="eastAsia" w:ascii="仿宋_GB2312" w:eastAsia="仿宋_GB2312"/>
                <w:color w:val="000000"/>
              </w:rPr>
              <w:t> </w:t>
            </w:r>
          </w:p>
        </w:tc>
        <w:tc>
          <w:tcPr>
            <w:tcW w:w="169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0A4E845">
            <w:pPr>
              <w:pStyle w:val="436"/>
              <w:spacing w:line="405" w:lineRule="atLeast"/>
              <w:rPr>
                <w:rFonts w:hint="eastAsia" w:ascii="仿宋_GB2312" w:eastAsia="仿宋_GB2312"/>
                <w:color w:val="000000"/>
              </w:rPr>
            </w:pPr>
            <w:r>
              <w:rPr>
                <w:rFonts w:hint="eastAsia" w:ascii="仿宋_GB2312" w:eastAsia="仿宋_GB2312"/>
                <w:color w:val="000000"/>
              </w:rPr>
              <w:t> </w:t>
            </w:r>
          </w:p>
        </w:tc>
      </w:tr>
      <w:tr w14:paraId="0BAA9E2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26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50B7A02">
            <w:pPr>
              <w:pStyle w:val="436"/>
              <w:spacing w:line="405" w:lineRule="atLeast"/>
              <w:rPr>
                <w:rFonts w:hint="eastAsia" w:ascii="仿宋_GB2312" w:eastAsia="仿宋_GB2312"/>
                <w:color w:val="000000"/>
              </w:rPr>
            </w:pPr>
            <w:r>
              <w:rPr>
                <w:rFonts w:hint="eastAsia" w:ascii="仿宋_GB2312" w:eastAsia="仿宋_GB2312"/>
                <w:color w:val="000000"/>
              </w:rPr>
              <w:t> </w:t>
            </w:r>
          </w:p>
        </w:tc>
        <w:tc>
          <w:tcPr>
            <w:tcW w:w="306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759033A">
            <w:pPr>
              <w:pStyle w:val="436"/>
              <w:spacing w:line="405" w:lineRule="atLeast"/>
              <w:rPr>
                <w:rFonts w:hint="eastAsia" w:ascii="仿宋_GB2312" w:eastAsia="仿宋_GB2312"/>
                <w:color w:val="000000"/>
              </w:rPr>
            </w:pPr>
            <w:r>
              <w:rPr>
                <w:rFonts w:hint="eastAsia" w:ascii="仿宋_GB2312" w:eastAsia="仿宋_GB2312"/>
                <w:color w:val="000000"/>
              </w:rPr>
              <w:t> </w:t>
            </w:r>
          </w:p>
        </w:tc>
        <w:tc>
          <w:tcPr>
            <w:tcW w:w="144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6B32C2F">
            <w:pPr>
              <w:pStyle w:val="436"/>
              <w:spacing w:line="405" w:lineRule="atLeast"/>
              <w:rPr>
                <w:rFonts w:hint="eastAsia" w:ascii="仿宋_GB2312" w:eastAsia="仿宋_GB2312"/>
                <w:color w:val="000000"/>
              </w:rPr>
            </w:pPr>
            <w:r>
              <w:rPr>
                <w:rFonts w:hint="eastAsia" w:ascii="仿宋_GB2312" w:eastAsia="仿宋_GB2312"/>
                <w:color w:val="000000"/>
              </w:rPr>
              <w:t> </w:t>
            </w:r>
          </w:p>
        </w:tc>
        <w:tc>
          <w:tcPr>
            <w:tcW w:w="196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3977354">
            <w:pPr>
              <w:pStyle w:val="436"/>
              <w:spacing w:line="405" w:lineRule="atLeast"/>
              <w:rPr>
                <w:rFonts w:hint="eastAsia" w:ascii="仿宋_GB2312" w:eastAsia="仿宋_GB2312"/>
                <w:color w:val="000000"/>
              </w:rPr>
            </w:pPr>
            <w:r>
              <w:rPr>
                <w:rFonts w:hint="eastAsia" w:ascii="仿宋_GB2312" w:eastAsia="仿宋_GB2312"/>
                <w:color w:val="000000"/>
              </w:rPr>
              <w:t> </w:t>
            </w:r>
          </w:p>
        </w:tc>
        <w:tc>
          <w:tcPr>
            <w:tcW w:w="169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2EAEED7">
            <w:pPr>
              <w:pStyle w:val="436"/>
              <w:spacing w:line="405" w:lineRule="atLeast"/>
              <w:rPr>
                <w:rFonts w:hint="eastAsia" w:ascii="仿宋_GB2312" w:eastAsia="仿宋_GB2312"/>
                <w:color w:val="000000"/>
              </w:rPr>
            </w:pPr>
            <w:r>
              <w:rPr>
                <w:rFonts w:hint="eastAsia" w:ascii="仿宋_GB2312" w:eastAsia="仿宋_GB2312"/>
                <w:color w:val="000000"/>
              </w:rPr>
              <w:t> </w:t>
            </w:r>
          </w:p>
        </w:tc>
      </w:tr>
    </w:tbl>
    <w:p w14:paraId="49378CBD">
      <w:pPr>
        <w:spacing w:before="0" w:beforeAutospacing="0" w:after="0" w:afterAutospacing="0"/>
        <w:rPr>
          <w:rFonts w:hint="eastAsia" w:ascii="仿宋_GB2312" w:eastAsia="仿宋_GB2312"/>
          <w:color w:val="000000"/>
        </w:rPr>
      </w:pPr>
      <w:r>
        <w:rPr>
          <w:rFonts w:hint="eastAsia" w:ascii="仿宋_GB2312" w:eastAsia="仿宋_GB2312"/>
          <w:color w:val="000000"/>
        </w:rPr>
        <w:t> </w:t>
      </w:r>
    </w:p>
    <w:p w14:paraId="75F7F98A">
      <w:pPr>
        <w:pStyle w:val="436"/>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 </w:t>
      </w:r>
      <w:r>
        <w:rPr>
          <w:rFonts w:hint="eastAsia" w:ascii="仿宋_GB2312" w:eastAsia="仿宋_GB2312"/>
          <w:color w:val="000000"/>
          <w:u w:val="single"/>
        </w:rPr>
        <w:t>       </w:t>
      </w:r>
      <w:r>
        <w:rPr>
          <w:rFonts w:hint="eastAsia" w:ascii="仿宋_GB2312" w:eastAsia="仿宋_GB2312"/>
          <w:color w:val="000000"/>
        </w:rPr>
        <w:t> </w:t>
      </w:r>
    </w:p>
    <w:p w14:paraId="009698CE">
      <w:pPr>
        <w:pStyle w:val="436"/>
        <w:jc w:val="right"/>
        <w:rPr>
          <w:rFonts w:hint="eastAsia" w:ascii="仿宋_GB2312" w:eastAsia="仿宋_GB2312"/>
          <w:color w:val="000000"/>
        </w:rPr>
      </w:pPr>
      <w:r>
        <w:rPr>
          <w:rFonts w:hint="eastAsia" w:ascii="仿宋_GB2312" w:eastAsia="仿宋_GB2312"/>
          <w:color w:val="000000"/>
        </w:rPr>
        <w:t>日期：   年  月  日</w:t>
      </w:r>
    </w:p>
    <w:p w14:paraId="1E180958">
      <w:pPr>
        <w:pStyle w:val="436"/>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59F457FA">
      <w:pPr>
        <w:rPr>
          <w:rFonts w:hint="eastAsia"/>
        </w:rPr>
      </w:pPr>
    </w:p>
    <w:p w14:paraId="597EB2B9">
      <w:pPr>
        <w:snapToGrid w:val="0"/>
        <w:spacing w:before="50"/>
        <w:jc w:val="left"/>
        <w:rPr>
          <w:rFonts w:hint="eastAsia" w:eastAsia="仿宋_GB2312" w:asciiTheme="minorHAnsi" w:hAnsiTheme="minorHAnsi"/>
          <w:sz w:val="24"/>
          <w:lang w:val="en-GB"/>
        </w:rPr>
        <w:sectPr>
          <w:pgSz w:w="11906" w:h="16838"/>
          <w:pgMar w:top="1440" w:right="707" w:bottom="1440" w:left="1440" w:header="851" w:footer="992" w:gutter="0"/>
          <w:cols w:space="720" w:num="1"/>
          <w:docGrid w:linePitch="312" w:charSpace="0"/>
        </w:sectPr>
      </w:pPr>
    </w:p>
    <w:p w14:paraId="0FAC8657">
      <w:pPr>
        <w:pStyle w:val="889"/>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w:t>
      </w:r>
    </w:p>
    <w:p w14:paraId="2D1048FC">
      <w:pPr>
        <w:pStyle w:val="889"/>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）投标人对本项目的合理化建议和改进措施（如有，格式自拟）</w:t>
      </w:r>
    </w:p>
    <w:p w14:paraId="1BAB6904">
      <w:pPr>
        <w:pStyle w:val="456"/>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）投标人认为必要提供的声明及文件资料（如有，格式自拟）</w:t>
      </w:r>
    </w:p>
    <w:p w14:paraId="76469C45">
      <w:pPr>
        <w:snapToGrid w:val="0"/>
        <w:spacing w:before="120" w:beforeLines="50" w:after="50" w:line="400" w:lineRule="exact"/>
        <w:outlineLvl w:val="1"/>
        <w:rPr>
          <w:rFonts w:ascii="仿宋_GB2312" w:eastAsia="仿宋_GB2312"/>
          <w:b/>
          <w:bCs/>
          <w:color w:val="000000" w:themeColor="text1"/>
          <w:szCs w:val="21"/>
          <w14:textFill>
            <w14:solidFill>
              <w14:schemeClr w14:val="tx1"/>
            </w14:solidFill>
          </w14:textFill>
        </w:rPr>
      </w:pPr>
    </w:p>
    <w:p w14:paraId="5421C1FA">
      <w:pPr>
        <w:ind w:firstLine="602" w:firstLineChars="200"/>
        <w:jc w:val="left"/>
        <w:rPr>
          <w:rFonts w:hint="eastAsia" w:ascii="仿宋_GB2312" w:hAnsi="宋体" w:eastAsia="仿宋_GB2312"/>
          <w:b/>
          <w:bCs/>
          <w:sz w:val="30"/>
          <w:szCs w:val="30"/>
        </w:rPr>
      </w:pPr>
      <w:r>
        <w:rPr>
          <w:rFonts w:hint="eastAsia" w:ascii="仿宋_GB2312" w:hAnsi="宋体" w:eastAsia="仿宋_GB2312"/>
          <w:b/>
          <w:bCs/>
          <w:sz w:val="30"/>
          <w:szCs w:val="30"/>
        </w:rPr>
        <w:t>注：第（1</w:t>
      </w:r>
      <w:r>
        <w:rPr>
          <w:rFonts w:hint="eastAsia" w:ascii="仿宋_GB2312" w:hAnsi="宋体" w:eastAsia="仿宋_GB2312"/>
          <w:b/>
          <w:bCs/>
          <w:sz w:val="30"/>
          <w:szCs w:val="30"/>
          <w:lang w:val="en-US" w:eastAsia="zh-CN"/>
        </w:rPr>
        <w:t>4</w:t>
      </w:r>
      <w:r>
        <w:rPr>
          <w:rFonts w:hint="eastAsia" w:ascii="仿宋_GB2312" w:hAnsi="宋体" w:eastAsia="仿宋_GB2312"/>
          <w:b/>
          <w:bCs/>
          <w:sz w:val="30"/>
          <w:szCs w:val="30"/>
        </w:rPr>
        <w:t>）项至第（1</w:t>
      </w:r>
      <w:r>
        <w:rPr>
          <w:rFonts w:hint="eastAsia" w:ascii="仿宋_GB2312" w:hAnsi="宋体" w:eastAsia="仿宋_GB2312"/>
          <w:b/>
          <w:bCs/>
          <w:sz w:val="30"/>
          <w:szCs w:val="30"/>
          <w:lang w:val="en-US" w:eastAsia="zh-CN"/>
        </w:rPr>
        <w:t>5</w:t>
      </w:r>
      <w:r>
        <w:rPr>
          <w:rFonts w:hint="eastAsia" w:ascii="仿宋_GB2312" w:hAnsi="宋体" w:eastAsia="仿宋_GB2312"/>
          <w:b/>
          <w:bCs/>
          <w:sz w:val="30"/>
          <w:szCs w:val="30"/>
        </w:rPr>
        <w:t>）项如有请以PDF格式提供，并加盖投标人CA电子签章</w:t>
      </w:r>
      <w:bookmarkEnd w:id="77"/>
      <w:r>
        <w:rPr>
          <w:rFonts w:hint="eastAsia" w:ascii="仿宋_GB2312" w:hAnsi="宋体" w:eastAsia="仿宋_GB2312"/>
          <w:b/>
          <w:bCs/>
          <w:sz w:val="30"/>
          <w:szCs w:val="30"/>
        </w:rPr>
        <w:t>。</w:t>
      </w:r>
    </w:p>
    <w:sectPr>
      <w:footerReference r:id="rId9" w:type="default"/>
      <w:pgSz w:w="11906" w:h="16838"/>
      <w:pgMar w:top="1440" w:right="1440" w:bottom="1440"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6F41D21E-0987-46A7-B7C6-0CC5FFFAC2DA}"/>
  </w:font>
  <w:font w:name="黑体">
    <w:panose1 w:val="02010609060101010101"/>
    <w:charset w:val="86"/>
    <w:family w:val="auto"/>
    <w:pitch w:val="default"/>
    <w:sig w:usb0="800002BF" w:usb1="38CF7CFA" w:usb2="00000016" w:usb3="00000000" w:csb0="00040001" w:csb1="00000000"/>
    <w:embedRegular r:id="rId2" w:fontKey="{A37D714F-4569-46ED-A1A3-D4E6400E1AA7}"/>
  </w:font>
  <w:font w:name="Courier New">
    <w:panose1 w:val="02070309020205020404"/>
    <w:charset w:val="01"/>
    <w:family w:val="modern"/>
    <w:pitch w:val="default"/>
    <w:sig w:usb0="E0002AFF" w:usb1="C0007843" w:usb2="00000009" w:usb3="00000000" w:csb0="400001FF" w:csb1="FFFF0000"/>
    <w:embedRegular r:id="rId3" w:fontKey="{A6572419-275A-41AE-8181-970B00C09C6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0870D270-4C75-4746-8586-5B8C9CF4342F}"/>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5" w:fontKey="{9F2F400A-BDFC-42DE-953F-E777F82623B0}"/>
  </w:font>
  <w:font w:name="方正大黑简体2.">
    <w:altName w:val="黑体"/>
    <w:panose1 w:val="00000000000000000000"/>
    <w:charset w:val="86"/>
    <w:family w:val="swiss"/>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6" w:fontKey="{96287311-BE31-4362-AC7A-FECD3EA40C6B}"/>
  </w:font>
  <w:font w:name="微软雅黑">
    <w:panose1 w:val="020B0503020204020204"/>
    <w:charset w:val="86"/>
    <w:family w:val="auto"/>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等线">
    <w:panose1 w:val="02010600030101010101"/>
    <w:charset w:val="86"/>
    <w:family w:val="auto"/>
    <w:pitch w:val="default"/>
    <w:sig w:usb0="A00002BF" w:usb1="38CF7CFA" w:usb2="00000016" w:usb3="00000000" w:csb0="0004000F" w:csb1="00000000"/>
    <w:embedRegular r:id="rId7" w:fontKey="{8C33A569-B960-4758-BFA5-42E634B7FAEA}"/>
  </w:font>
  <w:font w:name="华文新魏">
    <w:panose1 w:val="02010800040101010101"/>
    <w:charset w:val="86"/>
    <w:family w:val="auto"/>
    <w:pitch w:val="default"/>
    <w:sig w:usb0="00000001" w:usb1="080F0000" w:usb2="00000000" w:usb3="00000000" w:csb0="00040000" w:csb1="00000000"/>
    <w:embedRegular r:id="rId8" w:fontKey="{29AAB5A8-0DC0-4A31-8F37-5D98AEE02356}"/>
  </w:font>
  <w:font w:name="华文中宋">
    <w:panose1 w:val="02010600040101010101"/>
    <w:charset w:val="86"/>
    <w:family w:val="auto"/>
    <w:pitch w:val="default"/>
    <w:sig w:usb0="00000287" w:usb1="080F0000" w:usb2="00000000" w:usb3="00000000" w:csb0="0004009F" w:csb1="DFD70000"/>
    <w:embedRegular r:id="rId9" w:fontKey="{55A10A0A-7ECC-41B4-ABB7-48A2923A0783}"/>
  </w:font>
  <w:font w:name="仿宋">
    <w:panose1 w:val="02010609060101010101"/>
    <w:charset w:val="86"/>
    <w:family w:val="modern"/>
    <w:pitch w:val="default"/>
    <w:sig w:usb0="800002BF" w:usb1="38CF7CFA" w:usb2="00000016" w:usb3="00000000" w:csb0="00040001" w:csb1="00000000"/>
    <w:embedRegular r:id="rId10" w:fontKey="{CB5DBFB1-62D2-4FBF-858B-1AB2A3CCA6D2}"/>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34D37">
    <w:pPr>
      <w:pStyle w:val="31"/>
      <w:framePr w:wrap="around" w:vAnchor="text" w:hAnchor="margin" w:xAlign="center" w:y="1"/>
      <w:rPr>
        <w:rStyle w:val="54"/>
      </w:rPr>
    </w:pPr>
    <w:r>
      <w:fldChar w:fldCharType="begin"/>
    </w:r>
    <w:r>
      <w:rPr>
        <w:rStyle w:val="54"/>
      </w:rPr>
      <w:instrText xml:space="preserve">PAGE  </w:instrText>
    </w:r>
    <w:r>
      <w:fldChar w:fldCharType="end"/>
    </w:r>
  </w:p>
  <w:p w14:paraId="6BA5ED4D">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05753">
    <w:pPr>
      <w:pStyle w:val="31"/>
      <w:tabs>
        <w:tab w:val="left" w:pos="6787"/>
        <w:tab w:val="center" w:pos="697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EBB0F">
    <w:pPr>
      <w:pStyle w:val="31"/>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p w14:paraId="68C09498"/>
  <w:p w14:paraId="25C6E4D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6406300"/>
      <w:docPartObj>
        <w:docPartGallery w:val="autotext"/>
      </w:docPartObj>
    </w:sdtPr>
    <w:sdtContent>
      <w:p w14:paraId="577C3940">
        <w:pPr>
          <w:pStyle w:val="31"/>
          <w:jc w:val="center"/>
        </w:pPr>
        <w:r>
          <w:fldChar w:fldCharType="begin"/>
        </w:r>
        <w:r>
          <w:instrText xml:space="preserve">PAGE   \* MERGEFORMAT</w:instrText>
        </w:r>
        <w:r>
          <w:fldChar w:fldCharType="separate"/>
        </w:r>
        <w:r>
          <w:rPr>
            <w:lang w:val="zh-CN"/>
          </w:rPr>
          <w:t>18</w:t>
        </w:r>
        <w:r>
          <w:fldChar w:fldCharType="end"/>
        </w:r>
      </w:p>
    </w:sdtContent>
  </w:sdt>
  <w:p w14:paraId="7C8A00D1">
    <w:pPr>
      <w:pStyle w:val="31"/>
      <w:tabs>
        <w:tab w:val="left" w:pos="6787"/>
        <w:tab w:val="center" w:pos="6979"/>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E3A85">
    <w:pPr>
      <w:pStyle w:val="31"/>
      <w:jc w:val="cente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0BB94">
    <w:pPr>
      <w:pStyle w:val="32"/>
    </w:pPr>
    <w:r>
      <w:rPr>
        <w:rFonts w:hint="eastAsia"/>
        <w:b/>
      </w:rPr>
      <w:t xml:space="preserve">柳州市政府集中采购中心  </w:t>
    </w:r>
    <w:r>
      <w:rPr>
        <w:rFonts w:hint="eastAsia"/>
        <w:b/>
        <w:i/>
      </w:rPr>
      <w:t xml:space="preserve">                            柳州市政府集中采购综合管理系统开发服务采购</w:t>
    </w:r>
    <w:r>
      <w:rPr>
        <w:rFonts w:hint="eastAsia"/>
        <w:b/>
        <w:color w:val="000000"/>
      </w:rPr>
      <w:t>（LZG18-945）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DC364">
    <w:pPr>
      <w:pStyle w:val="32"/>
      <w:jc w:val="right"/>
      <w:rPr>
        <w:b/>
        <w:color w:val="000000"/>
      </w:rPr>
    </w:pPr>
    <w:r>
      <w:rPr>
        <w:b/>
      </w:rPr>
      <w:t>城中区为民服务中心大楼及疾控中心物业服务采购</w:t>
    </w:r>
    <w:r>
      <w:rPr>
        <w:rFonts w:hint="eastAsia"/>
        <w:b/>
      </w:rPr>
      <w:t>（</w:t>
    </w:r>
    <w:r>
      <w:rPr>
        <w:rFonts w:hint="eastAsia"/>
        <w:b/>
        <w:lang w:eastAsia="zh-CN"/>
      </w:rPr>
      <w:t>LZZC2025-G3-020019-LZSZ</w:t>
    </w:r>
    <w:r>
      <w:rPr>
        <w:rFonts w:hint="eastAsia"/>
        <w:b/>
      </w:rPr>
      <w:t xml:space="preserve">）   </w:t>
    </w:r>
    <w:r>
      <w:rPr>
        <w:rFonts w:hint="eastAsia"/>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FD0A51"/>
    <w:multiLevelType w:val="multilevel"/>
    <w:tmpl w:val="08FD0A51"/>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1">
    <w:nsid w:val="09256FDA"/>
    <w:multiLevelType w:val="multilevel"/>
    <w:tmpl w:val="09256FDA"/>
    <w:lvl w:ilvl="0" w:tentative="0">
      <w:start w:val="1"/>
      <w:numFmt w:val="chineseCountingThousand"/>
      <w:pStyle w:val="110"/>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7"/>
      <w:lvlText w:val="%5)"/>
      <w:lvlJc w:val="left"/>
      <w:pPr>
        <w:ind w:left="2580" w:hanging="420"/>
      </w:pPr>
    </w:lvl>
    <w:lvl w:ilvl="5" w:tentative="0">
      <w:start w:val="1"/>
      <w:numFmt w:val="lowerRoman"/>
      <w:pStyle w:val="9"/>
      <w:lvlText w:val="%6."/>
      <w:lvlJc w:val="right"/>
      <w:pPr>
        <w:ind w:left="3000" w:hanging="420"/>
      </w:pPr>
    </w:lvl>
    <w:lvl w:ilvl="6" w:tentative="0">
      <w:start w:val="1"/>
      <w:numFmt w:val="decimal"/>
      <w:pStyle w:val="10"/>
      <w:lvlText w:val="%7."/>
      <w:lvlJc w:val="left"/>
      <w:pPr>
        <w:ind w:left="3420" w:hanging="420"/>
      </w:pPr>
    </w:lvl>
    <w:lvl w:ilvl="7" w:tentative="0">
      <w:start w:val="1"/>
      <w:numFmt w:val="lowerLetter"/>
      <w:pStyle w:val="11"/>
      <w:lvlText w:val="%8)"/>
      <w:lvlJc w:val="left"/>
      <w:pPr>
        <w:ind w:left="3840" w:hanging="420"/>
      </w:pPr>
    </w:lvl>
    <w:lvl w:ilvl="8" w:tentative="0">
      <w:start w:val="1"/>
      <w:numFmt w:val="lowerRoman"/>
      <w:pStyle w:val="12"/>
      <w:lvlText w:val="%9."/>
      <w:lvlJc w:val="right"/>
      <w:pPr>
        <w:ind w:left="4260" w:hanging="420"/>
      </w:pPr>
    </w:lvl>
  </w:abstractNum>
  <w:abstractNum w:abstractNumId="2">
    <w:nsid w:val="0F9E60A7"/>
    <w:multiLevelType w:val="multilevel"/>
    <w:tmpl w:val="0F9E60A7"/>
    <w:lvl w:ilvl="0" w:tentative="0">
      <w:start w:val="1"/>
      <w:numFmt w:val="japaneseCounting"/>
      <w:lvlText w:val="第%1条"/>
      <w:lvlJc w:val="left"/>
      <w:pPr>
        <w:ind w:left="1365" w:hanging="94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98"/>
    <w:rsid w:val="00000235"/>
    <w:rsid w:val="00000BE6"/>
    <w:rsid w:val="00000EA6"/>
    <w:rsid w:val="00000F70"/>
    <w:rsid w:val="00001419"/>
    <w:rsid w:val="00001E3D"/>
    <w:rsid w:val="0000234F"/>
    <w:rsid w:val="000031DB"/>
    <w:rsid w:val="0000367B"/>
    <w:rsid w:val="000043C7"/>
    <w:rsid w:val="00004F6D"/>
    <w:rsid w:val="00006D60"/>
    <w:rsid w:val="00007042"/>
    <w:rsid w:val="000070F9"/>
    <w:rsid w:val="00007A45"/>
    <w:rsid w:val="00007B12"/>
    <w:rsid w:val="00007FF7"/>
    <w:rsid w:val="0001002C"/>
    <w:rsid w:val="00010AB6"/>
    <w:rsid w:val="00011112"/>
    <w:rsid w:val="000115B7"/>
    <w:rsid w:val="00011DB7"/>
    <w:rsid w:val="000120AA"/>
    <w:rsid w:val="000124DA"/>
    <w:rsid w:val="00012763"/>
    <w:rsid w:val="00014960"/>
    <w:rsid w:val="000157B1"/>
    <w:rsid w:val="00015FB9"/>
    <w:rsid w:val="00016048"/>
    <w:rsid w:val="00016E1D"/>
    <w:rsid w:val="00016E4A"/>
    <w:rsid w:val="00017814"/>
    <w:rsid w:val="00017B02"/>
    <w:rsid w:val="00017C23"/>
    <w:rsid w:val="000210A2"/>
    <w:rsid w:val="000219E7"/>
    <w:rsid w:val="00022A08"/>
    <w:rsid w:val="0002382C"/>
    <w:rsid w:val="000239AF"/>
    <w:rsid w:val="00023AD3"/>
    <w:rsid w:val="00024119"/>
    <w:rsid w:val="0002412E"/>
    <w:rsid w:val="0002485B"/>
    <w:rsid w:val="00024AEC"/>
    <w:rsid w:val="000252EF"/>
    <w:rsid w:val="0002533B"/>
    <w:rsid w:val="000257AA"/>
    <w:rsid w:val="00026874"/>
    <w:rsid w:val="000269D2"/>
    <w:rsid w:val="00026A4B"/>
    <w:rsid w:val="00026E44"/>
    <w:rsid w:val="0002705C"/>
    <w:rsid w:val="0002739D"/>
    <w:rsid w:val="000275A8"/>
    <w:rsid w:val="00030068"/>
    <w:rsid w:val="000303E1"/>
    <w:rsid w:val="00031417"/>
    <w:rsid w:val="000317C1"/>
    <w:rsid w:val="00031C8D"/>
    <w:rsid w:val="00033587"/>
    <w:rsid w:val="00033A5E"/>
    <w:rsid w:val="00033B87"/>
    <w:rsid w:val="000345B3"/>
    <w:rsid w:val="0003560F"/>
    <w:rsid w:val="00035DE8"/>
    <w:rsid w:val="00036947"/>
    <w:rsid w:val="00036A92"/>
    <w:rsid w:val="00036DAE"/>
    <w:rsid w:val="00036F4B"/>
    <w:rsid w:val="000374B1"/>
    <w:rsid w:val="00037959"/>
    <w:rsid w:val="00040330"/>
    <w:rsid w:val="00041165"/>
    <w:rsid w:val="000413E7"/>
    <w:rsid w:val="0004189A"/>
    <w:rsid w:val="00041B52"/>
    <w:rsid w:val="000420F5"/>
    <w:rsid w:val="000424E0"/>
    <w:rsid w:val="00043441"/>
    <w:rsid w:val="00043DAB"/>
    <w:rsid w:val="000442D2"/>
    <w:rsid w:val="000448D9"/>
    <w:rsid w:val="00045374"/>
    <w:rsid w:val="00045718"/>
    <w:rsid w:val="00045B7B"/>
    <w:rsid w:val="00045D55"/>
    <w:rsid w:val="00045D9F"/>
    <w:rsid w:val="00045ED7"/>
    <w:rsid w:val="000466B9"/>
    <w:rsid w:val="00046CD4"/>
    <w:rsid w:val="00046F87"/>
    <w:rsid w:val="00047D7E"/>
    <w:rsid w:val="000514DD"/>
    <w:rsid w:val="00051A31"/>
    <w:rsid w:val="000525BC"/>
    <w:rsid w:val="0005300B"/>
    <w:rsid w:val="0005314B"/>
    <w:rsid w:val="000532B5"/>
    <w:rsid w:val="00053BE0"/>
    <w:rsid w:val="00053ECC"/>
    <w:rsid w:val="000542B6"/>
    <w:rsid w:val="00054E25"/>
    <w:rsid w:val="0005591B"/>
    <w:rsid w:val="00056A5C"/>
    <w:rsid w:val="00056AC9"/>
    <w:rsid w:val="00057806"/>
    <w:rsid w:val="00057D70"/>
    <w:rsid w:val="00057E18"/>
    <w:rsid w:val="00057E4E"/>
    <w:rsid w:val="000606E0"/>
    <w:rsid w:val="000614CE"/>
    <w:rsid w:val="00061AB0"/>
    <w:rsid w:val="00061CC0"/>
    <w:rsid w:val="00062121"/>
    <w:rsid w:val="000623FE"/>
    <w:rsid w:val="00062573"/>
    <w:rsid w:val="00062808"/>
    <w:rsid w:val="000630CD"/>
    <w:rsid w:val="00063149"/>
    <w:rsid w:val="00063816"/>
    <w:rsid w:val="0006471C"/>
    <w:rsid w:val="00066221"/>
    <w:rsid w:val="0006731E"/>
    <w:rsid w:val="00070B46"/>
    <w:rsid w:val="00071A83"/>
    <w:rsid w:val="00072BCC"/>
    <w:rsid w:val="00073315"/>
    <w:rsid w:val="000733DE"/>
    <w:rsid w:val="00074052"/>
    <w:rsid w:val="00074393"/>
    <w:rsid w:val="00075F03"/>
    <w:rsid w:val="0007640E"/>
    <w:rsid w:val="000805E3"/>
    <w:rsid w:val="00080A21"/>
    <w:rsid w:val="00080C67"/>
    <w:rsid w:val="00080EB2"/>
    <w:rsid w:val="00080F5E"/>
    <w:rsid w:val="00083B58"/>
    <w:rsid w:val="000847DA"/>
    <w:rsid w:val="0008491C"/>
    <w:rsid w:val="00084BE6"/>
    <w:rsid w:val="00084CBA"/>
    <w:rsid w:val="00085CB2"/>
    <w:rsid w:val="00086CCF"/>
    <w:rsid w:val="00087839"/>
    <w:rsid w:val="00090591"/>
    <w:rsid w:val="000915D8"/>
    <w:rsid w:val="0009163A"/>
    <w:rsid w:val="00091A5B"/>
    <w:rsid w:val="00092194"/>
    <w:rsid w:val="00093209"/>
    <w:rsid w:val="00093BF6"/>
    <w:rsid w:val="00093F42"/>
    <w:rsid w:val="00094599"/>
    <w:rsid w:val="000947E3"/>
    <w:rsid w:val="00095545"/>
    <w:rsid w:val="00095686"/>
    <w:rsid w:val="0009631E"/>
    <w:rsid w:val="00096585"/>
    <w:rsid w:val="0009699D"/>
    <w:rsid w:val="000969C2"/>
    <w:rsid w:val="00096E5F"/>
    <w:rsid w:val="00097575"/>
    <w:rsid w:val="00097FF1"/>
    <w:rsid w:val="000A0086"/>
    <w:rsid w:val="000A05BD"/>
    <w:rsid w:val="000A0C46"/>
    <w:rsid w:val="000A1982"/>
    <w:rsid w:val="000A2591"/>
    <w:rsid w:val="000A2813"/>
    <w:rsid w:val="000A2980"/>
    <w:rsid w:val="000A3B7B"/>
    <w:rsid w:val="000A3D56"/>
    <w:rsid w:val="000A4485"/>
    <w:rsid w:val="000A4CF3"/>
    <w:rsid w:val="000A4D42"/>
    <w:rsid w:val="000A5208"/>
    <w:rsid w:val="000A5BAA"/>
    <w:rsid w:val="000A5CA2"/>
    <w:rsid w:val="000A649C"/>
    <w:rsid w:val="000A65CD"/>
    <w:rsid w:val="000A71DC"/>
    <w:rsid w:val="000A74C1"/>
    <w:rsid w:val="000A757D"/>
    <w:rsid w:val="000A77C2"/>
    <w:rsid w:val="000B0168"/>
    <w:rsid w:val="000B0C44"/>
    <w:rsid w:val="000B1306"/>
    <w:rsid w:val="000B32EE"/>
    <w:rsid w:val="000B360E"/>
    <w:rsid w:val="000B3B37"/>
    <w:rsid w:val="000B3B9E"/>
    <w:rsid w:val="000B3C9E"/>
    <w:rsid w:val="000B3F01"/>
    <w:rsid w:val="000B4453"/>
    <w:rsid w:val="000B4A85"/>
    <w:rsid w:val="000B5598"/>
    <w:rsid w:val="000B5644"/>
    <w:rsid w:val="000B5B1A"/>
    <w:rsid w:val="000B5B38"/>
    <w:rsid w:val="000B5D37"/>
    <w:rsid w:val="000B6530"/>
    <w:rsid w:val="000B6BF8"/>
    <w:rsid w:val="000C0059"/>
    <w:rsid w:val="000C0454"/>
    <w:rsid w:val="000C09EA"/>
    <w:rsid w:val="000C1070"/>
    <w:rsid w:val="000C12B4"/>
    <w:rsid w:val="000C1CA4"/>
    <w:rsid w:val="000C2FE2"/>
    <w:rsid w:val="000C363F"/>
    <w:rsid w:val="000C53F9"/>
    <w:rsid w:val="000C5F9A"/>
    <w:rsid w:val="000C65E7"/>
    <w:rsid w:val="000C679A"/>
    <w:rsid w:val="000D0DBD"/>
    <w:rsid w:val="000D19B9"/>
    <w:rsid w:val="000D1B36"/>
    <w:rsid w:val="000D24E6"/>
    <w:rsid w:val="000D266C"/>
    <w:rsid w:val="000D27B9"/>
    <w:rsid w:val="000D2A7C"/>
    <w:rsid w:val="000D2ED8"/>
    <w:rsid w:val="000D4981"/>
    <w:rsid w:val="000D4D01"/>
    <w:rsid w:val="000D589B"/>
    <w:rsid w:val="000D5E63"/>
    <w:rsid w:val="000D6747"/>
    <w:rsid w:val="000D6DAD"/>
    <w:rsid w:val="000D75FD"/>
    <w:rsid w:val="000D78A2"/>
    <w:rsid w:val="000D78E1"/>
    <w:rsid w:val="000D7E20"/>
    <w:rsid w:val="000E0700"/>
    <w:rsid w:val="000E179D"/>
    <w:rsid w:val="000E2962"/>
    <w:rsid w:val="000E2C47"/>
    <w:rsid w:val="000E2DED"/>
    <w:rsid w:val="000E31BF"/>
    <w:rsid w:val="000E321F"/>
    <w:rsid w:val="000E37F4"/>
    <w:rsid w:val="000E383E"/>
    <w:rsid w:val="000E3948"/>
    <w:rsid w:val="000E41F0"/>
    <w:rsid w:val="000E4595"/>
    <w:rsid w:val="000E45B8"/>
    <w:rsid w:val="000E478A"/>
    <w:rsid w:val="000E4E7E"/>
    <w:rsid w:val="000E54B2"/>
    <w:rsid w:val="000E55C0"/>
    <w:rsid w:val="000E6995"/>
    <w:rsid w:val="000F0043"/>
    <w:rsid w:val="000F1028"/>
    <w:rsid w:val="000F32BC"/>
    <w:rsid w:val="000F397F"/>
    <w:rsid w:val="000F3B93"/>
    <w:rsid w:val="000F40BA"/>
    <w:rsid w:val="000F43EB"/>
    <w:rsid w:val="000F4885"/>
    <w:rsid w:val="000F53BD"/>
    <w:rsid w:val="000F5D4C"/>
    <w:rsid w:val="000F6A30"/>
    <w:rsid w:val="000F7931"/>
    <w:rsid w:val="000F7C55"/>
    <w:rsid w:val="00100233"/>
    <w:rsid w:val="00100C36"/>
    <w:rsid w:val="00101727"/>
    <w:rsid w:val="00101B32"/>
    <w:rsid w:val="0010269D"/>
    <w:rsid w:val="00102711"/>
    <w:rsid w:val="00102B16"/>
    <w:rsid w:val="00102B75"/>
    <w:rsid w:val="0010348F"/>
    <w:rsid w:val="001034A6"/>
    <w:rsid w:val="0010388D"/>
    <w:rsid w:val="00103D5A"/>
    <w:rsid w:val="00104C63"/>
    <w:rsid w:val="0010686F"/>
    <w:rsid w:val="0010717F"/>
    <w:rsid w:val="00107881"/>
    <w:rsid w:val="00107944"/>
    <w:rsid w:val="001106E1"/>
    <w:rsid w:val="0011175F"/>
    <w:rsid w:val="00111A85"/>
    <w:rsid w:val="0011312C"/>
    <w:rsid w:val="001139F7"/>
    <w:rsid w:val="00114253"/>
    <w:rsid w:val="00114844"/>
    <w:rsid w:val="00114E59"/>
    <w:rsid w:val="0011544C"/>
    <w:rsid w:val="00115C23"/>
    <w:rsid w:val="00115EA5"/>
    <w:rsid w:val="00116042"/>
    <w:rsid w:val="001161C6"/>
    <w:rsid w:val="00116772"/>
    <w:rsid w:val="00116AC0"/>
    <w:rsid w:val="00117558"/>
    <w:rsid w:val="0011780D"/>
    <w:rsid w:val="00117BB9"/>
    <w:rsid w:val="0012009A"/>
    <w:rsid w:val="001204FE"/>
    <w:rsid w:val="0012087C"/>
    <w:rsid w:val="00120B9F"/>
    <w:rsid w:val="00120E6A"/>
    <w:rsid w:val="0012216B"/>
    <w:rsid w:val="001223E2"/>
    <w:rsid w:val="0012259A"/>
    <w:rsid w:val="0012444B"/>
    <w:rsid w:val="00125976"/>
    <w:rsid w:val="00126A2C"/>
    <w:rsid w:val="00131D50"/>
    <w:rsid w:val="00131E0E"/>
    <w:rsid w:val="00132238"/>
    <w:rsid w:val="00132937"/>
    <w:rsid w:val="00133A8C"/>
    <w:rsid w:val="00133E96"/>
    <w:rsid w:val="00133F75"/>
    <w:rsid w:val="00134C03"/>
    <w:rsid w:val="001353A6"/>
    <w:rsid w:val="001361A9"/>
    <w:rsid w:val="00136235"/>
    <w:rsid w:val="00136A54"/>
    <w:rsid w:val="00136AE6"/>
    <w:rsid w:val="0014052A"/>
    <w:rsid w:val="00140691"/>
    <w:rsid w:val="00140BE5"/>
    <w:rsid w:val="0014127E"/>
    <w:rsid w:val="001421C2"/>
    <w:rsid w:val="001423AB"/>
    <w:rsid w:val="0014380F"/>
    <w:rsid w:val="00143C68"/>
    <w:rsid w:val="00143D98"/>
    <w:rsid w:val="00143E53"/>
    <w:rsid w:val="00145440"/>
    <w:rsid w:val="00145754"/>
    <w:rsid w:val="00145F94"/>
    <w:rsid w:val="00145FFF"/>
    <w:rsid w:val="0014656A"/>
    <w:rsid w:val="00146586"/>
    <w:rsid w:val="00147305"/>
    <w:rsid w:val="00147975"/>
    <w:rsid w:val="0015026F"/>
    <w:rsid w:val="00150892"/>
    <w:rsid w:val="0015124C"/>
    <w:rsid w:val="00151300"/>
    <w:rsid w:val="00151D0E"/>
    <w:rsid w:val="00152305"/>
    <w:rsid w:val="001525EC"/>
    <w:rsid w:val="001531A9"/>
    <w:rsid w:val="00153202"/>
    <w:rsid w:val="00153516"/>
    <w:rsid w:val="00153C46"/>
    <w:rsid w:val="001543A4"/>
    <w:rsid w:val="00155647"/>
    <w:rsid w:val="00155704"/>
    <w:rsid w:val="00155CB2"/>
    <w:rsid w:val="001568F0"/>
    <w:rsid w:val="00156C77"/>
    <w:rsid w:val="00157122"/>
    <w:rsid w:val="001571BF"/>
    <w:rsid w:val="001572C3"/>
    <w:rsid w:val="00157C3C"/>
    <w:rsid w:val="00160102"/>
    <w:rsid w:val="001601B3"/>
    <w:rsid w:val="00160649"/>
    <w:rsid w:val="0016070E"/>
    <w:rsid w:val="0016124F"/>
    <w:rsid w:val="00161436"/>
    <w:rsid w:val="001617A1"/>
    <w:rsid w:val="00161BB0"/>
    <w:rsid w:val="0016213C"/>
    <w:rsid w:val="00162310"/>
    <w:rsid w:val="001633E2"/>
    <w:rsid w:val="001642FC"/>
    <w:rsid w:val="00164ACB"/>
    <w:rsid w:val="00164B24"/>
    <w:rsid w:val="00164B39"/>
    <w:rsid w:val="00164C55"/>
    <w:rsid w:val="00164D37"/>
    <w:rsid w:val="00164F73"/>
    <w:rsid w:val="00165209"/>
    <w:rsid w:val="00165437"/>
    <w:rsid w:val="00165A0E"/>
    <w:rsid w:val="0016645A"/>
    <w:rsid w:val="00167185"/>
    <w:rsid w:val="00167E04"/>
    <w:rsid w:val="00167EB1"/>
    <w:rsid w:val="0017048B"/>
    <w:rsid w:val="00170FE6"/>
    <w:rsid w:val="001716C5"/>
    <w:rsid w:val="0017196C"/>
    <w:rsid w:val="00171C8D"/>
    <w:rsid w:val="00171F94"/>
    <w:rsid w:val="001720B1"/>
    <w:rsid w:val="00172A27"/>
    <w:rsid w:val="00173927"/>
    <w:rsid w:val="00173BC2"/>
    <w:rsid w:val="00174215"/>
    <w:rsid w:val="00174827"/>
    <w:rsid w:val="0017492B"/>
    <w:rsid w:val="00175156"/>
    <w:rsid w:val="00175800"/>
    <w:rsid w:val="001762C2"/>
    <w:rsid w:val="0017656B"/>
    <w:rsid w:val="00176F1C"/>
    <w:rsid w:val="0017768B"/>
    <w:rsid w:val="00180483"/>
    <w:rsid w:val="00180DC0"/>
    <w:rsid w:val="001816F7"/>
    <w:rsid w:val="00181C17"/>
    <w:rsid w:val="00182090"/>
    <w:rsid w:val="00182986"/>
    <w:rsid w:val="00182C2B"/>
    <w:rsid w:val="001834E5"/>
    <w:rsid w:val="00183B9A"/>
    <w:rsid w:val="00183E42"/>
    <w:rsid w:val="00183EFC"/>
    <w:rsid w:val="00184962"/>
    <w:rsid w:val="00186E9E"/>
    <w:rsid w:val="00187998"/>
    <w:rsid w:val="00187C13"/>
    <w:rsid w:val="00187D3D"/>
    <w:rsid w:val="00191153"/>
    <w:rsid w:val="00191B8A"/>
    <w:rsid w:val="00192F2B"/>
    <w:rsid w:val="0019303A"/>
    <w:rsid w:val="00193238"/>
    <w:rsid w:val="0019436B"/>
    <w:rsid w:val="001946B0"/>
    <w:rsid w:val="00194D99"/>
    <w:rsid w:val="00195327"/>
    <w:rsid w:val="00195BB9"/>
    <w:rsid w:val="00195F1C"/>
    <w:rsid w:val="00196050"/>
    <w:rsid w:val="00196479"/>
    <w:rsid w:val="00196F4A"/>
    <w:rsid w:val="001975C8"/>
    <w:rsid w:val="001978B8"/>
    <w:rsid w:val="001A00C0"/>
    <w:rsid w:val="001A0933"/>
    <w:rsid w:val="001A16D8"/>
    <w:rsid w:val="001A1907"/>
    <w:rsid w:val="001A1A8D"/>
    <w:rsid w:val="001A2AC9"/>
    <w:rsid w:val="001A3177"/>
    <w:rsid w:val="001A385A"/>
    <w:rsid w:val="001A3F47"/>
    <w:rsid w:val="001A4709"/>
    <w:rsid w:val="001A5246"/>
    <w:rsid w:val="001A54C0"/>
    <w:rsid w:val="001A55F5"/>
    <w:rsid w:val="001A565F"/>
    <w:rsid w:val="001A5EA4"/>
    <w:rsid w:val="001A6204"/>
    <w:rsid w:val="001A67DD"/>
    <w:rsid w:val="001A6E38"/>
    <w:rsid w:val="001A721C"/>
    <w:rsid w:val="001A73A5"/>
    <w:rsid w:val="001B0078"/>
    <w:rsid w:val="001B08C2"/>
    <w:rsid w:val="001B0A0D"/>
    <w:rsid w:val="001B135E"/>
    <w:rsid w:val="001B1E8E"/>
    <w:rsid w:val="001B2988"/>
    <w:rsid w:val="001B2B8F"/>
    <w:rsid w:val="001B5498"/>
    <w:rsid w:val="001B73EF"/>
    <w:rsid w:val="001B7435"/>
    <w:rsid w:val="001B754B"/>
    <w:rsid w:val="001B7A9A"/>
    <w:rsid w:val="001C126D"/>
    <w:rsid w:val="001C20C2"/>
    <w:rsid w:val="001C2180"/>
    <w:rsid w:val="001C28DD"/>
    <w:rsid w:val="001C2D8A"/>
    <w:rsid w:val="001C30A8"/>
    <w:rsid w:val="001C3889"/>
    <w:rsid w:val="001C39E2"/>
    <w:rsid w:val="001C45A6"/>
    <w:rsid w:val="001C4A21"/>
    <w:rsid w:val="001C4FCF"/>
    <w:rsid w:val="001C5B7F"/>
    <w:rsid w:val="001C5E29"/>
    <w:rsid w:val="001C66F0"/>
    <w:rsid w:val="001D00FF"/>
    <w:rsid w:val="001D07EE"/>
    <w:rsid w:val="001D1126"/>
    <w:rsid w:val="001D1635"/>
    <w:rsid w:val="001D1B5F"/>
    <w:rsid w:val="001D257B"/>
    <w:rsid w:val="001D280A"/>
    <w:rsid w:val="001D2EA7"/>
    <w:rsid w:val="001D33CB"/>
    <w:rsid w:val="001D3E7E"/>
    <w:rsid w:val="001D4ED3"/>
    <w:rsid w:val="001D6104"/>
    <w:rsid w:val="001D7F37"/>
    <w:rsid w:val="001E0888"/>
    <w:rsid w:val="001E08AC"/>
    <w:rsid w:val="001E2E15"/>
    <w:rsid w:val="001E3547"/>
    <w:rsid w:val="001E4177"/>
    <w:rsid w:val="001E41D3"/>
    <w:rsid w:val="001E424E"/>
    <w:rsid w:val="001E4491"/>
    <w:rsid w:val="001E46AC"/>
    <w:rsid w:val="001E59AD"/>
    <w:rsid w:val="001E70E4"/>
    <w:rsid w:val="001E764E"/>
    <w:rsid w:val="001F0973"/>
    <w:rsid w:val="001F18BC"/>
    <w:rsid w:val="001F2518"/>
    <w:rsid w:val="001F25C4"/>
    <w:rsid w:val="001F2B35"/>
    <w:rsid w:val="001F3AC3"/>
    <w:rsid w:val="001F3F32"/>
    <w:rsid w:val="001F4C8B"/>
    <w:rsid w:val="001F502E"/>
    <w:rsid w:val="001F5596"/>
    <w:rsid w:val="001F56B5"/>
    <w:rsid w:val="001F5AA5"/>
    <w:rsid w:val="001F5D09"/>
    <w:rsid w:val="001F611B"/>
    <w:rsid w:val="001F6DD6"/>
    <w:rsid w:val="001F777F"/>
    <w:rsid w:val="0020068B"/>
    <w:rsid w:val="00201E57"/>
    <w:rsid w:val="00203125"/>
    <w:rsid w:val="002034CD"/>
    <w:rsid w:val="0020361C"/>
    <w:rsid w:val="00203B3F"/>
    <w:rsid w:val="00204053"/>
    <w:rsid w:val="0020446D"/>
    <w:rsid w:val="002050AB"/>
    <w:rsid w:val="0020543A"/>
    <w:rsid w:val="002056BA"/>
    <w:rsid w:val="00206512"/>
    <w:rsid w:val="002072CF"/>
    <w:rsid w:val="002075C3"/>
    <w:rsid w:val="00207A15"/>
    <w:rsid w:val="00210778"/>
    <w:rsid w:val="002111E3"/>
    <w:rsid w:val="002113D1"/>
    <w:rsid w:val="002123FA"/>
    <w:rsid w:val="00212C1C"/>
    <w:rsid w:val="00213F98"/>
    <w:rsid w:val="002140BD"/>
    <w:rsid w:val="00214416"/>
    <w:rsid w:val="0021554B"/>
    <w:rsid w:val="00215FF9"/>
    <w:rsid w:val="002161A1"/>
    <w:rsid w:val="00216F6F"/>
    <w:rsid w:val="00217658"/>
    <w:rsid w:val="0022104E"/>
    <w:rsid w:val="00221498"/>
    <w:rsid w:val="00221529"/>
    <w:rsid w:val="00221D6D"/>
    <w:rsid w:val="00222671"/>
    <w:rsid w:val="00223947"/>
    <w:rsid w:val="00223CC6"/>
    <w:rsid w:val="00223DF4"/>
    <w:rsid w:val="002246F4"/>
    <w:rsid w:val="0022555F"/>
    <w:rsid w:val="002255EB"/>
    <w:rsid w:val="00225E4E"/>
    <w:rsid w:val="0022650F"/>
    <w:rsid w:val="00226800"/>
    <w:rsid w:val="0023284D"/>
    <w:rsid w:val="00232D72"/>
    <w:rsid w:val="0023383D"/>
    <w:rsid w:val="00233DB3"/>
    <w:rsid w:val="00233F41"/>
    <w:rsid w:val="00233F99"/>
    <w:rsid w:val="002341AB"/>
    <w:rsid w:val="00234F6F"/>
    <w:rsid w:val="00236BE8"/>
    <w:rsid w:val="00236E28"/>
    <w:rsid w:val="00237627"/>
    <w:rsid w:val="0023779B"/>
    <w:rsid w:val="00240A82"/>
    <w:rsid w:val="00240AFA"/>
    <w:rsid w:val="00240E70"/>
    <w:rsid w:val="0024301B"/>
    <w:rsid w:val="002436C0"/>
    <w:rsid w:val="00244697"/>
    <w:rsid w:val="00244A63"/>
    <w:rsid w:val="0024527E"/>
    <w:rsid w:val="0024550D"/>
    <w:rsid w:val="00245AFC"/>
    <w:rsid w:val="00245E5C"/>
    <w:rsid w:val="00245FB5"/>
    <w:rsid w:val="00246548"/>
    <w:rsid w:val="00246D33"/>
    <w:rsid w:val="00247100"/>
    <w:rsid w:val="00247A2E"/>
    <w:rsid w:val="00247C61"/>
    <w:rsid w:val="00247DF3"/>
    <w:rsid w:val="0025069C"/>
    <w:rsid w:val="00250889"/>
    <w:rsid w:val="00251BD0"/>
    <w:rsid w:val="00252C91"/>
    <w:rsid w:val="00252F53"/>
    <w:rsid w:val="00253110"/>
    <w:rsid w:val="00254E9E"/>
    <w:rsid w:val="0025622D"/>
    <w:rsid w:val="002575BB"/>
    <w:rsid w:val="00257967"/>
    <w:rsid w:val="00257FB5"/>
    <w:rsid w:val="00260A57"/>
    <w:rsid w:val="002611C7"/>
    <w:rsid w:val="00261536"/>
    <w:rsid w:val="002621B7"/>
    <w:rsid w:val="00262474"/>
    <w:rsid w:val="0026287B"/>
    <w:rsid w:val="00262FAF"/>
    <w:rsid w:val="002638A0"/>
    <w:rsid w:val="0026494F"/>
    <w:rsid w:val="0026552A"/>
    <w:rsid w:val="00265F0B"/>
    <w:rsid w:val="002702BB"/>
    <w:rsid w:val="00270A0D"/>
    <w:rsid w:val="00270B92"/>
    <w:rsid w:val="00271866"/>
    <w:rsid w:val="002730C4"/>
    <w:rsid w:val="00273525"/>
    <w:rsid w:val="002743CA"/>
    <w:rsid w:val="0027468C"/>
    <w:rsid w:val="002746F5"/>
    <w:rsid w:val="00274BB8"/>
    <w:rsid w:val="002752FA"/>
    <w:rsid w:val="002758C9"/>
    <w:rsid w:val="002759E7"/>
    <w:rsid w:val="002763BA"/>
    <w:rsid w:val="002765AC"/>
    <w:rsid w:val="0027678C"/>
    <w:rsid w:val="002767FA"/>
    <w:rsid w:val="00276BFB"/>
    <w:rsid w:val="002771A4"/>
    <w:rsid w:val="002774C6"/>
    <w:rsid w:val="00277D29"/>
    <w:rsid w:val="00281682"/>
    <w:rsid w:val="00281FD2"/>
    <w:rsid w:val="002825D0"/>
    <w:rsid w:val="00282812"/>
    <w:rsid w:val="00282913"/>
    <w:rsid w:val="00283D06"/>
    <w:rsid w:val="00284152"/>
    <w:rsid w:val="002855CF"/>
    <w:rsid w:val="00285661"/>
    <w:rsid w:val="00285AA7"/>
    <w:rsid w:val="00286A92"/>
    <w:rsid w:val="002877F4"/>
    <w:rsid w:val="00287C65"/>
    <w:rsid w:val="002918DC"/>
    <w:rsid w:val="00291996"/>
    <w:rsid w:val="00291D56"/>
    <w:rsid w:val="00291D83"/>
    <w:rsid w:val="00292030"/>
    <w:rsid w:val="002921DD"/>
    <w:rsid w:val="00292512"/>
    <w:rsid w:val="002928A1"/>
    <w:rsid w:val="0029297B"/>
    <w:rsid w:val="00292A18"/>
    <w:rsid w:val="00292DBA"/>
    <w:rsid w:val="0029364C"/>
    <w:rsid w:val="00293655"/>
    <w:rsid w:val="00293841"/>
    <w:rsid w:val="002943B6"/>
    <w:rsid w:val="002956ED"/>
    <w:rsid w:val="00295D3C"/>
    <w:rsid w:val="00295E73"/>
    <w:rsid w:val="0029600D"/>
    <w:rsid w:val="002962B2"/>
    <w:rsid w:val="00297224"/>
    <w:rsid w:val="002976D1"/>
    <w:rsid w:val="00297F5F"/>
    <w:rsid w:val="002A0AF6"/>
    <w:rsid w:val="002A15B5"/>
    <w:rsid w:val="002A1C3D"/>
    <w:rsid w:val="002A3246"/>
    <w:rsid w:val="002A37F6"/>
    <w:rsid w:val="002A3B3F"/>
    <w:rsid w:val="002A3DEA"/>
    <w:rsid w:val="002A45BD"/>
    <w:rsid w:val="002A4F1D"/>
    <w:rsid w:val="002A5A5E"/>
    <w:rsid w:val="002A5CB2"/>
    <w:rsid w:val="002A6021"/>
    <w:rsid w:val="002A6BAC"/>
    <w:rsid w:val="002A7E3E"/>
    <w:rsid w:val="002B1420"/>
    <w:rsid w:val="002B171E"/>
    <w:rsid w:val="002B2986"/>
    <w:rsid w:val="002B2C59"/>
    <w:rsid w:val="002B2F84"/>
    <w:rsid w:val="002B4296"/>
    <w:rsid w:val="002B4306"/>
    <w:rsid w:val="002B463E"/>
    <w:rsid w:val="002B464A"/>
    <w:rsid w:val="002B4721"/>
    <w:rsid w:val="002B4DDD"/>
    <w:rsid w:val="002B50A0"/>
    <w:rsid w:val="002B5C96"/>
    <w:rsid w:val="002B5E09"/>
    <w:rsid w:val="002B6A63"/>
    <w:rsid w:val="002B786D"/>
    <w:rsid w:val="002B7CFF"/>
    <w:rsid w:val="002C0572"/>
    <w:rsid w:val="002C1485"/>
    <w:rsid w:val="002C1AFF"/>
    <w:rsid w:val="002C269C"/>
    <w:rsid w:val="002C28DE"/>
    <w:rsid w:val="002C34AA"/>
    <w:rsid w:val="002C3562"/>
    <w:rsid w:val="002C4488"/>
    <w:rsid w:val="002C493F"/>
    <w:rsid w:val="002C51D1"/>
    <w:rsid w:val="002C5495"/>
    <w:rsid w:val="002C6097"/>
    <w:rsid w:val="002C6158"/>
    <w:rsid w:val="002C6BA9"/>
    <w:rsid w:val="002C7665"/>
    <w:rsid w:val="002C7F86"/>
    <w:rsid w:val="002D06C7"/>
    <w:rsid w:val="002D0B49"/>
    <w:rsid w:val="002D0FDA"/>
    <w:rsid w:val="002D1825"/>
    <w:rsid w:val="002D1C41"/>
    <w:rsid w:val="002D1F2F"/>
    <w:rsid w:val="002D32FB"/>
    <w:rsid w:val="002D3368"/>
    <w:rsid w:val="002D3671"/>
    <w:rsid w:val="002D3EB1"/>
    <w:rsid w:val="002D407F"/>
    <w:rsid w:val="002D494D"/>
    <w:rsid w:val="002D654B"/>
    <w:rsid w:val="002D670D"/>
    <w:rsid w:val="002E010F"/>
    <w:rsid w:val="002E03B2"/>
    <w:rsid w:val="002E051E"/>
    <w:rsid w:val="002E11E5"/>
    <w:rsid w:val="002E156A"/>
    <w:rsid w:val="002E158C"/>
    <w:rsid w:val="002E18A0"/>
    <w:rsid w:val="002E1B50"/>
    <w:rsid w:val="002E2C23"/>
    <w:rsid w:val="002E3044"/>
    <w:rsid w:val="002E352C"/>
    <w:rsid w:val="002E3FCE"/>
    <w:rsid w:val="002E5478"/>
    <w:rsid w:val="002E5DB2"/>
    <w:rsid w:val="002E6620"/>
    <w:rsid w:val="002E69C7"/>
    <w:rsid w:val="002E6AA9"/>
    <w:rsid w:val="002E6AF0"/>
    <w:rsid w:val="002E7110"/>
    <w:rsid w:val="002E73C7"/>
    <w:rsid w:val="002E74DC"/>
    <w:rsid w:val="002E7A79"/>
    <w:rsid w:val="002E7F24"/>
    <w:rsid w:val="002F0193"/>
    <w:rsid w:val="002F0A2F"/>
    <w:rsid w:val="002F0EBA"/>
    <w:rsid w:val="002F1045"/>
    <w:rsid w:val="002F123E"/>
    <w:rsid w:val="002F15FC"/>
    <w:rsid w:val="002F1B94"/>
    <w:rsid w:val="002F2A27"/>
    <w:rsid w:val="002F2C1A"/>
    <w:rsid w:val="002F3454"/>
    <w:rsid w:val="002F446C"/>
    <w:rsid w:val="002F48F1"/>
    <w:rsid w:val="002F525A"/>
    <w:rsid w:val="002F63F7"/>
    <w:rsid w:val="002F673E"/>
    <w:rsid w:val="002F6A83"/>
    <w:rsid w:val="002F6C21"/>
    <w:rsid w:val="002F77CC"/>
    <w:rsid w:val="002F784D"/>
    <w:rsid w:val="002F79BD"/>
    <w:rsid w:val="002F7AE1"/>
    <w:rsid w:val="00300AFD"/>
    <w:rsid w:val="00300DB7"/>
    <w:rsid w:val="0030136E"/>
    <w:rsid w:val="00301CB4"/>
    <w:rsid w:val="00302DFC"/>
    <w:rsid w:val="00303698"/>
    <w:rsid w:val="00303ADC"/>
    <w:rsid w:val="00304059"/>
    <w:rsid w:val="00304365"/>
    <w:rsid w:val="003057E9"/>
    <w:rsid w:val="003060EE"/>
    <w:rsid w:val="00306620"/>
    <w:rsid w:val="0030793E"/>
    <w:rsid w:val="00307A8B"/>
    <w:rsid w:val="00307EA1"/>
    <w:rsid w:val="003117F4"/>
    <w:rsid w:val="00312163"/>
    <w:rsid w:val="003139BB"/>
    <w:rsid w:val="00313E9A"/>
    <w:rsid w:val="0031504C"/>
    <w:rsid w:val="00315844"/>
    <w:rsid w:val="00315F6E"/>
    <w:rsid w:val="00316239"/>
    <w:rsid w:val="00316254"/>
    <w:rsid w:val="00316417"/>
    <w:rsid w:val="00316447"/>
    <w:rsid w:val="00317CAD"/>
    <w:rsid w:val="00320CF1"/>
    <w:rsid w:val="00320F73"/>
    <w:rsid w:val="00321191"/>
    <w:rsid w:val="00321801"/>
    <w:rsid w:val="003218C7"/>
    <w:rsid w:val="00321998"/>
    <w:rsid w:val="00321DED"/>
    <w:rsid w:val="003223D7"/>
    <w:rsid w:val="00323321"/>
    <w:rsid w:val="00323A38"/>
    <w:rsid w:val="003247E0"/>
    <w:rsid w:val="0032632F"/>
    <w:rsid w:val="0032639C"/>
    <w:rsid w:val="00326773"/>
    <w:rsid w:val="00326B01"/>
    <w:rsid w:val="00326F15"/>
    <w:rsid w:val="0032712C"/>
    <w:rsid w:val="003279A9"/>
    <w:rsid w:val="003302F6"/>
    <w:rsid w:val="003304BD"/>
    <w:rsid w:val="0033150C"/>
    <w:rsid w:val="00332572"/>
    <w:rsid w:val="0033258E"/>
    <w:rsid w:val="003333BA"/>
    <w:rsid w:val="0033380F"/>
    <w:rsid w:val="00333D73"/>
    <w:rsid w:val="00333E84"/>
    <w:rsid w:val="00333EE8"/>
    <w:rsid w:val="003341F3"/>
    <w:rsid w:val="00334986"/>
    <w:rsid w:val="003358B1"/>
    <w:rsid w:val="00335ECB"/>
    <w:rsid w:val="00336829"/>
    <w:rsid w:val="00336F8D"/>
    <w:rsid w:val="003371DE"/>
    <w:rsid w:val="00337571"/>
    <w:rsid w:val="003407A5"/>
    <w:rsid w:val="00340972"/>
    <w:rsid w:val="003409E6"/>
    <w:rsid w:val="003417A7"/>
    <w:rsid w:val="00342562"/>
    <w:rsid w:val="003426EC"/>
    <w:rsid w:val="00342EDC"/>
    <w:rsid w:val="0034355C"/>
    <w:rsid w:val="00343B56"/>
    <w:rsid w:val="00344356"/>
    <w:rsid w:val="00344E1D"/>
    <w:rsid w:val="00345FA2"/>
    <w:rsid w:val="003463BF"/>
    <w:rsid w:val="00346517"/>
    <w:rsid w:val="00346F75"/>
    <w:rsid w:val="00347049"/>
    <w:rsid w:val="0035036B"/>
    <w:rsid w:val="003509DD"/>
    <w:rsid w:val="00350E65"/>
    <w:rsid w:val="00350FE4"/>
    <w:rsid w:val="003510D1"/>
    <w:rsid w:val="00351CD1"/>
    <w:rsid w:val="003521C6"/>
    <w:rsid w:val="00352531"/>
    <w:rsid w:val="00352883"/>
    <w:rsid w:val="003529B9"/>
    <w:rsid w:val="00352A74"/>
    <w:rsid w:val="003530DD"/>
    <w:rsid w:val="0035340B"/>
    <w:rsid w:val="00353A39"/>
    <w:rsid w:val="00353C2C"/>
    <w:rsid w:val="00354F72"/>
    <w:rsid w:val="00355668"/>
    <w:rsid w:val="003559F7"/>
    <w:rsid w:val="00355B0A"/>
    <w:rsid w:val="00356D6E"/>
    <w:rsid w:val="0035760F"/>
    <w:rsid w:val="003578FC"/>
    <w:rsid w:val="00357A5C"/>
    <w:rsid w:val="00360F24"/>
    <w:rsid w:val="00362003"/>
    <w:rsid w:val="00362619"/>
    <w:rsid w:val="003629EA"/>
    <w:rsid w:val="00362A11"/>
    <w:rsid w:val="00363365"/>
    <w:rsid w:val="00364DB5"/>
    <w:rsid w:val="003654D9"/>
    <w:rsid w:val="00366044"/>
    <w:rsid w:val="00366B82"/>
    <w:rsid w:val="003707BD"/>
    <w:rsid w:val="0037262E"/>
    <w:rsid w:val="00372C39"/>
    <w:rsid w:val="00373D22"/>
    <w:rsid w:val="00374B60"/>
    <w:rsid w:val="00380066"/>
    <w:rsid w:val="00380744"/>
    <w:rsid w:val="00380E79"/>
    <w:rsid w:val="003810C1"/>
    <w:rsid w:val="00382074"/>
    <w:rsid w:val="0038216B"/>
    <w:rsid w:val="00382B18"/>
    <w:rsid w:val="003834EA"/>
    <w:rsid w:val="00383C28"/>
    <w:rsid w:val="00384D20"/>
    <w:rsid w:val="00384DD1"/>
    <w:rsid w:val="003879C8"/>
    <w:rsid w:val="003902CF"/>
    <w:rsid w:val="00390B43"/>
    <w:rsid w:val="00390C7B"/>
    <w:rsid w:val="003930BA"/>
    <w:rsid w:val="003937F5"/>
    <w:rsid w:val="0039419A"/>
    <w:rsid w:val="00394206"/>
    <w:rsid w:val="003942B5"/>
    <w:rsid w:val="00394975"/>
    <w:rsid w:val="0039737E"/>
    <w:rsid w:val="003A0373"/>
    <w:rsid w:val="003A21B5"/>
    <w:rsid w:val="003A225A"/>
    <w:rsid w:val="003A2C1E"/>
    <w:rsid w:val="003A34E1"/>
    <w:rsid w:val="003A3B0B"/>
    <w:rsid w:val="003A3B16"/>
    <w:rsid w:val="003A3B82"/>
    <w:rsid w:val="003A5007"/>
    <w:rsid w:val="003A50C9"/>
    <w:rsid w:val="003A52A2"/>
    <w:rsid w:val="003A564B"/>
    <w:rsid w:val="003A5D47"/>
    <w:rsid w:val="003A6B21"/>
    <w:rsid w:val="003A6FBC"/>
    <w:rsid w:val="003A7116"/>
    <w:rsid w:val="003B02C4"/>
    <w:rsid w:val="003B0497"/>
    <w:rsid w:val="003B0BD3"/>
    <w:rsid w:val="003B1B30"/>
    <w:rsid w:val="003B1CE5"/>
    <w:rsid w:val="003B25B3"/>
    <w:rsid w:val="003B304E"/>
    <w:rsid w:val="003B309A"/>
    <w:rsid w:val="003B3FDC"/>
    <w:rsid w:val="003B4132"/>
    <w:rsid w:val="003B459C"/>
    <w:rsid w:val="003B476F"/>
    <w:rsid w:val="003B4CEC"/>
    <w:rsid w:val="003B4E14"/>
    <w:rsid w:val="003B53FF"/>
    <w:rsid w:val="003B5631"/>
    <w:rsid w:val="003B5990"/>
    <w:rsid w:val="003B6EC7"/>
    <w:rsid w:val="003C02BF"/>
    <w:rsid w:val="003C0EDC"/>
    <w:rsid w:val="003C0F2F"/>
    <w:rsid w:val="003C175C"/>
    <w:rsid w:val="003C2105"/>
    <w:rsid w:val="003C2149"/>
    <w:rsid w:val="003C225E"/>
    <w:rsid w:val="003C2C23"/>
    <w:rsid w:val="003C3065"/>
    <w:rsid w:val="003C337C"/>
    <w:rsid w:val="003C37FB"/>
    <w:rsid w:val="003C4227"/>
    <w:rsid w:val="003C447F"/>
    <w:rsid w:val="003C5DFF"/>
    <w:rsid w:val="003C7001"/>
    <w:rsid w:val="003C7D07"/>
    <w:rsid w:val="003C7D98"/>
    <w:rsid w:val="003C7EA7"/>
    <w:rsid w:val="003D0C20"/>
    <w:rsid w:val="003D0D9B"/>
    <w:rsid w:val="003D179A"/>
    <w:rsid w:val="003D1935"/>
    <w:rsid w:val="003D3566"/>
    <w:rsid w:val="003D3B13"/>
    <w:rsid w:val="003D3D79"/>
    <w:rsid w:val="003D4381"/>
    <w:rsid w:val="003D4423"/>
    <w:rsid w:val="003D4A54"/>
    <w:rsid w:val="003D4ADC"/>
    <w:rsid w:val="003D4D59"/>
    <w:rsid w:val="003D4E77"/>
    <w:rsid w:val="003D4FDC"/>
    <w:rsid w:val="003E00AD"/>
    <w:rsid w:val="003E107B"/>
    <w:rsid w:val="003E10AB"/>
    <w:rsid w:val="003E248D"/>
    <w:rsid w:val="003E24F5"/>
    <w:rsid w:val="003E3EA4"/>
    <w:rsid w:val="003E4B1F"/>
    <w:rsid w:val="003E4E9A"/>
    <w:rsid w:val="003E4FB4"/>
    <w:rsid w:val="003E5FB0"/>
    <w:rsid w:val="003E7092"/>
    <w:rsid w:val="003E7A0A"/>
    <w:rsid w:val="003E7C9F"/>
    <w:rsid w:val="003F2075"/>
    <w:rsid w:val="003F253D"/>
    <w:rsid w:val="003F290B"/>
    <w:rsid w:val="003F2F8C"/>
    <w:rsid w:val="003F47D6"/>
    <w:rsid w:val="003F4C1A"/>
    <w:rsid w:val="003F5CCB"/>
    <w:rsid w:val="003F7E2A"/>
    <w:rsid w:val="00400211"/>
    <w:rsid w:val="00400F46"/>
    <w:rsid w:val="00402154"/>
    <w:rsid w:val="00403825"/>
    <w:rsid w:val="0040439F"/>
    <w:rsid w:val="004055CC"/>
    <w:rsid w:val="00405CEC"/>
    <w:rsid w:val="0040682B"/>
    <w:rsid w:val="00406958"/>
    <w:rsid w:val="00406FD0"/>
    <w:rsid w:val="004100E0"/>
    <w:rsid w:val="00410627"/>
    <w:rsid w:val="0041072A"/>
    <w:rsid w:val="00410A55"/>
    <w:rsid w:val="0041116D"/>
    <w:rsid w:val="004112D2"/>
    <w:rsid w:val="004112E7"/>
    <w:rsid w:val="00411430"/>
    <w:rsid w:val="00412073"/>
    <w:rsid w:val="00413275"/>
    <w:rsid w:val="00413F82"/>
    <w:rsid w:val="00414275"/>
    <w:rsid w:val="004142F0"/>
    <w:rsid w:val="0041431F"/>
    <w:rsid w:val="004143D9"/>
    <w:rsid w:val="004144DB"/>
    <w:rsid w:val="004145E7"/>
    <w:rsid w:val="00415091"/>
    <w:rsid w:val="00416173"/>
    <w:rsid w:val="00416259"/>
    <w:rsid w:val="00416531"/>
    <w:rsid w:val="00417FE6"/>
    <w:rsid w:val="0042086E"/>
    <w:rsid w:val="00420890"/>
    <w:rsid w:val="00420A26"/>
    <w:rsid w:val="004217B4"/>
    <w:rsid w:val="00421A9E"/>
    <w:rsid w:val="004225E5"/>
    <w:rsid w:val="00422864"/>
    <w:rsid w:val="00422B70"/>
    <w:rsid w:val="004235F0"/>
    <w:rsid w:val="00423E53"/>
    <w:rsid w:val="0042484B"/>
    <w:rsid w:val="00424B34"/>
    <w:rsid w:val="004252D9"/>
    <w:rsid w:val="00425B9E"/>
    <w:rsid w:val="00426015"/>
    <w:rsid w:val="004263B4"/>
    <w:rsid w:val="004265A9"/>
    <w:rsid w:val="00427520"/>
    <w:rsid w:val="004276EF"/>
    <w:rsid w:val="0043053B"/>
    <w:rsid w:val="00430B7B"/>
    <w:rsid w:val="00430D11"/>
    <w:rsid w:val="00432B0A"/>
    <w:rsid w:val="00432D53"/>
    <w:rsid w:val="00433631"/>
    <w:rsid w:val="00433633"/>
    <w:rsid w:val="00434340"/>
    <w:rsid w:val="0043449E"/>
    <w:rsid w:val="00434DA0"/>
    <w:rsid w:val="00435E5E"/>
    <w:rsid w:val="0043619E"/>
    <w:rsid w:val="004361E1"/>
    <w:rsid w:val="00436911"/>
    <w:rsid w:val="00436C86"/>
    <w:rsid w:val="00436E5D"/>
    <w:rsid w:val="00436E85"/>
    <w:rsid w:val="0043701D"/>
    <w:rsid w:val="004404D3"/>
    <w:rsid w:val="00440A9E"/>
    <w:rsid w:val="00440ADC"/>
    <w:rsid w:val="004417FD"/>
    <w:rsid w:val="004419FF"/>
    <w:rsid w:val="00442FD1"/>
    <w:rsid w:val="00443126"/>
    <w:rsid w:val="00443969"/>
    <w:rsid w:val="0044398C"/>
    <w:rsid w:val="00444EA9"/>
    <w:rsid w:val="00444EF7"/>
    <w:rsid w:val="00445712"/>
    <w:rsid w:val="00445946"/>
    <w:rsid w:val="00445EB6"/>
    <w:rsid w:val="00446193"/>
    <w:rsid w:val="00446D6F"/>
    <w:rsid w:val="00447543"/>
    <w:rsid w:val="004506F7"/>
    <w:rsid w:val="00450FFC"/>
    <w:rsid w:val="004514BA"/>
    <w:rsid w:val="00451C71"/>
    <w:rsid w:val="00451D18"/>
    <w:rsid w:val="004529AC"/>
    <w:rsid w:val="00452C7A"/>
    <w:rsid w:val="004541BE"/>
    <w:rsid w:val="00454438"/>
    <w:rsid w:val="00455FB8"/>
    <w:rsid w:val="004561B5"/>
    <w:rsid w:val="004566E8"/>
    <w:rsid w:val="00456DD4"/>
    <w:rsid w:val="004570C1"/>
    <w:rsid w:val="00457495"/>
    <w:rsid w:val="004574D2"/>
    <w:rsid w:val="00457893"/>
    <w:rsid w:val="00457B3C"/>
    <w:rsid w:val="00462797"/>
    <w:rsid w:val="00462BC4"/>
    <w:rsid w:val="00462CA7"/>
    <w:rsid w:val="004638AE"/>
    <w:rsid w:val="00463A20"/>
    <w:rsid w:val="004641B4"/>
    <w:rsid w:val="004643CB"/>
    <w:rsid w:val="00465A68"/>
    <w:rsid w:val="0046614A"/>
    <w:rsid w:val="00467A61"/>
    <w:rsid w:val="00467A86"/>
    <w:rsid w:val="00467D33"/>
    <w:rsid w:val="00471176"/>
    <w:rsid w:val="004711FA"/>
    <w:rsid w:val="00471355"/>
    <w:rsid w:val="0047149E"/>
    <w:rsid w:val="0047173E"/>
    <w:rsid w:val="00471DE3"/>
    <w:rsid w:val="00471F6E"/>
    <w:rsid w:val="004728E1"/>
    <w:rsid w:val="004736EF"/>
    <w:rsid w:val="00473DCB"/>
    <w:rsid w:val="0047496D"/>
    <w:rsid w:val="0047599C"/>
    <w:rsid w:val="0047652D"/>
    <w:rsid w:val="00476741"/>
    <w:rsid w:val="00476991"/>
    <w:rsid w:val="00476EAE"/>
    <w:rsid w:val="00476FFE"/>
    <w:rsid w:val="00477947"/>
    <w:rsid w:val="00477A17"/>
    <w:rsid w:val="00477B82"/>
    <w:rsid w:val="004800F9"/>
    <w:rsid w:val="0048013E"/>
    <w:rsid w:val="004805D5"/>
    <w:rsid w:val="00481259"/>
    <w:rsid w:val="00481386"/>
    <w:rsid w:val="00481E82"/>
    <w:rsid w:val="00482241"/>
    <w:rsid w:val="00482FE1"/>
    <w:rsid w:val="0048303A"/>
    <w:rsid w:val="00483C2C"/>
    <w:rsid w:val="0048445D"/>
    <w:rsid w:val="00484A78"/>
    <w:rsid w:val="004852EA"/>
    <w:rsid w:val="00485381"/>
    <w:rsid w:val="00485ED2"/>
    <w:rsid w:val="00486140"/>
    <w:rsid w:val="004866BC"/>
    <w:rsid w:val="00486B36"/>
    <w:rsid w:val="00486D60"/>
    <w:rsid w:val="00486F9A"/>
    <w:rsid w:val="00490420"/>
    <w:rsid w:val="00491180"/>
    <w:rsid w:val="00491295"/>
    <w:rsid w:val="004912A6"/>
    <w:rsid w:val="00491881"/>
    <w:rsid w:val="0049224A"/>
    <w:rsid w:val="0049261A"/>
    <w:rsid w:val="00492823"/>
    <w:rsid w:val="00492E57"/>
    <w:rsid w:val="0049376C"/>
    <w:rsid w:val="00494EEA"/>
    <w:rsid w:val="00494F25"/>
    <w:rsid w:val="0049535A"/>
    <w:rsid w:val="00496A5E"/>
    <w:rsid w:val="004975F9"/>
    <w:rsid w:val="004A27CB"/>
    <w:rsid w:val="004A2EF2"/>
    <w:rsid w:val="004A30CB"/>
    <w:rsid w:val="004A31F2"/>
    <w:rsid w:val="004A423A"/>
    <w:rsid w:val="004A4539"/>
    <w:rsid w:val="004A46C3"/>
    <w:rsid w:val="004A501E"/>
    <w:rsid w:val="004A5D26"/>
    <w:rsid w:val="004A6B76"/>
    <w:rsid w:val="004A70D0"/>
    <w:rsid w:val="004A72A3"/>
    <w:rsid w:val="004B14D7"/>
    <w:rsid w:val="004B2137"/>
    <w:rsid w:val="004B2C6C"/>
    <w:rsid w:val="004B4637"/>
    <w:rsid w:val="004B46FE"/>
    <w:rsid w:val="004B4AED"/>
    <w:rsid w:val="004B4F11"/>
    <w:rsid w:val="004B5A05"/>
    <w:rsid w:val="004B6157"/>
    <w:rsid w:val="004B61E8"/>
    <w:rsid w:val="004B6488"/>
    <w:rsid w:val="004B6E5C"/>
    <w:rsid w:val="004B708A"/>
    <w:rsid w:val="004B7659"/>
    <w:rsid w:val="004B7907"/>
    <w:rsid w:val="004B7D52"/>
    <w:rsid w:val="004B7EB0"/>
    <w:rsid w:val="004C0518"/>
    <w:rsid w:val="004C0F0C"/>
    <w:rsid w:val="004C1AD3"/>
    <w:rsid w:val="004C1C8D"/>
    <w:rsid w:val="004C2E6F"/>
    <w:rsid w:val="004C33FD"/>
    <w:rsid w:val="004C3697"/>
    <w:rsid w:val="004C3976"/>
    <w:rsid w:val="004C3AA3"/>
    <w:rsid w:val="004C4065"/>
    <w:rsid w:val="004C51F6"/>
    <w:rsid w:val="004C624C"/>
    <w:rsid w:val="004C7803"/>
    <w:rsid w:val="004C785E"/>
    <w:rsid w:val="004C797F"/>
    <w:rsid w:val="004D0CF4"/>
    <w:rsid w:val="004D166C"/>
    <w:rsid w:val="004D1843"/>
    <w:rsid w:val="004D1D65"/>
    <w:rsid w:val="004D1F00"/>
    <w:rsid w:val="004D1F1A"/>
    <w:rsid w:val="004D2864"/>
    <w:rsid w:val="004D2A94"/>
    <w:rsid w:val="004D33C3"/>
    <w:rsid w:val="004D3A5F"/>
    <w:rsid w:val="004D489D"/>
    <w:rsid w:val="004D4938"/>
    <w:rsid w:val="004D547B"/>
    <w:rsid w:val="004E003E"/>
    <w:rsid w:val="004E067F"/>
    <w:rsid w:val="004E1098"/>
    <w:rsid w:val="004E10FF"/>
    <w:rsid w:val="004E16BF"/>
    <w:rsid w:val="004E1BA7"/>
    <w:rsid w:val="004E1F19"/>
    <w:rsid w:val="004E2131"/>
    <w:rsid w:val="004E2187"/>
    <w:rsid w:val="004E28FD"/>
    <w:rsid w:val="004E2EF9"/>
    <w:rsid w:val="004E30F8"/>
    <w:rsid w:val="004E30FB"/>
    <w:rsid w:val="004E3139"/>
    <w:rsid w:val="004E3FDB"/>
    <w:rsid w:val="004E4016"/>
    <w:rsid w:val="004E4A11"/>
    <w:rsid w:val="004E5073"/>
    <w:rsid w:val="004E514C"/>
    <w:rsid w:val="004E5363"/>
    <w:rsid w:val="004E5568"/>
    <w:rsid w:val="004E5997"/>
    <w:rsid w:val="004E5D2B"/>
    <w:rsid w:val="004E5D9F"/>
    <w:rsid w:val="004E5EEC"/>
    <w:rsid w:val="004E6645"/>
    <w:rsid w:val="004E7195"/>
    <w:rsid w:val="004E753C"/>
    <w:rsid w:val="004F0624"/>
    <w:rsid w:val="004F0786"/>
    <w:rsid w:val="004F134E"/>
    <w:rsid w:val="004F2376"/>
    <w:rsid w:val="004F322F"/>
    <w:rsid w:val="004F3418"/>
    <w:rsid w:val="004F37AE"/>
    <w:rsid w:val="004F3839"/>
    <w:rsid w:val="004F4108"/>
    <w:rsid w:val="004F4414"/>
    <w:rsid w:val="004F4840"/>
    <w:rsid w:val="004F5161"/>
    <w:rsid w:val="004F518B"/>
    <w:rsid w:val="004F5251"/>
    <w:rsid w:val="004F592C"/>
    <w:rsid w:val="004F5E28"/>
    <w:rsid w:val="004F5FD9"/>
    <w:rsid w:val="004F612D"/>
    <w:rsid w:val="004F6C1D"/>
    <w:rsid w:val="004F6D33"/>
    <w:rsid w:val="004F6E42"/>
    <w:rsid w:val="004F7447"/>
    <w:rsid w:val="004F76F6"/>
    <w:rsid w:val="004F79D7"/>
    <w:rsid w:val="00500475"/>
    <w:rsid w:val="005004A5"/>
    <w:rsid w:val="005010F5"/>
    <w:rsid w:val="00501AC6"/>
    <w:rsid w:val="00501D18"/>
    <w:rsid w:val="00501DEC"/>
    <w:rsid w:val="00501E56"/>
    <w:rsid w:val="00501EA7"/>
    <w:rsid w:val="00502832"/>
    <w:rsid w:val="00502B36"/>
    <w:rsid w:val="00502FE7"/>
    <w:rsid w:val="00503752"/>
    <w:rsid w:val="00504BC4"/>
    <w:rsid w:val="0050529C"/>
    <w:rsid w:val="005054C4"/>
    <w:rsid w:val="00505E36"/>
    <w:rsid w:val="005066BE"/>
    <w:rsid w:val="00506A57"/>
    <w:rsid w:val="00507404"/>
    <w:rsid w:val="00512490"/>
    <w:rsid w:val="005124B7"/>
    <w:rsid w:val="00512B49"/>
    <w:rsid w:val="00513355"/>
    <w:rsid w:val="00513BDB"/>
    <w:rsid w:val="0051528D"/>
    <w:rsid w:val="005156A6"/>
    <w:rsid w:val="005159C3"/>
    <w:rsid w:val="00515E33"/>
    <w:rsid w:val="00516224"/>
    <w:rsid w:val="00516282"/>
    <w:rsid w:val="00516E83"/>
    <w:rsid w:val="0051727A"/>
    <w:rsid w:val="00517D0E"/>
    <w:rsid w:val="00520A6F"/>
    <w:rsid w:val="00521416"/>
    <w:rsid w:val="005234A3"/>
    <w:rsid w:val="005237B9"/>
    <w:rsid w:val="00524684"/>
    <w:rsid w:val="00524C7B"/>
    <w:rsid w:val="005269CC"/>
    <w:rsid w:val="00527FBE"/>
    <w:rsid w:val="00530BE0"/>
    <w:rsid w:val="0053132E"/>
    <w:rsid w:val="00531F15"/>
    <w:rsid w:val="0053289B"/>
    <w:rsid w:val="00532FB3"/>
    <w:rsid w:val="005336C2"/>
    <w:rsid w:val="00533922"/>
    <w:rsid w:val="00533B2C"/>
    <w:rsid w:val="00533B37"/>
    <w:rsid w:val="0053425C"/>
    <w:rsid w:val="00534B93"/>
    <w:rsid w:val="005354AF"/>
    <w:rsid w:val="0053590F"/>
    <w:rsid w:val="005368B4"/>
    <w:rsid w:val="00536D93"/>
    <w:rsid w:val="00537721"/>
    <w:rsid w:val="00540AC4"/>
    <w:rsid w:val="00541613"/>
    <w:rsid w:val="0054231D"/>
    <w:rsid w:val="0054235F"/>
    <w:rsid w:val="00543C4A"/>
    <w:rsid w:val="005453C4"/>
    <w:rsid w:val="0054587E"/>
    <w:rsid w:val="00545B71"/>
    <w:rsid w:val="00546081"/>
    <w:rsid w:val="0054668E"/>
    <w:rsid w:val="00547B3A"/>
    <w:rsid w:val="00547EB1"/>
    <w:rsid w:val="005506BF"/>
    <w:rsid w:val="00550BBE"/>
    <w:rsid w:val="0055135B"/>
    <w:rsid w:val="00551C60"/>
    <w:rsid w:val="00552338"/>
    <w:rsid w:val="00552AFF"/>
    <w:rsid w:val="00553711"/>
    <w:rsid w:val="00553A8F"/>
    <w:rsid w:val="00553AD3"/>
    <w:rsid w:val="00553C94"/>
    <w:rsid w:val="00553E70"/>
    <w:rsid w:val="00554B5A"/>
    <w:rsid w:val="00554E06"/>
    <w:rsid w:val="00555747"/>
    <w:rsid w:val="0055593A"/>
    <w:rsid w:val="005559AA"/>
    <w:rsid w:val="00555F47"/>
    <w:rsid w:val="005561B1"/>
    <w:rsid w:val="005567B6"/>
    <w:rsid w:val="00556AE0"/>
    <w:rsid w:val="00556FB7"/>
    <w:rsid w:val="005573DA"/>
    <w:rsid w:val="00557A93"/>
    <w:rsid w:val="00560067"/>
    <w:rsid w:val="00560593"/>
    <w:rsid w:val="00560F1A"/>
    <w:rsid w:val="00564EA5"/>
    <w:rsid w:val="0056589C"/>
    <w:rsid w:val="005669BD"/>
    <w:rsid w:val="005675CA"/>
    <w:rsid w:val="00567886"/>
    <w:rsid w:val="00567B95"/>
    <w:rsid w:val="00567EAB"/>
    <w:rsid w:val="00567F11"/>
    <w:rsid w:val="005702D2"/>
    <w:rsid w:val="00570581"/>
    <w:rsid w:val="0057071B"/>
    <w:rsid w:val="005709DA"/>
    <w:rsid w:val="0057134B"/>
    <w:rsid w:val="00571CD3"/>
    <w:rsid w:val="005730BB"/>
    <w:rsid w:val="0057322F"/>
    <w:rsid w:val="005748E8"/>
    <w:rsid w:val="00574D0D"/>
    <w:rsid w:val="00575D51"/>
    <w:rsid w:val="00576223"/>
    <w:rsid w:val="005769FC"/>
    <w:rsid w:val="00576B69"/>
    <w:rsid w:val="00576DC7"/>
    <w:rsid w:val="0057713D"/>
    <w:rsid w:val="00577436"/>
    <w:rsid w:val="00577538"/>
    <w:rsid w:val="00580B68"/>
    <w:rsid w:val="005811D8"/>
    <w:rsid w:val="0058133E"/>
    <w:rsid w:val="00581528"/>
    <w:rsid w:val="005818F7"/>
    <w:rsid w:val="00581972"/>
    <w:rsid w:val="0058198F"/>
    <w:rsid w:val="00581CE7"/>
    <w:rsid w:val="00581F67"/>
    <w:rsid w:val="00582F3D"/>
    <w:rsid w:val="00583E3F"/>
    <w:rsid w:val="00584E0C"/>
    <w:rsid w:val="0058522C"/>
    <w:rsid w:val="0058577A"/>
    <w:rsid w:val="005865B5"/>
    <w:rsid w:val="00586818"/>
    <w:rsid w:val="00586C82"/>
    <w:rsid w:val="00586CF4"/>
    <w:rsid w:val="0058758B"/>
    <w:rsid w:val="00587D39"/>
    <w:rsid w:val="00590078"/>
    <w:rsid w:val="00590595"/>
    <w:rsid w:val="00590766"/>
    <w:rsid w:val="00590F89"/>
    <w:rsid w:val="0059220D"/>
    <w:rsid w:val="005922A2"/>
    <w:rsid w:val="005938B3"/>
    <w:rsid w:val="00593A4B"/>
    <w:rsid w:val="00593D7E"/>
    <w:rsid w:val="0059430A"/>
    <w:rsid w:val="00594503"/>
    <w:rsid w:val="005945C4"/>
    <w:rsid w:val="00594680"/>
    <w:rsid w:val="00595102"/>
    <w:rsid w:val="005952B2"/>
    <w:rsid w:val="00595FEB"/>
    <w:rsid w:val="005960ED"/>
    <w:rsid w:val="00596857"/>
    <w:rsid w:val="00596BEA"/>
    <w:rsid w:val="00596C5A"/>
    <w:rsid w:val="005A066E"/>
    <w:rsid w:val="005A0726"/>
    <w:rsid w:val="005A1CD3"/>
    <w:rsid w:val="005A2123"/>
    <w:rsid w:val="005A2A9F"/>
    <w:rsid w:val="005A42A9"/>
    <w:rsid w:val="005A46A4"/>
    <w:rsid w:val="005A499F"/>
    <w:rsid w:val="005A58C2"/>
    <w:rsid w:val="005A58E7"/>
    <w:rsid w:val="005A6146"/>
    <w:rsid w:val="005A6499"/>
    <w:rsid w:val="005A7297"/>
    <w:rsid w:val="005B042B"/>
    <w:rsid w:val="005B0959"/>
    <w:rsid w:val="005B0A6B"/>
    <w:rsid w:val="005B0D86"/>
    <w:rsid w:val="005B13A4"/>
    <w:rsid w:val="005B1492"/>
    <w:rsid w:val="005B1C3D"/>
    <w:rsid w:val="005B29B2"/>
    <w:rsid w:val="005B34A2"/>
    <w:rsid w:val="005B35CC"/>
    <w:rsid w:val="005B36AA"/>
    <w:rsid w:val="005B4019"/>
    <w:rsid w:val="005B634D"/>
    <w:rsid w:val="005B6A02"/>
    <w:rsid w:val="005B6A11"/>
    <w:rsid w:val="005B6F02"/>
    <w:rsid w:val="005B7651"/>
    <w:rsid w:val="005B7703"/>
    <w:rsid w:val="005B78E3"/>
    <w:rsid w:val="005B7B70"/>
    <w:rsid w:val="005B7F08"/>
    <w:rsid w:val="005B7F4B"/>
    <w:rsid w:val="005C0B74"/>
    <w:rsid w:val="005C122B"/>
    <w:rsid w:val="005C2B3A"/>
    <w:rsid w:val="005C2BFA"/>
    <w:rsid w:val="005C55A9"/>
    <w:rsid w:val="005C5D14"/>
    <w:rsid w:val="005C6587"/>
    <w:rsid w:val="005C7C43"/>
    <w:rsid w:val="005D04AA"/>
    <w:rsid w:val="005D0ADC"/>
    <w:rsid w:val="005D0C07"/>
    <w:rsid w:val="005D11DB"/>
    <w:rsid w:val="005D156E"/>
    <w:rsid w:val="005D1E89"/>
    <w:rsid w:val="005D2586"/>
    <w:rsid w:val="005D2A08"/>
    <w:rsid w:val="005D3826"/>
    <w:rsid w:val="005D3B26"/>
    <w:rsid w:val="005D3B3A"/>
    <w:rsid w:val="005D488A"/>
    <w:rsid w:val="005D5566"/>
    <w:rsid w:val="005D670B"/>
    <w:rsid w:val="005D6884"/>
    <w:rsid w:val="005D7B57"/>
    <w:rsid w:val="005D7E7F"/>
    <w:rsid w:val="005E1E32"/>
    <w:rsid w:val="005E2090"/>
    <w:rsid w:val="005E2679"/>
    <w:rsid w:val="005E2D86"/>
    <w:rsid w:val="005E4429"/>
    <w:rsid w:val="005E4AA7"/>
    <w:rsid w:val="005E5292"/>
    <w:rsid w:val="005E6232"/>
    <w:rsid w:val="005E6624"/>
    <w:rsid w:val="005E69CF"/>
    <w:rsid w:val="005E7163"/>
    <w:rsid w:val="005E7598"/>
    <w:rsid w:val="005E7C1B"/>
    <w:rsid w:val="005F20DE"/>
    <w:rsid w:val="005F2B6C"/>
    <w:rsid w:val="005F382E"/>
    <w:rsid w:val="005F4115"/>
    <w:rsid w:val="005F46AA"/>
    <w:rsid w:val="005F4A00"/>
    <w:rsid w:val="005F507B"/>
    <w:rsid w:val="005F55D4"/>
    <w:rsid w:val="005F5618"/>
    <w:rsid w:val="005F5B5E"/>
    <w:rsid w:val="005F73F6"/>
    <w:rsid w:val="0060033B"/>
    <w:rsid w:val="00600485"/>
    <w:rsid w:val="006016F3"/>
    <w:rsid w:val="006018A7"/>
    <w:rsid w:val="00602042"/>
    <w:rsid w:val="00602050"/>
    <w:rsid w:val="0060225F"/>
    <w:rsid w:val="00602580"/>
    <w:rsid w:val="006028F8"/>
    <w:rsid w:val="00602A24"/>
    <w:rsid w:val="0060347B"/>
    <w:rsid w:val="0060385D"/>
    <w:rsid w:val="00603C56"/>
    <w:rsid w:val="00603F32"/>
    <w:rsid w:val="0060411C"/>
    <w:rsid w:val="006042EF"/>
    <w:rsid w:val="006044A1"/>
    <w:rsid w:val="00605885"/>
    <w:rsid w:val="00606682"/>
    <w:rsid w:val="00610400"/>
    <w:rsid w:val="00610EC4"/>
    <w:rsid w:val="00611216"/>
    <w:rsid w:val="00611235"/>
    <w:rsid w:val="006116A9"/>
    <w:rsid w:val="00611ABD"/>
    <w:rsid w:val="00611BAC"/>
    <w:rsid w:val="00611BBE"/>
    <w:rsid w:val="0061241B"/>
    <w:rsid w:val="00613075"/>
    <w:rsid w:val="00613B41"/>
    <w:rsid w:val="00613E9A"/>
    <w:rsid w:val="00613F7B"/>
    <w:rsid w:val="00614651"/>
    <w:rsid w:val="00615474"/>
    <w:rsid w:val="006155A1"/>
    <w:rsid w:val="00615C71"/>
    <w:rsid w:val="00615F24"/>
    <w:rsid w:val="006160FB"/>
    <w:rsid w:val="0061622D"/>
    <w:rsid w:val="00616C0C"/>
    <w:rsid w:val="00616C0F"/>
    <w:rsid w:val="00616F7E"/>
    <w:rsid w:val="00617FDE"/>
    <w:rsid w:val="0062005F"/>
    <w:rsid w:val="00620AD8"/>
    <w:rsid w:val="00620C8F"/>
    <w:rsid w:val="00620E48"/>
    <w:rsid w:val="00621282"/>
    <w:rsid w:val="00621822"/>
    <w:rsid w:val="00622341"/>
    <w:rsid w:val="00622E44"/>
    <w:rsid w:val="00623728"/>
    <w:rsid w:val="00623896"/>
    <w:rsid w:val="006242AD"/>
    <w:rsid w:val="006246D3"/>
    <w:rsid w:val="00624AA0"/>
    <w:rsid w:val="0062654E"/>
    <w:rsid w:val="00626F4B"/>
    <w:rsid w:val="00627632"/>
    <w:rsid w:val="0063014C"/>
    <w:rsid w:val="00631AB3"/>
    <w:rsid w:val="00631F47"/>
    <w:rsid w:val="006337D8"/>
    <w:rsid w:val="006351E1"/>
    <w:rsid w:val="0063642A"/>
    <w:rsid w:val="00636E98"/>
    <w:rsid w:val="00636F88"/>
    <w:rsid w:val="006371AF"/>
    <w:rsid w:val="006378D8"/>
    <w:rsid w:val="00637FAD"/>
    <w:rsid w:val="00640C0C"/>
    <w:rsid w:val="006428A6"/>
    <w:rsid w:val="0064310B"/>
    <w:rsid w:val="00643F9C"/>
    <w:rsid w:val="006442A2"/>
    <w:rsid w:val="00644B8C"/>
    <w:rsid w:val="0064611C"/>
    <w:rsid w:val="00646459"/>
    <w:rsid w:val="00646CC8"/>
    <w:rsid w:val="00646D32"/>
    <w:rsid w:val="00647AAF"/>
    <w:rsid w:val="00647BAE"/>
    <w:rsid w:val="00647D60"/>
    <w:rsid w:val="006500D3"/>
    <w:rsid w:val="006515AD"/>
    <w:rsid w:val="00652715"/>
    <w:rsid w:val="006528A8"/>
    <w:rsid w:val="0065292D"/>
    <w:rsid w:val="00654583"/>
    <w:rsid w:val="00654A3B"/>
    <w:rsid w:val="00655053"/>
    <w:rsid w:val="006550DB"/>
    <w:rsid w:val="00655EE2"/>
    <w:rsid w:val="00656319"/>
    <w:rsid w:val="006563EF"/>
    <w:rsid w:val="006565E1"/>
    <w:rsid w:val="00656E6F"/>
    <w:rsid w:val="00657364"/>
    <w:rsid w:val="00657D37"/>
    <w:rsid w:val="006605BD"/>
    <w:rsid w:val="00661C30"/>
    <w:rsid w:val="00661E30"/>
    <w:rsid w:val="00661F03"/>
    <w:rsid w:val="006625D6"/>
    <w:rsid w:val="00662B6C"/>
    <w:rsid w:val="00662C71"/>
    <w:rsid w:val="006637F7"/>
    <w:rsid w:val="00663A61"/>
    <w:rsid w:val="00663D31"/>
    <w:rsid w:val="0066443D"/>
    <w:rsid w:val="006650F6"/>
    <w:rsid w:val="0066536D"/>
    <w:rsid w:val="00665B35"/>
    <w:rsid w:val="00666F2A"/>
    <w:rsid w:val="0066754C"/>
    <w:rsid w:val="00667614"/>
    <w:rsid w:val="006707C7"/>
    <w:rsid w:val="00670CE1"/>
    <w:rsid w:val="00670F03"/>
    <w:rsid w:val="0067172D"/>
    <w:rsid w:val="0067177D"/>
    <w:rsid w:val="00671DD0"/>
    <w:rsid w:val="00672937"/>
    <w:rsid w:val="00673C5E"/>
    <w:rsid w:val="00674107"/>
    <w:rsid w:val="006747D9"/>
    <w:rsid w:val="00674C1F"/>
    <w:rsid w:val="00675C18"/>
    <w:rsid w:val="006765C0"/>
    <w:rsid w:val="006769DF"/>
    <w:rsid w:val="006777EE"/>
    <w:rsid w:val="0068034D"/>
    <w:rsid w:val="00680782"/>
    <w:rsid w:val="00680AEA"/>
    <w:rsid w:val="006820D0"/>
    <w:rsid w:val="006828C5"/>
    <w:rsid w:val="0068330D"/>
    <w:rsid w:val="006847A2"/>
    <w:rsid w:val="00684B17"/>
    <w:rsid w:val="00684C14"/>
    <w:rsid w:val="00684D1E"/>
    <w:rsid w:val="0068566E"/>
    <w:rsid w:val="00685753"/>
    <w:rsid w:val="00685852"/>
    <w:rsid w:val="006858BF"/>
    <w:rsid w:val="00685E71"/>
    <w:rsid w:val="0069118D"/>
    <w:rsid w:val="006915F6"/>
    <w:rsid w:val="006915FA"/>
    <w:rsid w:val="00691BFC"/>
    <w:rsid w:val="00691C3F"/>
    <w:rsid w:val="00691DEE"/>
    <w:rsid w:val="00691DF9"/>
    <w:rsid w:val="00692C84"/>
    <w:rsid w:val="006932A2"/>
    <w:rsid w:val="00693DCD"/>
    <w:rsid w:val="00694276"/>
    <w:rsid w:val="00694BD1"/>
    <w:rsid w:val="006954F9"/>
    <w:rsid w:val="00695960"/>
    <w:rsid w:val="00695BC7"/>
    <w:rsid w:val="00695C8F"/>
    <w:rsid w:val="00696ED1"/>
    <w:rsid w:val="00697327"/>
    <w:rsid w:val="006977A2"/>
    <w:rsid w:val="006A0446"/>
    <w:rsid w:val="006A0520"/>
    <w:rsid w:val="006A0AC2"/>
    <w:rsid w:val="006A181E"/>
    <w:rsid w:val="006A1F4E"/>
    <w:rsid w:val="006A22A4"/>
    <w:rsid w:val="006A2C98"/>
    <w:rsid w:val="006A2F1D"/>
    <w:rsid w:val="006A37C9"/>
    <w:rsid w:val="006A4065"/>
    <w:rsid w:val="006A4237"/>
    <w:rsid w:val="006A6263"/>
    <w:rsid w:val="006A6F19"/>
    <w:rsid w:val="006A76C9"/>
    <w:rsid w:val="006B018F"/>
    <w:rsid w:val="006B1151"/>
    <w:rsid w:val="006B19D5"/>
    <w:rsid w:val="006B2145"/>
    <w:rsid w:val="006B23E2"/>
    <w:rsid w:val="006B2921"/>
    <w:rsid w:val="006B29C9"/>
    <w:rsid w:val="006B3BE9"/>
    <w:rsid w:val="006B3E92"/>
    <w:rsid w:val="006B47BD"/>
    <w:rsid w:val="006B4C22"/>
    <w:rsid w:val="006B547C"/>
    <w:rsid w:val="006B5C01"/>
    <w:rsid w:val="006B64ED"/>
    <w:rsid w:val="006B6CAB"/>
    <w:rsid w:val="006B6E84"/>
    <w:rsid w:val="006B7023"/>
    <w:rsid w:val="006B751C"/>
    <w:rsid w:val="006B77C2"/>
    <w:rsid w:val="006C01A7"/>
    <w:rsid w:val="006C0276"/>
    <w:rsid w:val="006C043B"/>
    <w:rsid w:val="006C0CB1"/>
    <w:rsid w:val="006C0E0A"/>
    <w:rsid w:val="006C12E8"/>
    <w:rsid w:val="006C167D"/>
    <w:rsid w:val="006C1E7D"/>
    <w:rsid w:val="006C20B0"/>
    <w:rsid w:val="006C2712"/>
    <w:rsid w:val="006C29E8"/>
    <w:rsid w:val="006C2A91"/>
    <w:rsid w:val="006C2E65"/>
    <w:rsid w:val="006C31A7"/>
    <w:rsid w:val="006C4063"/>
    <w:rsid w:val="006C42C6"/>
    <w:rsid w:val="006C483A"/>
    <w:rsid w:val="006C504A"/>
    <w:rsid w:val="006C54A6"/>
    <w:rsid w:val="006C550F"/>
    <w:rsid w:val="006C6191"/>
    <w:rsid w:val="006C6C91"/>
    <w:rsid w:val="006C71AF"/>
    <w:rsid w:val="006C7C19"/>
    <w:rsid w:val="006D003F"/>
    <w:rsid w:val="006D07DD"/>
    <w:rsid w:val="006D0970"/>
    <w:rsid w:val="006D13B7"/>
    <w:rsid w:val="006D15E4"/>
    <w:rsid w:val="006D16E9"/>
    <w:rsid w:val="006D1E6E"/>
    <w:rsid w:val="006D24AC"/>
    <w:rsid w:val="006D3E35"/>
    <w:rsid w:val="006D47C4"/>
    <w:rsid w:val="006D5B34"/>
    <w:rsid w:val="006D5E0A"/>
    <w:rsid w:val="006D6530"/>
    <w:rsid w:val="006D6FB3"/>
    <w:rsid w:val="006D7CEB"/>
    <w:rsid w:val="006D7D96"/>
    <w:rsid w:val="006D7EC8"/>
    <w:rsid w:val="006E0669"/>
    <w:rsid w:val="006E0E16"/>
    <w:rsid w:val="006E1C39"/>
    <w:rsid w:val="006E1CF0"/>
    <w:rsid w:val="006E1CF7"/>
    <w:rsid w:val="006E2464"/>
    <w:rsid w:val="006E3798"/>
    <w:rsid w:val="006E47BE"/>
    <w:rsid w:val="006E55F4"/>
    <w:rsid w:val="006E5DE7"/>
    <w:rsid w:val="006E718B"/>
    <w:rsid w:val="006E7441"/>
    <w:rsid w:val="006E7672"/>
    <w:rsid w:val="006E7E95"/>
    <w:rsid w:val="006F073B"/>
    <w:rsid w:val="006F083D"/>
    <w:rsid w:val="006F0E50"/>
    <w:rsid w:val="006F1502"/>
    <w:rsid w:val="006F19E4"/>
    <w:rsid w:val="006F24C6"/>
    <w:rsid w:val="006F2B76"/>
    <w:rsid w:val="006F2F24"/>
    <w:rsid w:val="006F3CD5"/>
    <w:rsid w:val="006F48C8"/>
    <w:rsid w:val="006F5904"/>
    <w:rsid w:val="006F6851"/>
    <w:rsid w:val="006F6E71"/>
    <w:rsid w:val="006F798A"/>
    <w:rsid w:val="006F7F62"/>
    <w:rsid w:val="006F7FF7"/>
    <w:rsid w:val="007025B7"/>
    <w:rsid w:val="00702D1B"/>
    <w:rsid w:val="0070331E"/>
    <w:rsid w:val="00704F3A"/>
    <w:rsid w:val="00705ED7"/>
    <w:rsid w:val="00706013"/>
    <w:rsid w:val="007069D2"/>
    <w:rsid w:val="00706BEB"/>
    <w:rsid w:val="00710CA3"/>
    <w:rsid w:val="007111F3"/>
    <w:rsid w:val="00711D64"/>
    <w:rsid w:val="00711F51"/>
    <w:rsid w:val="007126F4"/>
    <w:rsid w:val="00712B1A"/>
    <w:rsid w:val="00712C91"/>
    <w:rsid w:val="00712ECE"/>
    <w:rsid w:val="007133FC"/>
    <w:rsid w:val="00714D44"/>
    <w:rsid w:val="00714DAA"/>
    <w:rsid w:val="00714E5E"/>
    <w:rsid w:val="00715268"/>
    <w:rsid w:val="00715302"/>
    <w:rsid w:val="00715C29"/>
    <w:rsid w:val="0071641B"/>
    <w:rsid w:val="007168E0"/>
    <w:rsid w:val="00716B6D"/>
    <w:rsid w:val="00716F01"/>
    <w:rsid w:val="0071732C"/>
    <w:rsid w:val="00717A0D"/>
    <w:rsid w:val="0072059A"/>
    <w:rsid w:val="0072083A"/>
    <w:rsid w:val="00721039"/>
    <w:rsid w:val="00721519"/>
    <w:rsid w:val="00721FF3"/>
    <w:rsid w:val="00722336"/>
    <w:rsid w:val="00722798"/>
    <w:rsid w:val="00722C6D"/>
    <w:rsid w:val="00723898"/>
    <w:rsid w:val="00723E32"/>
    <w:rsid w:val="00723F5D"/>
    <w:rsid w:val="0072427D"/>
    <w:rsid w:val="0072534A"/>
    <w:rsid w:val="00725353"/>
    <w:rsid w:val="00725802"/>
    <w:rsid w:val="00725AD7"/>
    <w:rsid w:val="00726337"/>
    <w:rsid w:val="007264D6"/>
    <w:rsid w:val="0072699D"/>
    <w:rsid w:val="00726CEB"/>
    <w:rsid w:val="00727D40"/>
    <w:rsid w:val="007302A9"/>
    <w:rsid w:val="007302F1"/>
    <w:rsid w:val="00730C28"/>
    <w:rsid w:val="0073151F"/>
    <w:rsid w:val="00731886"/>
    <w:rsid w:val="00731B42"/>
    <w:rsid w:val="00731DF1"/>
    <w:rsid w:val="007329F5"/>
    <w:rsid w:val="0073372C"/>
    <w:rsid w:val="00733CE9"/>
    <w:rsid w:val="00733EF9"/>
    <w:rsid w:val="007346CB"/>
    <w:rsid w:val="007362E9"/>
    <w:rsid w:val="00737277"/>
    <w:rsid w:val="007377D1"/>
    <w:rsid w:val="00740246"/>
    <w:rsid w:val="00740528"/>
    <w:rsid w:val="0074098B"/>
    <w:rsid w:val="00741EC5"/>
    <w:rsid w:val="00743178"/>
    <w:rsid w:val="00743837"/>
    <w:rsid w:val="007439E9"/>
    <w:rsid w:val="00744508"/>
    <w:rsid w:val="0074556C"/>
    <w:rsid w:val="007456C7"/>
    <w:rsid w:val="00745A71"/>
    <w:rsid w:val="007460B4"/>
    <w:rsid w:val="00746A4A"/>
    <w:rsid w:val="00746E25"/>
    <w:rsid w:val="00747227"/>
    <w:rsid w:val="0074746C"/>
    <w:rsid w:val="00750098"/>
    <w:rsid w:val="00750D28"/>
    <w:rsid w:val="007510DC"/>
    <w:rsid w:val="007518D2"/>
    <w:rsid w:val="00751FA4"/>
    <w:rsid w:val="0075255B"/>
    <w:rsid w:val="007533C6"/>
    <w:rsid w:val="00753E5F"/>
    <w:rsid w:val="00753FEC"/>
    <w:rsid w:val="007569F2"/>
    <w:rsid w:val="007570EC"/>
    <w:rsid w:val="007573DF"/>
    <w:rsid w:val="00760696"/>
    <w:rsid w:val="0076103F"/>
    <w:rsid w:val="0076110F"/>
    <w:rsid w:val="00761693"/>
    <w:rsid w:val="00762312"/>
    <w:rsid w:val="007627DE"/>
    <w:rsid w:val="007629F5"/>
    <w:rsid w:val="00762AF8"/>
    <w:rsid w:val="00762D79"/>
    <w:rsid w:val="00762EE5"/>
    <w:rsid w:val="00762F97"/>
    <w:rsid w:val="00763148"/>
    <w:rsid w:val="0076397D"/>
    <w:rsid w:val="00763ABA"/>
    <w:rsid w:val="00763C07"/>
    <w:rsid w:val="00766040"/>
    <w:rsid w:val="007664B3"/>
    <w:rsid w:val="00766792"/>
    <w:rsid w:val="00766F9A"/>
    <w:rsid w:val="00767759"/>
    <w:rsid w:val="00767DEB"/>
    <w:rsid w:val="00770151"/>
    <w:rsid w:val="00770159"/>
    <w:rsid w:val="007703D4"/>
    <w:rsid w:val="00770C0C"/>
    <w:rsid w:val="00770CD5"/>
    <w:rsid w:val="00771397"/>
    <w:rsid w:val="00771DEA"/>
    <w:rsid w:val="00771E21"/>
    <w:rsid w:val="00772036"/>
    <w:rsid w:val="00772B59"/>
    <w:rsid w:val="00772BD4"/>
    <w:rsid w:val="00772C3B"/>
    <w:rsid w:val="00772C47"/>
    <w:rsid w:val="00772F90"/>
    <w:rsid w:val="00773A6C"/>
    <w:rsid w:val="00773BC8"/>
    <w:rsid w:val="00774AB6"/>
    <w:rsid w:val="007754AF"/>
    <w:rsid w:val="00775586"/>
    <w:rsid w:val="0077576F"/>
    <w:rsid w:val="00775D9B"/>
    <w:rsid w:val="00777BEF"/>
    <w:rsid w:val="0078133E"/>
    <w:rsid w:val="00781D8E"/>
    <w:rsid w:val="00782494"/>
    <w:rsid w:val="007825D7"/>
    <w:rsid w:val="00782F16"/>
    <w:rsid w:val="007830C8"/>
    <w:rsid w:val="00784836"/>
    <w:rsid w:val="00784DC0"/>
    <w:rsid w:val="00785292"/>
    <w:rsid w:val="0078584E"/>
    <w:rsid w:val="007866D6"/>
    <w:rsid w:val="00786ACA"/>
    <w:rsid w:val="007870CC"/>
    <w:rsid w:val="007901A8"/>
    <w:rsid w:val="00790428"/>
    <w:rsid w:val="00791752"/>
    <w:rsid w:val="00791BC1"/>
    <w:rsid w:val="00791C9A"/>
    <w:rsid w:val="0079250A"/>
    <w:rsid w:val="007928DB"/>
    <w:rsid w:val="007937AF"/>
    <w:rsid w:val="00794FAB"/>
    <w:rsid w:val="00795080"/>
    <w:rsid w:val="007955F0"/>
    <w:rsid w:val="00796BB9"/>
    <w:rsid w:val="00796D9C"/>
    <w:rsid w:val="00797782"/>
    <w:rsid w:val="00797A43"/>
    <w:rsid w:val="00797B61"/>
    <w:rsid w:val="00797BC5"/>
    <w:rsid w:val="007A040D"/>
    <w:rsid w:val="007A0A0D"/>
    <w:rsid w:val="007A0E18"/>
    <w:rsid w:val="007A0E77"/>
    <w:rsid w:val="007A247F"/>
    <w:rsid w:val="007A4264"/>
    <w:rsid w:val="007A49D0"/>
    <w:rsid w:val="007A4D12"/>
    <w:rsid w:val="007A5D06"/>
    <w:rsid w:val="007A6304"/>
    <w:rsid w:val="007A68A8"/>
    <w:rsid w:val="007B0041"/>
    <w:rsid w:val="007B073F"/>
    <w:rsid w:val="007B0D9B"/>
    <w:rsid w:val="007B1C22"/>
    <w:rsid w:val="007B2593"/>
    <w:rsid w:val="007B397E"/>
    <w:rsid w:val="007B4B93"/>
    <w:rsid w:val="007B60E5"/>
    <w:rsid w:val="007B6410"/>
    <w:rsid w:val="007B6553"/>
    <w:rsid w:val="007B7285"/>
    <w:rsid w:val="007B7DE5"/>
    <w:rsid w:val="007B7ECD"/>
    <w:rsid w:val="007C0953"/>
    <w:rsid w:val="007C0BE7"/>
    <w:rsid w:val="007C0EA6"/>
    <w:rsid w:val="007C1077"/>
    <w:rsid w:val="007C1A0C"/>
    <w:rsid w:val="007C1BBF"/>
    <w:rsid w:val="007C28E3"/>
    <w:rsid w:val="007C294D"/>
    <w:rsid w:val="007C2B1A"/>
    <w:rsid w:val="007C37D4"/>
    <w:rsid w:val="007C401C"/>
    <w:rsid w:val="007C43A0"/>
    <w:rsid w:val="007C5A84"/>
    <w:rsid w:val="007C62E5"/>
    <w:rsid w:val="007C6402"/>
    <w:rsid w:val="007C64E5"/>
    <w:rsid w:val="007C6C62"/>
    <w:rsid w:val="007C7147"/>
    <w:rsid w:val="007C7222"/>
    <w:rsid w:val="007C74EB"/>
    <w:rsid w:val="007C7766"/>
    <w:rsid w:val="007C7F65"/>
    <w:rsid w:val="007D00B3"/>
    <w:rsid w:val="007D0FBC"/>
    <w:rsid w:val="007D2808"/>
    <w:rsid w:val="007D49B9"/>
    <w:rsid w:val="007D4C48"/>
    <w:rsid w:val="007D515D"/>
    <w:rsid w:val="007D61DD"/>
    <w:rsid w:val="007D7219"/>
    <w:rsid w:val="007D77F4"/>
    <w:rsid w:val="007D7896"/>
    <w:rsid w:val="007D7B02"/>
    <w:rsid w:val="007D7F04"/>
    <w:rsid w:val="007E017B"/>
    <w:rsid w:val="007E0649"/>
    <w:rsid w:val="007E079B"/>
    <w:rsid w:val="007E09D8"/>
    <w:rsid w:val="007E1880"/>
    <w:rsid w:val="007E2142"/>
    <w:rsid w:val="007E2223"/>
    <w:rsid w:val="007E358B"/>
    <w:rsid w:val="007E37E6"/>
    <w:rsid w:val="007E4556"/>
    <w:rsid w:val="007E45D4"/>
    <w:rsid w:val="007E4AE5"/>
    <w:rsid w:val="007E5011"/>
    <w:rsid w:val="007E53FE"/>
    <w:rsid w:val="007E5716"/>
    <w:rsid w:val="007E7BA7"/>
    <w:rsid w:val="007F0450"/>
    <w:rsid w:val="007F0534"/>
    <w:rsid w:val="007F1771"/>
    <w:rsid w:val="007F24DB"/>
    <w:rsid w:val="007F353E"/>
    <w:rsid w:val="007F48F2"/>
    <w:rsid w:val="007F5AE9"/>
    <w:rsid w:val="007F606C"/>
    <w:rsid w:val="007F61B5"/>
    <w:rsid w:val="007F7D06"/>
    <w:rsid w:val="008006FF"/>
    <w:rsid w:val="0080111D"/>
    <w:rsid w:val="0080137B"/>
    <w:rsid w:val="0080198A"/>
    <w:rsid w:val="00802118"/>
    <w:rsid w:val="0080231F"/>
    <w:rsid w:val="00802A17"/>
    <w:rsid w:val="00802A26"/>
    <w:rsid w:val="00802BCB"/>
    <w:rsid w:val="00802F77"/>
    <w:rsid w:val="00802F93"/>
    <w:rsid w:val="008039A3"/>
    <w:rsid w:val="00803F57"/>
    <w:rsid w:val="008046AA"/>
    <w:rsid w:val="00804897"/>
    <w:rsid w:val="00804C50"/>
    <w:rsid w:val="00805D39"/>
    <w:rsid w:val="00805D4A"/>
    <w:rsid w:val="00805E79"/>
    <w:rsid w:val="00806216"/>
    <w:rsid w:val="0080628C"/>
    <w:rsid w:val="008077B7"/>
    <w:rsid w:val="008077CA"/>
    <w:rsid w:val="00810669"/>
    <w:rsid w:val="008107AF"/>
    <w:rsid w:val="00811CA6"/>
    <w:rsid w:val="008128F9"/>
    <w:rsid w:val="00812DEF"/>
    <w:rsid w:val="00813478"/>
    <w:rsid w:val="008141C1"/>
    <w:rsid w:val="00815472"/>
    <w:rsid w:val="008156BB"/>
    <w:rsid w:val="00815EC1"/>
    <w:rsid w:val="0081663E"/>
    <w:rsid w:val="008170ED"/>
    <w:rsid w:val="0081774A"/>
    <w:rsid w:val="00817AC1"/>
    <w:rsid w:val="00820319"/>
    <w:rsid w:val="00821095"/>
    <w:rsid w:val="00821846"/>
    <w:rsid w:val="00821F92"/>
    <w:rsid w:val="0082447E"/>
    <w:rsid w:val="008244BF"/>
    <w:rsid w:val="00824F4C"/>
    <w:rsid w:val="00824FA1"/>
    <w:rsid w:val="00825A07"/>
    <w:rsid w:val="0083091D"/>
    <w:rsid w:val="00830A92"/>
    <w:rsid w:val="00832440"/>
    <w:rsid w:val="00832637"/>
    <w:rsid w:val="00832C2E"/>
    <w:rsid w:val="00832C70"/>
    <w:rsid w:val="00832CD9"/>
    <w:rsid w:val="00833291"/>
    <w:rsid w:val="008339FE"/>
    <w:rsid w:val="00833B7D"/>
    <w:rsid w:val="00833FA0"/>
    <w:rsid w:val="0083472A"/>
    <w:rsid w:val="00835509"/>
    <w:rsid w:val="008364D7"/>
    <w:rsid w:val="00836AD1"/>
    <w:rsid w:val="00837307"/>
    <w:rsid w:val="00840502"/>
    <w:rsid w:val="008409A3"/>
    <w:rsid w:val="00841EB7"/>
    <w:rsid w:val="00842C26"/>
    <w:rsid w:val="0084328E"/>
    <w:rsid w:val="00843F68"/>
    <w:rsid w:val="008450A4"/>
    <w:rsid w:val="00845230"/>
    <w:rsid w:val="00845748"/>
    <w:rsid w:val="00845CB0"/>
    <w:rsid w:val="008468DA"/>
    <w:rsid w:val="00847000"/>
    <w:rsid w:val="008470CB"/>
    <w:rsid w:val="008477D7"/>
    <w:rsid w:val="008503A8"/>
    <w:rsid w:val="0085134D"/>
    <w:rsid w:val="00851D36"/>
    <w:rsid w:val="00851D66"/>
    <w:rsid w:val="008524A5"/>
    <w:rsid w:val="008529D8"/>
    <w:rsid w:val="00853B17"/>
    <w:rsid w:val="00854341"/>
    <w:rsid w:val="0085434D"/>
    <w:rsid w:val="00855AC4"/>
    <w:rsid w:val="00856EED"/>
    <w:rsid w:val="00857E72"/>
    <w:rsid w:val="00860451"/>
    <w:rsid w:val="008605DA"/>
    <w:rsid w:val="008606B2"/>
    <w:rsid w:val="00861190"/>
    <w:rsid w:val="00861504"/>
    <w:rsid w:val="00861680"/>
    <w:rsid w:val="00861A20"/>
    <w:rsid w:val="00861C74"/>
    <w:rsid w:val="00861CF3"/>
    <w:rsid w:val="0086231F"/>
    <w:rsid w:val="008624B8"/>
    <w:rsid w:val="00862572"/>
    <w:rsid w:val="00862BF4"/>
    <w:rsid w:val="00863340"/>
    <w:rsid w:val="008633CD"/>
    <w:rsid w:val="008650A9"/>
    <w:rsid w:val="0086524B"/>
    <w:rsid w:val="008655A3"/>
    <w:rsid w:val="00865B4A"/>
    <w:rsid w:val="00865C08"/>
    <w:rsid w:val="00865F9F"/>
    <w:rsid w:val="00866CF3"/>
    <w:rsid w:val="00866CF6"/>
    <w:rsid w:val="00867146"/>
    <w:rsid w:val="00867257"/>
    <w:rsid w:val="00867BBA"/>
    <w:rsid w:val="0087040B"/>
    <w:rsid w:val="00870B95"/>
    <w:rsid w:val="00870E0F"/>
    <w:rsid w:val="0087141D"/>
    <w:rsid w:val="00871A89"/>
    <w:rsid w:val="00871C3D"/>
    <w:rsid w:val="00872E6C"/>
    <w:rsid w:val="00873523"/>
    <w:rsid w:val="00874145"/>
    <w:rsid w:val="00874155"/>
    <w:rsid w:val="008749C1"/>
    <w:rsid w:val="00874AD6"/>
    <w:rsid w:val="00874C38"/>
    <w:rsid w:val="00875206"/>
    <w:rsid w:val="008766A6"/>
    <w:rsid w:val="00876ED6"/>
    <w:rsid w:val="00877048"/>
    <w:rsid w:val="008775C4"/>
    <w:rsid w:val="00877814"/>
    <w:rsid w:val="008779AD"/>
    <w:rsid w:val="0088020C"/>
    <w:rsid w:val="00880D17"/>
    <w:rsid w:val="0088123D"/>
    <w:rsid w:val="0088212B"/>
    <w:rsid w:val="008822BA"/>
    <w:rsid w:val="00882B3E"/>
    <w:rsid w:val="0088349E"/>
    <w:rsid w:val="0088495B"/>
    <w:rsid w:val="00884AFF"/>
    <w:rsid w:val="00885719"/>
    <w:rsid w:val="008862AB"/>
    <w:rsid w:val="00886C02"/>
    <w:rsid w:val="00886FDE"/>
    <w:rsid w:val="008877E3"/>
    <w:rsid w:val="00887EE5"/>
    <w:rsid w:val="008904CC"/>
    <w:rsid w:val="00891656"/>
    <w:rsid w:val="00891D6A"/>
    <w:rsid w:val="00892E96"/>
    <w:rsid w:val="0089334C"/>
    <w:rsid w:val="00893A90"/>
    <w:rsid w:val="00894448"/>
    <w:rsid w:val="00895325"/>
    <w:rsid w:val="00895880"/>
    <w:rsid w:val="00896850"/>
    <w:rsid w:val="00897696"/>
    <w:rsid w:val="00897F3C"/>
    <w:rsid w:val="008A01AC"/>
    <w:rsid w:val="008A032B"/>
    <w:rsid w:val="008A0588"/>
    <w:rsid w:val="008A0675"/>
    <w:rsid w:val="008A1BD5"/>
    <w:rsid w:val="008A1C13"/>
    <w:rsid w:val="008A1C6B"/>
    <w:rsid w:val="008A2FEE"/>
    <w:rsid w:val="008A3860"/>
    <w:rsid w:val="008A4550"/>
    <w:rsid w:val="008A4A15"/>
    <w:rsid w:val="008A544C"/>
    <w:rsid w:val="008A582D"/>
    <w:rsid w:val="008A5A3E"/>
    <w:rsid w:val="008A6D98"/>
    <w:rsid w:val="008A6EC9"/>
    <w:rsid w:val="008A7351"/>
    <w:rsid w:val="008A7A56"/>
    <w:rsid w:val="008A7B69"/>
    <w:rsid w:val="008B01D4"/>
    <w:rsid w:val="008B029C"/>
    <w:rsid w:val="008B0336"/>
    <w:rsid w:val="008B0D36"/>
    <w:rsid w:val="008B1BA6"/>
    <w:rsid w:val="008B27BC"/>
    <w:rsid w:val="008B29A8"/>
    <w:rsid w:val="008B36EF"/>
    <w:rsid w:val="008B3FAB"/>
    <w:rsid w:val="008B5A61"/>
    <w:rsid w:val="008B6812"/>
    <w:rsid w:val="008B7C63"/>
    <w:rsid w:val="008B7CB8"/>
    <w:rsid w:val="008C012B"/>
    <w:rsid w:val="008C021B"/>
    <w:rsid w:val="008C02E9"/>
    <w:rsid w:val="008C067D"/>
    <w:rsid w:val="008C143F"/>
    <w:rsid w:val="008C2670"/>
    <w:rsid w:val="008C2F78"/>
    <w:rsid w:val="008C3933"/>
    <w:rsid w:val="008C3D2F"/>
    <w:rsid w:val="008C3D41"/>
    <w:rsid w:val="008C3E0C"/>
    <w:rsid w:val="008C414B"/>
    <w:rsid w:val="008C429C"/>
    <w:rsid w:val="008C4503"/>
    <w:rsid w:val="008C6827"/>
    <w:rsid w:val="008C7F51"/>
    <w:rsid w:val="008D00B8"/>
    <w:rsid w:val="008D0B93"/>
    <w:rsid w:val="008D1BB8"/>
    <w:rsid w:val="008D2442"/>
    <w:rsid w:val="008D26C6"/>
    <w:rsid w:val="008D2D5F"/>
    <w:rsid w:val="008D39F7"/>
    <w:rsid w:val="008D4780"/>
    <w:rsid w:val="008D5114"/>
    <w:rsid w:val="008D513A"/>
    <w:rsid w:val="008D543E"/>
    <w:rsid w:val="008D6332"/>
    <w:rsid w:val="008D73CB"/>
    <w:rsid w:val="008D7504"/>
    <w:rsid w:val="008D771C"/>
    <w:rsid w:val="008D78D7"/>
    <w:rsid w:val="008D7B3B"/>
    <w:rsid w:val="008D7F12"/>
    <w:rsid w:val="008E03CC"/>
    <w:rsid w:val="008E06E0"/>
    <w:rsid w:val="008E06E7"/>
    <w:rsid w:val="008E136C"/>
    <w:rsid w:val="008E1C4A"/>
    <w:rsid w:val="008E2186"/>
    <w:rsid w:val="008E3798"/>
    <w:rsid w:val="008E4E0A"/>
    <w:rsid w:val="008E5D83"/>
    <w:rsid w:val="008E6924"/>
    <w:rsid w:val="008E6D32"/>
    <w:rsid w:val="008E7005"/>
    <w:rsid w:val="008F043D"/>
    <w:rsid w:val="008F05FE"/>
    <w:rsid w:val="008F0F24"/>
    <w:rsid w:val="008F112D"/>
    <w:rsid w:val="008F1F55"/>
    <w:rsid w:val="008F21E9"/>
    <w:rsid w:val="008F273B"/>
    <w:rsid w:val="008F4046"/>
    <w:rsid w:val="008F4A7D"/>
    <w:rsid w:val="008F4DB1"/>
    <w:rsid w:val="008F506E"/>
    <w:rsid w:val="008F5361"/>
    <w:rsid w:val="008F549E"/>
    <w:rsid w:val="008F6CB4"/>
    <w:rsid w:val="009007F6"/>
    <w:rsid w:val="00901816"/>
    <w:rsid w:val="009021A6"/>
    <w:rsid w:val="00902F17"/>
    <w:rsid w:val="009032BB"/>
    <w:rsid w:val="00903757"/>
    <w:rsid w:val="009037DE"/>
    <w:rsid w:val="00903C91"/>
    <w:rsid w:val="0090405D"/>
    <w:rsid w:val="00904228"/>
    <w:rsid w:val="00904A88"/>
    <w:rsid w:val="00904D5E"/>
    <w:rsid w:val="0090522E"/>
    <w:rsid w:val="00905735"/>
    <w:rsid w:val="00906091"/>
    <w:rsid w:val="009070C5"/>
    <w:rsid w:val="0090726F"/>
    <w:rsid w:val="009113DC"/>
    <w:rsid w:val="0091236E"/>
    <w:rsid w:val="00912376"/>
    <w:rsid w:val="009125EC"/>
    <w:rsid w:val="00913029"/>
    <w:rsid w:val="009137C2"/>
    <w:rsid w:val="00913DF7"/>
    <w:rsid w:val="009140DC"/>
    <w:rsid w:val="0091442E"/>
    <w:rsid w:val="00914819"/>
    <w:rsid w:val="00914B4A"/>
    <w:rsid w:val="00914B80"/>
    <w:rsid w:val="00914C27"/>
    <w:rsid w:val="009150E1"/>
    <w:rsid w:val="00915A34"/>
    <w:rsid w:val="00917CA7"/>
    <w:rsid w:val="00920E6D"/>
    <w:rsid w:val="009216A2"/>
    <w:rsid w:val="00925BC4"/>
    <w:rsid w:val="00927DA2"/>
    <w:rsid w:val="0093027C"/>
    <w:rsid w:val="00930312"/>
    <w:rsid w:val="00930E00"/>
    <w:rsid w:val="0093186F"/>
    <w:rsid w:val="0093187D"/>
    <w:rsid w:val="00931E46"/>
    <w:rsid w:val="00932276"/>
    <w:rsid w:val="0093244B"/>
    <w:rsid w:val="00932479"/>
    <w:rsid w:val="00932B5D"/>
    <w:rsid w:val="00932D82"/>
    <w:rsid w:val="009343AE"/>
    <w:rsid w:val="00934886"/>
    <w:rsid w:val="009349FA"/>
    <w:rsid w:val="00934A14"/>
    <w:rsid w:val="00935470"/>
    <w:rsid w:val="0093547C"/>
    <w:rsid w:val="009354BD"/>
    <w:rsid w:val="00937117"/>
    <w:rsid w:val="00937732"/>
    <w:rsid w:val="009400CF"/>
    <w:rsid w:val="00940617"/>
    <w:rsid w:val="009411B2"/>
    <w:rsid w:val="0094380D"/>
    <w:rsid w:val="009442FA"/>
    <w:rsid w:val="0094439C"/>
    <w:rsid w:val="00944492"/>
    <w:rsid w:val="00945259"/>
    <w:rsid w:val="00945B83"/>
    <w:rsid w:val="009466AC"/>
    <w:rsid w:val="0094758E"/>
    <w:rsid w:val="0095016A"/>
    <w:rsid w:val="009501C4"/>
    <w:rsid w:val="00950657"/>
    <w:rsid w:val="00951399"/>
    <w:rsid w:val="009513EE"/>
    <w:rsid w:val="0095146E"/>
    <w:rsid w:val="0095162A"/>
    <w:rsid w:val="00951F21"/>
    <w:rsid w:val="0095211A"/>
    <w:rsid w:val="0095433D"/>
    <w:rsid w:val="00954499"/>
    <w:rsid w:val="00954609"/>
    <w:rsid w:val="009549CA"/>
    <w:rsid w:val="009549F9"/>
    <w:rsid w:val="00954B49"/>
    <w:rsid w:val="0095511A"/>
    <w:rsid w:val="009560C4"/>
    <w:rsid w:val="00956E69"/>
    <w:rsid w:val="00956F31"/>
    <w:rsid w:val="0095797F"/>
    <w:rsid w:val="009607A2"/>
    <w:rsid w:val="0096083F"/>
    <w:rsid w:val="00961D17"/>
    <w:rsid w:val="00962503"/>
    <w:rsid w:val="00962C4F"/>
    <w:rsid w:val="00963E6D"/>
    <w:rsid w:val="0096404F"/>
    <w:rsid w:val="009646B1"/>
    <w:rsid w:val="0096496F"/>
    <w:rsid w:val="0096549F"/>
    <w:rsid w:val="00966466"/>
    <w:rsid w:val="00966A20"/>
    <w:rsid w:val="00967E8B"/>
    <w:rsid w:val="00970AC9"/>
    <w:rsid w:val="00970AD7"/>
    <w:rsid w:val="00970E94"/>
    <w:rsid w:val="00970FC6"/>
    <w:rsid w:val="00971068"/>
    <w:rsid w:val="009712E9"/>
    <w:rsid w:val="00971377"/>
    <w:rsid w:val="00972DEC"/>
    <w:rsid w:val="0097388C"/>
    <w:rsid w:val="00973FF6"/>
    <w:rsid w:val="009749D9"/>
    <w:rsid w:val="00974E45"/>
    <w:rsid w:val="0097548C"/>
    <w:rsid w:val="009765B2"/>
    <w:rsid w:val="009770F4"/>
    <w:rsid w:val="00977E14"/>
    <w:rsid w:val="009803F5"/>
    <w:rsid w:val="00980BF9"/>
    <w:rsid w:val="0098119D"/>
    <w:rsid w:val="0098294C"/>
    <w:rsid w:val="009829B4"/>
    <w:rsid w:val="00982A60"/>
    <w:rsid w:val="00982F8D"/>
    <w:rsid w:val="0098326F"/>
    <w:rsid w:val="0098341E"/>
    <w:rsid w:val="00983910"/>
    <w:rsid w:val="00984168"/>
    <w:rsid w:val="00984255"/>
    <w:rsid w:val="00984DDC"/>
    <w:rsid w:val="00984EBF"/>
    <w:rsid w:val="009858A4"/>
    <w:rsid w:val="00985921"/>
    <w:rsid w:val="009859AA"/>
    <w:rsid w:val="00985F8B"/>
    <w:rsid w:val="0098624B"/>
    <w:rsid w:val="0098636F"/>
    <w:rsid w:val="00986B97"/>
    <w:rsid w:val="009879C4"/>
    <w:rsid w:val="009901B2"/>
    <w:rsid w:val="0099131C"/>
    <w:rsid w:val="009913ED"/>
    <w:rsid w:val="00992016"/>
    <w:rsid w:val="0099255D"/>
    <w:rsid w:val="0099256B"/>
    <w:rsid w:val="009931F7"/>
    <w:rsid w:val="0099378B"/>
    <w:rsid w:val="0099495B"/>
    <w:rsid w:val="0099588D"/>
    <w:rsid w:val="00996EEB"/>
    <w:rsid w:val="0099735D"/>
    <w:rsid w:val="00997547"/>
    <w:rsid w:val="00997703"/>
    <w:rsid w:val="00997C5E"/>
    <w:rsid w:val="009A0A8D"/>
    <w:rsid w:val="009A0FED"/>
    <w:rsid w:val="009A331B"/>
    <w:rsid w:val="009A33C9"/>
    <w:rsid w:val="009A3B85"/>
    <w:rsid w:val="009A4F28"/>
    <w:rsid w:val="009A7DF2"/>
    <w:rsid w:val="009B0106"/>
    <w:rsid w:val="009B089F"/>
    <w:rsid w:val="009B08D0"/>
    <w:rsid w:val="009B0A68"/>
    <w:rsid w:val="009B0F39"/>
    <w:rsid w:val="009B1E68"/>
    <w:rsid w:val="009B2B5E"/>
    <w:rsid w:val="009B3D41"/>
    <w:rsid w:val="009B3DB1"/>
    <w:rsid w:val="009B3E00"/>
    <w:rsid w:val="009B3EE6"/>
    <w:rsid w:val="009B457E"/>
    <w:rsid w:val="009B6C3A"/>
    <w:rsid w:val="009B7370"/>
    <w:rsid w:val="009B749E"/>
    <w:rsid w:val="009C0541"/>
    <w:rsid w:val="009C06CC"/>
    <w:rsid w:val="009C078A"/>
    <w:rsid w:val="009C0B36"/>
    <w:rsid w:val="009C1B66"/>
    <w:rsid w:val="009C2B7C"/>
    <w:rsid w:val="009C373F"/>
    <w:rsid w:val="009C40C4"/>
    <w:rsid w:val="009C422B"/>
    <w:rsid w:val="009C4A52"/>
    <w:rsid w:val="009C4C79"/>
    <w:rsid w:val="009C5CBC"/>
    <w:rsid w:val="009C7148"/>
    <w:rsid w:val="009C7307"/>
    <w:rsid w:val="009C74A9"/>
    <w:rsid w:val="009D06CD"/>
    <w:rsid w:val="009D155F"/>
    <w:rsid w:val="009D25AB"/>
    <w:rsid w:val="009D2852"/>
    <w:rsid w:val="009D301A"/>
    <w:rsid w:val="009D337A"/>
    <w:rsid w:val="009D3596"/>
    <w:rsid w:val="009D3828"/>
    <w:rsid w:val="009D4800"/>
    <w:rsid w:val="009D497D"/>
    <w:rsid w:val="009D526B"/>
    <w:rsid w:val="009D52D1"/>
    <w:rsid w:val="009D56C6"/>
    <w:rsid w:val="009D62A2"/>
    <w:rsid w:val="009D65B3"/>
    <w:rsid w:val="009D7096"/>
    <w:rsid w:val="009D7AC8"/>
    <w:rsid w:val="009E143B"/>
    <w:rsid w:val="009E198A"/>
    <w:rsid w:val="009E19DD"/>
    <w:rsid w:val="009E328E"/>
    <w:rsid w:val="009E3B83"/>
    <w:rsid w:val="009E4CEE"/>
    <w:rsid w:val="009E5417"/>
    <w:rsid w:val="009E54BF"/>
    <w:rsid w:val="009E5664"/>
    <w:rsid w:val="009E59B9"/>
    <w:rsid w:val="009E5A3D"/>
    <w:rsid w:val="009E6081"/>
    <w:rsid w:val="009E6170"/>
    <w:rsid w:val="009E6854"/>
    <w:rsid w:val="009E7001"/>
    <w:rsid w:val="009E7544"/>
    <w:rsid w:val="009E7EB3"/>
    <w:rsid w:val="009F05C3"/>
    <w:rsid w:val="009F1C93"/>
    <w:rsid w:val="009F2873"/>
    <w:rsid w:val="009F36AA"/>
    <w:rsid w:val="009F4451"/>
    <w:rsid w:val="009F4ADD"/>
    <w:rsid w:val="009F6779"/>
    <w:rsid w:val="009F6F12"/>
    <w:rsid w:val="009F73D5"/>
    <w:rsid w:val="009F7D0C"/>
    <w:rsid w:val="00A00048"/>
    <w:rsid w:val="00A008D5"/>
    <w:rsid w:val="00A00D53"/>
    <w:rsid w:val="00A0268E"/>
    <w:rsid w:val="00A05231"/>
    <w:rsid w:val="00A05824"/>
    <w:rsid w:val="00A06E54"/>
    <w:rsid w:val="00A07D41"/>
    <w:rsid w:val="00A07DCD"/>
    <w:rsid w:val="00A07E93"/>
    <w:rsid w:val="00A1008D"/>
    <w:rsid w:val="00A10245"/>
    <w:rsid w:val="00A10AF8"/>
    <w:rsid w:val="00A1120C"/>
    <w:rsid w:val="00A114CE"/>
    <w:rsid w:val="00A11F2D"/>
    <w:rsid w:val="00A122F2"/>
    <w:rsid w:val="00A12C3C"/>
    <w:rsid w:val="00A13410"/>
    <w:rsid w:val="00A14212"/>
    <w:rsid w:val="00A144EA"/>
    <w:rsid w:val="00A14B1A"/>
    <w:rsid w:val="00A15636"/>
    <w:rsid w:val="00A156B4"/>
    <w:rsid w:val="00A1644F"/>
    <w:rsid w:val="00A16ECE"/>
    <w:rsid w:val="00A17B0B"/>
    <w:rsid w:val="00A17F28"/>
    <w:rsid w:val="00A205B4"/>
    <w:rsid w:val="00A20C2D"/>
    <w:rsid w:val="00A23332"/>
    <w:rsid w:val="00A24042"/>
    <w:rsid w:val="00A2642A"/>
    <w:rsid w:val="00A27897"/>
    <w:rsid w:val="00A278BB"/>
    <w:rsid w:val="00A30D7A"/>
    <w:rsid w:val="00A30DC3"/>
    <w:rsid w:val="00A31204"/>
    <w:rsid w:val="00A31FA7"/>
    <w:rsid w:val="00A327D6"/>
    <w:rsid w:val="00A332EA"/>
    <w:rsid w:val="00A33E0A"/>
    <w:rsid w:val="00A34403"/>
    <w:rsid w:val="00A34581"/>
    <w:rsid w:val="00A34883"/>
    <w:rsid w:val="00A35421"/>
    <w:rsid w:val="00A36AC0"/>
    <w:rsid w:val="00A3736C"/>
    <w:rsid w:val="00A37A85"/>
    <w:rsid w:val="00A37C9F"/>
    <w:rsid w:val="00A406DF"/>
    <w:rsid w:val="00A410E8"/>
    <w:rsid w:val="00A41300"/>
    <w:rsid w:val="00A41D74"/>
    <w:rsid w:val="00A41E15"/>
    <w:rsid w:val="00A45132"/>
    <w:rsid w:val="00A452E5"/>
    <w:rsid w:val="00A453D1"/>
    <w:rsid w:val="00A45589"/>
    <w:rsid w:val="00A46016"/>
    <w:rsid w:val="00A4666A"/>
    <w:rsid w:val="00A46C09"/>
    <w:rsid w:val="00A46DDE"/>
    <w:rsid w:val="00A47BE2"/>
    <w:rsid w:val="00A47C00"/>
    <w:rsid w:val="00A5064A"/>
    <w:rsid w:val="00A5286C"/>
    <w:rsid w:val="00A528BE"/>
    <w:rsid w:val="00A528CD"/>
    <w:rsid w:val="00A530B5"/>
    <w:rsid w:val="00A5336A"/>
    <w:rsid w:val="00A5380C"/>
    <w:rsid w:val="00A539D5"/>
    <w:rsid w:val="00A53B20"/>
    <w:rsid w:val="00A54B23"/>
    <w:rsid w:val="00A553F5"/>
    <w:rsid w:val="00A5574B"/>
    <w:rsid w:val="00A558A3"/>
    <w:rsid w:val="00A5649F"/>
    <w:rsid w:val="00A564A1"/>
    <w:rsid w:val="00A57B74"/>
    <w:rsid w:val="00A60840"/>
    <w:rsid w:val="00A61353"/>
    <w:rsid w:val="00A613CB"/>
    <w:rsid w:val="00A61658"/>
    <w:rsid w:val="00A620BE"/>
    <w:rsid w:val="00A6223C"/>
    <w:rsid w:val="00A62C9A"/>
    <w:rsid w:val="00A63994"/>
    <w:rsid w:val="00A6416B"/>
    <w:rsid w:val="00A64209"/>
    <w:rsid w:val="00A65023"/>
    <w:rsid w:val="00A65EBC"/>
    <w:rsid w:val="00A66872"/>
    <w:rsid w:val="00A67543"/>
    <w:rsid w:val="00A67DA8"/>
    <w:rsid w:val="00A70BC9"/>
    <w:rsid w:val="00A7122E"/>
    <w:rsid w:val="00A7215B"/>
    <w:rsid w:val="00A729A2"/>
    <w:rsid w:val="00A729E9"/>
    <w:rsid w:val="00A72A66"/>
    <w:rsid w:val="00A72EAD"/>
    <w:rsid w:val="00A72ECC"/>
    <w:rsid w:val="00A72FED"/>
    <w:rsid w:val="00A73C67"/>
    <w:rsid w:val="00A74225"/>
    <w:rsid w:val="00A74710"/>
    <w:rsid w:val="00A74E8C"/>
    <w:rsid w:val="00A74E90"/>
    <w:rsid w:val="00A74FD7"/>
    <w:rsid w:val="00A75510"/>
    <w:rsid w:val="00A7593B"/>
    <w:rsid w:val="00A760E7"/>
    <w:rsid w:val="00A76103"/>
    <w:rsid w:val="00A766F4"/>
    <w:rsid w:val="00A77162"/>
    <w:rsid w:val="00A776F6"/>
    <w:rsid w:val="00A77A5A"/>
    <w:rsid w:val="00A808F0"/>
    <w:rsid w:val="00A8103F"/>
    <w:rsid w:val="00A81166"/>
    <w:rsid w:val="00A82B66"/>
    <w:rsid w:val="00A83A17"/>
    <w:rsid w:val="00A83EBA"/>
    <w:rsid w:val="00A842B4"/>
    <w:rsid w:val="00A843BD"/>
    <w:rsid w:val="00A84FF7"/>
    <w:rsid w:val="00A85064"/>
    <w:rsid w:val="00A85364"/>
    <w:rsid w:val="00A8541D"/>
    <w:rsid w:val="00A85781"/>
    <w:rsid w:val="00A85B0A"/>
    <w:rsid w:val="00A86BDB"/>
    <w:rsid w:val="00A86CE1"/>
    <w:rsid w:val="00A87468"/>
    <w:rsid w:val="00A87BE1"/>
    <w:rsid w:val="00A9082C"/>
    <w:rsid w:val="00A90838"/>
    <w:rsid w:val="00A90D68"/>
    <w:rsid w:val="00A911A4"/>
    <w:rsid w:val="00A9222E"/>
    <w:rsid w:val="00A9282E"/>
    <w:rsid w:val="00A939DC"/>
    <w:rsid w:val="00A93A4B"/>
    <w:rsid w:val="00A93D67"/>
    <w:rsid w:val="00A95567"/>
    <w:rsid w:val="00A95F43"/>
    <w:rsid w:val="00A9684A"/>
    <w:rsid w:val="00A96F7E"/>
    <w:rsid w:val="00A9731D"/>
    <w:rsid w:val="00A97C23"/>
    <w:rsid w:val="00A97FD2"/>
    <w:rsid w:val="00AA0097"/>
    <w:rsid w:val="00AA090D"/>
    <w:rsid w:val="00AA173A"/>
    <w:rsid w:val="00AA1937"/>
    <w:rsid w:val="00AA1A4F"/>
    <w:rsid w:val="00AA1C22"/>
    <w:rsid w:val="00AA1F67"/>
    <w:rsid w:val="00AA267F"/>
    <w:rsid w:val="00AA2C7E"/>
    <w:rsid w:val="00AA3353"/>
    <w:rsid w:val="00AA36F5"/>
    <w:rsid w:val="00AA3845"/>
    <w:rsid w:val="00AA4919"/>
    <w:rsid w:val="00AA5366"/>
    <w:rsid w:val="00AA541F"/>
    <w:rsid w:val="00AA59B0"/>
    <w:rsid w:val="00AA60DD"/>
    <w:rsid w:val="00AB037B"/>
    <w:rsid w:val="00AB05C2"/>
    <w:rsid w:val="00AB0EB2"/>
    <w:rsid w:val="00AB0F3A"/>
    <w:rsid w:val="00AB0F47"/>
    <w:rsid w:val="00AB0F9B"/>
    <w:rsid w:val="00AB10A2"/>
    <w:rsid w:val="00AB18A3"/>
    <w:rsid w:val="00AB2A5E"/>
    <w:rsid w:val="00AB2B6D"/>
    <w:rsid w:val="00AB3807"/>
    <w:rsid w:val="00AB3C2D"/>
    <w:rsid w:val="00AB3F1B"/>
    <w:rsid w:val="00AB4542"/>
    <w:rsid w:val="00AB4984"/>
    <w:rsid w:val="00AB4C03"/>
    <w:rsid w:val="00AB5125"/>
    <w:rsid w:val="00AB5525"/>
    <w:rsid w:val="00AB60BB"/>
    <w:rsid w:val="00AB638F"/>
    <w:rsid w:val="00AB64E3"/>
    <w:rsid w:val="00AB6657"/>
    <w:rsid w:val="00AB6A83"/>
    <w:rsid w:val="00AB6C28"/>
    <w:rsid w:val="00AB6FFE"/>
    <w:rsid w:val="00AC00A0"/>
    <w:rsid w:val="00AC153D"/>
    <w:rsid w:val="00AC1815"/>
    <w:rsid w:val="00AC1850"/>
    <w:rsid w:val="00AC1A29"/>
    <w:rsid w:val="00AC2365"/>
    <w:rsid w:val="00AC3B33"/>
    <w:rsid w:val="00AC3C32"/>
    <w:rsid w:val="00AC482D"/>
    <w:rsid w:val="00AC4B06"/>
    <w:rsid w:val="00AC4F6F"/>
    <w:rsid w:val="00AC50D3"/>
    <w:rsid w:val="00AC56C9"/>
    <w:rsid w:val="00AC5999"/>
    <w:rsid w:val="00AC5E72"/>
    <w:rsid w:val="00AC64FF"/>
    <w:rsid w:val="00AC7278"/>
    <w:rsid w:val="00AC7673"/>
    <w:rsid w:val="00AC7DF3"/>
    <w:rsid w:val="00AD09DA"/>
    <w:rsid w:val="00AD0C48"/>
    <w:rsid w:val="00AD0E4F"/>
    <w:rsid w:val="00AD1CB3"/>
    <w:rsid w:val="00AD21D3"/>
    <w:rsid w:val="00AD2983"/>
    <w:rsid w:val="00AD2CD1"/>
    <w:rsid w:val="00AD325C"/>
    <w:rsid w:val="00AD34B2"/>
    <w:rsid w:val="00AD4CEB"/>
    <w:rsid w:val="00AD50BE"/>
    <w:rsid w:val="00AD59D4"/>
    <w:rsid w:val="00AD62D1"/>
    <w:rsid w:val="00AD63BB"/>
    <w:rsid w:val="00AD73D4"/>
    <w:rsid w:val="00AE0981"/>
    <w:rsid w:val="00AE0F22"/>
    <w:rsid w:val="00AE120A"/>
    <w:rsid w:val="00AE14FB"/>
    <w:rsid w:val="00AE1A8A"/>
    <w:rsid w:val="00AE2497"/>
    <w:rsid w:val="00AE252F"/>
    <w:rsid w:val="00AE2B3D"/>
    <w:rsid w:val="00AE3593"/>
    <w:rsid w:val="00AE4105"/>
    <w:rsid w:val="00AE45B9"/>
    <w:rsid w:val="00AE51C7"/>
    <w:rsid w:val="00AE5470"/>
    <w:rsid w:val="00AE5475"/>
    <w:rsid w:val="00AE56EE"/>
    <w:rsid w:val="00AE5A63"/>
    <w:rsid w:val="00AE5D6F"/>
    <w:rsid w:val="00AE6D71"/>
    <w:rsid w:val="00AE7512"/>
    <w:rsid w:val="00AE7929"/>
    <w:rsid w:val="00AF0B43"/>
    <w:rsid w:val="00AF144C"/>
    <w:rsid w:val="00AF2B7F"/>
    <w:rsid w:val="00AF2BDF"/>
    <w:rsid w:val="00AF3736"/>
    <w:rsid w:val="00AF393B"/>
    <w:rsid w:val="00AF4504"/>
    <w:rsid w:val="00AF4674"/>
    <w:rsid w:val="00AF4914"/>
    <w:rsid w:val="00AF5B6B"/>
    <w:rsid w:val="00AF5B76"/>
    <w:rsid w:val="00AF724D"/>
    <w:rsid w:val="00AF72AA"/>
    <w:rsid w:val="00AF73EF"/>
    <w:rsid w:val="00AF775E"/>
    <w:rsid w:val="00AF7B67"/>
    <w:rsid w:val="00B00635"/>
    <w:rsid w:val="00B027C6"/>
    <w:rsid w:val="00B03802"/>
    <w:rsid w:val="00B04C47"/>
    <w:rsid w:val="00B050CB"/>
    <w:rsid w:val="00B065A4"/>
    <w:rsid w:val="00B06A3E"/>
    <w:rsid w:val="00B06E05"/>
    <w:rsid w:val="00B07131"/>
    <w:rsid w:val="00B076A2"/>
    <w:rsid w:val="00B10140"/>
    <w:rsid w:val="00B10756"/>
    <w:rsid w:val="00B11B31"/>
    <w:rsid w:val="00B12180"/>
    <w:rsid w:val="00B1234C"/>
    <w:rsid w:val="00B132BD"/>
    <w:rsid w:val="00B154DC"/>
    <w:rsid w:val="00B16DEA"/>
    <w:rsid w:val="00B16EB4"/>
    <w:rsid w:val="00B17C24"/>
    <w:rsid w:val="00B202AF"/>
    <w:rsid w:val="00B203E1"/>
    <w:rsid w:val="00B205F0"/>
    <w:rsid w:val="00B21B65"/>
    <w:rsid w:val="00B22363"/>
    <w:rsid w:val="00B22C42"/>
    <w:rsid w:val="00B2329E"/>
    <w:rsid w:val="00B23600"/>
    <w:rsid w:val="00B23A23"/>
    <w:rsid w:val="00B23B60"/>
    <w:rsid w:val="00B23E3A"/>
    <w:rsid w:val="00B24948"/>
    <w:rsid w:val="00B2498B"/>
    <w:rsid w:val="00B24DDB"/>
    <w:rsid w:val="00B25287"/>
    <w:rsid w:val="00B25E81"/>
    <w:rsid w:val="00B26649"/>
    <w:rsid w:val="00B26925"/>
    <w:rsid w:val="00B26B7F"/>
    <w:rsid w:val="00B26C46"/>
    <w:rsid w:val="00B27A1C"/>
    <w:rsid w:val="00B304E2"/>
    <w:rsid w:val="00B309B4"/>
    <w:rsid w:val="00B31AA8"/>
    <w:rsid w:val="00B31CAA"/>
    <w:rsid w:val="00B3267F"/>
    <w:rsid w:val="00B32924"/>
    <w:rsid w:val="00B337B2"/>
    <w:rsid w:val="00B33DA1"/>
    <w:rsid w:val="00B34260"/>
    <w:rsid w:val="00B3459F"/>
    <w:rsid w:val="00B35C7F"/>
    <w:rsid w:val="00B35EFE"/>
    <w:rsid w:val="00B36227"/>
    <w:rsid w:val="00B3696E"/>
    <w:rsid w:val="00B40A37"/>
    <w:rsid w:val="00B4153F"/>
    <w:rsid w:val="00B419ED"/>
    <w:rsid w:val="00B42113"/>
    <w:rsid w:val="00B42131"/>
    <w:rsid w:val="00B429C0"/>
    <w:rsid w:val="00B42BB8"/>
    <w:rsid w:val="00B43244"/>
    <w:rsid w:val="00B438DB"/>
    <w:rsid w:val="00B4446E"/>
    <w:rsid w:val="00B444EF"/>
    <w:rsid w:val="00B446E8"/>
    <w:rsid w:val="00B44C23"/>
    <w:rsid w:val="00B44D72"/>
    <w:rsid w:val="00B44EC8"/>
    <w:rsid w:val="00B45500"/>
    <w:rsid w:val="00B45C9D"/>
    <w:rsid w:val="00B4669A"/>
    <w:rsid w:val="00B46C0B"/>
    <w:rsid w:val="00B47267"/>
    <w:rsid w:val="00B50BA7"/>
    <w:rsid w:val="00B50CEE"/>
    <w:rsid w:val="00B515CA"/>
    <w:rsid w:val="00B515F1"/>
    <w:rsid w:val="00B518DF"/>
    <w:rsid w:val="00B51B35"/>
    <w:rsid w:val="00B5226E"/>
    <w:rsid w:val="00B525ED"/>
    <w:rsid w:val="00B53B3A"/>
    <w:rsid w:val="00B53E20"/>
    <w:rsid w:val="00B54214"/>
    <w:rsid w:val="00B55076"/>
    <w:rsid w:val="00B551F1"/>
    <w:rsid w:val="00B55276"/>
    <w:rsid w:val="00B578E7"/>
    <w:rsid w:val="00B60087"/>
    <w:rsid w:val="00B60A98"/>
    <w:rsid w:val="00B60CE9"/>
    <w:rsid w:val="00B60EAA"/>
    <w:rsid w:val="00B60FB9"/>
    <w:rsid w:val="00B61874"/>
    <w:rsid w:val="00B63743"/>
    <w:rsid w:val="00B63B26"/>
    <w:rsid w:val="00B64AA3"/>
    <w:rsid w:val="00B64BE5"/>
    <w:rsid w:val="00B64D94"/>
    <w:rsid w:val="00B65B2A"/>
    <w:rsid w:val="00B66D19"/>
    <w:rsid w:val="00B6706B"/>
    <w:rsid w:val="00B67A3D"/>
    <w:rsid w:val="00B67D03"/>
    <w:rsid w:val="00B70138"/>
    <w:rsid w:val="00B709DD"/>
    <w:rsid w:val="00B715A5"/>
    <w:rsid w:val="00B7239B"/>
    <w:rsid w:val="00B72FDB"/>
    <w:rsid w:val="00B76754"/>
    <w:rsid w:val="00B776B2"/>
    <w:rsid w:val="00B77E2B"/>
    <w:rsid w:val="00B803E2"/>
    <w:rsid w:val="00B81314"/>
    <w:rsid w:val="00B8153D"/>
    <w:rsid w:val="00B81BE4"/>
    <w:rsid w:val="00B81D2E"/>
    <w:rsid w:val="00B82CED"/>
    <w:rsid w:val="00B82EA6"/>
    <w:rsid w:val="00B8319D"/>
    <w:rsid w:val="00B83356"/>
    <w:rsid w:val="00B8339C"/>
    <w:rsid w:val="00B838B8"/>
    <w:rsid w:val="00B839B8"/>
    <w:rsid w:val="00B83ABA"/>
    <w:rsid w:val="00B83B34"/>
    <w:rsid w:val="00B83B7E"/>
    <w:rsid w:val="00B83E26"/>
    <w:rsid w:val="00B8412A"/>
    <w:rsid w:val="00B85388"/>
    <w:rsid w:val="00B85F90"/>
    <w:rsid w:val="00B86322"/>
    <w:rsid w:val="00B8760D"/>
    <w:rsid w:val="00B87AD9"/>
    <w:rsid w:val="00B91880"/>
    <w:rsid w:val="00B918B2"/>
    <w:rsid w:val="00B91FCE"/>
    <w:rsid w:val="00B9214C"/>
    <w:rsid w:val="00B9274B"/>
    <w:rsid w:val="00B929A3"/>
    <w:rsid w:val="00B93560"/>
    <w:rsid w:val="00B938AF"/>
    <w:rsid w:val="00B940CB"/>
    <w:rsid w:val="00B9453B"/>
    <w:rsid w:val="00B9544C"/>
    <w:rsid w:val="00B95F19"/>
    <w:rsid w:val="00B96F2A"/>
    <w:rsid w:val="00B975A7"/>
    <w:rsid w:val="00B97FE1"/>
    <w:rsid w:val="00BA02A3"/>
    <w:rsid w:val="00BA0F23"/>
    <w:rsid w:val="00BA0FC9"/>
    <w:rsid w:val="00BA163C"/>
    <w:rsid w:val="00BA2133"/>
    <w:rsid w:val="00BA22A2"/>
    <w:rsid w:val="00BA22CE"/>
    <w:rsid w:val="00BA45F5"/>
    <w:rsid w:val="00BA4BE9"/>
    <w:rsid w:val="00BA5373"/>
    <w:rsid w:val="00BA55E6"/>
    <w:rsid w:val="00BA560A"/>
    <w:rsid w:val="00BA626F"/>
    <w:rsid w:val="00BA6E15"/>
    <w:rsid w:val="00BA6E9D"/>
    <w:rsid w:val="00BA6F7A"/>
    <w:rsid w:val="00BA703C"/>
    <w:rsid w:val="00BA77A6"/>
    <w:rsid w:val="00BA78E3"/>
    <w:rsid w:val="00BA796F"/>
    <w:rsid w:val="00BA7F09"/>
    <w:rsid w:val="00BB0036"/>
    <w:rsid w:val="00BB064D"/>
    <w:rsid w:val="00BB0B29"/>
    <w:rsid w:val="00BB18CE"/>
    <w:rsid w:val="00BB1D66"/>
    <w:rsid w:val="00BB254F"/>
    <w:rsid w:val="00BB2A88"/>
    <w:rsid w:val="00BB4ADE"/>
    <w:rsid w:val="00BB5271"/>
    <w:rsid w:val="00BB52C1"/>
    <w:rsid w:val="00BB52F9"/>
    <w:rsid w:val="00BB5EC7"/>
    <w:rsid w:val="00BB67BA"/>
    <w:rsid w:val="00BB7523"/>
    <w:rsid w:val="00BC1D6D"/>
    <w:rsid w:val="00BC2650"/>
    <w:rsid w:val="00BC274B"/>
    <w:rsid w:val="00BC4076"/>
    <w:rsid w:val="00BC4853"/>
    <w:rsid w:val="00BC4857"/>
    <w:rsid w:val="00BC4984"/>
    <w:rsid w:val="00BC612D"/>
    <w:rsid w:val="00BC62A4"/>
    <w:rsid w:val="00BC69AD"/>
    <w:rsid w:val="00BC69C2"/>
    <w:rsid w:val="00BC6BEE"/>
    <w:rsid w:val="00BC6E90"/>
    <w:rsid w:val="00BC70CF"/>
    <w:rsid w:val="00BC7100"/>
    <w:rsid w:val="00BC7419"/>
    <w:rsid w:val="00BD0683"/>
    <w:rsid w:val="00BD0BBB"/>
    <w:rsid w:val="00BD0F2E"/>
    <w:rsid w:val="00BD12B5"/>
    <w:rsid w:val="00BD2B81"/>
    <w:rsid w:val="00BD36C4"/>
    <w:rsid w:val="00BD414F"/>
    <w:rsid w:val="00BD4363"/>
    <w:rsid w:val="00BD54AA"/>
    <w:rsid w:val="00BD5B1D"/>
    <w:rsid w:val="00BD5D12"/>
    <w:rsid w:val="00BD607B"/>
    <w:rsid w:val="00BD61A1"/>
    <w:rsid w:val="00BD67D2"/>
    <w:rsid w:val="00BD7C96"/>
    <w:rsid w:val="00BE00CA"/>
    <w:rsid w:val="00BE04F8"/>
    <w:rsid w:val="00BE065A"/>
    <w:rsid w:val="00BE082C"/>
    <w:rsid w:val="00BE0FBD"/>
    <w:rsid w:val="00BE271F"/>
    <w:rsid w:val="00BE2B71"/>
    <w:rsid w:val="00BE3145"/>
    <w:rsid w:val="00BE3EBE"/>
    <w:rsid w:val="00BE410C"/>
    <w:rsid w:val="00BE49CC"/>
    <w:rsid w:val="00BE4AB9"/>
    <w:rsid w:val="00BE4DDB"/>
    <w:rsid w:val="00BE5797"/>
    <w:rsid w:val="00BE59C0"/>
    <w:rsid w:val="00BE59E1"/>
    <w:rsid w:val="00BE5A59"/>
    <w:rsid w:val="00BE5AD5"/>
    <w:rsid w:val="00BE5EA6"/>
    <w:rsid w:val="00BE6BA2"/>
    <w:rsid w:val="00BE6FCE"/>
    <w:rsid w:val="00BE7828"/>
    <w:rsid w:val="00BF02E5"/>
    <w:rsid w:val="00BF038E"/>
    <w:rsid w:val="00BF08AE"/>
    <w:rsid w:val="00BF0950"/>
    <w:rsid w:val="00BF0A76"/>
    <w:rsid w:val="00BF13BD"/>
    <w:rsid w:val="00BF1E79"/>
    <w:rsid w:val="00BF1ED6"/>
    <w:rsid w:val="00BF2ED3"/>
    <w:rsid w:val="00BF3626"/>
    <w:rsid w:val="00BF3679"/>
    <w:rsid w:val="00BF377D"/>
    <w:rsid w:val="00BF3CE1"/>
    <w:rsid w:val="00BF4236"/>
    <w:rsid w:val="00BF4372"/>
    <w:rsid w:val="00BF480D"/>
    <w:rsid w:val="00BF4D04"/>
    <w:rsid w:val="00BF4F44"/>
    <w:rsid w:val="00BF54FE"/>
    <w:rsid w:val="00BF581A"/>
    <w:rsid w:val="00BF698B"/>
    <w:rsid w:val="00BF6C54"/>
    <w:rsid w:val="00BF75E7"/>
    <w:rsid w:val="00BF7833"/>
    <w:rsid w:val="00BF789E"/>
    <w:rsid w:val="00BF7BC4"/>
    <w:rsid w:val="00C00ACD"/>
    <w:rsid w:val="00C00B52"/>
    <w:rsid w:val="00C00B96"/>
    <w:rsid w:val="00C00E7F"/>
    <w:rsid w:val="00C02570"/>
    <w:rsid w:val="00C02AED"/>
    <w:rsid w:val="00C0391D"/>
    <w:rsid w:val="00C03BA3"/>
    <w:rsid w:val="00C03C81"/>
    <w:rsid w:val="00C043F8"/>
    <w:rsid w:val="00C045B5"/>
    <w:rsid w:val="00C04DBA"/>
    <w:rsid w:val="00C05F5D"/>
    <w:rsid w:val="00C06232"/>
    <w:rsid w:val="00C0627F"/>
    <w:rsid w:val="00C063E0"/>
    <w:rsid w:val="00C063EF"/>
    <w:rsid w:val="00C071C5"/>
    <w:rsid w:val="00C075D0"/>
    <w:rsid w:val="00C10AA9"/>
    <w:rsid w:val="00C1301C"/>
    <w:rsid w:val="00C13623"/>
    <w:rsid w:val="00C13C9C"/>
    <w:rsid w:val="00C147C5"/>
    <w:rsid w:val="00C15032"/>
    <w:rsid w:val="00C15337"/>
    <w:rsid w:val="00C16189"/>
    <w:rsid w:val="00C16C09"/>
    <w:rsid w:val="00C171D6"/>
    <w:rsid w:val="00C17941"/>
    <w:rsid w:val="00C17F48"/>
    <w:rsid w:val="00C17F55"/>
    <w:rsid w:val="00C201D0"/>
    <w:rsid w:val="00C209BC"/>
    <w:rsid w:val="00C20F52"/>
    <w:rsid w:val="00C2196F"/>
    <w:rsid w:val="00C21F0C"/>
    <w:rsid w:val="00C2200D"/>
    <w:rsid w:val="00C23DD4"/>
    <w:rsid w:val="00C24103"/>
    <w:rsid w:val="00C24AE7"/>
    <w:rsid w:val="00C24F15"/>
    <w:rsid w:val="00C2644B"/>
    <w:rsid w:val="00C264BE"/>
    <w:rsid w:val="00C26C0F"/>
    <w:rsid w:val="00C273D9"/>
    <w:rsid w:val="00C3043A"/>
    <w:rsid w:val="00C30D2C"/>
    <w:rsid w:val="00C313C0"/>
    <w:rsid w:val="00C32B2E"/>
    <w:rsid w:val="00C33050"/>
    <w:rsid w:val="00C33F68"/>
    <w:rsid w:val="00C3455F"/>
    <w:rsid w:val="00C34F15"/>
    <w:rsid w:val="00C3530F"/>
    <w:rsid w:val="00C35B56"/>
    <w:rsid w:val="00C36081"/>
    <w:rsid w:val="00C3618F"/>
    <w:rsid w:val="00C36354"/>
    <w:rsid w:val="00C369AC"/>
    <w:rsid w:val="00C40751"/>
    <w:rsid w:val="00C40ACA"/>
    <w:rsid w:val="00C40CF6"/>
    <w:rsid w:val="00C4136A"/>
    <w:rsid w:val="00C41E83"/>
    <w:rsid w:val="00C42595"/>
    <w:rsid w:val="00C42914"/>
    <w:rsid w:val="00C42BEA"/>
    <w:rsid w:val="00C43008"/>
    <w:rsid w:val="00C43674"/>
    <w:rsid w:val="00C44ECF"/>
    <w:rsid w:val="00C451B8"/>
    <w:rsid w:val="00C459C1"/>
    <w:rsid w:val="00C4798E"/>
    <w:rsid w:val="00C47A11"/>
    <w:rsid w:val="00C47B60"/>
    <w:rsid w:val="00C47FEA"/>
    <w:rsid w:val="00C50575"/>
    <w:rsid w:val="00C51149"/>
    <w:rsid w:val="00C513B1"/>
    <w:rsid w:val="00C517E6"/>
    <w:rsid w:val="00C51B43"/>
    <w:rsid w:val="00C51CB1"/>
    <w:rsid w:val="00C52162"/>
    <w:rsid w:val="00C53068"/>
    <w:rsid w:val="00C5313B"/>
    <w:rsid w:val="00C53A23"/>
    <w:rsid w:val="00C53B79"/>
    <w:rsid w:val="00C53E15"/>
    <w:rsid w:val="00C547B2"/>
    <w:rsid w:val="00C54A30"/>
    <w:rsid w:val="00C55606"/>
    <w:rsid w:val="00C55F1A"/>
    <w:rsid w:val="00C562E8"/>
    <w:rsid w:val="00C5665C"/>
    <w:rsid w:val="00C56ACF"/>
    <w:rsid w:val="00C56DD8"/>
    <w:rsid w:val="00C570A6"/>
    <w:rsid w:val="00C6059E"/>
    <w:rsid w:val="00C6073D"/>
    <w:rsid w:val="00C6077E"/>
    <w:rsid w:val="00C60C3B"/>
    <w:rsid w:val="00C60EA1"/>
    <w:rsid w:val="00C61758"/>
    <w:rsid w:val="00C61960"/>
    <w:rsid w:val="00C622D8"/>
    <w:rsid w:val="00C6288A"/>
    <w:rsid w:val="00C62926"/>
    <w:rsid w:val="00C62E1C"/>
    <w:rsid w:val="00C62FFA"/>
    <w:rsid w:val="00C63972"/>
    <w:rsid w:val="00C64BFE"/>
    <w:rsid w:val="00C65D07"/>
    <w:rsid w:val="00C65FDC"/>
    <w:rsid w:val="00C67EB4"/>
    <w:rsid w:val="00C7019F"/>
    <w:rsid w:val="00C704D4"/>
    <w:rsid w:val="00C70FC4"/>
    <w:rsid w:val="00C72DC8"/>
    <w:rsid w:val="00C742A6"/>
    <w:rsid w:val="00C75683"/>
    <w:rsid w:val="00C75805"/>
    <w:rsid w:val="00C75F22"/>
    <w:rsid w:val="00C765D7"/>
    <w:rsid w:val="00C76886"/>
    <w:rsid w:val="00C774C0"/>
    <w:rsid w:val="00C775E3"/>
    <w:rsid w:val="00C80C0A"/>
    <w:rsid w:val="00C816BD"/>
    <w:rsid w:val="00C819CD"/>
    <w:rsid w:val="00C81AFE"/>
    <w:rsid w:val="00C81C9C"/>
    <w:rsid w:val="00C8235E"/>
    <w:rsid w:val="00C823F0"/>
    <w:rsid w:val="00C8272D"/>
    <w:rsid w:val="00C82DA1"/>
    <w:rsid w:val="00C8309E"/>
    <w:rsid w:val="00C8348D"/>
    <w:rsid w:val="00C83BC0"/>
    <w:rsid w:val="00C83C9F"/>
    <w:rsid w:val="00C83F0C"/>
    <w:rsid w:val="00C84F2F"/>
    <w:rsid w:val="00C86095"/>
    <w:rsid w:val="00C86470"/>
    <w:rsid w:val="00C86CEF"/>
    <w:rsid w:val="00C86D8B"/>
    <w:rsid w:val="00C90058"/>
    <w:rsid w:val="00C905C2"/>
    <w:rsid w:val="00C90C1A"/>
    <w:rsid w:val="00C90F00"/>
    <w:rsid w:val="00C91374"/>
    <w:rsid w:val="00C9164F"/>
    <w:rsid w:val="00C91D10"/>
    <w:rsid w:val="00C91F7C"/>
    <w:rsid w:val="00C92D85"/>
    <w:rsid w:val="00C930A4"/>
    <w:rsid w:val="00C93134"/>
    <w:rsid w:val="00C937E3"/>
    <w:rsid w:val="00C93B86"/>
    <w:rsid w:val="00C94C3C"/>
    <w:rsid w:val="00C955A4"/>
    <w:rsid w:val="00C95647"/>
    <w:rsid w:val="00C966FA"/>
    <w:rsid w:val="00C97226"/>
    <w:rsid w:val="00C97C02"/>
    <w:rsid w:val="00C97C7E"/>
    <w:rsid w:val="00C97C8A"/>
    <w:rsid w:val="00C97E4B"/>
    <w:rsid w:val="00CA0986"/>
    <w:rsid w:val="00CA0CEA"/>
    <w:rsid w:val="00CA1D70"/>
    <w:rsid w:val="00CA2880"/>
    <w:rsid w:val="00CA336A"/>
    <w:rsid w:val="00CA3599"/>
    <w:rsid w:val="00CA362B"/>
    <w:rsid w:val="00CA365C"/>
    <w:rsid w:val="00CA3A91"/>
    <w:rsid w:val="00CA4329"/>
    <w:rsid w:val="00CA5123"/>
    <w:rsid w:val="00CA560E"/>
    <w:rsid w:val="00CA60D7"/>
    <w:rsid w:val="00CA6384"/>
    <w:rsid w:val="00CA74FD"/>
    <w:rsid w:val="00CA7A3F"/>
    <w:rsid w:val="00CB034B"/>
    <w:rsid w:val="00CB0535"/>
    <w:rsid w:val="00CB09E4"/>
    <w:rsid w:val="00CB0D13"/>
    <w:rsid w:val="00CB1ED3"/>
    <w:rsid w:val="00CB2861"/>
    <w:rsid w:val="00CB4D7B"/>
    <w:rsid w:val="00CB50AE"/>
    <w:rsid w:val="00CB63FC"/>
    <w:rsid w:val="00CB746E"/>
    <w:rsid w:val="00CB76AF"/>
    <w:rsid w:val="00CB7E88"/>
    <w:rsid w:val="00CB7F94"/>
    <w:rsid w:val="00CC028D"/>
    <w:rsid w:val="00CC1957"/>
    <w:rsid w:val="00CC2759"/>
    <w:rsid w:val="00CC29A5"/>
    <w:rsid w:val="00CC2E22"/>
    <w:rsid w:val="00CC3300"/>
    <w:rsid w:val="00CC41D2"/>
    <w:rsid w:val="00CC4F74"/>
    <w:rsid w:val="00CC50A0"/>
    <w:rsid w:val="00CC576D"/>
    <w:rsid w:val="00CC67E7"/>
    <w:rsid w:val="00CC68A3"/>
    <w:rsid w:val="00CD01BD"/>
    <w:rsid w:val="00CD08CB"/>
    <w:rsid w:val="00CD160D"/>
    <w:rsid w:val="00CD18A3"/>
    <w:rsid w:val="00CD240F"/>
    <w:rsid w:val="00CD27F5"/>
    <w:rsid w:val="00CD3056"/>
    <w:rsid w:val="00CD3706"/>
    <w:rsid w:val="00CD3952"/>
    <w:rsid w:val="00CD395C"/>
    <w:rsid w:val="00CD5306"/>
    <w:rsid w:val="00CD5875"/>
    <w:rsid w:val="00CD6E6B"/>
    <w:rsid w:val="00CE05E7"/>
    <w:rsid w:val="00CE09B9"/>
    <w:rsid w:val="00CE0CF3"/>
    <w:rsid w:val="00CE1391"/>
    <w:rsid w:val="00CE16CB"/>
    <w:rsid w:val="00CE1F2E"/>
    <w:rsid w:val="00CE2CFA"/>
    <w:rsid w:val="00CE3816"/>
    <w:rsid w:val="00CE3B8C"/>
    <w:rsid w:val="00CE4CC1"/>
    <w:rsid w:val="00CE545C"/>
    <w:rsid w:val="00CE5A77"/>
    <w:rsid w:val="00CE622E"/>
    <w:rsid w:val="00CE62AD"/>
    <w:rsid w:val="00CE636F"/>
    <w:rsid w:val="00CE63F9"/>
    <w:rsid w:val="00CE6994"/>
    <w:rsid w:val="00CE6A97"/>
    <w:rsid w:val="00CE7955"/>
    <w:rsid w:val="00CF007B"/>
    <w:rsid w:val="00CF01D8"/>
    <w:rsid w:val="00CF01EB"/>
    <w:rsid w:val="00CF0528"/>
    <w:rsid w:val="00CF0E8C"/>
    <w:rsid w:val="00CF0EEF"/>
    <w:rsid w:val="00CF107F"/>
    <w:rsid w:val="00CF111F"/>
    <w:rsid w:val="00CF16B1"/>
    <w:rsid w:val="00CF17F4"/>
    <w:rsid w:val="00CF2122"/>
    <w:rsid w:val="00CF226F"/>
    <w:rsid w:val="00CF251D"/>
    <w:rsid w:val="00CF253D"/>
    <w:rsid w:val="00CF255A"/>
    <w:rsid w:val="00CF3758"/>
    <w:rsid w:val="00CF3780"/>
    <w:rsid w:val="00CF3E55"/>
    <w:rsid w:val="00CF40E2"/>
    <w:rsid w:val="00CF50DF"/>
    <w:rsid w:val="00CF5424"/>
    <w:rsid w:val="00CF57A0"/>
    <w:rsid w:val="00CF607A"/>
    <w:rsid w:val="00CF70C1"/>
    <w:rsid w:val="00CF7EE1"/>
    <w:rsid w:val="00D000F5"/>
    <w:rsid w:val="00D012B0"/>
    <w:rsid w:val="00D01A18"/>
    <w:rsid w:val="00D02299"/>
    <w:rsid w:val="00D029C9"/>
    <w:rsid w:val="00D02A7B"/>
    <w:rsid w:val="00D0324E"/>
    <w:rsid w:val="00D03ACA"/>
    <w:rsid w:val="00D03D44"/>
    <w:rsid w:val="00D04FFD"/>
    <w:rsid w:val="00D052BB"/>
    <w:rsid w:val="00D054BE"/>
    <w:rsid w:val="00D05525"/>
    <w:rsid w:val="00D0583D"/>
    <w:rsid w:val="00D05BBF"/>
    <w:rsid w:val="00D06DAB"/>
    <w:rsid w:val="00D0729B"/>
    <w:rsid w:val="00D10D0B"/>
    <w:rsid w:val="00D113F5"/>
    <w:rsid w:val="00D12F2F"/>
    <w:rsid w:val="00D13322"/>
    <w:rsid w:val="00D13337"/>
    <w:rsid w:val="00D134F2"/>
    <w:rsid w:val="00D1383D"/>
    <w:rsid w:val="00D1429B"/>
    <w:rsid w:val="00D158FB"/>
    <w:rsid w:val="00D15A4B"/>
    <w:rsid w:val="00D15C8C"/>
    <w:rsid w:val="00D16C92"/>
    <w:rsid w:val="00D16DCF"/>
    <w:rsid w:val="00D172B0"/>
    <w:rsid w:val="00D20200"/>
    <w:rsid w:val="00D20D4B"/>
    <w:rsid w:val="00D2195E"/>
    <w:rsid w:val="00D22133"/>
    <w:rsid w:val="00D2276D"/>
    <w:rsid w:val="00D2294D"/>
    <w:rsid w:val="00D2307B"/>
    <w:rsid w:val="00D23943"/>
    <w:rsid w:val="00D23DF3"/>
    <w:rsid w:val="00D24075"/>
    <w:rsid w:val="00D243AC"/>
    <w:rsid w:val="00D24C30"/>
    <w:rsid w:val="00D25E73"/>
    <w:rsid w:val="00D25F88"/>
    <w:rsid w:val="00D26474"/>
    <w:rsid w:val="00D26E92"/>
    <w:rsid w:val="00D27963"/>
    <w:rsid w:val="00D312B0"/>
    <w:rsid w:val="00D31775"/>
    <w:rsid w:val="00D3280E"/>
    <w:rsid w:val="00D32CEB"/>
    <w:rsid w:val="00D337D5"/>
    <w:rsid w:val="00D33CB3"/>
    <w:rsid w:val="00D33D6F"/>
    <w:rsid w:val="00D3501D"/>
    <w:rsid w:val="00D35FB5"/>
    <w:rsid w:val="00D367D0"/>
    <w:rsid w:val="00D369F9"/>
    <w:rsid w:val="00D3739B"/>
    <w:rsid w:val="00D37B0B"/>
    <w:rsid w:val="00D4029B"/>
    <w:rsid w:val="00D40A40"/>
    <w:rsid w:val="00D40DAE"/>
    <w:rsid w:val="00D413E1"/>
    <w:rsid w:val="00D4184A"/>
    <w:rsid w:val="00D41C51"/>
    <w:rsid w:val="00D41E7E"/>
    <w:rsid w:val="00D41FE7"/>
    <w:rsid w:val="00D426DF"/>
    <w:rsid w:val="00D445CE"/>
    <w:rsid w:val="00D44BF7"/>
    <w:rsid w:val="00D452EB"/>
    <w:rsid w:val="00D457E9"/>
    <w:rsid w:val="00D45BF3"/>
    <w:rsid w:val="00D46A3A"/>
    <w:rsid w:val="00D46E07"/>
    <w:rsid w:val="00D47DCF"/>
    <w:rsid w:val="00D47EE6"/>
    <w:rsid w:val="00D508A4"/>
    <w:rsid w:val="00D514B2"/>
    <w:rsid w:val="00D51695"/>
    <w:rsid w:val="00D52E17"/>
    <w:rsid w:val="00D53D94"/>
    <w:rsid w:val="00D54207"/>
    <w:rsid w:val="00D54EB1"/>
    <w:rsid w:val="00D54EF2"/>
    <w:rsid w:val="00D55082"/>
    <w:rsid w:val="00D555D3"/>
    <w:rsid w:val="00D56B6F"/>
    <w:rsid w:val="00D57A95"/>
    <w:rsid w:val="00D61C5F"/>
    <w:rsid w:val="00D630DA"/>
    <w:rsid w:val="00D63FA4"/>
    <w:rsid w:val="00D64C83"/>
    <w:rsid w:val="00D64D35"/>
    <w:rsid w:val="00D65BEA"/>
    <w:rsid w:val="00D65C09"/>
    <w:rsid w:val="00D66AD7"/>
    <w:rsid w:val="00D66C60"/>
    <w:rsid w:val="00D67228"/>
    <w:rsid w:val="00D678DA"/>
    <w:rsid w:val="00D70196"/>
    <w:rsid w:val="00D72B50"/>
    <w:rsid w:val="00D732B1"/>
    <w:rsid w:val="00D73649"/>
    <w:rsid w:val="00D736F6"/>
    <w:rsid w:val="00D736F7"/>
    <w:rsid w:val="00D747CE"/>
    <w:rsid w:val="00D756F8"/>
    <w:rsid w:val="00D7642D"/>
    <w:rsid w:val="00D76605"/>
    <w:rsid w:val="00D80732"/>
    <w:rsid w:val="00D80843"/>
    <w:rsid w:val="00D80958"/>
    <w:rsid w:val="00D80D17"/>
    <w:rsid w:val="00D815D8"/>
    <w:rsid w:val="00D81844"/>
    <w:rsid w:val="00D82B70"/>
    <w:rsid w:val="00D83059"/>
    <w:rsid w:val="00D83DA4"/>
    <w:rsid w:val="00D83E5E"/>
    <w:rsid w:val="00D843C1"/>
    <w:rsid w:val="00D84477"/>
    <w:rsid w:val="00D85518"/>
    <w:rsid w:val="00D861F3"/>
    <w:rsid w:val="00D8636B"/>
    <w:rsid w:val="00D868D7"/>
    <w:rsid w:val="00D87628"/>
    <w:rsid w:val="00D87D41"/>
    <w:rsid w:val="00D87F56"/>
    <w:rsid w:val="00D87F8C"/>
    <w:rsid w:val="00D9078B"/>
    <w:rsid w:val="00D915F9"/>
    <w:rsid w:val="00D91FD2"/>
    <w:rsid w:val="00D9232D"/>
    <w:rsid w:val="00D923C5"/>
    <w:rsid w:val="00D92746"/>
    <w:rsid w:val="00D92930"/>
    <w:rsid w:val="00D92B52"/>
    <w:rsid w:val="00D933A0"/>
    <w:rsid w:val="00D93D9F"/>
    <w:rsid w:val="00D9417B"/>
    <w:rsid w:val="00D9514A"/>
    <w:rsid w:val="00D95475"/>
    <w:rsid w:val="00D95E98"/>
    <w:rsid w:val="00D97A88"/>
    <w:rsid w:val="00D97D4C"/>
    <w:rsid w:val="00D97E4B"/>
    <w:rsid w:val="00DA1C21"/>
    <w:rsid w:val="00DA3990"/>
    <w:rsid w:val="00DA3EB3"/>
    <w:rsid w:val="00DA401E"/>
    <w:rsid w:val="00DA4173"/>
    <w:rsid w:val="00DA471E"/>
    <w:rsid w:val="00DA5B7A"/>
    <w:rsid w:val="00DA6CC1"/>
    <w:rsid w:val="00DA6F8A"/>
    <w:rsid w:val="00DA743C"/>
    <w:rsid w:val="00DA7D52"/>
    <w:rsid w:val="00DB118D"/>
    <w:rsid w:val="00DB2C2F"/>
    <w:rsid w:val="00DB2E1F"/>
    <w:rsid w:val="00DB39E7"/>
    <w:rsid w:val="00DB3C8B"/>
    <w:rsid w:val="00DB3DED"/>
    <w:rsid w:val="00DB4339"/>
    <w:rsid w:val="00DB4403"/>
    <w:rsid w:val="00DB46F3"/>
    <w:rsid w:val="00DB4771"/>
    <w:rsid w:val="00DB5454"/>
    <w:rsid w:val="00DB5720"/>
    <w:rsid w:val="00DB6F0A"/>
    <w:rsid w:val="00DB71C8"/>
    <w:rsid w:val="00DB7BAA"/>
    <w:rsid w:val="00DB7E25"/>
    <w:rsid w:val="00DC1006"/>
    <w:rsid w:val="00DC21D5"/>
    <w:rsid w:val="00DC2537"/>
    <w:rsid w:val="00DC272A"/>
    <w:rsid w:val="00DC2E03"/>
    <w:rsid w:val="00DC2EFE"/>
    <w:rsid w:val="00DC3382"/>
    <w:rsid w:val="00DC3B55"/>
    <w:rsid w:val="00DC3EC4"/>
    <w:rsid w:val="00DC4DBA"/>
    <w:rsid w:val="00DC5010"/>
    <w:rsid w:val="00DC6B0C"/>
    <w:rsid w:val="00DC7432"/>
    <w:rsid w:val="00DC746B"/>
    <w:rsid w:val="00DD0AB1"/>
    <w:rsid w:val="00DD0AEC"/>
    <w:rsid w:val="00DD15C8"/>
    <w:rsid w:val="00DD4515"/>
    <w:rsid w:val="00DD567C"/>
    <w:rsid w:val="00DD579D"/>
    <w:rsid w:val="00DD5A18"/>
    <w:rsid w:val="00DD7AA5"/>
    <w:rsid w:val="00DE0067"/>
    <w:rsid w:val="00DE05FF"/>
    <w:rsid w:val="00DE063A"/>
    <w:rsid w:val="00DE06FF"/>
    <w:rsid w:val="00DE14FC"/>
    <w:rsid w:val="00DE15CE"/>
    <w:rsid w:val="00DE1C3D"/>
    <w:rsid w:val="00DE3C07"/>
    <w:rsid w:val="00DE4CC8"/>
    <w:rsid w:val="00DE659B"/>
    <w:rsid w:val="00DE7F35"/>
    <w:rsid w:val="00DF0B7A"/>
    <w:rsid w:val="00DF0E8E"/>
    <w:rsid w:val="00DF1434"/>
    <w:rsid w:val="00DF14CD"/>
    <w:rsid w:val="00DF2104"/>
    <w:rsid w:val="00DF26AE"/>
    <w:rsid w:val="00DF2DEB"/>
    <w:rsid w:val="00DF311F"/>
    <w:rsid w:val="00DF3466"/>
    <w:rsid w:val="00DF367C"/>
    <w:rsid w:val="00DF5766"/>
    <w:rsid w:val="00DF5D6B"/>
    <w:rsid w:val="00DF6228"/>
    <w:rsid w:val="00E00083"/>
    <w:rsid w:val="00E0131C"/>
    <w:rsid w:val="00E013FC"/>
    <w:rsid w:val="00E014F3"/>
    <w:rsid w:val="00E01C6E"/>
    <w:rsid w:val="00E0241A"/>
    <w:rsid w:val="00E0298E"/>
    <w:rsid w:val="00E03400"/>
    <w:rsid w:val="00E036A2"/>
    <w:rsid w:val="00E0385A"/>
    <w:rsid w:val="00E038AA"/>
    <w:rsid w:val="00E03F58"/>
    <w:rsid w:val="00E042DE"/>
    <w:rsid w:val="00E043FA"/>
    <w:rsid w:val="00E0473D"/>
    <w:rsid w:val="00E047D5"/>
    <w:rsid w:val="00E052F5"/>
    <w:rsid w:val="00E063B1"/>
    <w:rsid w:val="00E06516"/>
    <w:rsid w:val="00E067CE"/>
    <w:rsid w:val="00E06AAB"/>
    <w:rsid w:val="00E07706"/>
    <w:rsid w:val="00E07BC6"/>
    <w:rsid w:val="00E07E2D"/>
    <w:rsid w:val="00E10372"/>
    <w:rsid w:val="00E11F5D"/>
    <w:rsid w:val="00E1238A"/>
    <w:rsid w:val="00E12DBB"/>
    <w:rsid w:val="00E13A16"/>
    <w:rsid w:val="00E15826"/>
    <w:rsid w:val="00E15B8F"/>
    <w:rsid w:val="00E165D6"/>
    <w:rsid w:val="00E16B76"/>
    <w:rsid w:val="00E170EA"/>
    <w:rsid w:val="00E171AC"/>
    <w:rsid w:val="00E17662"/>
    <w:rsid w:val="00E1783A"/>
    <w:rsid w:val="00E2066A"/>
    <w:rsid w:val="00E20C40"/>
    <w:rsid w:val="00E20FCA"/>
    <w:rsid w:val="00E210BF"/>
    <w:rsid w:val="00E212A6"/>
    <w:rsid w:val="00E212B3"/>
    <w:rsid w:val="00E225EB"/>
    <w:rsid w:val="00E22C07"/>
    <w:rsid w:val="00E23580"/>
    <w:rsid w:val="00E23C7B"/>
    <w:rsid w:val="00E242FE"/>
    <w:rsid w:val="00E24522"/>
    <w:rsid w:val="00E24B68"/>
    <w:rsid w:val="00E24E2A"/>
    <w:rsid w:val="00E2562C"/>
    <w:rsid w:val="00E257FB"/>
    <w:rsid w:val="00E2628D"/>
    <w:rsid w:val="00E2731D"/>
    <w:rsid w:val="00E27791"/>
    <w:rsid w:val="00E300CF"/>
    <w:rsid w:val="00E30AB5"/>
    <w:rsid w:val="00E30E36"/>
    <w:rsid w:val="00E31250"/>
    <w:rsid w:val="00E312AB"/>
    <w:rsid w:val="00E31F36"/>
    <w:rsid w:val="00E325AD"/>
    <w:rsid w:val="00E32849"/>
    <w:rsid w:val="00E33BC7"/>
    <w:rsid w:val="00E33BFF"/>
    <w:rsid w:val="00E35025"/>
    <w:rsid w:val="00E35454"/>
    <w:rsid w:val="00E35725"/>
    <w:rsid w:val="00E35C19"/>
    <w:rsid w:val="00E35C61"/>
    <w:rsid w:val="00E378EB"/>
    <w:rsid w:val="00E37F99"/>
    <w:rsid w:val="00E401F6"/>
    <w:rsid w:val="00E40445"/>
    <w:rsid w:val="00E410E7"/>
    <w:rsid w:val="00E41133"/>
    <w:rsid w:val="00E412F1"/>
    <w:rsid w:val="00E42005"/>
    <w:rsid w:val="00E426FB"/>
    <w:rsid w:val="00E42D53"/>
    <w:rsid w:val="00E432FD"/>
    <w:rsid w:val="00E43CDE"/>
    <w:rsid w:val="00E43D4F"/>
    <w:rsid w:val="00E44C0A"/>
    <w:rsid w:val="00E45267"/>
    <w:rsid w:val="00E45497"/>
    <w:rsid w:val="00E459E5"/>
    <w:rsid w:val="00E46544"/>
    <w:rsid w:val="00E473C9"/>
    <w:rsid w:val="00E47A49"/>
    <w:rsid w:val="00E52342"/>
    <w:rsid w:val="00E52BF1"/>
    <w:rsid w:val="00E54011"/>
    <w:rsid w:val="00E5480D"/>
    <w:rsid w:val="00E54DA3"/>
    <w:rsid w:val="00E54F99"/>
    <w:rsid w:val="00E54FB8"/>
    <w:rsid w:val="00E561BB"/>
    <w:rsid w:val="00E576D5"/>
    <w:rsid w:val="00E578AD"/>
    <w:rsid w:val="00E60A23"/>
    <w:rsid w:val="00E60E7B"/>
    <w:rsid w:val="00E6198F"/>
    <w:rsid w:val="00E62375"/>
    <w:rsid w:val="00E62639"/>
    <w:rsid w:val="00E62BDD"/>
    <w:rsid w:val="00E63133"/>
    <w:rsid w:val="00E63A9B"/>
    <w:rsid w:val="00E645B5"/>
    <w:rsid w:val="00E64B5A"/>
    <w:rsid w:val="00E64BDC"/>
    <w:rsid w:val="00E65D30"/>
    <w:rsid w:val="00E6650C"/>
    <w:rsid w:val="00E66844"/>
    <w:rsid w:val="00E66B28"/>
    <w:rsid w:val="00E66EE9"/>
    <w:rsid w:val="00E67946"/>
    <w:rsid w:val="00E67C58"/>
    <w:rsid w:val="00E67E67"/>
    <w:rsid w:val="00E67F6E"/>
    <w:rsid w:val="00E67F8D"/>
    <w:rsid w:val="00E705BC"/>
    <w:rsid w:val="00E70B65"/>
    <w:rsid w:val="00E716F4"/>
    <w:rsid w:val="00E71A1F"/>
    <w:rsid w:val="00E71D82"/>
    <w:rsid w:val="00E72886"/>
    <w:rsid w:val="00E729C6"/>
    <w:rsid w:val="00E73F00"/>
    <w:rsid w:val="00E7459D"/>
    <w:rsid w:val="00E748DC"/>
    <w:rsid w:val="00E753DF"/>
    <w:rsid w:val="00E763E8"/>
    <w:rsid w:val="00E768E7"/>
    <w:rsid w:val="00E76DC6"/>
    <w:rsid w:val="00E77353"/>
    <w:rsid w:val="00E776A0"/>
    <w:rsid w:val="00E801A0"/>
    <w:rsid w:val="00E8052F"/>
    <w:rsid w:val="00E8120E"/>
    <w:rsid w:val="00E81324"/>
    <w:rsid w:val="00E8135A"/>
    <w:rsid w:val="00E81929"/>
    <w:rsid w:val="00E819A6"/>
    <w:rsid w:val="00E82980"/>
    <w:rsid w:val="00E82D8D"/>
    <w:rsid w:val="00E82ED4"/>
    <w:rsid w:val="00E83506"/>
    <w:rsid w:val="00E83808"/>
    <w:rsid w:val="00E8399A"/>
    <w:rsid w:val="00E84EF6"/>
    <w:rsid w:val="00E86766"/>
    <w:rsid w:val="00E86AB6"/>
    <w:rsid w:val="00E86C55"/>
    <w:rsid w:val="00E90AFB"/>
    <w:rsid w:val="00E91349"/>
    <w:rsid w:val="00E914B5"/>
    <w:rsid w:val="00E9301F"/>
    <w:rsid w:val="00E932D0"/>
    <w:rsid w:val="00E9371E"/>
    <w:rsid w:val="00E939E3"/>
    <w:rsid w:val="00E93B15"/>
    <w:rsid w:val="00E95C66"/>
    <w:rsid w:val="00E95E1F"/>
    <w:rsid w:val="00E9608B"/>
    <w:rsid w:val="00E96B92"/>
    <w:rsid w:val="00E96C39"/>
    <w:rsid w:val="00E97133"/>
    <w:rsid w:val="00E97A08"/>
    <w:rsid w:val="00E97B24"/>
    <w:rsid w:val="00E97B55"/>
    <w:rsid w:val="00E97C73"/>
    <w:rsid w:val="00EA19F2"/>
    <w:rsid w:val="00EA2633"/>
    <w:rsid w:val="00EA2D49"/>
    <w:rsid w:val="00EA5933"/>
    <w:rsid w:val="00EA5E12"/>
    <w:rsid w:val="00EA5F6D"/>
    <w:rsid w:val="00EA6096"/>
    <w:rsid w:val="00EA6B36"/>
    <w:rsid w:val="00EA7941"/>
    <w:rsid w:val="00EB0048"/>
    <w:rsid w:val="00EB0179"/>
    <w:rsid w:val="00EB01CC"/>
    <w:rsid w:val="00EB0C88"/>
    <w:rsid w:val="00EB0F7E"/>
    <w:rsid w:val="00EB1233"/>
    <w:rsid w:val="00EB1725"/>
    <w:rsid w:val="00EB18D4"/>
    <w:rsid w:val="00EB1A28"/>
    <w:rsid w:val="00EB1CBF"/>
    <w:rsid w:val="00EB1F6A"/>
    <w:rsid w:val="00EB2FB2"/>
    <w:rsid w:val="00EB3642"/>
    <w:rsid w:val="00EB3BE4"/>
    <w:rsid w:val="00EB3CD9"/>
    <w:rsid w:val="00EB4A41"/>
    <w:rsid w:val="00EB5F8A"/>
    <w:rsid w:val="00EB64F8"/>
    <w:rsid w:val="00EB6606"/>
    <w:rsid w:val="00EB77CC"/>
    <w:rsid w:val="00EB7E18"/>
    <w:rsid w:val="00EB7EF4"/>
    <w:rsid w:val="00EC035C"/>
    <w:rsid w:val="00EC19E3"/>
    <w:rsid w:val="00EC20D2"/>
    <w:rsid w:val="00EC26F2"/>
    <w:rsid w:val="00EC288B"/>
    <w:rsid w:val="00EC2B4A"/>
    <w:rsid w:val="00EC30C8"/>
    <w:rsid w:val="00EC3751"/>
    <w:rsid w:val="00EC4173"/>
    <w:rsid w:val="00EC4A74"/>
    <w:rsid w:val="00EC5003"/>
    <w:rsid w:val="00EC5078"/>
    <w:rsid w:val="00EC50AE"/>
    <w:rsid w:val="00EC5198"/>
    <w:rsid w:val="00EC6695"/>
    <w:rsid w:val="00EC758B"/>
    <w:rsid w:val="00EC784C"/>
    <w:rsid w:val="00ED007A"/>
    <w:rsid w:val="00ED037E"/>
    <w:rsid w:val="00ED09F8"/>
    <w:rsid w:val="00ED0A75"/>
    <w:rsid w:val="00ED101D"/>
    <w:rsid w:val="00ED114C"/>
    <w:rsid w:val="00ED2901"/>
    <w:rsid w:val="00ED2B6F"/>
    <w:rsid w:val="00ED30D8"/>
    <w:rsid w:val="00ED43EB"/>
    <w:rsid w:val="00ED52B1"/>
    <w:rsid w:val="00ED63C8"/>
    <w:rsid w:val="00ED6ED7"/>
    <w:rsid w:val="00ED7562"/>
    <w:rsid w:val="00ED76D2"/>
    <w:rsid w:val="00EE02CD"/>
    <w:rsid w:val="00EE04FC"/>
    <w:rsid w:val="00EE16F1"/>
    <w:rsid w:val="00EE1C96"/>
    <w:rsid w:val="00EE1D08"/>
    <w:rsid w:val="00EE2C75"/>
    <w:rsid w:val="00EE3327"/>
    <w:rsid w:val="00EE3F4F"/>
    <w:rsid w:val="00EE5C25"/>
    <w:rsid w:val="00EE75F6"/>
    <w:rsid w:val="00EE78C2"/>
    <w:rsid w:val="00EE79CE"/>
    <w:rsid w:val="00EE7B72"/>
    <w:rsid w:val="00EE7C2C"/>
    <w:rsid w:val="00EE7D36"/>
    <w:rsid w:val="00EF0438"/>
    <w:rsid w:val="00EF07F5"/>
    <w:rsid w:val="00EF0D5E"/>
    <w:rsid w:val="00EF1399"/>
    <w:rsid w:val="00EF1961"/>
    <w:rsid w:val="00EF3D5A"/>
    <w:rsid w:val="00EF46CC"/>
    <w:rsid w:val="00EF4955"/>
    <w:rsid w:val="00EF667D"/>
    <w:rsid w:val="00EF69E9"/>
    <w:rsid w:val="00EF7CC3"/>
    <w:rsid w:val="00F005C7"/>
    <w:rsid w:val="00F010BE"/>
    <w:rsid w:val="00F01153"/>
    <w:rsid w:val="00F01782"/>
    <w:rsid w:val="00F02377"/>
    <w:rsid w:val="00F031D7"/>
    <w:rsid w:val="00F034BE"/>
    <w:rsid w:val="00F049EE"/>
    <w:rsid w:val="00F0622C"/>
    <w:rsid w:val="00F06A93"/>
    <w:rsid w:val="00F06BF0"/>
    <w:rsid w:val="00F07765"/>
    <w:rsid w:val="00F10067"/>
    <w:rsid w:val="00F101F4"/>
    <w:rsid w:val="00F10643"/>
    <w:rsid w:val="00F10914"/>
    <w:rsid w:val="00F1159D"/>
    <w:rsid w:val="00F11680"/>
    <w:rsid w:val="00F11CFC"/>
    <w:rsid w:val="00F12DB6"/>
    <w:rsid w:val="00F12EFE"/>
    <w:rsid w:val="00F130B1"/>
    <w:rsid w:val="00F147E1"/>
    <w:rsid w:val="00F153B4"/>
    <w:rsid w:val="00F1583D"/>
    <w:rsid w:val="00F166A2"/>
    <w:rsid w:val="00F169A2"/>
    <w:rsid w:val="00F1760E"/>
    <w:rsid w:val="00F212DE"/>
    <w:rsid w:val="00F21E4A"/>
    <w:rsid w:val="00F2232E"/>
    <w:rsid w:val="00F2285B"/>
    <w:rsid w:val="00F2315D"/>
    <w:rsid w:val="00F2356C"/>
    <w:rsid w:val="00F23BBF"/>
    <w:rsid w:val="00F2415B"/>
    <w:rsid w:val="00F250F1"/>
    <w:rsid w:val="00F254E7"/>
    <w:rsid w:val="00F25FD1"/>
    <w:rsid w:val="00F2619F"/>
    <w:rsid w:val="00F261DB"/>
    <w:rsid w:val="00F2693C"/>
    <w:rsid w:val="00F272E8"/>
    <w:rsid w:val="00F30546"/>
    <w:rsid w:val="00F31AA7"/>
    <w:rsid w:val="00F323BA"/>
    <w:rsid w:val="00F32A9F"/>
    <w:rsid w:val="00F32E91"/>
    <w:rsid w:val="00F32F8E"/>
    <w:rsid w:val="00F334B3"/>
    <w:rsid w:val="00F3396F"/>
    <w:rsid w:val="00F34180"/>
    <w:rsid w:val="00F3485A"/>
    <w:rsid w:val="00F35CFA"/>
    <w:rsid w:val="00F35DDE"/>
    <w:rsid w:val="00F37225"/>
    <w:rsid w:val="00F37507"/>
    <w:rsid w:val="00F375C1"/>
    <w:rsid w:val="00F377D2"/>
    <w:rsid w:val="00F40579"/>
    <w:rsid w:val="00F40D35"/>
    <w:rsid w:val="00F40DF0"/>
    <w:rsid w:val="00F416DB"/>
    <w:rsid w:val="00F4294B"/>
    <w:rsid w:val="00F42AC7"/>
    <w:rsid w:val="00F439F9"/>
    <w:rsid w:val="00F43A1D"/>
    <w:rsid w:val="00F43FDE"/>
    <w:rsid w:val="00F44464"/>
    <w:rsid w:val="00F44D7F"/>
    <w:rsid w:val="00F45366"/>
    <w:rsid w:val="00F45957"/>
    <w:rsid w:val="00F46254"/>
    <w:rsid w:val="00F463F2"/>
    <w:rsid w:val="00F46FE8"/>
    <w:rsid w:val="00F472AD"/>
    <w:rsid w:val="00F50CB8"/>
    <w:rsid w:val="00F51438"/>
    <w:rsid w:val="00F520F2"/>
    <w:rsid w:val="00F529AC"/>
    <w:rsid w:val="00F52E24"/>
    <w:rsid w:val="00F5349F"/>
    <w:rsid w:val="00F5491A"/>
    <w:rsid w:val="00F54E80"/>
    <w:rsid w:val="00F54FE5"/>
    <w:rsid w:val="00F55192"/>
    <w:rsid w:val="00F5548D"/>
    <w:rsid w:val="00F55B92"/>
    <w:rsid w:val="00F55F2B"/>
    <w:rsid w:val="00F5602F"/>
    <w:rsid w:val="00F5618F"/>
    <w:rsid w:val="00F56467"/>
    <w:rsid w:val="00F56617"/>
    <w:rsid w:val="00F567E9"/>
    <w:rsid w:val="00F56D52"/>
    <w:rsid w:val="00F573CE"/>
    <w:rsid w:val="00F5795C"/>
    <w:rsid w:val="00F57DD5"/>
    <w:rsid w:val="00F600A7"/>
    <w:rsid w:val="00F60102"/>
    <w:rsid w:val="00F61663"/>
    <w:rsid w:val="00F617CE"/>
    <w:rsid w:val="00F62482"/>
    <w:rsid w:val="00F62D9E"/>
    <w:rsid w:val="00F6324B"/>
    <w:rsid w:val="00F63CA9"/>
    <w:rsid w:val="00F65044"/>
    <w:rsid w:val="00F6537E"/>
    <w:rsid w:val="00F67028"/>
    <w:rsid w:val="00F670A3"/>
    <w:rsid w:val="00F719A6"/>
    <w:rsid w:val="00F724CB"/>
    <w:rsid w:val="00F74B38"/>
    <w:rsid w:val="00F75DD7"/>
    <w:rsid w:val="00F765B0"/>
    <w:rsid w:val="00F768AF"/>
    <w:rsid w:val="00F76B8D"/>
    <w:rsid w:val="00F76F9D"/>
    <w:rsid w:val="00F7716B"/>
    <w:rsid w:val="00F774D0"/>
    <w:rsid w:val="00F803A1"/>
    <w:rsid w:val="00F8059D"/>
    <w:rsid w:val="00F805D8"/>
    <w:rsid w:val="00F80EF0"/>
    <w:rsid w:val="00F81C9C"/>
    <w:rsid w:val="00F820B5"/>
    <w:rsid w:val="00F8306F"/>
    <w:rsid w:val="00F83D28"/>
    <w:rsid w:val="00F84312"/>
    <w:rsid w:val="00F849E9"/>
    <w:rsid w:val="00F85236"/>
    <w:rsid w:val="00F86D2C"/>
    <w:rsid w:val="00F87804"/>
    <w:rsid w:val="00F87B87"/>
    <w:rsid w:val="00F9134C"/>
    <w:rsid w:val="00F91BBD"/>
    <w:rsid w:val="00F91EC5"/>
    <w:rsid w:val="00F9238D"/>
    <w:rsid w:val="00F92F6D"/>
    <w:rsid w:val="00F93243"/>
    <w:rsid w:val="00F93822"/>
    <w:rsid w:val="00F93A0D"/>
    <w:rsid w:val="00F947D5"/>
    <w:rsid w:val="00F94A49"/>
    <w:rsid w:val="00F95275"/>
    <w:rsid w:val="00F9670A"/>
    <w:rsid w:val="00F96D24"/>
    <w:rsid w:val="00F96D8C"/>
    <w:rsid w:val="00F96F7F"/>
    <w:rsid w:val="00F9780A"/>
    <w:rsid w:val="00F97B01"/>
    <w:rsid w:val="00F97F77"/>
    <w:rsid w:val="00FA0669"/>
    <w:rsid w:val="00FA0DA4"/>
    <w:rsid w:val="00FA0FC8"/>
    <w:rsid w:val="00FA1D2B"/>
    <w:rsid w:val="00FA2A35"/>
    <w:rsid w:val="00FA2BA7"/>
    <w:rsid w:val="00FA355E"/>
    <w:rsid w:val="00FA467C"/>
    <w:rsid w:val="00FA5436"/>
    <w:rsid w:val="00FA54AB"/>
    <w:rsid w:val="00FA583E"/>
    <w:rsid w:val="00FA6818"/>
    <w:rsid w:val="00FA77B6"/>
    <w:rsid w:val="00FB03C5"/>
    <w:rsid w:val="00FB06E5"/>
    <w:rsid w:val="00FB0BA3"/>
    <w:rsid w:val="00FB12E4"/>
    <w:rsid w:val="00FB26BE"/>
    <w:rsid w:val="00FB2FEF"/>
    <w:rsid w:val="00FB3088"/>
    <w:rsid w:val="00FB3F6E"/>
    <w:rsid w:val="00FB4447"/>
    <w:rsid w:val="00FB5493"/>
    <w:rsid w:val="00FB5DE9"/>
    <w:rsid w:val="00FB6133"/>
    <w:rsid w:val="00FB63A1"/>
    <w:rsid w:val="00FB68BA"/>
    <w:rsid w:val="00FB6F22"/>
    <w:rsid w:val="00FB78FB"/>
    <w:rsid w:val="00FB7B84"/>
    <w:rsid w:val="00FB7D8E"/>
    <w:rsid w:val="00FC04B5"/>
    <w:rsid w:val="00FC05B9"/>
    <w:rsid w:val="00FC08B8"/>
    <w:rsid w:val="00FC0F00"/>
    <w:rsid w:val="00FC0F41"/>
    <w:rsid w:val="00FC106D"/>
    <w:rsid w:val="00FC125A"/>
    <w:rsid w:val="00FC1CB0"/>
    <w:rsid w:val="00FC2138"/>
    <w:rsid w:val="00FC23D2"/>
    <w:rsid w:val="00FC2F5B"/>
    <w:rsid w:val="00FC3B4A"/>
    <w:rsid w:val="00FC4273"/>
    <w:rsid w:val="00FC4889"/>
    <w:rsid w:val="00FC4F48"/>
    <w:rsid w:val="00FC5B5B"/>
    <w:rsid w:val="00FC66B5"/>
    <w:rsid w:val="00FC6842"/>
    <w:rsid w:val="00FC73B8"/>
    <w:rsid w:val="00FC7575"/>
    <w:rsid w:val="00FC7F1E"/>
    <w:rsid w:val="00FD0CE5"/>
    <w:rsid w:val="00FD0DEF"/>
    <w:rsid w:val="00FD0EC5"/>
    <w:rsid w:val="00FD270A"/>
    <w:rsid w:val="00FD37C1"/>
    <w:rsid w:val="00FD472E"/>
    <w:rsid w:val="00FD4CE1"/>
    <w:rsid w:val="00FD5D35"/>
    <w:rsid w:val="00FD6183"/>
    <w:rsid w:val="00FE19EC"/>
    <w:rsid w:val="00FE1C43"/>
    <w:rsid w:val="00FE26F3"/>
    <w:rsid w:val="00FE2A42"/>
    <w:rsid w:val="00FE3D8C"/>
    <w:rsid w:val="00FE430E"/>
    <w:rsid w:val="00FE4642"/>
    <w:rsid w:val="00FE65BC"/>
    <w:rsid w:val="00FE6FDE"/>
    <w:rsid w:val="00FE7DC9"/>
    <w:rsid w:val="00FF0198"/>
    <w:rsid w:val="00FF0C52"/>
    <w:rsid w:val="00FF0DED"/>
    <w:rsid w:val="00FF1926"/>
    <w:rsid w:val="00FF2915"/>
    <w:rsid w:val="00FF330C"/>
    <w:rsid w:val="00FF5DBA"/>
    <w:rsid w:val="00FF6696"/>
    <w:rsid w:val="00FF7ADC"/>
    <w:rsid w:val="00FF7B2C"/>
    <w:rsid w:val="01230692"/>
    <w:rsid w:val="016247FA"/>
    <w:rsid w:val="01745EE6"/>
    <w:rsid w:val="018326A3"/>
    <w:rsid w:val="01A06A8F"/>
    <w:rsid w:val="01C6622B"/>
    <w:rsid w:val="01E07CD8"/>
    <w:rsid w:val="01EA671C"/>
    <w:rsid w:val="021673DB"/>
    <w:rsid w:val="022353B4"/>
    <w:rsid w:val="022A3557"/>
    <w:rsid w:val="024A56F5"/>
    <w:rsid w:val="026E0F2B"/>
    <w:rsid w:val="027A2F04"/>
    <w:rsid w:val="02845B9C"/>
    <w:rsid w:val="02B1196D"/>
    <w:rsid w:val="02DD55DA"/>
    <w:rsid w:val="032A676A"/>
    <w:rsid w:val="032D7D27"/>
    <w:rsid w:val="03415224"/>
    <w:rsid w:val="03E32C2B"/>
    <w:rsid w:val="03E45FEA"/>
    <w:rsid w:val="03F375BC"/>
    <w:rsid w:val="03F97E81"/>
    <w:rsid w:val="044C3505"/>
    <w:rsid w:val="04551879"/>
    <w:rsid w:val="04704D33"/>
    <w:rsid w:val="047713FB"/>
    <w:rsid w:val="04C65B16"/>
    <w:rsid w:val="05184748"/>
    <w:rsid w:val="053A77BB"/>
    <w:rsid w:val="055B55D2"/>
    <w:rsid w:val="05DD7507"/>
    <w:rsid w:val="05FE680E"/>
    <w:rsid w:val="060824FF"/>
    <w:rsid w:val="063F11B9"/>
    <w:rsid w:val="06B12657"/>
    <w:rsid w:val="06BF5737"/>
    <w:rsid w:val="06E97230"/>
    <w:rsid w:val="070C0CAE"/>
    <w:rsid w:val="072C420B"/>
    <w:rsid w:val="07725961"/>
    <w:rsid w:val="07E04069"/>
    <w:rsid w:val="08101121"/>
    <w:rsid w:val="083945D9"/>
    <w:rsid w:val="08A14F57"/>
    <w:rsid w:val="08EE742E"/>
    <w:rsid w:val="09275B42"/>
    <w:rsid w:val="09547520"/>
    <w:rsid w:val="09697C1D"/>
    <w:rsid w:val="09CA6EA6"/>
    <w:rsid w:val="0A2B7D2A"/>
    <w:rsid w:val="0A57260B"/>
    <w:rsid w:val="0ACC1410"/>
    <w:rsid w:val="0B083D6B"/>
    <w:rsid w:val="0B141F1A"/>
    <w:rsid w:val="0B21661E"/>
    <w:rsid w:val="0B6573F2"/>
    <w:rsid w:val="0BB958B8"/>
    <w:rsid w:val="0BC663BC"/>
    <w:rsid w:val="0BD537C3"/>
    <w:rsid w:val="0BD92474"/>
    <w:rsid w:val="0C4D2117"/>
    <w:rsid w:val="0C600AAB"/>
    <w:rsid w:val="0C650670"/>
    <w:rsid w:val="0D5A60C0"/>
    <w:rsid w:val="0D7C082F"/>
    <w:rsid w:val="0DCA115E"/>
    <w:rsid w:val="0E115C8A"/>
    <w:rsid w:val="0E286749"/>
    <w:rsid w:val="0EA30700"/>
    <w:rsid w:val="0EB31142"/>
    <w:rsid w:val="0F095504"/>
    <w:rsid w:val="0F3B2473"/>
    <w:rsid w:val="0FBA74F6"/>
    <w:rsid w:val="0FC3085C"/>
    <w:rsid w:val="0FE20946"/>
    <w:rsid w:val="10111F7C"/>
    <w:rsid w:val="1023263D"/>
    <w:rsid w:val="104F1744"/>
    <w:rsid w:val="106016F3"/>
    <w:rsid w:val="107233A2"/>
    <w:rsid w:val="10861BA8"/>
    <w:rsid w:val="1094132B"/>
    <w:rsid w:val="10A52D12"/>
    <w:rsid w:val="10A56E7C"/>
    <w:rsid w:val="11187969"/>
    <w:rsid w:val="11203590"/>
    <w:rsid w:val="11402F73"/>
    <w:rsid w:val="11454713"/>
    <w:rsid w:val="114F5A4E"/>
    <w:rsid w:val="11612A9E"/>
    <w:rsid w:val="119A3B84"/>
    <w:rsid w:val="12671F77"/>
    <w:rsid w:val="127A0FCA"/>
    <w:rsid w:val="127E4ECB"/>
    <w:rsid w:val="12BD152A"/>
    <w:rsid w:val="12EF1953"/>
    <w:rsid w:val="12F67447"/>
    <w:rsid w:val="13177D05"/>
    <w:rsid w:val="131A0221"/>
    <w:rsid w:val="1335429C"/>
    <w:rsid w:val="13540009"/>
    <w:rsid w:val="141D2C0B"/>
    <w:rsid w:val="14957781"/>
    <w:rsid w:val="1593631A"/>
    <w:rsid w:val="16103820"/>
    <w:rsid w:val="161B6B1A"/>
    <w:rsid w:val="16263110"/>
    <w:rsid w:val="16B761A1"/>
    <w:rsid w:val="1711684A"/>
    <w:rsid w:val="173516EA"/>
    <w:rsid w:val="173D7D0F"/>
    <w:rsid w:val="17965F21"/>
    <w:rsid w:val="17D404BB"/>
    <w:rsid w:val="17EC4251"/>
    <w:rsid w:val="17F13463"/>
    <w:rsid w:val="187E553C"/>
    <w:rsid w:val="18E427C8"/>
    <w:rsid w:val="18E52B69"/>
    <w:rsid w:val="192223EF"/>
    <w:rsid w:val="19523A78"/>
    <w:rsid w:val="196F2052"/>
    <w:rsid w:val="197449B0"/>
    <w:rsid w:val="19AE7F28"/>
    <w:rsid w:val="19B6113F"/>
    <w:rsid w:val="19CA0989"/>
    <w:rsid w:val="19F40797"/>
    <w:rsid w:val="1A213ABD"/>
    <w:rsid w:val="1A617FFD"/>
    <w:rsid w:val="1AF71523"/>
    <w:rsid w:val="1B1A4A1C"/>
    <w:rsid w:val="1B38030C"/>
    <w:rsid w:val="1B3C1C8E"/>
    <w:rsid w:val="1B674AC7"/>
    <w:rsid w:val="1B695F6C"/>
    <w:rsid w:val="1B746B39"/>
    <w:rsid w:val="1B80541E"/>
    <w:rsid w:val="1BC50187"/>
    <w:rsid w:val="1BCA7842"/>
    <w:rsid w:val="1C42696B"/>
    <w:rsid w:val="1C427144"/>
    <w:rsid w:val="1C4409AC"/>
    <w:rsid w:val="1C530BD0"/>
    <w:rsid w:val="1C8F133C"/>
    <w:rsid w:val="1CC90CBC"/>
    <w:rsid w:val="1D094F9C"/>
    <w:rsid w:val="1D0E23E7"/>
    <w:rsid w:val="1D1A76AB"/>
    <w:rsid w:val="1D491EF1"/>
    <w:rsid w:val="1D8C2345"/>
    <w:rsid w:val="1D8D7A52"/>
    <w:rsid w:val="1DAE65F0"/>
    <w:rsid w:val="1DEF5D9F"/>
    <w:rsid w:val="1E111767"/>
    <w:rsid w:val="1E117A37"/>
    <w:rsid w:val="1E720322"/>
    <w:rsid w:val="1E8B4AEE"/>
    <w:rsid w:val="1EB142DF"/>
    <w:rsid w:val="1F035E51"/>
    <w:rsid w:val="1F656BFD"/>
    <w:rsid w:val="1F9E565E"/>
    <w:rsid w:val="1FA2333B"/>
    <w:rsid w:val="1FB7173F"/>
    <w:rsid w:val="2023550C"/>
    <w:rsid w:val="203369A2"/>
    <w:rsid w:val="203B4DB3"/>
    <w:rsid w:val="208E77B9"/>
    <w:rsid w:val="20F64BEA"/>
    <w:rsid w:val="20F75FD5"/>
    <w:rsid w:val="20FB6AEC"/>
    <w:rsid w:val="2105481C"/>
    <w:rsid w:val="210E4642"/>
    <w:rsid w:val="213011D5"/>
    <w:rsid w:val="216836DD"/>
    <w:rsid w:val="21B45DF5"/>
    <w:rsid w:val="21E15853"/>
    <w:rsid w:val="22211C9D"/>
    <w:rsid w:val="224332AE"/>
    <w:rsid w:val="22581B32"/>
    <w:rsid w:val="22605689"/>
    <w:rsid w:val="228377FC"/>
    <w:rsid w:val="229F5759"/>
    <w:rsid w:val="22AD589A"/>
    <w:rsid w:val="22FB72D8"/>
    <w:rsid w:val="23245B22"/>
    <w:rsid w:val="23314333"/>
    <w:rsid w:val="23360FD0"/>
    <w:rsid w:val="236622FB"/>
    <w:rsid w:val="23C2673F"/>
    <w:rsid w:val="23CC6C6C"/>
    <w:rsid w:val="24105B34"/>
    <w:rsid w:val="24777F0B"/>
    <w:rsid w:val="24975E97"/>
    <w:rsid w:val="24D17B32"/>
    <w:rsid w:val="24E96762"/>
    <w:rsid w:val="24FD13D3"/>
    <w:rsid w:val="253C2765"/>
    <w:rsid w:val="256652B4"/>
    <w:rsid w:val="256D377B"/>
    <w:rsid w:val="256F5ACC"/>
    <w:rsid w:val="2581184D"/>
    <w:rsid w:val="25965F7C"/>
    <w:rsid w:val="25A517EF"/>
    <w:rsid w:val="25AE084C"/>
    <w:rsid w:val="25D20D33"/>
    <w:rsid w:val="26625CA0"/>
    <w:rsid w:val="26713644"/>
    <w:rsid w:val="2674362D"/>
    <w:rsid w:val="268F20C6"/>
    <w:rsid w:val="26AC3F6E"/>
    <w:rsid w:val="26C72B6F"/>
    <w:rsid w:val="26DA605D"/>
    <w:rsid w:val="26EC6985"/>
    <w:rsid w:val="273A63A3"/>
    <w:rsid w:val="2749444C"/>
    <w:rsid w:val="28197154"/>
    <w:rsid w:val="28B65382"/>
    <w:rsid w:val="28DE02D2"/>
    <w:rsid w:val="28F84B93"/>
    <w:rsid w:val="29077D29"/>
    <w:rsid w:val="2918419C"/>
    <w:rsid w:val="294616FD"/>
    <w:rsid w:val="29470AE3"/>
    <w:rsid w:val="29AB330F"/>
    <w:rsid w:val="29AC5FBF"/>
    <w:rsid w:val="29F8157A"/>
    <w:rsid w:val="2A1E335D"/>
    <w:rsid w:val="2A524FDF"/>
    <w:rsid w:val="2A753158"/>
    <w:rsid w:val="2A852405"/>
    <w:rsid w:val="2A965B0A"/>
    <w:rsid w:val="2AA549A4"/>
    <w:rsid w:val="2AAC37FB"/>
    <w:rsid w:val="2ADB2BD5"/>
    <w:rsid w:val="2BA519D8"/>
    <w:rsid w:val="2C250B14"/>
    <w:rsid w:val="2C3B5405"/>
    <w:rsid w:val="2C4B2FA5"/>
    <w:rsid w:val="2C59031C"/>
    <w:rsid w:val="2C5907E9"/>
    <w:rsid w:val="2C650E64"/>
    <w:rsid w:val="2C6579B8"/>
    <w:rsid w:val="2CD56F5D"/>
    <w:rsid w:val="2CF00EAC"/>
    <w:rsid w:val="2DAC19F5"/>
    <w:rsid w:val="2DE03CE6"/>
    <w:rsid w:val="2E0470F3"/>
    <w:rsid w:val="2E0D253C"/>
    <w:rsid w:val="2E486DD2"/>
    <w:rsid w:val="2E57306B"/>
    <w:rsid w:val="2F1B7500"/>
    <w:rsid w:val="2F4C544D"/>
    <w:rsid w:val="2F7067E6"/>
    <w:rsid w:val="2F757199"/>
    <w:rsid w:val="2F885A73"/>
    <w:rsid w:val="2F8922A1"/>
    <w:rsid w:val="2FDF791C"/>
    <w:rsid w:val="2FE34720"/>
    <w:rsid w:val="2FE9521D"/>
    <w:rsid w:val="2FEA60CD"/>
    <w:rsid w:val="300E1746"/>
    <w:rsid w:val="30341FA2"/>
    <w:rsid w:val="303E25B2"/>
    <w:rsid w:val="307E7C38"/>
    <w:rsid w:val="3106378E"/>
    <w:rsid w:val="312E2219"/>
    <w:rsid w:val="31816760"/>
    <w:rsid w:val="31EF1640"/>
    <w:rsid w:val="321C5403"/>
    <w:rsid w:val="321F5EE6"/>
    <w:rsid w:val="32E22E40"/>
    <w:rsid w:val="33032140"/>
    <w:rsid w:val="33280090"/>
    <w:rsid w:val="334249CD"/>
    <w:rsid w:val="33982369"/>
    <w:rsid w:val="33A201DA"/>
    <w:rsid w:val="33A32A64"/>
    <w:rsid w:val="33D1015A"/>
    <w:rsid w:val="33D25DFC"/>
    <w:rsid w:val="342B3CB6"/>
    <w:rsid w:val="346B5F4A"/>
    <w:rsid w:val="346D28AC"/>
    <w:rsid w:val="348008FC"/>
    <w:rsid w:val="34986757"/>
    <w:rsid w:val="34C834CB"/>
    <w:rsid w:val="34DF211F"/>
    <w:rsid w:val="35154E98"/>
    <w:rsid w:val="35186016"/>
    <w:rsid w:val="35245E9E"/>
    <w:rsid w:val="35B01E4A"/>
    <w:rsid w:val="361E2AC3"/>
    <w:rsid w:val="36496066"/>
    <w:rsid w:val="36C2714B"/>
    <w:rsid w:val="36EA2872"/>
    <w:rsid w:val="37021DBA"/>
    <w:rsid w:val="37905BEB"/>
    <w:rsid w:val="37B55A13"/>
    <w:rsid w:val="37D44F73"/>
    <w:rsid w:val="38556DEE"/>
    <w:rsid w:val="388E70B3"/>
    <w:rsid w:val="38CF612C"/>
    <w:rsid w:val="38E5008F"/>
    <w:rsid w:val="3A2D21AE"/>
    <w:rsid w:val="3A41153E"/>
    <w:rsid w:val="3A476958"/>
    <w:rsid w:val="3A5E004A"/>
    <w:rsid w:val="3A6409FF"/>
    <w:rsid w:val="3A9D283C"/>
    <w:rsid w:val="3AA24F6A"/>
    <w:rsid w:val="3AED0349"/>
    <w:rsid w:val="3B027B15"/>
    <w:rsid w:val="3B146EA0"/>
    <w:rsid w:val="3B1C7208"/>
    <w:rsid w:val="3B26064F"/>
    <w:rsid w:val="3BB47D76"/>
    <w:rsid w:val="3BCA3D2B"/>
    <w:rsid w:val="3BDD3D31"/>
    <w:rsid w:val="3C0C24D0"/>
    <w:rsid w:val="3C2329DE"/>
    <w:rsid w:val="3C387C13"/>
    <w:rsid w:val="3C3C148C"/>
    <w:rsid w:val="3C566D4D"/>
    <w:rsid w:val="3CF51FB8"/>
    <w:rsid w:val="3D1F45F0"/>
    <w:rsid w:val="3D676C4F"/>
    <w:rsid w:val="3D6D42D8"/>
    <w:rsid w:val="3D82706F"/>
    <w:rsid w:val="3D9764AF"/>
    <w:rsid w:val="3DCD5673"/>
    <w:rsid w:val="3DDC6D05"/>
    <w:rsid w:val="3DEB3817"/>
    <w:rsid w:val="3E01510C"/>
    <w:rsid w:val="3E6E6B8D"/>
    <w:rsid w:val="3ECD1262"/>
    <w:rsid w:val="3F216D3E"/>
    <w:rsid w:val="3F69603F"/>
    <w:rsid w:val="3FD95300"/>
    <w:rsid w:val="3FE8458F"/>
    <w:rsid w:val="3FE93DFA"/>
    <w:rsid w:val="3FED5056"/>
    <w:rsid w:val="406A7E41"/>
    <w:rsid w:val="407767B1"/>
    <w:rsid w:val="40DC1DD0"/>
    <w:rsid w:val="40EB305C"/>
    <w:rsid w:val="40FA2DBD"/>
    <w:rsid w:val="4137798B"/>
    <w:rsid w:val="413C07FF"/>
    <w:rsid w:val="414423C4"/>
    <w:rsid w:val="415C44C9"/>
    <w:rsid w:val="41755597"/>
    <w:rsid w:val="418878EA"/>
    <w:rsid w:val="41A30C6B"/>
    <w:rsid w:val="41A832C4"/>
    <w:rsid w:val="41BF5814"/>
    <w:rsid w:val="42247208"/>
    <w:rsid w:val="425B616B"/>
    <w:rsid w:val="42815EC9"/>
    <w:rsid w:val="42B34FB0"/>
    <w:rsid w:val="42F47F65"/>
    <w:rsid w:val="43256988"/>
    <w:rsid w:val="433444B4"/>
    <w:rsid w:val="433E181F"/>
    <w:rsid w:val="434F194C"/>
    <w:rsid w:val="437D5F38"/>
    <w:rsid w:val="43950FDB"/>
    <w:rsid w:val="43F63A9A"/>
    <w:rsid w:val="440D168C"/>
    <w:rsid w:val="441A5719"/>
    <w:rsid w:val="44454911"/>
    <w:rsid w:val="444570D7"/>
    <w:rsid w:val="44687A88"/>
    <w:rsid w:val="44693328"/>
    <w:rsid w:val="44B741BA"/>
    <w:rsid w:val="451106FD"/>
    <w:rsid w:val="454F554E"/>
    <w:rsid w:val="45966907"/>
    <w:rsid w:val="459906E4"/>
    <w:rsid w:val="45A76D4B"/>
    <w:rsid w:val="45BA501A"/>
    <w:rsid w:val="45F22775"/>
    <w:rsid w:val="46126BDA"/>
    <w:rsid w:val="462D281F"/>
    <w:rsid w:val="46386346"/>
    <w:rsid w:val="46857774"/>
    <w:rsid w:val="46C45A77"/>
    <w:rsid w:val="46E20A9A"/>
    <w:rsid w:val="473258A5"/>
    <w:rsid w:val="47993A99"/>
    <w:rsid w:val="47A130F5"/>
    <w:rsid w:val="47A42777"/>
    <w:rsid w:val="47AA6410"/>
    <w:rsid w:val="47E8192D"/>
    <w:rsid w:val="47F05DD2"/>
    <w:rsid w:val="47FA1031"/>
    <w:rsid w:val="481E0C0D"/>
    <w:rsid w:val="48403B96"/>
    <w:rsid w:val="4843113A"/>
    <w:rsid w:val="485754EA"/>
    <w:rsid w:val="487C3FC9"/>
    <w:rsid w:val="487F367A"/>
    <w:rsid w:val="48BB037A"/>
    <w:rsid w:val="48BB4C17"/>
    <w:rsid w:val="48DD7E3B"/>
    <w:rsid w:val="492C319F"/>
    <w:rsid w:val="496F4763"/>
    <w:rsid w:val="49963007"/>
    <w:rsid w:val="49B10DCB"/>
    <w:rsid w:val="49F112D9"/>
    <w:rsid w:val="4AE43E3C"/>
    <w:rsid w:val="4B2D7D1E"/>
    <w:rsid w:val="4B323E0F"/>
    <w:rsid w:val="4B64236F"/>
    <w:rsid w:val="4B977869"/>
    <w:rsid w:val="4BA86EA2"/>
    <w:rsid w:val="4BB369F5"/>
    <w:rsid w:val="4BC87E09"/>
    <w:rsid w:val="4BED7415"/>
    <w:rsid w:val="4C28492A"/>
    <w:rsid w:val="4C56200A"/>
    <w:rsid w:val="4C8D360A"/>
    <w:rsid w:val="4CA14229"/>
    <w:rsid w:val="4CC35913"/>
    <w:rsid w:val="4CD16286"/>
    <w:rsid w:val="4CEA78A8"/>
    <w:rsid w:val="4D0C3224"/>
    <w:rsid w:val="4D221CD7"/>
    <w:rsid w:val="4D6C41D0"/>
    <w:rsid w:val="4D6F32C7"/>
    <w:rsid w:val="4D8656DA"/>
    <w:rsid w:val="4DA40E96"/>
    <w:rsid w:val="4DAF0F0C"/>
    <w:rsid w:val="4DDC7AE7"/>
    <w:rsid w:val="4DED05FC"/>
    <w:rsid w:val="4DF36CCF"/>
    <w:rsid w:val="4E1A38B1"/>
    <w:rsid w:val="4E3852C6"/>
    <w:rsid w:val="4EBC7A0C"/>
    <w:rsid w:val="4F236AC7"/>
    <w:rsid w:val="4F2D6FE8"/>
    <w:rsid w:val="4F5370C0"/>
    <w:rsid w:val="4F5438DD"/>
    <w:rsid w:val="4F581010"/>
    <w:rsid w:val="4F5B3392"/>
    <w:rsid w:val="4F726AC9"/>
    <w:rsid w:val="4FAD468E"/>
    <w:rsid w:val="50045AC3"/>
    <w:rsid w:val="50244C57"/>
    <w:rsid w:val="50AB3096"/>
    <w:rsid w:val="50AD2C9D"/>
    <w:rsid w:val="50F02B8B"/>
    <w:rsid w:val="517717CD"/>
    <w:rsid w:val="52030F03"/>
    <w:rsid w:val="52091678"/>
    <w:rsid w:val="520A47A8"/>
    <w:rsid w:val="5212572E"/>
    <w:rsid w:val="521469DC"/>
    <w:rsid w:val="522C74B0"/>
    <w:rsid w:val="52547BAA"/>
    <w:rsid w:val="527B7A70"/>
    <w:rsid w:val="528662F8"/>
    <w:rsid w:val="52FA6F7C"/>
    <w:rsid w:val="53130BF7"/>
    <w:rsid w:val="531B1423"/>
    <w:rsid w:val="5322600D"/>
    <w:rsid w:val="533E1D0F"/>
    <w:rsid w:val="534479FE"/>
    <w:rsid w:val="5363180D"/>
    <w:rsid w:val="53B35F17"/>
    <w:rsid w:val="540D783D"/>
    <w:rsid w:val="541B65F4"/>
    <w:rsid w:val="5474391D"/>
    <w:rsid w:val="549D73AB"/>
    <w:rsid w:val="54A02E19"/>
    <w:rsid w:val="54A414C7"/>
    <w:rsid w:val="54A746AA"/>
    <w:rsid w:val="54D0545F"/>
    <w:rsid w:val="5552691D"/>
    <w:rsid w:val="55566A4B"/>
    <w:rsid w:val="55A44BCF"/>
    <w:rsid w:val="55A60A43"/>
    <w:rsid w:val="55E23B6E"/>
    <w:rsid w:val="55E8379E"/>
    <w:rsid w:val="55FC278C"/>
    <w:rsid w:val="56011DF0"/>
    <w:rsid w:val="56180A5E"/>
    <w:rsid w:val="56E6151A"/>
    <w:rsid w:val="575F25C1"/>
    <w:rsid w:val="57A03881"/>
    <w:rsid w:val="57B66DF8"/>
    <w:rsid w:val="57E2605D"/>
    <w:rsid w:val="57FD1792"/>
    <w:rsid w:val="583B339B"/>
    <w:rsid w:val="58415193"/>
    <w:rsid w:val="58481CE4"/>
    <w:rsid w:val="5898636D"/>
    <w:rsid w:val="58B73B3C"/>
    <w:rsid w:val="58BA34DE"/>
    <w:rsid w:val="58BC5859"/>
    <w:rsid w:val="58C953BB"/>
    <w:rsid w:val="5926651D"/>
    <w:rsid w:val="593D497F"/>
    <w:rsid w:val="59830BF8"/>
    <w:rsid w:val="59D5057A"/>
    <w:rsid w:val="5A024091"/>
    <w:rsid w:val="5A8A6DE2"/>
    <w:rsid w:val="5AFC5479"/>
    <w:rsid w:val="5B3A4EE7"/>
    <w:rsid w:val="5B40336D"/>
    <w:rsid w:val="5B4E4486"/>
    <w:rsid w:val="5B8C5D73"/>
    <w:rsid w:val="5B9F1E05"/>
    <w:rsid w:val="5BEE65FC"/>
    <w:rsid w:val="5BFA36D3"/>
    <w:rsid w:val="5BFD58A1"/>
    <w:rsid w:val="5C084732"/>
    <w:rsid w:val="5C125816"/>
    <w:rsid w:val="5C13465C"/>
    <w:rsid w:val="5C2115FE"/>
    <w:rsid w:val="5C566B5C"/>
    <w:rsid w:val="5CE16196"/>
    <w:rsid w:val="5D720F98"/>
    <w:rsid w:val="5DCE0AA9"/>
    <w:rsid w:val="5DD07523"/>
    <w:rsid w:val="5DDA0FE2"/>
    <w:rsid w:val="5DE73D28"/>
    <w:rsid w:val="5E527C50"/>
    <w:rsid w:val="5EC703E6"/>
    <w:rsid w:val="5ECB0068"/>
    <w:rsid w:val="5EDB4F20"/>
    <w:rsid w:val="5F284E40"/>
    <w:rsid w:val="5F5641FA"/>
    <w:rsid w:val="5F6E5E88"/>
    <w:rsid w:val="5F754BEE"/>
    <w:rsid w:val="5F89287F"/>
    <w:rsid w:val="602148BA"/>
    <w:rsid w:val="606317CC"/>
    <w:rsid w:val="607625F6"/>
    <w:rsid w:val="60A832D2"/>
    <w:rsid w:val="60EA14E8"/>
    <w:rsid w:val="61145E0F"/>
    <w:rsid w:val="61624FEF"/>
    <w:rsid w:val="61997B21"/>
    <w:rsid w:val="61BB2F63"/>
    <w:rsid w:val="61E25761"/>
    <w:rsid w:val="62030D09"/>
    <w:rsid w:val="622D4EEC"/>
    <w:rsid w:val="623D546B"/>
    <w:rsid w:val="624B4453"/>
    <w:rsid w:val="626271F8"/>
    <w:rsid w:val="62746729"/>
    <w:rsid w:val="629275AC"/>
    <w:rsid w:val="62B46A9A"/>
    <w:rsid w:val="62B603BE"/>
    <w:rsid w:val="62B836E7"/>
    <w:rsid w:val="62CD3163"/>
    <w:rsid w:val="62F55F13"/>
    <w:rsid w:val="636E3A96"/>
    <w:rsid w:val="63951267"/>
    <w:rsid w:val="63BE1A11"/>
    <w:rsid w:val="64224B50"/>
    <w:rsid w:val="642E62DB"/>
    <w:rsid w:val="646F4906"/>
    <w:rsid w:val="64EF1EE4"/>
    <w:rsid w:val="654A3F98"/>
    <w:rsid w:val="655167DB"/>
    <w:rsid w:val="65611DD3"/>
    <w:rsid w:val="658F1C8B"/>
    <w:rsid w:val="659A53D5"/>
    <w:rsid w:val="661C031E"/>
    <w:rsid w:val="665D1497"/>
    <w:rsid w:val="66EC609B"/>
    <w:rsid w:val="67054BC5"/>
    <w:rsid w:val="67072FFE"/>
    <w:rsid w:val="671477D7"/>
    <w:rsid w:val="672958C3"/>
    <w:rsid w:val="674928AC"/>
    <w:rsid w:val="67DF2416"/>
    <w:rsid w:val="67F61CED"/>
    <w:rsid w:val="683449CB"/>
    <w:rsid w:val="6887014C"/>
    <w:rsid w:val="688A62C1"/>
    <w:rsid w:val="68A7765D"/>
    <w:rsid w:val="68B61ACB"/>
    <w:rsid w:val="68D61FD5"/>
    <w:rsid w:val="690F3D82"/>
    <w:rsid w:val="694834FE"/>
    <w:rsid w:val="695745BC"/>
    <w:rsid w:val="6957640F"/>
    <w:rsid w:val="69AB4CF2"/>
    <w:rsid w:val="69C94CCC"/>
    <w:rsid w:val="69D96939"/>
    <w:rsid w:val="69F53BBD"/>
    <w:rsid w:val="69F86402"/>
    <w:rsid w:val="6A476AE4"/>
    <w:rsid w:val="6A517BC2"/>
    <w:rsid w:val="6A65224D"/>
    <w:rsid w:val="6AD03CA4"/>
    <w:rsid w:val="6B015F03"/>
    <w:rsid w:val="6B730D8D"/>
    <w:rsid w:val="6B7A5E67"/>
    <w:rsid w:val="6BC45011"/>
    <w:rsid w:val="6C4F0A89"/>
    <w:rsid w:val="6C9735EF"/>
    <w:rsid w:val="6C9B33DD"/>
    <w:rsid w:val="6CC1445E"/>
    <w:rsid w:val="6CFB6AE7"/>
    <w:rsid w:val="6D3C62EF"/>
    <w:rsid w:val="6D3E020C"/>
    <w:rsid w:val="6D5B7C22"/>
    <w:rsid w:val="6D6D47E3"/>
    <w:rsid w:val="6D7F34AE"/>
    <w:rsid w:val="6D96073B"/>
    <w:rsid w:val="6D9F6F97"/>
    <w:rsid w:val="6DD803C3"/>
    <w:rsid w:val="6E2A03E1"/>
    <w:rsid w:val="6E3217E2"/>
    <w:rsid w:val="6E46523A"/>
    <w:rsid w:val="6E4E02CB"/>
    <w:rsid w:val="6F0F37DA"/>
    <w:rsid w:val="6F345DED"/>
    <w:rsid w:val="6F3D3F5E"/>
    <w:rsid w:val="6F4A4CF9"/>
    <w:rsid w:val="6F4E6D96"/>
    <w:rsid w:val="6F647671"/>
    <w:rsid w:val="6F713328"/>
    <w:rsid w:val="6FD553A6"/>
    <w:rsid w:val="702173D8"/>
    <w:rsid w:val="705F6AE0"/>
    <w:rsid w:val="709D579F"/>
    <w:rsid w:val="70C31947"/>
    <w:rsid w:val="70DA5CBA"/>
    <w:rsid w:val="713B57E2"/>
    <w:rsid w:val="71B04CB7"/>
    <w:rsid w:val="71E6401D"/>
    <w:rsid w:val="71EC6C57"/>
    <w:rsid w:val="720A1AEC"/>
    <w:rsid w:val="72377A68"/>
    <w:rsid w:val="724F6160"/>
    <w:rsid w:val="7275252F"/>
    <w:rsid w:val="72AA2522"/>
    <w:rsid w:val="72C23555"/>
    <w:rsid w:val="72D0311E"/>
    <w:rsid w:val="72E15C27"/>
    <w:rsid w:val="733D3771"/>
    <w:rsid w:val="73470CFE"/>
    <w:rsid w:val="73D3670A"/>
    <w:rsid w:val="73EC4408"/>
    <w:rsid w:val="74006B47"/>
    <w:rsid w:val="741E7F6E"/>
    <w:rsid w:val="744C66E2"/>
    <w:rsid w:val="74613231"/>
    <w:rsid w:val="74C81B3F"/>
    <w:rsid w:val="74EC3944"/>
    <w:rsid w:val="75076AED"/>
    <w:rsid w:val="752D39CB"/>
    <w:rsid w:val="759B20C5"/>
    <w:rsid w:val="75C62F7B"/>
    <w:rsid w:val="76565CF8"/>
    <w:rsid w:val="765D6AD9"/>
    <w:rsid w:val="768C18A5"/>
    <w:rsid w:val="771C2B72"/>
    <w:rsid w:val="773D399C"/>
    <w:rsid w:val="77615C9E"/>
    <w:rsid w:val="776E2CBE"/>
    <w:rsid w:val="778B4C48"/>
    <w:rsid w:val="77AE64E8"/>
    <w:rsid w:val="77B072BC"/>
    <w:rsid w:val="77F2017E"/>
    <w:rsid w:val="77F80F61"/>
    <w:rsid w:val="78031D58"/>
    <w:rsid w:val="78207259"/>
    <w:rsid w:val="7832110C"/>
    <w:rsid w:val="78546EFA"/>
    <w:rsid w:val="786071B7"/>
    <w:rsid w:val="78627FD0"/>
    <w:rsid w:val="78E32DDE"/>
    <w:rsid w:val="78EF05F9"/>
    <w:rsid w:val="792A77D2"/>
    <w:rsid w:val="793F27C8"/>
    <w:rsid w:val="79645141"/>
    <w:rsid w:val="79661EFB"/>
    <w:rsid w:val="796A7017"/>
    <w:rsid w:val="796C2017"/>
    <w:rsid w:val="797125E2"/>
    <w:rsid w:val="799D2830"/>
    <w:rsid w:val="79A37060"/>
    <w:rsid w:val="79DF25E2"/>
    <w:rsid w:val="7A591AD6"/>
    <w:rsid w:val="7A5E1396"/>
    <w:rsid w:val="7AEB20F3"/>
    <w:rsid w:val="7B097CF6"/>
    <w:rsid w:val="7B1D7B50"/>
    <w:rsid w:val="7B2A639A"/>
    <w:rsid w:val="7B4D2174"/>
    <w:rsid w:val="7B8D25BC"/>
    <w:rsid w:val="7BBF0C53"/>
    <w:rsid w:val="7C344213"/>
    <w:rsid w:val="7C6712B6"/>
    <w:rsid w:val="7C691A5C"/>
    <w:rsid w:val="7C754C18"/>
    <w:rsid w:val="7CC806D1"/>
    <w:rsid w:val="7CCB71F0"/>
    <w:rsid w:val="7CFA0158"/>
    <w:rsid w:val="7CFF1633"/>
    <w:rsid w:val="7D1F2AE3"/>
    <w:rsid w:val="7D2E4F75"/>
    <w:rsid w:val="7D322D1E"/>
    <w:rsid w:val="7D362C5F"/>
    <w:rsid w:val="7D4C467F"/>
    <w:rsid w:val="7D9C40A0"/>
    <w:rsid w:val="7DE63809"/>
    <w:rsid w:val="7E723B52"/>
    <w:rsid w:val="7E782E0A"/>
    <w:rsid w:val="7EBB7B93"/>
    <w:rsid w:val="7EE80CA9"/>
    <w:rsid w:val="7F3B0A52"/>
    <w:rsid w:val="7FE51643"/>
    <w:rsid w:val="7FFF1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14"/>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815"/>
    <w:qFormat/>
    <w:uiPriority w:val="0"/>
    <w:pPr>
      <w:keepNext/>
      <w:adjustRightInd w:val="0"/>
      <w:spacing w:before="120" w:line="360" w:lineRule="auto"/>
      <w:jc w:val="center"/>
      <w:outlineLvl w:val="1"/>
    </w:pPr>
    <w:rPr>
      <w:rFonts w:eastAsia="隶书"/>
      <w:b/>
      <w:kern w:val="0"/>
      <w:sz w:val="44"/>
      <w:szCs w:val="20"/>
    </w:rPr>
  </w:style>
  <w:style w:type="paragraph" w:styleId="5">
    <w:name w:val="heading 3"/>
    <w:basedOn w:val="1"/>
    <w:next w:val="1"/>
    <w:link w:val="816"/>
    <w:qFormat/>
    <w:uiPriority w:val="0"/>
    <w:pPr>
      <w:keepNext/>
      <w:keepLines/>
      <w:spacing w:before="260" w:after="260" w:line="416" w:lineRule="auto"/>
      <w:outlineLvl w:val="2"/>
    </w:pPr>
    <w:rPr>
      <w:b/>
      <w:bCs/>
      <w:sz w:val="32"/>
      <w:szCs w:val="32"/>
    </w:rPr>
  </w:style>
  <w:style w:type="paragraph" w:styleId="6">
    <w:name w:val="heading 4"/>
    <w:basedOn w:val="1"/>
    <w:next w:val="1"/>
    <w:link w:val="817"/>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8"/>
    <w:link w:val="818"/>
    <w:qFormat/>
    <w:uiPriority w:val="0"/>
    <w:pPr>
      <w:keepNext/>
      <w:keepLines/>
      <w:numPr>
        <w:ilvl w:val="4"/>
        <w:numId w:val="1"/>
      </w:numPr>
      <w:spacing w:before="280" w:after="290" w:line="376" w:lineRule="auto"/>
      <w:outlineLvl w:val="4"/>
    </w:pPr>
    <w:rPr>
      <w:b/>
      <w:sz w:val="28"/>
    </w:rPr>
  </w:style>
  <w:style w:type="paragraph" w:styleId="9">
    <w:name w:val="heading 6"/>
    <w:basedOn w:val="1"/>
    <w:next w:val="8"/>
    <w:link w:val="819"/>
    <w:qFormat/>
    <w:uiPriority w:val="0"/>
    <w:pPr>
      <w:keepNext/>
      <w:keepLines/>
      <w:numPr>
        <w:ilvl w:val="5"/>
        <w:numId w:val="1"/>
      </w:numPr>
      <w:spacing w:before="240" w:after="64" w:line="320" w:lineRule="auto"/>
      <w:outlineLvl w:val="5"/>
    </w:pPr>
    <w:rPr>
      <w:rFonts w:ascii="Arial" w:hAnsi="Arial" w:eastAsia="黑体"/>
      <w:b/>
      <w:sz w:val="24"/>
    </w:rPr>
  </w:style>
  <w:style w:type="paragraph" w:styleId="10">
    <w:name w:val="heading 7"/>
    <w:basedOn w:val="1"/>
    <w:next w:val="8"/>
    <w:link w:val="95"/>
    <w:qFormat/>
    <w:uiPriority w:val="0"/>
    <w:pPr>
      <w:keepNext/>
      <w:keepLines/>
      <w:numPr>
        <w:ilvl w:val="6"/>
        <w:numId w:val="1"/>
      </w:numPr>
      <w:spacing w:before="240" w:after="64" w:line="320" w:lineRule="auto"/>
      <w:outlineLvl w:val="6"/>
    </w:pPr>
    <w:rPr>
      <w:b/>
      <w:sz w:val="24"/>
    </w:rPr>
  </w:style>
  <w:style w:type="paragraph" w:styleId="11">
    <w:name w:val="heading 8"/>
    <w:basedOn w:val="1"/>
    <w:next w:val="8"/>
    <w:link w:val="146"/>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8"/>
    <w:link w:val="67"/>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macro"/>
    <w:link w:val="102"/>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8">
    <w:name w:val="Normal Indent"/>
    <w:basedOn w:val="1"/>
    <w:link w:val="94"/>
    <w:qFormat/>
    <w:uiPriority w:val="0"/>
    <w:pPr>
      <w:spacing w:line="240" w:lineRule="atLeast"/>
      <w:ind w:left="900" w:hanging="900"/>
      <w:jc w:val="left"/>
    </w:pPr>
    <w:rPr>
      <w:rFonts w:ascii="宋体"/>
      <w:snapToGrid w:val="0"/>
      <w:kern w:val="0"/>
      <w:sz w:val="20"/>
      <w:szCs w:val="20"/>
    </w:rPr>
  </w:style>
  <w:style w:type="paragraph" w:styleId="13">
    <w:name w:val="toc 7"/>
    <w:basedOn w:val="1"/>
    <w:next w:val="1"/>
    <w:qFormat/>
    <w:uiPriority w:val="39"/>
    <w:pPr>
      <w:ind w:left="1260"/>
      <w:jc w:val="left"/>
    </w:pPr>
    <w:rPr>
      <w:rFonts w:ascii="Calibri" w:hAnsi="Calibri"/>
      <w:sz w:val="18"/>
      <w:szCs w:val="18"/>
    </w:rPr>
  </w:style>
  <w:style w:type="paragraph" w:styleId="14">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5">
    <w:name w:val="caption"/>
    <w:basedOn w:val="1"/>
    <w:next w:val="1"/>
    <w:link w:val="68"/>
    <w:qFormat/>
    <w:uiPriority w:val="0"/>
    <w:pPr>
      <w:spacing w:before="152" w:after="160"/>
    </w:pPr>
    <w:rPr>
      <w:rFonts w:ascii="Arial" w:hAnsi="Arial" w:eastAsia="黑体"/>
      <w:sz w:val="20"/>
      <w:szCs w:val="20"/>
    </w:rPr>
  </w:style>
  <w:style w:type="paragraph" w:styleId="16">
    <w:name w:val="Document Map"/>
    <w:basedOn w:val="1"/>
    <w:link w:val="142"/>
    <w:qFormat/>
    <w:uiPriority w:val="0"/>
    <w:pPr>
      <w:shd w:val="clear" w:color="auto" w:fill="000080"/>
    </w:pPr>
  </w:style>
  <w:style w:type="paragraph" w:styleId="17">
    <w:name w:val="annotation text"/>
    <w:basedOn w:val="1"/>
    <w:link w:val="113"/>
    <w:unhideWhenUsed/>
    <w:qFormat/>
    <w:uiPriority w:val="99"/>
    <w:pPr>
      <w:jc w:val="left"/>
    </w:pPr>
  </w:style>
  <w:style w:type="paragraph" w:styleId="18">
    <w:name w:val="Body Text 3"/>
    <w:basedOn w:val="1"/>
    <w:link w:val="92"/>
    <w:qFormat/>
    <w:uiPriority w:val="0"/>
    <w:pPr>
      <w:spacing w:line="500" w:lineRule="exact"/>
    </w:pPr>
    <w:rPr>
      <w:b/>
      <w:bCs/>
      <w:kern w:val="0"/>
      <w:sz w:val="24"/>
    </w:rPr>
  </w:style>
  <w:style w:type="paragraph" w:styleId="19">
    <w:name w:val="Body Text"/>
    <w:basedOn w:val="1"/>
    <w:next w:val="1"/>
    <w:link w:val="132"/>
    <w:qFormat/>
    <w:uiPriority w:val="0"/>
    <w:pPr>
      <w:spacing w:line="420" w:lineRule="exact"/>
    </w:pPr>
    <w:rPr>
      <w:sz w:val="24"/>
    </w:rPr>
  </w:style>
  <w:style w:type="paragraph" w:styleId="20">
    <w:name w:val="Body Text Indent"/>
    <w:basedOn w:val="1"/>
    <w:link w:val="78"/>
    <w:qFormat/>
    <w:uiPriority w:val="0"/>
    <w:pPr>
      <w:spacing w:after="120"/>
      <w:ind w:left="420" w:leftChars="200"/>
    </w:pPr>
  </w:style>
  <w:style w:type="paragraph" w:styleId="21">
    <w:name w:val="List Number 3"/>
    <w:basedOn w:val="1"/>
    <w:qFormat/>
    <w:uiPriority w:val="0"/>
    <w:pPr>
      <w:tabs>
        <w:tab w:val="left" w:pos="1200"/>
      </w:tabs>
      <w:ind w:left="900" w:hanging="420"/>
    </w:pPr>
  </w:style>
  <w:style w:type="paragraph" w:styleId="22">
    <w:name w:val="List 2"/>
    <w:basedOn w:val="1"/>
    <w:qFormat/>
    <w:uiPriority w:val="0"/>
    <w:pPr>
      <w:ind w:left="100" w:leftChars="200" w:hanging="200" w:hangingChars="200"/>
    </w:pPr>
    <w:rPr>
      <w:sz w:val="28"/>
    </w:rPr>
  </w:style>
  <w:style w:type="paragraph" w:styleId="23">
    <w:name w:val="Block Text"/>
    <w:basedOn w:val="1"/>
    <w:qFormat/>
    <w:uiPriority w:val="0"/>
    <w:pPr>
      <w:adjustRightInd w:val="0"/>
      <w:ind w:left="420" w:right="33"/>
      <w:jc w:val="left"/>
      <w:textAlignment w:val="baseline"/>
    </w:pPr>
    <w:rPr>
      <w:kern w:val="0"/>
      <w:sz w:val="24"/>
      <w:szCs w:val="20"/>
    </w:rPr>
  </w:style>
  <w:style w:type="paragraph" w:styleId="24">
    <w:name w:val="toc 5"/>
    <w:basedOn w:val="1"/>
    <w:next w:val="1"/>
    <w:qFormat/>
    <w:uiPriority w:val="39"/>
    <w:pPr>
      <w:ind w:left="840"/>
      <w:jc w:val="left"/>
    </w:pPr>
    <w:rPr>
      <w:rFonts w:ascii="Calibri" w:hAnsi="Calibri"/>
      <w:sz w:val="18"/>
      <w:szCs w:val="18"/>
    </w:rPr>
  </w:style>
  <w:style w:type="paragraph" w:styleId="25">
    <w:name w:val="toc 3"/>
    <w:basedOn w:val="1"/>
    <w:next w:val="1"/>
    <w:qFormat/>
    <w:uiPriority w:val="39"/>
    <w:pPr>
      <w:ind w:left="420"/>
      <w:jc w:val="left"/>
    </w:pPr>
    <w:rPr>
      <w:rFonts w:ascii="Calibri" w:hAnsi="Calibri"/>
      <w:i/>
      <w:iCs/>
      <w:sz w:val="20"/>
      <w:szCs w:val="20"/>
    </w:rPr>
  </w:style>
  <w:style w:type="paragraph" w:styleId="26">
    <w:name w:val="Plain Text"/>
    <w:basedOn w:val="1"/>
    <w:link w:val="143"/>
    <w:qFormat/>
    <w:uiPriority w:val="0"/>
    <w:rPr>
      <w:rFonts w:ascii="宋体" w:hAnsi="Courier New" w:cs="Courier New"/>
      <w:szCs w:val="21"/>
    </w:rPr>
  </w:style>
  <w:style w:type="paragraph" w:styleId="27">
    <w:name w:val="toc 8"/>
    <w:basedOn w:val="1"/>
    <w:next w:val="1"/>
    <w:qFormat/>
    <w:uiPriority w:val="39"/>
    <w:pPr>
      <w:ind w:left="1470"/>
      <w:jc w:val="left"/>
    </w:pPr>
    <w:rPr>
      <w:rFonts w:ascii="Calibri" w:hAnsi="Calibri"/>
      <w:sz w:val="18"/>
      <w:szCs w:val="18"/>
    </w:rPr>
  </w:style>
  <w:style w:type="paragraph" w:styleId="28">
    <w:name w:val="Date"/>
    <w:basedOn w:val="1"/>
    <w:next w:val="1"/>
    <w:link w:val="104"/>
    <w:qFormat/>
    <w:uiPriority w:val="0"/>
    <w:pPr>
      <w:ind w:left="100" w:leftChars="2500"/>
    </w:pPr>
    <w:rPr>
      <w:sz w:val="24"/>
    </w:rPr>
  </w:style>
  <w:style w:type="paragraph" w:styleId="29">
    <w:name w:val="Body Text Indent 2"/>
    <w:basedOn w:val="1"/>
    <w:link w:val="152"/>
    <w:qFormat/>
    <w:uiPriority w:val="0"/>
    <w:pPr>
      <w:spacing w:after="120" w:line="480" w:lineRule="auto"/>
      <w:ind w:left="420" w:leftChars="200"/>
    </w:pPr>
  </w:style>
  <w:style w:type="paragraph" w:styleId="30">
    <w:name w:val="Balloon Text"/>
    <w:basedOn w:val="1"/>
    <w:link w:val="153"/>
    <w:qFormat/>
    <w:uiPriority w:val="0"/>
    <w:rPr>
      <w:sz w:val="18"/>
      <w:szCs w:val="18"/>
    </w:rPr>
  </w:style>
  <w:style w:type="paragraph" w:styleId="31">
    <w:name w:val="footer"/>
    <w:basedOn w:val="1"/>
    <w:link w:val="145"/>
    <w:qFormat/>
    <w:uiPriority w:val="99"/>
    <w:pPr>
      <w:tabs>
        <w:tab w:val="center" w:pos="4153"/>
        <w:tab w:val="right" w:pos="8306"/>
      </w:tabs>
      <w:snapToGrid w:val="0"/>
      <w:jc w:val="left"/>
    </w:pPr>
    <w:rPr>
      <w:sz w:val="18"/>
      <w:szCs w:val="18"/>
    </w:rPr>
  </w:style>
  <w:style w:type="paragraph" w:styleId="32">
    <w:name w:val="header"/>
    <w:basedOn w:val="1"/>
    <w:link w:val="139"/>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ind w:left="200" w:hanging="200" w:hangingChars="200"/>
    </w:pPr>
    <w:rPr>
      <w:sz w:val="28"/>
    </w:rPr>
  </w:style>
  <w:style w:type="paragraph" w:styleId="36">
    <w:name w:val="toc 6"/>
    <w:basedOn w:val="1"/>
    <w:next w:val="1"/>
    <w:qFormat/>
    <w:uiPriority w:val="39"/>
    <w:pPr>
      <w:ind w:left="1050"/>
      <w:jc w:val="left"/>
    </w:pPr>
    <w:rPr>
      <w:rFonts w:ascii="Calibri" w:hAnsi="Calibri"/>
      <w:sz w:val="18"/>
      <w:szCs w:val="18"/>
    </w:rPr>
  </w:style>
  <w:style w:type="paragraph" w:styleId="37">
    <w:name w:val="List 5"/>
    <w:basedOn w:val="1"/>
    <w:qFormat/>
    <w:uiPriority w:val="0"/>
    <w:pPr>
      <w:ind w:left="2100" w:hanging="420"/>
    </w:pPr>
    <w:rPr>
      <w:szCs w:val="20"/>
    </w:rPr>
  </w:style>
  <w:style w:type="paragraph" w:styleId="38">
    <w:name w:val="Body Text Indent 3"/>
    <w:basedOn w:val="1"/>
    <w:link w:val="111"/>
    <w:qFormat/>
    <w:uiPriority w:val="0"/>
    <w:pPr>
      <w:spacing w:after="120"/>
      <w:ind w:left="420" w:leftChars="200"/>
    </w:pPr>
    <w:rPr>
      <w:sz w:val="16"/>
      <w:szCs w:val="16"/>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qFormat/>
    <w:uiPriority w:val="0"/>
    <w:pPr>
      <w:ind w:left="1680"/>
      <w:jc w:val="left"/>
    </w:pPr>
    <w:rPr>
      <w:rFonts w:ascii="Calibri" w:hAnsi="Calibri"/>
      <w:sz w:val="18"/>
      <w:szCs w:val="18"/>
    </w:rPr>
  </w:style>
  <w:style w:type="paragraph" w:styleId="41">
    <w:name w:val="Body Text 2"/>
    <w:basedOn w:val="1"/>
    <w:link w:val="169"/>
    <w:qFormat/>
    <w:uiPriority w:val="0"/>
    <w:pPr>
      <w:spacing w:after="120" w:line="480" w:lineRule="auto"/>
    </w:pPr>
    <w:rPr>
      <w:kern w:val="0"/>
      <w:sz w:val="20"/>
    </w:rPr>
  </w:style>
  <w:style w:type="paragraph" w:styleId="42">
    <w:name w:val="HTML Preformatted"/>
    <w:basedOn w:val="1"/>
    <w:link w:val="122"/>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4">
    <w:name w:val="index 1"/>
    <w:basedOn w:val="1"/>
    <w:next w:val="1"/>
    <w:qFormat/>
    <w:uiPriority w:val="0"/>
    <w:pPr>
      <w:spacing w:line="360" w:lineRule="auto"/>
    </w:pPr>
    <w:rPr>
      <w:rFonts w:ascii="宋体" w:hAnsi="宋体"/>
      <w:bCs/>
      <w:szCs w:val="21"/>
    </w:rPr>
  </w:style>
  <w:style w:type="paragraph" w:styleId="45">
    <w:name w:val="Title"/>
    <w:basedOn w:val="1"/>
    <w:next w:val="1"/>
    <w:qFormat/>
    <w:uiPriority w:val="0"/>
    <w:pPr>
      <w:jc w:val="center"/>
    </w:pPr>
    <w:rPr>
      <w:rFonts w:ascii="宋体"/>
      <w:b/>
      <w:snapToGrid w:val="0"/>
      <w:kern w:val="0"/>
      <w:sz w:val="36"/>
      <w:szCs w:val="20"/>
    </w:rPr>
  </w:style>
  <w:style w:type="paragraph" w:styleId="46">
    <w:name w:val="annotation subject"/>
    <w:basedOn w:val="17"/>
    <w:next w:val="17"/>
    <w:link w:val="134"/>
    <w:unhideWhenUsed/>
    <w:qFormat/>
    <w:uiPriority w:val="0"/>
    <w:rPr>
      <w:b/>
      <w:bCs/>
    </w:rPr>
  </w:style>
  <w:style w:type="paragraph" w:styleId="47">
    <w:name w:val="Body Text First Indent 2"/>
    <w:basedOn w:val="20"/>
    <w:link w:val="245"/>
    <w:semiHidden/>
    <w:unhideWhenUsed/>
    <w:qFormat/>
    <w:uiPriority w:val="0"/>
    <w:pPr>
      <w:ind w:firstLine="420" w:firstLineChars="200"/>
    </w:p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1">
    <w:name w:val="Strong"/>
    <w:link w:val="52"/>
    <w:qFormat/>
    <w:uiPriority w:val="0"/>
    <w:rPr>
      <w:b/>
      <w:bCs/>
    </w:rPr>
  </w:style>
  <w:style w:type="paragraph" w:customStyle="1" w:styleId="52">
    <w:name w:val="Balloon Text_file_1177"/>
    <w:basedOn w:val="53"/>
    <w:link w:val="51"/>
    <w:semiHidden/>
    <w:unhideWhenUsed/>
    <w:qFormat/>
    <w:uiPriority w:val="99"/>
    <w:rPr>
      <w:sz w:val="18"/>
      <w:szCs w:val="18"/>
    </w:rPr>
  </w:style>
  <w:style w:type="paragraph" w:customStyle="1" w:styleId="53">
    <w:name w:val="Normal_file_1177"/>
    <w:qFormat/>
    <w:uiPriority w:val="0"/>
    <w:pPr>
      <w:widowControl w:val="0"/>
      <w:jc w:val="both"/>
    </w:pPr>
    <w:rPr>
      <w:rFonts w:ascii="Times New Roman" w:hAnsi="Times New Roman" w:eastAsia="宋体" w:cs="Times New Roman"/>
      <w:lang w:val="en-US" w:eastAsia="zh-CN" w:bidi="ar-SA"/>
    </w:rPr>
  </w:style>
  <w:style w:type="character" w:styleId="54">
    <w:name w:val="page number"/>
    <w:basedOn w:val="50"/>
    <w:qFormat/>
    <w:uiPriority w:val="0"/>
  </w:style>
  <w:style w:type="character" w:styleId="55">
    <w:name w:val="FollowedHyperlink"/>
    <w:link w:val="56"/>
    <w:qFormat/>
    <w:uiPriority w:val="99"/>
    <w:rPr>
      <w:color w:val="800080"/>
      <w:u w:val="single"/>
    </w:rPr>
  </w:style>
  <w:style w:type="paragraph" w:customStyle="1" w:styleId="56">
    <w:name w:val="header_file_1177"/>
    <w:basedOn w:val="53"/>
    <w:link w:val="55"/>
    <w:unhideWhenUsed/>
    <w:qFormat/>
    <w:uiPriority w:val="99"/>
    <w:pPr>
      <w:pBdr>
        <w:bottom w:val="single" w:color="auto" w:sz="6" w:space="1"/>
      </w:pBdr>
      <w:tabs>
        <w:tab w:val="center" w:pos="4153"/>
        <w:tab w:val="right" w:pos="8306"/>
      </w:tabs>
      <w:snapToGrid w:val="0"/>
      <w:jc w:val="center"/>
    </w:pPr>
    <w:rPr>
      <w:sz w:val="18"/>
      <w:szCs w:val="18"/>
    </w:rPr>
  </w:style>
  <w:style w:type="character" w:styleId="57">
    <w:name w:val="Emphasis"/>
    <w:qFormat/>
    <w:uiPriority w:val="0"/>
    <w:rPr>
      <w:color w:val="CC0000"/>
    </w:rPr>
  </w:style>
  <w:style w:type="character" w:styleId="58">
    <w:name w:val="Hyperlink"/>
    <w:link w:val="59"/>
    <w:qFormat/>
    <w:uiPriority w:val="99"/>
    <w:rPr>
      <w:color w:val="0000FF"/>
      <w:u w:val="single"/>
    </w:rPr>
  </w:style>
  <w:style w:type="paragraph" w:customStyle="1" w:styleId="59">
    <w:name w:val="Plain Text_file_1177"/>
    <w:basedOn w:val="53"/>
    <w:link w:val="58"/>
    <w:qFormat/>
    <w:uiPriority w:val="0"/>
    <w:rPr>
      <w:rFonts w:ascii="宋体" w:hAnsi="Courier New" w:eastAsia="宋体" w:cs="Courier New"/>
      <w:szCs w:val="21"/>
    </w:rPr>
  </w:style>
  <w:style w:type="character" w:styleId="60">
    <w:name w:val="annotation reference"/>
    <w:unhideWhenUsed/>
    <w:qFormat/>
    <w:uiPriority w:val="99"/>
    <w:rPr>
      <w:sz w:val="21"/>
      <w:szCs w:val="21"/>
    </w:rPr>
  </w:style>
  <w:style w:type="character" w:customStyle="1" w:styleId="61">
    <w:name w:val="font51"/>
    <w:qFormat/>
    <w:uiPriority w:val="0"/>
    <w:rPr>
      <w:rFonts w:hint="eastAsia" w:ascii="宋体" w:hAnsi="宋体" w:eastAsia="宋体" w:cs="宋体"/>
      <w:color w:val="000000"/>
      <w:sz w:val="20"/>
      <w:szCs w:val="20"/>
      <w:u w:val="none"/>
    </w:rPr>
  </w:style>
  <w:style w:type="character" w:customStyle="1" w:styleId="62">
    <w:name w:val="正文文本缩进 2 Char2"/>
    <w:semiHidden/>
    <w:qFormat/>
    <w:uiPriority w:val="99"/>
    <w:rPr>
      <w:kern w:val="2"/>
      <w:sz w:val="21"/>
      <w:szCs w:val="24"/>
    </w:rPr>
  </w:style>
  <w:style w:type="character" w:customStyle="1" w:styleId="63">
    <w:name w:val="宏文本 Char1"/>
    <w:qFormat/>
    <w:uiPriority w:val="99"/>
    <w:rPr>
      <w:rFonts w:ascii="Courier New" w:hAnsi="Courier New" w:cs="Courier New"/>
      <w:kern w:val="2"/>
      <w:sz w:val="24"/>
      <w:szCs w:val="24"/>
    </w:rPr>
  </w:style>
  <w:style w:type="character" w:customStyle="1" w:styleId="64">
    <w:name w:val="正文文本缩进 2 Char1"/>
    <w:semiHidden/>
    <w:qFormat/>
    <w:uiPriority w:val="99"/>
    <w:rPr>
      <w:rFonts w:ascii="Times New Roman" w:hAnsi="Times New Roman" w:eastAsia="宋体" w:cs="Times New Roman"/>
      <w:szCs w:val="24"/>
    </w:rPr>
  </w:style>
  <w:style w:type="character" w:customStyle="1" w:styleId="65">
    <w:name w:val="样式2"/>
    <w:qFormat/>
    <w:uiPriority w:val="0"/>
    <w:rPr>
      <w:rFonts w:ascii="宋体" w:hAnsi="宋体"/>
      <w:b/>
      <w:szCs w:val="21"/>
    </w:rPr>
  </w:style>
  <w:style w:type="character" w:customStyle="1" w:styleId="66">
    <w:name w:val="apple-converted-space"/>
    <w:basedOn w:val="50"/>
    <w:qFormat/>
    <w:uiPriority w:val="0"/>
  </w:style>
  <w:style w:type="character" w:customStyle="1" w:styleId="67">
    <w:name w:val="标题 9 字符"/>
    <w:link w:val="12"/>
    <w:qFormat/>
    <w:uiPriority w:val="0"/>
    <w:rPr>
      <w:rFonts w:ascii="Arial" w:hAnsi="Arial" w:eastAsia="黑体"/>
      <w:kern w:val="2"/>
      <w:sz w:val="21"/>
      <w:szCs w:val="24"/>
    </w:rPr>
  </w:style>
  <w:style w:type="character" w:customStyle="1" w:styleId="68">
    <w:name w:val="题注 字符"/>
    <w:link w:val="15"/>
    <w:qFormat/>
    <w:uiPriority w:val="0"/>
    <w:rPr>
      <w:rFonts w:ascii="Arial" w:hAnsi="Arial" w:eastAsia="黑体" w:cs="Arial"/>
      <w:kern w:val="2"/>
    </w:rPr>
  </w:style>
  <w:style w:type="character" w:customStyle="1" w:styleId="69">
    <w:name w:val="标题 5 字符"/>
    <w:link w:val="7"/>
    <w:qFormat/>
    <w:uiPriority w:val="0"/>
    <w:rPr>
      <w:b/>
      <w:kern w:val="2"/>
      <w:sz w:val="28"/>
      <w:szCs w:val="24"/>
    </w:rPr>
  </w:style>
  <w:style w:type="character" w:customStyle="1" w:styleId="70">
    <w:name w:val="正文文本 3 Char1"/>
    <w:qFormat/>
    <w:uiPriority w:val="99"/>
    <w:rPr>
      <w:kern w:val="2"/>
      <w:sz w:val="16"/>
      <w:szCs w:val="16"/>
    </w:rPr>
  </w:style>
  <w:style w:type="character" w:customStyle="1" w:styleId="71">
    <w:name w:val="标题 3 字符"/>
    <w:link w:val="5"/>
    <w:qFormat/>
    <w:uiPriority w:val="0"/>
    <w:rPr>
      <w:b/>
      <w:bCs/>
      <w:kern w:val="2"/>
      <w:sz w:val="32"/>
      <w:szCs w:val="32"/>
    </w:rPr>
  </w:style>
  <w:style w:type="character" w:customStyle="1" w:styleId="72">
    <w:name w:val="样式1"/>
    <w:link w:val="73"/>
    <w:qFormat/>
    <w:uiPriority w:val="0"/>
    <w:rPr>
      <w:rFonts w:ascii="宋体" w:hAnsi="宋体"/>
      <w:szCs w:val="21"/>
    </w:rPr>
  </w:style>
  <w:style w:type="paragraph" w:customStyle="1" w:styleId="73">
    <w:name w:val="footer_file_1170"/>
    <w:basedOn w:val="74"/>
    <w:link w:val="72"/>
    <w:qFormat/>
    <w:uiPriority w:val="99"/>
    <w:pPr>
      <w:tabs>
        <w:tab w:val="center" w:pos="4153"/>
        <w:tab w:val="right" w:pos="8306"/>
      </w:tabs>
      <w:snapToGrid w:val="0"/>
      <w:jc w:val="left"/>
    </w:pPr>
    <w:rPr>
      <w:sz w:val="18"/>
      <w:szCs w:val="18"/>
    </w:rPr>
  </w:style>
  <w:style w:type="paragraph" w:customStyle="1" w:styleId="74">
    <w:name w:val="Normal_file_1170"/>
    <w:qFormat/>
    <w:uiPriority w:val="0"/>
    <w:pPr>
      <w:widowControl w:val="0"/>
      <w:jc w:val="both"/>
    </w:pPr>
    <w:rPr>
      <w:rFonts w:ascii="Calibri" w:hAnsi="Calibri" w:eastAsia="宋体" w:cs="Times New Roman"/>
      <w:kern w:val="2"/>
      <w:sz w:val="21"/>
      <w:szCs w:val="22"/>
      <w:lang w:val="en-US" w:eastAsia="zh-CN" w:bidi="ar-SA"/>
    </w:rPr>
  </w:style>
  <w:style w:type="paragraph" w:customStyle="1" w:styleId="75">
    <w:name w:val="footer_file_1169"/>
    <w:basedOn w:val="76"/>
    <w:link w:val="72"/>
    <w:qFormat/>
    <w:uiPriority w:val="99"/>
    <w:pPr>
      <w:tabs>
        <w:tab w:val="center" w:pos="4153"/>
        <w:tab w:val="right" w:pos="8306"/>
      </w:tabs>
      <w:snapToGrid w:val="0"/>
      <w:jc w:val="left"/>
    </w:pPr>
    <w:rPr>
      <w:sz w:val="18"/>
      <w:szCs w:val="18"/>
    </w:rPr>
  </w:style>
  <w:style w:type="paragraph" w:customStyle="1" w:styleId="76">
    <w:name w:val="Normal_file_1169"/>
    <w:qFormat/>
    <w:uiPriority w:val="0"/>
    <w:pPr>
      <w:widowControl w:val="0"/>
      <w:jc w:val="both"/>
    </w:pPr>
    <w:rPr>
      <w:rFonts w:ascii="Calibri" w:hAnsi="Calibri" w:eastAsia="宋体" w:cs="Times New Roman"/>
      <w:kern w:val="2"/>
      <w:sz w:val="21"/>
      <w:szCs w:val="22"/>
      <w:lang w:val="en-US" w:eastAsia="zh-CN" w:bidi="ar-SA"/>
    </w:rPr>
  </w:style>
  <w:style w:type="character" w:customStyle="1" w:styleId="77">
    <w:name w:val="标题 2 字符"/>
    <w:link w:val="4"/>
    <w:qFormat/>
    <w:uiPriority w:val="0"/>
    <w:rPr>
      <w:rFonts w:eastAsia="隶书"/>
      <w:b/>
      <w:sz w:val="44"/>
    </w:rPr>
  </w:style>
  <w:style w:type="character" w:customStyle="1" w:styleId="78">
    <w:name w:val="正文文本缩进 字符"/>
    <w:link w:val="20"/>
    <w:qFormat/>
    <w:uiPriority w:val="0"/>
    <w:rPr>
      <w:kern w:val="2"/>
      <w:sz w:val="21"/>
      <w:szCs w:val="24"/>
    </w:rPr>
  </w:style>
  <w:style w:type="character" w:customStyle="1" w:styleId="79">
    <w:name w:val="页脚 Char2"/>
    <w:semiHidden/>
    <w:qFormat/>
    <w:uiPriority w:val="99"/>
    <w:rPr>
      <w:kern w:val="2"/>
      <w:sz w:val="18"/>
      <w:szCs w:val="18"/>
    </w:rPr>
  </w:style>
  <w:style w:type="character" w:customStyle="1" w:styleId="80">
    <w:name w:val="列表段落 字符"/>
    <w:link w:val="81"/>
    <w:qFormat/>
    <w:locked/>
    <w:uiPriority w:val="34"/>
    <w:rPr>
      <w:rFonts w:ascii="Calibri" w:hAnsi="Calibri"/>
      <w:kern w:val="2"/>
      <w:sz w:val="21"/>
      <w:szCs w:val="22"/>
    </w:rPr>
  </w:style>
  <w:style w:type="paragraph" w:styleId="81">
    <w:name w:val="List Paragraph"/>
    <w:basedOn w:val="1"/>
    <w:link w:val="80"/>
    <w:qFormat/>
    <w:uiPriority w:val="34"/>
    <w:pPr>
      <w:ind w:firstLine="420" w:firstLineChars="200"/>
    </w:pPr>
    <w:rPr>
      <w:rFonts w:ascii="Calibri" w:hAnsi="Calibri"/>
      <w:szCs w:val="22"/>
    </w:rPr>
  </w:style>
  <w:style w:type="character" w:customStyle="1" w:styleId="82">
    <w:name w:val="gray"/>
    <w:qFormat/>
    <w:uiPriority w:val="0"/>
    <w:rPr>
      <w:rFonts w:ascii="Tahoma" w:hAnsi="Tahoma" w:eastAsia="宋体"/>
      <w:kern w:val="2"/>
      <w:sz w:val="24"/>
      <w:szCs w:val="24"/>
      <w:lang w:val="en-US" w:eastAsia="zh-CN" w:bidi="ar-SA"/>
    </w:rPr>
  </w:style>
  <w:style w:type="character" w:customStyle="1" w:styleId="83">
    <w:name w:val="HTML 预设格式 Char1"/>
    <w:qFormat/>
    <w:uiPriority w:val="99"/>
    <w:rPr>
      <w:rFonts w:ascii="Courier New" w:hAnsi="Courier New" w:cs="Courier New"/>
      <w:kern w:val="2"/>
    </w:rPr>
  </w:style>
  <w:style w:type="character" w:customStyle="1" w:styleId="84">
    <w:name w:val="mark"/>
    <w:basedOn w:val="50"/>
    <w:qFormat/>
    <w:uiPriority w:val="0"/>
  </w:style>
  <w:style w:type="character" w:customStyle="1" w:styleId="85">
    <w:name w:val="A15"/>
    <w:qFormat/>
    <w:uiPriority w:val="0"/>
    <w:rPr>
      <w:rFonts w:ascii="Times New Roman" w:hAnsi="Times New Roman"/>
      <w:color w:val="000000"/>
      <w:sz w:val="14"/>
      <w:szCs w:val="14"/>
    </w:rPr>
  </w:style>
  <w:style w:type="character" w:customStyle="1" w:styleId="86">
    <w:name w:val="日期 Char1"/>
    <w:semiHidden/>
    <w:qFormat/>
    <w:uiPriority w:val="99"/>
    <w:rPr>
      <w:rFonts w:ascii="Times New Roman" w:hAnsi="Times New Roman" w:eastAsia="宋体" w:cs="Times New Roman"/>
      <w:szCs w:val="24"/>
    </w:rPr>
  </w:style>
  <w:style w:type="character" w:customStyle="1" w:styleId="87">
    <w:name w:val="引用 字符"/>
    <w:link w:val="88"/>
    <w:qFormat/>
    <w:uiPriority w:val="29"/>
    <w:rPr>
      <w:i/>
      <w:iCs/>
      <w:color w:val="404040"/>
      <w:kern w:val="2"/>
      <w:sz w:val="21"/>
      <w:szCs w:val="24"/>
    </w:rPr>
  </w:style>
  <w:style w:type="paragraph" w:styleId="88">
    <w:name w:val="Quote"/>
    <w:basedOn w:val="1"/>
    <w:next w:val="1"/>
    <w:link w:val="87"/>
    <w:qFormat/>
    <w:uiPriority w:val="29"/>
    <w:pPr>
      <w:spacing w:before="200" w:after="160"/>
      <w:ind w:left="864" w:right="864"/>
      <w:jc w:val="center"/>
    </w:pPr>
    <w:rPr>
      <w:i/>
      <w:iCs/>
      <w:color w:val="404040"/>
    </w:rPr>
  </w:style>
  <w:style w:type="character" w:customStyle="1" w:styleId="89">
    <w:name w:val="超链接2"/>
    <w:qFormat/>
    <w:uiPriority w:val="0"/>
    <w:rPr>
      <w:rFonts w:hint="eastAsia" w:ascii="宋体" w:hAnsi="宋体" w:eastAsia="宋体"/>
      <w:color w:val="FFFFFF"/>
      <w:sz w:val="18"/>
      <w:szCs w:val="18"/>
      <w:u w:val="none"/>
    </w:rPr>
  </w:style>
  <w:style w:type="character" w:customStyle="1" w:styleId="90">
    <w:name w:val="ca-2"/>
    <w:basedOn w:val="50"/>
    <w:qFormat/>
    <w:uiPriority w:val="0"/>
  </w:style>
  <w:style w:type="character" w:customStyle="1" w:styleId="91">
    <w:name w:val="页脚 Char1"/>
    <w:semiHidden/>
    <w:qFormat/>
    <w:uiPriority w:val="99"/>
    <w:rPr>
      <w:rFonts w:ascii="Times New Roman" w:hAnsi="Times New Roman" w:eastAsia="宋体" w:cs="Times New Roman"/>
      <w:sz w:val="18"/>
      <w:szCs w:val="18"/>
    </w:rPr>
  </w:style>
  <w:style w:type="character" w:customStyle="1" w:styleId="92">
    <w:name w:val="正文文本 3 字符"/>
    <w:link w:val="18"/>
    <w:qFormat/>
    <w:uiPriority w:val="0"/>
    <w:rPr>
      <w:b/>
      <w:bCs/>
      <w:sz w:val="24"/>
      <w:szCs w:val="24"/>
    </w:rPr>
  </w:style>
  <w:style w:type="character" w:customStyle="1" w:styleId="93">
    <w:name w:val="引用 Char1"/>
    <w:qFormat/>
    <w:uiPriority w:val="99"/>
    <w:rPr>
      <w:rFonts w:ascii="Times New Roman" w:hAnsi="Times New Roman"/>
      <w:i/>
      <w:iCs/>
      <w:color w:val="000000"/>
      <w:kern w:val="2"/>
      <w:sz w:val="21"/>
      <w:szCs w:val="24"/>
    </w:rPr>
  </w:style>
  <w:style w:type="character" w:customStyle="1" w:styleId="94">
    <w:name w:val="正文缩进 字符"/>
    <w:link w:val="8"/>
    <w:qFormat/>
    <w:uiPriority w:val="0"/>
    <w:rPr>
      <w:rFonts w:ascii="宋体"/>
      <w:snapToGrid w:val="0"/>
    </w:rPr>
  </w:style>
  <w:style w:type="character" w:customStyle="1" w:styleId="95">
    <w:name w:val="标题 7 字符"/>
    <w:link w:val="10"/>
    <w:qFormat/>
    <w:uiPriority w:val="0"/>
    <w:rPr>
      <w:b/>
      <w:kern w:val="2"/>
      <w:sz w:val="24"/>
      <w:szCs w:val="24"/>
    </w:rPr>
  </w:style>
  <w:style w:type="character" w:customStyle="1" w:styleId="96">
    <w:name w:val="style21"/>
    <w:qFormat/>
    <w:uiPriority w:val="0"/>
    <w:rPr>
      <w:sz w:val="22"/>
      <w:szCs w:val="22"/>
    </w:rPr>
  </w:style>
  <w:style w:type="character" w:customStyle="1" w:styleId="97">
    <w:name w:val="A4"/>
    <w:qFormat/>
    <w:uiPriority w:val="0"/>
    <w:rPr>
      <w:rFonts w:ascii="新宋体" w:eastAsia="新宋体" w:cs="新宋体"/>
      <w:color w:val="000000"/>
      <w:lang w:bidi="ar-SA"/>
    </w:rPr>
  </w:style>
  <w:style w:type="character" w:customStyle="1" w:styleId="98">
    <w:name w:val="纯文本 字符1"/>
    <w:link w:val="99"/>
    <w:qFormat/>
    <w:uiPriority w:val="0"/>
    <w:rPr>
      <w:rFonts w:ascii="宋体" w:hAnsi="Courier New" w:eastAsia="宋体" w:cs="Courier New"/>
      <w:szCs w:val="21"/>
    </w:rPr>
  </w:style>
  <w:style w:type="paragraph" w:customStyle="1" w:styleId="99">
    <w:name w:val="header_file_1170"/>
    <w:basedOn w:val="74"/>
    <w:link w:val="98"/>
    <w:qFormat/>
    <w:uiPriority w:val="99"/>
    <w:pPr>
      <w:pBdr>
        <w:bottom w:val="single" w:color="auto" w:sz="6" w:space="1"/>
      </w:pBdr>
      <w:tabs>
        <w:tab w:val="center" w:pos="4153"/>
        <w:tab w:val="right" w:pos="8306"/>
      </w:tabs>
      <w:snapToGrid w:val="0"/>
      <w:jc w:val="center"/>
    </w:pPr>
    <w:rPr>
      <w:sz w:val="18"/>
      <w:szCs w:val="18"/>
    </w:rPr>
  </w:style>
  <w:style w:type="paragraph" w:customStyle="1" w:styleId="100">
    <w:name w:val="header_file_1169"/>
    <w:basedOn w:val="76"/>
    <w:link w:val="98"/>
    <w:qFormat/>
    <w:uiPriority w:val="99"/>
    <w:pPr>
      <w:pBdr>
        <w:bottom w:val="single" w:color="auto" w:sz="6" w:space="1"/>
      </w:pBdr>
      <w:tabs>
        <w:tab w:val="center" w:pos="4153"/>
        <w:tab w:val="right" w:pos="8306"/>
      </w:tabs>
      <w:snapToGrid w:val="0"/>
      <w:jc w:val="center"/>
    </w:pPr>
    <w:rPr>
      <w:sz w:val="18"/>
      <w:szCs w:val="18"/>
    </w:rPr>
  </w:style>
  <w:style w:type="character" w:customStyle="1" w:styleId="101">
    <w:name w:val="Subtle Emphasis"/>
    <w:qFormat/>
    <w:uiPriority w:val="19"/>
    <w:rPr>
      <w:i/>
      <w:iCs/>
      <w:color w:val="808080"/>
    </w:rPr>
  </w:style>
  <w:style w:type="character" w:customStyle="1" w:styleId="102">
    <w:name w:val="宏文本 字符"/>
    <w:link w:val="2"/>
    <w:qFormat/>
    <w:uiPriority w:val="99"/>
    <w:rPr>
      <w:rFonts w:ascii="Courier New" w:hAnsi="Courier New"/>
      <w:kern w:val="2"/>
      <w:sz w:val="24"/>
      <w:szCs w:val="24"/>
      <w:lang w:val="en-US" w:eastAsia="zh-CN" w:bidi="ar-SA"/>
    </w:rPr>
  </w:style>
  <w:style w:type="character" w:customStyle="1" w:styleId="103">
    <w:name w:val="正文文本缩进 3 Char2"/>
    <w:semiHidden/>
    <w:qFormat/>
    <w:uiPriority w:val="99"/>
    <w:rPr>
      <w:kern w:val="2"/>
      <w:sz w:val="16"/>
      <w:szCs w:val="16"/>
    </w:rPr>
  </w:style>
  <w:style w:type="character" w:customStyle="1" w:styleId="104">
    <w:name w:val="日期 字符"/>
    <w:link w:val="28"/>
    <w:qFormat/>
    <w:uiPriority w:val="0"/>
    <w:rPr>
      <w:kern w:val="2"/>
      <w:sz w:val="24"/>
      <w:szCs w:val="24"/>
    </w:rPr>
  </w:style>
  <w:style w:type="character" w:customStyle="1" w:styleId="105">
    <w:name w:val="正文文本缩进 3 Char1"/>
    <w:semiHidden/>
    <w:qFormat/>
    <w:uiPriority w:val="99"/>
    <w:rPr>
      <w:rFonts w:ascii="Times New Roman" w:hAnsi="Times New Roman" w:eastAsia="宋体" w:cs="Times New Roman"/>
      <w:sz w:val="16"/>
      <w:szCs w:val="16"/>
    </w:rPr>
  </w:style>
  <w:style w:type="character" w:customStyle="1" w:styleId="106">
    <w:name w:val="普通文字 Char Char4"/>
    <w:qFormat/>
    <w:uiPriority w:val="0"/>
    <w:rPr>
      <w:rFonts w:ascii="宋体" w:hAnsi="Courier New" w:eastAsia="宋体" w:cs="Courier New"/>
      <w:szCs w:val="21"/>
    </w:rPr>
  </w:style>
  <w:style w:type="character" w:customStyle="1" w:styleId="107">
    <w:name w:val="text1"/>
    <w:basedOn w:val="50"/>
    <w:qFormat/>
    <w:uiPriority w:val="0"/>
  </w:style>
  <w:style w:type="character" w:customStyle="1" w:styleId="108">
    <w:name w:val="表正文 Char2"/>
    <w:qFormat/>
    <w:uiPriority w:val="0"/>
    <w:rPr>
      <w:rFonts w:ascii="Times New Roman" w:hAnsi="Times New Roman"/>
      <w:kern w:val="2"/>
      <w:sz w:val="21"/>
    </w:rPr>
  </w:style>
  <w:style w:type="character" w:customStyle="1" w:styleId="109">
    <w:name w:val="项目排列 Char Char"/>
    <w:link w:val="110"/>
    <w:qFormat/>
    <w:uiPriority w:val="0"/>
    <w:rPr>
      <w:kern w:val="2"/>
      <w:sz w:val="24"/>
      <w:szCs w:val="24"/>
    </w:rPr>
  </w:style>
  <w:style w:type="paragraph" w:customStyle="1" w:styleId="110">
    <w:name w:val="项目排列"/>
    <w:basedOn w:val="1"/>
    <w:link w:val="109"/>
    <w:qFormat/>
    <w:uiPriority w:val="0"/>
    <w:pPr>
      <w:numPr>
        <w:ilvl w:val="0"/>
        <w:numId w:val="1"/>
      </w:numPr>
      <w:tabs>
        <w:tab w:val="left" w:pos="1200"/>
      </w:tabs>
      <w:spacing w:before="156" w:beforeLines="50" w:after="156" w:afterLines="50" w:line="300" w:lineRule="auto"/>
    </w:pPr>
    <w:rPr>
      <w:sz w:val="24"/>
    </w:rPr>
  </w:style>
  <w:style w:type="character" w:customStyle="1" w:styleId="111">
    <w:name w:val="正文文本缩进 3 字符"/>
    <w:link w:val="38"/>
    <w:qFormat/>
    <w:uiPriority w:val="0"/>
    <w:rPr>
      <w:kern w:val="2"/>
      <w:sz w:val="16"/>
      <w:szCs w:val="16"/>
    </w:rPr>
  </w:style>
  <w:style w:type="character" w:customStyle="1" w:styleId="112">
    <w:name w:val="text11"/>
    <w:qFormat/>
    <w:uiPriority w:val="0"/>
    <w:rPr>
      <w:rFonts w:hint="default" w:ascii="Verdana" w:hAnsi="Verdana"/>
      <w:color w:val="4E4E4E"/>
      <w:sz w:val="18"/>
      <w:szCs w:val="18"/>
    </w:rPr>
  </w:style>
  <w:style w:type="character" w:customStyle="1" w:styleId="113">
    <w:name w:val="批注文字 字符"/>
    <w:link w:val="17"/>
    <w:qFormat/>
    <w:uiPriority w:val="99"/>
    <w:rPr>
      <w:kern w:val="2"/>
      <w:sz w:val="21"/>
      <w:szCs w:val="24"/>
    </w:rPr>
  </w:style>
  <w:style w:type="character" w:customStyle="1" w:styleId="114">
    <w:name w:val="lmain1"/>
    <w:qFormat/>
    <w:uiPriority w:val="0"/>
    <w:rPr>
      <w:color w:val="407AAB"/>
      <w:sz w:val="30"/>
      <w:szCs w:val="30"/>
    </w:rPr>
  </w:style>
  <w:style w:type="character" w:customStyle="1" w:styleId="115">
    <w:name w:val="case31"/>
    <w:qFormat/>
    <w:uiPriority w:val="0"/>
    <w:rPr>
      <w:rFonts w:hint="default"/>
      <w:sz w:val="21"/>
      <w:szCs w:val="21"/>
    </w:rPr>
  </w:style>
  <w:style w:type="character" w:customStyle="1" w:styleId="116">
    <w:name w:val="ca-11"/>
    <w:qFormat/>
    <w:uiPriority w:val="0"/>
    <w:rPr>
      <w:rFonts w:hint="eastAsia" w:ascii="宋体" w:hAnsi="宋体" w:eastAsia="宋体"/>
      <w:b/>
      <w:bCs/>
      <w:spacing w:val="-20"/>
      <w:sz w:val="21"/>
      <w:szCs w:val="21"/>
    </w:rPr>
  </w:style>
  <w:style w:type="character" w:customStyle="1" w:styleId="117">
    <w:name w:val="f161"/>
    <w:qFormat/>
    <w:uiPriority w:val="0"/>
    <w:rPr>
      <w:b/>
      <w:bCs/>
      <w:sz w:val="24"/>
      <w:szCs w:val="24"/>
    </w:rPr>
  </w:style>
  <w:style w:type="character" w:customStyle="1" w:styleId="118">
    <w:name w:val="标题 4 字符"/>
    <w:link w:val="6"/>
    <w:qFormat/>
    <w:uiPriority w:val="0"/>
    <w:rPr>
      <w:rFonts w:ascii="Arial" w:hAnsi="Arial" w:eastAsia="黑体"/>
      <w:b/>
      <w:bCs/>
      <w:kern w:val="2"/>
      <w:sz w:val="28"/>
      <w:szCs w:val="28"/>
    </w:rPr>
  </w:style>
  <w:style w:type="character" w:customStyle="1" w:styleId="119">
    <w:name w:val="正文文本 2 Char2"/>
    <w:qFormat/>
    <w:uiPriority w:val="99"/>
    <w:rPr>
      <w:kern w:val="2"/>
      <w:sz w:val="21"/>
      <w:szCs w:val="24"/>
    </w:rPr>
  </w:style>
  <w:style w:type="character" w:customStyle="1" w:styleId="120">
    <w:name w:val="style1"/>
    <w:basedOn w:val="50"/>
    <w:qFormat/>
    <w:uiPriority w:val="0"/>
  </w:style>
  <w:style w:type="character" w:customStyle="1" w:styleId="121">
    <w:name w:val="ca-21"/>
    <w:basedOn w:val="50"/>
    <w:qFormat/>
    <w:uiPriority w:val="0"/>
    <w:rPr>
      <w:rFonts w:hint="eastAsia" w:ascii="宋体" w:hAnsi="宋体" w:eastAsia="宋体"/>
      <w:sz w:val="21"/>
      <w:szCs w:val="21"/>
    </w:rPr>
  </w:style>
  <w:style w:type="character" w:customStyle="1" w:styleId="122">
    <w:name w:val="HTML 预设格式 字符"/>
    <w:link w:val="42"/>
    <w:qFormat/>
    <w:uiPriority w:val="99"/>
    <w:rPr>
      <w:rFonts w:ascii="宋体" w:hAnsi="宋体" w:cs="宋体"/>
      <w:sz w:val="24"/>
      <w:szCs w:val="24"/>
    </w:rPr>
  </w:style>
  <w:style w:type="character" w:customStyle="1" w:styleId="123">
    <w:name w:val="Char Char11"/>
    <w:qFormat/>
    <w:uiPriority w:val="0"/>
    <w:rPr>
      <w:rFonts w:ascii="宋体" w:hAnsi="Courier New" w:eastAsia="宋体" w:cs="Courier New"/>
      <w:szCs w:val="21"/>
    </w:rPr>
  </w:style>
  <w:style w:type="character" w:customStyle="1" w:styleId="124">
    <w:name w:val="日期 Char2"/>
    <w:semiHidden/>
    <w:qFormat/>
    <w:uiPriority w:val="99"/>
    <w:rPr>
      <w:kern w:val="2"/>
      <w:sz w:val="21"/>
      <w:szCs w:val="24"/>
    </w:rPr>
  </w:style>
  <w:style w:type="character" w:customStyle="1" w:styleId="125">
    <w:name w:val="hei16b"/>
    <w:basedOn w:val="50"/>
    <w:qFormat/>
    <w:uiPriority w:val="0"/>
  </w:style>
  <w:style w:type="character" w:customStyle="1" w:styleId="126">
    <w:name w:val="标题 1 字符"/>
    <w:link w:val="127"/>
    <w:qFormat/>
    <w:uiPriority w:val="0"/>
    <w:rPr>
      <w:b/>
      <w:bCs/>
      <w:kern w:val="44"/>
      <w:sz w:val="44"/>
      <w:szCs w:val="44"/>
    </w:rPr>
  </w:style>
  <w:style w:type="paragraph" w:customStyle="1" w:styleId="127">
    <w:name w:val="Plain Text_file_1170"/>
    <w:basedOn w:val="74"/>
    <w:link w:val="126"/>
    <w:qFormat/>
    <w:uiPriority w:val="99"/>
    <w:rPr>
      <w:rFonts w:ascii="宋体" w:hAnsi="Courier New" w:cs="Courier New"/>
      <w:szCs w:val="21"/>
    </w:rPr>
  </w:style>
  <w:style w:type="paragraph" w:customStyle="1" w:styleId="128">
    <w:name w:val="Plain Text_file_1169"/>
    <w:basedOn w:val="76"/>
    <w:link w:val="126"/>
    <w:qFormat/>
    <w:uiPriority w:val="99"/>
    <w:rPr>
      <w:rFonts w:ascii="宋体" w:hAnsi="Courier New" w:cs="Courier New"/>
      <w:szCs w:val="21"/>
    </w:rPr>
  </w:style>
  <w:style w:type="character" w:customStyle="1" w:styleId="129">
    <w:name w:val="页眉 Char1"/>
    <w:semiHidden/>
    <w:qFormat/>
    <w:uiPriority w:val="99"/>
    <w:rPr>
      <w:kern w:val="2"/>
      <w:sz w:val="18"/>
      <w:szCs w:val="18"/>
    </w:rPr>
  </w:style>
  <w:style w:type="character" w:customStyle="1" w:styleId="130">
    <w:name w:val="正文缩进 Char1"/>
    <w:qFormat/>
    <w:uiPriority w:val="0"/>
    <w:rPr>
      <w:rFonts w:ascii="Times New Roman" w:hAnsi="Times New Roman"/>
      <w:kern w:val="2"/>
      <w:sz w:val="21"/>
    </w:rPr>
  </w:style>
  <w:style w:type="character" w:customStyle="1" w:styleId="131">
    <w:name w:val="font12-blue-bold1"/>
    <w:qFormat/>
    <w:uiPriority w:val="0"/>
    <w:rPr>
      <w:b/>
      <w:bCs/>
      <w:color w:val="0249A5"/>
      <w:sz w:val="14"/>
      <w:szCs w:val="14"/>
      <w:u w:val="none"/>
    </w:rPr>
  </w:style>
  <w:style w:type="character" w:customStyle="1" w:styleId="132">
    <w:name w:val="正文文本 字符"/>
    <w:link w:val="19"/>
    <w:qFormat/>
    <w:uiPriority w:val="0"/>
    <w:rPr>
      <w:kern w:val="2"/>
      <w:sz w:val="24"/>
      <w:szCs w:val="24"/>
    </w:rPr>
  </w:style>
  <w:style w:type="character" w:customStyle="1" w:styleId="133">
    <w:name w:val="Body Text Indent 3 Char"/>
    <w:qFormat/>
    <w:locked/>
    <w:uiPriority w:val="99"/>
    <w:rPr>
      <w:rFonts w:eastAsia="宋体"/>
      <w:sz w:val="16"/>
    </w:rPr>
  </w:style>
  <w:style w:type="character" w:customStyle="1" w:styleId="134">
    <w:name w:val="批注主题 字符"/>
    <w:link w:val="46"/>
    <w:qFormat/>
    <w:uiPriority w:val="0"/>
    <w:rPr>
      <w:b/>
      <w:bCs/>
      <w:kern w:val="2"/>
      <w:sz w:val="21"/>
      <w:szCs w:val="24"/>
    </w:rPr>
  </w:style>
  <w:style w:type="character" w:customStyle="1" w:styleId="135">
    <w:name w:val="bold1"/>
    <w:qFormat/>
    <w:uiPriority w:val="0"/>
    <w:rPr>
      <w:rFonts w:hint="default"/>
      <w:b/>
      <w:bCs/>
      <w:color w:val="000000"/>
      <w:sz w:val="18"/>
      <w:szCs w:val="18"/>
    </w:rPr>
  </w:style>
  <w:style w:type="character" w:customStyle="1" w:styleId="136">
    <w:name w:val="标题 6 字符"/>
    <w:link w:val="9"/>
    <w:qFormat/>
    <w:uiPriority w:val="0"/>
    <w:rPr>
      <w:rFonts w:ascii="Arial" w:hAnsi="Arial" w:eastAsia="黑体"/>
      <w:b/>
      <w:kern w:val="2"/>
      <w:sz w:val="24"/>
      <w:szCs w:val="24"/>
    </w:rPr>
  </w:style>
  <w:style w:type="character" w:customStyle="1" w:styleId="137">
    <w:name w:val="文档结构图 Char1"/>
    <w:qFormat/>
    <w:uiPriority w:val="99"/>
    <w:rPr>
      <w:rFonts w:ascii="宋体"/>
      <w:kern w:val="2"/>
      <w:sz w:val="18"/>
      <w:szCs w:val="18"/>
    </w:rPr>
  </w:style>
  <w:style w:type="character" w:customStyle="1" w:styleId="138">
    <w:name w:val="正文文本 Char1"/>
    <w:semiHidden/>
    <w:qFormat/>
    <w:uiPriority w:val="99"/>
    <w:rPr>
      <w:rFonts w:ascii="Times New Roman" w:hAnsi="Times New Roman" w:eastAsia="宋体" w:cs="Times New Roman"/>
      <w:szCs w:val="24"/>
    </w:rPr>
  </w:style>
  <w:style w:type="character" w:customStyle="1" w:styleId="139">
    <w:name w:val="页眉 字符"/>
    <w:link w:val="32"/>
    <w:qFormat/>
    <w:uiPriority w:val="0"/>
    <w:rPr>
      <w:kern w:val="2"/>
      <w:sz w:val="18"/>
      <w:szCs w:val="18"/>
    </w:rPr>
  </w:style>
  <w:style w:type="character" w:customStyle="1" w:styleId="140">
    <w:name w:val="正文文本缩进 Char1"/>
    <w:semiHidden/>
    <w:qFormat/>
    <w:uiPriority w:val="99"/>
    <w:rPr>
      <w:kern w:val="2"/>
      <w:sz w:val="21"/>
      <w:szCs w:val="24"/>
    </w:rPr>
  </w:style>
  <w:style w:type="character" w:customStyle="1" w:styleId="141">
    <w:name w:val="正文文本 2 Char1"/>
    <w:semiHidden/>
    <w:qFormat/>
    <w:uiPriority w:val="99"/>
    <w:rPr>
      <w:rFonts w:ascii="Times New Roman" w:hAnsi="Times New Roman" w:eastAsia="宋体" w:cs="Times New Roman"/>
      <w:szCs w:val="24"/>
    </w:rPr>
  </w:style>
  <w:style w:type="character" w:customStyle="1" w:styleId="142">
    <w:name w:val="文档结构图 字符"/>
    <w:link w:val="16"/>
    <w:qFormat/>
    <w:uiPriority w:val="0"/>
    <w:rPr>
      <w:kern w:val="2"/>
      <w:sz w:val="21"/>
      <w:szCs w:val="24"/>
      <w:shd w:val="clear" w:color="auto" w:fill="000080"/>
    </w:rPr>
  </w:style>
  <w:style w:type="character" w:customStyle="1" w:styleId="143">
    <w:name w:val="纯文本 字符"/>
    <w:link w:val="26"/>
    <w:qFormat/>
    <w:uiPriority w:val="0"/>
    <w:rPr>
      <w:rFonts w:ascii="宋体" w:hAnsi="Courier New" w:eastAsia="宋体" w:cs="Courier New"/>
      <w:kern w:val="2"/>
      <w:sz w:val="21"/>
      <w:szCs w:val="21"/>
      <w:lang w:val="en-US" w:eastAsia="zh-CN" w:bidi="ar-SA"/>
    </w:rPr>
  </w:style>
  <w:style w:type="character" w:customStyle="1" w:styleId="144">
    <w:name w:val="apple-style-span"/>
    <w:qFormat/>
    <w:uiPriority w:val="0"/>
  </w:style>
  <w:style w:type="character" w:customStyle="1" w:styleId="145">
    <w:name w:val="页脚 字符"/>
    <w:link w:val="31"/>
    <w:qFormat/>
    <w:uiPriority w:val="99"/>
    <w:rPr>
      <w:kern w:val="2"/>
      <w:sz w:val="18"/>
      <w:szCs w:val="18"/>
    </w:rPr>
  </w:style>
  <w:style w:type="character" w:customStyle="1" w:styleId="146">
    <w:name w:val="标题 8 字符"/>
    <w:link w:val="11"/>
    <w:qFormat/>
    <w:uiPriority w:val="0"/>
    <w:rPr>
      <w:rFonts w:ascii="Arial" w:hAnsi="Arial" w:eastAsia="黑体"/>
      <w:kern w:val="2"/>
      <w:sz w:val="24"/>
      <w:szCs w:val="24"/>
    </w:rPr>
  </w:style>
  <w:style w:type="character" w:customStyle="1" w:styleId="147">
    <w:name w:val="Char Char4"/>
    <w:semiHidden/>
    <w:qFormat/>
    <w:uiPriority w:val="0"/>
    <w:rPr>
      <w:rFonts w:ascii="Times New Roman" w:hAnsi="Times New Roman" w:eastAsia="宋体" w:cs="Times New Roman"/>
      <w:sz w:val="16"/>
      <w:szCs w:val="16"/>
    </w:rPr>
  </w:style>
  <w:style w:type="character" w:customStyle="1" w:styleId="148">
    <w:name w:val="Plain Text Char"/>
    <w:qFormat/>
    <w:locked/>
    <w:uiPriority w:val="0"/>
    <w:rPr>
      <w:rFonts w:ascii="宋体" w:hAnsi="Courier New" w:eastAsia="宋体"/>
    </w:rPr>
  </w:style>
  <w:style w:type="character" w:customStyle="1" w:styleId="149">
    <w:name w:val="ca-41"/>
    <w:qFormat/>
    <w:uiPriority w:val="0"/>
    <w:rPr>
      <w:rFonts w:hint="eastAsia" w:ascii="宋体" w:hAnsi="宋体" w:eastAsia="宋体"/>
      <w:color w:val="FF0000"/>
      <w:sz w:val="21"/>
      <w:szCs w:val="21"/>
    </w:rPr>
  </w:style>
  <w:style w:type="character" w:customStyle="1" w:styleId="150">
    <w:name w:val="无间隔 字符"/>
    <w:link w:val="151"/>
    <w:qFormat/>
    <w:uiPriority w:val="1"/>
    <w:rPr>
      <w:rFonts w:hAnsi="Courier New"/>
      <w:kern w:val="2"/>
      <w:sz w:val="21"/>
      <w:lang w:val="en-US" w:eastAsia="zh-CN" w:bidi="ar-SA"/>
    </w:rPr>
  </w:style>
  <w:style w:type="paragraph" w:styleId="151">
    <w:name w:val="No Spacing"/>
    <w:link w:val="150"/>
    <w:qFormat/>
    <w:uiPriority w:val="1"/>
    <w:pPr>
      <w:widowControl w:val="0"/>
      <w:jc w:val="both"/>
    </w:pPr>
    <w:rPr>
      <w:rFonts w:ascii="Times New Roman" w:hAnsi="Courier New" w:eastAsia="宋体" w:cs="Times New Roman"/>
      <w:kern w:val="2"/>
      <w:sz w:val="21"/>
      <w:lang w:val="en-US" w:eastAsia="zh-CN" w:bidi="ar-SA"/>
    </w:rPr>
  </w:style>
  <w:style w:type="character" w:customStyle="1" w:styleId="152">
    <w:name w:val="正文文本缩进 2 字符"/>
    <w:link w:val="29"/>
    <w:qFormat/>
    <w:uiPriority w:val="0"/>
    <w:rPr>
      <w:kern w:val="2"/>
      <w:sz w:val="21"/>
      <w:szCs w:val="24"/>
    </w:rPr>
  </w:style>
  <w:style w:type="character" w:customStyle="1" w:styleId="153">
    <w:name w:val="批注框文本 字符"/>
    <w:link w:val="30"/>
    <w:qFormat/>
    <w:uiPriority w:val="0"/>
    <w:rPr>
      <w:kern w:val="2"/>
      <w:sz w:val="18"/>
      <w:szCs w:val="18"/>
    </w:rPr>
  </w:style>
  <w:style w:type="character" w:customStyle="1" w:styleId="154">
    <w:name w:val="文档正文 Char Char"/>
    <w:link w:val="155"/>
    <w:qFormat/>
    <w:locked/>
    <w:uiPriority w:val="0"/>
    <w:rPr>
      <w:rFonts w:ascii="华文细黑" w:hAnsi="华文细黑" w:eastAsia="华文细黑"/>
      <w:color w:val="000000"/>
      <w:sz w:val="24"/>
    </w:rPr>
  </w:style>
  <w:style w:type="paragraph" w:customStyle="1" w:styleId="155">
    <w:name w:val="文档正文"/>
    <w:basedOn w:val="1"/>
    <w:link w:val="154"/>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56">
    <w:name w:val="纯文本 Char2"/>
    <w:qFormat/>
    <w:uiPriority w:val="0"/>
    <w:rPr>
      <w:rFonts w:ascii="宋体" w:hAnsi="Courier New" w:eastAsia="宋体" w:cs="Courier New"/>
      <w:kern w:val="2"/>
      <w:sz w:val="21"/>
      <w:szCs w:val="21"/>
      <w:lang w:val="en-US" w:eastAsia="zh-CN" w:bidi="ar-SA"/>
    </w:rPr>
  </w:style>
  <w:style w:type="character" w:customStyle="1" w:styleId="157">
    <w:name w:val="font91"/>
    <w:qFormat/>
    <w:uiPriority w:val="0"/>
    <w:rPr>
      <w:rFonts w:hint="default" w:ascii="Times New Roman" w:hAnsi="Times New Roman" w:cs="Times New Roman"/>
      <w:color w:val="000000"/>
      <w:sz w:val="20"/>
      <w:szCs w:val="20"/>
      <w:u w:val="none"/>
    </w:rPr>
  </w:style>
  <w:style w:type="character" w:customStyle="1" w:styleId="158">
    <w:name w:val="062"/>
    <w:qFormat/>
    <w:uiPriority w:val="0"/>
    <w:rPr>
      <w:rFonts w:ascii="宋体" w:hAnsi="宋体"/>
      <w:b/>
      <w:bCs/>
      <w:sz w:val="32"/>
    </w:rPr>
  </w:style>
  <w:style w:type="character" w:customStyle="1" w:styleId="159">
    <w:name w:val="纯文本 Char3"/>
    <w:qFormat/>
    <w:uiPriority w:val="0"/>
    <w:rPr>
      <w:rFonts w:ascii="宋体" w:hAnsi="Courier New" w:eastAsia="宋体" w:cs="Courier New"/>
      <w:szCs w:val="21"/>
    </w:rPr>
  </w:style>
  <w:style w:type="character" w:customStyle="1" w:styleId="160">
    <w:name w:val="正文文本 Char2"/>
    <w:semiHidden/>
    <w:qFormat/>
    <w:uiPriority w:val="99"/>
    <w:rPr>
      <w:kern w:val="2"/>
      <w:sz w:val="21"/>
      <w:szCs w:val="24"/>
    </w:rPr>
  </w:style>
  <w:style w:type="character" w:customStyle="1" w:styleId="161">
    <w:name w:val="纯文本 Char1"/>
    <w:qFormat/>
    <w:uiPriority w:val="0"/>
    <w:rPr>
      <w:rFonts w:ascii="宋体" w:hAnsi="Courier New" w:eastAsia="宋体" w:cs="Courier New"/>
      <w:szCs w:val="21"/>
    </w:rPr>
  </w:style>
  <w:style w:type="character" w:customStyle="1" w:styleId="162">
    <w:name w:val="Char Char1"/>
    <w:qFormat/>
    <w:uiPriority w:val="0"/>
    <w:rPr>
      <w:rFonts w:eastAsia="宋体"/>
      <w:kern w:val="2"/>
      <w:sz w:val="21"/>
      <w:szCs w:val="24"/>
      <w:lang w:bidi="ar-SA"/>
    </w:rPr>
  </w:style>
  <w:style w:type="character" w:customStyle="1" w:styleId="163">
    <w:name w:val="1ji Char"/>
    <w:link w:val="164"/>
    <w:qFormat/>
    <w:uiPriority w:val="0"/>
    <w:rPr>
      <w:rFonts w:ascii="宋体" w:hAnsi="宋体"/>
      <w:b/>
      <w:bCs/>
      <w:kern w:val="44"/>
      <w:sz w:val="36"/>
      <w:szCs w:val="44"/>
    </w:rPr>
  </w:style>
  <w:style w:type="paragraph" w:customStyle="1" w:styleId="164">
    <w:name w:val="1ji"/>
    <w:basedOn w:val="3"/>
    <w:link w:val="163"/>
    <w:qFormat/>
    <w:uiPriority w:val="0"/>
    <w:pPr>
      <w:keepLines w:val="0"/>
      <w:widowControl/>
      <w:spacing w:before="0" w:after="0" w:line="240" w:lineRule="auto"/>
      <w:jc w:val="center"/>
    </w:pPr>
    <w:rPr>
      <w:rFonts w:ascii="宋体" w:hAnsi="宋体"/>
      <w:sz w:val="36"/>
    </w:rPr>
  </w:style>
  <w:style w:type="character" w:customStyle="1" w:styleId="165">
    <w:name w:val="批注主题 Char1"/>
    <w:qFormat/>
    <w:uiPriority w:val="99"/>
    <w:rPr>
      <w:b/>
      <w:bCs/>
      <w:kern w:val="2"/>
      <w:sz w:val="21"/>
      <w:szCs w:val="24"/>
    </w:rPr>
  </w:style>
  <w:style w:type="character" w:customStyle="1" w:styleId="166">
    <w:name w:val="标题3 Char Char"/>
    <w:link w:val="167"/>
    <w:qFormat/>
    <w:uiPriority w:val="0"/>
    <w:rPr>
      <w:rFonts w:eastAsia="仿宋_GB2312"/>
      <w:bCs/>
      <w:kern w:val="2"/>
      <w:sz w:val="30"/>
      <w:szCs w:val="32"/>
    </w:rPr>
  </w:style>
  <w:style w:type="paragraph" w:customStyle="1" w:styleId="167">
    <w:name w:val="标题3"/>
    <w:basedOn w:val="5"/>
    <w:link w:val="166"/>
    <w:qFormat/>
    <w:uiPriority w:val="0"/>
    <w:pPr>
      <w:keepNext w:val="0"/>
      <w:keepLines w:val="0"/>
      <w:spacing w:before="0" w:after="0" w:line="360" w:lineRule="auto"/>
    </w:pPr>
    <w:rPr>
      <w:rFonts w:eastAsia="仿宋_GB2312"/>
      <w:b w:val="0"/>
      <w:sz w:val="30"/>
    </w:rPr>
  </w:style>
  <w:style w:type="character" w:customStyle="1" w:styleId="168">
    <w:name w:val="批注框文本 Char1"/>
    <w:semiHidden/>
    <w:qFormat/>
    <w:uiPriority w:val="99"/>
    <w:rPr>
      <w:kern w:val="2"/>
      <w:sz w:val="18"/>
      <w:szCs w:val="18"/>
    </w:rPr>
  </w:style>
  <w:style w:type="character" w:customStyle="1" w:styleId="169">
    <w:name w:val="正文文本 2 字符"/>
    <w:link w:val="41"/>
    <w:qFormat/>
    <w:uiPriority w:val="0"/>
    <w:rPr>
      <w:szCs w:val="24"/>
    </w:rPr>
  </w:style>
  <w:style w:type="character" w:customStyle="1" w:styleId="170">
    <w:name w:val="引用 Char2"/>
    <w:qFormat/>
    <w:uiPriority w:val="29"/>
    <w:rPr>
      <w:i/>
      <w:iCs/>
      <w:color w:val="000000"/>
      <w:kern w:val="2"/>
      <w:sz w:val="21"/>
      <w:szCs w:val="24"/>
    </w:rPr>
  </w:style>
  <w:style w:type="paragraph" w:customStyle="1" w:styleId="171">
    <w:name w:val="Char Char Char"/>
    <w:basedOn w:val="1"/>
    <w:qFormat/>
    <w:uiPriority w:val="0"/>
    <w:rPr>
      <w:rFonts w:ascii="Tahoma" w:hAnsi="Tahoma"/>
      <w:sz w:val="24"/>
      <w:szCs w:val="20"/>
    </w:rPr>
  </w:style>
  <w:style w:type="paragraph" w:customStyle="1" w:styleId="172">
    <w:name w:val="Char11"/>
    <w:basedOn w:val="1"/>
    <w:qFormat/>
    <w:uiPriority w:val="0"/>
    <w:rPr>
      <w:szCs w:val="21"/>
    </w:rPr>
  </w:style>
  <w:style w:type="paragraph" w:customStyle="1" w:styleId="173">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74">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175">
    <w:name w:val="HTML Top of Form"/>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176">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77">
    <w:name w:val="2ji"/>
    <w:basedOn w:val="4"/>
    <w:qFormat/>
    <w:uiPriority w:val="0"/>
    <w:pPr>
      <w:keepLines/>
      <w:spacing w:before="0"/>
      <w:jc w:val="both"/>
      <w:textAlignment w:val="baseline"/>
    </w:pPr>
    <w:rPr>
      <w:rFonts w:ascii="宋体" w:hAnsi="宋体" w:eastAsia="宋体"/>
      <w:bCs/>
      <w:sz w:val="21"/>
      <w:szCs w:val="21"/>
    </w:rPr>
  </w:style>
  <w:style w:type="paragraph" w:customStyle="1" w:styleId="178">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79">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180">
    <w:name w:val="正文段"/>
    <w:basedOn w:val="1"/>
    <w:qFormat/>
    <w:uiPriority w:val="0"/>
    <w:pPr>
      <w:widowControl/>
      <w:snapToGrid w:val="0"/>
      <w:spacing w:after="156" w:afterLines="50"/>
      <w:ind w:firstLine="200" w:firstLineChars="200"/>
    </w:pPr>
    <w:rPr>
      <w:kern w:val="0"/>
      <w:sz w:val="24"/>
      <w:szCs w:val="20"/>
    </w:rPr>
  </w:style>
  <w:style w:type="paragraph" w:customStyle="1" w:styleId="181">
    <w:name w:val="五级条标题"/>
    <w:basedOn w:val="182"/>
    <w:next w:val="185"/>
    <w:qFormat/>
    <w:uiPriority w:val="0"/>
    <w:pPr>
      <w:outlineLvl w:val="6"/>
    </w:pPr>
  </w:style>
  <w:style w:type="paragraph" w:customStyle="1" w:styleId="182">
    <w:name w:val="四级条标题"/>
    <w:basedOn w:val="183"/>
    <w:next w:val="185"/>
    <w:qFormat/>
    <w:uiPriority w:val="0"/>
    <w:pPr>
      <w:outlineLvl w:val="5"/>
    </w:pPr>
  </w:style>
  <w:style w:type="paragraph" w:customStyle="1" w:styleId="183">
    <w:name w:val="三级条标题"/>
    <w:basedOn w:val="184"/>
    <w:next w:val="185"/>
    <w:qFormat/>
    <w:uiPriority w:val="0"/>
    <w:pPr>
      <w:outlineLvl w:val="4"/>
    </w:pPr>
  </w:style>
  <w:style w:type="paragraph" w:customStyle="1" w:styleId="184">
    <w:name w:val="二级条标题"/>
    <w:basedOn w:val="1"/>
    <w:next w:val="1"/>
    <w:qFormat/>
    <w:uiPriority w:val="0"/>
    <w:pPr>
      <w:widowControl/>
      <w:jc w:val="left"/>
      <w:outlineLvl w:val="3"/>
    </w:pPr>
    <w:rPr>
      <w:rFonts w:ascii="宋体" w:hAnsi="宋体"/>
      <w:color w:val="000000"/>
      <w:kern w:val="0"/>
      <w:szCs w:val="20"/>
    </w:rPr>
  </w:style>
  <w:style w:type="paragraph" w:customStyle="1" w:styleId="185">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186">
    <w:name w:val="表格"/>
    <w:basedOn w:val="1"/>
    <w:qFormat/>
    <w:uiPriority w:val="0"/>
    <w:pPr>
      <w:spacing w:line="400" w:lineRule="exact"/>
    </w:pPr>
    <w:rPr>
      <w:sz w:val="24"/>
    </w:rPr>
  </w:style>
  <w:style w:type="paragraph" w:customStyle="1" w:styleId="187">
    <w:name w:val="列表段落1"/>
    <w:basedOn w:val="1"/>
    <w:qFormat/>
    <w:uiPriority w:val="0"/>
    <w:pPr>
      <w:ind w:firstLine="420" w:firstLineChars="200"/>
    </w:pPr>
    <w:rPr>
      <w:rFonts w:ascii="Calibri" w:hAnsi="Calibri"/>
      <w:szCs w:val="22"/>
    </w:rPr>
  </w:style>
  <w:style w:type="paragraph" w:customStyle="1" w:styleId="188">
    <w:name w:val="Char1 Char Char Char Char Char Char Char Char Char Char Char Char"/>
    <w:basedOn w:val="1"/>
    <w:qFormat/>
    <w:uiPriority w:val="0"/>
    <w:rPr>
      <w:rFonts w:ascii="Tahoma" w:hAnsi="Tahoma"/>
      <w:sz w:val="24"/>
      <w:szCs w:val="20"/>
    </w:rPr>
  </w:style>
  <w:style w:type="paragraph" w:customStyle="1" w:styleId="189">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0">
    <w:name w:val="p0"/>
    <w:basedOn w:val="1"/>
    <w:qFormat/>
    <w:uiPriority w:val="0"/>
    <w:pPr>
      <w:widowControl/>
    </w:pPr>
    <w:rPr>
      <w:kern w:val="0"/>
      <w:szCs w:val="21"/>
    </w:rPr>
  </w:style>
  <w:style w:type="paragraph" w:customStyle="1" w:styleId="191">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192">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193">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95">
    <w:name w:val="pa-5"/>
    <w:basedOn w:val="1"/>
    <w:qFormat/>
    <w:uiPriority w:val="0"/>
    <w:pPr>
      <w:widowControl/>
      <w:spacing w:line="240" w:lineRule="atLeast"/>
      <w:ind w:firstLine="420"/>
    </w:pPr>
    <w:rPr>
      <w:rFonts w:ascii="宋体" w:hAnsi="宋体" w:cs="宋体"/>
      <w:kern w:val="0"/>
      <w:sz w:val="24"/>
    </w:rPr>
  </w:style>
  <w:style w:type="paragraph" w:customStyle="1" w:styleId="196">
    <w:name w:val="默认段落字体 Para Char Char Char1 Char"/>
    <w:basedOn w:val="1"/>
    <w:qFormat/>
    <w:uiPriority w:val="0"/>
    <w:rPr>
      <w:rFonts w:ascii="Tahoma" w:hAnsi="Tahoma"/>
      <w:sz w:val="24"/>
      <w:szCs w:val="20"/>
    </w:rPr>
  </w:style>
  <w:style w:type="paragraph" w:customStyle="1" w:styleId="197">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198">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9">
    <w:name w:val="444"/>
    <w:basedOn w:val="1"/>
    <w:qFormat/>
    <w:uiPriority w:val="0"/>
    <w:pPr>
      <w:adjustRightInd w:val="0"/>
      <w:spacing w:line="312" w:lineRule="atLeast"/>
      <w:jc w:val="center"/>
      <w:textAlignment w:val="baseline"/>
    </w:pPr>
    <w:rPr>
      <w:b/>
      <w:kern w:val="0"/>
      <w:sz w:val="36"/>
      <w:szCs w:val="36"/>
    </w:rPr>
  </w:style>
  <w:style w:type="paragraph" w:customStyle="1" w:styleId="200">
    <w:name w:val="列表1"/>
    <w:basedOn w:val="201"/>
    <w:qFormat/>
    <w:uiPriority w:val="0"/>
    <w:pPr>
      <w:tabs>
        <w:tab w:val="left" w:pos="900"/>
      </w:tabs>
      <w:ind w:left="900" w:hanging="420"/>
    </w:pPr>
    <w:rPr>
      <w:rFonts w:ascii="Times New Roman" w:hAnsi="Times New Roman"/>
      <w:szCs w:val="20"/>
    </w:rPr>
  </w:style>
  <w:style w:type="paragraph" w:customStyle="1" w:styleId="201">
    <w:name w:val="标准正文"/>
    <w:basedOn w:val="20"/>
    <w:qFormat/>
    <w:uiPriority w:val="0"/>
    <w:pPr>
      <w:spacing w:before="60" w:after="60" w:line="360" w:lineRule="auto"/>
      <w:ind w:left="0" w:leftChars="0" w:firstLine="482"/>
    </w:pPr>
    <w:rPr>
      <w:rFonts w:ascii="宋体" w:hAnsi="宋体"/>
      <w:kern w:val="0"/>
      <w:sz w:val="24"/>
      <w:szCs w:val="28"/>
    </w:rPr>
  </w:style>
  <w:style w:type="paragraph" w:customStyle="1" w:styleId="202">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203">
    <w:name w:val="样式 标题 2 + Times New Roman 四号 非加粗 段前: 5 磅 段后: 0 磅 行距: 固定值 20..."/>
    <w:basedOn w:val="4"/>
    <w:qFormat/>
    <w:uiPriority w:val="0"/>
    <w:pPr>
      <w:keepLines/>
      <w:adjustRightInd/>
      <w:spacing w:before="100" w:line="400" w:lineRule="exact"/>
      <w:jc w:val="both"/>
    </w:pPr>
    <w:rPr>
      <w:rFonts w:eastAsia="黑体" w:cs="宋体"/>
      <w:b w:val="0"/>
      <w:sz w:val="28"/>
    </w:rPr>
  </w:style>
  <w:style w:type="paragraph" w:customStyle="1" w:styleId="204">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205">
    <w:name w:val="样式 Verdana 首行缩进:  0.74 厘米"/>
    <w:basedOn w:val="1"/>
    <w:qFormat/>
    <w:uiPriority w:val="0"/>
    <w:pPr>
      <w:spacing w:line="360" w:lineRule="auto"/>
      <w:ind w:firstLine="420"/>
    </w:pPr>
    <w:rPr>
      <w:rFonts w:ascii="Verdana" w:hAnsi="Verdana"/>
      <w:sz w:val="24"/>
      <w:szCs w:val="20"/>
    </w:rPr>
  </w:style>
  <w:style w:type="paragraph" w:customStyle="1" w:styleId="206">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207">
    <w:name w:val="1 Char"/>
    <w:basedOn w:val="8"/>
    <w:qFormat/>
    <w:uiPriority w:val="0"/>
    <w:pPr>
      <w:spacing w:line="360" w:lineRule="auto"/>
      <w:ind w:left="0" w:firstLine="200" w:firstLineChars="200"/>
      <w:jc w:val="both"/>
    </w:pPr>
    <w:rPr>
      <w:rFonts w:ascii="Times New Roman"/>
      <w:snapToGrid/>
      <w:kern w:val="2"/>
      <w:sz w:val="21"/>
    </w:rPr>
  </w:style>
  <w:style w:type="paragraph" w:customStyle="1" w:styleId="208">
    <w:name w:val="列出段落1"/>
    <w:basedOn w:val="1"/>
    <w:qFormat/>
    <w:uiPriority w:val="0"/>
    <w:pPr>
      <w:ind w:firstLine="420" w:firstLineChars="200"/>
    </w:pPr>
    <w:rPr>
      <w:rFonts w:ascii="Calibri" w:hAnsi="Calibri"/>
      <w:szCs w:val="22"/>
    </w:rPr>
  </w:style>
  <w:style w:type="paragraph" w:customStyle="1" w:styleId="209">
    <w:name w:val="_Style 2"/>
    <w:basedOn w:val="1"/>
    <w:qFormat/>
    <w:uiPriority w:val="0"/>
    <w:pPr>
      <w:ind w:firstLine="420" w:firstLineChars="200"/>
    </w:pPr>
  </w:style>
  <w:style w:type="paragraph" w:customStyle="1" w:styleId="210">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1">
    <w:name w:val="Char"/>
    <w:basedOn w:val="1"/>
    <w:qFormat/>
    <w:uiPriority w:val="0"/>
  </w:style>
  <w:style w:type="paragraph" w:customStyle="1" w:styleId="212">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13">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4">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215">
    <w:name w:val="Char Char Char Char"/>
    <w:basedOn w:val="1"/>
    <w:qFormat/>
    <w:uiPriority w:val="0"/>
  </w:style>
  <w:style w:type="paragraph" w:customStyle="1" w:styleId="216">
    <w:name w:val="1"/>
    <w:basedOn w:val="1"/>
    <w:next w:val="26"/>
    <w:qFormat/>
    <w:uiPriority w:val="0"/>
    <w:rPr>
      <w:rFonts w:ascii="宋体" w:hAnsi="Courier New"/>
      <w:szCs w:val="20"/>
    </w:rPr>
  </w:style>
  <w:style w:type="paragraph" w:customStyle="1" w:styleId="217">
    <w:name w:val="Char Char Char Char1"/>
    <w:basedOn w:val="1"/>
    <w:qFormat/>
    <w:uiPriority w:val="0"/>
  </w:style>
  <w:style w:type="paragraph" w:customStyle="1" w:styleId="218">
    <w:name w:val="HTML Bottom of Form"/>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21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20">
    <w:name w:val="pa-3"/>
    <w:basedOn w:val="1"/>
    <w:qFormat/>
    <w:uiPriority w:val="0"/>
    <w:pPr>
      <w:widowControl/>
      <w:spacing w:line="240" w:lineRule="atLeast"/>
    </w:pPr>
    <w:rPr>
      <w:rFonts w:ascii="宋体" w:hAnsi="宋体" w:cs="宋体"/>
      <w:kern w:val="0"/>
      <w:sz w:val="24"/>
    </w:rPr>
  </w:style>
  <w:style w:type="paragraph" w:customStyle="1" w:styleId="221">
    <w:name w:val="规范正文"/>
    <w:basedOn w:val="1"/>
    <w:qFormat/>
    <w:uiPriority w:val="0"/>
    <w:pPr>
      <w:adjustRightInd w:val="0"/>
      <w:spacing w:line="360" w:lineRule="auto"/>
      <w:ind w:left="480"/>
      <w:textAlignment w:val="baseline"/>
    </w:pPr>
    <w:rPr>
      <w:kern w:val="0"/>
      <w:sz w:val="24"/>
      <w:szCs w:val="20"/>
    </w:rPr>
  </w:style>
  <w:style w:type="paragraph" w:customStyle="1" w:styleId="222">
    <w:name w:val="about_main1"/>
    <w:basedOn w:val="1"/>
    <w:qFormat/>
    <w:uiPriority w:val="0"/>
    <w:pPr>
      <w:widowControl/>
      <w:spacing w:before="30" w:after="100" w:afterAutospacing="1"/>
      <w:jc w:val="left"/>
    </w:pPr>
    <w:rPr>
      <w:rFonts w:ascii="宋体" w:hAnsi="宋体" w:cs="宋体"/>
      <w:kern w:val="0"/>
      <w:sz w:val="24"/>
    </w:rPr>
  </w:style>
  <w:style w:type="paragraph" w:customStyle="1" w:styleId="223">
    <w:name w:val="pa-2"/>
    <w:basedOn w:val="1"/>
    <w:qFormat/>
    <w:uiPriority w:val="0"/>
    <w:pPr>
      <w:widowControl/>
      <w:spacing w:line="280" w:lineRule="atLeast"/>
      <w:ind w:firstLine="420"/>
    </w:pPr>
    <w:rPr>
      <w:rFonts w:ascii="宋体" w:hAnsi="宋体" w:cs="宋体"/>
      <w:kern w:val="0"/>
      <w:sz w:val="24"/>
    </w:rPr>
  </w:style>
  <w:style w:type="paragraph" w:customStyle="1" w:styleId="224">
    <w:name w:val="Char1"/>
    <w:basedOn w:val="16"/>
    <w:qFormat/>
    <w:uiPriority w:val="0"/>
    <w:pPr>
      <w:widowControl/>
      <w:ind w:firstLine="454"/>
      <w:jc w:val="left"/>
    </w:pPr>
    <w:rPr>
      <w:rFonts w:ascii="Tahoma" w:hAnsi="Tahoma" w:cs="宋体"/>
      <w:kern w:val="0"/>
      <w:sz w:val="24"/>
      <w:szCs w:val="20"/>
    </w:rPr>
  </w:style>
  <w:style w:type="paragraph" w:customStyle="1" w:styleId="225">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26">
    <w:name w:val="正文1"/>
    <w:basedOn w:val="1"/>
    <w:qFormat/>
    <w:uiPriority w:val="0"/>
    <w:pPr>
      <w:widowControl/>
      <w:overflowPunct w:val="0"/>
      <w:autoSpaceDE w:val="0"/>
      <w:autoSpaceDN w:val="0"/>
      <w:adjustRightInd w:val="0"/>
    </w:pPr>
    <w:rPr>
      <w:rFonts w:ascii="宋体"/>
      <w:kern w:val="0"/>
      <w:szCs w:val="20"/>
    </w:rPr>
  </w:style>
  <w:style w:type="paragraph" w:customStyle="1" w:styleId="227">
    <w:name w:val="样式 标题 3 + (中文) 黑体 小四 非加粗 段前: 7.8 磅 段后: 0 磅 行距: 固定值 20 磅"/>
    <w:basedOn w:val="5"/>
    <w:qFormat/>
    <w:uiPriority w:val="0"/>
    <w:pPr>
      <w:spacing w:before="0" w:after="0" w:line="400" w:lineRule="exact"/>
    </w:pPr>
    <w:rPr>
      <w:rFonts w:eastAsia="黑体" w:cs="宋体"/>
      <w:b w:val="0"/>
      <w:bCs w:val="0"/>
      <w:kern w:val="0"/>
      <w:sz w:val="24"/>
      <w:szCs w:val="20"/>
    </w:rPr>
  </w:style>
  <w:style w:type="paragraph" w:customStyle="1" w:styleId="228">
    <w:name w:val="正文首行缩进两字符"/>
    <w:basedOn w:val="1"/>
    <w:qFormat/>
    <w:uiPriority w:val="0"/>
    <w:pPr>
      <w:spacing w:line="360" w:lineRule="auto"/>
      <w:ind w:firstLine="200" w:firstLineChars="200"/>
    </w:pPr>
  </w:style>
  <w:style w:type="paragraph" w:customStyle="1" w:styleId="229">
    <w:name w:val="一级条标题"/>
    <w:next w:val="185"/>
    <w:qFormat/>
    <w:uiPriority w:val="0"/>
    <w:pPr>
      <w:ind w:left="284"/>
      <w:outlineLvl w:val="2"/>
    </w:pPr>
    <w:rPr>
      <w:rFonts w:ascii="Times New Roman" w:hAnsi="Times New Roman" w:eastAsia="黑体" w:cs="Times New Roman"/>
      <w:sz w:val="21"/>
      <w:lang w:val="en-US" w:eastAsia="zh-CN" w:bidi="ar-SA"/>
    </w:rPr>
  </w:style>
  <w:style w:type="paragraph" w:customStyle="1" w:styleId="230">
    <w:name w:val="1."/>
    <w:basedOn w:val="1"/>
    <w:qFormat/>
    <w:uiPriority w:val="0"/>
    <w:pPr>
      <w:spacing w:line="360" w:lineRule="auto"/>
      <w:ind w:firstLine="480" w:firstLineChars="200"/>
    </w:pPr>
    <w:rPr>
      <w:rFonts w:ascii="宋体" w:hAnsi="宋体"/>
      <w:sz w:val="24"/>
    </w:rPr>
  </w:style>
  <w:style w:type="paragraph" w:customStyle="1" w:styleId="231">
    <w:name w:val="样式 首行缩进:  2 字符"/>
    <w:basedOn w:val="1"/>
    <w:qFormat/>
    <w:uiPriority w:val="0"/>
    <w:pPr>
      <w:spacing w:line="400" w:lineRule="exact"/>
      <w:ind w:firstLine="200" w:firstLineChars="200"/>
    </w:pPr>
    <w:rPr>
      <w:rFonts w:cs="宋体"/>
      <w:sz w:val="24"/>
    </w:rPr>
  </w:style>
  <w:style w:type="paragraph" w:customStyle="1" w:styleId="232">
    <w:name w:val="Char Char3 Char Char"/>
    <w:basedOn w:val="1"/>
    <w:qFormat/>
    <w:uiPriority w:val="0"/>
  </w:style>
  <w:style w:type="paragraph" w:customStyle="1" w:styleId="233">
    <w:name w:val="Char12"/>
    <w:basedOn w:val="1"/>
    <w:qFormat/>
    <w:uiPriority w:val="0"/>
    <w:rPr>
      <w:szCs w:val="21"/>
    </w:rPr>
  </w:style>
  <w:style w:type="paragraph" w:customStyle="1" w:styleId="234">
    <w:name w:val="F2"/>
    <w:basedOn w:val="1"/>
    <w:qFormat/>
    <w:uiPriority w:val="0"/>
    <w:pPr>
      <w:autoSpaceDE w:val="0"/>
      <w:autoSpaceDN w:val="0"/>
      <w:adjustRightInd w:val="0"/>
      <w:ind w:firstLine="601"/>
      <w:textAlignment w:val="baseline"/>
    </w:pPr>
    <w:rPr>
      <w:kern w:val="0"/>
      <w:sz w:val="24"/>
      <w:szCs w:val="20"/>
    </w:rPr>
  </w:style>
  <w:style w:type="paragraph" w:customStyle="1" w:styleId="235">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36">
    <w:name w:val="样式6"/>
    <w:basedOn w:val="7"/>
    <w:qFormat/>
    <w:uiPriority w:val="0"/>
    <w:pPr>
      <w:numPr>
        <w:numId w:val="0"/>
      </w:numPr>
      <w:spacing w:line="360" w:lineRule="auto"/>
      <w:ind w:left="210" w:leftChars="100"/>
    </w:pPr>
    <w:rPr>
      <w:rFonts w:ascii="宋体" w:hAnsi="宋体" w:cs="Arial"/>
      <w:bCs/>
      <w:sz w:val="24"/>
    </w:rPr>
  </w:style>
  <w:style w:type="paragraph" w:customStyle="1" w:styleId="237">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38">
    <w:name w:val="Tabletext"/>
    <w:basedOn w:val="1"/>
    <w:qFormat/>
    <w:uiPriority w:val="0"/>
    <w:pPr>
      <w:keepLines/>
      <w:spacing w:after="120" w:line="240" w:lineRule="atLeast"/>
      <w:jc w:val="left"/>
    </w:pPr>
    <w:rPr>
      <w:rFonts w:ascii="宋体"/>
      <w:snapToGrid w:val="0"/>
      <w:kern w:val="0"/>
      <w:sz w:val="20"/>
      <w:szCs w:val="20"/>
    </w:rPr>
  </w:style>
  <w:style w:type="paragraph" w:customStyle="1" w:styleId="239">
    <w:name w:val="Revision"/>
    <w:unhideWhenUsed/>
    <w:qFormat/>
    <w:uiPriority w:val="99"/>
    <w:rPr>
      <w:rFonts w:ascii="Times New Roman" w:hAnsi="Times New Roman" w:eastAsia="宋体" w:cs="Times New Roman"/>
      <w:kern w:val="2"/>
      <w:sz w:val="21"/>
      <w:szCs w:val="24"/>
      <w:lang w:val="en-US" w:eastAsia="zh-CN" w:bidi="ar-SA"/>
    </w:rPr>
  </w:style>
  <w:style w:type="paragraph" w:customStyle="1" w:styleId="240">
    <w:name w:val="样式5"/>
    <w:basedOn w:val="4"/>
    <w:qFormat/>
    <w:uiPriority w:val="0"/>
    <w:pPr>
      <w:keepLines/>
      <w:adjustRightInd/>
      <w:spacing w:before="260" w:after="260"/>
      <w:ind w:left="420" w:leftChars="200"/>
      <w:jc w:val="both"/>
    </w:pPr>
    <w:rPr>
      <w:rFonts w:ascii="宋体" w:hAnsi="宋体" w:eastAsia="宋体"/>
      <w:bCs/>
      <w:sz w:val="24"/>
      <w:szCs w:val="24"/>
    </w:rPr>
  </w:style>
  <w:style w:type="paragraph" w:customStyle="1" w:styleId="241">
    <w:name w:val="默认段落字体 Para Char Char Char Char Char Char Char Char Char1 Char Char Char Char"/>
    <w:basedOn w:val="1"/>
    <w:qFormat/>
    <w:uiPriority w:val="0"/>
    <w:rPr>
      <w:rFonts w:ascii="Tahoma" w:hAnsi="Tahoma"/>
      <w:sz w:val="24"/>
      <w:szCs w:val="20"/>
    </w:rPr>
  </w:style>
  <w:style w:type="paragraph" w:customStyle="1" w:styleId="242">
    <w:name w:val="2-2ji"/>
    <w:basedOn w:val="4"/>
    <w:qFormat/>
    <w:uiPriority w:val="0"/>
    <w:pPr>
      <w:keepLines/>
      <w:spacing w:before="0"/>
      <w:textAlignment w:val="baseline"/>
    </w:pPr>
    <w:rPr>
      <w:rFonts w:ascii="宋体" w:hAnsi="宋体" w:eastAsia="宋体"/>
      <w:sz w:val="36"/>
      <w:szCs w:val="32"/>
    </w:rPr>
  </w:style>
  <w:style w:type="paragraph" w:customStyle="1" w:styleId="243">
    <w:name w:val="表格文字"/>
    <w:basedOn w:val="1"/>
    <w:qFormat/>
    <w:uiPriority w:val="99"/>
    <w:pPr>
      <w:spacing w:before="25" w:after="25"/>
      <w:jc w:val="left"/>
    </w:pPr>
    <w:rPr>
      <w:bCs/>
      <w:spacing w:val="10"/>
      <w:kern w:val="0"/>
      <w:sz w:val="24"/>
    </w:rPr>
  </w:style>
  <w:style w:type="paragraph" w:customStyle="1" w:styleId="244">
    <w:name w:val="Normal (Web)_file_872_file_882"/>
    <w:basedOn w:val="1"/>
    <w:semiHidden/>
    <w:unhideWhenUsed/>
    <w:qFormat/>
    <w:uiPriority w:val="99"/>
    <w:pPr>
      <w:widowControl/>
      <w:spacing w:before="100" w:beforeAutospacing="1" w:after="100" w:afterAutospacing="1"/>
      <w:jc w:val="left"/>
    </w:pPr>
    <w:rPr>
      <w:rFonts w:ascii="宋体" w:hAnsi="宋体" w:cs="宋体"/>
      <w:kern w:val="0"/>
      <w:sz w:val="24"/>
    </w:rPr>
  </w:style>
  <w:style w:type="character" w:customStyle="1" w:styleId="245">
    <w:name w:val="正文文本首行缩进 2 字符"/>
    <w:basedOn w:val="78"/>
    <w:link w:val="47"/>
    <w:semiHidden/>
    <w:qFormat/>
    <w:uiPriority w:val="0"/>
    <w:rPr>
      <w:kern w:val="2"/>
      <w:sz w:val="21"/>
      <w:szCs w:val="24"/>
    </w:rPr>
  </w:style>
  <w:style w:type="character" w:customStyle="1" w:styleId="246">
    <w:name w:val="Default Paragraph Font_file_1169"/>
    <w:semiHidden/>
    <w:qFormat/>
    <w:uiPriority w:val="99"/>
  </w:style>
  <w:style w:type="table" w:customStyle="1" w:styleId="247">
    <w:name w:val="Normal Table_file_1169"/>
    <w:semiHidden/>
    <w:unhideWhenUsed/>
    <w:qFormat/>
    <w:uiPriority w:val="99"/>
    <w:tblPr>
      <w:tblCellMar>
        <w:top w:w="0" w:type="dxa"/>
        <w:left w:w="108" w:type="dxa"/>
        <w:bottom w:w="0" w:type="dxa"/>
        <w:right w:w="108" w:type="dxa"/>
      </w:tblCellMar>
    </w:tblPr>
  </w:style>
  <w:style w:type="paragraph" w:customStyle="1" w:styleId="248">
    <w:name w:val="annotation text_file_1169"/>
    <w:basedOn w:val="76"/>
    <w:qFormat/>
    <w:locked/>
    <w:uiPriority w:val="99"/>
    <w:pPr>
      <w:jc w:val="left"/>
    </w:pPr>
    <w:rPr>
      <w:rFonts w:ascii="Times New Roman" w:hAnsi="Times New Roman" w:eastAsia="微软雅黑"/>
      <w:szCs w:val="24"/>
    </w:rPr>
  </w:style>
  <w:style w:type="paragraph" w:customStyle="1" w:styleId="249">
    <w:name w:val="Normal (Web)_file_1169"/>
    <w:basedOn w:val="76"/>
    <w:qFormat/>
    <w:locked/>
    <w:uiPriority w:val="0"/>
    <w:pPr>
      <w:spacing w:before="0" w:beforeAutospacing="1" w:after="0" w:afterAutospacing="1"/>
      <w:ind w:left="0" w:right="0"/>
      <w:jc w:val="left"/>
    </w:pPr>
    <w:rPr>
      <w:kern w:val="0"/>
      <w:sz w:val="24"/>
      <w:lang w:val="en-US" w:eastAsia="zh-CN" w:bidi="ar"/>
    </w:rPr>
  </w:style>
  <w:style w:type="table" w:customStyle="1" w:styleId="250">
    <w:name w:val="Table Grid_file_1169"/>
    <w:basedOn w:val="247"/>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51">
    <w:name w:val="Plain Text Char_file_1169"/>
    <w:basedOn w:val="246"/>
    <w:link w:val="5"/>
    <w:semiHidden/>
    <w:qFormat/>
    <w:locked/>
    <w:uiPriority w:val="99"/>
    <w:rPr>
      <w:rFonts w:ascii="宋体" w:hAnsi="Courier New" w:cs="Courier New"/>
      <w:sz w:val="21"/>
      <w:szCs w:val="21"/>
    </w:rPr>
  </w:style>
  <w:style w:type="character" w:customStyle="1" w:styleId="252">
    <w:name w:val="Footer Char_file_1169"/>
    <w:basedOn w:val="246"/>
    <w:link w:val="6"/>
    <w:semiHidden/>
    <w:qFormat/>
    <w:locked/>
    <w:uiPriority w:val="99"/>
    <w:rPr>
      <w:rFonts w:cs="Times New Roman"/>
      <w:sz w:val="18"/>
      <w:szCs w:val="18"/>
    </w:rPr>
  </w:style>
  <w:style w:type="character" w:customStyle="1" w:styleId="253">
    <w:name w:val="Header Char_file_1169"/>
    <w:basedOn w:val="246"/>
    <w:link w:val="7"/>
    <w:semiHidden/>
    <w:qFormat/>
    <w:locked/>
    <w:uiPriority w:val="99"/>
    <w:rPr>
      <w:rFonts w:cs="Times New Roman"/>
      <w:sz w:val="18"/>
      <w:szCs w:val="18"/>
    </w:rPr>
  </w:style>
  <w:style w:type="paragraph" w:customStyle="1" w:styleId="254">
    <w:name w:val="pa-1_file_1169"/>
    <w:basedOn w:val="76"/>
    <w:qFormat/>
    <w:uiPriority w:val="99"/>
    <w:pPr>
      <w:widowControl/>
      <w:spacing w:line="280" w:lineRule="atLeast"/>
    </w:pPr>
    <w:rPr>
      <w:rFonts w:ascii="宋体" w:hAnsi="宋体" w:cs="宋体"/>
      <w:kern w:val="0"/>
      <w:sz w:val="24"/>
      <w:szCs w:val="24"/>
    </w:rPr>
  </w:style>
  <w:style w:type="character" w:customStyle="1" w:styleId="255">
    <w:name w:val="ca-21_file_1169"/>
    <w:basedOn w:val="246"/>
    <w:qFormat/>
    <w:uiPriority w:val="99"/>
    <w:rPr>
      <w:rFonts w:ascii="宋体" w:hAnsi="宋体" w:eastAsia="宋体" w:cs="Times New Roman"/>
      <w:sz w:val="21"/>
      <w:szCs w:val="21"/>
    </w:rPr>
  </w:style>
  <w:style w:type="character" w:customStyle="1" w:styleId="256">
    <w:name w:val="Comment Text Char_file_1169"/>
    <w:basedOn w:val="246"/>
    <w:link w:val="4"/>
    <w:qFormat/>
    <w:locked/>
    <w:uiPriority w:val="99"/>
    <w:rPr>
      <w:rFonts w:eastAsia="微软雅黑" w:cs="Times New Roman"/>
      <w:kern w:val="2"/>
      <w:sz w:val="24"/>
      <w:szCs w:val="24"/>
      <w:lang w:val="en-US" w:eastAsia="zh-CN" w:bidi="ar-SA"/>
    </w:rPr>
  </w:style>
  <w:style w:type="character" w:customStyle="1" w:styleId="257">
    <w:name w:val="Default Paragraph Font_file_1170"/>
    <w:semiHidden/>
    <w:qFormat/>
    <w:uiPriority w:val="99"/>
  </w:style>
  <w:style w:type="table" w:customStyle="1" w:styleId="258">
    <w:name w:val="Normal Table_file_1170"/>
    <w:semiHidden/>
    <w:unhideWhenUsed/>
    <w:qFormat/>
    <w:uiPriority w:val="99"/>
    <w:tblPr>
      <w:tblCellMar>
        <w:top w:w="0" w:type="dxa"/>
        <w:left w:w="108" w:type="dxa"/>
        <w:bottom w:w="0" w:type="dxa"/>
        <w:right w:w="108" w:type="dxa"/>
      </w:tblCellMar>
    </w:tblPr>
  </w:style>
  <w:style w:type="paragraph" w:customStyle="1" w:styleId="259">
    <w:name w:val="annotation text_file_1170"/>
    <w:basedOn w:val="74"/>
    <w:qFormat/>
    <w:locked/>
    <w:uiPriority w:val="99"/>
    <w:pPr>
      <w:jc w:val="left"/>
    </w:pPr>
    <w:rPr>
      <w:rFonts w:ascii="Times New Roman" w:hAnsi="Times New Roman" w:eastAsia="微软雅黑"/>
      <w:szCs w:val="24"/>
    </w:rPr>
  </w:style>
  <w:style w:type="paragraph" w:customStyle="1" w:styleId="260">
    <w:name w:val="Normal (Web)_file_1170"/>
    <w:basedOn w:val="74"/>
    <w:qFormat/>
    <w:locked/>
    <w:uiPriority w:val="0"/>
    <w:pPr>
      <w:spacing w:before="0" w:beforeAutospacing="1" w:after="0" w:afterAutospacing="1"/>
      <w:ind w:left="0" w:right="0"/>
      <w:jc w:val="left"/>
    </w:pPr>
    <w:rPr>
      <w:kern w:val="0"/>
      <w:sz w:val="24"/>
      <w:lang w:val="en-US" w:eastAsia="zh-CN" w:bidi="ar"/>
    </w:rPr>
  </w:style>
  <w:style w:type="table" w:customStyle="1" w:styleId="261">
    <w:name w:val="Table Grid_file_1170"/>
    <w:basedOn w:val="258"/>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62">
    <w:name w:val="Plain Text Char_file_1170"/>
    <w:basedOn w:val="257"/>
    <w:link w:val="5"/>
    <w:semiHidden/>
    <w:qFormat/>
    <w:locked/>
    <w:uiPriority w:val="99"/>
    <w:rPr>
      <w:rFonts w:ascii="宋体" w:hAnsi="Courier New" w:cs="Courier New"/>
      <w:sz w:val="21"/>
      <w:szCs w:val="21"/>
    </w:rPr>
  </w:style>
  <w:style w:type="character" w:customStyle="1" w:styleId="263">
    <w:name w:val="Footer Char_file_1170"/>
    <w:basedOn w:val="257"/>
    <w:link w:val="6"/>
    <w:semiHidden/>
    <w:qFormat/>
    <w:locked/>
    <w:uiPriority w:val="99"/>
    <w:rPr>
      <w:rFonts w:cs="Times New Roman"/>
      <w:sz w:val="18"/>
      <w:szCs w:val="18"/>
    </w:rPr>
  </w:style>
  <w:style w:type="character" w:customStyle="1" w:styleId="264">
    <w:name w:val="Header Char_file_1170"/>
    <w:basedOn w:val="257"/>
    <w:link w:val="7"/>
    <w:semiHidden/>
    <w:qFormat/>
    <w:locked/>
    <w:uiPriority w:val="99"/>
    <w:rPr>
      <w:rFonts w:cs="Times New Roman"/>
      <w:sz w:val="18"/>
      <w:szCs w:val="18"/>
    </w:rPr>
  </w:style>
  <w:style w:type="paragraph" w:customStyle="1" w:styleId="265">
    <w:name w:val="pa-1_file_1170"/>
    <w:basedOn w:val="74"/>
    <w:qFormat/>
    <w:uiPriority w:val="99"/>
    <w:pPr>
      <w:widowControl/>
      <w:spacing w:line="280" w:lineRule="atLeast"/>
    </w:pPr>
    <w:rPr>
      <w:rFonts w:ascii="宋体" w:hAnsi="宋体" w:cs="宋体"/>
      <w:kern w:val="0"/>
      <w:sz w:val="24"/>
      <w:szCs w:val="24"/>
    </w:rPr>
  </w:style>
  <w:style w:type="character" w:customStyle="1" w:styleId="266">
    <w:name w:val="ca-21_file_1170"/>
    <w:basedOn w:val="257"/>
    <w:qFormat/>
    <w:uiPriority w:val="99"/>
    <w:rPr>
      <w:rFonts w:ascii="宋体" w:hAnsi="宋体" w:eastAsia="宋体" w:cs="Times New Roman"/>
      <w:sz w:val="21"/>
      <w:szCs w:val="21"/>
    </w:rPr>
  </w:style>
  <w:style w:type="character" w:customStyle="1" w:styleId="267">
    <w:name w:val="Comment Text Char_file_1170"/>
    <w:basedOn w:val="257"/>
    <w:link w:val="4"/>
    <w:qFormat/>
    <w:locked/>
    <w:uiPriority w:val="99"/>
    <w:rPr>
      <w:rFonts w:eastAsia="微软雅黑" w:cs="Times New Roman"/>
      <w:kern w:val="2"/>
      <w:sz w:val="24"/>
      <w:szCs w:val="24"/>
      <w:lang w:val="en-US" w:eastAsia="zh-CN" w:bidi="ar-SA"/>
    </w:rPr>
  </w:style>
  <w:style w:type="paragraph" w:customStyle="1" w:styleId="268">
    <w:name w:val="Normal_file_117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69">
    <w:name w:val="heading 1_file_1171"/>
    <w:basedOn w:val="268"/>
    <w:qFormat/>
    <w:uiPriority w:val="9"/>
    <w:pPr>
      <w:outlineLvl w:val="0"/>
    </w:pPr>
    <w:rPr>
      <w:kern w:val="36"/>
      <w:sz w:val="48"/>
      <w:szCs w:val="48"/>
    </w:rPr>
  </w:style>
  <w:style w:type="paragraph" w:customStyle="1" w:styleId="270">
    <w:name w:val="heading 2_file_1171"/>
    <w:basedOn w:val="268"/>
    <w:qFormat/>
    <w:uiPriority w:val="9"/>
    <w:pPr>
      <w:outlineLvl w:val="1"/>
    </w:pPr>
    <w:rPr>
      <w:sz w:val="36"/>
      <w:szCs w:val="36"/>
    </w:rPr>
  </w:style>
  <w:style w:type="paragraph" w:customStyle="1" w:styleId="271">
    <w:name w:val="heading 3_file_1171"/>
    <w:basedOn w:val="268"/>
    <w:qFormat/>
    <w:uiPriority w:val="9"/>
    <w:pPr>
      <w:outlineLvl w:val="2"/>
    </w:pPr>
    <w:rPr>
      <w:sz w:val="27"/>
      <w:szCs w:val="27"/>
    </w:rPr>
  </w:style>
  <w:style w:type="paragraph" w:customStyle="1" w:styleId="272">
    <w:name w:val="heading 4_file_1171"/>
    <w:basedOn w:val="268"/>
    <w:qFormat/>
    <w:uiPriority w:val="9"/>
    <w:pPr>
      <w:outlineLvl w:val="3"/>
    </w:pPr>
  </w:style>
  <w:style w:type="paragraph" w:customStyle="1" w:styleId="273">
    <w:name w:val="heading 5_file_1171"/>
    <w:basedOn w:val="268"/>
    <w:qFormat/>
    <w:uiPriority w:val="9"/>
    <w:pPr>
      <w:outlineLvl w:val="4"/>
    </w:pPr>
    <w:rPr>
      <w:sz w:val="20"/>
      <w:szCs w:val="20"/>
    </w:rPr>
  </w:style>
  <w:style w:type="paragraph" w:customStyle="1" w:styleId="274">
    <w:name w:val="heading 6_file_1171"/>
    <w:basedOn w:val="268"/>
    <w:qFormat/>
    <w:uiPriority w:val="9"/>
    <w:pPr>
      <w:outlineLvl w:val="5"/>
    </w:pPr>
    <w:rPr>
      <w:sz w:val="15"/>
      <w:szCs w:val="15"/>
    </w:rPr>
  </w:style>
  <w:style w:type="character" w:customStyle="1" w:styleId="275">
    <w:name w:val="Default Paragraph Font_file_1171"/>
    <w:semiHidden/>
    <w:unhideWhenUsed/>
    <w:qFormat/>
    <w:uiPriority w:val="1"/>
  </w:style>
  <w:style w:type="table" w:customStyle="1" w:styleId="276">
    <w:name w:val="Normal Table_file_1171"/>
    <w:semiHidden/>
    <w:unhideWhenUsed/>
    <w:qFormat/>
    <w:uiPriority w:val="99"/>
    <w:tblPr>
      <w:tblCellMar>
        <w:top w:w="0" w:type="dxa"/>
        <w:left w:w="108" w:type="dxa"/>
        <w:bottom w:w="0" w:type="dxa"/>
        <w:right w:w="108" w:type="dxa"/>
      </w:tblCellMar>
    </w:tblPr>
  </w:style>
  <w:style w:type="character" w:customStyle="1" w:styleId="277">
    <w:name w:val="Hyperlink_file_1171"/>
    <w:basedOn w:val="275"/>
    <w:semiHidden/>
    <w:unhideWhenUsed/>
    <w:qFormat/>
    <w:uiPriority w:val="99"/>
    <w:rPr>
      <w:color w:val="0782C1"/>
      <w:u w:val="single"/>
    </w:rPr>
  </w:style>
  <w:style w:type="character" w:customStyle="1" w:styleId="278">
    <w:name w:val="FollowedHyperlink_file_1171"/>
    <w:basedOn w:val="275"/>
    <w:semiHidden/>
    <w:unhideWhenUsed/>
    <w:qFormat/>
    <w:uiPriority w:val="99"/>
    <w:rPr>
      <w:color w:val="0782C1"/>
      <w:u w:val="single"/>
    </w:rPr>
  </w:style>
  <w:style w:type="character" w:customStyle="1" w:styleId="279">
    <w:name w:val="标题 1 Char_file_1171"/>
    <w:basedOn w:val="275"/>
    <w:link w:val="3"/>
    <w:qFormat/>
    <w:uiPriority w:val="9"/>
    <w:rPr>
      <w:rFonts w:ascii="宋体" w:hAnsi="宋体" w:eastAsia="宋体" w:cs="宋体"/>
      <w:b/>
      <w:bCs/>
      <w:kern w:val="44"/>
      <w:sz w:val="44"/>
      <w:szCs w:val="44"/>
    </w:rPr>
  </w:style>
  <w:style w:type="character" w:customStyle="1" w:styleId="280">
    <w:name w:val="标题 2 Char_file_1171"/>
    <w:basedOn w:val="275"/>
    <w:link w:val="4"/>
    <w:semiHidden/>
    <w:qFormat/>
    <w:uiPriority w:val="9"/>
    <w:rPr>
      <w:rFonts w:asciiTheme="majorHAnsi" w:hAnsiTheme="majorHAnsi" w:eastAsiaTheme="majorEastAsia" w:cstheme="majorBidi"/>
      <w:b/>
      <w:bCs/>
      <w:sz w:val="32"/>
      <w:szCs w:val="32"/>
    </w:rPr>
  </w:style>
  <w:style w:type="character" w:customStyle="1" w:styleId="281">
    <w:name w:val="标题 3 Char_file_1171"/>
    <w:basedOn w:val="275"/>
    <w:link w:val="5"/>
    <w:semiHidden/>
    <w:qFormat/>
    <w:uiPriority w:val="9"/>
    <w:rPr>
      <w:rFonts w:ascii="宋体" w:hAnsi="宋体" w:eastAsia="宋体" w:cs="宋体"/>
      <w:b/>
      <w:bCs/>
      <w:sz w:val="32"/>
      <w:szCs w:val="32"/>
    </w:rPr>
  </w:style>
  <w:style w:type="character" w:customStyle="1" w:styleId="282">
    <w:name w:val="标题 4 Char_file_1171"/>
    <w:basedOn w:val="275"/>
    <w:link w:val="6"/>
    <w:semiHidden/>
    <w:qFormat/>
    <w:uiPriority w:val="9"/>
    <w:rPr>
      <w:rFonts w:asciiTheme="majorHAnsi" w:hAnsiTheme="majorHAnsi" w:eastAsiaTheme="majorEastAsia" w:cstheme="majorBidi"/>
      <w:b/>
      <w:bCs/>
      <w:sz w:val="28"/>
      <w:szCs w:val="28"/>
    </w:rPr>
  </w:style>
  <w:style w:type="character" w:customStyle="1" w:styleId="283">
    <w:name w:val="标题 5 Char_file_1171"/>
    <w:basedOn w:val="275"/>
    <w:link w:val="7"/>
    <w:semiHidden/>
    <w:qFormat/>
    <w:uiPriority w:val="9"/>
    <w:rPr>
      <w:rFonts w:ascii="宋体" w:hAnsi="宋体" w:eastAsia="宋体" w:cs="宋体"/>
      <w:b/>
      <w:bCs/>
      <w:sz w:val="28"/>
      <w:szCs w:val="28"/>
    </w:rPr>
  </w:style>
  <w:style w:type="character" w:customStyle="1" w:styleId="284">
    <w:name w:val="标题 6 Char_file_1171"/>
    <w:basedOn w:val="275"/>
    <w:link w:val="9"/>
    <w:semiHidden/>
    <w:qFormat/>
    <w:uiPriority w:val="9"/>
    <w:rPr>
      <w:rFonts w:asciiTheme="majorHAnsi" w:hAnsiTheme="majorHAnsi" w:eastAsiaTheme="majorEastAsia" w:cstheme="majorBidi"/>
      <w:b/>
      <w:bCs/>
      <w:sz w:val="24"/>
      <w:szCs w:val="24"/>
    </w:rPr>
  </w:style>
  <w:style w:type="paragraph" w:customStyle="1" w:styleId="285">
    <w:name w:val="cke_editable_file_1171"/>
    <w:basedOn w:val="268"/>
    <w:qFormat/>
    <w:uiPriority w:val="0"/>
    <w:rPr>
      <w:rFonts w:ascii="仿宋_GB2312" w:eastAsia="仿宋_GB2312"/>
    </w:rPr>
  </w:style>
  <w:style w:type="paragraph" w:customStyle="1" w:styleId="286">
    <w:name w:val="marker_file_1171"/>
    <w:basedOn w:val="268"/>
    <w:qFormat/>
    <w:uiPriority w:val="0"/>
    <w:pPr>
      <w:shd w:val="clear" w:color="auto" w:fill="FFFF00"/>
    </w:pPr>
  </w:style>
  <w:style w:type="paragraph" w:customStyle="1" w:styleId="287">
    <w:name w:val="Normal (Web)_file_1171"/>
    <w:basedOn w:val="268"/>
    <w:semiHidden/>
    <w:unhideWhenUsed/>
    <w:qFormat/>
    <w:uiPriority w:val="99"/>
  </w:style>
  <w:style w:type="paragraph" w:customStyle="1" w:styleId="288">
    <w:name w:val="Normal_file_117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89">
    <w:name w:val="heading 1_file_1172"/>
    <w:basedOn w:val="288"/>
    <w:qFormat/>
    <w:uiPriority w:val="9"/>
    <w:pPr>
      <w:outlineLvl w:val="0"/>
    </w:pPr>
    <w:rPr>
      <w:kern w:val="36"/>
      <w:sz w:val="48"/>
      <w:szCs w:val="48"/>
    </w:rPr>
  </w:style>
  <w:style w:type="paragraph" w:customStyle="1" w:styleId="290">
    <w:name w:val="heading 2_file_1172"/>
    <w:basedOn w:val="288"/>
    <w:qFormat/>
    <w:uiPriority w:val="9"/>
    <w:pPr>
      <w:outlineLvl w:val="1"/>
    </w:pPr>
    <w:rPr>
      <w:sz w:val="36"/>
      <w:szCs w:val="36"/>
    </w:rPr>
  </w:style>
  <w:style w:type="paragraph" w:customStyle="1" w:styleId="291">
    <w:name w:val="heading 3_file_1172"/>
    <w:basedOn w:val="288"/>
    <w:qFormat/>
    <w:uiPriority w:val="9"/>
    <w:pPr>
      <w:outlineLvl w:val="2"/>
    </w:pPr>
    <w:rPr>
      <w:sz w:val="27"/>
      <w:szCs w:val="27"/>
    </w:rPr>
  </w:style>
  <w:style w:type="paragraph" w:customStyle="1" w:styleId="292">
    <w:name w:val="heading 4_file_1172"/>
    <w:basedOn w:val="288"/>
    <w:qFormat/>
    <w:uiPriority w:val="9"/>
    <w:pPr>
      <w:outlineLvl w:val="3"/>
    </w:pPr>
  </w:style>
  <w:style w:type="paragraph" w:customStyle="1" w:styleId="293">
    <w:name w:val="heading 5_file_1172"/>
    <w:basedOn w:val="288"/>
    <w:qFormat/>
    <w:uiPriority w:val="9"/>
    <w:pPr>
      <w:outlineLvl w:val="4"/>
    </w:pPr>
    <w:rPr>
      <w:sz w:val="20"/>
      <w:szCs w:val="20"/>
    </w:rPr>
  </w:style>
  <w:style w:type="paragraph" w:customStyle="1" w:styleId="294">
    <w:name w:val="heading 6_file_1172"/>
    <w:basedOn w:val="288"/>
    <w:qFormat/>
    <w:uiPriority w:val="9"/>
    <w:pPr>
      <w:outlineLvl w:val="5"/>
    </w:pPr>
    <w:rPr>
      <w:sz w:val="15"/>
      <w:szCs w:val="15"/>
    </w:rPr>
  </w:style>
  <w:style w:type="character" w:customStyle="1" w:styleId="295">
    <w:name w:val="Default Paragraph Font_file_1172"/>
    <w:semiHidden/>
    <w:unhideWhenUsed/>
    <w:qFormat/>
    <w:uiPriority w:val="1"/>
  </w:style>
  <w:style w:type="table" w:customStyle="1" w:styleId="296">
    <w:name w:val="Normal Table_file_1172"/>
    <w:semiHidden/>
    <w:unhideWhenUsed/>
    <w:qFormat/>
    <w:uiPriority w:val="99"/>
    <w:tblPr>
      <w:tblCellMar>
        <w:top w:w="0" w:type="dxa"/>
        <w:left w:w="108" w:type="dxa"/>
        <w:bottom w:w="0" w:type="dxa"/>
        <w:right w:w="108" w:type="dxa"/>
      </w:tblCellMar>
    </w:tblPr>
  </w:style>
  <w:style w:type="character" w:customStyle="1" w:styleId="297">
    <w:name w:val="Hyperlink_file_1172"/>
    <w:basedOn w:val="295"/>
    <w:semiHidden/>
    <w:unhideWhenUsed/>
    <w:qFormat/>
    <w:uiPriority w:val="99"/>
    <w:rPr>
      <w:color w:val="0782C1"/>
      <w:u w:val="single"/>
    </w:rPr>
  </w:style>
  <w:style w:type="character" w:customStyle="1" w:styleId="298">
    <w:name w:val="FollowedHyperlink_file_1172"/>
    <w:basedOn w:val="295"/>
    <w:semiHidden/>
    <w:unhideWhenUsed/>
    <w:qFormat/>
    <w:uiPriority w:val="99"/>
    <w:rPr>
      <w:color w:val="0782C1"/>
      <w:u w:val="single"/>
    </w:rPr>
  </w:style>
  <w:style w:type="character" w:customStyle="1" w:styleId="299">
    <w:name w:val="标题 1 Char_file_1172"/>
    <w:basedOn w:val="295"/>
    <w:link w:val="3"/>
    <w:qFormat/>
    <w:uiPriority w:val="9"/>
    <w:rPr>
      <w:rFonts w:ascii="宋体" w:hAnsi="宋体" w:eastAsia="宋体" w:cs="宋体"/>
      <w:b/>
      <w:bCs/>
      <w:kern w:val="44"/>
      <w:sz w:val="44"/>
      <w:szCs w:val="44"/>
    </w:rPr>
  </w:style>
  <w:style w:type="character" w:customStyle="1" w:styleId="300">
    <w:name w:val="标题 2 Char_file_1172"/>
    <w:basedOn w:val="295"/>
    <w:link w:val="4"/>
    <w:semiHidden/>
    <w:qFormat/>
    <w:uiPriority w:val="9"/>
    <w:rPr>
      <w:rFonts w:asciiTheme="majorHAnsi" w:hAnsiTheme="majorHAnsi" w:eastAsiaTheme="majorEastAsia" w:cstheme="majorBidi"/>
      <w:b/>
      <w:bCs/>
      <w:sz w:val="32"/>
      <w:szCs w:val="32"/>
    </w:rPr>
  </w:style>
  <w:style w:type="character" w:customStyle="1" w:styleId="301">
    <w:name w:val="标题 3 Char_file_1172"/>
    <w:basedOn w:val="295"/>
    <w:link w:val="5"/>
    <w:semiHidden/>
    <w:qFormat/>
    <w:uiPriority w:val="9"/>
    <w:rPr>
      <w:rFonts w:ascii="宋体" w:hAnsi="宋体" w:eastAsia="宋体" w:cs="宋体"/>
      <w:b/>
      <w:bCs/>
      <w:sz w:val="32"/>
      <w:szCs w:val="32"/>
    </w:rPr>
  </w:style>
  <w:style w:type="character" w:customStyle="1" w:styleId="302">
    <w:name w:val="标题 4 Char_file_1172"/>
    <w:basedOn w:val="295"/>
    <w:link w:val="6"/>
    <w:semiHidden/>
    <w:qFormat/>
    <w:uiPriority w:val="9"/>
    <w:rPr>
      <w:rFonts w:asciiTheme="majorHAnsi" w:hAnsiTheme="majorHAnsi" w:eastAsiaTheme="majorEastAsia" w:cstheme="majorBidi"/>
      <w:b/>
      <w:bCs/>
      <w:sz w:val="28"/>
      <w:szCs w:val="28"/>
    </w:rPr>
  </w:style>
  <w:style w:type="character" w:customStyle="1" w:styleId="303">
    <w:name w:val="标题 5 Char_file_1172"/>
    <w:basedOn w:val="295"/>
    <w:link w:val="7"/>
    <w:semiHidden/>
    <w:qFormat/>
    <w:uiPriority w:val="9"/>
    <w:rPr>
      <w:rFonts w:ascii="宋体" w:hAnsi="宋体" w:eastAsia="宋体" w:cs="宋体"/>
      <w:b/>
      <w:bCs/>
      <w:sz w:val="28"/>
      <w:szCs w:val="28"/>
    </w:rPr>
  </w:style>
  <w:style w:type="character" w:customStyle="1" w:styleId="304">
    <w:name w:val="标题 6 Char_file_1172"/>
    <w:basedOn w:val="295"/>
    <w:link w:val="9"/>
    <w:semiHidden/>
    <w:qFormat/>
    <w:uiPriority w:val="9"/>
    <w:rPr>
      <w:rFonts w:asciiTheme="majorHAnsi" w:hAnsiTheme="majorHAnsi" w:eastAsiaTheme="majorEastAsia" w:cstheme="majorBidi"/>
      <w:b/>
      <w:bCs/>
      <w:sz w:val="24"/>
      <w:szCs w:val="24"/>
    </w:rPr>
  </w:style>
  <w:style w:type="paragraph" w:customStyle="1" w:styleId="305">
    <w:name w:val="cke_editable_file_1172"/>
    <w:basedOn w:val="288"/>
    <w:qFormat/>
    <w:uiPriority w:val="0"/>
    <w:rPr>
      <w:rFonts w:ascii="仿宋_GB2312" w:eastAsia="仿宋_GB2312"/>
    </w:rPr>
  </w:style>
  <w:style w:type="paragraph" w:customStyle="1" w:styleId="306">
    <w:name w:val="marker_file_1172"/>
    <w:basedOn w:val="288"/>
    <w:qFormat/>
    <w:uiPriority w:val="0"/>
    <w:pPr>
      <w:shd w:val="clear" w:color="auto" w:fill="FFFF00"/>
    </w:pPr>
  </w:style>
  <w:style w:type="paragraph" w:customStyle="1" w:styleId="307">
    <w:name w:val="Normal (Web)_file_1172"/>
    <w:basedOn w:val="288"/>
    <w:semiHidden/>
    <w:unhideWhenUsed/>
    <w:qFormat/>
    <w:uiPriority w:val="99"/>
  </w:style>
  <w:style w:type="paragraph" w:customStyle="1" w:styleId="308">
    <w:name w:val="Normal_file_1173"/>
    <w:next w:val="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9">
    <w:name w:val="heading 2_file_1173"/>
    <w:basedOn w:val="308"/>
    <w:next w:val="3"/>
    <w:qFormat/>
    <w:uiPriority w:val="0"/>
    <w:pPr>
      <w:keepNext/>
      <w:adjustRightInd w:val="0"/>
      <w:spacing w:before="120" w:line="360" w:lineRule="auto"/>
      <w:jc w:val="center"/>
      <w:outlineLvl w:val="1"/>
    </w:pPr>
    <w:rPr>
      <w:rFonts w:eastAsia="隶书"/>
      <w:b/>
      <w:kern w:val="0"/>
      <w:sz w:val="44"/>
      <w:szCs w:val="20"/>
    </w:rPr>
  </w:style>
  <w:style w:type="paragraph" w:customStyle="1" w:styleId="310">
    <w:name w:val="heading 4_file_1173"/>
    <w:basedOn w:val="308"/>
    <w:next w:val="3"/>
    <w:qFormat/>
    <w:uiPriority w:val="0"/>
    <w:pPr>
      <w:keepNext/>
      <w:keepLines/>
      <w:spacing w:before="280" w:after="290" w:line="376" w:lineRule="auto"/>
      <w:outlineLvl w:val="3"/>
    </w:pPr>
    <w:rPr>
      <w:rFonts w:ascii="Arial" w:hAnsi="Arial" w:eastAsia="黑体"/>
      <w:b/>
      <w:bCs/>
      <w:sz w:val="28"/>
      <w:szCs w:val="28"/>
    </w:rPr>
  </w:style>
  <w:style w:type="character" w:customStyle="1" w:styleId="311">
    <w:name w:val="Default Paragraph Font_file_1173"/>
    <w:semiHidden/>
    <w:qFormat/>
    <w:uiPriority w:val="0"/>
  </w:style>
  <w:style w:type="table" w:customStyle="1" w:styleId="312">
    <w:name w:val="Normal Table_file_1173"/>
    <w:semiHidden/>
    <w:qFormat/>
    <w:uiPriority w:val="0"/>
    <w:tblPr>
      <w:tblCellMar>
        <w:top w:w="0" w:type="dxa"/>
        <w:left w:w="108" w:type="dxa"/>
        <w:bottom w:w="0" w:type="dxa"/>
        <w:right w:w="108" w:type="dxa"/>
      </w:tblCellMar>
    </w:tblPr>
  </w:style>
  <w:style w:type="paragraph" w:customStyle="1" w:styleId="313">
    <w:name w:val="Normal Indent_file_1173"/>
    <w:basedOn w:val="308"/>
    <w:qFormat/>
    <w:uiPriority w:val="0"/>
    <w:pPr>
      <w:spacing w:line="240" w:lineRule="atLeast"/>
      <w:ind w:left="900" w:hanging="900"/>
      <w:jc w:val="left"/>
    </w:pPr>
    <w:rPr>
      <w:rFonts w:ascii="宋体"/>
      <w:snapToGrid w:val="0"/>
      <w:kern w:val="0"/>
      <w:sz w:val="20"/>
      <w:szCs w:val="20"/>
    </w:rPr>
  </w:style>
  <w:style w:type="paragraph" w:customStyle="1" w:styleId="314">
    <w:name w:val="Plain Text_file_1173"/>
    <w:basedOn w:val="308"/>
    <w:qFormat/>
    <w:uiPriority w:val="0"/>
    <w:rPr>
      <w:rFonts w:ascii="宋体" w:hAnsi="Courier New" w:cs="Courier New"/>
      <w:szCs w:val="21"/>
    </w:rPr>
  </w:style>
  <w:style w:type="paragraph" w:customStyle="1" w:styleId="315">
    <w:name w:val="Normal Indent_file_1969_file_1173"/>
    <w:basedOn w:val="316"/>
    <w:qFormat/>
    <w:uiPriority w:val="0"/>
    <w:pPr>
      <w:spacing w:line="240" w:lineRule="atLeast"/>
      <w:ind w:left="900" w:hanging="900"/>
      <w:jc w:val="left"/>
    </w:pPr>
    <w:rPr>
      <w:rFonts w:ascii="宋体"/>
      <w:snapToGrid w:val="0"/>
      <w:kern w:val="0"/>
      <w:sz w:val="20"/>
      <w:szCs w:val="20"/>
    </w:rPr>
  </w:style>
  <w:style w:type="paragraph" w:customStyle="1" w:styleId="316">
    <w:name w:val="Normal_file_1969_file_1173"/>
    <w:next w:val="5"/>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317">
    <w:name w:val="Normal Table_file_251_file_1969_file_1173"/>
    <w:semiHidden/>
    <w:qFormat/>
    <w:uiPriority w:val="0"/>
    <w:tblPr>
      <w:tblCellMar>
        <w:top w:w="0" w:type="dxa"/>
        <w:left w:w="108" w:type="dxa"/>
        <w:bottom w:w="0" w:type="dxa"/>
        <w:right w:w="108" w:type="dxa"/>
      </w:tblCellMar>
    </w:tblPr>
  </w:style>
  <w:style w:type="paragraph" w:customStyle="1" w:styleId="318">
    <w:name w:val="Plain Text_file_415_file_1969_file_1173"/>
    <w:basedOn w:val="319"/>
    <w:qFormat/>
    <w:uiPriority w:val="0"/>
    <w:rPr>
      <w:rFonts w:ascii="宋体" w:hAnsi="Courier New" w:cs="Courier New"/>
      <w:szCs w:val="21"/>
    </w:rPr>
  </w:style>
  <w:style w:type="paragraph" w:customStyle="1" w:styleId="319">
    <w:name w:val="Normal_file_415_file_1969_file_1173"/>
    <w:next w:val="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0">
    <w:name w:val="Plain Text_file_415_file_1173"/>
    <w:basedOn w:val="321"/>
    <w:qFormat/>
    <w:uiPriority w:val="0"/>
    <w:rPr>
      <w:rFonts w:ascii="宋体" w:hAnsi="Courier New" w:cs="Courier New"/>
      <w:szCs w:val="21"/>
    </w:rPr>
  </w:style>
  <w:style w:type="paragraph" w:customStyle="1" w:styleId="321">
    <w:name w:val="Normal_file_415_file_1173"/>
    <w:next w:val="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2">
    <w:name w:val="Normal_file_117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23">
    <w:name w:val="heading 1_file_1174"/>
    <w:basedOn w:val="322"/>
    <w:qFormat/>
    <w:uiPriority w:val="9"/>
    <w:pPr>
      <w:outlineLvl w:val="0"/>
    </w:pPr>
    <w:rPr>
      <w:kern w:val="36"/>
      <w:sz w:val="48"/>
      <w:szCs w:val="48"/>
    </w:rPr>
  </w:style>
  <w:style w:type="paragraph" w:customStyle="1" w:styleId="324">
    <w:name w:val="heading 2_file_1174"/>
    <w:basedOn w:val="322"/>
    <w:qFormat/>
    <w:uiPriority w:val="9"/>
    <w:pPr>
      <w:outlineLvl w:val="1"/>
    </w:pPr>
    <w:rPr>
      <w:sz w:val="36"/>
      <w:szCs w:val="36"/>
    </w:rPr>
  </w:style>
  <w:style w:type="paragraph" w:customStyle="1" w:styleId="325">
    <w:name w:val="heading 3_file_1174"/>
    <w:basedOn w:val="322"/>
    <w:qFormat/>
    <w:uiPriority w:val="9"/>
    <w:pPr>
      <w:outlineLvl w:val="2"/>
    </w:pPr>
    <w:rPr>
      <w:sz w:val="27"/>
      <w:szCs w:val="27"/>
    </w:rPr>
  </w:style>
  <w:style w:type="paragraph" w:customStyle="1" w:styleId="326">
    <w:name w:val="heading 4_file_1174"/>
    <w:basedOn w:val="322"/>
    <w:qFormat/>
    <w:uiPriority w:val="9"/>
    <w:pPr>
      <w:outlineLvl w:val="3"/>
    </w:pPr>
  </w:style>
  <w:style w:type="paragraph" w:customStyle="1" w:styleId="327">
    <w:name w:val="heading 5_file_1174"/>
    <w:basedOn w:val="322"/>
    <w:qFormat/>
    <w:uiPriority w:val="9"/>
    <w:pPr>
      <w:outlineLvl w:val="4"/>
    </w:pPr>
    <w:rPr>
      <w:sz w:val="20"/>
      <w:szCs w:val="20"/>
    </w:rPr>
  </w:style>
  <w:style w:type="paragraph" w:customStyle="1" w:styleId="328">
    <w:name w:val="heading 6_file_1174"/>
    <w:basedOn w:val="322"/>
    <w:qFormat/>
    <w:uiPriority w:val="9"/>
    <w:pPr>
      <w:outlineLvl w:val="5"/>
    </w:pPr>
    <w:rPr>
      <w:sz w:val="15"/>
      <w:szCs w:val="15"/>
    </w:rPr>
  </w:style>
  <w:style w:type="character" w:customStyle="1" w:styleId="329">
    <w:name w:val="Default Paragraph Font_file_1174"/>
    <w:semiHidden/>
    <w:unhideWhenUsed/>
    <w:qFormat/>
    <w:uiPriority w:val="1"/>
  </w:style>
  <w:style w:type="table" w:customStyle="1" w:styleId="330">
    <w:name w:val="Normal Table_file_1174"/>
    <w:semiHidden/>
    <w:unhideWhenUsed/>
    <w:qFormat/>
    <w:uiPriority w:val="99"/>
    <w:tblPr>
      <w:tblCellMar>
        <w:top w:w="0" w:type="dxa"/>
        <w:left w:w="108" w:type="dxa"/>
        <w:bottom w:w="0" w:type="dxa"/>
        <w:right w:w="108" w:type="dxa"/>
      </w:tblCellMar>
    </w:tblPr>
  </w:style>
  <w:style w:type="character" w:customStyle="1" w:styleId="331">
    <w:name w:val="Hyperlink_file_1174"/>
    <w:basedOn w:val="329"/>
    <w:semiHidden/>
    <w:unhideWhenUsed/>
    <w:qFormat/>
    <w:uiPriority w:val="99"/>
    <w:rPr>
      <w:color w:val="0782C1"/>
      <w:u w:val="single"/>
    </w:rPr>
  </w:style>
  <w:style w:type="character" w:customStyle="1" w:styleId="332">
    <w:name w:val="FollowedHyperlink_file_1174"/>
    <w:basedOn w:val="329"/>
    <w:semiHidden/>
    <w:unhideWhenUsed/>
    <w:qFormat/>
    <w:uiPriority w:val="99"/>
    <w:rPr>
      <w:color w:val="0782C1"/>
      <w:u w:val="single"/>
    </w:rPr>
  </w:style>
  <w:style w:type="character" w:customStyle="1" w:styleId="333">
    <w:name w:val="标题 1 Char_file_1174"/>
    <w:basedOn w:val="329"/>
    <w:link w:val="3"/>
    <w:qFormat/>
    <w:uiPriority w:val="9"/>
    <w:rPr>
      <w:rFonts w:ascii="宋体" w:hAnsi="宋体" w:eastAsia="宋体" w:cs="宋体"/>
      <w:b/>
      <w:bCs/>
      <w:kern w:val="44"/>
      <w:sz w:val="44"/>
      <w:szCs w:val="44"/>
    </w:rPr>
  </w:style>
  <w:style w:type="character" w:customStyle="1" w:styleId="334">
    <w:name w:val="标题 2 Char_file_1174"/>
    <w:basedOn w:val="329"/>
    <w:link w:val="4"/>
    <w:semiHidden/>
    <w:qFormat/>
    <w:uiPriority w:val="9"/>
    <w:rPr>
      <w:rFonts w:asciiTheme="majorHAnsi" w:hAnsiTheme="majorHAnsi" w:eastAsiaTheme="majorEastAsia" w:cstheme="majorBidi"/>
      <w:b/>
      <w:bCs/>
      <w:sz w:val="32"/>
      <w:szCs w:val="32"/>
    </w:rPr>
  </w:style>
  <w:style w:type="character" w:customStyle="1" w:styleId="335">
    <w:name w:val="标题 3 Char_file_1174"/>
    <w:basedOn w:val="329"/>
    <w:link w:val="5"/>
    <w:semiHidden/>
    <w:qFormat/>
    <w:uiPriority w:val="9"/>
    <w:rPr>
      <w:rFonts w:ascii="宋体" w:hAnsi="宋体" w:eastAsia="宋体" w:cs="宋体"/>
      <w:b/>
      <w:bCs/>
      <w:sz w:val="32"/>
      <w:szCs w:val="32"/>
    </w:rPr>
  </w:style>
  <w:style w:type="character" w:customStyle="1" w:styleId="336">
    <w:name w:val="标题 4 Char_file_1174"/>
    <w:basedOn w:val="329"/>
    <w:link w:val="6"/>
    <w:semiHidden/>
    <w:qFormat/>
    <w:uiPriority w:val="9"/>
    <w:rPr>
      <w:rFonts w:asciiTheme="majorHAnsi" w:hAnsiTheme="majorHAnsi" w:eastAsiaTheme="majorEastAsia" w:cstheme="majorBidi"/>
      <w:b/>
      <w:bCs/>
      <w:sz w:val="28"/>
      <w:szCs w:val="28"/>
    </w:rPr>
  </w:style>
  <w:style w:type="character" w:customStyle="1" w:styleId="337">
    <w:name w:val="标题 5 Char_file_1174"/>
    <w:basedOn w:val="329"/>
    <w:link w:val="7"/>
    <w:semiHidden/>
    <w:qFormat/>
    <w:uiPriority w:val="9"/>
    <w:rPr>
      <w:rFonts w:ascii="宋体" w:hAnsi="宋体" w:eastAsia="宋体" w:cs="宋体"/>
      <w:b/>
      <w:bCs/>
      <w:sz w:val="28"/>
      <w:szCs w:val="28"/>
    </w:rPr>
  </w:style>
  <w:style w:type="character" w:customStyle="1" w:styleId="338">
    <w:name w:val="标题 6 Char_file_1174"/>
    <w:basedOn w:val="329"/>
    <w:link w:val="9"/>
    <w:semiHidden/>
    <w:qFormat/>
    <w:uiPriority w:val="9"/>
    <w:rPr>
      <w:rFonts w:asciiTheme="majorHAnsi" w:hAnsiTheme="majorHAnsi" w:eastAsiaTheme="majorEastAsia" w:cstheme="majorBidi"/>
      <w:b/>
      <w:bCs/>
      <w:sz w:val="24"/>
      <w:szCs w:val="24"/>
    </w:rPr>
  </w:style>
  <w:style w:type="paragraph" w:customStyle="1" w:styleId="339">
    <w:name w:val="cke_editable_file_1174"/>
    <w:basedOn w:val="322"/>
    <w:qFormat/>
    <w:uiPriority w:val="0"/>
    <w:rPr>
      <w:rFonts w:ascii="仿宋_GB2312" w:eastAsia="仿宋_GB2312"/>
    </w:rPr>
  </w:style>
  <w:style w:type="paragraph" w:customStyle="1" w:styleId="340">
    <w:name w:val="marker_file_1174"/>
    <w:basedOn w:val="322"/>
    <w:qFormat/>
    <w:uiPriority w:val="0"/>
    <w:pPr>
      <w:shd w:val="clear" w:color="auto" w:fill="FFFF00"/>
    </w:pPr>
  </w:style>
  <w:style w:type="paragraph" w:customStyle="1" w:styleId="341">
    <w:name w:val="Normal (Web)_file_1174"/>
    <w:basedOn w:val="322"/>
    <w:semiHidden/>
    <w:unhideWhenUsed/>
    <w:qFormat/>
    <w:uiPriority w:val="99"/>
  </w:style>
  <w:style w:type="paragraph" w:customStyle="1" w:styleId="342">
    <w:name w:val="Normal_file_117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43">
    <w:name w:val="heading 1_file_1175"/>
    <w:basedOn w:val="342"/>
    <w:qFormat/>
    <w:uiPriority w:val="9"/>
    <w:pPr>
      <w:outlineLvl w:val="0"/>
    </w:pPr>
    <w:rPr>
      <w:kern w:val="36"/>
      <w:sz w:val="48"/>
      <w:szCs w:val="48"/>
    </w:rPr>
  </w:style>
  <w:style w:type="paragraph" w:customStyle="1" w:styleId="344">
    <w:name w:val="heading 2_file_1175"/>
    <w:basedOn w:val="342"/>
    <w:qFormat/>
    <w:uiPriority w:val="9"/>
    <w:pPr>
      <w:outlineLvl w:val="1"/>
    </w:pPr>
    <w:rPr>
      <w:sz w:val="36"/>
      <w:szCs w:val="36"/>
    </w:rPr>
  </w:style>
  <w:style w:type="paragraph" w:customStyle="1" w:styleId="345">
    <w:name w:val="heading 3_file_1175"/>
    <w:basedOn w:val="342"/>
    <w:qFormat/>
    <w:uiPriority w:val="9"/>
    <w:pPr>
      <w:outlineLvl w:val="2"/>
    </w:pPr>
    <w:rPr>
      <w:sz w:val="27"/>
      <w:szCs w:val="27"/>
    </w:rPr>
  </w:style>
  <w:style w:type="paragraph" w:customStyle="1" w:styleId="346">
    <w:name w:val="heading 4_file_1175"/>
    <w:basedOn w:val="342"/>
    <w:qFormat/>
    <w:uiPriority w:val="9"/>
    <w:pPr>
      <w:outlineLvl w:val="3"/>
    </w:pPr>
  </w:style>
  <w:style w:type="paragraph" w:customStyle="1" w:styleId="347">
    <w:name w:val="heading 5_file_1175"/>
    <w:basedOn w:val="342"/>
    <w:qFormat/>
    <w:uiPriority w:val="9"/>
    <w:pPr>
      <w:outlineLvl w:val="4"/>
    </w:pPr>
    <w:rPr>
      <w:sz w:val="20"/>
      <w:szCs w:val="20"/>
    </w:rPr>
  </w:style>
  <w:style w:type="paragraph" w:customStyle="1" w:styleId="348">
    <w:name w:val="heading 6_file_1175"/>
    <w:basedOn w:val="342"/>
    <w:qFormat/>
    <w:uiPriority w:val="9"/>
    <w:pPr>
      <w:outlineLvl w:val="5"/>
    </w:pPr>
    <w:rPr>
      <w:sz w:val="15"/>
      <w:szCs w:val="15"/>
    </w:rPr>
  </w:style>
  <w:style w:type="character" w:customStyle="1" w:styleId="349">
    <w:name w:val="Default Paragraph Font_file_1175"/>
    <w:semiHidden/>
    <w:unhideWhenUsed/>
    <w:qFormat/>
    <w:uiPriority w:val="1"/>
  </w:style>
  <w:style w:type="table" w:customStyle="1" w:styleId="350">
    <w:name w:val="Normal Table_file_1175"/>
    <w:semiHidden/>
    <w:unhideWhenUsed/>
    <w:qFormat/>
    <w:uiPriority w:val="99"/>
    <w:tblPr>
      <w:tblCellMar>
        <w:top w:w="0" w:type="dxa"/>
        <w:left w:w="108" w:type="dxa"/>
        <w:bottom w:w="0" w:type="dxa"/>
        <w:right w:w="108" w:type="dxa"/>
      </w:tblCellMar>
    </w:tblPr>
  </w:style>
  <w:style w:type="character" w:customStyle="1" w:styleId="351">
    <w:name w:val="Hyperlink_file_1175"/>
    <w:basedOn w:val="349"/>
    <w:semiHidden/>
    <w:unhideWhenUsed/>
    <w:qFormat/>
    <w:uiPriority w:val="99"/>
    <w:rPr>
      <w:color w:val="0782C1"/>
      <w:u w:val="single"/>
    </w:rPr>
  </w:style>
  <w:style w:type="character" w:customStyle="1" w:styleId="352">
    <w:name w:val="FollowedHyperlink_file_1175"/>
    <w:basedOn w:val="349"/>
    <w:semiHidden/>
    <w:unhideWhenUsed/>
    <w:qFormat/>
    <w:uiPriority w:val="99"/>
    <w:rPr>
      <w:color w:val="0782C1"/>
      <w:u w:val="single"/>
    </w:rPr>
  </w:style>
  <w:style w:type="character" w:customStyle="1" w:styleId="353">
    <w:name w:val="标题 1 Char_file_1175"/>
    <w:basedOn w:val="349"/>
    <w:link w:val="3"/>
    <w:qFormat/>
    <w:uiPriority w:val="9"/>
    <w:rPr>
      <w:rFonts w:ascii="宋体" w:hAnsi="宋体" w:eastAsia="宋体" w:cs="宋体"/>
      <w:b/>
      <w:bCs/>
      <w:kern w:val="44"/>
      <w:sz w:val="44"/>
      <w:szCs w:val="44"/>
    </w:rPr>
  </w:style>
  <w:style w:type="character" w:customStyle="1" w:styleId="354">
    <w:name w:val="标题 2 Char_file_1175"/>
    <w:basedOn w:val="349"/>
    <w:link w:val="4"/>
    <w:semiHidden/>
    <w:qFormat/>
    <w:uiPriority w:val="9"/>
    <w:rPr>
      <w:rFonts w:asciiTheme="majorHAnsi" w:hAnsiTheme="majorHAnsi" w:eastAsiaTheme="majorEastAsia" w:cstheme="majorBidi"/>
      <w:b/>
      <w:bCs/>
      <w:sz w:val="32"/>
      <w:szCs w:val="32"/>
    </w:rPr>
  </w:style>
  <w:style w:type="character" w:customStyle="1" w:styleId="355">
    <w:name w:val="标题 3 Char_file_1175"/>
    <w:basedOn w:val="349"/>
    <w:link w:val="5"/>
    <w:semiHidden/>
    <w:qFormat/>
    <w:uiPriority w:val="9"/>
    <w:rPr>
      <w:rFonts w:ascii="宋体" w:hAnsi="宋体" w:eastAsia="宋体" w:cs="宋体"/>
      <w:b/>
      <w:bCs/>
      <w:sz w:val="32"/>
      <w:szCs w:val="32"/>
    </w:rPr>
  </w:style>
  <w:style w:type="character" w:customStyle="1" w:styleId="356">
    <w:name w:val="标题 4 Char_file_1175"/>
    <w:basedOn w:val="349"/>
    <w:link w:val="6"/>
    <w:semiHidden/>
    <w:qFormat/>
    <w:uiPriority w:val="9"/>
    <w:rPr>
      <w:rFonts w:asciiTheme="majorHAnsi" w:hAnsiTheme="majorHAnsi" w:eastAsiaTheme="majorEastAsia" w:cstheme="majorBidi"/>
      <w:b/>
      <w:bCs/>
      <w:sz w:val="28"/>
      <w:szCs w:val="28"/>
    </w:rPr>
  </w:style>
  <w:style w:type="character" w:customStyle="1" w:styleId="357">
    <w:name w:val="标题 5 Char_file_1175"/>
    <w:basedOn w:val="349"/>
    <w:link w:val="7"/>
    <w:semiHidden/>
    <w:qFormat/>
    <w:uiPriority w:val="9"/>
    <w:rPr>
      <w:rFonts w:ascii="宋体" w:hAnsi="宋体" w:eastAsia="宋体" w:cs="宋体"/>
      <w:b/>
      <w:bCs/>
      <w:sz w:val="28"/>
      <w:szCs w:val="28"/>
    </w:rPr>
  </w:style>
  <w:style w:type="character" w:customStyle="1" w:styleId="358">
    <w:name w:val="标题 6 Char_file_1175"/>
    <w:basedOn w:val="349"/>
    <w:link w:val="9"/>
    <w:semiHidden/>
    <w:qFormat/>
    <w:uiPriority w:val="9"/>
    <w:rPr>
      <w:rFonts w:asciiTheme="majorHAnsi" w:hAnsiTheme="majorHAnsi" w:eastAsiaTheme="majorEastAsia" w:cstheme="majorBidi"/>
      <w:b/>
      <w:bCs/>
      <w:sz w:val="24"/>
      <w:szCs w:val="24"/>
    </w:rPr>
  </w:style>
  <w:style w:type="paragraph" w:customStyle="1" w:styleId="359">
    <w:name w:val="cke_editable_file_1175"/>
    <w:basedOn w:val="342"/>
    <w:qFormat/>
    <w:uiPriority w:val="0"/>
    <w:rPr>
      <w:rFonts w:ascii="仿宋_GB2312" w:eastAsia="仿宋_GB2312"/>
    </w:rPr>
  </w:style>
  <w:style w:type="paragraph" w:customStyle="1" w:styleId="360">
    <w:name w:val="marker_file_1175"/>
    <w:basedOn w:val="342"/>
    <w:qFormat/>
    <w:uiPriority w:val="0"/>
    <w:pPr>
      <w:shd w:val="clear" w:color="auto" w:fill="FFFF00"/>
    </w:pPr>
  </w:style>
  <w:style w:type="paragraph" w:customStyle="1" w:styleId="361">
    <w:name w:val="Normal (Web)_file_1175"/>
    <w:basedOn w:val="342"/>
    <w:semiHidden/>
    <w:unhideWhenUsed/>
    <w:qFormat/>
    <w:uiPriority w:val="99"/>
  </w:style>
  <w:style w:type="paragraph" w:customStyle="1" w:styleId="362">
    <w:name w:val="Normal_file_117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63">
    <w:name w:val="heading 1_file_1176"/>
    <w:basedOn w:val="362"/>
    <w:qFormat/>
    <w:uiPriority w:val="9"/>
    <w:pPr>
      <w:outlineLvl w:val="0"/>
    </w:pPr>
    <w:rPr>
      <w:kern w:val="36"/>
      <w:sz w:val="48"/>
      <w:szCs w:val="48"/>
    </w:rPr>
  </w:style>
  <w:style w:type="paragraph" w:customStyle="1" w:styleId="364">
    <w:name w:val="heading 2_file_1176"/>
    <w:basedOn w:val="362"/>
    <w:qFormat/>
    <w:uiPriority w:val="9"/>
    <w:pPr>
      <w:outlineLvl w:val="1"/>
    </w:pPr>
    <w:rPr>
      <w:sz w:val="36"/>
      <w:szCs w:val="36"/>
    </w:rPr>
  </w:style>
  <w:style w:type="paragraph" w:customStyle="1" w:styleId="365">
    <w:name w:val="heading 3_file_1176"/>
    <w:basedOn w:val="362"/>
    <w:qFormat/>
    <w:uiPriority w:val="9"/>
    <w:pPr>
      <w:outlineLvl w:val="2"/>
    </w:pPr>
    <w:rPr>
      <w:sz w:val="27"/>
      <w:szCs w:val="27"/>
    </w:rPr>
  </w:style>
  <w:style w:type="paragraph" w:customStyle="1" w:styleId="366">
    <w:name w:val="heading 4_file_1176"/>
    <w:basedOn w:val="362"/>
    <w:qFormat/>
    <w:uiPriority w:val="9"/>
    <w:pPr>
      <w:outlineLvl w:val="3"/>
    </w:pPr>
  </w:style>
  <w:style w:type="paragraph" w:customStyle="1" w:styleId="367">
    <w:name w:val="heading 5_file_1176"/>
    <w:basedOn w:val="362"/>
    <w:qFormat/>
    <w:uiPriority w:val="9"/>
    <w:pPr>
      <w:outlineLvl w:val="4"/>
    </w:pPr>
    <w:rPr>
      <w:sz w:val="20"/>
      <w:szCs w:val="20"/>
    </w:rPr>
  </w:style>
  <w:style w:type="paragraph" w:customStyle="1" w:styleId="368">
    <w:name w:val="heading 6_file_1176"/>
    <w:basedOn w:val="362"/>
    <w:qFormat/>
    <w:uiPriority w:val="9"/>
    <w:pPr>
      <w:outlineLvl w:val="5"/>
    </w:pPr>
    <w:rPr>
      <w:sz w:val="15"/>
      <w:szCs w:val="15"/>
    </w:rPr>
  </w:style>
  <w:style w:type="character" w:customStyle="1" w:styleId="369">
    <w:name w:val="Default Paragraph Font_file_1176"/>
    <w:semiHidden/>
    <w:unhideWhenUsed/>
    <w:qFormat/>
    <w:uiPriority w:val="1"/>
  </w:style>
  <w:style w:type="table" w:customStyle="1" w:styleId="370">
    <w:name w:val="Normal Table_file_1176"/>
    <w:semiHidden/>
    <w:unhideWhenUsed/>
    <w:qFormat/>
    <w:uiPriority w:val="99"/>
    <w:tblPr>
      <w:tblCellMar>
        <w:top w:w="0" w:type="dxa"/>
        <w:left w:w="108" w:type="dxa"/>
        <w:bottom w:w="0" w:type="dxa"/>
        <w:right w:w="108" w:type="dxa"/>
      </w:tblCellMar>
    </w:tblPr>
  </w:style>
  <w:style w:type="character" w:customStyle="1" w:styleId="371">
    <w:name w:val="Hyperlink_file_1176"/>
    <w:basedOn w:val="369"/>
    <w:semiHidden/>
    <w:unhideWhenUsed/>
    <w:qFormat/>
    <w:uiPriority w:val="99"/>
    <w:rPr>
      <w:color w:val="0782C1"/>
      <w:u w:val="single"/>
    </w:rPr>
  </w:style>
  <w:style w:type="character" w:customStyle="1" w:styleId="372">
    <w:name w:val="FollowedHyperlink_file_1176"/>
    <w:basedOn w:val="369"/>
    <w:semiHidden/>
    <w:unhideWhenUsed/>
    <w:qFormat/>
    <w:uiPriority w:val="99"/>
    <w:rPr>
      <w:color w:val="0782C1"/>
      <w:u w:val="single"/>
    </w:rPr>
  </w:style>
  <w:style w:type="character" w:customStyle="1" w:styleId="373">
    <w:name w:val="标题 1 Char_file_1176"/>
    <w:basedOn w:val="369"/>
    <w:link w:val="3"/>
    <w:qFormat/>
    <w:uiPriority w:val="9"/>
    <w:rPr>
      <w:rFonts w:ascii="宋体" w:hAnsi="宋体" w:eastAsia="宋体" w:cs="宋体"/>
      <w:b/>
      <w:bCs/>
      <w:kern w:val="44"/>
      <w:sz w:val="44"/>
      <w:szCs w:val="44"/>
    </w:rPr>
  </w:style>
  <w:style w:type="character" w:customStyle="1" w:styleId="374">
    <w:name w:val="标题 2 Char_file_1176"/>
    <w:basedOn w:val="369"/>
    <w:link w:val="4"/>
    <w:semiHidden/>
    <w:qFormat/>
    <w:uiPriority w:val="9"/>
    <w:rPr>
      <w:rFonts w:asciiTheme="majorHAnsi" w:hAnsiTheme="majorHAnsi" w:eastAsiaTheme="majorEastAsia" w:cstheme="majorBidi"/>
      <w:b/>
      <w:bCs/>
      <w:sz w:val="32"/>
      <w:szCs w:val="32"/>
    </w:rPr>
  </w:style>
  <w:style w:type="character" w:customStyle="1" w:styleId="375">
    <w:name w:val="标题 3 Char_file_1176"/>
    <w:basedOn w:val="369"/>
    <w:link w:val="5"/>
    <w:semiHidden/>
    <w:qFormat/>
    <w:uiPriority w:val="9"/>
    <w:rPr>
      <w:rFonts w:ascii="宋体" w:hAnsi="宋体" w:eastAsia="宋体" w:cs="宋体"/>
      <w:b/>
      <w:bCs/>
      <w:sz w:val="32"/>
      <w:szCs w:val="32"/>
    </w:rPr>
  </w:style>
  <w:style w:type="character" w:customStyle="1" w:styleId="376">
    <w:name w:val="标题 4 Char_file_1176"/>
    <w:basedOn w:val="369"/>
    <w:link w:val="6"/>
    <w:semiHidden/>
    <w:qFormat/>
    <w:uiPriority w:val="9"/>
    <w:rPr>
      <w:rFonts w:asciiTheme="majorHAnsi" w:hAnsiTheme="majorHAnsi" w:eastAsiaTheme="majorEastAsia" w:cstheme="majorBidi"/>
      <w:b/>
      <w:bCs/>
      <w:sz w:val="28"/>
      <w:szCs w:val="28"/>
    </w:rPr>
  </w:style>
  <w:style w:type="character" w:customStyle="1" w:styleId="377">
    <w:name w:val="标题 5 Char_file_1176"/>
    <w:basedOn w:val="369"/>
    <w:link w:val="7"/>
    <w:semiHidden/>
    <w:qFormat/>
    <w:uiPriority w:val="9"/>
    <w:rPr>
      <w:rFonts w:ascii="宋体" w:hAnsi="宋体" w:eastAsia="宋体" w:cs="宋体"/>
      <w:b/>
      <w:bCs/>
      <w:sz w:val="28"/>
      <w:szCs w:val="28"/>
    </w:rPr>
  </w:style>
  <w:style w:type="character" w:customStyle="1" w:styleId="378">
    <w:name w:val="标题 6 Char_file_1176"/>
    <w:basedOn w:val="369"/>
    <w:link w:val="9"/>
    <w:semiHidden/>
    <w:qFormat/>
    <w:uiPriority w:val="9"/>
    <w:rPr>
      <w:rFonts w:asciiTheme="majorHAnsi" w:hAnsiTheme="majorHAnsi" w:eastAsiaTheme="majorEastAsia" w:cstheme="majorBidi"/>
      <w:b/>
      <w:bCs/>
      <w:sz w:val="24"/>
      <w:szCs w:val="24"/>
    </w:rPr>
  </w:style>
  <w:style w:type="paragraph" w:customStyle="1" w:styleId="379">
    <w:name w:val="cke_editable_file_1176"/>
    <w:basedOn w:val="362"/>
    <w:qFormat/>
    <w:uiPriority w:val="0"/>
    <w:rPr>
      <w:rFonts w:ascii="仿宋_GB2312" w:eastAsia="仿宋_GB2312"/>
    </w:rPr>
  </w:style>
  <w:style w:type="paragraph" w:customStyle="1" w:styleId="380">
    <w:name w:val="marker_file_1176"/>
    <w:basedOn w:val="362"/>
    <w:qFormat/>
    <w:uiPriority w:val="0"/>
    <w:pPr>
      <w:shd w:val="clear" w:color="auto" w:fill="FFFF00"/>
    </w:pPr>
  </w:style>
  <w:style w:type="paragraph" w:customStyle="1" w:styleId="381">
    <w:name w:val="Normal (Web)_file_1176"/>
    <w:basedOn w:val="362"/>
    <w:semiHidden/>
    <w:unhideWhenUsed/>
    <w:qFormat/>
    <w:uiPriority w:val="99"/>
  </w:style>
  <w:style w:type="character" w:customStyle="1" w:styleId="382">
    <w:name w:val="Emphasis_file_1176"/>
    <w:basedOn w:val="369"/>
    <w:qFormat/>
    <w:uiPriority w:val="20"/>
    <w:rPr>
      <w:i/>
      <w:iCs/>
    </w:rPr>
  </w:style>
  <w:style w:type="character" w:customStyle="1" w:styleId="383">
    <w:name w:val="Default Paragraph Font_file_1177"/>
    <w:semiHidden/>
    <w:unhideWhenUsed/>
    <w:qFormat/>
    <w:uiPriority w:val="1"/>
  </w:style>
  <w:style w:type="table" w:customStyle="1" w:styleId="384">
    <w:name w:val="Normal Table_file_1177"/>
    <w:semiHidden/>
    <w:unhideWhenUsed/>
    <w:qFormat/>
    <w:uiPriority w:val="99"/>
    <w:tblPr>
      <w:tblCellMar>
        <w:top w:w="0" w:type="dxa"/>
        <w:left w:w="108" w:type="dxa"/>
        <w:bottom w:w="0" w:type="dxa"/>
        <w:right w:w="108" w:type="dxa"/>
      </w:tblCellMar>
    </w:tblPr>
  </w:style>
  <w:style w:type="character" w:customStyle="1" w:styleId="385">
    <w:name w:val="批注文字 字符_file_1177"/>
    <w:qFormat/>
    <w:uiPriority w:val="99"/>
    <w:rPr>
      <w:szCs w:val="24"/>
    </w:rPr>
  </w:style>
  <w:style w:type="character" w:customStyle="1" w:styleId="386">
    <w:name w:val="纯文本 字符_file_1177"/>
    <w:qFormat/>
    <w:uiPriority w:val="0"/>
    <w:rPr>
      <w:rFonts w:ascii="宋体" w:hAnsi="Courier New" w:eastAsia="宋体" w:cs="Courier New"/>
      <w:szCs w:val="21"/>
    </w:rPr>
  </w:style>
  <w:style w:type="paragraph" w:customStyle="1" w:styleId="387">
    <w:name w:val="annotation text_file_1177"/>
    <w:basedOn w:val="53"/>
    <w:unhideWhenUsed/>
    <w:qFormat/>
    <w:uiPriority w:val="99"/>
    <w:pPr>
      <w:jc w:val="left"/>
    </w:pPr>
    <w:rPr>
      <w:szCs w:val="24"/>
    </w:rPr>
  </w:style>
  <w:style w:type="character" w:customStyle="1" w:styleId="388">
    <w:name w:val="批注文字 字符1_file_1177"/>
    <w:basedOn w:val="383"/>
    <w:semiHidden/>
    <w:qFormat/>
    <w:uiPriority w:val="99"/>
  </w:style>
  <w:style w:type="character" w:customStyle="1" w:styleId="389">
    <w:name w:val="纯文本 字符1_file_1177"/>
    <w:basedOn w:val="383"/>
    <w:semiHidden/>
    <w:qFormat/>
    <w:uiPriority w:val="99"/>
    <w:rPr>
      <w:rFonts w:hAnsi="Courier New" w:cs="Courier New" w:asciiTheme="minorEastAsia"/>
    </w:rPr>
  </w:style>
  <w:style w:type="character" w:customStyle="1" w:styleId="390">
    <w:name w:val="批注框文本 字符_file_1177"/>
    <w:basedOn w:val="383"/>
    <w:semiHidden/>
    <w:qFormat/>
    <w:uiPriority w:val="99"/>
    <w:rPr>
      <w:sz w:val="18"/>
      <w:szCs w:val="18"/>
    </w:rPr>
  </w:style>
  <w:style w:type="character" w:customStyle="1" w:styleId="391">
    <w:name w:val="页眉 字符_file_1177"/>
    <w:basedOn w:val="383"/>
    <w:qFormat/>
    <w:uiPriority w:val="99"/>
    <w:rPr>
      <w:sz w:val="18"/>
      <w:szCs w:val="18"/>
    </w:rPr>
  </w:style>
  <w:style w:type="paragraph" w:customStyle="1" w:styleId="392">
    <w:name w:val="footer_file_1177"/>
    <w:basedOn w:val="53"/>
    <w:unhideWhenUsed/>
    <w:qFormat/>
    <w:uiPriority w:val="99"/>
    <w:pPr>
      <w:tabs>
        <w:tab w:val="center" w:pos="4153"/>
        <w:tab w:val="right" w:pos="8306"/>
      </w:tabs>
      <w:snapToGrid w:val="0"/>
      <w:jc w:val="left"/>
    </w:pPr>
    <w:rPr>
      <w:sz w:val="18"/>
      <w:szCs w:val="18"/>
    </w:rPr>
  </w:style>
  <w:style w:type="character" w:customStyle="1" w:styleId="393">
    <w:name w:val="页脚 字符_file_1177"/>
    <w:basedOn w:val="383"/>
    <w:qFormat/>
    <w:uiPriority w:val="99"/>
    <w:rPr>
      <w:sz w:val="18"/>
      <w:szCs w:val="18"/>
    </w:rPr>
  </w:style>
  <w:style w:type="paragraph" w:customStyle="1" w:styleId="394">
    <w:name w:val="Normal_file_117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95">
    <w:name w:val="heading 1_file_1178"/>
    <w:basedOn w:val="394"/>
    <w:qFormat/>
    <w:uiPriority w:val="9"/>
    <w:pPr>
      <w:outlineLvl w:val="0"/>
    </w:pPr>
    <w:rPr>
      <w:kern w:val="36"/>
      <w:sz w:val="48"/>
      <w:szCs w:val="48"/>
    </w:rPr>
  </w:style>
  <w:style w:type="paragraph" w:customStyle="1" w:styleId="396">
    <w:name w:val="heading 2_file_1178"/>
    <w:basedOn w:val="394"/>
    <w:qFormat/>
    <w:uiPriority w:val="9"/>
    <w:pPr>
      <w:outlineLvl w:val="1"/>
    </w:pPr>
    <w:rPr>
      <w:sz w:val="36"/>
      <w:szCs w:val="36"/>
    </w:rPr>
  </w:style>
  <w:style w:type="paragraph" w:customStyle="1" w:styleId="397">
    <w:name w:val="heading 3_file_1178"/>
    <w:basedOn w:val="394"/>
    <w:qFormat/>
    <w:uiPriority w:val="9"/>
    <w:pPr>
      <w:outlineLvl w:val="2"/>
    </w:pPr>
    <w:rPr>
      <w:sz w:val="27"/>
      <w:szCs w:val="27"/>
    </w:rPr>
  </w:style>
  <w:style w:type="paragraph" w:customStyle="1" w:styleId="398">
    <w:name w:val="heading 4_file_1178"/>
    <w:basedOn w:val="394"/>
    <w:qFormat/>
    <w:uiPriority w:val="9"/>
    <w:pPr>
      <w:outlineLvl w:val="3"/>
    </w:pPr>
  </w:style>
  <w:style w:type="paragraph" w:customStyle="1" w:styleId="399">
    <w:name w:val="heading 5_file_1178"/>
    <w:basedOn w:val="394"/>
    <w:qFormat/>
    <w:uiPriority w:val="9"/>
    <w:pPr>
      <w:outlineLvl w:val="4"/>
    </w:pPr>
    <w:rPr>
      <w:sz w:val="20"/>
      <w:szCs w:val="20"/>
    </w:rPr>
  </w:style>
  <w:style w:type="paragraph" w:customStyle="1" w:styleId="400">
    <w:name w:val="heading 6_file_1178"/>
    <w:basedOn w:val="394"/>
    <w:qFormat/>
    <w:uiPriority w:val="9"/>
    <w:pPr>
      <w:outlineLvl w:val="5"/>
    </w:pPr>
    <w:rPr>
      <w:sz w:val="15"/>
      <w:szCs w:val="15"/>
    </w:rPr>
  </w:style>
  <w:style w:type="character" w:customStyle="1" w:styleId="401">
    <w:name w:val="Default Paragraph Font_file_1178"/>
    <w:semiHidden/>
    <w:unhideWhenUsed/>
    <w:qFormat/>
    <w:uiPriority w:val="1"/>
  </w:style>
  <w:style w:type="table" w:customStyle="1" w:styleId="402">
    <w:name w:val="Normal Table_file_1178"/>
    <w:semiHidden/>
    <w:unhideWhenUsed/>
    <w:qFormat/>
    <w:uiPriority w:val="99"/>
    <w:tblPr>
      <w:tblCellMar>
        <w:top w:w="0" w:type="dxa"/>
        <w:left w:w="108" w:type="dxa"/>
        <w:bottom w:w="0" w:type="dxa"/>
        <w:right w:w="108" w:type="dxa"/>
      </w:tblCellMar>
    </w:tblPr>
  </w:style>
  <w:style w:type="character" w:customStyle="1" w:styleId="403">
    <w:name w:val="Hyperlink_file_1178"/>
    <w:basedOn w:val="401"/>
    <w:semiHidden/>
    <w:unhideWhenUsed/>
    <w:qFormat/>
    <w:uiPriority w:val="99"/>
    <w:rPr>
      <w:color w:val="0782C1"/>
      <w:u w:val="single"/>
    </w:rPr>
  </w:style>
  <w:style w:type="character" w:customStyle="1" w:styleId="404">
    <w:name w:val="FollowedHyperlink_file_1178"/>
    <w:basedOn w:val="401"/>
    <w:semiHidden/>
    <w:unhideWhenUsed/>
    <w:qFormat/>
    <w:uiPriority w:val="99"/>
    <w:rPr>
      <w:color w:val="0782C1"/>
      <w:u w:val="single"/>
    </w:rPr>
  </w:style>
  <w:style w:type="character" w:customStyle="1" w:styleId="405">
    <w:name w:val="标题 1 Char_file_1178"/>
    <w:basedOn w:val="401"/>
    <w:link w:val="3"/>
    <w:qFormat/>
    <w:uiPriority w:val="9"/>
    <w:rPr>
      <w:rFonts w:ascii="宋体" w:hAnsi="宋体" w:eastAsia="宋体" w:cs="宋体"/>
      <w:b/>
      <w:bCs/>
      <w:kern w:val="44"/>
      <w:sz w:val="44"/>
      <w:szCs w:val="44"/>
    </w:rPr>
  </w:style>
  <w:style w:type="character" w:customStyle="1" w:styleId="406">
    <w:name w:val="标题 2 Char_file_1178"/>
    <w:basedOn w:val="401"/>
    <w:link w:val="4"/>
    <w:semiHidden/>
    <w:qFormat/>
    <w:uiPriority w:val="9"/>
    <w:rPr>
      <w:rFonts w:asciiTheme="majorHAnsi" w:hAnsiTheme="majorHAnsi" w:eastAsiaTheme="majorEastAsia" w:cstheme="majorBidi"/>
      <w:b/>
      <w:bCs/>
      <w:sz w:val="32"/>
      <w:szCs w:val="32"/>
    </w:rPr>
  </w:style>
  <w:style w:type="character" w:customStyle="1" w:styleId="407">
    <w:name w:val="标题 3 Char_file_1178"/>
    <w:basedOn w:val="401"/>
    <w:link w:val="5"/>
    <w:semiHidden/>
    <w:qFormat/>
    <w:uiPriority w:val="9"/>
    <w:rPr>
      <w:rFonts w:ascii="宋体" w:hAnsi="宋体" w:eastAsia="宋体" w:cs="宋体"/>
      <w:b/>
      <w:bCs/>
      <w:sz w:val="32"/>
      <w:szCs w:val="32"/>
    </w:rPr>
  </w:style>
  <w:style w:type="character" w:customStyle="1" w:styleId="408">
    <w:name w:val="标题 4 Char_file_1178"/>
    <w:basedOn w:val="401"/>
    <w:link w:val="6"/>
    <w:semiHidden/>
    <w:qFormat/>
    <w:uiPriority w:val="9"/>
    <w:rPr>
      <w:rFonts w:asciiTheme="majorHAnsi" w:hAnsiTheme="majorHAnsi" w:eastAsiaTheme="majorEastAsia" w:cstheme="majorBidi"/>
      <w:b/>
      <w:bCs/>
      <w:sz w:val="28"/>
      <w:szCs w:val="28"/>
    </w:rPr>
  </w:style>
  <w:style w:type="character" w:customStyle="1" w:styleId="409">
    <w:name w:val="标题 5 Char_file_1178"/>
    <w:basedOn w:val="401"/>
    <w:link w:val="7"/>
    <w:semiHidden/>
    <w:qFormat/>
    <w:uiPriority w:val="9"/>
    <w:rPr>
      <w:rFonts w:ascii="宋体" w:hAnsi="宋体" w:eastAsia="宋体" w:cs="宋体"/>
      <w:b/>
      <w:bCs/>
      <w:sz w:val="28"/>
      <w:szCs w:val="28"/>
    </w:rPr>
  </w:style>
  <w:style w:type="character" w:customStyle="1" w:styleId="410">
    <w:name w:val="标题 6 Char_file_1178"/>
    <w:basedOn w:val="401"/>
    <w:link w:val="9"/>
    <w:semiHidden/>
    <w:qFormat/>
    <w:uiPriority w:val="9"/>
    <w:rPr>
      <w:rFonts w:asciiTheme="majorHAnsi" w:hAnsiTheme="majorHAnsi" w:eastAsiaTheme="majorEastAsia" w:cstheme="majorBidi"/>
      <w:b/>
      <w:bCs/>
      <w:sz w:val="24"/>
      <w:szCs w:val="24"/>
    </w:rPr>
  </w:style>
  <w:style w:type="paragraph" w:customStyle="1" w:styleId="411">
    <w:name w:val="cke_editable_file_1178"/>
    <w:basedOn w:val="394"/>
    <w:qFormat/>
    <w:uiPriority w:val="0"/>
    <w:rPr>
      <w:rFonts w:ascii="仿宋_GB2312" w:eastAsia="仿宋_GB2312"/>
    </w:rPr>
  </w:style>
  <w:style w:type="paragraph" w:customStyle="1" w:styleId="412">
    <w:name w:val="marker_file_1178"/>
    <w:basedOn w:val="394"/>
    <w:qFormat/>
    <w:uiPriority w:val="0"/>
    <w:pPr>
      <w:shd w:val="clear" w:color="auto" w:fill="FFFF00"/>
    </w:pPr>
  </w:style>
  <w:style w:type="paragraph" w:customStyle="1" w:styleId="413">
    <w:name w:val="Normal (Web)_file_1178"/>
    <w:basedOn w:val="394"/>
    <w:semiHidden/>
    <w:unhideWhenUsed/>
    <w:qFormat/>
    <w:uiPriority w:val="99"/>
  </w:style>
  <w:style w:type="paragraph" w:customStyle="1" w:styleId="414">
    <w:name w:val="Normal_file_1179"/>
    <w:qFormat/>
    <w:uiPriority w:val="0"/>
    <w:pPr>
      <w:widowControl w:val="0"/>
      <w:jc w:val="both"/>
    </w:pPr>
    <w:rPr>
      <w:rFonts w:ascii="Times New Roman" w:hAnsi="Times New Roman" w:eastAsia="宋体" w:cs="Times New Roman"/>
      <w:szCs w:val="24"/>
      <w:lang w:val="en-US" w:eastAsia="zh-CN" w:bidi="ar-SA"/>
    </w:rPr>
  </w:style>
  <w:style w:type="character" w:customStyle="1" w:styleId="415">
    <w:name w:val="Default Paragraph Font_file_1179"/>
    <w:semiHidden/>
    <w:unhideWhenUsed/>
    <w:qFormat/>
    <w:uiPriority w:val="1"/>
  </w:style>
  <w:style w:type="table" w:customStyle="1" w:styleId="416">
    <w:name w:val="Normal Table_file_1179"/>
    <w:semiHidden/>
    <w:unhideWhenUsed/>
    <w:qFormat/>
    <w:uiPriority w:val="99"/>
    <w:tblPr>
      <w:tblCellMar>
        <w:top w:w="0" w:type="dxa"/>
        <w:left w:w="108" w:type="dxa"/>
        <w:bottom w:w="0" w:type="dxa"/>
        <w:right w:w="108" w:type="dxa"/>
      </w:tblCellMar>
    </w:tblPr>
  </w:style>
  <w:style w:type="paragraph" w:customStyle="1" w:styleId="417">
    <w:name w:val="Normal_file_1168_file_117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18">
    <w:name w:val="heading 1_file_1168_file_1179"/>
    <w:basedOn w:val="417"/>
    <w:qFormat/>
    <w:uiPriority w:val="9"/>
    <w:pPr>
      <w:outlineLvl w:val="0"/>
    </w:pPr>
    <w:rPr>
      <w:kern w:val="36"/>
      <w:sz w:val="48"/>
      <w:szCs w:val="48"/>
    </w:rPr>
  </w:style>
  <w:style w:type="paragraph" w:customStyle="1" w:styleId="419">
    <w:name w:val="heading 2_file_1168_file_1179"/>
    <w:basedOn w:val="417"/>
    <w:qFormat/>
    <w:uiPriority w:val="9"/>
    <w:pPr>
      <w:outlineLvl w:val="1"/>
    </w:pPr>
    <w:rPr>
      <w:sz w:val="36"/>
      <w:szCs w:val="36"/>
    </w:rPr>
  </w:style>
  <w:style w:type="paragraph" w:customStyle="1" w:styleId="420">
    <w:name w:val="heading 3_file_1168_file_1179"/>
    <w:basedOn w:val="417"/>
    <w:qFormat/>
    <w:uiPriority w:val="9"/>
    <w:pPr>
      <w:outlineLvl w:val="2"/>
    </w:pPr>
    <w:rPr>
      <w:sz w:val="27"/>
      <w:szCs w:val="27"/>
    </w:rPr>
  </w:style>
  <w:style w:type="paragraph" w:customStyle="1" w:styleId="421">
    <w:name w:val="heading 4_file_1168_file_1179"/>
    <w:basedOn w:val="417"/>
    <w:qFormat/>
    <w:uiPriority w:val="9"/>
    <w:pPr>
      <w:outlineLvl w:val="3"/>
    </w:pPr>
  </w:style>
  <w:style w:type="paragraph" w:customStyle="1" w:styleId="422">
    <w:name w:val="heading 5_file_1168_file_1179"/>
    <w:basedOn w:val="417"/>
    <w:qFormat/>
    <w:uiPriority w:val="9"/>
    <w:pPr>
      <w:outlineLvl w:val="4"/>
    </w:pPr>
    <w:rPr>
      <w:sz w:val="20"/>
      <w:szCs w:val="20"/>
    </w:rPr>
  </w:style>
  <w:style w:type="paragraph" w:customStyle="1" w:styleId="423">
    <w:name w:val="heading 6_file_1168_file_1179"/>
    <w:basedOn w:val="417"/>
    <w:qFormat/>
    <w:uiPriority w:val="9"/>
    <w:pPr>
      <w:outlineLvl w:val="5"/>
    </w:pPr>
    <w:rPr>
      <w:sz w:val="15"/>
      <w:szCs w:val="15"/>
    </w:rPr>
  </w:style>
  <w:style w:type="character" w:customStyle="1" w:styleId="424">
    <w:name w:val="Default Paragraph Font_file_1168_file_1179"/>
    <w:semiHidden/>
    <w:unhideWhenUsed/>
    <w:qFormat/>
    <w:uiPriority w:val="1"/>
  </w:style>
  <w:style w:type="table" w:customStyle="1" w:styleId="425">
    <w:name w:val="Normal Table_file_1168_file_1179"/>
    <w:semiHidden/>
    <w:unhideWhenUsed/>
    <w:qFormat/>
    <w:uiPriority w:val="99"/>
    <w:tblPr>
      <w:tblCellMar>
        <w:top w:w="0" w:type="dxa"/>
        <w:left w:w="108" w:type="dxa"/>
        <w:bottom w:w="0" w:type="dxa"/>
        <w:right w:w="108" w:type="dxa"/>
      </w:tblCellMar>
    </w:tblPr>
  </w:style>
  <w:style w:type="character" w:customStyle="1" w:styleId="426">
    <w:name w:val="Hyperlink_file_1168_file_1179"/>
    <w:basedOn w:val="424"/>
    <w:semiHidden/>
    <w:unhideWhenUsed/>
    <w:qFormat/>
    <w:uiPriority w:val="99"/>
    <w:rPr>
      <w:color w:val="0782C1"/>
      <w:u w:val="single"/>
    </w:rPr>
  </w:style>
  <w:style w:type="character" w:customStyle="1" w:styleId="427">
    <w:name w:val="FollowedHyperlink_file_1168_file_1179"/>
    <w:basedOn w:val="424"/>
    <w:semiHidden/>
    <w:unhideWhenUsed/>
    <w:qFormat/>
    <w:uiPriority w:val="99"/>
    <w:rPr>
      <w:color w:val="0782C1"/>
      <w:u w:val="single"/>
    </w:rPr>
  </w:style>
  <w:style w:type="character" w:customStyle="1" w:styleId="428">
    <w:name w:val="标题 1 Char_file_1168_file_1179"/>
    <w:basedOn w:val="424"/>
    <w:link w:val="3"/>
    <w:qFormat/>
    <w:uiPriority w:val="9"/>
    <w:rPr>
      <w:rFonts w:ascii="宋体" w:hAnsi="宋体" w:eastAsia="宋体" w:cs="宋体"/>
      <w:b/>
      <w:bCs/>
      <w:kern w:val="44"/>
      <w:sz w:val="44"/>
      <w:szCs w:val="44"/>
    </w:rPr>
  </w:style>
  <w:style w:type="character" w:customStyle="1" w:styleId="429">
    <w:name w:val="标题 2 Char_file_1168_file_1179"/>
    <w:basedOn w:val="424"/>
    <w:link w:val="4"/>
    <w:semiHidden/>
    <w:qFormat/>
    <w:uiPriority w:val="9"/>
    <w:rPr>
      <w:rFonts w:asciiTheme="majorHAnsi" w:hAnsiTheme="majorHAnsi" w:eastAsiaTheme="majorEastAsia" w:cstheme="majorBidi"/>
      <w:b/>
      <w:bCs/>
      <w:sz w:val="32"/>
      <w:szCs w:val="32"/>
    </w:rPr>
  </w:style>
  <w:style w:type="character" w:customStyle="1" w:styleId="430">
    <w:name w:val="标题 3 Char_file_1168_file_1179"/>
    <w:basedOn w:val="424"/>
    <w:link w:val="5"/>
    <w:semiHidden/>
    <w:qFormat/>
    <w:uiPriority w:val="9"/>
    <w:rPr>
      <w:rFonts w:ascii="宋体" w:hAnsi="宋体" w:eastAsia="宋体" w:cs="宋体"/>
      <w:b/>
      <w:bCs/>
      <w:sz w:val="32"/>
      <w:szCs w:val="32"/>
    </w:rPr>
  </w:style>
  <w:style w:type="character" w:customStyle="1" w:styleId="431">
    <w:name w:val="标题 4 Char_file_1168_file_1179"/>
    <w:basedOn w:val="424"/>
    <w:link w:val="6"/>
    <w:semiHidden/>
    <w:qFormat/>
    <w:uiPriority w:val="9"/>
    <w:rPr>
      <w:rFonts w:asciiTheme="majorHAnsi" w:hAnsiTheme="majorHAnsi" w:eastAsiaTheme="majorEastAsia" w:cstheme="majorBidi"/>
      <w:b/>
      <w:bCs/>
      <w:sz w:val="28"/>
      <w:szCs w:val="28"/>
    </w:rPr>
  </w:style>
  <w:style w:type="character" w:customStyle="1" w:styleId="432">
    <w:name w:val="标题 5 Char_file_1168_file_1179"/>
    <w:basedOn w:val="424"/>
    <w:link w:val="7"/>
    <w:semiHidden/>
    <w:qFormat/>
    <w:uiPriority w:val="9"/>
    <w:rPr>
      <w:rFonts w:ascii="宋体" w:hAnsi="宋体" w:eastAsia="宋体" w:cs="宋体"/>
      <w:b/>
      <w:bCs/>
      <w:sz w:val="28"/>
      <w:szCs w:val="28"/>
    </w:rPr>
  </w:style>
  <w:style w:type="character" w:customStyle="1" w:styleId="433">
    <w:name w:val="标题 6 Char_file_1168_file_1179"/>
    <w:basedOn w:val="424"/>
    <w:link w:val="9"/>
    <w:semiHidden/>
    <w:qFormat/>
    <w:uiPriority w:val="9"/>
    <w:rPr>
      <w:rFonts w:asciiTheme="majorHAnsi" w:hAnsiTheme="majorHAnsi" w:eastAsiaTheme="majorEastAsia" w:cstheme="majorBidi"/>
      <w:b/>
      <w:bCs/>
      <w:sz w:val="24"/>
      <w:szCs w:val="24"/>
    </w:rPr>
  </w:style>
  <w:style w:type="paragraph" w:customStyle="1" w:styleId="434">
    <w:name w:val="cke_editable_file_1168_file_1179"/>
    <w:basedOn w:val="417"/>
    <w:qFormat/>
    <w:uiPriority w:val="0"/>
    <w:rPr>
      <w:rFonts w:ascii="仿宋_GB2312" w:eastAsia="仿宋_GB2312"/>
    </w:rPr>
  </w:style>
  <w:style w:type="paragraph" w:customStyle="1" w:styleId="435">
    <w:name w:val="marker_file_1168_file_1179"/>
    <w:basedOn w:val="417"/>
    <w:qFormat/>
    <w:uiPriority w:val="0"/>
    <w:pPr>
      <w:shd w:val="clear" w:color="auto" w:fill="FFFF00"/>
    </w:pPr>
  </w:style>
  <w:style w:type="paragraph" w:customStyle="1" w:styleId="436">
    <w:name w:val="Normal (Web)_file_1168_file_1179"/>
    <w:basedOn w:val="417"/>
    <w:semiHidden/>
    <w:unhideWhenUsed/>
    <w:qFormat/>
    <w:uiPriority w:val="99"/>
  </w:style>
  <w:style w:type="paragraph" w:customStyle="1" w:styleId="437">
    <w:name w:val="Normal_file_118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38">
    <w:name w:val="heading 1_file_1180"/>
    <w:basedOn w:val="437"/>
    <w:qFormat/>
    <w:uiPriority w:val="9"/>
    <w:pPr>
      <w:outlineLvl w:val="0"/>
    </w:pPr>
    <w:rPr>
      <w:kern w:val="36"/>
      <w:sz w:val="48"/>
      <w:szCs w:val="48"/>
    </w:rPr>
  </w:style>
  <w:style w:type="paragraph" w:customStyle="1" w:styleId="439">
    <w:name w:val="heading 2_file_1180"/>
    <w:basedOn w:val="437"/>
    <w:qFormat/>
    <w:uiPriority w:val="9"/>
    <w:pPr>
      <w:outlineLvl w:val="1"/>
    </w:pPr>
    <w:rPr>
      <w:sz w:val="36"/>
      <w:szCs w:val="36"/>
    </w:rPr>
  </w:style>
  <w:style w:type="paragraph" w:customStyle="1" w:styleId="440">
    <w:name w:val="heading 3_file_1180"/>
    <w:basedOn w:val="437"/>
    <w:qFormat/>
    <w:uiPriority w:val="9"/>
    <w:pPr>
      <w:outlineLvl w:val="2"/>
    </w:pPr>
    <w:rPr>
      <w:sz w:val="27"/>
      <w:szCs w:val="27"/>
    </w:rPr>
  </w:style>
  <w:style w:type="paragraph" w:customStyle="1" w:styleId="441">
    <w:name w:val="heading 4_file_1180"/>
    <w:basedOn w:val="437"/>
    <w:qFormat/>
    <w:uiPriority w:val="9"/>
    <w:pPr>
      <w:outlineLvl w:val="3"/>
    </w:pPr>
  </w:style>
  <w:style w:type="paragraph" w:customStyle="1" w:styleId="442">
    <w:name w:val="heading 5_file_1180"/>
    <w:basedOn w:val="437"/>
    <w:qFormat/>
    <w:uiPriority w:val="9"/>
    <w:pPr>
      <w:outlineLvl w:val="4"/>
    </w:pPr>
    <w:rPr>
      <w:sz w:val="20"/>
      <w:szCs w:val="20"/>
    </w:rPr>
  </w:style>
  <w:style w:type="paragraph" w:customStyle="1" w:styleId="443">
    <w:name w:val="heading 6_file_1180"/>
    <w:basedOn w:val="437"/>
    <w:qFormat/>
    <w:uiPriority w:val="9"/>
    <w:pPr>
      <w:outlineLvl w:val="5"/>
    </w:pPr>
    <w:rPr>
      <w:sz w:val="15"/>
      <w:szCs w:val="15"/>
    </w:rPr>
  </w:style>
  <w:style w:type="character" w:customStyle="1" w:styleId="444">
    <w:name w:val="Default Paragraph Font_file_1180"/>
    <w:semiHidden/>
    <w:unhideWhenUsed/>
    <w:qFormat/>
    <w:uiPriority w:val="1"/>
  </w:style>
  <w:style w:type="table" w:customStyle="1" w:styleId="445">
    <w:name w:val="Normal Table_file_1180"/>
    <w:semiHidden/>
    <w:unhideWhenUsed/>
    <w:qFormat/>
    <w:uiPriority w:val="99"/>
    <w:tblPr>
      <w:tblCellMar>
        <w:top w:w="0" w:type="dxa"/>
        <w:left w:w="108" w:type="dxa"/>
        <w:bottom w:w="0" w:type="dxa"/>
        <w:right w:w="108" w:type="dxa"/>
      </w:tblCellMar>
    </w:tblPr>
  </w:style>
  <w:style w:type="character" w:customStyle="1" w:styleId="446">
    <w:name w:val="Hyperlink_file_1180"/>
    <w:basedOn w:val="444"/>
    <w:semiHidden/>
    <w:unhideWhenUsed/>
    <w:qFormat/>
    <w:uiPriority w:val="99"/>
    <w:rPr>
      <w:color w:val="0782C1"/>
      <w:u w:val="single"/>
    </w:rPr>
  </w:style>
  <w:style w:type="character" w:customStyle="1" w:styleId="447">
    <w:name w:val="FollowedHyperlink_file_1180"/>
    <w:basedOn w:val="444"/>
    <w:semiHidden/>
    <w:unhideWhenUsed/>
    <w:qFormat/>
    <w:uiPriority w:val="99"/>
    <w:rPr>
      <w:color w:val="0782C1"/>
      <w:u w:val="single"/>
    </w:rPr>
  </w:style>
  <w:style w:type="character" w:customStyle="1" w:styleId="448">
    <w:name w:val="标题 1 Char_file_1180"/>
    <w:basedOn w:val="444"/>
    <w:link w:val="3"/>
    <w:qFormat/>
    <w:uiPriority w:val="9"/>
    <w:rPr>
      <w:rFonts w:ascii="宋体" w:hAnsi="宋体" w:eastAsia="宋体" w:cs="宋体"/>
      <w:b/>
      <w:bCs/>
      <w:kern w:val="44"/>
      <w:sz w:val="44"/>
      <w:szCs w:val="44"/>
    </w:rPr>
  </w:style>
  <w:style w:type="character" w:customStyle="1" w:styleId="449">
    <w:name w:val="标题 2 Char_file_1180"/>
    <w:basedOn w:val="444"/>
    <w:link w:val="4"/>
    <w:semiHidden/>
    <w:qFormat/>
    <w:uiPriority w:val="9"/>
    <w:rPr>
      <w:rFonts w:asciiTheme="majorHAnsi" w:hAnsiTheme="majorHAnsi" w:eastAsiaTheme="majorEastAsia" w:cstheme="majorBidi"/>
      <w:b/>
      <w:bCs/>
      <w:sz w:val="32"/>
      <w:szCs w:val="32"/>
    </w:rPr>
  </w:style>
  <w:style w:type="character" w:customStyle="1" w:styleId="450">
    <w:name w:val="标题 3 Char_file_1180"/>
    <w:basedOn w:val="444"/>
    <w:link w:val="5"/>
    <w:semiHidden/>
    <w:qFormat/>
    <w:uiPriority w:val="9"/>
    <w:rPr>
      <w:rFonts w:ascii="宋体" w:hAnsi="宋体" w:eastAsia="宋体" w:cs="宋体"/>
      <w:b/>
      <w:bCs/>
      <w:sz w:val="32"/>
      <w:szCs w:val="32"/>
    </w:rPr>
  </w:style>
  <w:style w:type="character" w:customStyle="1" w:styleId="451">
    <w:name w:val="标题 4 Char_file_1180"/>
    <w:basedOn w:val="444"/>
    <w:link w:val="6"/>
    <w:semiHidden/>
    <w:qFormat/>
    <w:uiPriority w:val="9"/>
    <w:rPr>
      <w:rFonts w:asciiTheme="majorHAnsi" w:hAnsiTheme="majorHAnsi" w:eastAsiaTheme="majorEastAsia" w:cstheme="majorBidi"/>
      <w:b/>
      <w:bCs/>
      <w:sz w:val="28"/>
      <w:szCs w:val="28"/>
    </w:rPr>
  </w:style>
  <w:style w:type="character" w:customStyle="1" w:styleId="452">
    <w:name w:val="标题 5 Char_file_1180"/>
    <w:basedOn w:val="444"/>
    <w:link w:val="7"/>
    <w:semiHidden/>
    <w:qFormat/>
    <w:uiPriority w:val="9"/>
    <w:rPr>
      <w:rFonts w:ascii="宋体" w:hAnsi="宋体" w:eastAsia="宋体" w:cs="宋体"/>
      <w:b/>
      <w:bCs/>
      <w:sz w:val="28"/>
      <w:szCs w:val="28"/>
    </w:rPr>
  </w:style>
  <w:style w:type="character" w:customStyle="1" w:styleId="453">
    <w:name w:val="标题 6 Char_file_1180"/>
    <w:basedOn w:val="444"/>
    <w:link w:val="9"/>
    <w:semiHidden/>
    <w:qFormat/>
    <w:uiPriority w:val="9"/>
    <w:rPr>
      <w:rFonts w:asciiTheme="majorHAnsi" w:hAnsiTheme="majorHAnsi" w:eastAsiaTheme="majorEastAsia" w:cstheme="majorBidi"/>
      <w:b/>
      <w:bCs/>
      <w:sz w:val="24"/>
      <w:szCs w:val="24"/>
    </w:rPr>
  </w:style>
  <w:style w:type="paragraph" w:customStyle="1" w:styleId="454">
    <w:name w:val="cke_editable_file_1180"/>
    <w:basedOn w:val="437"/>
    <w:qFormat/>
    <w:uiPriority w:val="0"/>
    <w:rPr>
      <w:rFonts w:ascii="仿宋_GB2312" w:eastAsia="仿宋_GB2312"/>
    </w:rPr>
  </w:style>
  <w:style w:type="paragraph" w:customStyle="1" w:styleId="455">
    <w:name w:val="marker_file_1180"/>
    <w:basedOn w:val="437"/>
    <w:qFormat/>
    <w:uiPriority w:val="0"/>
    <w:pPr>
      <w:shd w:val="clear" w:color="auto" w:fill="FFFF00"/>
    </w:pPr>
  </w:style>
  <w:style w:type="paragraph" w:customStyle="1" w:styleId="456">
    <w:name w:val="Normal (Web)_file_1180"/>
    <w:basedOn w:val="437"/>
    <w:semiHidden/>
    <w:unhideWhenUsed/>
    <w:qFormat/>
    <w:uiPriority w:val="99"/>
  </w:style>
  <w:style w:type="paragraph" w:customStyle="1" w:styleId="457">
    <w:name w:val="Normal_file_118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58">
    <w:name w:val="heading 1_file_1181"/>
    <w:basedOn w:val="457"/>
    <w:qFormat/>
    <w:uiPriority w:val="9"/>
    <w:pPr>
      <w:outlineLvl w:val="0"/>
    </w:pPr>
    <w:rPr>
      <w:kern w:val="36"/>
      <w:sz w:val="48"/>
      <w:szCs w:val="48"/>
    </w:rPr>
  </w:style>
  <w:style w:type="paragraph" w:customStyle="1" w:styleId="459">
    <w:name w:val="heading 2_file_1181"/>
    <w:basedOn w:val="457"/>
    <w:qFormat/>
    <w:uiPriority w:val="9"/>
    <w:pPr>
      <w:outlineLvl w:val="1"/>
    </w:pPr>
    <w:rPr>
      <w:sz w:val="36"/>
      <w:szCs w:val="36"/>
    </w:rPr>
  </w:style>
  <w:style w:type="paragraph" w:customStyle="1" w:styleId="460">
    <w:name w:val="heading 3_file_1181"/>
    <w:basedOn w:val="457"/>
    <w:qFormat/>
    <w:uiPriority w:val="9"/>
    <w:pPr>
      <w:outlineLvl w:val="2"/>
    </w:pPr>
    <w:rPr>
      <w:sz w:val="27"/>
      <w:szCs w:val="27"/>
    </w:rPr>
  </w:style>
  <w:style w:type="paragraph" w:customStyle="1" w:styleId="461">
    <w:name w:val="heading 4_file_1181"/>
    <w:basedOn w:val="457"/>
    <w:qFormat/>
    <w:uiPriority w:val="9"/>
    <w:pPr>
      <w:outlineLvl w:val="3"/>
    </w:pPr>
  </w:style>
  <w:style w:type="paragraph" w:customStyle="1" w:styleId="462">
    <w:name w:val="heading 5_file_1181"/>
    <w:basedOn w:val="457"/>
    <w:qFormat/>
    <w:uiPriority w:val="9"/>
    <w:pPr>
      <w:outlineLvl w:val="4"/>
    </w:pPr>
    <w:rPr>
      <w:sz w:val="20"/>
      <w:szCs w:val="20"/>
    </w:rPr>
  </w:style>
  <w:style w:type="paragraph" w:customStyle="1" w:styleId="463">
    <w:name w:val="heading 6_file_1181"/>
    <w:basedOn w:val="457"/>
    <w:qFormat/>
    <w:uiPriority w:val="9"/>
    <w:pPr>
      <w:outlineLvl w:val="5"/>
    </w:pPr>
    <w:rPr>
      <w:sz w:val="15"/>
      <w:szCs w:val="15"/>
    </w:rPr>
  </w:style>
  <w:style w:type="character" w:customStyle="1" w:styleId="464">
    <w:name w:val="Default Paragraph Font_file_1181"/>
    <w:semiHidden/>
    <w:unhideWhenUsed/>
    <w:qFormat/>
    <w:uiPriority w:val="1"/>
  </w:style>
  <w:style w:type="table" w:customStyle="1" w:styleId="465">
    <w:name w:val="Normal Table_file_1181"/>
    <w:semiHidden/>
    <w:unhideWhenUsed/>
    <w:qFormat/>
    <w:uiPriority w:val="99"/>
    <w:tblPr>
      <w:tblCellMar>
        <w:top w:w="0" w:type="dxa"/>
        <w:left w:w="108" w:type="dxa"/>
        <w:bottom w:w="0" w:type="dxa"/>
        <w:right w:w="108" w:type="dxa"/>
      </w:tblCellMar>
    </w:tblPr>
  </w:style>
  <w:style w:type="character" w:customStyle="1" w:styleId="466">
    <w:name w:val="Hyperlink_file_1181"/>
    <w:basedOn w:val="464"/>
    <w:semiHidden/>
    <w:unhideWhenUsed/>
    <w:qFormat/>
    <w:uiPriority w:val="99"/>
    <w:rPr>
      <w:color w:val="0782C1"/>
      <w:u w:val="single"/>
    </w:rPr>
  </w:style>
  <w:style w:type="character" w:customStyle="1" w:styleId="467">
    <w:name w:val="FollowedHyperlink_file_1181"/>
    <w:basedOn w:val="464"/>
    <w:semiHidden/>
    <w:unhideWhenUsed/>
    <w:qFormat/>
    <w:uiPriority w:val="99"/>
    <w:rPr>
      <w:color w:val="0782C1"/>
      <w:u w:val="single"/>
    </w:rPr>
  </w:style>
  <w:style w:type="character" w:customStyle="1" w:styleId="468">
    <w:name w:val="标题 1 Char_file_1181"/>
    <w:basedOn w:val="464"/>
    <w:link w:val="3"/>
    <w:qFormat/>
    <w:uiPriority w:val="9"/>
    <w:rPr>
      <w:rFonts w:ascii="宋体" w:hAnsi="宋体" w:eastAsia="宋体" w:cs="宋体"/>
      <w:b/>
      <w:bCs/>
      <w:kern w:val="44"/>
      <w:sz w:val="44"/>
      <w:szCs w:val="44"/>
    </w:rPr>
  </w:style>
  <w:style w:type="character" w:customStyle="1" w:styleId="469">
    <w:name w:val="标题 2 Char_file_1181"/>
    <w:basedOn w:val="464"/>
    <w:link w:val="4"/>
    <w:semiHidden/>
    <w:qFormat/>
    <w:uiPriority w:val="9"/>
    <w:rPr>
      <w:rFonts w:asciiTheme="majorHAnsi" w:hAnsiTheme="majorHAnsi" w:eastAsiaTheme="majorEastAsia" w:cstheme="majorBidi"/>
      <w:b/>
      <w:bCs/>
      <w:sz w:val="32"/>
      <w:szCs w:val="32"/>
    </w:rPr>
  </w:style>
  <w:style w:type="character" w:customStyle="1" w:styleId="470">
    <w:name w:val="标题 3 Char_file_1181"/>
    <w:basedOn w:val="464"/>
    <w:link w:val="5"/>
    <w:semiHidden/>
    <w:qFormat/>
    <w:uiPriority w:val="9"/>
    <w:rPr>
      <w:rFonts w:ascii="宋体" w:hAnsi="宋体" w:eastAsia="宋体" w:cs="宋体"/>
      <w:b/>
      <w:bCs/>
      <w:sz w:val="32"/>
      <w:szCs w:val="32"/>
    </w:rPr>
  </w:style>
  <w:style w:type="character" w:customStyle="1" w:styleId="471">
    <w:name w:val="标题 4 Char_file_1181"/>
    <w:basedOn w:val="464"/>
    <w:link w:val="6"/>
    <w:semiHidden/>
    <w:qFormat/>
    <w:uiPriority w:val="9"/>
    <w:rPr>
      <w:rFonts w:asciiTheme="majorHAnsi" w:hAnsiTheme="majorHAnsi" w:eastAsiaTheme="majorEastAsia" w:cstheme="majorBidi"/>
      <w:b/>
      <w:bCs/>
      <w:sz w:val="28"/>
      <w:szCs w:val="28"/>
    </w:rPr>
  </w:style>
  <w:style w:type="character" w:customStyle="1" w:styleId="472">
    <w:name w:val="标题 5 Char_file_1181"/>
    <w:basedOn w:val="464"/>
    <w:link w:val="7"/>
    <w:semiHidden/>
    <w:qFormat/>
    <w:uiPriority w:val="9"/>
    <w:rPr>
      <w:rFonts w:ascii="宋体" w:hAnsi="宋体" w:eastAsia="宋体" w:cs="宋体"/>
      <w:b/>
      <w:bCs/>
      <w:sz w:val="28"/>
      <w:szCs w:val="28"/>
    </w:rPr>
  </w:style>
  <w:style w:type="character" w:customStyle="1" w:styleId="473">
    <w:name w:val="标题 6 Char_file_1181"/>
    <w:basedOn w:val="464"/>
    <w:link w:val="9"/>
    <w:semiHidden/>
    <w:qFormat/>
    <w:uiPriority w:val="9"/>
    <w:rPr>
      <w:rFonts w:asciiTheme="majorHAnsi" w:hAnsiTheme="majorHAnsi" w:eastAsiaTheme="majorEastAsia" w:cstheme="majorBidi"/>
      <w:b/>
      <w:bCs/>
      <w:sz w:val="24"/>
      <w:szCs w:val="24"/>
    </w:rPr>
  </w:style>
  <w:style w:type="paragraph" w:customStyle="1" w:styleId="474">
    <w:name w:val="cke_editable_file_1181"/>
    <w:basedOn w:val="457"/>
    <w:qFormat/>
    <w:uiPriority w:val="0"/>
    <w:rPr>
      <w:rFonts w:ascii="仿宋_GB2312" w:eastAsia="仿宋_GB2312"/>
    </w:rPr>
  </w:style>
  <w:style w:type="paragraph" w:customStyle="1" w:styleId="475">
    <w:name w:val="marker_file_1181"/>
    <w:basedOn w:val="457"/>
    <w:qFormat/>
    <w:uiPriority w:val="0"/>
    <w:pPr>
      <w:shd w:val="clear" w:color="auto" w:fill="FFFF00"/>
    </w:pPr>
  </w:style>
  <w:style w:type="paragraph" w:customStyle="1" w:styleId="476">
    <w:name w:val="Normal (Web)_file_1181"/>
    <w:basedOn w:val="457"/>
    <w:semiHidden/>
    <w:unhideWhenUsed/>
    <w:qFormat/>
    <w:uiPriority w:val="99"/>
  </w:style>
  <w:style w:type="character" w:customStyle="1" w:styleId="477">
    <w:name w:val="Strong_file_1181"/>
    <w:basedOn w:val="464"/>
    <w:qFormat/>
    <w:uiPriority w:val="22"/>
    <w:rPr>
      <w:b/>
      <w:bCs/>
    </w:rPr>
  </w:style>
  <w:style w:type="paragraph" w:customStyle="1" w:styleId="478">
    <w:name w:val="Normal_file_118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79">
    <w:name w:val="heading 1_file_1182"/>
    <w:basedOn w:val="478"/>
    <w:qFormat/>
    <w:uiPriority w:val="9"/>
    <w:pPr>
      <w:outlineLvl w:val="0"/>
    </w:pPr>
    <w:rPr>
      <w:kern w:val="36"/>
      <w:sz w:val="48"/>
      <w:szCs w:val="48"/>
    </w:rPr>
  </w:style>
  <w:style w:type="paragraph" w:customStyle="1" w:styleId="480">
    <w:name w:val="heading 2_file_1182"/>
    <w:basedOn w:val="478"/>
    <w:qFormat/>
    <w:uiPriority w:val="9"/>
    <w:pPr>
      <w:outlineLvl w:val="1"/>
    </w:pPr>
    <w:rPr>
      <w:sz w:val="36"/>
      <w:szCs w:val="36"/>
    </w:rPr>
  </w:style>
  <w:style w:type="paragraph" w:customStyle="1" w:styleId="481">
    <w:name w:val="heading 3_file_1182"/>
    <w:basedOn w:val="478"/>
    <w:qFormat/>
    <w:uiPriority w:val="9"/>
    <w:pPr>
      <w:outlineLvl w:val="2"/>
    </w:pPr>
    <w:rPr>
      <w:sz w:val="27"/>
      <w:szCs w:val="27"/>
    </w:rPr>
  </w:style>
  <w:style w:type="paragraph" w:customStyle="1" w:styleId="482">
    <w:name w:val="heading 4_file_1182"/>
    <w:basedOn w:val="478"/>
    <w:qFormat/>
    <w:uiPriority w:val="9"/>
    <w:pPr>
      <w:outlineLvl w:val="3"/>
    </w:pPr>
  </w:style>
  <w:style w:type="paragraph" w:customStyle="1" w:styleId="483">
    <w:name w:val="heading 5_file_1182"/>
    <w:basedOn w:val="478"/>
    <w:qFormat/>
    <w:uiPriority w:val="9"/>
    <w:pPr>
      <w:outlineLvl w:val="4"/>
    </w:pPr>
    <w:rPr>
      <w:sz w:val="20"/>
      <w:szCs w:val="20"/>
    </w:rPr>
  </w:style>
  <w:style w:type="paragraph" w:customStyle="1" w:styleId="484">
    <w:name w:val="heading 6_file_1182"/>
    <w:basedOn w:val="478"/>
    <w:qFormat/>
    <w:uiPriority w:val="9"/>
    <w:pPr>
      <w:outlineLvl w:val="5"/>
    </w:pPr>
    <w:rPr>
      <w:sz w:val="15"/>
      <w:szCs w:val="15"/>
    </w:rPr>
  </w:style>
  <w:style w:type="character" w:customStyle="1" w:styleId="485">
    <w:name w:val="Default Paragraph Font_file_1182"/>
    <w:semiHidden/>
    <w:unhideWhenUsed/>
    <w:qFormat/>
    <w:uiPriority w:val="1"/>
  </w:style>
  <w:style w:type="table" w:customStyle="1" w:styleId="486">
    <w:name w:val="Normal Table_file_1182"/>
    <w:semiHidden/>
    <w:unhideWhenUsed/>
    <w:qFormat/>
    <w:uiPriority w:val="99"/>
    <w:tblPr>
      <w:tblCellMar>
        <w:top w:w="0" w:type="dxa"/>
        <w:left w:w="108" w:type="dxa"/>
        <w:bottom w:w="0" w:type="dxa"/>
        <w:right w:w="108" w:type="dxa"/>
      </w:tblCellMar>
    </w:tblPr>
  </w:style>
  <w:style w:type="character" w:customStyle="1" w:styleId="487">
    <w:name w:val="Hyperlink_file_1182"/>
    <w:basedOn w:val="485"/>
    <w:semiHidden/>
    <w:unhideWhenUsed/>
    <w:qFormat/>
    <w:uiPriority w:val="99"/>
    <w:rPr>
      <w:color w:val="0782C1"/>
      <w:u w:val="single"/>
    </w:rPr>
  </w:style>
  <w:style w:type="character" w:customStyle="1" w:styleId="488">
    <w:name w:val="FollowedHyperlink_file_1182"/>
    <w:basedOn w:val="485"/>
    <w:semiHidden/>
    <w:unhideWhenUsed/>
    <w:qFormat/>
    <w:uiPriority w:val="99"/>
    <w:rPr>
      <w:color w:val="0782C1"/>
      <w:u w:val="single"/>
    </w:rPr>
  </w:style>
  <w:style w:type="character" w:customStyle="1" w:styleId="489">
    <w:name w:val="标题 1 Char_file_1182"/>
    <w:basedOn w:val="485"/>
    <w:link w:val="3"/>
    <w:qFormat/>
    <w:uiPriority w:val="9"/>
    <w:rPr>
      <w:rFonts w:ascii="宋体" w:hAnsi="宋体" w:eastAsia="宋体" w:cs="宋体"/>
      <w:b/>
      <w:bCs/>
      <w:kern w:val="44"/>
      <w:sz w:val="44"/>
      <w:szCs w:val="44"/>
    </w:rPr>
  </w:style>
  <w:style w:type="character" w:customStyle="1" w:styleId="490">
    <w:name w:val="标题 2 Char_file_1182"/>
    <w:basedOn w:val="485"/>
    <w:link w:val="4"/>
    <w:semiHidden/>
    <w:qFormat/>
    <w:uiPriority w:val="9"/>
    <w:rPr>
      <w:rFonts w:asciiTheme="majorHAnsi" w:hAnsiTheme="majorHAnsi" w:eastAsiaTheme="majorEastAsia" w:cstheme="majorBidi"/>
      <w:b/>
      <w:bCs/>
      <w:sz w:val="32"/>
      <w:szCs w:val="32"/>
    </w:rPr>
  </w:style>
  <w:style w:type="character" w:customStyle="1" w:styleId="491">
    <w:name w:val="标题 3 Char_file_1182"/>
    <w:basedOn w:val="485"/>
    <w:link w:val="5"/>
    <w:semiHidden/>
    <w:qFormat/>
    <w:uiPriority w:val="9"/>
    <w:rPr>
      <w:rFonts w:ascii="宋体" w:hAnsi="宋体" w:eastAsia="宋体" w:cs="宋体"/>
      <w:b/>
      <w:bCs/>
      <w:sz w:val="32"/>
      <w:szCs w:val="32"/>
    </w:rPr>
  </w:style>
  <w:style w:type="character" w:customStyle="1" w:styleId="492">
    <w:name w:val="标题 4 Char_file_1182"/>
    <w:basedOn w:val="485"/>
    <w:link w:val="6"/>
    <w:semiHidden/>
    <w:qFormat/>
    <w:uiPriority w:val="9"/>
    <w:rPr>
      <w:rFonts w:asciiTheme="majorHAnsi" w:hAnsiTheme="majorHAnsi" w:eastAsiaTheme="majorEastAsia" w:cstheme="majorBidi"/>
      <w:b/>
      <w:bCs/>
      <w:sz w:val="28"/>
      <w:szCs w:val="28"/>
    </w:rPr>
  </w:style>
  <w:style w:type="character" w:customStyle="1" w:styleId="493">
    <w:name w:val="标题 5 Char_file_1182"/>
    <w:basedOn w:val="485"/>
    <w:link w:val="7"/>
    <w:semiHidden/>
    <w:qFormat/>
    <w:uiPriority w:val="9"/>
    <w:rPr>
      <w:rFonts w:ascii="宋体" w:hAnsi="宋体" w:eastAsia="宋体" w:cs="宋体"/>
      <w:b/>
      <w:bCs/>
      <w:sz w:val="28"/>
      <w:szCs w:val="28"/>
    </w:rPr>
  </w:style>
  <w:style w:type="character" w:customStyle="1" w:styleId="494">
    <w:name w:val="标题 6 Char_file_1182"/>
    <w:basedOn w:val="485"/>
    <w:link w:val="9"/>
    <w:semiHidden/>
    <w:qFormat/>
    <w:uiPriority w:val="9"/>
    <w:rPr>
      <w:rFonts w:asciiTheme="majorHAnsi" w:hAnsiTheme="majorHAnsi" w:eastAsiaTheme="majorEastAsia" w:cstheme="majorBidi"/>
      <w:b/>
      <w:bCs/>
      <w:sz w:val="24"/>
      <w:szCs w:val="24"/>
    </w:rPr>
  </w:style>
  <w:style w:type="paragraph" w:customStyle="1" w:styleId="495">
    <w:name w:val="cke_editable_file_1182"/>
    <w:basedOn w:val="478"/>
    <w:qFormat/>
    <w:uiPriority w:val="0"/>
    <w:rPr>
      <w:rFonts w:ascii="仿宋_GB2312" w:eastAsia="仿宋_GB2312"/>
    </w:rPr>
  </w:style>
  <w:style w:type="paragraph" w:customStyle="1" w:styleId="496">
    <w:name w:val="marker_file_1182"/>
    <w:basedOn w:val="478"/>
    <w:qFormat/>
    <w:uiPriority w:val="0"/>
    <w:pPr>
      <w:shd w:val="clear" w:color="auto" w:fill="FFFF00"/>
    </w:pPr>
  </w:style>
  <w:style w:type="paragraph" w:customStyle="1" w:styleId="497">
    <w:name w:val="Normal (Web)_file_1182"/>
    <w:basedOn w:val="478"/>
    <w:semiHidden/>
    <w:unhideWhenUsed/>
    <w:qFormat/>
    <w:uiPriority w:val="99"/>
  </w:style>
  <w:style w:type="paragraph" w:customStyle="1" w:styleId="498">
    <w:name w:val="Normal_file_118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99">
    <w:name w:val="heading 1_file_1183"/>
    <w:basedOn w:val="498"/>
    <w:qFormat/>
    <w:uiPriority w:val="9"/>
    <w:pPr>
      <w:outlineLvl w:val="0"/>
    </w:pPr>
    <w:rPr>
      <w:kern w:val="36"/>
      <w:sz w:val="48"/>
      <w:szCs w:val="48"/>
    </w:rPr>
  </w:style>
  <w:style w:type="paragraph" w:customStyle="1" w:styleId="500">
    <w:name w:val="heading 2_file_1183"/>
    <w:basedOn w:val="498"/>
    <w:qFormat/>
    <w:uiPriority w:val="9"/>
    <w:pPr>
      <w:outlineLvl w:val="1"/>
    </w:pPr>
    <w:rPr>
      <w:sz w:val="36"/>
      <w:szCs w:val="36"/>
    </w:rPr>
  </w:style>
  <w:style w:type="paragraph" w:customStyle="1" w:styleId="501">
    <w:name w:val="heading 3_file_1183"/>
    <w:basedOn w:val="498"/>
    <w:qFormat/>
    <w:uiPriority w:val="9"/>
    <w:pPr>
      <w:outlineLvl w:val="2"/>
    </w:pPr>
    <w:rPr>
      <w:sz w:val="27"/>
      <w:szCs w:val="27"/>
    </w:rPr>
  </w:style>
  <w:style w:type="paragraph" w:customStyle="1" w:styleId="502">
    <w:name w:val="heading 4_file_1183"/>
    <w:basedOn w:val="498"/>
    <w:qFormat/>
    <w:uiPriority w:val="9"/>
    <w:pPr>
      <w:outlineLvl w:val="3"/>
    </w:pPr>
  </w:style>
  <w:style w:type="paragraph" w:customStyle="1" w:styleId="503">
    <w:name w:val="heading 5_file_1183"/>
    <w:basedOn w:val="498"/>
    <w:qFormat/>
    <w:uiPriority w:val="9"/>
    <w:pPr>
      <w:outlineLvl w:val="4"/>
    </w:pPr>
    <w:rPr>
      <w:sz w:val="20"/>
      <w:szCs w:val="20"/>
    </w:rPr>
  </w:style>
  <w:style w:type="paragraph" w:customStyle="1" w:styleId="504">
    <w:name w:val="heading 6_file_1183"/>
    <w:basedOn w:val="498"/>
    <w:qFormat/>
    <w:uiPriority w:val="9"/>
    <w:pPr>
      <w:outlineLvl w:val="5"/>
    </w:pPr>
    <w:rPr>
      <w:sz w:val="15"/>
      <w:szCs w:val="15"/>
    </w:rPr>
  </w:style>
  <w:style w:type="character" w:customStyle="1" w:styleId="505">
    <w:name w:val="Default Paragraph Font_file_1183"/>
    <w:semiHidden/>
    <w:unhideWhenUsed/>
    <w:qFormat/>
    <w:uiPriority w:val="1"/>
  </w:style>
  <w:style w:type="table" w:customStyle="1" w:styleId="506">
    <w:name w:val="Normal Table_file_1183"/>
    <w:semiHidden/>
    <w:unhideWhenUsed/>
    <w:qFormat/>
    <w:uiPriority w:val="99"/>
    <w:tblPr>
      <w:tblCellMar>
        <w:top w:w="0" w:type="dxa"/>
        <w:left w:w="108" w:type="dxa"/>
        <w:bottom w:w="0" w:type="dxa"/>
        <w:right w:w="108" w:type="dxa"/>
      </w:tblCellMar>
    </w:tblPr>
  </w:style>
  <w:style w:type="character" w:customStyle="1" w:styleId="507">
    <w:name w:val="Hyperlink_file_1183"/>
    <w:basedOn w:val="505"/>
    <w:semiHidden/>
    <w:unhideWhenUsed/>
    <w:qFormat/>
    <w:uiPriority w:val="99"/>
    <w:rPr>
      <w:color w:val="0782C1"/>
      <w:u w:val="single"/>
    </w:rPr>
  </w:style>
  <w:style w:type="character" w:customStyle="1" w:styleId="508">
    <w:name w:val="FollowedHyperlink_file_1183"/>
    <w:basedOn w:val="505"/>
    <w:semiHidden/>
    <w:unhideWhenUsed/>
    <w:qFormat/>
    <w:uiPriority w:val="99"/>
    <w:rPr>
      <w:color w:val="0782C1"/>
      <w:u w:val="single"/>
    </w:rPr>
  </w:style>
  <w:style w:type="character" w:customStyle="1" w:styleId="509">
    <w:name w:val="标题 1 Char_file_1183"/>
    <w:basedOn w:val="505"/>
    <w:link w:val="3"/>
    <w:qFormat/>
    <w:uiPriority w:val="9"/>
    <w:rPr>
      <w:rFonts w:ascii="宋体" w:hAnsi="宋体" w:eastAsia="宋体" w:cs="宋体"/>
      <w:b/>
      <w:bCs/>
      <w:kern w:val="44"/>
      <w:sz w:val="44"/>
      <w:szCs w:val="44"/>
    </w:rPr>
  </w:style>
  <w:style w:type="character" w:customStyle="1" w:styleId="510">
    <w:name w:val="标题 2 Char_file_1183"/>
    <w:basedOn w:val="505"/>
    <w:link w:val="4"/>
    <w:semiHidden/>
    <w:qFormat/>
    <w:uiPriority w:val="9"/>
    <w:rPr>
      <w:rFonts w:asciiTheme="majorHAnsi" w:hAnsiTheme="majorHAnsi" w:eastAsiaTheme="majorEastAsia" w:cstheme="majorBidi"/>
      <w:b/>
      <w:bCs/>
      <w:sz w:val="32"/>
      <w:szCs w:val="32"/>
    </w:rPr>
  </w:style>
  <w:style w:type="character" w:customStyle="1" w:styleId="511">
    <w:name w:val="标题 3 Char_file_1183"/>
    <w:basedOn w:val="505"/>
    <w:link w:val="5"/>
    <w:semiHidden/>
    <w:qFormat/>
    <w:uiPriority w:val="9"/>
    <w:rPr>
      <w:rFonts w:ascii="宋体" w:hAnsi="宋体" w:eastAsia="宋体" w:cs="宋体"/>
      <w:b/>
      <w:bCs/>
      <w:sz w:val="32"/>
      <w:szCs w:val="32"/>
    </w:rPr>
  </w:style>
  <w:style w:type="character" w:customStyle="1" w:styleId="512">
    <w:name w:val="标题 4 Char_file_1183"/>
    <w:basedOn w:val="505"/>
    <w:link w:val="6"/>
    <w:semiHidden/>
    <w:qFormat/>
    <w:uiPriority w:val="9"/>
    <w:rPr>
      <w:rFonts w:asciiTheme="majorHAnsi" w:hAnsiTheme="majorHAnsi" w:eastAsiaTheme="majorEastAsia" w:cstheme="majorBidi"/>
      <w:b/>
      <w:bCs/>
      <w:sz w:val="28"/>
      <w:szCs w:val="28"/>
    </w:rPr>
  </w:style>
  <w:style w:type="character" w:customStyle="1" w:styleId="513">
    <w:name w:val="标题 5 Char_file_1183"/>
    <w:basedOn w:val="505"/>
    <w:link w:val="7"/>
    <w:semiHidden/>
    <w:qFormat/>
    <w:uiPriority w:val="9"/>
    <w:rPr>
      <w:rFonts w:ascii="宋体" w:hAnsi="宋体" w:eastAsia="宋体" w:cs="宋体"/>
      <w:b/>
      <w:bCs/>
      <w:sz w:val="28"/>
      <w:szCs w:val="28"/>
    </w:rPr>
  </w:style>
  <w:style w:type="character" w:customStyle="1" w:styleId="514">
    <w:name w:val="标题 6 Char_file_1183"/>
    <w:basedOn w:val="505"/>
    <w:link w:val="9"/>
    <w:semiHidden/>
    <w:qFormat/>
    <w:uiPriority w:val="9"/>
    <w:rPr>
      <w:rFonts w:asciiTheme="majorHAnsi" w:hAnsiTheme="majorHAnsi" w:eastAsiaTheme="majorEastAsia" w:cstheme="majorBidi"/>
      <w:b/>
      <w:bCs/>
      <w:sz w:val="24"/>
      <w:szCs w:val="24"/>
    </w:rPr>
  </w:style>
  <w:style w:type="paragraph" w:customStyle="1" w:styleId="515">
    <w:name w:val="cke_editable_file_1183"/>
    <w:basedOn w:val="498"/>
    <w:qFormat/>
    <w:uiPriority w:val="0"/>
    <w:rPr>
      <w:rFonts w:ascii="仿宋_GB2312" w:eastAsia="仿宋_GB2312"/>
    </w:rPr>
  </w:style>
  <w:style w:type="paragraph" w:customStyle="1" w:styleId="516">
    <w:name w:val="marker_file_1183"/>
    <w:basedOn w:val="498"/>
    <w:qFormat/>
    <w:uiPriority w:val="0"/>
    <w:pPr>
      <w:shd w:val="clear" w:color="auto" w:fill="FFFF00"/>
    </w:pPr>
  </w:style>
  <w:style w:type="paragraph" w:customStyle="1" w:styleId="517">
    <w:name w:val="Normal (Web)_file_1183"/>
    <w:basedOn w:val="498"/>
    <w:semiHidden/>
    <w:unhideWhenUsed/>
    <w:qFormat/>
    <w:uiPriority w:val="99"/>
  </w:style>
  <w:style w:type="paragraph" w:customStyle="1" w:styleId="518">
    <w:name w:val="Normal_file_118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19">
    <w:name w:val="heading 1_file_1184"/>
    <w:basedOn w:val="518"/>
    <w:qFormat/>
    <w:uiPriority w:val="9"/>
    <w:pPr>
      <w:outlineLvl w:val="0"/>
    </w:pPr>
    <w:rPr>
      <w:kern w:val="36"/>
      <w:sz w:val="48"/>
      <w:szCs w:val="48"/>
    </w:rPr>
  </w:style>
  <w:style w:type="paragraph" w:customStyle="1" w:styleId="520">
    <w:name w:val="heading 2_file_1184"/>
    <w:basedOn w:val="518"/>
    <w:qFormat/>
    <w:uiPriority w:val="9"/>
    <w:pPr>
      <w:outlineLvl w:val="1"/>
    </w:pPr>
    <w:rPr>
      <w:sz w:val="36"/>
      <w:szCs w:val="36"/>
    </w:rPr>
  </w:style>
  <w:style w:type="paragraph" w:customStyle="1" w:styleId="521">
    <w:name w:val="heading 3_file_1184"/>
    <w:basedOn w:val="518"/>
    <w:qFormat/>
    <w:uiPriority w:val="9"/>
    <w:pPr>
      <w:outlineLvl w:val="2"/>
    </w:pPr>
    <w:rPr>
      <w:sz w:val="27"/>
      <w:szCs w:val="27"/>
    </w:rPr>
  </w:style>
  <w:style w:type="paragraph" w:customStyle="1" w:styleId="522">
    <w:name w:val="heading 4_file_1184"/>
    <w:basedOn w:val="518"/>
    <w:qFormat/>
    <w:uiPriority w:val="9"/>
    <w:pPr>
      <w:outlineLvl w:val="3"/>
    </w:pPr>
  </w:style>
  <w:style w:type="paragraph" w:customStyle="1" w:styleId="523">
    <w:name w:val="heading 5_file_1184"/>
    <w:basedOn w:val="518"/>
    <w:qFormat/>
    <w:uiPriority w:val="9"/>
    <w:pPr>
      <w:outlineLvl w:val="4"/>
    </w:pPr>
    <w:rPr>
      <w:sz w:val="20"/>
      <w:szCs w:val="20"/>
    </w:rPr>
  </w:style>
  <w:style w:type="paragraph" w:customStyle="1" w:styleId="524">
    <w:name w:val="heading 6_file_1184"/>
    <w:basedOn w:val="518"/>
    <w:qFormat/>
    <w:uiPriority w:val="9"/>
    <w:pPr>
      <w:outlineLvl w:val="5"/>
    </w:pPr>
    <w:rPr>
      <w:sz w:val="15"/>
      <w:szCs w:val="15"/>
    </w:rPr>
  </w:style>
  <w:style w:type="character" w:customStyle="1" w:styleId="525">
    <w:name w:val="Default Paragraph Font_file_1184"/>
    <w:semiHidden/>
    <w:unhideWhenUsed/>
    <w:qFormat/>
    <w:uiPriority w:val="1"/>
  </w:style>
  <w:style w:type="table" w:customStyle="1" w:styleId="526">
    <w:name w:val="Normal Table_file_1184"/>
    <w:semiHidden/>
    <w:unhideWhenUsed/>
    <w:qFormat/>
    <w:uiPriority w:val="99"/>
    <w:tblPr>
      <w:tblCellMar>
        <w:top w:w="0" w:type="dxa"/>
        <w:left w:w="108" w:type="dxa"/>
        <w:bottom w:w="0" w:type="dxa"/>
        <w:right w:w="108" w:type="dxa"/>
      </w:tblCellMar>
    </w:tblPr>
  </w:style>
  <w:style w:type="character" w:customStyle="1" w:styleId="527">
    <w:name w:val="Hyperlink_file_1184"/>
    <w:basedOn w:val="525"/>
    <w:semiHidden/>
    <w:unhideWhenUsed/>
    <w:qFormat/>
    <w:uiPriority w:val="99"/>
    <w:rPr>
      <w:color w:val="0782C1"/>
      <w:u w:val="single"/>
    </w:rPr>
  </w:style>
  <w:style w:type="character" w:customStyle="1" w:styleId="528">
    <w:name w:val="FollowedHyperlink_file_1184"/>
    <w:basedOn w:val="525"/>
    <w:semiHidden/>
    <w:unhideWhenUsed/>
    <w:qFormat/>
    <w:uiPriority w:val="99"/>
    <w:rPr>
      <w:color w:val="0782C1"/>
      <w:u w:val="single"/>
    </w:rPr>
  </w:style>
  <w:style w:type="character" w:customStyle="1" w:styleId="529">
    <w:name w:val="标题 1 Char_file_1184"/>
    <w:basedOn w:val="525"/>
    <w:link w:val="3"/>
    <w:qFormat/>
    <w:uiPriority w:val="9"/>
    <w:rPr>
      <w:rFonts w:ascii="宋体" w:hAnsi="宋体" w:eastAsia="宋体" w:cs="宋体"/>
      <w:b/>
      <w:bCs/>
      <w:kern w:val="44"/>
      <w:sz w:val="44"/>
      <w:szCs w:val="44"/>
    </w:rPr>
  </w:style>
  <w:style w:type="character" w:customStyle="1" w:styleId="530">
    <w:name w:val="标题 2 Char_file_1184"/>
    <w:basedOn w:val="525"/>
    <w:link w:val="4"/>
    <w:semiHidden/>
    <w:qFormat/>
    <w:uiPriority w:val="9"/>
    <w:rPr>
      <w:rFonts w:asciiTheme="majorHAnsi" w:hAnsiTheme="majorHAnsi" w:eastAsiaTheme="majorEastAsia" w:cstheme="majorBidi"/>
      <w:b/>
      <w:bCs/>
      <w:sz w:val="32"/>
      <w:szCs w:val="32"/>
    </w:rPr>
  </w:style>
  <w:style w:type="character" w:customStyle="1" w:styleId="531">
    <w:name w:val="标题 3 Char_file_1184"/>
    <w:basedOn w:val="525"/>
    <w:link w:val="5"/>
    <w:semiHidden/>
    <w:qFormat/>
    <w:uiPriority w:val="9"/>
    <w:rPr>
      <w:rFonts w:ascii="宋体" w:hAnsi="宋体" w:eastAsia="宋体" w:cs="宋体"/>
      <w:b/>
      <w:bCs/>
      <w:sz w:val="32"/>
      <w:szCs w:val="32"/>
    </w:rPr>
  </w:style>
  <w:style w:type="character" w:customStyle="1" w:styleId="532">
    <w:name w:val="标题 4 Char_file_1184"/>
    <w:basedOn w:val="525"/>
    <w:link w:val="6"/>
    <w:semiHidden/>
    <w:qFormat/>
    <w:uiPriority w:val="9"/>
    <w:rPr>
      <w:rFonts w:asciiTheme="majorHAnsi" w:hAnsiTheme="majorHAnsi" w:eastAsiaTheme="majorEastAsia" w:cstheme="majorBidi"/>
      <w:b/>
      <w:bCs/>
      <w:sz w:val="28"/>
      <w:szCs w:val="28"/>
    </w:rPr>
  </w:style>
  <w:style w:type="character" w:customStyle="1" w:styleId="533">
    <w:name w:val="标题 5 Char_file_1184"/>
    <w:basedOn w:val="525"/>
    <w:link w:val="7"/>
    <w:semiHidden/>
    <w:qFormat/>
    <w:uiPriority w:val="9"/>
    <w:rPr>
      <w:rFonts w:ascii="宋体" w:hAnsi="宋体" w:eastAsia="宋体" w:cs="宋体"/>
      <w:b/>
      <w:bCs/>
      <w:sz w:val="28"/>
      <w:szCs w:val="28"/>
    </w:rPr>
  </w:style>
  <w:style w:type="character" w:customStyle="1" w:styleId="534">
    <w:name w:val="标题 6 Char_file_1184"/>
    <w:basedOn w:val="525"/>
    <w:link w:val="9"/>
    <w:semiHidden/>
    <w:qFormat/>
    <w:uiPriority w:val="9"/>
    <w:rPr>
      <w:rFonts w:asciiTheme="majorHAnsi" w:hAnsiTheme="majorHAnsi" w:eastAsiaTheme="majorEastAsia" w:cstheme="majorBidi"/>
      <w:b/>
      <w:bCs/>
      <w:sz w:val="24"/>
      <w:szCs w:val="24"/>
    </w:rPr>
  </w:style>
  <w:style w:type="paragraph" w:customStyle="1" w:styleId="535">
    <w:name w:val="cke_editable_file_1184"/>
    <w:basedOn w:val="518"/>
    <w:qFormat/>
    <w:uiPriority w:val="0"/>
    <w:rPr>
      <w:rFonts w:ascii="仿宋_GB2312" w:eastAsia="仿宋_GB2312"/>
    </w:rPr>
  </w:style>
  <w:style w:type="paragraph" w:customStyle="1" w:styleId="536">
    <w:name w:val="marker_file_1184"/>
    <w:basedOn w:val="518"/>
    <w:qFormat/>
    <w:uiPriority w:val="0"/>
    <w:pPr>
      <w:shd w:val="clear" w:color="auto" w:fill="FFFF00"/>
    </w:pPr>
  </w:style>
  <w:style w:type="paragraph" w:customStyle="1" w:styleId="537">
    <w:name w:val="Normal (Web)_file_1184"/>
    <w:basedOn w:val="518"/>
    <w:semiHidden/>
    <w:unhideWhenUsed/>
    <w:qFormat/>
    <w:uiPriority w:val="99"/>
  </w:style>
  <w:style w:type="paragraph" w:customStyle="1" w:styleId="538">
    <w:name w:val="Normal_file_118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9">
    <w:name w:val="heading 1_file_1185"/>
    <w:basedOn w:val="538"/>
    <w:qFormat/>
    <w:uiPriority w:val="9"/>
    <w:pPr>
      <w:outlineLvl w:val="0"/>
    </w:pPr>
    <w:rPr>
      <w:kern w:val="36"/>
      <w:sz w:val="48"/>
      <w:szCs w:val="48"/>
    </w:rPr>
  </w:style>
  <w:style w:type="paragraph" w:customStyle="1" w:styleId="540">
    <w:name w:val="heading 2_file_1185"/>
    <w:basedOn w:val="538"/>
    <w:qFormat/>
    <w:uiPriority w:val="9"/>
    <w:pPr>
      <w:outlineLvl w:val="1"/>
    </w:pPr>
    <w:rPr>
      <w:sz w:val="36"/>
      <w:szCs w:val="36"/>
    </w:rPr>
  </w:style>
  <w:style w:type="paragraph" w:customStyle="1" w:styleId="541">
    <w:name w:val="heading 3_file_1185"/>
    <w:basedOn w:val="538"/>
    <w:qFormat/>
    <w:uiPriority w:val="9"/>
    <w:pPr>
      <w:outlineLvl w:val="2"/>
    </w:pPr>
    <w:rPr>
      <w:sz w:val="27"/>
      <w:szCs w:val="27"/>
    </w:rPr>
  </w:style>
  <w:style w:type="paragraph" w:customStyle="1" w:styleId="542">
    <w:name w:val="heading 4_file_1185"/>
    <w:basedOn w:val="538"/>
    <w:qFormat/>
    <w:uiPriority w:val="9"/>
    <w:pPr>
      <w:outlineLvl w:val="3"/>
    </w:pPr>
  </w:style>
  <w:style w:type="paragraph" w:customStyle="1" w:styleId="543">
    <w:name w:val="heading 5_file_1185"/>
    <w:basedOn w:val="538"/>
    <w:qFormat/>
    <w:uiPriority w:val="9"/>
    <w:pPr>
      <w:outlineLvl w:val="4"/>
    </w:pPr>
    <w:rPr>
      <w:sz w:val="20"/>
      <w:szCs w:val="20"/>
    </w:rPr>
  </w:style>
  <w:style w:type="paragraph" w:customStyle="1" w:styleId="544">
    <w:name w:val="heading 6_file_1185"/>
    <w:basedOn w:val="538"/>
    <w:qFormat/>
    <w:uiPriority w:val="9"/>
    <w:pPr>
      <w:outlineLvl w:val="5"/>
    </w:pPr>
    <w:rPr>
      <w:sz w:val="15"/>
      <w:szCs w:val="15"/>
    </w:rPr>
  </w:style>
  <w:style w:type="character" w:customStyle="1" w:styleId="545">
    <w:name w:val="Default Paragraph Font_file_1185"/>
    <w:semiHidden/>
    <w:unhideWhenUsed/>
    <w:qFormat/>
    <w:uiPriority w:val="1"/>
  </w:style>
  <w:style w:type="table" w:customStyle="1" w:styleId="546">
    <w:name w:val="Normal Table_file_1185"/>
    <w:semiHidden/>
    <w:unhideWhenUsed/>
    <w:qFormat/>
    <w:uiPriority w:val="99"/>
    <w:tblPr>
      <w:tblCellMar>
        <w:top w:w="0" w:type="dxa"/>
        <w:left w:w="108" w:type="dxa"/>
        <w:bottom w:w="0" w:type="dxa"/>
        <w:right w:w="108" w:type="dxa"/>
      </w:tblCellMar>
    </w:tblPr>
  </w:style>
  <w:style w:type="character" w:customStyle="1" w:styleId="547">
    <w:name w:val="Hyperlink_file_1185"/>
    <w:basedOn w:val="545"/>
    <w:semiHidden/>
    <w:unhideWhenUsed/>
    <w:qFormat/>
    <w:uiPriority w:val="99"/>
    <w:rPr>
      <w:color w:val="0782C1"/>
      <w:u w:val="single"/>
    </w:rPr>
  </w:style>
  <w:style w:type="character" w:customStyle="1" w:styleId="548">
    <w:name w:val="FollowedHyperlink_file_1185"/>
    <w:basedOn w:val="545"/>
    <w:semiHidden/>
    <w:unhideWhenUsed/>
    <w:qFormat/>
    <w:uiPriority w:val="99"/>
    <w:rPr>
      <w:color w:val="0782C1"/>
      <w:u w:val="single"/>
    </w:rPr>
  </w:style>
  <w:style w:type="character" w:customStyle="1" w:styleId="549">
    <w:name w:val="标题 1 Char_file_1185"/>
    <w:basedOn w:val="545"/>
    <w:link w:val="3"/>
    <w:qFormat/>
    <w:uiPriority w:val="9"/>
    <w:rPr>
      <w:rFonts w:ascii="宋体" w:hAnsi="宋体" w:eastAsia="宋体" w:cs="宋体"/>
      <w:b/>
      <w:bCs/>
      <w:kern w:val="44"/>
      <w:sz w:val="44"/>
      <w:szCs w:val="44"/>
    </w:rPr>
  </w:style>
  <w:style w:type="character" w:customStyle="1" w:styleId="550">
    <w:name w:val="标题 2 Char_file_1185"/>
    <w:basedOn w:val="545"/>
    <w:link w:val="4"/>
    <w:semiHidden/>
    <w:qFormat/>
    <w:uiPriority w:val="9"/>
    <w:rPr>
      <w:rFonts w:asciiTheme="majorHAnsi" w:hAnsiTheme="majorHAnsi" w:eastAsiaTheme="majorEastAsia" w:cstheme="majorBidi"/>
      <w:b/>
      <w:bCs/>
      <w:sz w:val="32"/>
      <w:szCs w:val="32"/>
    </w:rPr>
  </w:style>
  <w:style w:type="character" w:customStyle="1" w:styleId="551">
    <w:name w:val="标题 3 Char_file_1185"/>
    <w:basedOn w:val="545"/>
    <w:link w:val="5"/>
    <w:semiHidden/>
    <w:qFormat/>
    <w:uiPriority w:val="9"/>
    <w:rPr>
      <w:rFonts w:ascii="宋体" w:hAnsi="宋体" w:eastAsia="宋体" w:cs="宋体"/>
      <w:b/>
      <w:bCs/>
      <w:sz w:val="32"/>
      <w:szCs w:val="32"/>
    </w:rPr>
  </w:style>
  <w:style w:type="character" w:customStyle="1" w:styleId="552">
    <w:name w:val="标题 4 Char_file_1185"/>
    <w:basedOn w:val="545"/>
    <w:link w:val="6"/>
    <w:semiHidden/>
    <w:qFormat/>
    <w:uiPriority w:val="9"/>
    <w:rPr>
      <w:rFonts w:asciiTheme="majorHAnsi" w:hAnsiTheme="majorHAnsi" w:eastAsiaTheme="majorEastAsia" w:cstheme="majorBidi"/>
      <w:b/>
      <w:bCs/>
      <w:sz w:val="28"/>
      <w:szCs w:val="28"/>
    </w:rPr>
  </w:style>
  <w:style w:type="character" w:customStyle="1" w:styleId="553">
    <w:name w:val="标题 5 Char_file_1185"/>
    <w:basedOn w:val="545"/>
    <w:link w:val="7"/>
    <w:semiHidden/>
    <w:qFormat/>
    <w:uiPriority w:val="9"/>
    <w:rPr>
      <w:rFonts w:ascii="宋体" w:hAnsi="宋体" w:eastAsia="宋体" w:cs="宋体"/>
      <w:b/>
      <w:bCs/>
      <w:sz w:val="28"/>
      <w:szCs w:val="28"/>
    </w:rPr>
  </w:style>
  <w:style w:type="character" w:customStyle="1" w:styleId="554">
    <w:name w:val="标题 6 Char_file_1185"/>
    <w:basedOn w:val="545"/>
    <w:link w:val="9"/>
    <w:semiHidden/>
    <w:qFormat/>
    <w:uiPriority w:val="9"/>
    <w:rPr>
      <w:rFonts w:asciiTheme="majorHAnsi" w:hAnsiTheme="majorHAnsi" w:eastAsiaTheme="majorEastAsia" w:cstheme="majorBidi"/>
      <w:b/>
      <w:bCs/>
      <w:sz w:val="24"/>
      <w:szCs w:val="24"/>
    </w:rPr>
  </w:style>
  <w:style w:type="paragraph" w:customStyle="1" w:styleId="555">
    <w:name w:val="cke_editable_file_1185"/>
    <w:basedOn w:val="538"/>
    <w:qFormat/>
    <w:uiPriority w:val="0"/>
    <w:rPr>
      <w:rFonts w:ascii="仿宋_GB2312" w:eastAsia="仿宋_GB2312"/>
    </w:rPr>
  </w:style>
  <w:style w:type="paragraph" w:customStyle="1" w:styleId="556">
    <w:name w:val="marker_file_1185"/>
    <w:basedOn w:val="538"/>
    <w:qFormat/>
    <w:uiPriority w:val="0"/>
    <w:pPr>
      <w:shd w:val="clear" w:color="auto" w:fill="FFFF00"/>
    </w:pPr>
  </w:style>
  <w:style w:type="paragraph" w:customStyle="1" w:styleId="557">
    <w:name w:val="Normal (Web)_file_1185"/>
    <w:basedOn w:val="538"/>
    <w:semiHidden/>
    <w:unhideWhenUsed/>
    <w:qFormat/>
    <w:uiPriority w:val="99"/>
  </w:style>
  <w:style w:type="character" w:customStyle="1" w:styleId="558">
    <w:name w:val="Strong_file_1185"/>
    <w:basedOn w:val="545"/>
    <w:qFormat/>
    <w:uiPriority w:val="22"/>
    <w:rPr>
      <w:b/>
      <w:bCs/>
    </w:rPr>
  </w:style>
  <w:style w:type="paragraph" w:customStyle="1" w:styleId="559">
    <w:name w:val="Normal_file_118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60">
    <w:name w:val="heading 1_file_1186"/>
    <w:basedOn w:val="559"/>
    <w:qFormat/>
    <w:uiPriority w:val="9"/>
    <w:pPr>
      <w:outlineLvl w:val="0"/>
    </w:pPr>
    <w:rPr>
      <w:kern w:val="36"/>
      <w:sz w:val="48"/>
      <w:szCs w:val="48"/>
    </w:rPr>
  </w:style>
  <w:style w:type="paragraph" w:customStyle="1" w:styleId="561">
    <w:name w:val="heading 2_file_1186"/>
    <w:basedOn w:val="559"/>
    <w:qFormat/>
    <w:uiPriority w:val="9"/>
    <w:pPr>
      <w:outlineLvl w:val="1"/>
    </w:pPr>
    <w:rPr>
      <w:sz w:val="36"/>
      <w:szCs w:val="36"/>
    </w:rPr>
  </w:style>
  <w:style w:type="paragraph" w:customStyle="1" w:styleId="562">
    <w:name w:val="heading 3_file_1186"/>
    <w:basedOn w:val="559"/>
    <w:qFormat/>
    <w:uiPriority w:val="9"/>
    <w:pPr>
      <w:outlineLvl w:val="2"/>
    </w:pPr>
    <w:rPr>
      <w:sz w:val="27"/>
      <w:szCs w:val="27"/>
    </w:rPr>
  </w:style>
  <w:style w:type="paragraph" w:customStyle="1" w:styleId="563">
    <w:name w:val="heading 4_file_1186"/>
    <w:basedOn w:val="559"/>
    <w:qFormat/>
    <w:uiPriority w:val="9"/>
    <w:pPr>
      <w:outlineLvl w:val="3"/>
    </w:pPr>
  </w:style>
  <w:style w:type="paragraph" w:customStyle="1" w:styleId="564">
    <w:name w:val="heading 5_file_1186"/>
    <w:basedOn w:val="559"/>
    <w:qFormat/>
    <w:uiPriority w:val="9"/>
    <w:pPr>
      <w:outlineLvl w:val="4"/>
    </w:pPr>
    <w:rPr>
      <w:sz w:val="20"/>
      <w:szCs w:val="20"/>
    </w:rPr>
  </w:style>
  <w:style w:type="paragraph" w:customStyle="1" w:styleId="565">
    <w:name w:val="heading 6_file_1186"/>
    <w:basedOn w:val="559"/>
    <w:qFormat/>
    <w:uiPriority w:val="9"/>
    <w:pPr>
      <w:outlineLvl w:val="5"/>
    </w:pPr>
    <w:rPr>
      <w:sz w:val="15"/>
      <w:szCs w:val="15"/>
    </w:rPr>
  </w:style>
  <w:style w:type="character" w:customStyle="1" w:styleId="566">
    <w:name w:val="Default Paragraph Font_file_1186"/>
    <w:semiHidden/>
    <w:unhideWhenUsed/>
    <w:qFormat/>
    <w:uiPriority w:val="1"/>
  </w:style>
  <w:style w:type="table" w:customStyle="1" w:styleId="567">
    <w:name w:val="Normal Table_file_1186"/>
    <w:semiHidden/>
    <w:unhideWhenUsed/>
    <w:qFormat/>
    <w:uiPriority w:val="99"/>
    <w:tblPr>
      <w:tblCellMar>
        <w:top w:w="0" w:type="dxa"/>
        <w:left w:w="108" w:type="dxa"/>
        <w:bottom w:w="0" w:type="dxa"/>
        <w:right w:w="108" w:type="dxa"/>
      </w:tblCellMar>
    </w:tblPr>
  </w:style>
  <w:style w:type="character" w:customStyle="1" w:styleId="568">
    <w:name w:val="Hyperlink_file_1186"/>
    <w:basedOn w:val="566"/>
    <w:semiHidden/>
    <w:unhideWhenUsed/>
    <w:qFormat/>
    <w:uiPriority w:val="99"/>
    <w:rPr>
      <w:color w:val="0782C1"/>
      <w:u w:val="single"/>
    </w:rPr>
  </w:style>
  <w:style w:type="character" w:customStyle="1" w:styleId="569">
    <w:name w:val="FollowedHyperlink_file_1186"/>
    <w:basedOn w:val="566"/>
    <w:semiHidden/>
    <w:unhideWhenUsed/>
    <w:qFormat/>
    <w:uiPriority w:val="99"/>
    <w:rPr>
      <w:color w:val="0782C1"/>
      <w:u w:val="single"/>
    </w:rPr>
  </w:style>
  <w:style w:type="character" w:customStyle="1" w:styleId="570">
    <w:name w:val="标题 1 Char_file_1186"/>
    <w:basedOn w:val="566"/>
    <w:link w:val="3"/>
    <w:qFormat/>
    <w:uiPriority w:val="9"/>
    <w:rPr>
      <w:rFonts w:ascii="宋体" w:hAnsi="宋体" w:eastAsia="宋体" w:cs="宋体"/>
      <w:b/>
      <w:bCs/>
      <w:kern w:val="44"/>
      <w:sz w:val="44"/>
      <w:szCs w:val="44"/>
    </w:rPr>
  </w:style>
  <w:style w:type="character" w:customStyle="1" w:styleId="571">
    <w:name w:val="标题 2 Char_file_1186"/>
    <w:basedOn w:val="566"/>
    <w:link w:val="4"/>
    <w:semiHidden/>
    <w:qFormat/>
    <w:uiPriority w:val="9"/>
    <w:rPr>
      <w:rFonts w:asciiTheme="majorHAnsi" w:hAnsiTheme="majorHAnsi" w:eastAsiaTheme="majorEastAsia" w:cstheme="majorBidi"/>
      <w:b/>
      <w:bCs/>
      <w:sz w:val="32"/>
      <w:szCs w:val="32"/>
    </w:rPr>
  </w:style>
  <w:style w:type="character" w:customStyle="1" w:styleId="572">
    <w:name w:val="标题 3 Char_file_1186"/>
    <w:basedOn w:val="566"/>
    <w:link w:val="5"/>
    <w:semiHidden/>
    <w:qFormat/>
    <w:uiPriority w:val="9"/>
    <w:rPr>
      <w:rFonts w:ascii="宋体" w:hAnsi="宋体" w:eastAsia="宋体" w:cs="宋体"/>
      <w:b/>
      <w:bCs/>
      <w:sz w:val="32"/>
      <w:szCs w:val="32"/>
    </w:rPr>
  </w:style>
  <w:style w:type="character" w:customStyle="1" w:styleId="573">
    <w:name w:val="标题 4 Char_file_1186"/>
    <w:basedOn w:val="566"/>
    <w:link w:val="6"/>
    <w:semiHidden/>
    <w:qFormat/>
    <w:uiPriority w:val="9"/>
    <w:rPr>
      <w:rFonts w:asciiTheme="majorHAnsi" w:hAnsiTheme="majorHAnsi" w:eastAsiaTheme="majorEastAsia" w:cstheme="majorBidi"/>
      <w:b/>
      <w:bCs/>
      <w:sz w:val="28"/>
      <w:szCs w:val="28"/>
    </w:rPr>
  </w:style>
  <w:style w:type="character" w:customStyle="1" w:styleId="574">
    <w:name w:val="标题 5 Char_file_1186"/>
    <w:basedOn w:val="566"/>
    <w:link w:val="7"/>
    <w:semiHidden/>
    <w:qFormat/>
    <w:uiPriority w:val="9"/>
    <w:rPr>
      <w:rFonts w:ascii="宋体" w:hAnsi="宋体" w:eastAsia="宋体" w:cs="宋体"/>
      <w:b/>
      <w:bCs/>
      <w:sz w:val="28"/>
      <w:szCs w:val="28"/>
    </w:rPr>
  </w:style>
  <w:style w:type="character" w:customStyle="1" w:styleId="575">
    <w:name w:val="标题 6 Char_file_1186"/>
    <w:basedOn w:val="566"/>
    <w:link w:val="9"/>
    <w:semiHidden/>
    <w:qFormat/>
    <w:uiPriority w:val="9"/>
    <w:rPr>
      <w:rFonts w:asciiTheme="majorHAnsi" w:hAnsiTheme="majorHAnsi" w:eastAsiaTheme="majorEastAsia" w:cstheme="majorBidi"/>
      <w:b/>
      <w:bCs/>
      <w:sz w:val="24"/>
      <w:szCs w:val="24"/>
    </w:rPr>
  </w:style>
  <w:style w:type="paragraph" w:customStyle="1" w:styleId="576">
    <w:name w:val="cke_editable_file_1186"/>
    <w:basedOn w:val="559"/>
    <w:qFormat/>
    <w:uiPriority w:val="0"/>
    <w:rPr>
      <w:rFonts w:ascii="仿宋_GB2312" w:eastAsia="仿宋_GB2312"/>
    </w:rPr>
  </w:style>
  <w:style w:type="paragraph" w:customStyle="1" w:styleId="577">
    <w:name w:val="marker_file_1186"/>
    <w:basedOn w:val="559"/>
    <w:qFormat/>
    <w:uiPriority w:val="0"/>
    <w:pPr>
      <w:shd w:val="clear" w:color="auto" w:fill="FFFF00"/>
    </w:pPr>
  </w:style>
  <w:style w:type="paragraph" w:customStyle="1" w:styleId="578">
    <w:name w:val="Normal (Web)_file_1186"/>
    <w:basedOn w:val="559"/>
    <w:semiHidden/>
    <w:unhideWhenUsed/>
    <w:qFormat/>
    <w:uiPriority w:val="99"/>
  </w:style>
  <w:style w:type="character" w:customStyle="1" w:styleId="579">
    <w:name w:val="Strong_file_1186"/>
    <w:basedOn w:val="566"/>
    <w:qFormat/>
    <w:uiPriority w:val="22"/>
    <w:rPr>
      <w:b/>
      <w:bCs/>
    </w:rPr>
  </w:style>
  <w:style w:type="paragraph" w:customStyle="1" w:styleId="580">
    <w:name w:val="Normal_file_118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81">
    <w:name w:val="heading 1_file_1187"/>
    <w:basedOn w:val="580"/>
    <w:qFormat/>
    <w:uiPriority w:val="9"/>
    <w:pPr>
      <w:outlineLvl w:val="0"/>
    </w:pPr>
    <w:rPr>
      <w:kern w:val="36"/>
      <w:sz w:val="48"/>
      <w:szCs w:val="48"/>
    </w:rPr>
  </w:style>
  <w:style w:type="paragraph" w:customStyle="1" w:styleId="582">
    <w:name w:val="heading 2_file_1187"/>
    <w:basedOn w:val="580"/>
    <w:qFormat/>
    <w:uiPriority w:val="9"/>
    <w:pPr>
      <w:outlineLvl w:val="1"/>
    </w:pPr>
    <w:rPr>
      <w:sz w:val="36"/>
      <w:szCs w:val="36"/>
    </w:rPr>
  </w:style>
  <w:style w:type="paragraph" w:customStyle="1" w:styleId="583">
    <w:name w:val="heading 3_file_1187"/>
    <w:basedOn w:val="580"/>
    <w:qFormat/>
    <w:uiPriority w:val="9"/>
    <w:pPr>
      <w:outlineLvl w:val="2"/>
    </w:pPr>
    <w:rPr>
      <w:sz w:val="27"/>
      <w:szCs w:val="27"/>
    </w:rPr>
  </w:style>
  <w:style w:type="paragraph" w:customStyle="1" w:styleId="584">
    <w:name w:val="heading 4_file_1187"/>
    <w:basedOn w:val="580"/>
    <w:qFormat/>
    <w:uiPriority w:val="9"/>
    <w:pPr>
      <w:outlineLvl w:val="3"/>
    </w:pPr>
  </w:style>
  <w:style w:type="paragraph" w:customStyle="1" w:styleId="585">
    <w:name w:val="heading 5_file_1187"/>
    <w:basedOn w:val="580"/>
    <w:qFormat/>
    <w:uiPriority w:val="9"/>
    <w:pPr>
      <w:outlineLvl w:val="4"/>
    </w:pPr>
    <w:rPr>
      <w:sz w:val="20"/>
      <w:szCs w:val="20"/>
    </w:rPr>
  </w:style>
  <w:style w:type="paragraph" w:customStyle="1" w:styleId="586">
    <w:name w:val="heading 6_file_1187"/>
    <w:basedOn w:val="580"/>
    <w:qFormat/>
    <w:uiPriority w:val="9"/>
    <w:pPr>
      <w:outlineLvl w:val="5"/>
    </w:pPr>
    <w:rPr>
      <w:sz w:val="15"/>
      <w:szCs w:val="15"/>
    </w:rPr>
  </w:style>
  <w:style w:type="character" w:customStyle="1" w:styleId="587">
    <w:name w:val="Default Paragraph Font_file_1187"/>
    <w:semiHidden/>
    <w:unhideWhenUsed/>
    <w:qFormat/>
    <w:uiPriority w:val="1"/>
  </w:style>
  <w:style w:type="table" w:customStyle="1" w:styleId="588">
    <w:name w:val="Normal Table_file_1187"/>
    <w:semiHidden/>
    <w:unhideWhenUsed/>
    <w:qFormat/>
    <w:uiPriority w:val="99"/>
    <w:tblPr>
      <w:tblCellMar>
        <w:top w:w="0" w:type="dxa"/>
        <w:left w:w="108" w:type="dxa"/>
        <w:bottom w:w="0" w:type="dxa"/>
        <w:right w:w="108" w:type="dxa"/>
      </w:tblCellMar>
    </w:tblPr>
  </w:style>
  <w:style w:type="character" w:customStyle="1" w:styleId="589">
    <w:name w:val="Hyperlink_file_1187"/>
    <w:basedOn w:val="587"/>
    <w:semiHidden/>
    <w:unhideWhenUsed/>
    <w:qFormat/>
    <w:uiPriority w:val="99"/>
    <w:rPr>
      <w:color w:val="0782C1"/>
      <w:u w:val="single"/>
    </w:rPr>
  </w:style>
  <w:style w:type="character" w:customStyle="1" w:styleId="590">
    <w:name w:val="FollowedHyperlink_file_1187"/>
    <w:basedOn w:val="587"/>
    <w:semiHidden/>
    <w:unhideWhenUsed/>
    <w:qFormat/>
    <w:uiPriority w:val="99"/>
    <w:rPr>
      <w:color w:val="0782C1"/>
      <w:u w:val="single"/>
    </w:rPr>
  </w:style>
  <w:style w:type="character" w:customStyle="1" w:styleId="591">
    <w:name w:val="标题 1 Char_file_1187"/>
    <w:basedOn w:val="587"/>
    <w:link w:val="3"/>
    <w:qFormat/>
    <w:uiPriority w:val="9"/>
    <w:rPr>
      <w:rFonts w:ascii="宋体" w:hAnsi="宋体" w:eastAsia="宋体" w:cs="宋体"/>
      <w:b/>
      <w:bCs/>
      <w:kern w:val="44"/>
      <w:sz w:val="44"/>
      <w:szCs w:val="44"/>
    </w:rPr>
  </w:style>
  <w:style w:type="character" w:customStyle="1" w:styleId="592">
    <w:name w:val="标题 2 Char_file_1187"/>
    <w:basedOn w:val="587"/>
    <w:link w:val="4"/>
    <w:semiHidden/>
    <w:qFormat/>
    <w:uiPriority w:val="9"/>
    <w:rPr>
      <w:rFonts w:asciiTheme="majorHAnsi" w:hAnsiTheme="majorHAnsi" w:eastAsiaTheme="majorEastAsia" w:cstheme="majorBidi"/>
      <w:b/>
      <w:bCs/>
      <w:sz w:val="32"/>
      <w:szCs w:val="32"/>
    </w:rPr>
  </w:style>
  <w:style w:type="character" w:customStyle="1" w:styleId="593">
    <w:name w:val="标题 3 Char_file_1187"/>
    <w:basedOn w:val="587"/>
    <w:link w:val="5"/>
    <w:semiHidden/>
    <w:qFormat/>
    <w:uiPriority w:val="9"/>
    <w:rPr>
      <w:rFonts w:ascii="宋体" w:hAnsi="宋体" w:eastAsia="宋体" w:cs="宋体"/>
      <w:b/>
      <w:bCs/>
      <w:sz w:val="32"/>
      <w:szCs w:val="32"/>
    </w:rPr>
  </w:style>
  <w:style w:type="character" w:customStyle="1" w:styleId="594">
    <w:name w:val="标题 4 Char_file_1187"/>
    <w:basedOn w:val="587"/>
    <w:link w:val="6"/>
    <w:semiHidden/>
    <w:qFormat/>
    <w:uiPriority w:val="9"/>
    <w:rPr>
      <w:rFonts w:asciiTheme="majorHAnsi" w:hAnsiTheme="majorHAnsi" w:eastAsiaTheme="majorEastAsia" w:cstheme="majorBidi"/>
      <w:b/>
      <w:bCs/>
      <w:sz w:val="28"/>
      <w:szCs w:val="28"/>
    </w:rPr>
  </w:style>
  <w:style w:type="character" w:customStyle="1" w:styleId="595">
    <w:name w:val="标题 5 Char_file_1187"/>
    <w:basedOn w:val="587"/>
    <w:link w:val="7"/>
    <w:semiHidden/>
    <w:qFormat/>
    <w:uiPriority w:val="9"/>
    <w:rPr>
      <w:rFonts w:ascii="宋体" w:hAnsi="宋体" w:eastAsia="宋体" w:cs="宋体"/>
      <w:b/>
      <w:bCs/>
      <w:sz w:val="28"/>
      <w:szCs w:val="28"/>
    </w:rPr>
  </w:style>
  <w:style w:type="character" w:customStyle="1" w:styleId="596">
    <w:name w:val="标题 6 Char_file_1187"/>
    <w:basedOn w:val="587"/>
    <w:link w:val="9"/>
    <w:semiHidden/>
    <w:qFormat/>
    <w:uiPriority w:val="9"/>
    <w:rPr>
      <w:rFonts w:asciiTheme="majorHAnsi" w:hAnsiTheme="majorHAnsi" w:eastAsiaTheme="majorEastAsia" w:cstheme="majorBidi"/>
      <w:b/>
      <w:bCs/>
      <w:sz w:val="24"/>
      <w:szCs w:val="24"/>
    </w:rPr>
  </w:style>
  <w:style w:type="paragraph" w:customStyle="1" w:styleId="597">
    <w:name w:val="cke_editable_file_1187"/>
    <w:basedOn w:val="580"/>
    <w:qFormat/>
    <w:uiPriority w:val="0"/>
    <w:rPr>
      <w:rFonts w:ascii="仿宋_GB2312" w:eastAsia="仿宋_GB2312"/>
    </w:rPr>
  </w:style>
  <w:style w:type="paragraph" w:customStyle="1" w:styleId="598">
    <w:name w:val="marker_file_1187"/>
    <w:basedOn w:val="580"/>
    <w:qFormat/>
    <w:uiPriority w:val="0"/>
    <w:pPr>
      <w:shd w:val="clear" w:color="auto" w:fill="FFFF00"/>
    </w:pPr>
  </w:style>
  <w:style w:type="paragraph" w:customStyle="1" w:styleId="599">
    <w:name w:val="Normal (Web)_file_1187"/>
    <w:basedOn w:val="580"/>
    <w:semiHidden/>
    <w:unhideWhenUsed/>
    <w:qFormat/>
    <w:uiPriority w:val="99"/>
  </w:style>
  <w:style w:type="paragraph" w:customStyle="1" w:styleId="600">
    <w:name w:val="Normal_file_118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01">
    <w:name w:val="heading 1_file_1188"/>
    <w:basedOn w:val="600"/>
    <w:qFormat/>
    <w:uiPriority w:val="9"/>
    <w:pPr>
      <w:outlineLvl w:val="0"/>
    </w:pPr>
    <w:rPr>
      <w:kern w:val="36"/>
      <w:sz w:val="48"/>
      <w:szCs w:val="48"/>
    </w:rPr>
  </w:style>
  <w:style w:type="paragraph" w:customStyle="1" w:styleId="602">
    <w:name w:val="heading 2_file_1188"/>
    <w:basedOn w:val="600"/>
    <w:qFormat/>
    <w:uiPriority w:val="9"/>
    <w:pPr>
      <w:outlineLvl w:val="1"/>
    </w:pPr>
    <w:rPr>
      <w:sz w:val="36"/>
      <w:szCs w:val="36"/>
    </w:rPr>
  </w:style>
  <w:style w:type="paragraph" w:customStyle="1" w:styleId="603">
    <w:name w:val="heading 3_file_1188"/>
    <w:basedOn w:val="600"/>
    <w:qFormat/>
    <w:uiPriority w:val="9"/>
    <w:pPr>
      <w:outlineLvl w:val="2"/>
    </w:pPr>
    <w:rPr>
      <w:sz w:val="27"/>
      <w:szCs w:val="27"/>
    </w:rPr>
  </w:style>
  <w:style w:type="paragraph" w:customStyle="1" w:styleId="604">
    <w:name w:val="heading 4_file_1188"/>
    <w:basedOn w:val="600"/>
    <w:qFormat/>
    <w:uiPriority w:val="9"/>
    <w:pPr>
      <w:outlineLvl w:val="3"/>
    </w:pPr>
  </w:style>
  <w:style w:type="paragraph" w:customStyle="1" w:styleId="605">
    <w:name w:val="heading 5_file_1188"/>
    <w:basedOn w:val="600"/>
    <w:qFormat/>
    <w:uiPriority w:val="9"/>
    <w:pPr>
      <w:outlineLvl w:val="4"/>
    </w:pPr>
    <w:rPr>
      <w:sz w:val="20"/>
      <w:szCs w:val="20"/>
    </w:rPr>
  </w:style>
  <w:style w:type="paragraph" w:customStyle="1" w:styleId="606">
    <w:name w:val="heading 6_file_1188"/>
    <w:basedOn w:val="600"/>
    <w:qFormat/>
    <w:uiPriority w:val="9"/>
    <w:pPr>
      <w:outlineLvl w:val="5"/>
    </w:pPr>
    <w:rPr>
      <w:sz w:val="15"/>
      <w:szCs w:val="15"/>
    </w:rPr>
  </w:style>
  <w:style w:type="character" w:customStyle="1" w:styleId="607">
    <w:name w:val="Default Paragraph Font_file_1188"/>
    <w:semiHidden/>
    <w:unhideWhenUsed/>
    <w:qFormat/>
    <w:uiPriority w:val="1"/>
  </w:style>
  <w:style w:type="table" w:customStyle="1" w:styleId="608">
    <w:name w:val="Normal Table_file_1188"/>
    <w:semiHidden/>
    <w:unhideWhenUsed/>
    <w:qFormat/>
    <w:uiPriority w:val="99"/>
    <w:tblPr>
      <w:tblCellMar>
        <w:top w:w="0" w:type="dxa"/>
        <w:left w:w="108" w:type="dxa"/>
        <w:bottom w:w="0" w:type="dxa"/>
        <w:right w:w="108" w:type="dxa"/>
      </w:tblCellMar>
    </w:tblPr>
  </w:style>
  <w:style w:type="character" w:customStyle="1" w:styleId="609">
    <w:name w:val="Hyperlink_file_1188"/>
    <w:basedOn w:val="607"/>
    <w:semiHidden/>
    <w:unhideWhenUsed/>
    <w:qFormat/>
    <w:uiPriority w:val="99"/>
    <w:rPr>
      <w:color w:val="0782C1"/>
      <w:u w:val="single"/>
    </w:rPr>
  </w:style>
  <w:style w:type="character" w:customStyle="1" w:styleId="610">
    <w:name w:val="FollowedHyperlink_file_1188"/>
    <w:basedOn w:val="607"/>
    <w:semiHidden/>
    <w:unhideWhenUsed/>
    <w:qFormat/>
    <w:uiPriority w:val="99"/>
    <w:rPr>
      <w:color w:val="0782C1"/>
      <w:u w:val="single"/>
    </w:rPr>
  </w:style>
  <w:style w:type="character" w:customStyle="1" w:styleId="611">
    <w:name w:val="标题 1 Char_file_1188"/>
    <w:basedOn w:val="607"/>
    <w:link w:val="3"/>
    <w:qFormat/>
    <w:uiPriority w:val="9"/>
    <w:rPr>
      <w:rFonts w:ascii="宋体" w:hAnsi="宋体" w:eastAsia="宋体" w:cs="宋体"/>
      <w:b/>
      <w:bCs/>
      <w:kern w:val="44"/>
      <w:sz w:val="44"/>
      <w:szCs w:val="44"/>
    </w:rPr>
  </w:style>
  <w:style w:type="character" w:customStyle="1" w:styleId="612">
    <w:name w:val="标题 2 Char_file_1188"/>
    <w:basedOn w:val="607"/>
    <w:link w:val="4"/>
    <w:semiHidden/>
    <w:qFormat/>
    <w:uiPriority w:val="9"/>
    <w:rPr>
      <w:rFonts w:asciiTheme="majorHAnsi" w:hAnsiTheme="majorHAnsi" w:eastAsiaTheme="majorEastAsia" w:cstheme="majorBidi"/>
      <w:b/>
      <w:bCs/>
      <w:sz w:val="32"/>
      <w:szCs w:val="32"/>
    </w:rPr>
  </w:style>
  <w:style w:type="character" w:customStyle="1" w:styleId="613">
    <w:name w:val="标题 3 Char_file_1188"/>
    <w:basedOn w:val="607"/>
    <w:link w:val="5"/>
    <w:semiHidden/>
    <w:qFormat/>
    <w:uiPriority w:val="9"/>
    <w:rPr>
      <w:rFonts w:ascii="宋体" w:hAnsi="宋体" w:eastAsia="宋体" w:cs="宋体"/>
      <w:b/>
      <w:bCs/>
      <w:sz w:val="32"/>
      <w:szCs w:val="32"/>
    </w:rPr>
  </w:style>
  <w:style w:type="character" w:customStyle="1" w:styleId="614">
    <w:name w:val="标题 4 Char_file_1188"/>
    <w:basedOn w:val="607"/>
    <w:link w:val="6"/>
    <w:semiHidden/>
    <w:qFormat/>
    <w:uiPriority w:val="9"/>
    <w:rPr>
      <w:rFonts w:asciiTheme="majorHAnsi" w:hAnsiTheme="majorHAnsi" w:eastAsiaTheme="majorEastAsia" w:cstheme="majorBidi"/>
      <w:b/>
      <w:bCs/>
      <w:sz w:val="28"/>
      <w:szCs w:val="28"/>
    </w:rPr>
  </w:style>
  <w:style w:type="character" w:customStyle="1" w:styleId="615">
    <w:name w:val="标题 5 Char_file_1188"/>
    <w:basedOn w:val="607"/>
    <w:link w:val="7"/>
    <w:semiHidden/>
    <w:qFormat/>
    <w:uiPriority w:val="9"/>
    <w:rPr>
      <w:rFonts w:ascii="宋体" w:hAnsi="宋体" w:eastAsia="宋体" w:cs="宋体"/>
      <w:b/>
      <w:bCs/>
      <w:sz w:val="28"/>
      <w:szCs w:val="28"/>
    </w:rPr>
  </w:style>
  <w:style w:type="character" w:customStyle="1" w:styleId="616">
    <w:name w:val="标题 6 Char_file_1188"/>
    <w:basedOn w:val="607"/>
    <w:link w:val="9"/>
    <w:semiHidden/>
    <w:qFormat/>
    <w:uiPriority w:val="9"/>
    <w:rPr>
      <w:rFonts w:asciiTheme="majorHAnsi" w:hAnsiTheme="majorHAnsi" w:eastAsiaTheme="majorEastAsia" w:cstheme="majorBidi"/>
      <w:b/>
      <w:bCs/>
      <w:sz w:val="24"/>
      <w:szCs w:val="24"/>
    </w:rPr>
  </w:style>
  <w:style w:type="paragraph" w:customStyle="1" w:styleId="617">
    <w:name w:val="cke_editable_file_1188"/>
    <w:basedOn w:val="600"/>
    <w:qFormat/>
    <w:uiPriority w:val="0"/>
    <w:rPr>
      <w:rFonts w:ascii="仿宋_GB2312" w:eastAsia="仿宋_GB2312"/>
    </w:rPr>
  </w:style>
  <w:style w:type="paragraph" w:customStyle="1" w:styleId="618">
    <w:name w:val="marker_file_1188"/>
    <w:basedOn w:val="600"/>
    <w:qFormat/>
    <w:uiPriority w:val="0"/>
    <w:pPr>
      <w:shd w:val="clear" w:color="auto" w:fill="FFFF00"/>
    </w:pPr>
  </w:style>
  <w:style w:type="paragraph" w:customStyle="1" w:styleId="619">
    <w:name w:val="Normal (Web)_file_1188"/>
    <w:basedOn w:val="600"/>
    <w:semiHidden/>
    <w:unhideWhenUsed/>
    <w:qFormat/>
    <w:uiPriority w:val="99"/>
  </w:style>
  <w:style w:type="paragraph" w:customStyle="1" w:styleId="620">
    <w:name w:val="Normal_file_118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21">
    <w:name w:val="heading 1_file_1189"/>
    <w:basedOn w:val="620"/>
    <w:qFormat/>
    <w:uiPriority w:val="9"/>
    <w:pPr>
      <w:outlineLvl w:val="0"/>
    </w:pPr>
    <w:rPr>
      <w:kern w:val="36"/>
      <w:sz w:val="48"/>
      <w:szCs w:val="48"/>
    </w:rPr>
  </w:style>
  <w:style w:type="paragraph" w:customStyle="1" w:styleId="622">
    <w:name w:val="heading 2_file_1189"/>
    <w:basedOn w:val="620"/>
    <w:qFormat/>
    <w:uiPriority w:val="9"/>
    <w:pPr>
      <w:outlineLvl w:val="1"/>
    </w:pPr>
    <w:rPr>
      <w:sz w:val="36"/>
      <w:szCs w:val="36"/>
    </w:rPr>
  </w:style>
  <w:style w:type="paragraph" w:customStyle="1" w:styleId="623">
    <w:name w:val="heading 3_file_1189"/>
    <w:basedOn w:val="620"/>
    <w:qFormat/>
    <w:uiPriority w:val="9"/>
    <w:pPr>
      <w:outlineLvl w:val="2"/>
    </w:pPr>
    <w:rPr>
      <w:sz w:val="27"/>
      <w:szCs w:val="27"/>
    </w:rPr>
  </w:style>
  <w:style w:type="paragraph" w:customStyle="1" w:styleId="624">
    <w:name w:val="heading 4_file_1189"/>
    <w:basedOn w:val="620"/>
    <w:qFormat/>
    <w:uiPriority w:val="9"/>
    <w:pPr>
      <w:outlineLvl w:val="3"/>
    </w:pPr>
  </w:style>
  <w:style w:type="paragraph" w:customStyle="1" w:styleId="625">
    <w:name w:val="heading 5_file_1189"/>
    <w:basedOn w:val="620"/>
    <w:qFormat/>
    <w:uiPriority w:val="9"/>
    <w:pPr>
      <w:outlineLvl w:val="4"/>
    </w:pPr>
    <w:rPr>
      <w:sz w:val="20"/>
      <w:szCs w:val="20"/>
    </w:rPr>
  </w:style>
  <w:style w:type="paragraph" w:customStyle="1" w:styleId="626">
    <w:name w:val="heading 6_file_1189"/>
    <w:basedOn w:val="620"/>
    <w:qFormat/>
    <w:uiPriority w:val="9"/>
    <w:pPr>
      <w:outlineLvl w:val="5"/>
    </w:pPr>
    <w:rPr>
      <w:sz w:val="15"/>
      <w:szCs w:val="15"/>
    </w:rPr>
  </w:style>
  <w:style w:type="character" w:customStyle="1" w:styleId="627">
    <w:name w:val="Default Paragraph Font_file_1189"/>
    <w:semiHidden/>
    <w:unhideWhenUsed/>
    <w:qFormat/>
    <w:uiPriority w:val="1"/>
  </w:style>
  <w:style w:type="table" w:customStyle="1" w:styleId="628">
    <w:name w:val="Normal Table_file_1189"/>
    <w:semiHidden/>
    <w:unhideWhenUsed/>
    <w:qFormat/>
    <w:uiPriority w:val="99"/>
    <w:tblPr>
      <w:tblCellMar>
        <w:top w:w="0" w:type="dxa"/>
        <w:left w:w="108" w:type="dxa"/>
        <w:bottom w:w="0" w:type="dxa"/>
        <w:right w:w="108" w:type="dxa"/>
      </w:tblCellMar>
    </w:tblPr>
  </w:style>
  <w:style w:type="character" w:customStyle="1" w:styleId="629">
    <w:name w:val="Hyperlink_file_1189"/>
    <w:basedOn w:val="627"/>
    <w:semiHidden/>
    <w:unhideWhenUsed/>
    <w:qFormat/>
    <w:uiPriority w:val="99"/>
    <w:rPr>
      <w:color w:val="0782C1"/>
      <w:u w:val="single"/>
    </w:rPr>
  </w:style>
  <w:style w:type="character" w:customStyle="1" w:styleId="630">
    <w:name w:val="FollowedHyperlink_file_1189"/>
    <w:basedOn w:val="627"/>
    <w:semiHidden/>
    <w:unhideWhenUsed/>
    <w:qFormat/>
    <w:uiPriority w:val="99"/>
    <w:rPr>
      <w:color w:val="0782C1"/>
      <w:u w:val="single"/>
    </w:rPr>
  </w:style>
  <w:style w:type="character" w:customStyle="1" w:styleId="631">
    <w:name w:val="标题 1 Char_file_1189"/>
    <w:basedOn w:val="627"/>
    <w:link w:val="3"/>
    <w:qFormat/>
    <w:uiPriority w:val="9"/>
    <w:rPr>
      <w:rFonts w:ascii="宋体" w:hAnsi="宋体" w:eastAsia="宋体" w:cs="宋体"/>
      <w:b/>
      <w:bCs/>
      <w:kern w:val="44"/>
      <w:sz w:val="44"/>
      <w:szCs w:val="44"/>
    </w:rPr>
  </w:style>
  <w:style w:type="character" w:customStyle="1" w:styleId="632">
    <w:name w:val="标题 2 Char_file_1189"/>
    <w:basedOn w:val="627"/>
    <w:link w:val="4"/>
    <w:semiHidden/>
    <w:qFormat/>
    <w:uiPriority w:val="9"/>
    <w:rPr>
      <w:rFonts w:asciiTheme="majorHAnsi" w:hAnsiTheme="majorHAnsi" w:eastAsiaTheme="majorEastAsia" w:cstheme="majorBidi"/>
      <w:b/>
      <w:bCs/>
      <w:sz w:val="32"/>
      <w:szCs w:val="32"/>
    </w:rPr>
  </w:style>
  <w:style w:type="character" w:customStyle="1" w:styleId="633">
    <w:name w:val="标题 3 Char_file_1189"/>
    <w:basedOn w:val="627"/>
    <w:link w:val="5"/>
    <w:semiHidden/>
    <w:qFormat/>
    <w:uiPriority w:val="9"/>
    <w:rPr>
      <w:rFonts w:ascii="宋体" w:hAnsi="宋体" w:eastAsia="宋体" w:cs="宋体"/>
      <w:b/>
      <w:bCs/>
      <w:sz w:val="32"/>
      <w:szCs w:val="32"/>
    </w:rPr>
  </w:style>
  <w:style w:type="character" w:customStyle="1" w:styleId="634">
    <w:name w:val="标题 4 Char_file_1189"/>
    <w:basedOn w:val="627"/>
    <w:link w:val="6"/>
    <w:semiHidden/>
    <w:qFormat/>
    <w:uiPriority w:val="9"/>
    <w:rPr>
      <w:rFonts w:asciiTheme="majorHAnsi" w:hAnsiTheme="majorHAnsi" w:eastAsiaTheme="majorEastAsia" w:cstheme="majorBidi"/>
      <w:b/>
      <w:bCs/>
      <w:sz w:val="28"/>
      <w:szCs w:val="28"/>
    </w:rPr>
  </w:style>
  <w:style w:type="character" w:customStyle="1" w:styleId="635">
    <w:name w:val="标题 5 Char_file_1189"/>
    <w:basedOn w:val="627"/>
    <w:link w:val="7"/>
    <w:semiHidden/>
    <w:qFormat/>
    <w:uiPriority w:val="9"/>
    <w:rPr>
      <w:rFonts w:ascii="宋体" w:hAnsi="宋体" w:eastAsia="宋体" w:cs="宋体"/>
      <w:b/>
      <w:bCs/>
      <w:sz w:val="28"/>
      <w:szCs w:val="28"/>
    </w:rPr>
  </w:style>
  <w:style w:type="character" w:customStyle="1" w:styleId="636">
    <w:name w:val="标题 6 Char_file_1189"/>
    <w:basedOn w:val="627"/>
    <w:link w:val="9"/>
    <w:semiHidden/>
    <w:qFormat/>
    <w:uiPriority w:val="9"/>
    <w:rPr>
      <w:rFonts w:asciiTheme="majorHAnsi" w:hAnsiTheme="majorHAnsi" w:eastAsiaTheme="majorEastAsia" w:cstheme="majorBidi"/>
      <w:b/>
      <w:bCs/>
      <w:sz w:val="24"/>
      <w:szCs w:val="24"/>
    </w:rPr>
  </w:style>
  <w:style w:type="paragraph" w:customStyle="1" w:styleId="637">
    <w:name w:val="cke_editable_file_1189"/>
    <w:basedOn w:val="620"/>
    <w:qFormat/>
    <w:uiPriority w:val="0"/>
    <w:rPr>
      <w:rFonts w:ascii="仿宋_GB2312" w:eastAsia="仿宋_GB2312"/>
    </w:rPr>
  </w:style>
  <w:style w:type="paragraph" w:customStyle="1" w:styleId="638">
    <w:name w:val="marker_file_1189"/>
    <w:basedOn w:val="620"/>
    <w:qFormat/>
    <w:uiPriority w:val="0"/>
    <w:pPr>
      <w:shd w:val="clear" w:color="auto" w:fill="FFFF00"/>
    </w:pPr>
  </w:style>
  <w:style w:type="paragraph" w:customStyle="1" w:styleId="639">
    <w:name w:val="Normal (Web)_file_1189"/>
    <w:basedOn w:val="620"/>
    <w:semiHidden/>
    <w:unhideWhenUsed/>
    <w:qFormat/>
    <w:uiPriority w:val="99"/>
  </w:style>
  <w:style w:type="paragraph" w:customStyle="1" w:styleId="640">
    <w:name w:val="Normal_file_119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41">
    <w:name w:val="heading 1_file_1190"/>
    <w:basedOn w:val="640"/>
    <w:qFormat/>
    <w:uiPriority w:val="9"/>
    <w:pPr>
      <w:outlineLvl w:val="0"/>
    </w:pPr>
    <w:rPr>
      <w:kern w:val="36"/>
      <w:sz w:val="48"/>
      <w:szCs w:val="48"/>
    </w:rPr>
  </w:style>
  <w:style w:type="paragraph" w:customStyle="1" w:styleId="642">
    <w:name w:val="heading 2_file_1190"/>
    <w:basedOn w:val="640"/>
    <w:qFormat/>
    <w:uiPriority w:val="9"/>
    <w:pPr>
      <w:outlineLvl w:val="1"/>
    </w:pPr>
    <w:rPr>
      <w:sz w:val="36"/>
      <w:szCs w:val="36"/>
    </w:rPr>
  </w:style>
  <w:style w:type="paragraph" w:customStyle="1" w:styleId="643">
    <w:name w:val="heading 3_file_1190"/>
    <w:basedOn w:val="640"/>
    <w:qFormat/>
    <w:uiPriority w:val="9"/>
    <w:pPr>
      <w:outlineLvl w:val="2"/>
    </w:pPr>
    <w:rPr>
      <w:sz w:val="27"/>
      <w:szCs w:val="27"/>
    </w:rPr>
  </w:style>
  <w:style w:type="paragraph" w:customStyle="1" w:styleId="644">
    <w:name w:val="heading 4_file_1190"/>
    <w:basedOn w:val="640"/>
    <w:qFormat/>
    <w:uiPriority w:val="9"/>
    <w:pPr>
      <w:outlineLvl w:val="3"/>
    </w:pPr>
  </w:style>
  <w:style w:type="paragraph" w:customStyle="1" w:styleId="645">
    <w:name w:val="heading 5_file_1190"/>
    <w:basedOn w:val="640"/>
    <w:qFormat/>
    <w:uiPriority w:val="9"/>
    <w:pPr>
      <w:outlineLvl w:val="4"/>
    </w:pPr>
    <w:rPr>
      <w:sz w:val="20"/>
      <w:szCs w:val="20"/>
    </w:rPr>
  </w:style>
  <w:style w:type="paragraph" w:customStyle="1" w:styleId="646">
    <w:name w:val="heading 6_file_1190"/>
    <w:basedOn w:val="640"/>
    <w:qFormat/>
    <w:uiPriority w:val="9"/>
    <w:pPr>
      <w:outlineLvl w:val="5"/>
    </w:pPr>
    <w:rPr>
      <w:sz w:val="15"/>
      <w:szCs w:val="15"/>
    </w:rPr>
  </w:style>
  <w:style w:type="character" w:customStyle="1" w:styleId="647">
    <w:name w:val="Default Paragraph Font_file_1190"/>
    <w:semiHidden/>
    <w:unhideWhenUsed/>
    <w:qFormat/>
    <w:uiPriority w:val="1"/>
  </w:style>
  <w:style w:type="table" w:customStyle="1" w:styleId="648">
    <w:name w:val="Normal Table_file_1190"/>
    <w:semiHidden/>
    <w:unhideWhenUsed/>
    <w:qFormat/>
    <w:uiPriority w:val="99"/>
    <w:tblPr>
      <w:tblCellMar>
        <w:top w:w="0" w:type="dxa"/>
        <w:left w:w="108" w:type="dxa"/>
        <w:bottom w:w="0" w:type="dxa"/>
        <w:right w:w="108" w:type="dxa"/>
      </w:tblCellMar>
    </w:tblPr>
  </w:style>
  <w:style w:type="character" w:customStyle="1" w:styleId="649">
    <w:name w:val="Hyperlink_file_1190"/>
    <w:basedOn w:val="647"/>
    <w:semiHidden/>
    <w:unhideWhenUsed/>
    <w:qFormat/>
    <w:uiPriority w:val="99"/>
    <w:rPr>
      <w:color w:val="0782C1"/>
      <w:u w:val="single"/>
    </w:rPr>
  </w:style>
  <w:style w:type="character" w:customStyle="1" w:styleId="650">
    <w:name w:val="FollowedHyperlink_file_1190"/>
    <w:basedOn w:val="647"/>
    <w:semiHidden/>
    <w:unhideWhenUsed/>
    <w:qFormat/>
    <w:uiPriority w:val="99"/>
    <w:rPr>
      <w:color w:val="0782C1"/>
      <w:u w:val="single"/>
    </w:rPr>
  </w:style>
  <w:style w:type="character" w:customStyle="1" w:styleId="651">
    <w:name w:val="标题 1 Char_file_1190"/>
    <w:basedOn w:val="647"/>
    <w:link w:val="3"/>
    <w:qFormat/>
    <w:uiPriority w:val="9"/>
    <w:rPr>
      <w:rFonts w:ascii="宋体" w:hAnsi="宋体" w:eastAsia="宋体" w:cs="宋体"/>
      <w:b/>
      <w:bCs/>
      <w:kern w:val="44"/>
      <w:sz w:val="44"/>
      <w:szCs w:val="44"/>
    </w:rPr>
  </w:style>
  <w:style w:type="character" w:customStyle="1" w:styleId="652">
    <w:name w:val="标题 2 Char_file_1190"/>
    <w:basedOn w:val="647"/>
    <w:link w:val="4"/>
    <w:semiHidden/>
    <w:qFormat/>
    <w:uiPriority w:val="9"/>
    <w:rPr>
      <w:rFonts w:asciiTheme="majorHAnsi" w:hAnsiTheme="majorHAnsi" w:eastAsiaTheme="majorEastAsia" w:cstheme="majorBidi"/>
      <w:b/>
      <w:bCs/>
      <w:sz w:val="32"/>
      <w:szCs w:val="32"/>
    </w:rPr>
  </w:style>
  <w:style w:type="character" w:customStyle="1" w:styleId="653">
    <w:name w:val="标题 3 Char_file_1190"/>
    <w:basedOn w:val="647"/>
    <w:link w:val="5"/>
    <w:semiHidden/>
    <w:qFormat/>
    <w:uiPriority w:val="9"/>
    <w:rPr>
      <w:rFonts w:ascii="宋体" w:hAnsi="宋体" w:eastAsia="宋体" w:cs="宋体"/>
      <w:b/>
      <w:bCs/>
      <w:sz w:val="32"/>
      <w:szCs w:val="32"/>
    </w:rPr>
  </w:style>
  <w:style w:type="character" w:customStyle="1" w:styleId="654">
    <w:name w:val="标题 4 Char_file_1190"/>
    <w:basedOn w:val="647"/>
    <w:link w:val="6"/>
    <w:semiHidden/>
    <w:qFormat/>
    <w:uiPriority w:val="9"/>
    <w:rPr>
      <w:rFonts w:asciiTheme="majorHAnsi" w:hAnsiTheme="majorHAnsi" w:eastAsiaTheme="majorEastAsia" w:cstheme="majorBidi"/>
      <w:b/>
      <w:bCs/>
      <w:sz w:val="28"/>
      <w:szCs w:val="28"/>
    </w:rPr>
  </w:style>
  <w:style w:type="character" w:customStyle="1" w:styleId="655">
    <w:name w:val="标题 5 Char_file_1190"/>
    <w:basedOn w:val="647"/>
    <w:link w:val="7"/>
    <w:semiHidden/>
    <w:qFormat/>
    <w:uiPriority w:val="9"/>
    <w:rPr>
      <w:rFonts w:ascii="宋体" w:hAnsi="宋体" w:eastAsia="宋体" w:cs="宋体"/>
      <w:b/>
      <w:bCs/>
      <w:sz w:val="28"/>
      <w:szCs w:val="28"/>
    </w:rPr>
  </w:style>
  <w:style w:type="character" w:customStyle="1" w:styleId="656">
    <w:name w:val="标题 6 Char_file_1190"/>
    <w:basedOn w:val="647"/>
    <w:link w:val="9"/>
    <w:semiHidden/>
    <w:qFormat/>
    <w:uiPriority w:val="9"/>
    <w:rPr>
      <w:rFonts w:asciiTheme="majorHAnsi" w:hAnsiTheme="majorHAnsi" w:eastAsiaTheme="majorEastAsia" w:cstheme="majorBidi"/>
      <w:b/>
      <w:bCs/>
      <w:sz w:val="24"/>
      <w:szCs w:val="24"/>
    </w:rPr>
  </w:style>
  <w:style w:type="paragraph" w:customStyle="1" w:styleId="657">
    <w:name w:val="cke_editable_file_1190"/>
    <w:basedOn w:val="640"/>
    <w:qFormat/>
    <w:uiPriority w:val="0"/>
    <w:rPr>
      <w:rFonts w:ascii="仿宋_GB2312" w:eastAsia="仿宋_GB2312"/>
    </w:rPr>
  </w:style>
  <w:style w:type="paragraph" w:customStyle="1" w:styleId="658">
    <w:name w:val="marker_file_1190"/>
    <w:basedOn w:val="640"/>
    <w:qFormat/>
    <w:uiPriority w:val="0"/>
    <w:pPr>
      <w:shd w:val="clear" w:color="auto" w:fill="FFFF00"/>
    </w:pPr>
  </w:style>
  <w:style w:type="paragraph" w:customStyle="1" w:styleId="659">
    <w:name w:val="Normal (Web)_file_1190"/>
    <w:basedOn w:val="640"/>
    <w:semiHidden/>
    <w:unhideWhenUsed/>
    <w:qFormat/>
    <w:uiPriority w:val="99"/>
  </w:style>
  <w:style w:type="paragraph" w:customStyle="1" w:styleId="660">
    <w:name w:val="Normal_file_119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61">
    <w:name w:val="heading 1_file_1191"/>
    <w:basedOn w:val="660"/>
    <w:qFormat/>
    <w:uiPriority w:val="9"/>
    <w:pPr>
      <w:outlineLvl w:val="0"/>
    </w:pPr>
    <w:rPr>
      <w:kern w:val="36"/>
      <w:sz w:val="48"/>
      <w:szCs w:val="48"/>
    </w:rPr>
  </w:style>
  <w:style w:type="paragraph" w:customStyle="1" w:styleId="662">
    <w:name w:val="heading 2_file_1191"/>
    <w:basedOn w:val="660"/>
    <w:qFormat/>
    <w:uiPriority w:val="9"/>
    <w:pPr>
      <w:outlineLvl w:val="1"/>
    </w:pPr>
    <w:rPr>
      <w:sz w:val="36"/>
      <w:szCs w:val="36"/>
    </w:rPr>
  </w:style>
  <w:style w:type="paragraph" w:customStyle="1" w:styleId="663">
    <w:name w:val="heading 3_file_1191"/>
    <w:basedOn w:val="660"/>
    <w:qFormat/>
    <w:uiPriority w:val="9"/>
    <w:pPr>
      <w:outlineLvl w:val="2"/>
    </w:pPr>
    <w:rPr>
      <w:sz w:val="27"/>
      <w:szCs w:val="27"/>
    </w:rPr>
  </w:style>
  <w:style w:type="paragraph" w:customStyle="1" w:styleId="664">
    <w:name w:val="heading 4_file_1191"/>
    <w:basedOn w:val="660"/>
    <w:qFormat/>
    <w:uiPriority w:val="9"/>
    <w:pPr>
      <w:outlineLvl w:val="3"/>
    </w:pPr>
  </w:style>
  <w:style w:type="paragraph" w:customStyle="1" w:styleId="665">
    <w:name w:val="heading 5_file_1191"/>
    <w:basedOn w:val="660"/>
    <w:qFormat/>
    <w:uiPriority w:val="9"/>
    <w:pPr>
      <w:outlineLvl w:val="4"/>
    </w:pPr>
    <w:rPr>
      <w:sz w:val="20"/>
      <w:szCs w:val="20"/>
    </w:rPr>
  </w:style>
  <w:style w:type="paragraph" w:customStyle="1" w:styleId="666">
    <w:name w:val="heading 6_file_1191"/>
    <w:basedOn w:val="660"/>
    <w:qFormat/>
    <w:uiPriority w:val="9"/>
    <w:pPr>
      <w:outlineLvl w:val="5"/>
    </w:pPr>
    <w:rPr>
      <w:sz w:val="15"/>
      <w:szCs w:val="15"/>
    </w:rPr>
  </w:style>
  <w:style w:type="character" w:customStyle="1" w:styleId="667">
    <w:name w:val="Default Paragraph Font_file_1191"/>
    <w:semiHidden/>
    <w:unhideWhenUsed/>
    <w:qFormat/>
    <w:uiPriority w:val="1"/>
  </w:style>
  <w:style w:type="table" w:customStyle="1" w:styleId="668">
    <w:name w:val="Normal Table_file_1191"/>
    <w:semiHidden/>
    <w:unhideWhenUsed/>
    <w:qFormat/>
    <w:uiPriority w:val="99"/>
    <w:tblPr>
      <w:tblCellMar>
        <w:top w:w="0" w:type="dxa"/>
        <w:left w:w="108" w:type="dxa"/>
        <w:bottom w:w="0" w:type="dxa"/>
        <w:right w:w="108" w:type="dxa"/>
      </w:tblCellMar>
    </w:tblPr>
  </w:style>
  <w:style w:type="character" w:customStyle="1" w:styleId="669">
    <w:name w:val="Hyperlink_file_1191"/>
    <w:basedOn w:val="667"/>
    <w:semiHidden/>
    <w:unhideWhenUsed/>
    <w:qFormat/>
    <w:uiPriority w:val="99"/>
    <w:rPr>
      <w:color w:val="0782C1"/>
      <w:u w:val="single"/>
    </w:rPr>
  </w:style>
  <w:style w:type="character" w:customStyle="1" w:styleId="670">
    <w:name w:val="FollowedHyperlink_file_1191"/>
    <w:basedOn w:val="667"/>
    <w:semiHidden/>
    <w:unhideWhenUsed/>
    <w:qFormat/>
    <w:uiPriority w:val="99"/>
    <w:rPr>
      <w:color w:val="0782C1"/>
      <w:u w:val="single"/>
    </w:rPr>
  </w:style>
  <w:style w:type="character" w:customStyle="1" w:styleId="671">
    <w:name w:val="标题 1 Char_file_1191"/>
    <w:basedOn w:val="667"/>
    <w:link w:val="3"/>
    <w:qFormat/>
    <w:uiPriority w:val="9"/>
    <w:rPr>
      <w:rFonts w:ascii="宋体" w:hAnsi="宋体" w:eastAsia="宋体" w:cs="宋体"/>
      <w:b/>
      <w:bCs/>
      <w:kern w:val="44"/>
      <w:sz w:val="44"/>
      <w:szCs w:val="44"/>
    </w:rPr>
  </w:style>
  <w:style w:type="character" w:customStyle="1" w:styleId="672">
    <w:name w:val="标题 2 Char_file_1191"/>
    <w:basedOn w:val="667"/>
    <w:link w:val="4"/>
    <w:semiHidden/>
    <w:qFormat/>
    <w:uiPriority w:val="9"/>
    <w:rPr>
      <w:rFonts w:asciiTheme="majorHAnsi" w:hAnsiTheme="majorHAnsi" w:eastAsiaTheme="majorEastAsia" w:cstheme="majorBidi"/>
      <w:b/>
      <w:bCs/>
      <w:sz w:val="32"/>
      <w:szCs w:val="32"/>
    </w:rPr>
  </w:style>
  <w:style w:type="character" w:customStyle="1" w:styleId="673">
    <w:name w:val="标题 3 Char_file_1191"/>
    <w:basedOn w:val="667"/>
    <w:link w:val="5"/>
    <w:semiHidden/>
    <w:qFormat/>
    <w:uiPriority w:val="9"/>
    <w:rPr>
      <w:rFonts w:ascii="宋体" w:hAnsi="宋体" w:eastAsia="宋体" w:cs="宋体"/>
      <w:b/>
      <w:bCs/>
      <w:sz w:val="32"/>
      <w:szCs w:val="32"/>
    </w:rPr>
  </w:style>
  <w:style w:type="character" w:customStyle="1" w:styleId="674">
    <w:name w:val="标题 4 Char_file_1191"/>
    <w:basedOn w:val="667"/>
    <w:link w:val="6"/>
    <w:semiHidden/>
    <w:qFormat/>
    <w:uiPriority w:val="9"/>
    <w:rPr>
      <w:rFonts w:asciiTheme="majorHAnsi" w:hAnsiTheme="majorHAnsi" w:eastAsiaTheme="majorEastAsia" w:cstheme="majorBidi"/>
      <w:b/>
      <w:bCs/>
      <w:sz w:val="28"/>
      <w:szCs w:val="28"/>
    </w:rPr>
  </w:style>
  <w:style w:type="character" w:customStyle="1" w:styleId="675">
    <w:name w:val="标题 5 Char_file_1191"/>
    <w:basedOn w:val="667"/>
    <w:link w:val="7"/>
    <w:semiHidden/>
    <w:qFormat/>
    <w:uiPriority w:val="9"/>
    <w:rPr>
      <w:rFonts w:ascii="宋体" w:hAnsi="宋体" w:eastAsia="宋体" w:cs="宋体"/>
      <w:b/>
      <w:bCs/>
      <w:sz w:val="28"/>
      <w:szCs w:val="28"/>
    </w:rPr>
  </w:style>
  <w:style w:type="character" w:customStyle="1" w:styleId="676">
    <w:name w:val="标题 6 Char_file_1191"/>
    <w:basedOn w:val="667"/>
    <w:link w:val="9"/>
    <w:semiHidden/>
    <w:qFormat/>
    <w:uiPriority w:val="9"/>
    <w:rPr>
      <w:rFonts w:asciiTheme="majorHAnsi" w:hAnsiTheme="majorHAnsi" w:eastAsiaTheme="majorEastAsia" w:cstheme="majorBidi"/>
      <w:b/>
      <w:bCs/>
      <w:sz w:val="24"/>
      <w:szCs w:val="24"/>
    </w:rPr>
  </w:style>
  <w:style w:type="paragraph" w:customStyle="1" w:styleId="677">
    <w:name w:val="cke_editable_file_1191"/>
    <w:basedOn w:val="660"/>
    <w:qFormat/>
    <w:uiPriority w:val="0"/>
    <w:rPr>
      <w:rFonts w:ascii="仿宋_GB2312" w:eastAsia="仿宋_GB2312"/>
    </w:rPr>
  </w:style>
  <w:style w:type="paragraph" w:customStyle="1" w:styleId="678">
    <w:name w:val="marker_file_1191"/>
    <w:basedOn w:val="660"/>
    <w:qFormat/>
    <w:uiPriority w:val="0"/>
    <w:pPr>
      <w:shd w:val="clear" w:color="auto" w:fill="FFFF00"/>
    </w:pPr>
  </w:style>
  <w:style w:type="paragraph" w:customStyle="1" w:styleId="679">
    <w:name w:val="Normal (Web)_file_1191"/>
    <w:basedOn w:val="660"/>
    <w:semiHidden/>
    <w:unhideWhenUsed/>
    <w:qFormat/>
    <w:uiPriority w:val="99"/>
  </w:style>
  <w:style w:type="paragraph" w:customStyle="1" w:styleId="680">
    <w:name w:val="Normal_file_119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81">
    <w:name w:val="heading 1_file_1192"/>
    <w:basedOn w:val="680"/>
    <w:qFormat/>
    <w:uiPriority w:val="9"/>
    <w:pPr>
      <w:outlineLvl w:val="0"/>
    </w:pPr>
    <w:rPr>
      <w:kern w:val="36"/>
      <w:sz w:val="48"/>
      <w:szCs w:val="48"/>
    </w:rPr>
  </w:style>
  <w:style w:type="paragraph" w:customStyle="1" w:styleId="682">
    <w:name w:val="heading 2_file_1192"/>
    <w:basedOn w:val="680"/>
    <w:qFormat/>
    <w:uiPriority w:val="9"/>
    <w:pPr>
      <w:outlineLvl w:val="1"/>
    </w:pPr>
    <w:rPr>
      <w:sz w:val="36"/>
      <w:szCs w:val="36"/>
    </w:rPr>
  </w:style>
  <w:style w:type="paragraph" w:customStyle="1" w:styleId="683">
    <w:name w:val="heading 3_file_1192"/>
    <w:basedOn w:val="680"/>
    <w:qFormat/>
    <w:uiPriority w:val="9"/>
    <w:pPr>
      <w:outlineLvl w:val="2"/>
    </w:pPr>
    <w:rPr>
      <w:sz w:val="27"/>
      <w:szCs w:val="27"/>
    </w:rPr>
  </w:style>
  <w:style w:type="paragraph" w:customStyle="1" w:styleId="684">
    <w:name w:val="heading 4_file_1192"/>
    <w:basedOn w:val="680"/>
    <w:qFormat/>
    <w:uiPriority w:val="9"/>
    <w:pPr>
      <w:outlineLvl w:val="3"/>
    </w:pPr>
  </w:style>
  <w:style w:type="paragraph" w:customStyle="1" w:styleId="685">
    <w:name w:val="heading 5_file_1192"/>
    <w:basedOn w:val="680"/>
    <w:qFormat/>
    <w:uiPriority w:val="9"/>
    <w:pPr>
      <w:outlineLvl w:val="4"/>
    </w:pPr>
    <w:rPr>
      <w:sz w:val="20"/>
      <w:szCs w:val="20"/>
    </w:rPr>
  </w:style>
  <w:style w:type="paragraph" w:customStyle="1" w:styleId="686">
    <w:name w:val="heading 6_file_1192"/>
    <w:basedOn w:val="680"/>
    <w:qFormat/>
    <w:uiPriority w:val="9"/>
    <w:pPr>
      <w:outlineLvl w:val="5"/>
    </w:pPr>
    <w:rPr>
      <w:sz w:val="15"/>
      <w:szCs w:val="15"/>
    </w:rPr>
  </w:style>
  <w:style w:type="character" w:customStyle="1" w:styleId="687">
    <w:name w:val="Default Paragraph Font_file_1192"/>
    <w:semiHidden/>
    <w:unhideWhenUsed/>
    <w:qFormat/>
    <w:uiPriority w:val="1"/>
  </w:style>
  <w:style w:type="table" w:customStyle="1" w:styleId="688">
    <w:name w:val="Normal Table_file_1192"/>
    <w:semiHidden/>
    <w:unhideWhenUsed/>
    <w:qFormat/>
    <w:uiPriority w:val="99"/>
    <w:tblPr>
      <w:tblCellMar>
        <w:top w:w="0" w:type="dxa"/>
        <w:left w:w="108" w:type="dxa"/>
        <w:bottom w:w="0" w:type="dxa"/>
        <w:right w:w="108" w:type="dxa"/>
      </w:tblCellMar>
    </w:tblPr>
  </w:style>
  <w:style w:type="character" w:customStyle="1" w:styleId="689">
    <w:name w:val="Hyperlink_file_1192"/>
    <w:basedOn w:val="687"/>
    <w:semiHidden/>
    <w:unhideWhenUsed/>
    <w:qFormat/>
    <w:uiPriority w:val="99"/>
    <w:rPr>
      <w:color w:val="0782C1"/>
      <w:u w:val="single"/>
    </w:rPr>
  </w:style>
  <w:style w:type="character" w:customStyle="1" w:styleId="690">
    <w:name w:val="FollowedHyperlink_file_1192"/>
    <w:basedOn w:val="687"/>
    <w:semiHidden/>
    <w:unhideWhenUsed/>
    <w:qFormat/>
    <w:uiPriority w:val="99"/>
    <w:rPr>
      <w:color w:val="0782C1"/>
      <w:u w:val="single"/>
    </w:rPr>
  </w:style>
  <w:style w:type="character" w:customStyle="1" w:styleId="691">
    <w:name w:val="标题 1 Char_file_1192"/>
    <w:basedOn w:val="687"/>
    <w:link w:val="3"/>
    <w:qFormat/>
    <w:uiPriority w:val="9"/>
    <w:rPr>
      <w:rFonts w:ascii="宋体" w:hAnsi="宋体" w:eastAsia="宋体" w:cs="宋体"/>
      <w:b/>
      <w:bCs/>
      <w:kern w:val="44"/>
      <w:sz w:val="44"/>
      <w:szCs w:val="44"/>
    </w:rPr>
  </w:style>
  <w:style w:type="character" w:customStyle="1" w:styleId="692">
    <w:name w:val="标题 2 Char_file_1192"/>
    <w:basedOn w:val="687"/>
    <w:link w:val="4"/>
    <w:semiHidden/>
    <w:qFormat/>
    <w:uiPriority w:val="9"/>
    <w:rPr>
      <w:rFonts w:asciiTheme="majorHAnsi" w:hAnsiTheme="majorHAnsi" w:eastAsiaTheme="majorEastAsia" w:cstheme="majorBidi"/>
      <w:b/>
      <w:bCs/>
      <w:sz w:val="32"/>
      <w:szCs w:val="32"/>
    </w:rPr>
  </w:style>
  <w:style w:type="character" w:customStyle="1" w:styleId="693">
    <w:name w:val="标题 3 Char_file_1192"/>
    <w:basedOn w:val="687"/>
    <w:link w:val="5"/>
    <w:semiHidden/>
    <w:qFormat/>
    <w:uiPriority w:val="9"/>
    <w:rPr>
      <w:rFonts w:ascii="宋体" w:hAnsi="宋体" w:eastAsia="宋体" w:cs="宋体"/>
      <w:b/>
      <w:bCs/>
      <w:sz w:val="32"/>
      <w:szCs w:val="32"/>
    </w:rPr>
  </w:style>
  <w:style w:type="character" w:customStyle="1" w:styleId="694">
    <w:name w:val="标题 4 Char_file_1192"/>
    <w:basedOn w:val="687"/>
    <w:link w:val="6"/>
    <w:semiHidden/>
    <w:qFormat/>
    <w:uiPriority w:val="9"/>
    <w:rPr>
      <w:rFonts w:asciiTheme="majorHAnsi" w:hAnsiTheme="majorHAnsi" w:eastAsiaTheme="majorEastAsia" w:cstheme="majorBidi"/>
      <w:b/>
      <w:bCs/>
      <w:sz w:val="28"/>
      <w:szCs w:val="28"/>
    </w:rPr>
  </w:style>
  <w:style w:type="character" w:customStyle="1" w:styleId="695">
    <w:name w:val="标题 5 Char_file_1192"/>
    <w:basedOn w:val="687"/>
    <w:link w:val="7"/>
    <w:semiHidden/>
    <w:qFormat/>
    <w:uiPriority w:val="9"/>
    <w:rPr>
      <w:rFonts w:ascii="宋体" w:hAnsi="宋体" w:eastAsia="宋体" w:cs="宋体"/>
      <w:b/>
      <w:bCs/>
      <w:sz w:val="28"/>
      <w:szCs w:val="28"/>
    </w:rPr>
  </w:style>
  <w:style w:type="character" w:customStyle="1" w:styleId="696">
    <w:name w:val="标题 6 Char_file_1192"/>
    <w:basedOn w:val="687"/>
    <w:link w:val="9"/>
    <w:semiHidden/>
    <w:qFormat/>
    <w:uiPriority w:val="9"/>
    <w:rPr>
      <w:rFonts w:asciiTheme="majorHAnsi" w:hAnsiTheme="majorHAnsi" w:eastAsiaTheme="majorEastAsia" w:cstheme="majorBidi"/>
      <w:b/>
      <w:bCs/>
      <w:sz w:val="24"/>
      <w:szCs w:val="24"/>
    </w:rPr>
  </w:style>
  <w:style w:type="paragraph" w:customStyle="1" w:styleId="697">
    <w:name w:val="cke_editable_file_1192"/>
    <w:basedOn w:val="680"/>
    <w:qFormat/>
    <w:uiPriority w:val="0"/>
    <w:rPr>
      <w:rFonts w:ascii="仿宋_GB2312" w:eastAsia="仿宋_GB2312"/>
    </w:rPr>
  </w:style>
  <w:style w:type="paragraph" w:customStyle="1" w:styleId="698">
    <w:name w:val="marker_file_1192"/>
    <w:basedOn w:val="680"/>
    <w:qFormat/>
    <w:uiPriority w:val="0"/>
    <w:pPr>
      <w:shd w:val="clear" w:color="auto" w:fill="FFFF00"/>
    </w:pPr>
  </w:style>
  <w:style w:type="paragraph" w:customStyle="1" w:styleId="699">
    <w:name w:val="Normal (Web)_file_1192"/>
    <w:basedOn w:val="680"/>
    <w:semiHidden/>
    <w:unhideWhenUsed/>
    <w:qFormat/>
    <w:uiPriority w:val="99"/>
  </w:style>
  <w:style w:type="character" w:customStyle="1" w:styleId="700">
    <w:name w:val="Strong_file_1192"/>
    <w:basedOn w:val="687"/>
    <w:qFormat/>
    <w:uiPriority w:val="22"/>
    <w:rPr>
      <w:b/>
      <w:bCs/>
    </w:rPr>
  </w:style>
  <w:style w:type="paragraph" w:customStyle="1" w:styleId="701">
    <w:name w:val="Normal_file_119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02">
    <w:name w:val="heading 1_file_1193"/>
    <w:basedOn w:val="701"/>
    <w:qFormat/>
    <w:uiPriority w:val="9"/>
    <w:pPr>
      <w:outlineLvl w:val="0"/>
    </w:pPr>
    <w:rPr>
      <w:kern w:val="36"/>
      <w:sz w:val="48"/>
      <w:szCs w:val="48"/>
    </w:rPr>
  </w:style>
  <w:style w:type="paragraph" w:customStyle="1" w:styleId="703">
    <w:name w:val="heading 2_file_1193"/>
    <w:basedOn w:val="701"/>
    <w:qFormat/>
    <w:uiPriority w:val="9"/>
    <w:pPr>
      <w:outlineLvl w:val="1"/>
    </w:pPr>
    <w:rPr>
      <w:sz w:val="36"/>
      <w:szCs w:val="36"/>
    </w:rPr>
  </w:style>
  <w:style w:type="paragraph" w:customStyle="1" w:styleId="704">
    <w:name w:val="heading 3_file_1193"/>
    <w:basedOn w:val="701"/>
    <w:qFormat/>
    <w:uiPriority w:val="9"/>
    <w:pPr>
      <w:outlineLvl w:val="2"/>
    </w:pPr>
    <w:rPr>
      <w:sz w:val="27"/>
      <w:szCs w:val="27"/>
    </w:rPr>
  </w:style>
  <w:style w:type="paragraph" w:customStyle="1" w:styleId="705">
    <w:name w:val="heading 4_file_1193"/>
    <w:basedOn w:val="701"/>
    <w:qFormat/>
    <w:uiPriority w:val="9"/>
    <w:pPr>
      <w:outlineLvl w:val="3"/>
    </w:pPr>
  </w:style>
  <w:style w:type="paragraph" w:customStyle="1" w:styleId="706">
    <w:name w:val="heading 5_file_1193"/>
    <w:basedOn w:val="701"/>
    <w:qFormat/>
    <w:uiPriority w:val="9"/>
    <w:pPr>
      <w:outlineLvl w:val="4"/>
    </w:pPr>
    <w:rPr>
      <w:sz w:val="20"/>
      <w:szCs w:val="20"/>
    </w:rPr>
  </w:style>
  <w:style w:type="paragraph" w:customStyle="1" w:styleId="707">
    <w:name w:val="heading 6_file_1193"/>
    <w:basedOn w:val="701"/>
    <w:qFormat/>
    <w:uiPriority w:val="9"/>
    <w:pPr>
      <w:outlineLvl w:val="5"/>
    </w:pPr>
    <w:rPr>
      <w:sz w:val="15"/>
      <w:szCs w:val="15"/>
    </w:rPr>
  </w:style>
  <w:style w:type="character" w:customStyle="1" w:styleId="708">
    <w:name w:val="Default Paragraph Font_file_1193"/>
    <w:semiHidden/>
    <w:unhideWhenUsed/>
    <w:qFormat/>
    <w:uiPriority w:val="1"/>
  </w:style>
  <w:style w:type="table" w:customStyle="1" w:styleId="709">
    <w:name w:val="Normal Table_file_1193"/>
    <w:semiHidden/>
    <w:unhideWhenUsed/>
    <w:qFormat/>
    <w:uiPriority w:val="99"/>
    <w:tblPr>
      <w:tblCellMar>
        <w:top w:w="0" w:type="dxa"/>
        <w:left w:w="108" w:type="dxa"/>
        <w:bottom w:w="0" w:type="dxa"/>
        <w:right w:w="108" w:type="dxa"/>
      </w:tblCellMar>
    </w:tblPr>
  </w:style>
  <w:style w:type="character" w:customStyle="1" w:styleId="710">
    <w:name w:val="Hyperlink_file_1193"/>
    <w:basedOn w:val="708"/>
    <w:semiHidden/>
    <w:unhideWhenUsed/>
    <w:qFormat/>
    <w:uiPriority w:val="99"/>
    <w:rPr>
      <w:color w:val="0782C1"/>
      <w:u w:val="single"/>
    </w:rPr>
  </w:style>
  <w:style w:type="character" w:customStyle="1" w:styleId="711">
    <w:name w:val="FollowedHyperlink_file_1193"/>
    <w:basedOn w:val="708"/>
    <w:semiHidden/>
    <w:unhideWhenUsed/>
    <w:qFormat/>
    <w:uiPriority w:val="99"/>
    <w:rPr>
      <w:color w:val="0782C1"/>
      <w:u w:val="single"/>
    </w:rPr>
  </w:style>
  <w:style w:type="character" w:customStyle="1" w:styleId="712">
    <w:name w:val="标题 1 Char_file_1193"/>
    <w:basedOn w:val="708"/>
    <w:link w:val="3"/>
    <w:qFormat/>
    <w:uiPriority w:val="9"/>
    <w:rPr>
      <w:rFonts w:ascii="宋体" w:hAnsi="宋体" w:eastAsia="宋体" w:cs="宋体"/>
      <w:b/>
      <w:bCs/>
      <w:kern w:val="44"/>
      <w:sz w:val="44"/>
      <w:szCs w:val="44"/>
    </w:rPr>
  </w:style>
  <w:style w:type="character" w:customStyle="1" w:styleId="713">
    <w:name w:val="标题 2 Char_file_1193"/>
    <w:basedOn w:val="708"/>
    <w:link w:val="4"/>
    <w:semiHidden/>
    <w:qFormat/>
    <w:uiPriority w:val="9"/>
    <w:rPr>
      <w:rFonts w:asciiTheme="majorHAnsi" w:hAnsiTheme="majorHAnsi" w:eastAsiaTheme="majorEastAsia" w:cstheme="majorBidi"/>
      <w:b/>
      <w:bCs/>
      <w:sz w:val="32"/>
      <w:szCs w:val="32"/>
    </w:rPr>
  </w:style>
  <w:style w:type="character" w:customStyle="1" w:styleId="714">
    <w:name w:val="标题 3 Char_file_1193"/>
    <w:basedOn w:val="708"/>
    <w:link w:val="5"/>
    <w:semiHidden/>
    <w:qFormat/>
    <w:uiPriority w:val="9"/>
    <w:rPr>
      <w:rFonts w:ascii="宋体" w:hAnsi="宋体" w:eastAsia="宋体" w:cs="宋体"/>
      <w:b/>
      <w:bCs/>
      <w:sz w:val="32"/>
      <w:szCs w:val="32"/>
    </w:rPr>
  </w:style>
  <w:style w:type="character" w:customStyle="1" w:styleId="715">
    <w:name w:val="标题 4 Char_file_1193"/>
    <w:basedOn w:val="708"/>
    <w:link w:val="6"/>
    <w:semiHidden/>
    <w:qFormat/>
    <w:uiPriority w:val="9"/>
    <w:rPr>
      <w:rFonts w:asciiTheme="majorHAnsi" w:hAnsiTheme="majorHAnsi" w:eastAsiaTheme="majorEastAsia" w:cstheme="majorBidi"/>
      <w:b/>
      <w:bCs/>
      <w:sz w:val="28"/>
      <w:szCs w:val="28"/>
    </w:rPr>
  </w:style>
  <w:style w:type="character" w:customStyle="1" w:styleId="716">
    <w:name w:val="标题 5 Char_file_1193"/>
    <w:basedOn w:val="708"/>
    <w:link w:val="7"/>
    <w:semiHidden/>
    <w:qFormat/>
    <w:uiPriority w:val="9"/>
    <w:rPr>
      <w:rFonts w:ascii="宋体" w:hAnsi="宋体" w:eastAsia="宋体" w:cs="宋体"/>
      <w:b/>
      <w:bCs/>
      <w:sz w:val="28"/>
      <w:szCs w:val="28"/>
    </w:rPr>
  </w:style>
  <w:style w:type="character" w:customStyle="1" w:styleId="717">
    <w:name w:val="标题 6 Char_file_1193"/>
    <w:basedOn w:val="708"/>
    <w:link w:val="9"/>
    <w:semiHidden/>
    <w:qFormat/>
    <w:uiPriority w:val="9"/>
    <w:rPr>
      <w:rFonts w:asciiTheme="majorHAnsi" w:hAnsiTheme="majorHAnsi" w:eastAsiaTheme="majorEastAsia" w:cstheme="majorBidi"/>
      <w:b/>
      <w:bCs/>
      <w:sz w:val="24"/>
      <w:szCs w:val="24"/>
    </w:rPr>
  </w:style>
  <w:style w:type="paragraph" w:customStyle="1" w:styleId="718">
    <w:name w:val="cke_editable_file_1193"/>
    <w:basedOn w:val="701"/>
    <w:qFormat/>
    <w:uiPriority w:val="0"/>
    <w:rPr>
      <w:rFonts w:ascii="仿宋_GB2312" w:eastAsia="仿宋_GB2312"/>
    </w:rPr>
  </w:style>
  <w:style w:type="paragraph" w:customStyle="1" w:styleId="719">
    <w:name w:val="marker_file_1193"/>
    <w:basedOn w:val="701"/>
    <w:qFormat/>
    <w:uiPriority w:val="0"/>
    <w:pPr>
      <w:shd w:val="clear" w:color="auto" w:fill="FFFF00"/>
    </w:pPr>
  </w:style>
  <w:style w:type="paragraph" w:customStyle="1" w:styleId="720">
    <w:name w:val="Normal (Web)_file_1193"/>
    <w:basedOn w:val="701"/>
    <w:semiHidden/>
    <w:unhideWhenUsed/>
    <w:qFormat/>
    <w:uiPriority w:val="99"/>
  </w:style>
  <w:style w:type="character" w:customStyle="1" w:styleId="721">
    <w:name w:val="Strong_file_1193"/>
    <w:basedOn w:val="708"/>
    <w:qFormat/>
    <w:uiPriority w:val="22"/>
    <w:rPr>
      <w:b/>
      <w:bCs/>
    </w:rPr>
  </w:style>
  <w:style w:type="paragraph" w:customStyle="1" w:styleId="722">
    <w:name w:val="Normal_file_119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23">
    <w:name w:val="heading 1_file_1194"/>
    <w:basedOn w:val="722"/>
    <w:qFormat/>
    <w:uiPriority w:val="9"/>
    <w:pPr>
      <w:outlineLvl w:val="0"/>
    </w:pPr>
    <w:rPr>
      <w:kern w:val="36"/>
      <w:sz w:val="48"/>
      <w:szCs w:val="48"/>
    </w:rPr>
  </w:style>
  <w:style w:type="paragraph" w:customStyle="1" w:styleId="724">
    <w:name w:val="heading 2_file_1194"/>
    <w:basedOn w:val="722"/>
    <w:qFormat/>
    <w:uiPriority w:val="9"/>
    <w:pPr>
      <w:outlineLvl w:val="1"/>
    </w:pPr>
    <w:rPr>
      <w:sz w:val="36"/>
      <w:szCs w:val="36"/>
    </w:rPr>
  </w:style>
  <w:style w:type="paragraph" w:customStyle="1" w:styleId="725">
    <w:name w:val="heading 3_file_1194"/>
    <w:basedOn w:val="722"/>
    <w:qFormat/>
    <w:uiPriority w:val="9"/>
    <w:pPr>
      <w:outlineLvl w:val="2"/>
    </w:pPr>
    <w:rPr>
      <w:sz w:val="27"/>
      <w:szCs w:val="27"/>
    </w:rPr>
  </w:style>
  <w:style w:type="paragraph" w:customStyle="1" w:styleId="726">
    <w:name w:val="heading 4_file_1194"/>
    <w:basedOn w:val="722"/>
    <w:qFormat/>
    <w:uiPriority w:val="9"/>
    <w:pPr>
      <w:outlineLvl w:val="3"/>
    </w:pPr>
  </w:style>
  <w:style w:type="paragraph" w:customStyle="1" w:styleId="727">
    <w:name w:val="heading 5_file_1194"/>
    <w:basedOn w:val="722"/>
    <w:qFormat/>
    <w:uiPriority w:val="9"/>
    <w:pPr>
      <w:outlineLvl w:val="4"/>
    </w:pPr>
    <w:rPr>
      <w:sz w:val="20"/>
      <w:szCs w:val="20"/>
    </w:rPr>
  </w:style>
  <w:style w:type="paragraph" w:customStyle="1" w:styleId="728">
    <w:name w:val="heading 6_file_1194"/>
    <w:basedOn w:val="722"/>
    <w:qFormat/>
    <w:uiPriority w:val="9"/>
    <w:pPr>
      <w:outlineLvl w:val="5"/>
    </w:pPr>
    <w:rPr>
      <w:sz w:val="15"/>
      <w:szCs w:val="15"/>
    </w:rPr>
  </w:style>
  <w:style w:type="character" w:customStyle="1" w:styleId="729">
    <w:name w:val="Default Paragraph Font_file_1194"/>
    <w:semiHidden/>
    <w:unhideWhenUsed/>
    <w:qFormat/>
    <w:uiPriority w:val="1"/>
  </w:style>
  <w:style w:type="table" w:customStyle="1" w:styleId="730">
    <w:name w:val="Normal Table_file_1194"/>
    <w:semiHidden/>
    <w:unhideWhenUsed/>
    <w:qFormat/>
    <w:uiPriority w:val="99"/>
    <w:tblPr>
      <w:tblCellMar>
        <w:top w:w="0" w:type="dxa"/>
        <w:left w:w="108" w:type="dxa"/>
        <w:bottom w:w="0" w:type="dxa"/>
        <w:right w:w="108" w:type="dxa"/>
      </w:tblCellMar>
    </w:tblPr>
  </w:style>
  <w:style w:type="character" w:customStyle="1" w:styleId="731">
    <w:name w:val="Hyperlink_file_1194"/>
    <w:basedOn w:val="729"/>
    <w:semiHidden/>
    <w:unhideWhenUsed/>
    <w:qFormat/>
    <w:uiPriority w:val="99"/>
    <w:rPr>
      <w:color w:val="0782C1"/>
      <w:u w:val="single"/>
    </w:rPr>
  </w:style>
  <w:style w:type="character" w:customStyle="1" w:styleId="732">
    <w:name w:val="FollowedHyperlink_file_1194"/>
    <w:basedOn w:val="729"/>
    <w:semiHidden/>
    <w:unhideWhenUsed/>
    <w:qFormat/>
    <w:uiPriority w:val="99"/>
    <w:rPr>
      <w:color w:val="0782C1"/>
      <w:u w:val="single"/>
    </w:rPr>
  </w:style>
  <w:style w:type="character" w:customStyle="1" w:styleId="733">
    <w:name w:val="标题 1 Char_file_1194"/>
    <w:basedOn w:val="729"/>
    <w:link w:val="3"/>
    <w:qFormat/>
    <w:uiPriority w:val="9"/>
    <w:rPr>
      <w:rFonts w:ascii="宋体" w:hAnsi="宋体" w:eastAsia="宋体" w:cs="宋体"/>
      <w:b/>
      <w:bCs/>
      <w:kern w:val="44"/>
      <w:sz w:val="44"/>
      <w:szCs w:val="44"/>
    </w:rPr>
  </w:style>
  <w:style w:type="character" w:customStyle="1" w:styleId="734">
    <w:name w:val="标题 2 Char_file_1194"/>
    <w:basedOn w:val="729"/>
    <w:link w:val="4"/>
    <w:semiHidden/>
    <w:qFormat/>
    <w:uiPriority w:val="9"/>
    <w:rPr>
      <w:rFonts w:asciiTheme="majorHAnsi" w:hAnsiTheme="majorHAnsi" w:eastAsiaTheme="majorEastAsia" w:cstheme="majorBidi"/>
      <w:b/>
      <w:bCs/>
      <w:sz w:val="32"/>
      <w:szCs w:val="32"/>
    </w:rPr>
  </w:style>
  <w:style w:type="character" w:customStyle="1" w:styleId="735">
    <w:name w:val="标题 3 Char_file_1194"/>
    <w:basedOn w:val="729"/>
    <w:link w:val="5"/>
    <w:semiHidden/>
    <w:qFormat/>
    <w:uiPriority w:val="9"/>
    <w:rPr>
      <w:rFonts w:ascii="宋体" w:hAnsi="宋体" w:eastAsia="宋体" w:cs="宋体"/>
      <w:b/>
      <w:bCs/>
      <w:sz w:val="32"/>
      <w:szCs w:val="32"/>
    </w:rPr>
  </w:style>
  <w:style w:type="character" w:customStyle="1" w:styleId="736">
    <w:name w:val="标题 4 Char_file_1194"/>
    <w:basedOn w:val="729"/>
    <w:link w:val="6"/>
    <w:semiHidden/>
    <w:qFormat/>
    <w:uiPriority w:val="9"/>
    <w:rPr>
      <w:rFonts w:asciiTheme="majorHAnsi" w:hAnsiTheme="majorHAnsi" w:eastAsiaTheme="majorEastAsia" w:cstheme="majorBidi"/>
      <w:b/>
      <w:bCs/>
      <w:sz w:val="28"/>
      <w:szCs w:val="28"/>
    </w:rPr>
  </w:style>
  <w:style w:type="character" w:customStyle="1" w:styleId="737">
    <w:name w:val="标题 5 Char_file_1194"/>
    <w:basedOn w:val="729"/>
    <w:link w:val="7"/>
    <w:semiHidden/>
    <w:qFormat/>
    <w:uiPriority w:val="9"/>
    <w:rPr>
      <w:rFonts w:ascii="宋体" w:hAnsi="宋体" w:eastAsia="宋体" w:cs="宋体"/>
      <w:b/>
      <w:bCs/>
      <w:sz w:val="28"/>
      <w:szCs w:val="28"/>
    </w:rPr>
  </w:style>
  <w:style w:type="character" w:customStyle="1" w:styleId="738">
    <w:name w:val="标题 6 Char_file_1194"/>
    <w:basedOn w:val="729"/>
    <w:link w:val="9"/>
    <w:semiHidden/>
    <w:qFormat/>
    <w:uiPriority w:val="9"/>
    <w:rPr>
      <w:rFonts w:asciiTheme="majorHAnsi" w:hAnsiTheme="majorHAnsi" w:eastAsiaTheme="majorEastAsia" w:cstheme="majorBidi"/>
      <w:b/>
      <w:bCs/>
      <w:sz w:val="24"/>
      <w:szCs w:val="24"/>
    </w:rPr>
  </w:style>
  <w:style w:type="paragraph" w:customStyle="1" w:styleId="739">
    <w:name w:val="cke_editable_file_1194"/>
    <w:basedOn w:val="722"/>
    <w:qFormat/>
    <w:uiPriority w:val="0"/>
    <w:rPr>
      <w:rFonts w:ascii="仿宋_GB2312" w:eastAsia="仿宋_GB2312"/>
    </w:rPr>
  </w:style>
  <w:style w:type="paragraph" w:customStyle="1" w:styleId="740">
    <w:name w:val="marker_file_1194"/>
    <w:basedOn w:val="722"/>
    <w:qFormat/>
    <w:uiPriority w:val="0"/>
    <w:pPr>
      <w:shd w:val="clear" w:color="auto" w:fill="FFFF00"/>
    </w:pPr>
  </w:style>
  <w:style w:type="paragraph" w:customStyle="1" w:styleId="741">
    <w:name w:val="Normal (Web)_file_1194"/>
    <w:basedOn w:val="722"/>
    <w:semiHidden/>
    <w:unhideWhenUsed/>
    <w:qFormat/>
    <w:uiPriority w:val="99"/>
  </w:style>
  <w:style w:type="character" w:customStyle="1" w:styleId="742">
    <w:name w:val="Strong_file_1194"/>
    <w:basedOn w:val="729"/>
    <w:qFormat/>
    <w:uiPriority w:val="22"/>
    <w:rPr>
      <w:b/>
      <w:bCs/>
    </w:rPr>
  </w:style>
  <w:style w:type="paragraph" w:customStyle="1" w:styleId="743">
    <w:name w:val="Normal_file_119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44">
    <w:name w:val="heading 1_file_1195"/>
    <w:basedOn w:val="743"/>
    <w:qFormat/>
    <w:uiPriority w:val="9"/>
    <w:pPr>
      <w:outlineLvl w:val="0"/>
    </w:pPr>
    <w:rPr>
      <w:kern w:val="36"/>
      <w:sz w:val="48"/>
      <w:szCs w:val="48"/>
    </w:rPr>
  </w:style>
  <w:style w:type="paragraph" w:customStyle="1" w:styleId="745">
    <w:name w:val="heading 2_file_1195"/>
    <w:basedOn w:val="743"/>
    <w:qFormat/>
    <w:uiPriority w:val="9"/>
    <w:pPr>
      <w:outlineLvl w:val="1"/>
    </w:pPr>
    <w:rPr>
      <w:sz w:val="36"/>
      <w:szCs w:val="36"/>
    </w:rPr>
  </w:style>
  <w:style w:type="paragraph" w:customStyle="1" w:styleId="746">
    <w:name w:val="heading 3_file_1195"/>
    <w:basedOn w:val="743"/>
    <w:qFormat/>
    <w:uiPriority w:val="9"/>
    <w:pPr>
      <w:outlineLvl w:val="2"/>
    </w:pPr>
    <w:rPr>
      <w:sz w:val="27"/>
      <w:szCs w:val="27"/>
    </w:rPr>
  </w:style>
  <w:style w:type="paragraph" w:customStyle="1" w:styleId="747">
    <w:name w:val="heading 4_file_1195"/>
    <w:basedOn w:val="743"/>
    <w:qFormat/>
    <w:uiPriority w:val="9"/>
    <w:pPr>
      <w:outlineLvl w:val="3"/>
    </w:pPr>
  </w:style>
  <w:style w:type="paragraph" w:customStyle="1" w:styleId="748">
    <w:name w:val="heading 5_file_1195"/>
    <w:basedOn w:val="743"/>
    <w:qFormat/>
    <w:uiPriority w:val="9"/>
    <w:pPr>
      <w:outlineLvl w:val="4"/>
    </w:pPr>
    <w:rPr>
      <w:sz w:val="20"/>
      <w:szCs w:val="20"/>
    </w:rPr>
  </w:style>
  <w:style w:type="paragraph" w:customStyle="1" w:styleId="749">
    <w:name w:val="heading 6_file_1195"/>
    <w:basedOn w:val="743"/>
    <w:qFormat/>
    <w:uiPriority w:val="9"/>
    <w:pPr>
      <w:outlineLvl w:val="5"/>
    </w:pPr>
    <w:rPr>
      <w:sz w:val="15"/>
      <w:szCs w:val="15"/>
    </w:rPr>
  </w:style>
  <w:style w:type="character" w:customStyle="1" w:styleId="750">
    <w:name w:val="Default Paragraph Font_file_1195"/>
    <w:semiHidden/>
    <w:unhideWhenUsed/>
    <w:qFormat/>
    <w:uiPriority w:val="1"/>
  </w:style>
  <w:style w:type="table" w:customStyle="1" w:styleId="751">
    <w:name w:val="Normal Table_file_1195"/>
    <w:semiHidden/>
    <w:unhideWhenUsed/>
    <w:qFormat/>
    <w:uiPriority w:val="99"/>
    <w:tblPr>
      <w:tblCellMar>
        <w:top w:w="0" w:type="dxa"/>
        <w:left w:w="108" w:type="dxa"/>
        <w:bottom w:w="0" w:type="dxa"/>
        <w:right w:w="108" w:type="dxa"/>
      </w:tblCellMar>
    </w:tblPr>
  </w:style>
  <w:style w:type="character" w:customStyle="1" w:styleId="752">
    <w:name w:val="Hyperlink_file_1195"/>
    <w:basedOn w:val="750"/>
    <w:semiHidden/>
    <w:unhideWhenUsed/>
    <w:qFormat/>
    <w:uiPriority w:val="99"/>
    <w:rPr>
      <w:color w:val="0782C1"/>
      <w:u w:val="single"/>
    </w:rPr>
  </w:style>
  <w:style w:type="character" w:customStyle="1" w:styleId="753">
    <w:name w:val="FollowedHyperlink_file_1195"/>
    <w:basedOn w:val="750"/>
    <w:semiHidden/>
    <w:unhideWhenUsed/>
    <w:qFormat/>
    <w:uiPriority w:val="99"/>
    <w:rPr>
      <w:color w:val="0782C1"/>
      <w:u w:val="single"/>
    </w:rPr>
  </w:style>
  <w:style w:type="character" w:customStyle="1" w:styleId="754">
    <w:name w:val="标题 1 Char_file_1195"/>
    <w:basedOn w:val="750"/>
    <w:link w:val="3"/>
    <w:qFormat/>
    <w:uiPriority w:val="9"/>
    <w:rPr>
      <w:rFonts w:ascii="宋体" w:hAnsi="宋体" w:eastAsia="宋体" w:cs="宋体"/>
      <w:b/>
      <w:bCs/>
      <w:kern w:val="44"/>
      <w:sz w:val="44"/>
      <w:szCs w:val="44"/>
    </w:rPr>
  </w:style>
  <w:style w:type="character" w:customStyle="1" w:styleId="755">
    <w:name w:val="标题 2 Char_file_1195"/>
    <w:basedOn w:val="750"/>
    <w:link w:val="4"/>
    <w:semiHidden/>
    <w:qFormat/>
    <w:uiPriority w:val="9"/>
    <w:rPr>
      <w:rFonts w:asciiTheme="majorHAnsi" w:hAnsiTheme="majorHAnsi" w:eastAsiaTheme="majorEastAsia" w:cstheme="majorBidi"/>
      <w:b/>
      <w:bCs/>
      <w:sz w:val="32"/>
      <w:szCs w:val="32"/>
    </w:rPr>
  </w:style>
  <w:style w:type="character" w:customStyle="1" w:styleId="756">
    <w:name w:val="标题 3 Char_file_1195"/>
    <w:basedOn w:val="750"/>
    <w:link w:val="5"/>
    <w:semiHidden/>
    <w:qFormat/>
    <w:uiPriority w:val="9"/>
    <w:rPr>
      <w:rFonts w:ascii="宋体" w:hAnsi="宋体" w:eastAsia="宋体" w:cs="宋体"/>
      <w:b/>
      <w:bCs/>
      <w:sz w:val="32"/>
      <w:szCs w:val="32"/>
    </w:rPr>
  </w:style>
  <w:style w:type="character" w:customStyle="1" w:styleId="757">
    <w:name w:val="标题 4 Char_file_1195"/>
    <w:basedOn w:val="750"/>
    <w:link w:val="6"/>
    <w:semiHidden/>
    <w:qFormat/>
    <w:uiPriority w:val="9"/>
    <w:rPr>
      <w:rFonts w:asciiTheme="majorHAnsi" w:hAnsiTheme="majorHAnsi" w:eastAsiaTheme="majorEastAsia" w:cstheme="majorBidi"/>
      <w:b/>
      <w:bCs/>
      <w:sz w:val="28"/>
      <w:szCs w:val="28"/>
    </w:rPr>
  </w:style>
  <w:style w:type="character" w:customStyle="1" w:styleId="758">
    <w:name w:val="标题 5 Char_file_1195"/>
    <w:basedOn w:val="750"/>
    <w:link w:val="7"/>
    <w:semiHidden/>
    <w:qFormat/>
    <w:uiPriority w:val="9"/>
    <w:rPr>
      <w:rFonts w:ascii="宋体" w:hAnsi="宋体" w:eastAsia="宋体" w:cs="宋体"/>
      <w:b/>
      <w:bCs/>
      <w:sz w:val="28"/>
      <w:szCs w:val="28"/>
    </w:rPr>
  </w:style>
  <w:style w:type="character" w:customStyle="1" w:styleId="759">
    <w:name w:val="标题 6 Char_file_1195"/>
    <w:basedOn w:val="750"/>
    <w:link w:val="9"/>
    <w:semiHidden/>
    <w:qFormat/>
    <w:uiPriority w:val="9"/>
    <w:rPr>
      <w:rFonts w:asciiTheme="majorHAnsi" w:hAnsiTheme="majorHAnsi" w:eastAsiaTheme="majorEastAsia" w:cstheme="majorBidi"/>
      <w:b/>
      <w:bCs/>
      <w:sz w:val="24"/>
      <w:szCs w:val="24"/>
    </w:rPr>
  </w:style>
  <w:style w:type="paragraph" w:customStyle="1" w:styleId="760">
    <w:name w:val="cke_editable_file_1195"/>
    <w:basedOn w:val="743"/>
    <w:qFormat/>
    <w:uiPriority w:val="0"/>
    <w:rPr>
      <w:rFonts w:ascii="仿宋_GB2312" w:eastAsia="仿宋_GB2312"/>
    </w:rPr>
  </w:style>
  <w:style w:type="paragraph" w:customStyle="1" w:styleId="761">
    <w:name w:val="marker_file_1195"/>
    <w:basedOn w:val="743"/>
    <w:qFormat/>
    <w:uiPriority w:val="0"/>
    <w:pPr>
      <w:shd w:val="clear" w:color="auto" w:fill="FFFF00"/>
    </w:pPr>
  </w:style>
  <w:style w:type="paragraph" w:customStyle="1" w:styleId="762">
    <w:name w:val="Normal (Web)_file_1195"/>
    <w:basedOn w:val="743"/>
    <w:semiHidden/>
    <w:unhideWhenUsed/>
    <w:qFormat/>
    <w:uiPriority w:val="99"/>
  </w:style>
  <w:style w:type="paragraph" w:customStyle="1" w:styleId="763">
    <w:name w:val="Normal_file_119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64">
    <w:name w:val="heading 1_file_1196"/>
    <w:basedOn w:val="763"/>
    <w:qFormat/>
    <w:uiPriority w:val="9"/>
    <w:pPr>
      <w:outlineLvl w:val="0"/>
    </w:pPr>
    <w:rPr>
      <w:kern w:val="36"/>
      <w:sz w:val="48"/>
      <w:szCs w:val="48"/>
    </w:rPr>
  </w:style>
  <w:style w:type="paragraph" w:customStyle="1" w:styleId="765">
    <w:name w:val="heading 2_file_1196"/>
    <w:basedOn w:val="763"/>
    <w:qFormat/>
    <w:uiPriority w:val="9"/>
    <w:pPr>
      <w:outlineLvl w:val="1"/>
    </w:pPr>
    <w:rPr>
      <w:sz w:val="36"/>
      <w:szCs w:val="36"/>
    </w:rPr>
  </w:style>
  <w:style w:type="paragraph" w:customStyle="1" w:styleId="766">
    <w:name w:val="heading 3_file_1196"/>
    <w:basedOn w:val="763"/>
    <w:qFormat/>
    <w:uiPriority w:val="9"/>
    <w:pPr>
      <w:outlineLvl w:val="2"/>
    </w:pPr>
    <w:rPr>
      <w:sz w:val="27"/>
      <w:szCs w:val="27"/>
    </w:rPr>
  </w:style>
  <w:style w:type="paragraph" w:customStyle="1" w:styleId="767">
    <w:name w:val="heading 4_file_1196"/>
    <w:basedOn w:val="763"/>
    <w:qFormat/>
    <w:uiPriority w:val="9"/>
    <w:pPr>
      <w:outlineLvl w:val="3"/>
    </w:pPr>
  </w:style>
  <w:style w:type="paragraph" w:customStyle="1" w:styleId="768">
    <w:name w:val="heading 5_file_1196"/>
    <w:basedOn w:val="763"/>
    <w:qFormat/>
    <w:uiPriority w:val="9"/>
    <w:pPr>
      <w:outlineLvl w:val="4"/>
    </w:pPr>
    <w:rPr>
      <w:sz w:val="20"/>
      <w:szCs w:val="20"/>
    </w:rPr>
  </w:style>
  <w:style w:type="paragraph" w:customStyle="1" w:styleId="769">
    <w:name w:val="heading 6_file_1196"/>
    <w:basedOn w:val="763"/>
    <w:qFormat/>
    <w:uiPriority w:val="9"/>
    <w:pPr>
      <w:outlineLvl w:val="5"/>
    </w:pPr>
    <w:rPr>
      <w:sz w:val="15"/>
      <w:szCs w:val="15"/>
    </w:rPr>
  </w:style>
  <w:style w:type="character" w:customStyle="1" w:styleId="770">
    <w:name w:val="Default Paragraph Font_file_1196"/>
    <w:semiHidden/>
    <w:unhideWhenUsed/>
    <w:qFormat/>
    <w:uiPriority w:val="1"/>
  </w:style>
  <w:style w:type="table" w:customStyle="1" w:styleId="771">
    <w:name w:val="Normal Table_file_1196"/>
    <w:semiHidden/>
    <w:unhideWhenUsed/>
    <w:qFormat/>
    <w:uiPriority w:val="99"/>
    <w:tblPr>
      <w:tblCellMar>
        <w:top w:w="0" w:type="dxa"/>
        <w:left w:w="108" w:type="dxa"/>
        <w:bottom w:w="0" w:type="dxa"/>
        <w:right w:w="108" w:type="dxa"/>
      </w:tblCellMar>
    </w:tblPr>
  </w:style>
  <w:style w:type="character" w:customStyle="1" w:styleId="772">
    <w:name w:val="Hyperlink_file_1196"/>
    <w:basedOn w:val="770"/>
    <w:semiHidden/>
    <w:unhideWhenUsed/>
    <w:qFormat/>
    <w:uiPriority w:val="99"/>
    <w:rPr>
      <w:color w:val="0782C1"/>
      <w:u w:val="single"/>
    </w:rPr>
  </w:style>
  <w:style w:type="character" w:customStyle="1" w:styleId="773">
    <w:name w:val="FollowedHyperlink_file_1196"/>
    <w:basedOn w:val="770"/>
    <w:semiHidden/>
    <w:unhideWhenUsed/>
    <w:qFormat/>
    <w:uiPriority w:val="99"/>
    <w:rPr>
      <w:color w:val="0782C1"/>
      <w:u w:val="single"/>
    </w:rPr>
  </w:style>
  <w:style w:type="character" w:customStyle="1" w:styleId="774">
    <w:name w:val="标题 1 Char_file_1196"/>
    <w:basedOn w:val="770"/>
    <w:link w:val="3"/>
    <w:qFormat/>
    <w:uiPriority w:val="9"/>
    <w:rPr>
      <w:rFonts w:ascii="宋体" w:hAnsi="宋体" w:eastAsia="宋体" w:cs="宋体"/>
      <w:b/>
      <w:bCs/>
      <w:kern w:val="44"/>
      <w:sz w:val="44"/>
      <w:szCs w:val="44"/>
    </w:rPr>
  </w:style>
  <w:style w:type="character" w:customStyle="1" w:styleId="775">
    <w:name w:val="标题 2 Char_file_1196"/>
    <w:basedOn w:val="770"/>
    <w:link w:val="4"/>
    <w:semiHidden/>
    <w:qFormat/>
    <w:uiPriority w:val="9"/>
    <w:rPr>
      <w:rFonts w:asciiTheme="majorHAnsi" w:hAnsiTheme="majorHAnsi" w:eastAsiaTheme="majorEastAsia" w:cstheme="majorBidi"/>
      <w:b/>
      <w:bCs/>
      <w:sz w:val="32"/>
      <w:szCs w:val="32"/>
    </w:rPr>
  </w:style>
  <w:style w:type="character" w:customStyle="1" w:styleId="776">
    <w:name w:val="标题 3 Char_file_1196"/>
    <w:basedOn w:val="770"/>
    <w:link w:val="5"/>
    <w:semiHidden/>
    <w:qFormat/>
    <w:uiPriority w:val="9"/>
    <w:rPr>
      <w:rFonts w:ascii="宋体" w:hAnsi="宋体" w:eastAsia="宋体" w:cs="宋体"/>
      <w:b/>
      <w:bCs/>
      <w:sz w:val="32"/>
      <w:szCs w:val="32"/>
    </w:rPr>
  </w:style>
  <w:style w:type="character" w:customStyle="1" w:styleId="777">
    <w:name w:val="标题 4 Char_file_1196"/>
    <w:basedOn w:val="770"/>
    <w:link w:val="6"/>
    <w:semiHidden/>
    <w:qFormat/>
    <w:uiPriority w:val="9"/>
    <w:rPr>
      <w:rFonts w:asciiTheme="majorHAnsi" w:hAnsiTheme="majorHAnsi" w:eastAsiaTheme="majorEastAsia" w:cstheme="majorBidi"/>
      <w:b/>
      <w:bCs/>
      <w:sz w:val="28"/>
      <w:szCs w:val="28"/>
    </w:rPr>
  </w:style>
  <w:style w:type="character" w:customStyle="1" w:styleId="778">
    <w:name w:val="标题 5 Char_file_1196"/>
    <w:basedOn w:val="770"/>
    <w:link w:val="7"/>
    <w:semiHidden/>
    <w:qFormat/>
    <w:uiPriority w:val="9"/>
    <w:rPr>
      <w:rFonts w:ascii="宋体" w:hAnsi="宋体" w:eastAsia="宋体" w:cs="宋体"/>
      <w:b/>
      <w:bCs/>
      <w:sz w:val="28"/>
      <w:szCs w:val="28"/>
    </w:rPr>
  </w:style>
  <w:style w:type="character" w:customStyle="1" w:styleId="779">
    <w:name w:val="标题 6 Char_file_1196"/>
    <w:basedOn w:val="770"/>
    <w:link w:val="9"/>
    <w:semiHidden/>
    <w:qFormat/>
    <w:uiPriority w:val="9"/>
    <w:rPr>
      <w:rFonts w:asciiTheme="majorHAnsi" w:hAnsiTheme="majorHAnsi" w:eastAsiaTheme="majorEastAsia" w:cstheme="majorBidi"/>
      <w:b/>
      <w:bCs/>
      <w:sz w:val="24"/>
      <w:szCs w:val="24"/>
    </w:rPr>
  </w:style>
  <w:style w:type="paragraph" w:customStyle="1" w:styleId="780">
    <w:name w:val="cke_editable_file_1196"/>
    <w:basedOn w:val="763"/>
    <w:qFormat/>
    <w:uiPriority w:val="0"/>
    <w:rPr>
      <w:rFonts w:ascii="仿宋_GB2312" w:eastAsia="仿宋_GB2312"/>
    </w:rPr>
  </w:style>
  <w:style w:type="paragraph" w:customStyle="1" w:styleId="781">
    <w:name w:val="marker_file_1196"/>
    <w:basedOn w:val="763"/>
    <w:qFormat/>
    <w:uiPriority w:val="0"/>
    <w:pPr>
      <w:shd w:val="clear" w:color="auto" w:fill="FFFF00"/>
    </w:pPr>
  </w:style>
  <w:style w:type="paragraph" w:customStyle="1" w:styleId="782">
    <w:name w:val="Normal (Web)_file_1196"/>
    <w:basedOn w:val="763"/>
    <w:semiHidden/>
    <w:unhideWhenUsed/>
    <w:qFormat/>
    <w:uiPriority w:val="99"/>
  </w:style>
  <w:style w:type="paragraph" w:customStyle="1" w:styleId="783">
    <w:name w:val="Normal_file_119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84">
    <w:name w:val="heading 1_file_1197"/>
    <w:basedOn w:val="783"/>
    <w:qFormat/>
    <w:uiPriority w:val="9"/>
    <w:pPr>
      <w:outlineLvl w:val="0"/>
    </w:pPr>
    <w:rPr>
      <w:kern w:val="36"/>
      <w:sz w:val="48"/>
      <w:szCs w:val="48"/>
    </w:rPr>
  </w:style>
  <w:style w:type="paragraph" w:customStyle="1" w:styleId="785">
    <w:name w:val="heading 2_file_1197"/>
    <w:basedOn w:val="783"/>
    <w:qFormat/>
    <w:uiPriority w:val="9"/>
    <w:pPr>
      <w:outlineLvl w:val="1"/>
    </w:pPr>
    <w:rPr>
      <w:sz w:val="36"/>
      <w:szCs w:val="36"/>
    </w:rPr>
  </w:style>
  <w:style w:type="paragraph" w:customStyle="1" w:styleId="786">
    <w:name w:val="heading 3_file_1197"/>
    <w:basedOn w:val="783"/>
    <w:qFormat/>
    <w:uiPriority w:val="9"/>
    <w:pPr>
      <w:outlineLvl w:val="2"/>
    </w:pPr>
    <w:rPr>
      <w:sz w:val="27"/>
      <w:szCs w:val="27"/>
    </w:rPr>
  </w:style>
  <w:style w:type="paragraph" w:customStyle="1" w:styleId="787">
    <w:name w:val="heading 4_file_1197"/>
    <w:basedOn w:val="783"/>
    <w:qFormat/>
    <w:uiPriority w:val="9"/>
    <w:pPr>
      <w:outlineLvl w:val="3"/>
    </w:pPr>
  </w:style>
  <w:style w:type="paragraph" w:customStyle="1" w:styleId="788">
    <w:name w:val="heading 5_file_1197"/>
    <w:basedOn w:val="783"/>
    <w:qFormat/>
    <w:uiPriority w:val="9"/>
    <w:pPr>
      <w:outlineLvl w:val="4"/>
    </w:pPr>
    <w:rPr>
      <w:sz w:val="20"/>
      <w:szCs w:val="20"/>
    </w:rPr>
  </w:style>
  <w:style w:type="paragraph" w:customStyle="1" w:styleId="789">
    <w:name w:val="heading 6_file_1197"/>
    <w:basedOn w:val="783"/>
    <w:qFormat/>
    <w:uiPriority w:val="9"/>
    <w:pPr>
      <w:outlineLvl w:val="5"/>
    </w:pPr>
    <w:rPr>
      <w:sz w:val="15"/>
      <w:szCs w:val="15"/>
    </w:rPr>
  </w:style>
  <w:style w:type="character" w:customStyle="1" w:styleId="790">
    <w:name w:val="Default Paragraph Font_file_1197"/>
    <w:semiHidden/>
    <w:unhideWhenUsed/>
    <w:qFormat/>
    <w:uiPriority w:val="1"/>
  </w:style>
  <w:style w:type="table" w:customStyle="1" w:styleId="791">
    <w:name w:val="Normal Table_file_1197"/>
    <w:semiHidden/>
    <w:unhideWhenUsed/>
    <w:qFormat/>
    <w:uiPriority w:val="99"/>
    <w:tblPr>
      <w:tblCellMar>
        <w:top w:w="0" w:type="dxa"/>
        <w:left w:w="108" w:type="dxa"/>
        <w:bottom w:w="0" w:type="dxa"/>
        <w:right w:w="108" w:type="dxa"/>
      </w:tblCellMar>
    </w:tblPr>
  </w:style>
  <w:style w:type="character" w:customStyle="1" w:styleId="792">
    <w:name w:val="Hyperlink_file_1197"/>
    <w:basedOn w:val="790"/>
    <w:semiHidden/>
    <w:unhideWhenUsed/>
    <w:qFormat/>
    <w:uiPriority w:val="99"/>
    <w:rPr>
      <w:color w:val="0782C1"/>
      <w:u w:val="single"/>
    </w:rPr>
  </w:style>
  <w:style w:type="character" w:customStyle="1" w:styleId="793">
    <w:name w:val="FollowedHyperlink_file_1197"/>
    <w:basedOn w:val="790"/>
    <w:semiHidden/>
    <w:unhideWhenUsed/>
    <w:qFormat/>
    <w:uiPriority w:val="99"/>
    <w:rPr>
      <w:color w:val="0782C1"/>
      <w:u w:val="single"/>
    </w:rPr>
  </w:style>
  <w:style w:type="character" w:customStyle="1" w:styleId="794">
    <w:name w:val="标题 1 Char_file_1197"/>
    <w:basedOn w:val="790"/>
    <w:link w:val="3"/>
    <w:qFormat/>
    <w:uiPriority w:val="9"/>
    <w:rPr>
      <w:rFonts w:ascii="宋体" w:hAnsi="宋体" w:eastAsia="宋体" w:cs="宋体"/>
      <w:b/>
      <w:bCs/>
      <w:kern w:val="44"/>
      <w:sz w:val="44"/>
      <w:szCs w:val="44"/>
    </w:rPr>
  </w:style>
  <w:style w:type="character" w:customStyle="1" w:styleId="795">
    <w:name w:val="标题 2 Char_file_1197"/>
    <w:basedOn w:val="790"/>
    <w:link w:val="4"/>
    <w:semiHidden/>
    <w:qFormat/>
    <w:uiPriority w:val="9"/>
    <w:rPr>
      <w:rFonts w:asciiTheme="majorHAnsi" w:hAnsiTheme="majorHAnsi" w:eastAsiaTheme="majorEastAsia" w:cstheme="majorBidi"/>
      <w:b/>
      <w:bCs/>
      <w:sz w:val="32"/>
      <w:szCs w:val="32"/>
    </w:rPr>
  </w:style>
  <w:style w:type="character" w:customStyle="1" w:styleId="796">
    <w:name w:val="标题 3 Char_file_1197"/>
    <w:basedOn w:val="790"/>
    <w:link w:val="5"/>
    <w:semiHidden/>
    <w:qFormat/>
    <w:uiPriority w:val="9"/>
    <w:rPr>
      <w:rFonts w:ascii="宋体" w:hAnsi="宋体" w:eastAsia="宋体" w:cs="宋体"/>
      <w:b/>
      <w:bCs/>
      <w:sz w:val="32"/>
      <w:szCs w:val="32"/>
    </w:rPr>
  </w:style>
  <w:style w:type="character" w:customStyle="1" w:styleId="797">
    <w:name w:val="标题 4 Char_file_1197"/>
    <w:basedOn w:val="790"/>
    <w:link w:val="6"/>
    <w:semiHidden/>
    <w:qFormat/>
    <w:uiPriority w:val="9"/>
    <w:rPr>
      <w:rFonts w:asciiTheme="majorHAnsi" w:hAnsiTheme="majorHAnsi" w:eastAsiaTheme="majorEastAsia" w:cstheme="majorBidi"/>
      <w:b/>
      <w:bCs/>
      <w:sz w:val="28"/>
      <w:szCs w:val="28"/>
    </w:rPr>
  </w:style>
  <w:style w:type="character" w:customStyle="1" w:styleId="798">
    <w:name w:val="标题 5 Char_file_1197"/>
    <w:basedOn w:val="790"/>
    <w:link w:val="7"/>
    <w:semiHidden/>
    <w:qFormat/>
    <w:uiPriority w:val="9"/>
    <w:rPr>
      <w:rFonts w:ascii="宋体" w:hAnsi="宋体" w:eastAsia="宋体" w:cs="宋体"/>
      <w:b/>
      <w:bCs/>
      <w:sz w:val="28"/>
      <w:szCs w:val="28"/>
    </w:rPr>
  </w:style>
  <w:style w:type="character" w:customStyle="1" w:styleId="799">
    <w:name w:val="标题 6 Char_file_1197"/>
    <w:basedOn w:val="790"/>
    <w:link w:val="9"/>
    <w:semiHidden/>
    <w:qFormat/>
    <w:uiPriority w:val="9"/>
    <w:rPr>
      <w:rFonts w:asciiTheme="majorHAnsi" w:hAnsiTheme="majorHAnsi" w:eastAsiaTheme="majorEastAsia" w:cstheme="majorBidi"/>
      <w:b/>
      <w:bCs/>
      <w:sz w:val="24"/>
      <w:szCs w:val="24"/>
    </w:rPr>
  </w:style>
  <w:style w:type="paragraph" w:customStyle="1" w:styleId="800">
    <w:name w:val="cke_editable_file_1197"/>
    <w:basedOn w:val="783"/>
    <w:qFormat/>
    <w:uiPriority w:val="0"/>
    <w:rPr>
      <w:rFonts w:ascii="仿宋_GB2312" w:eastAsia="仿宋_GB2312"/>
    </w:rPr>
  </w:style>
  <w:style w:type="paragraph" w:customStyle="1" w:styleId="801">
    <w:name w:val="marker_file_1197"/>
    <w:basedOn w:val="783"/>
    <w:qFormat/>
    <w:uiPriority w:val="0"/>
    <w:pPr>
      <w:shd w:val="clear" w:color="auto" w:fill="FFFF00"/>
    </w:pPr>
  </w:style>
  <w:style w:type="paragraph" w:customStyle="1" w:styleId="802">
    <w:name w:val="Normal (Web)_file_1197"/>
    <w:basedOn w:val="783"/>
    <w:semiHidden/>
    <w:unhideWhenUsed/>
    <w:qFormat/>
    <w:uiPriority w:val="99"/>
  </w:style>
  <w:style w:type="paragraph" w:customStyle="1" w:styleId="803">
    <w:name w:val="Normal_file_119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04">
    <w:name w:val="heading 1_file_1198"/>
    <w:basedOn w:val="803"/>
    <w:qFormat/>
    <w:uiPriority w:val="9"/>
    <w:pPr>
      <w:outlineLvl w:val="0"/>
    </w:pPr>
    <w:rPr>
      <w:kern w:val="36"/>
      <w:sz w:val="48"/>
      <w:szCs w:val="48"/>
    </w:rPr>
  </w:style>
  <w:style w:type="paragraph" w:customStyle="1" w:styleId="805">
    <w:name w:val="heading 2_file_1198"/>
    <w:basedOn w:val="803"/>
    <w:qFormat/>
    <w:uiPriority w:val="9"/>
    <w:pPr>
      <w:outlineLvl w:val="1"/>
    </w:pPr>
    <w:rPr>
      <w:sz w:val="36"/>
      <w:szCs w:val="36"/>
    </w:rPr>
  </w:style>
  <w:style w:type="paragraph" w:customStyle="1" w:styleId="806">
    <w:name w:val="heading 3_file_1198"/>
    <w:basedOn w:val="803"/>
    <w:qFormat/>
    <w:uiPriority w:val="9"/>
    <w:pPr>
      <w:outlineLvl w:val="2"/>
    </w:pPr>
    <w:rPr>
      <w:sz w:val="27"/>
      <w:szCs w:val="27"/>
    </w:rPr>
  </w:style>
  <w:style w:type="paragraph" w:customStyle="1" w:styleId="807">
    <w:name w:val="heading 4_file_1198"/>
    <w:basedOn w:val="803"/>
    <w:qFormat/>
    <w:uiPriority w:val="9"/>
    <w:pPr>
      <w:outlineLvl w:val="3"/>
    </w:pPr>
  </w:style>
  <w:style w:type="paragraph" w:customStyle="1" w:styleId="808">
    <w:name w:val="heading 5_file_1198"/>
    <w:basedOn w:val="803"/>
    <w:qFormat/>
    <w:uiPriority w:val="9"/>
    <w:pPr>
      <w:outlineLvl w:val="4"/>
    </w:pPr>
    <w:rPr>
      <w:sz w:val="20"/>
      <w:szCs w:val="20"/>
    </w:rPr>
  </w:style>
  <w:style w:type="paragraph" w:customStyle="1" w:styleId="809">
    <w:name w:val="heading 6_file_1198"/>
    <w:basedOn w:val="803"/>
    <w:qFormat/>
    <w:uiPriority w:val="9"/>
    <w:pPr>
      <w:outlineLvl w:val="5"/>
    </w:pPr>
    <w:rPr>
      <w:sz w:val="15"/>
      <w:szCs w:val="15"/>
    </w:rPr>
  </w:style>
  <w:style w:type="character" w:customStyle="1" w:styleId="810">
    <w:name w:val="Default Paragraph Font_file_1198"/>
    <w:semiHidden/>
    <w:unhideWhenUsed/>
    <w:qFormat/>
    <w:uiPriority w:val="1"/>
  </w:style>
  <w:style w:type="table" w:customStyle="1" w:styleId="811">
    <w:name w:val="Normal Table_file_1198"/>
    <w:semiHidden/>
    <w:unhideWhenUsed/>
    <w:qFormat/>
    <w:uiPriority w:val="99"/>
    <w:tblPr>
      <w:tblCellMar>
        <w:top w:w="0" w:type="dxa"/>
        <w:left w:w="108" w:type="dxa"/>
        <w:bottom w:w="0" w:type="dxa"/>
        <w:right w:w="108" w:type="dxa"/>
      </w:tblCellMar>
    </w:tblPr>
  </w:style>
  <w:style w:type="character" w:customStyle="1" w:styleId="812">
    <w:name w:val="Hyperlink_file_1198"/>
    <w:basedOn w:val="810"/>
    <w:semiHidden/>
    <w:unhideWhenUsed/>
    <w:qFormat/>
    <w:uiPriority w:val="99"/>
    <w:rPr>
      <w:color w:val="0782C1"/>
      <w:u w:val="single"/>
    </w:rPr>
  </w:style>
  <w:style w:type="character" w:customStyle="1" w:styleId="813">
    <w:name w:val="FollowedHyperlink_file_1198"/>
    <w:basedOn w:val="810"/>
    <w:semiHidden/>
    <w:unhideWhenUsed/>
    <w:qFormat/>
    <w:uiPriority w:val="99"/>
    <w:rPr>
      <w:color w:val="0782C1"/>
      <w:u w:val="single"/>
    </w:rPr>
  </w:style>
  <w:style w:type="character" w:customStyle="1" w:styleId="814">
    <w:name w:val="标题 1 Char_file_1198"/>
    <w:basedOn w:val="810"/>
    <w:link w:val="3"/>
    <w:qFormat/>
    <w:uiPriority w:val="9"/>
    <w:rPr>
      <w:rFonts w:ascii="宋体" w:hAnsi="宋体" w:eastAsia="宋体" w:cs="宋体"/>
      <w:b/>
      <w:bCs/>
      <w:kern w:val="44"/>
      <w:sz w:val="44"/>
      <w:szCs w:val="44"/>
    </w:rPr>
  </w:style>
  <w:style w:type="character" w:customStyle="1" w:styleId="815">
    <w:name w:val="标题 2 Char_file_1198"/>
    <w:basedOn w:val="810"/>
    <w:link w:val="4"/>
    <w:semiHidden/>
    <w:qFormat/>
    <w:uiPriority w:val="9"/>
    <w:rPr>
      <w:rFonts w:asciiTheme="majorHAnsi" w:hAnsiTheme="majorHAnsi" w:eastAsiaTheme="majorEastAsia" w:cstheme="majorBidi"/>
      <w:b/>
      <w:bCs/>
      <w:sz w:val="32"/>
      <w:szCs w:val="32"/>
    </w:rPr>
  </w:style>
  <w:style w:type="character" w:customStyle="1" w:styleId="816">
    <w:name w:val="标题 3 Char_file_1198"/>
    <w:basedOn w:val="810"/>
    <w:link w:val="5"/>
    <w:semiHidden/>
    <w:qFormat/>
    <w:uiPriority w:val="9"/>
    <w:rPr>
      <w:rFonts w:ascii="宋体" w:hAnsi="宋体" w:eastAsia="宋体" w:cs="宋体"/>
      <w:b/>
      <w:bCs/>
      <w:sz w:val="32"/>
      <w:szCs w:val="32"/>
    </w:rPr>
  </w:style>
  <w:style w:type="character" w:customStyle="1" w:styleId="817">
    <w:name w:val="标题 4 Char_file_1198"/>
    <w:basedOn w:val="810"/>
    <w:link w:val="6"/>
    <w:semiHidden/>
    <w:qFormat/>
    <w:uiPriority w:val="9"/>
    <w:rPr>
      <w:rFonts w:asciiTheme="majorHAnsi" w:hAnsiTheme="majorHAnsi" w:eastAsiaTheme="majorEastAsia" w:cstheme="majorBidi"/>
      <w:b/>
      <w:bCs/>
      <w:sz w:val="28"/>
      <w:szCs w:val="28"/>
    </w:rPr>
  </w:style>
  <w:style w:type="character" w:customStyle="1" w:styleId="818">
    <w:name w:val="标题 5 Char_file_1198"/>
    <w:basedOn w:val="810"/>
    <w:link w:val="7"/>
    <w:semiHidden/>
    <w:qFormat/>
    <w:uiPriority w:val="9"/>
    <w:rPr>
      <w:rFonts w:ascii="宋体" w:hAnsi="宋体" w:eastAsia="宋体" w:cs="宋体"/>
      <w:b/>
      <w:bCs/>
      <w:sz w:val="28"/>
      <w:szCs w:val="28"/>
    </w:rPr>
  </w:style>
  <w:style w:type="character" w:customStyle="1" w:styleId="819">
    <w:name w:val="标题 6 Char_file_1198"/>
    <w:basedOn w:val="810"/>
    <w:link w:val="9"/>
    <w:semiHidden/>
    <w:qFormat/>
    <w:uiPriority w:val="9"/>
    <w:rPr>
      <w:rFonts w:asciiTheme="majorHAnsi" w:hAnsiTheme="majorHAnsi" w:eastAsiaTheme="majorEastAsia" w:cstheme="majorBidi"/>
      <w:b/>
      <w:bCs/>
      <w:sz w:val="24"/>
      <w:szCs w:val="24"/>
    </w:rPr>
  </w:style>
  <w:style w:type="paragraph" w:customStyle="1" w:styleId="820">
    <w:name w:val="cke_editable_file_1198"/>
    <w:basedOn w:val="803"/>
    <w:qFormat/>
    <w:uiPriority w:val="0"/>
    <w:rPr>
      <w:rFonts w:ascii="仿宋_GB2312" w:eastAsia="仿宋_GB2312"/>
    </w:rPr>
  </w:style>
  <w:style w:type="paragraph" w:customStyle="1" w:styleId="821">
    <w:name w:val="marker_file_1198"/>
    <w:basedOn w:val="803"/>
    <w:qFormat/>
    <w:uiPriority w:val="0"/>
    <w:pPr>
      <w:shd w:val="clear" w:color="auto" w:fill="FFFF00"/>
    </w:pPr>
  </w:style>
  <w:style w:type="paragraph" w:customStyle="1" w:styleId="822">
    <w:name w:val="Normal (Web)_file_1198"/>
    <w:basedOn w:val="803"/>
    <w:semiHidden/>
    <w:unhideWhenUsed/>
    <w:qFormat/>
    <w:uiPriority w:val="99"/>
  </w:style>
  <w:style w:type="table" w:customStyle="1" w:styleId="823">
    <w:name w:val="Normal Table_file_1962_file_1966"/>
    <w:semiHidden/>
    <w:qFormat/>
    <w:uiPriority w:val="0"/>
    <w:tblPr>
      <w:tblCellMar>
        <w:top w:w="0" w:type="dxa"/>
        <w:left w:w="108" w:type="dxa"/>
        <w:bottom w:w="0" w:type="dxa"/>
        <w:right w:w="108" w:type="dxa"/>
      </w:tblCellMar>
    </w:tblPr>
  </w:style>
  <w:style w:type="paragraph" w:customStyle="1" w:styleId="824">
    <w:name w:val="Plain Text_file_242_file_247"/>
    <w:basedOn w:val="825"/>
    <w:qFormat/>
    <w:uiPriority w:val="0"/>
    <w:rPr>
      <w:rFonts w:ascii="宋体" w:hAnsi="Courier New" w:cs="Courier New"/>
      <w:szCs w:val="21"/>
    </w:rPr>
  </w:style>
  <w:style w:type="paragraph" w:customStyle="1" w:styleId="825">
    <w:name w:val="Normal_file_242_file_247"/>
    <w:next w:val="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26">
    <w:name w:val="pa-1_file_1962_file_1966"/>
    <w:basedOn w:val="827"/>
    <w:qFormat/>
    <w:uiPriority w:val="0"/>
    <w:pPr>
      <w:widowControl/>
      <w:spacing w:line="280" w:lineRule="atLeast"/>
    </w:pPr>
    <w:rPr>
      <w:rFonts w:ascii="宋体" w:hAnsi="宋体" w:cs="宋体"/>
      <w:kern w:val="0"/>
      <w:sz w:val="24"/>
    </w:rPr>
  </w:style>
  <w:style w:type="paragraph" w:customStyle="1" w:styleId="827">
    <w:name w:val="Normal_file_1962_file_1966"/>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28">
    <w:name w:val="ca-21_file_1962_file_1966"/>
    <w:basedOn w:val="829"/>
    <w:qFormat/>
    <w:uiPriority w:val="0"/>
    <w:rPr>
      <w:rFonts w:ascii="宋体" w:hAnsi="宋体" w:eastAsia="宋体"/>
      <w:w w:val="100"/>
      <w:sz w:val="21"/>
      <w:szCs w:val="21"/>
      <w:shd w:val="clear" w:color="auto" w:fill="auto"/>
    </w:rPr>
  </w:style>
  <w:style w:type="character" w:customStyle="1" w:styleId="829">
    <w:name w:val="Default Paragraph Font_file_1962_file_1966"/>
    <w:semiHidden/>
    <w:qFormat/>
    <w:uiPriority w:val="0"/>
  </w:style>
  <w:style w:type="paragraph" w:customStyle="1" w:styleId="830">
    <w:name w:val="pa-3_file_1962_file_1966"/>
    <w:basedOn w:val="827"/>
    <w:qFormat/>
    <w:uiPriority w:val="0"/>
    <w:pPr>
      <w:widowControl/>
      <w:spacing w:line="240" w:lineRule="atLeast"/>
    </w:pPr>
    <w:rPr>
      <w:rFonts w:ascii="宋体" w:hAnsi="宋体" w:cs="宋体"/>
      <w:kern w:val="0"/>
      <w:sz w:val="24"/>
    </w:rPr>
  </w:style>
  <w:style w:type="character" w:customStyle="1" w:styleId="831">
    <w:name w:val="ca-21_file_3393_file_915_file_1962_file_1966"/>
    <w:basedOn w:val="832"/>
    <w:qFormat/>
    <w:uiPriority w:val="0"/>
    <w:rPr>
      <w:rFonts w:ascii="宋体" w:hAnsi="宋体" w:eastAsia="宋体"/>
      <w:w w:val="100"/>
      <w:sz w:val="21"/>
      <w:szCs w:val="21"/>
      <w:shd w:val="clear" w:color="auto" w:fill="auto"/>
    </w:rPr>
  </w:style>
  <w:style w:type="character" w:customStyle="1" w:styleId="832">
    <w:name w:val="Default Paragraph Font_file_3393_file_915_file_1962_file_1966"/>
    <w:semiHidden/>
    <w:qFormat/>
    <w:uiPriority w:val="0"/>
  </w:style>
  <w:style w:type="character" w:customStyle="1" w:styleId="833">
    <w:name w:val="ca-41_file_1962_file_1966"/>
    <w:basedOn w:val="829"/>
    <w:qFormat/>
    <w:uiPriority w:val="0"/>
    <w:rPr>
      <w:rFonts w:hint="eastAsia" w:ascii="宋体" w:hAnsi="宋体" w:eastAsia="宋体"/>
      <w:color w:val="FF0000"/>
      <w:sz w:val="21"/>
      <w:szCs w:val="21"/>
    </w:rPr>
  </w:style>
  <w:style w:type="paragraph" w:customStyle="1" w:styleId="834">
    <w:name w:val="pa-1"/>
    <w:basedOn w:val="1"/>
    <w:qFormat/>
    <w:uiPriority w:val="99"/>
    <w:pPr>
      <w:widowControl/>
      <w:spacing w:line="280" w:lineRule="atLeast"/>
    </w:pPr>
    <w:rPr>
      <w:rFonts w:ascii="宋体" w:hAnsi="宋体" w:cs="宋体"/>
      <w:kern w:val="0"/>
      <w:sz w:val="24"/>
      <w:szCs w:val="24"/>
    </w:rPr>
  </w:style>
  <w:style w:type="paragraph" w:customStyle="1" w:styleId="835">
    <w:name w:val="Normal (Web)_file_1967"/>
    <w:basedOn w:val="836"/>
    <w:semiHidden/>
    <w:unhideWhenUsed/>
    <w:qFormat/>
    <w:uiPriority w:val="99"/>
  </w:style>
  <w:style w:type="paragraph" w:customStyle="1" w:styleId="836">
    <w:name w:val="Normal_file_196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37">
    <w:name w:val="Normal (Web)_file_143"/>
    <w:basedOn w:val="838"/>
    <w:unhideWhenUsed/>
    <w:qFormat/>
    <w:uiPriority w:val="99"/>
  </w:style>
  <w:style w:type="paragraph" w:customStyle="1" w:styleId="838">
    <w:name w:val="Normal_file_14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39">
    <w:name w:val="Normal (Web)_file_1965_file_1975"/>
    <w:basedOn w:val="840"/>
    <w:semiHidden/>
    <w:unhideWhenUsed/>
    <w:qFormat/>
    <w:uiPriority w:val="99"/>
  </w:style>
  <w:style w:type="paragraph" w:customStyle="1" w:styleId="840">
    <w:name w:val="Normal_file_1965_file_197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41">
    <w:name w:val="Normal (Web)_file_1976"/>
    <w:basedOn w:val="842"/>
    <w:semiHidden/>
    <w:unhideWhenUsed/>
    <w:qFormat/>
    <w:uiPriority w:val="99"/>
  </w:style>
  <w:style w:type="paragraph" w:customStyle="1" w:styleId="842">
    <w:name w:val="Normal_file_1976"/>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843">
    <w:name w:val="ca-21_file_1411"/>
    <w:basedOn w:val="844"/>
    <w:qFormat/>
    <w:uiPriority w:val="0"/>
    <w:rPr>
      <w:rFonts w:hint="eastAsia" w:ascii="宋体" w:hAnsi="宋体" w:eastAsia="宋体"/>
      <w:sz w:val="21"/>
      <w:szCs w:val="21"/>
    </w:rPr>
  </w:style>
  <w:style w:type="character" w:customStyle="1" w:styleId="844">
    <w:name w:val="Default Paragraph Font_file_1411"/>
    <w:semiHidden/>
    <w:qFormat/>
    <w:uiPriority w:val="0"/>
  </w:style>
  <w:style w:type="paragraph" w:customStyle="1" w:styleId="845">
    <w:name w:val="Normal Indent_file_1411"/>
    <w:basedOn w:val="846"/>
    <w:qFormat/>
    <w:uiPriority w:val="0"/>
    <w:pPr>
      <w:spacing w:line="240" w:lineRule="atLeast"/>
      <w:ind w:left="900" w:hanging="900"/>
      <w:jc w:val="left"/>
    </w:pPr>
    <w:rPr>
      <w:rFonts w:ascii="宋体"/>
      <w:snapToGrid w:val="0"/>
      <w:kern w:val="0"/>
      <w:sz w:val="20"/>
      <w:szCs w:val="20"/>
    </w:rPr>
  </w:style>
  <w:style w:type="paragraph" w:customStyle="1" w:styleId="846">
    <w:name w:val="Normal_file_1411"/>
    <w:next w:val="4"/>
    <w:qFormat/>
    <w:uiPriority w:val="0"/>
    <w:pPr>
      <w:widowControl w:val="0"/>
      <w:jc w:val="both"/>
    </w:pPr>
    <w:rPr>
      <w:rFonts w:ascii="Calibri" w:hAnsi="Calibri" w:eastAsia="宋体" w:cs="Times New Roman"/>
      <w:kern w:val="2"/>
      <w:sz w:val="21"/>
      <w:szCs w:val="24"/>
      <w:lang w:val="en-US" w:eastAsia="zh-CN" w:bidi="ar-SA"/>
    </w:rPr>
  </w:style>
  <w:style w:type="table" w:customStyle="1" w:styleId="847">
    <w:name w:val="Normal Table_file_1411"/>
    <w:semiHidden/>
    <w:qFormat/>
    <w:uiPriority w:val="0"/>
    <w:tblPr>
      <w:tblCellMar>
        <w:top w:w="0" w:type="dxa"/>
        <w:left w:w="108" w:type="dxa"/>
        <w:bottom w:w="0" w:type="dxa"/>
        <w:right w:w="108" w:type="dxa"/>
      </w:tblCellMar>
    </w:tblPr>
  </w:style>
  <w:style w:type="table" w:customStyle="1" w:styleId="848">
    <w:name w:val="Normal Table_file_3133"/>
    <w:unhideWhenUsed/>
    <w:qFormat/>
    <w:uiPriority w:val="99"/>
    <w:tblPr>
      <w:tblCellMar>
        <w:top w:w="0" w:type="dxa"/>
        <w:left w:w="108" w:type="dxa"/>
        <w:bottom w:w="0" w:type="dxa"/>
        <w:right w:w="108" w:type="dxa"/>
      </w:tblCellMar>
    </w:tblPr>
  </w:style>
  <w:style w:type="character" w:customStyle="1" w:styleId="849">
    <w:name w:val="ca-21_file_3133"/>
    <w:basedOn w:val="850"/>
    <w:qFormat/>
    <w:uiPriority w:val="0"/>
    <w:rPr>
      <w:rFonts w:hint="eastAsia" w:ascii="宋体" w:hAnsi="宋体" w:eastAsia="宋体"/>
      <w:sz w:val="21"/>
      <w:szCs w:val="21"/>
    </w:rPr>
  </w:style>
  <w:style w:type="character" w:customStyle="1" w:styleId="850">
    <w:name w:val="Default Paragraph Font_file_3133"/>
    <w:unhideWhenUsed/>
    <w:qFormat/>
    <w:uiPriority w:val="1"/>
  </w:style>
  <w:style w:type="character" w:customStyle="1" w:styleId="851">
    <w:name w:val="ca-21_file_2831_file_3133"/>
    <w:basedOn w:val="852"/>
    <w:qFormat/>
    <w:uiPriority w:val="0"/>
    <w:rPr>
      <w:rFonts w:hint="eastAsia" w:ascii="宋体" w:hAnsi="宋体" w:eastAsia="宋体"/>
      <w:sz w:val="21"/>
      <w:szCs w:val="21"/>
    </w:rPr>
  </w:style>
  <w:style w:type="character" w:customStyle="1" w:styleId="852">
    <w:name w:val="Default Paragraph Font_file_2831_file_3133"/>
    <w:unhideWhenUsed/>
    <w:qFormat/>
    <w:uiPriority w:val="1"/>
  </w:style>
  <w:style w:type="character" w:customStyle="1" w:styleId="853">
    <w:name w:val="ca-21_file_472"/>
    <w:qFormat/>
    <w:uiPriority w:val="0"/>
    <w:rPr>
      <w:rFonts w:ascii="宋体" w:hAnsi="宋体" w:eastAsia="宋体"/>
      <w:w w:val="100"/>
      <w:sz w:val="21"/>
      <w:szCs w:val="21"/>
      <w:shd w:val="clear" w:color="auto" w:fill="auto"/>
    </w:rPr>
  </w:style>
  <w:style w:type="table" w:customStyle="1" w:styleId="854">
    <w:name w:val="Normal Table_file_472"/>
    <w:unhideWhenUsed/>
    <w:qFormat/>
    <w:uiPriority w:val="99"/>
    <w:tblPr>
      <w:tblCellMar>
        <w:top w:w="0" w:type="dxa"/>
        <w:left w:w="108" w:type="dxa"/>
        <w:bottom w:w="0" w:type="dxa"/>
        <w:right w:w="108" w:type="dxa"/>
      </w:tblCellMar>
    </w:tblPr>
  </w:style>
  <w:style w:type="table" w:customStyle="1" w:styleId="855">
    <w:name w:val="Normal Table_file_1414"/>
    <w:semiHidden/>
    <w:qFormat/>
    <w:uiPriority w:val="0"/>
    <w:tblPr>
      <w:tblCellMar>
        <w:top w:w="0" w:type="dxa"/>
        <w:left w:w="108" w:type="dxa"/>
        <w:bottom w:w="0" w:type="dxa"/>
        <w:right w:w="108" w:type="dxa"/>
      </w:tblCellMar>
    </w:tblPr>
  </w:style>
  <w:style w:type="paragraph" w:customStyle="1" w:styleId="856">
    <w:name w:val="Body Text Indent 3_file_1414"/>
    <w:basedOn w:val="857"/>
    <w:qFormat/>
    <w:uiPriority w:val="0"/>
    <w:pPr>
      <w:spacing w:after="120"/>
      <w:ind w:left="420" w:leftChars="200"/>
    </w:pPr>
    <w:rPr>
      <w:sz w:val="16"/>
      <w:szCs w:val="16"/>
    </w:rPr>
  </w:style>
  <w:style w:type="paragraph" w:customStyle="1" w:styleId="857">
    <w:name w:val="Normal_file_1414"/>
    <w:next w:val="4"/>
    <w:qFormat/>
    <w:uiPriority w:val="0"/>
    <w:pPr>
      <w:widowControl w:val="0"/>
      <w:jc w:val="both"/>
    </w:pPr>
    <w:rPr>
      <w:rFonts w:ascii="Calibri" w:hAnsi="Calibri" w:eastAsia="宋体" w:cs="Times New Roman"/>
      <w:kern w:val="2"/>
      <w:sz w:val="21"/>
      <w:szCs w:val="24"/>
      <w:lang w:val="en-US" w:eastAsia="zh-CN" w:bidi="ar-SA"/>
    </w:rPr>
  </w:style>
  <w:style w:type="paragraph" w:customStyle="1" w:styleId="858">
    <w:name w:val="Normal Indent_file_1414"/>
    <w:basedOn w:val="857"/>
    <w:qFormat/>
    <w:uiPriority w:val="0"/>
    <w:pPr>
      <w:spacing w:line="240" w:lineRule="atLeast"/>
      <w:ind w:left="900" w:hanging="900"/>
      <w:jc w:val="left"/>
    </w:pPr>
    <w:rPr>
      <w:rFonts w:ascii="宋体"/>
      <w:snapToGrid w:val="0"/>
      <w:kern w:val="0"/>
      <w:sz w:val="20"/>
      <w:szCs w:val="20"/>
    </w:rPr>
  </w:style>
  <w:style w:type="paragraph" w:customStyle="1" w:styleId="859">
    <w:name w:val="Plain Text_file_1414"/>
    <w:basedOn w:val="857"/>
    <w:qFormat/>
    <w:uiPriority w:val="0"/>
    <w:rPr>
      <w:rFonts w:ascii="宋体" w:hAnsi="Courier New" w:cs="Courier New"/>
      <w:szCs w:val="21"/>
    </w:rPr>
  </w:style>
  <w:style w:type="paragraph" w:customStyle="1" w:styleId="860">
    <w:name w:val="Normal (Web)_file_314_file_326"/>
    <w:basedOn w:val="861"/>
    <w:autoRedefine/>
    <w:semiHidden/>
    <w:unhideWhenUsed/>
    <w:qFormat/>
    <w:uiPriority w:val="99"/>
  </w:style>
  <w:style w:type="paragraph" w:customStyle="1" w:styleId="861">
    <w:name w:val="Normal_file_314_file_326"/>
    <w:autoRedefine/>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62">
    <w:name w:val="pa-3_file_1411"/>
    <w:basedOn w:val="846"/>
    <w:qFormat/>
    <w:uiPriority w:val="0"/>
    <w:pPr>
      <w:widowControl/>
      <w:spacing w:line="240" w:lineRule="atLeast"/>
    </w:pPr>
    <w:rPr>
      <w:rFonts w:ascii="宋体" w:hAnsi="宋体" w:cs="宋体"/>
      <w:kern w:val="0"/>
      <w:sz w:val="24"/>
    </w:rPr>
  </w:style>
  <w:style w:type="paragraph" w:customStyle="1" w:styleId="863">
    <w:name w:val="Normal (Web)_file_1423"/>
    <w:basedOn w:val="864"/>
    <w:unhideWhenUsed/>
    <w:qFormat/>
    <w:uiPriority w:val="99"/>
  </w:style>
  <w:style w:type="paragraph" w:customStyle="1" w:styleId="864">
    <w:name w:val="Normal_file_1423"/>
    <w:qFormat/>
    <w:uiPriority w:val="0"/>
    <w:pPr>
      <w:spacing w:before="100" w:beforeAutospacing="1" w:after="100" w:afterAutospacing="1"/>
    </w:pPr>
    <w:rPr>
      <w:rFonts w:ascii="宋体" w:hAnsi="宋体" w:eastAsia="宋体" w:cs="宋体"/>
      <w:sz w:val="24"/>
      <w:szCs w:val="24"/>
      <w:lang w:val="en-US" w:eastAsia="zh-CN" w:bidi="ar-SA"/>
    </w:rPr>
  </w:style>
  <w:style w:type="table" w:customStyle="1" w:styleId="865">
    <w:name w:val="Normal Table_file_476"/>
    <w:autoRedefine/>
    <w:semiHidden/>
    <w:qFormat/>
    <w:uiPriority w:val="0"/>
    <w:tblPr>
      <w:tblCellMar>
        <w:top w:w="0" w:type="dxa"/>
        <w:left w:w="108" w:type="dxa"/>
        <w:bottom w:w="0" w:type="dxa"/>
        <w:right w:w="108" w:type="dxa"/>
      </w:tblCellMar>
    </w:tblPr>
  </w:style>
  <w:style w:type="paragraph" w:customStyle="1" w:styleId="866">
    <w:name w:val="Normal (Web)_file_723_file_732"/>
    <w:basedOn w:val="867"/>
    <w:unhideWhenUsed/>
    <w:qFormat/>
    <w:uiPriority w:val="99"/>
  </w:style>
  <w:style w:type="paragraph" w:customStyle="1" w:styleId="867">
    <w:name w:val="Normal_file_723_file_73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68">
    <w:name w:val="Normal (Web)_file_289_file_309"/>
    <w:basedOn w:val="869"/>
    <w:unhideWhenUsed/>
    <w:qFormat/>
    <w:uiPriority w:val="99"/>
    <w:pPr>
      <w:spacing w:before="100" w:beforeAutospacing="1" w:after="100" w:afterAutospacing="1"/>
    </w:pPr>
  </w:style>
  <w:style w:type="paragraph" w:customStyle="1" w:styleId="869">
    <w:name w:val="Normal_file_289_file_309"/>
    <w:qFormat/>
    <w:uiPriority w:val="0"/>
    <w:rPr>
      <w:rFonts w:ascii="宋体" w:hAnsi="宋体" w:eastAsia="宋体" w:cs="宋体"/>
      <w:sz w:val="24"/>
      <w:szCs w:val="24"/>
      <w:lang w:val="en-US" w:eastAsia="zh-CN" w:bidi="ar-SA"/>
    </w:rPr>
  </w:style>
  <w:style w:type="character" w:customStyle="1" w:styleId="870">
    <w:name w:val="ca-21_file_2891"/>
    <w:basedOn w:val="871"/>
    <w:qFormat/>
    <w:uiPriority w:val="0"/>
    <w:rPr>
      <w:rFonts w:ascii="宋体" w:hAnsi="宋体" w:eastAsia="宋体"/>
      <w:w w:val="100"/>
      <w:sz w:val="21"/>
      <w:szCs w:val="21"/>
      <w:shd w:val="clear" w:color="auto" w:fill="auto"/>
    </w:rPr>
  </w:style>
  <w:style w:type="character" w:customStyle="1" w:styleId="871">
    <w:name w:val="Default Paragraph Font_file_2891"/>
    <w:semiHidden/>
    <w:qFormat/>
    <w:uiPriority w:val="0"/>
  </w:style>
  <w:style w:type="table" w:customStyle="1" w:styleId="872">
    <w:name w:val="Normal Table_file_315_file_859"/>
    <w:semiHidden/>
    <w:qFormat/>
    <w:uiPriority w:val="0"/>
    <w:tblPr>
      <w:tblCellMar>
        <w:top w:w="0" w:type="dxa"/>
        <w:left w:w="108" w:type="dxa"/>
        <w:bottom w:w="0" w:type="dxa"/>
        <w:right w:w="108" w:type="dxa"/>
      </w:tblCellMar>
    </w:tblPr>
  </w:style>
  <w:style w:type="character" w:customStyle="1" w:styleId="873">
    <w:name w:val="Strong_file_2176"/>
    <w:basedOn w:val="874"/>
    <w:qFormat/>
    <w:uiPriority w:val="22"/>
    <w:rPr>
      <w:b/>
      <w:bCs/>
    </w:rPr>
  </w:style>
  <w:style w:type="character" w:customStyle="1" w:styleId="874">
    <w:name w:val="Default Paragraph Font_file_2176"/>
    <w:semiHidden/>
    <w:unhideWhenUsed/>
    <w:qFormat/>
    <w:uiPriority w:val="1"/>
  </w:style>
  <w:style w:type="paragraph" w:customStyle="1" w:styleId="875">
    <w:name w:val="Plain Text_file_1318"/>
    <w:basedOn w:val="876"/>
    <w:qFormat/>
    <w:uiPriority w:val="0"/>
    <w:rPr>
      <w:rFonts w:ascii="宋体" w:hAnsi="Courier New" w:cs="Courier New"/>
      <w:szCs w:val="21"/>
    </w:rPr>
  </w:style>
  <w:style w:type="paragraph" w:customStyle="1" w:styleId="876">
    <w:name w:val="Normal_file_1318"/>
    <w:next w:val="4"/>
    <w:qFormat/>
    <w:uiPriority w:val="0"/>
    <w:pPr>
      <w:widowControl w:val="0"/>
      <w:jc w:val="both"/>
    </w:pPr>
    <w:rPr>
      <w:rFonts w:ascii="Calibri" w:hAnsi="Calibri" w:eastAsia="宋体" w:cs="Times New Roman"/>
      <w:kern w:val="2"/>
      <w:sz w:val="21"/>
      <w:szCs w:val="24"/>
      <w:lang w:val="en-US" w:eastAsia="zh-CN" w:bidi="ar-SA"/>
    </w:rPr>
  </w:style>
  <w:style w:type="character" w:customStyle="1" w:styleId="877">
    <w:name w:val="Strong_file_1629_file_1318"/>
    <w:basedOn w:val="878"/>
    <w:qFormat/>
    <w:uiPriority w:val="22"/>
    <w:rPr>
      <w:b/>
      <w:bCs/>
    </w:rPr>
  </w:style>
  <w:style w:type="character" w:customStyle="1" w:styleId="878">
    <w:name w:val="Default Paragraph Font_file_1629_file_1318"/>
    <w:unhideWhenUsed/>
    <w:qFormat/>
    <w:uiPriority w:val="1"/>
  </w:style>
  <w:style w:type="paragraph" w:customStyle="1" w:styleId="879">
    <w:name w:val="Normal (Web)_file_871"/>
    <w:basedOn w:val="880"/>
    <w:semiHidden/>
    <w:unhideWhenUsed/>
    <w:qFormat/>
    <w:uiPriority w:val="99"/>
  </w:style>
  <w:style w:type="paragraph" w:customStyle="1" w:styleId="880">
    <w:name w:val="Normal_file_87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81">
    <w:name w:val="Normal (Web)_file_860"/>
    <w:basedOn w:val="882"/>
    <w:qFormat/>
    <w:uiPriority w:val="0"/>
    <w:pPr>
      <w:spacing w:before="0" w:beforeAutospacing="1" w:after="0" w:afterAutospacing="1"/>
      <w:ind w:left="0" w:right="0"/>
      <w:jc w:val="left"/>
    </w:pPr>
    <w:rPr>
      <w:kern w:val="0"/>
      <w:sz w:val="24"/>
      <w:lang w:val="en-US" w:eastAsia="zh-CN" w:bidi="ar"/>
    </w:rPr>
  </w:style>
  <w:style w:type="paragraph" w:customStyle="1" w:styleId="882">
    <w:name w:val="Normal_file_860"/>
    <w:qFormat/>
    <w:uiPriority w:val="0"/>
    <w:pPr>
      <w:widowControl w:val="0"/>
      <w:jc w:val="both"/>
    </w:pPr>
    <w:rPr>
      <w:rFonts w:ascii="Calibri" w:hAnsi="Calibri" w:eastAsia="宋体" w:cs="Times New Roman"/>
      <w:kern w:val="2"/>
      <w:sz w:val="21"/>
      <w:szCs w:val="22"/>
      <w:lang w:val="en-US" w:eastAsia="zh-CN" w:bidi="ar-SA"/>
    </w:rPr>
  </w:style>
  <w:style w:type="paragraph" w:customStyle="1" w:styleId="883">
    <w:name w:val="Normal (Web)_file_325"/>
    <w:basedOn w:val="884"/>
    <w:semiHidden/>
    <w:unhideWhenUsed/>
    <w:qFormat/>
    <w:uiPriority w:val="99"/>
  </w:style>
  <w:style w:type="paragraph" w:customStyle="1" w:styleId="884">
    <w:name w:val="Normal_file_325"/>
    <w:qFormat/>
    <w:uiPriority w:val="0"/>
    <w:pPr>
      <w:spacing w:before="100" w:beforeAutospacing="1" w:after="100" w:afterAutospacing="1"/>
    </w:pPr>
    <w:rPr>
      <w:rFonts w:ascii="宋体" w:hAnsi="宋体" w:eastAsia="宋体" w:cs="宋体"/>
      <w:sz w:val="24"/>
      <w:szCs w:val="24"/>
      <w:lang w:val="en-US" w:eastAsia="zh-CN" w:bidi="ar-SA"/>
    </w:rPr>
  </w:style>
  <w:style w:type="table" w:customStyle="1" w:styleId="885">
    <w:name w:val="Normal Table_file_251_file_1969"/>
    <w:semiHidden/>
    <w:qFormat/>
    <w:uiPriority w:val="0"/>
    <w:tblPr>
      <w:tblCellMar>
        <w:top w:w="0" w:type="dxa"/>
        <w:left w:w="108" w:type="dxa"/>
        <w:bottom w:w="0" w:type="dxa"/>
        <w:right w:w="108" w:type="dxa"/>
      </w:tblCellMar>
    </w:tblPr>
  </w:style>
  <w:style w:type="character" w:customStyle="1" w:styleId="886">
    <w:name w:val="ca-21_file_3393_file_915_file_131_file_150_file_1411"/>
    <w:qFormat/>
    <w:uiPriority w:val="0"/>
    <w:rPr>
      <w:rFonts w:ascii="宋体" w:hAnsi="宋体" w:eastAsia="宋体"/>
      <w:w w:val="100"/>
      <w:sz w:val="21"/>
      <w:szCs w:val="21"/>
      <w:shd w:val="clear" w:color="auto" w:fill="auto"/>
    </w:rPr>
  </w:style>
  <w:style w:type="character" w:customStyle="1" w:styleId="887">
    <w:name w:val="Strong_file_3835"/>
    <w:basedOn w:val="888"/>
    <w:qFormat/>
    <w:uiPriority w:val="22"/>
    <w:rPr>
      <w:b/>
      <w:bCs/>
    </w:rPr>
  </w:style>
  <w:style w:type="character" w:customStyle="1" w:styleId="888">
    <w:name w:val="Default Paragraph Font_file_3835"/>
    <w:unhideWhenUsed/>
    <w:qFormat/>
    <w:uiPriority w:val="1"/>
  </w:style>
  <w:style w:type="paragraph" w:customStyle="1" w:styleId="889">
    <w:name w:val="Normal (Web)_file_870"/>
    <w:basedOn w:val="890"/>
    <w:semiHidden/>
    <w:unhideWhenUsed/>
    <w:qFormat/>
    <w:uiPriority w:val="99"/>
  </w:style>
  <w:style w:type="paragraph" w:customStyle="1" w:styleId="890">
    <w:name w:val="Normal_file_87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91">
    <w:name w:val="Normal (Web)_file_324"/>
    <w:basedOn w:val="892"/>
    <w:semiHidden/>
    <w:unhideWhenUsed/>
    <w:qFormat/>
    <w:uiPriority w:val="99"/>
  </w:style>
  <w:style w:type="paragraph" w:customStyle="1" w:styleId="892">
    <w:name w:val="Normal_file_32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93">
    <w:name w:val="Normal (Web)_file_858_file_869"/>
    <w:basedOn w:val="894"/>
    <w:semiHidden/>
    <w:unhideWhenUsed/>
    <w:qFormat/>
    <w:uiPriority w:val="99"/>
  </w:style>
  <w:style w:type="paragraph" w:customStyle="1" w:styleId="894">
    <w:name w:val="Normal_file_858_file_86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95">
    <w:name w:val="Normal (Web)_file_2526"/>
    <w:basedOn w:val="896"/>
    <w:unhideWhenUsed/>
    <w:qFormat/>
    <w:uiPriority w:val="99"/>
  </w:style>
  <w:style w:type="paragraph" w:customStyle="1" w:styleId="896">
    <w:name w:val="Normal_file_252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97">
    <w:name w:val="Plain Text_file_983"/>
    <w:basedOn w:val="898"/>
    <w:qFormat/>
    <w:uiPriority w:val="0"/>
    <w:rPr>
      <w:rFonts w:ascii="宋体" w:hAnsi="Courier New" w:cs="Courier New"/>
      <w:szCs w:val="21"/>
    </w:rPr>
  </w:style>
  <w:style w:type="paragraph" w:customStyle="1" w:styleId="898">
    <w:name w:val="Normal_file_983"/>
    <w:qFormat/>
    <w:uiPriority w:val="0"/>
    <w:pPr>
      <w:widowControl w:val="0"/>
      <w:jc w:val="both"/>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D70867-4B33-4F50-B3B2-4C9B875C0E32}">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91</Pages>
  <Words>10945</Words>
  <Characters>12016</Characters>
  <Lines>164</Lines>
  <Paragraphs>46</Paragraphs>
  <TotalTime>51</TotalTime>
  <ScaleCrop>false</ScaleCrop>
  <LinksUpToDate>false</LinksUpToDate>
  <CharactersWithSpaces>12095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2024-06-11T17:03:00Z</dcterms:created>
  <dc:creator>柳州市政府集中采购中心</dc:creator>
  <cp:lastModifiedBy>何可</cp:lastModifiedBy>
  <cp:lastPrinted>2018-11-29T07:27:00Z</cp:lastPrinted>
  <dcterms:modified xsi:type="dcterms:W3CDTF">2025-07-01T09:43:08Z</dcterms:modified>
  <dc:title>询价通知书</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eyJoZGlkIjoiNzI5MzQ0MjFjYmIwODVmM2Y2ZTgzODAzZjE2NDU5Y2MiLCJ1c2VySWQiOiI2MjUxNjE2NzEifQ==</vt:lpwstr>
  </property>
  <property fmtid="{D5CDD505-2E9C-101B-9397-08002B2CF9AE}" pid="4" name="ICV">
    <vt:lpwstr>E4F5AAE3F0BC4D54A012B791EEE222D7_13</vt:lpwstr>
  </property>
</Properties>
</file>