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新柳大道91号、马鹿山路2号消防系统维保服务采购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项目编号：LZZC2025-C3-990868-LZSZ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柳州市市直机关保障中心</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2025年</w:t>
      </w:r>
      <w:r>
        <w:rPr>
          <w:rFonts w:hint="eastAsia" w:ascii="楷体" w:hAnsi="楷体" w:eastAsia="楷体"/>
          <w:b/>
          <w:sz w:val="40"/>
          <w:szCs w:val="40"/>
          <w:lang w:val="en-US" w:eastAsia="zh-CN"/>
        </w:rPr>
        <w:t>10</w:t>
      </w:r>
      <w:r>
        <w:rPr>
          <w:rFonts w:ascii="楷体" w:hAnsi="楷体" w:eastAsia="楷体"/>
          <w:b/>
          <w:sz w:val="40"/>
          <w:szCs w:val="40"/>
        </w:rPr>
        <w:t>月</w:t>
      </w:r>
      <w:r>
        <w:rPr>
          <w:rFonts w:hint="eastAsia" w:ascii="楷体" w:hAnsi="楷体" w:eastAsia="楷体"/>
          <w:b/>
          <w:sz w:val="40"/>
          <w:szCs w:val="40"/>
          <w:lang w:val="en-US" w:eastAsia="zh-CN"/>
        </w:rPr>
        <w:t>29</w:t>
      </w:r>
      <w:r>
        <w:rPr>
          <w:rFonts w:ascii="楷体" w:hAnsi="楷体" w:eastAsia="楷体"/>
          <w:b/>
          <w:sz w:val="40"/>
          <w:szCs w:val="40"/>
        </w:rPr>
        <w:t>日</w:t>
      </w:r>
    </w:p>
    <w:p>
      <w:pPr>
        <w:widowControl/>
        <w:spacing w:line="240" w:lineRule="auto"/>
        <w:jc w:val="left"/>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r>
        <w:rPr>
          <w:rFonts w:ascii="楷体" w:hAnsi="楷体" w:eastAsia="楷体"/>
          <w:b/>
          <w:sz w:val="40"/>
          <w:szCs w:val="40"/>
        </w:rPr>
        <w:br w:type="page"/>
      </w:r>
    </w:p>
    <w:p>
      <w:pPr>
        <w:spacing w:line="360" w:lineRule="auto"/>
        <w:jc w:val="both"/>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rPr>
          <w:rFonts w:hint="eastAsia"/>
          <w:lang w:val="en-US" w:eastAsia="zh-CN"/>
        </w:rPr>
      </w:pPr>
    </w:p>
    <w:p>
      <w:pPr>
        <w:rPr>
          <w:rFonts w:hint="eastAsia"/>
          <w:lang w:val="en-US" w:eastAsia="zh-CN"/>
        </w:rPr>
      </w:pPr>
    </w:p>
    <w:p/>
    <w:p>
      <w:pPr>
        <w:sectPr>
          <w:headerReference r:id="rId4" w:type="default"/>
          <w:footerReference r:id="rId5" w:type="default"/>
          <w:pgSz w:w="11906" w:h="16838"/>
          <w:pgMar w:top="1440" w:right="1083" w:bottom="1440" w:left="1083" w:header="851" w:footer="992" w:gutter="0"/>
          <w:pgNumType w:start="1"/>
          <w:cols w:space="720" w:num="1"/>
          <w:docGrid w:type="lines" w:linePitch="312" w:charSpace="0"/>
        </w:sectPr>
      </w:pPr>
    </w:p>
    <w:p>
      <w:pPr>
        <w:pStyle w:val="2"/>
      </w:pPr>
    </w:p>
    <w:p>
      <w:pPr>
        <w:pStyle w:val="34"/>
        <w:tabs>
          <w:tab w:val="right" w:leader="dot" w:pos="9016"/>
        </w:tabs>
        <w:spacing w:line="360" w:lineRule="auto"/>
        <w:ind w:firstLine="2891" w:firstLineChars="900"/>
        <w:jc w:val="both"/>
        <w:rPr>
          <w:rFonts w:hint="eastAsia" w:ascii="宋体" w:hAnsi="宋体"/>
          <w:sz w:val="32"/>
          <w:szCs w:val="32"/>
        </w:rPr>
      </w:pPr>
      <w:r>
        <w:rPr>
          <w:rFonts w:hint="eastAsia" w:ascii="仿宋_GB2312" w:hAnsi="仿宋_GB2312" w:eastAsia="仿宋_GB2312" w:cs="仿宋_GB2312"/>
          <w:sz w:val="32"/>
          <w:szCs w:val="32"/>
        </w:rPr>
        <w:fldChar w:fldCharType="end"/>
      </w:r>
      <w:bookmarkStart w:id="0" w:name="_Toc301"/>
      <w:bookmarkStart w:id="1" w:name="_Toc24429"/>
      <w:r>
        <w:rPr>
          <w:rFonts w:hint="eastAsia" w:ascii="宋体" w:hAnsi="宋体"/>
          <w:sz w:val="32"/>
          <w:szCs w:val="32"/>
        </w:rPr>
        <w:t>第一章 竞争性磋商公告</w:t>
      </w:r>
      <w:bookmarkEnd w:id="0"/>
      <w:bookmarkEnd w:id="1"/>
    </w:p>
    <w:p>
      <w:pPr>
        <w:pStyle w:val="6"/>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新柳大道91号、马鹿山路2号消防系统维保服务采购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2025年</w:t>
      </w:r>
      <w:r>
        <w:rPr>
          <w:rFonts w:hint="eastAsia" w:ascii="仿宋_GB2312" w:eastAsia="仿宋_GB2312"/>
          <w:sz w:val="28"/>
          <w:szCs w:val="28"/>
          <w:lang w:val="en-US" w:eastAsia="zh-CN"/>
        </w:rPr>
        <w:t>11</w:t>
      </w:r>
      <w:r>
        <w:rPr>
          <w:rFonts w:ascii="仿宋_GB2312" w:eastAsia="仿宋_GB2312"/>
          <w:sz w:val="28"/>
          <w:szCs w:val="28"/>
        </w:rPr>
        <w:t>月</w:t>
      </w:r>
      <w:r>
        <w:rPr>
          <w:rFonts w:hint="eastAsia" w:ascii="仿宋_GB2312" w:eastAsia="仿宋_GB2312"/>
          <w:sz w:val="28"/>
          <w:szCs w:val="28"/>
          <w:lang w:val="en-US" w:eastAsia="zh-CN"/>
        </w:rPr>
        <w:t>13</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项目编号：LZZC2025-C3-990868-LZSZ</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新柳大道91号、马鹿山路2号消防系统维保服务采购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1841800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标项名称：新柳大道91号、马鹿山路2号消防系统维保服务采购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预算金额（元）：1841800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rPr>
        <w:t>新柳大道91号、马鹿山路2号消防系统维保服务采购</w:t>
      </w:r>
      <w:r>
        <w:rPr>
          <w:rFonts w:ascii="仿宋" w:hAnsi="仿宋" w:eastAsia="仿宋"/>
          <w:bCs/>
          <w:sz w:val="24"/>
        </w:rPr>
        <w:t>（具体内容详见竞争性磋商文件第三章《采购需求》）
</w:t>
      </w:r>
      <w:r>
        <w:rPr>
          <w:rFonts w:ascii="仿宋" w:hAnsi="仿宋" w:eastAsia="仿宋"/>
          <w:bCs/>
          <w:sz w:val="24"/>
        </w:rPr>
        <w:cr/>
      </w:r>
      <w:r>
        <w:rPr>
          <w:rFonts w:ascii="仿宋" w:hAnsi="仿宋" w:eastAsia="仿宋"/>
          <w:bCs/>
          <w:sz w:val="24"/>
        </w:rPr>
        <w:t>最高限价（如有）：1841800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备注：本项目为线上电子招标项目，有意向参与本项目的供应商应当做好参与全流程电子招投标交易的充分准备。</w:t>
      </w:r>
    </w:p>
    <w:p>
      <w:pPr>
        <w:pStyle w:val="6"/>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6"/>
        <w:spacing w:line="400" w:lineRule="exact"/>
        <w:ind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29</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5</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6"/>
        <w:spacing w:line="400" w:lineRule="exact"/>
        <w:ind w:firstLine="562" w:firstLineChars="200"/>
        <w:jc w:val="both"/>
        <w:rPr>
          <w:rFonts w:hint="eastAsia" w:ascii="黑体" w:hAnsi="黑体" w:eastAsia="黑体" w:cs="黑体"/>
          <w:bCs/>
          <w:sz w:val="28"/>
          <w:szCs w:val="28"/>
        </w:rPr>
      </w:pPr>
      <w:bookmarkStart w:id="7" w:name="_Toc28359082"/>
      <w:bookmarkStart w:id="8" w:name="_Toc28359005"/>
      <w:bookmarkStart w:id="9" w:name="_Toc35393793"/>
      <w:bookmarkStart w:id="10" w:name="_Toc35393624"/>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13</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6"/>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sz w:val="28"/>
          <w:szCs w:val="28"/>
          <w:lang w:val="en-US" w:eastAsia="zh-CN"/>
        </w:rPr>
        <w:t>11</w:t>
      </w:r>
      <w:r>
        <w:rPr>
          <w:rFonts w:ascii="仿宋_GB2312" w:eastAsia="仿宋_GB2312"/>
          <w:bCs/>
          <w:sz w:val="28"/>
          <w:szCs w:val="28"/>
        </w:rPr>
        <w:t>月</w:t>
      </w:r>
      <w:r>
        <w:rPr>
          <w:rFonts w:hint="eastAsia" w:ascii="仿宋_GB2312" w:eastAsia="仿宋_GB2312"/>
          <w:bCs/>
          <w:sz w:val="28"/>
          <w:szCs w:val="28"/>
          <w:lang w:val="en-US" w:eastAsia="zh-CN"/>
        </w:rPr>
        <w:t>13</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1" w:name="_Toc28359007"/>
      <w:bookmarkStart w:id="12" w:name="_Toc35393794"/>
      <w:bookmarkStart w:id="13" w:name="_Toc28359084"/>
      <w:bookmarkStart w:id="14" w:name="_Toc35393625"/>
      <w:r>
        <w:rPr>
          <w:rFonts w:hint="eastAsia" w:ascii="仿宋_GB2312" w:hAnsi="仿宋_GB2312" w:eastAsia="仿宋_GB2312" w:cs="仿宋_GB2312"/>
          <w:sz w:val="28"/>
          <w:szCs w:val="28"/>
        </w:rPr>
        <w:t>开标地点：广西政府采购云平台（https://www.gcy.zfcg.gxzf.gov.cn/）</w:t>
      </w:r>
    </w:p>
    <w:p>
      <w:pPr>
        <w:pStyle w:val="6"/>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6"/>
        <w:spacing w:line="400" w:lineRule="exact"/>
        <w:ind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pPr>
        <w:pStyle w:val="202"/>
        <w:spacing w:line="420" w:lineRule="exact"/>
        <w:ind w:firstLine="562"/>
        <w:rPr>
          <w:rFonts w:hint="eastAsia" w:ascii="仿宋_GB2312" w:hAnsi="仿宋_GB2312" w:eastAsia="仿宋_GB2312" w:cs="仿宋_GB2312"/>
          <w:b/>
          <w:bCs/>
          <w:sz w:val="28"/>
          <w:szCs w:val="28"/>
        </w:rPr>
      </w:pPr>
      <w:bookmarkStart w:id="17" w:name="_Toc35393627"/>
      <w:bookmarkStart w:id="18" w:name="_Toc28359008"/>
      <w:bookmarkStart w:id="19" w:name="_Toc35393796"/>
      <w:bookmarkStart w:id="20" w:name="_Toc28359085"/>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92"/>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202"/>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202"/>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202"/>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92"/>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92"/>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202"/>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6"/>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柳州市市直机关保障中心</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广西柳州市文昌路66号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陈泽鸿</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0772-2660286</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樊婧懿</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0772-2805595</w:t>
      </w:r>
      <w:bookmarkEnd w:id="21"/>
    </w:p>
    <w:p>
      <w:pPr>
        <w:tabs>
          <w:tab w:val="left" w:pos="9660"/>
          <w:tab w:val="left" w:pos="9870"/>
        </w:tabs>
        <w:spacing w:line="440" w:lineRule="exact"/>
        <w:ind w:right="920"/>
        <w:rPr>
          <w:rFonts w:ascii="仿宋_GB2312" w:eastAsia="仿宋_GB2312"/>
          <w:sz w:val="28"/>
          <w:szCs w:val="28"/>
        </w:rPr>
        <w:sectPr>
          <w:footerReference r:id="rId6"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2" w:name="_Toc2902"/>
      <w:bookmarkStart w:id="23" w:name="_Toc31958"/>
      <w:r>
        <w:rPr>
          <w:rFonts w:hint="eastAsia" w:ascii="宋体" w:hAnsi="宋体"/>
          <w:b/>
          <w:bCs/>
          <w:kern w:val="44"/>
          <w:sz w:val="32"/>
          <w:szCs w:val="32"/>
        </w:rPr>
        <w:t>第二章 供应商须知</w:t>
      </w:r>
      <w:bookmarkEnd w:id="22"/>
      <w:bookmarkEnd w:id="23"/>
    </w:p>
    <w:p>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新柳大道91号、马鹿山路2号消防系统维保服务采购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项目编号：LZZC2025-C3-990868-LZSZ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壹佰捌拾肆万壹仟捌佰元整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lang w:val="en-US" w:eastAsia="zh-CN"/>
              </w:rPr>
              <w:t>,</w:t>
            </w:r>
            <w:r>
              <w:rPr>
                <w:rFonts w:ascii="仿宋_GB2312" w:hAnsi="宋体" w:eastAsia="仿宋_GB2312"/>
                <w:sz w:val="24"/>
              </w:rPr>
              <w:t>841</w:t>
            </w:r>
            <w:r>
              <w:rPr>
                <w:rFonts w:hint="eastAsia" w:ascii="仿宋_GB2312" w:hAnsi="宋体" w:eastAsia="仿宋_GB2312"/>
                <w:sz w:val="24"/>
                <w:lang w:val="en-US" w:eastAsia="zh-CN"/>
              </w:rPr>
              <w:t>,</w:t>
            </w:r>
            <w:r>
              <w:rPr>
                <w:rFonts w:ascii="仿宋_GB2312" w:hAnsi="宋体" w:eastAsia="仿宋_GB2312"/>
                <w:sz w:val="24"/>
              </w:rPr>
              <w:t>800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508"/>
              <w:spacing w:before="0" w:beforeAutospacing="0" w:after="0" w:afterAutospacing="0" w:line="460" w:lineRule="atLeast"/>
              <w:rPr>
                <w:rFonts w:ascii="仿宋_GB2312" w:eastAsia="仿宋_GB2312"/>
                <w:color w:val="000000"/>
              </w:rPr>
            </w:pPr>
            <w:r>
              <w:rPr>
                <w:rStyle w:val="509"/>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09"/>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27"/>
              <w:spacing w:before="0" w:beforeAutospacing="0" w:after="0" w:afterAutospacing="0" w:line="460" w:lineRule="atLeast"/>
              <w:rPr>
                <w:rFonts w:ascii="仿宋_GB2312" w:eastAsia="仿宋_GB2312"/>
                <w:color w:val="000000"/>
              </w:rPr>
            </w:pPr>
            <w:r>
              <w:rPr>
                <w:rStyle w:val="528"/>
                <w:rFonts w:hint="eastAsia" w:ascii="仿宋_GB2312" w:eastAsia="仿宋_GB2312"/>
                <w:color w:val="000000"/>
              </w:rPr>
              <w:t>电子响应文件（必须提供）：</w:t>
            </w:r>
            <w:r>
              <w:rPr>
                <w:rFonts w:hint="eastAsia" w:ascii="仿宋_GB2312" w:eastAsia="仿宋_GB2312"/>
                <w:b/>
                <w:bCs/>
                <w:color w:val="000000"/>
              </w:rPr>
              <w:br w:type="textWrapping"/>
            </w:r>
            <w:r>
              <w:rPr>
                <w:rStyle w:val="528"/>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28"/>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28"/>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46"/>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64"/>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6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58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600"/>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18"/>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36"/>
              <w:spacing w:before="0" w:beforeAutospacing="0" w:after="0" w:afterAutospacing="0" w:line="460" w:lineRule="atLeast"/>
              <w:rPr>
                <w:rFonts w:ascii="仿宋_GB2312" w:eastAsia="仿宋_GB2312"/>
                <w:color w:val="000000"/>
              </w:rPr>
            </w:pPr>
            <w:r>
              <w:rPr>
                <w:rStyle w:val="637"/>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37"/>
                <w:rFonts w:hint="eastAsia" w:ascii="仿宋_GB2312" w:eastAsia="仿宋_GB2312"/>
                <w:color w:val="000000"/>
              </w:rPr>
              <w:t>二、甄别方式：</w:t>
            </w:r>
            <w:r>
              <w:rPr>
                <w:rFonts w:hint="eastAsia" w:ascii="仿宋_GB2312" w:eastAsia="仿宋_GB2312"/>
                <w:b/>
                <w:bCs/>
                <w:color w:val="000000"/>
              </w:rPr>
              <w:br w:type="textWrapping"/>
            </w:r>
            <w:r>
              <w:rPr>
                <w:rStyle w:val="637"/>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37"/>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37"/>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55"/>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56"/>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74"/>
              <w:spacing w:before="0" w:beforeAutospacing="0" w:after="0" w:afterAutospacing="0" w:line="460" w:lineRule="atLeast"/>
              <w:rPr>
                <w:rFonts w:ascii="仿宋_GB2312" w:eastAsia="仿宋_GB2312"/>
                <w:color w:val="000000"/>
              </w:rPr>
            </w:pPr>
            <w:r>
              <w:rPr>
                <w:rStyle w:val="675"/>
                <w:rFonts w:hint="eastAsia" w:ascii="仿宋_GB2312" w:eastAsia="仿宋_GB2312"/>
                <w:color w:val="000000"/>
              </w:rPr>
              <w:t>签订合同时间：成交通知书发出后</w:t>
            </w:r>
            <w:r>
              <w:rPr>
                <w:rStyle w:val="675"/>
                <w:rFonts w:hint="eastAsia" w:ascii="仿宋_GB2312" w:eastAsia="仿宋_GB2312"/>
                <w:color w:val="000000"/>
                <w:u w:val="single"/>
              </w:rPr>
              <w:t>25</w:t>
            </w:r>
            <w:r>
              <w:rPr>
                <w:rStyle w:val="67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693"/>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11"/>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29"/>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47"/>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4" w:name="_Toc254970668"/>
      <w:bookmarkStart w:id="25" w:name="_Toc254970527"/>
      <w:r>
        <w:rPr>
          <w:rFonts w:hint="eastAsia" w:ascii="仿宋_GB2312" w:hAnsi="宋体" w:eastAsia="仿宋_GB2312"/>
          <w:b/>
          <w:sz w:val="24"/>
        </w:rPr>
        <w:t>1.适用范围</w:t>
      </w:r>
      <w:bookmarkEnd w:id="24"/>
      <w:bookmarkEnd w:id="25"/>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26" w:name="_Toc254970669"/>
      <w:bookmarkStart w:id="27" w:name="_Toc254970528"/>
      <w:r>
        <w:rPr>
          <w:rFonts w:hint="eastAsia" w:ascii="仿宋_GB2312" w:hAnsi="宋体" w:eastAsia="仿宋_GB2312"/>
          <w:b/>
          <w:sz w:val="24"/>
        </w:rPr>
        <w:t>2.定义</w:t>
      </w:r>
      <w:bookmarkEnd w:id="26"/>
      <w:bookmarkEnd w:id="27"/>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柳州市市直机关保障中心</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0" w:name="_Toc254970530"/>
      <w:bookmarkStart w:id="31" w:name="_Toc254970671"/>
      <w:bookmarkStart w:id="32" w:name="_Toc254970533"/>
      <w:bookmarkStart w:id="33" w:name="_Toc254970674"/>
      <w:r>
        <w:rPr>
          <w:rFonts w:hint="eastAsia" w:ascii="仿宋_GB2312" w:hAnsi="宋体" w:eastAsia="仿宋_GB2312"/>
          <w:b/>
          <w:sz w:val="24"/>
        </w:rPr>
        <w:t>4.磋商委托</w:t>
      </w:r>
      <w:bookmarkEnd w:id="30"/>
      <w:bookmarkEnd w:id="31"/>
    </w:p>
    <w:p>
      <w:pPr>
        <w:pStyle w:val="3"/>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36" w:name="_Toc254970673"/>
      <w:bookmarkStart w:id="37" w:name="_Toc254970532"/>
      <w:r>
        <w:rPr>
          <w:rFonts w:hint="eastAsia" w:ascii="仿宋_GB2312" w:hAnsi="宋体" w:eastAsia="仿宋_GB2312"/>
          <w:b/>
          <w:sz w:val="24"/>
        </w:rPr>
        <w:t>8.特别说明</w:t>
      </w:r>
      <w:bookmarkEnd w:id="36"/>
      <w:bookmarkEnd w:id="37"/>
    </w:p>
    <w:p>
      <w:pPr>
        <w:widowControl/>
        <w:snapToGrid w:val="0"/>
        <w:spacing w:line="420" w:lineRule="exact"/>
        <w:ind w:left="2" w:leftChars="1" w:firstLine="240" w:firstLineChars="100"/>
        <w:jc w:val="left"/>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pPr>
        <w:pStyle w:val="27"/>
        <w:snapToGrid w:val="0"/>
        <w:spacing w:line="440" w:lineRule="exact"/>
        <w:rPr>
          <w:rFonts w:hint="eastAsia" w:ascii="仿宋_GB2312" w:hAnsi="宋体" w:eastAsia="仿宋_GB2312"/>
          <w:b/>
          <w:sz w:val="24"/>
          <w:szCs w:val="24"/>
        </w:rPr>
      </w:pPr>
      <w:bookmarkStart w:id="38" w:name="_Toc254970675"/>
      <w:bookmarkStart w:id="39" w:name="_Toc254970534"/>
      <w:r>
        <w:rPr>
          <w:rFonts w:hint="eastAsia" w:ascii="仿宋_GB2312" w:hAnsi="宋体" w:eastAsia="仿宋_GB2312"/>
          <w:b/>
          <w:sz w:val="24"/>
          <w:szCs w:val="24"/>
        </w:rPr>
        <w:t>二、竞争性磋商文件</w:t>
      </w:r>
      <w:bookmarkEnd w:id="38"/>
      <w:bookmarkEnd w:id="39"/>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0" w:name="_Toc254970536"/>
      <w:bookmarkStart w:id="41" w:name="_Toc254970677"/>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2" w:name="_Toc254970676"/>
      <w:bookmarkStart w:id="43" w:name="_Toc254970535"/>
      <w:r>
        <w:rPr>
          <w:rFonts w:hint="eastAsia" w:ascii="仿宋_GB2312" w:hAnsi="宋体" w:eastAsia="仿宋_GB2312" w:cs="Courier New"/>
          <w:b/>
          <w:sz w:val="24"/>
        </w:rPr>
        <w:t>三、竞争性磋商电子响应文件的编制</w:t>
      </w:r>
      <w:bookmarkEnd w:id="42"/>
      <w:bookmarkEnd w:id="43"/>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pPr>
        <w:snapToGrid w:val="0"/>
        <w:spacing w:line="420" w:lineRule="exact"/>
        <w:ind w:firstLine="713" w:firstLineChars="296"/>
        <w:jc w:val="left"/>
        <w:rPr>
          <w:rFonts w:ascii="仿宋_GB2312" w:eastAsia="仿宋_GB2312"/>
          <w:b/>
          <w:bCs/>
          <w:sz w:val="24"/>
        </w:rPr>
      </w:pPr>
      <w:bookmarkStart w:id="44" w:name="_Toc254970537"/>
      <w:bookmarkStart w:id="45"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）项必须提供并加盖供应商CA电子签章、按照第四章格式要求签字，否则其响应无效；其余各项如有请提供，同时加盖供应商CA电子签章，否则该材料被视为无效。</w:t>
      </w:r>
      <w:bookmarkEnd w:id="46"/>
    </w:p>
    <w:p>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）针对本项目的理解分析和工作方案（如有，格式见第四章）；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）针对本项目的管理模式和管理机制（如有，格式见第四章）；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）消防维保服务方案（如有，格式见第四章）；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）应急预案和应急配合方案（如有，格式见第四章）；</w:t>
      </w:r>
    </w:p>
    <w:p>
      <w:pPr>
        <w:pStyle w:val="330"/>
        <w:spacing w:before="0" w:beforeAutospacing="0" w:after="0" w:afterAutospacing="0" w:line="360" w:lineRule="atLeast"/>
        <w:ind w:firstLine="480"/>
        <w:rPr>
          <w:rFonts w:hint="eastAsia" w:ascii="仿宋_GB2312" w:eastAsia="仿宋_GB2312"/>
          <w:color w:val="000000"/>
        </w:rPr>
      </w:pPr>
      <w:r>
        <w:rPr>
          <w:rFonts w:hint="eastAsia" w:ascii="仿宋_GB2312" w:eastAsia="仿宋_GB2312"/>
          <w:color w:val="000000"/>
          <w:lang w:val="en-US" w:eastAsia="zh-CN"/>
        </w:rPr>
        <w:t>（10）特色服务方案</w:t>
      </w:r>
      <w:r>
        <w:rPr>
          <w:rFonts w:hint="eastAsia" w:ascii="仿宋_GB2312" w:eastAsia="仿宋_GB2312"/>
          <w:color w:val="000000"/>
        </w:rPr>
        <w:t>（如有，格式见第四章）；</w:t>
      </w:r>
    </w:p>
    <w:p>
      <w:pPr>
        <w:pStyle w:val="330"/>
        <w:spacing w:before="0" w:beforeAutospacing="0" w:after="0" w:afterAutospacing="0" w:line="360" w:lineRule="atLeast"/>
        <w:ind w:firstLine="480"/>
        <w:rPr>
          <w:rFonts w:hint="default" w:ascii="仿宋_GB2312" w:eastAsia="仿宋_GB2312"/>
          <w:color w:val="000000"/>
          <w:lang w:val="en-US" w:eastAsia="zh-CN"/>
        </w:rPr>
      </w:pPr>
      <w:r>
        <w:rPr>
          <w:rFonts w:hint="eastAsia" w:ascii="仿宋_GB2312" w:eastAsia="仿宋_GB2312"/>
          <w:color w:val="000000"/>
          <w:lang w:val="en-US" w:eastAsia="zh-CN"/>
        </w:rPr>
        <w:t>（11）物资配备表（如有，格式见第四章）；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）人员稳定性及</w:t>
      </w:r>
      <w:r>
        <w:rPr>
          <w:rFonts w:hint="eastAsia" w:ascii="仿宋_GB2312" w:eastAsia="仿宋_GB2312"/>
          <w:color w:val="000000"/>
          <w:lang w:val="en-US" w:eastAsia="zh-CN"/>
        </w:rPr>
        <w:t>管理</w:t>
      </w:r>
      <w:r>
        <w:rPr>
          <w:rFonts w:hint="eastAsia" w:ascii="仿宋_GB2312" w:eastAsia="仿宋_GB2312"/>
          <w:color w:val="000000"/>
        </w:rPr>
        <w:t>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）供应商同类项目经验一览表（如有，格式见第四章）；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）供应商具备有效的质量管理体系认证证书（如有）；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）供应商具备有效的职业健康安全管理体系认证证书（如有）；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）供应商具备有效的环境管理体系认证证书（如有）；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）对本项目的合理化建议和改进措施（如有，格式自拟）；</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）供应商认为需要提供的有关资料（如有，格式自拟）。</w:t>
      </w:r>
    </w:p>
    <w:bookmarkEnd w:id="44"/>
    <w:bookmarkEnd w:id="45"/>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w:t>
      </w:r>
      <w:r>
        <w:rPr>
          <w:rFonts w:hint="eastAsia" w:ascii="仿宋_GB2312" w:eastAsia="仿宋_GB2312"/>
          <w:sz w:val="24"/>
          <w:lang w:eastAsia="zh-CN"/>
        </w:rPr>
        <w:t>，</w:t>
      </w:r>
      <w:r>
        <w:rPr>
          <w:rFonts w:hint="eastAsia" w:ascii="仿宋_GB2312" w:eastAsia="仿宋_GB2312"/>
          <w:sz w:val="24"/>
        </w:rPr>
        <w:t>“磋商小组”由采购人代表和评审专家共3人或3人以上单数组成，其中评审专家的人数不得少于磋商小组成员总数的2/3。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正后响应文件仍不符合竞争性磋商文件要求的。</w:t>
      </w:r>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480" w:firstLineChars="20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480" w:firstLineChars="20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480" w:firstLineChars="20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7"/>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5"/>
        <w:jc w:val="center"/>
        <w:rPr>
          <w:rFonts w:hint="eastAsia" w:ascii="宋体" w:hAnsi="宋体"/>
          <w:sz w:val="32"/>
          <w:szCs w:val="32"/>
        </w:rPr>
      </w:pPr>
      <w:bookmarkStart w:id="47" w:name="_Toc13935"/>
      <w:r>
        <w:rPr>
          <w:rFonts w:hint="eastAsia" w:ascii="宋体" w:hAnsi="宋体"/>
          <w:sz w:val="32"/>
          <w:szCs w:val="32"/>
        </w:rPr>
        <w:t>第三章  采购需求</w:t>
      </w:r>
      <w:bookmarkEnd w:id="47"/>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5"/>
        <w:tblpPr w:leftFromText="180" w:rightFromText="180" w:vertAnchor="text" w:horzAnchor="page" w:tblpX="1267" w:tblpY="422"/>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740"/>
        <w:gridCol w:w="7174"/>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942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cs="宋体"/>
                <w:b/>
                <w:color w:val="000000"/>
                <w:kern w:val="0"/>
                <w:sz w:val="24"/>
              </w:rPr>
            </w:pPr>
            <w:r>
              <w:rPr>
                <w:rFonts w:hint="eastAsia" w:ascii="宋体" w:hAnsi="宋体" w:cs="宋体"/>
                <w:b/>
                <w:bCs/>
                <w:sz w:val="24"/>
              </w:rPr>
              <w:t>★</w:t>
            </w:r>
            <w:r>
              <w:rPr>
                <w:rFonts w:hint="eastAsia" w:ascii="仿宋_GB2312" w:hAnsi="宋体" w:eastAsia="仿宋_GB2312" w:cs="宋体"/>
                <w:b/>
                <w:color w:val="000000"/>
                <w:kern w:val="0"/>
                <w:sz w:val="24"/>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6" w:type="dxa"/>
            <w:tcBorders>
              <w:top w:val="single" w:color="auto" w:sz="4" w:space="0"/>
              <w:left w:val="single" w:color="auto" w:sz="4" w:space="0"/>
              <w:bottom w:val="single" w:color="auto" w:sz="4" w:space="0"/>
              <w:right w:val="single" w:color="auto" w:sz="4" w:space="0"/>
            </w:tcBorders>
            <w:vAlign w:val="center"/>
          </w:tcPr>
          <w:p>
            <w:pPr>
              <w:pStyle w:val="337"/>
              <w:snapToGrid w:val="0"/>
              <w:spacing w:line="420" w:lineRule="exact"/>
              <w:jc w:val="center"/>
              <w:rPr>
                <w:rFonts w:ascii="仿宋_GB2312" w:hAnsi="宋体" w:eastAsia="仿宋_GB2312" w:cs="Arial"/>
                <w:b/>
                <w:bCs/>
                <w:color w:val="000000"/>
                <w:sz w:val="24"/>
                <w:szCs w:val="24"/>
              </w:rPr>
            </w:pPr>
            <w:r>
              <w:rPr>
                <w:rFonts w:hint="eastAsia" w:ascii="仿宋_GB2312" w:hAnsi="宋体" w:eastAsia="仿宋_GB2312" w:cs="Arial"/>
                <w:b/>
                <w:bCs/>
                <w:color w:val="000000"/>
                <w:sz w:val="24"/>
                <w:szCs w:val="24"/>
              </w:rPr>
              <w:t>项号</w:t>
            </w:r>
          </w:p>
        </w:tc>
        <w:tc>
          <w:tcPr>
            <w:tcW w:w="740" w:type="dxa"/>
            <w:tcBorders>
              <w:top w:val="single" w:color="auto" w:sz="4" w:space="0"/>
              <w:left w:val="single" w:color="auto" w:sz="4" w:space="0"/>
              <w:bottom w:val="single" w:color="auto" w:sz="4" w:space="0"/>
              <w:right w:val="single" w:color="auto" w:sz="4" w:space="0"/>
            </w:tcBorders>
            <w:vAlign w:val="center"/>
          </w:tcPr>
          <w:p>
            <w:pPr>
              <w:pStyle w:val="337"/>
              <w:snapToGrid w:val="0"/>
              <w:spacing w:line="420" w:lineRule="exact"/>
              <w:jc w:val="center"/>
              <w:rPr>
                <w:rFonts w:ascii="仿宋_GB2312" w:hAnsi="宋体" w:eastAsia="仿宋_GB2312" w:cs="Arial"/>
                <w:b/>
                <w:bCs/>
                <w:color w:val="000000"/>
                <w:sz w:val="24"/>
                <w:szCs w:val="24"/>
              </w:rPr>
            </w:pPr>
            <w:r>
              <w:rPr>
                <w:rFonts w:hint="eastAsia" w:ascii="仿宋_GB2312" w:hAnsi="宋体" w:eastAsia="仿宋_GB2312" w:cs="Arial"/>
                <w:b/>
                <w:bCs/>
                <w:color w:val="000000"/>
                <w:sz w:val="24"/>
                <w:szCs w:val="24"/>
              </w:rPr>
              <w:t>标的</w:t>
            </w:r>
          </w:p>
          <w:p>
            <w:pPr>
              <w:pStyle w:val="337"/>
              <w:snapToGrid w:val="0"/>
              <w:spacing w:line="420" w:lineRule="exact"/>
              <w:jc w:val="center"/>
              <w:rPr>
                <w:rFonts w:ascii="仿宋_GB2312" w:hAnsi="宋体" w:eastAsia="仿宋_GB2312" w:cs="Arial"/>
                <w:b/>
                <w:bCs/>
                <w:color w:val="000000"/>
                <w:sz w:val="24"/>
                <w:szCs w:val="24"/>
              </w:rPr>
            </w:pPr>
            <w:r>
              <w:rPr>
                <w:rFonts w:hint="eastAsia" w:ascii="仿宋_GB2312" w:hAnsi="宋体" w:eastAsia="仿宋_GB2312" w:cs="Arial"/>
                <w:b/>
                <w:bCs/>
                <w:color w:val="000000"/>
                <w:sz w:val="24"/>
                <w:szCs w:val="24"/>
              </w:rPr>
              <w:t>名称</w:t>
            </w:r>
          </w:p>
        </w:tc>
        <w:tc>
          <w:tcPr>
            <w:tcW w:w="7174" w:type="dxa"/>
            <w:tcBorders>
              <w:top w:val="single" w:color="auto" w:sz="4" w:space="0"/>
              <w:left w:val="single" w:color="auto" w:sz="4" w:space="0"/>
              <w:bottom w:val="single" w:color="auto" w:sz="4" w:space="0"/>
              <w:right w:val="single" w:color="auto" w:sz="4" w:space="0"/>
            </w:tcBorders>
            <w:vAlign w:val="center"/>
          </w:tcPr>
          <w:p>
            <w:pPr>
              <w:pStyle w:val="337"/>
              <w:snapToGrid w:val="0"/>
              <w:spacing w:line="420" w:lineRule="exact"/>
              <w:jc w:val="center"/>
              <w:rPr>
                <w:rFonts w:ascii="仿宋_GB2312" w:hAnsi="宋体" w:eastAsia="仿宋_GB2312" w:cs="Arial"/>
                <w:b/>
                <w:bCs/>
                <w:color w:val="000000"/>
                <w:sz w:val="24"/>
                <w:szCs w:val="24"/>
              </w:rPr>
            </w:pPr>
            <w:r>
              <w:rPr>
                <w:rFonts w:hint="eastAsia" w:ascii="仿宋_GB2312" w:hAnsi="宋体" w:eastAsia="仿宋_GB2312" w:cs="Arial"/>
                <w:b/>
                <w:bCs/>
                <w:color w:val="000000"/>
                <w:sz w:val="24"/>
                <w:szCs w:val="24"/>
              </w:rPr>
              <w:t>服务内容要求</w:t>
            </w:r>
          </w:p>
        </w:tc>
        <w:tc>
          <w:tcPr>
            <w:tcW w:w="950" w:type="dxa"/>
            <w:tcBorders>
              <w:top w:val="single" w:color="auto" w:sz="4" w:space="0"/>
              <w:left w:val="single" w:color="auto" w:sz="4" w:space="0"/>
              <w:bottom w:val="single" w:color="auto" w:sz="4" w:space="0"/>
              <w:right w:val="single" w:color="auto" w:sz="4" w:space="0"/>
            </w:tcBorders>
            <w:vAlign w:val="center"/>
          </w:tcPr>
          <w:p>
            <w:pPr>
              <w:pStyle w:val="337"/>
              <w:snapToGrid w:val="0"/>
              <w:spacing w:line="420" w:lineRule="exact"/>
              <w:jc w:val="center"/>
              <w:rPr>
                <w:rFonts w:ascii="仿宋_GB2312" w:hAnsi="宋体" w:eastAsia="仿宋_GB2312" w:cs="Arial"/>
                <w:b/>
                <w:bCs/>
                <w:color w:val="000000"/>
                <w:sz w:val="24"/>
                <w:szCs w:val="24"/>
              </w:rPr>
            </w:pPr>
            <w:r>
              <w:rPr>
                <w:rFonts w:hint="eastAsia" w:ascii="仿宋_GB2312" w:hAnsi="宋体" w:eastAsia="仿宋_GB2312" w:cs="Arial"/>
                <w:b/>
                <w:bCs/>
                <w:color w:val="000000"/>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9" w:hRule="atLeast"/>
        </w:trPr>
        <w:tc>
          <w:tcPr>
            <w:tcW w:w="556" w:type="dxa"/>
            <w:tcBorders>
              <w:top w:val="single" w:color="auto" w:sz="4" w:space="0"/>
              <w:left w:val="single" w:color="auto" w:sz="4" w:space="0"/>
              <w:bottom w:val="single" w:color="auto" w:sz="4" w:space="0"/>
              <w:right w:val="single" w:color="auto" w:sz="4" w:space="0"/>
            </w:tcBorders>
            <w:vAlign w:val="center"/>
          </w:tcPr>
          <w:p>
            <w:pPr>
              <w:pStyle w:val="337"/>
              <w:snapToGrid w:val="0"/>
              <w:spacing w:line="420" w:lineRule="exact"/>
              <w:jc w:val="center"/>
              <w:rPr>
                <w:rFonts w:ascii="仿宋_GB2312" w:hAnsi="宋体" w:eastAsia="仿宋_GB2312" w:cs="Arial"/>
                <w:color w:val="000000"/>
                <w:sz w:val="24"/>
                <w:szCs w:val="24"/>
              </w:rPr>
            </w:pPr>
            <w:r>
              <w:rPr>
                <w:rFonts w:hint="eastAsia" w:ascii="仿宋_GB2312" w:hAnsi="宋体" w:eastAsia="仿宋_GB2312" w:cs="Arial"/>
                <w:color w:val="000000"/>
                <w:sz w:val="24"/>
                <w:szCs w:val="24"/>
              </w:rPr>
              <w:t>1</w:t>
            </w:r>
          </w:p>
        </w:tc>
        <w:tc>
          <w:tcPr>
            <w:tcW w:w="74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hAnsi="宋体" w:eastAsia="仿宋_GB2312" w:cs="Arial"/>
                <w:color w:val="FF0000"/>
                <w:sz w:val="24"/>
              </w:rPr>
            </w:pPr>
            <w:r>
              <w:rPr>
                <w:rStyle w:val="340"/>
                <w:rFonts w:hint="default" w:ascii="仿宋_GB2312" w:hAnsi="仿宋_GB2312" w:eastAsia="仿宋_GB2312" w:cs="仿宋_GB2312"/>
                <w:b/>
                <w:bCs/>
                <w:sz w:val="24"/>
                <w:szCs w:val="24"/>
              </w:rPr>
              <w:t>新柳大道91号、马鹿山路2号消防系统维保服务采购</w:t>
            </w:r>
          </w:p>
        </w:tc>
        <w:tc>
          <w:tcPr>
            <w:tcW w:w="7174" w:type="dxa"/>
            <w:tcBorders>
              <w:top w:val="single" w:color="auto" w:sz="4" w:space="0"/>
              <w:left w:val="single" w:color="auto" w:sz="4" w:space="0"/>
              <w:bottom w:val="single" w:color="auto" w:sz="4" w:space="0"/>
              <w:right w:val="single" w:color="auto" w:sz="4" w:space="0"/>
            </w:tcBorders>
            <w:vAlign w:val="center"/>
          </w:tcPr>
          <w:p>
            <w:pPr>
              <w:pStyle w:val="339"/>
              <w:spacing w:line="420" w:lineRule="exact"/>
              <w:ind w:right="42" w:rightChars="20" w:firstLine="482" w:firstLineChars="200"/>
              <w:jc w:val="left"/>
              <w:rPr>
                <w:rStyle w:val="340"/>
                <w:rFonts w:hint="default" w:ascii="仿宋_GB2312" w:hAnsi="仿宋_GB2312" w:eastAsia="仿宋_GB2312" w:cs="仿宋_GB2312"/>
                <w:b/>
                <w:bCs/>
                <w:sz w:val="24"/>
                <w:szCs w:val="24"/>
              </w:rPr>
            </w:pPr>
            <w:r>
              <w:rPr>
                <w:rStyle w:val="340"/>
                <w:rFonts w:hint="default" w:ascii="仿宋_GB2312" w:hAnsi="仿宋_GB2312" w:eastAsia="仿宋_GB2312" w:cs="仿宋_GB2312"/>
                <w:b/>
                <w:bCs/>
                <w:sz w:val="24"/>
                <w:szCs w:val="24"/>
              </w:rPr>
              <w:t>一、项目概况</w:t>
            </w:r>
          </w:p>
          <w:p>
            <w:pPr>
              <w:spacing w:line="440" w:lineRule="exact"/>
              <w:ind w:firstLine="482" w:firstLineChars="200"/>
              <w:rPr>
                <w:rStyle w:val="340"/>
                <w:rFonts w:hint="default" w:ascii="仿宋_GB2312" w:hAnsi="仿宋_GB2312" w:eastAsia="仿宋_GB2312" w:cs="仿宋_GB2312"/>
                <w:b/>
                <w:bCs/>
                <w:sz w:val="24"/>
                <w:szCs w:val="24"/>
              </w:rPr>
            </w:pPr>
            <w:r>
              <w:rPr>
                <w:rStyle w:val="340"/>
                <w:rFonts w:hint="default" w:ascii="仿宋_GB2312" w:hAnsi="仿宋_GB2312" w:eastAsia="仿宋_GB2312" w:cs="仿宋_GB2312"/>
                <w:b/>
                <w:bCs/>
                <w:sz w:val="24"/>
                <w:szCs w:val="24"/>
              </w:rPr>
              <w:t>（一）服务地址</w:t>
            </w:r>
          </w:p>
          <w:p>
            <w:pPr>
              <w:pStyle w:val="339"/>
              <w:spacing w:line="400" w:lineRule="exact"/>
              <w:ind w:right="42" w:rightChars="20" w:firstLine="480" w:firstLineChars="20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eastAsia="zh-CN"/>
              </w:rPr>
              <w:t>柳州市</w:t>
            </w:r>
            <w:r>
              <w:rPr>
                <w:rFonts w:hint="eastAsia" w:ascii="仿宋_GB2312" w:hAnsi="仿宋_GB2312" w:eastAsia="仿宋_GB2312" w:cs="仿宋_GB2312"/>
                <w:kern w:val="2"/>
                <w:sz w:val="24"/>
                <w:szCs w:val="24"/>
              </w:rPr>
              <w:t>新柳大道91号;</w:t>
            </w:r>
          </w:p>
          <w:p>
            <w:pPr>
              <w:pStyle w:val="339"/>
              <w:spacing w:line="400" w:lineRule="exact"/>
              <w:ind w:right="42" w:rightChars="20" w:firstLine="480" w:firstLineChars="20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w:t>
            </w:r>
            <w:r>
              <w:rPr>
                <w:rFonts w:hint="eastAsia" w:ascii="仿宋_GB2312" w:hAnsi="仿宋_GB2312" w:eastAsia="仿宋_GB2312" w:cs="仿宋_GB2312"/>
                <w:kern w:val="2"/>
                <w:sz w:val="24"/>
                <w:szCs w:val="24"/>
                <w:lang w:eastAsia="zh-CN"/>
              </w:rPr>
              <w:t>柳州市马鹿山路</w:t>
            </w:r>
            <w:r>
              <w:rPr>
                <w:rFonts w:hint="eastAsia" w:ascii="仿宋_GB2312" w:hAnsi="仿宋_GB2312" w:eastAsia="仿宋_GB2312" w:cs="仿宋_GB2312"/>
                <w:kern w:val="2"/>
                <w:sz w:val="24"/>
                <w:szCs w:val="24"/>
                <w:lang w:val="en-US" w:eastAsia="zh-CN"/>
              </w:rPr>
              <w:t>2号</w:t>
            </w:r>
            <w:r>
              <w:rPr>
                <w:rFonts w:hint="eastAsia" w:ascii="仿宋_GB2312" w:hAnsi="仿宋_GB2312" w:eastAsia="仿宋_GB2312" w:cs="仿宋_GB2312"/>
                <w:kern w:val="2"/>
                <w:sz w:val="24"/>
                <w:szCs w:val="24"/>
              </w:rPr>
              <w:t>。</w:t>
            </w:r>
          </w:p>
          <w:p>
            <w:pPr>
              <w:pStyle w:val="339"/>
              <w:spacing w:line="420" w:lineRule="exact"/>
              <w:ind w:right="42" w:rightChars="20" w:firstLine="482" w:firstLineChars="200"/>
              <w:jc w:val="left"/>
              <w:rPr>
                <w:rStyle w:val="340"/>
                <w:rFonts w:hint="default" w:ascii="仿宋_GB2312" w:hAnsi="仿宋_GB2312" w:eastAsia="仿宋_GB2312" w:cs="仿宋_GB2312"/>
                <w:b/>
                <w:bCs/>
                <w:sz w:val="24"/>
                <w:szCs w:val="24"/>
              </w:rPr>
            </w:pPr>
            <w:r>
              <w:rPr>
                <w:rStyle w:val="340"/>
                <w:rFonts w:hint="default" w:ascii="仿宋_GB2312" w:hAnsi="仿宋_GB2312" w:eastAsia="仿宋_GB2312" w:cs="仿宋_GB2312"/>
                <w:b/>
                <w:bCs/>
                <w:sz w:val="24"/>
                <w:szCs w:val="24"/>
              </w:rPr>
              <w:t>（二）服务范围及内容</w:t>
            </w:r>
          </w:p>
          <w:p>
            <w:pPr>
              <w:pStyle w:val="339"/>
              <w:spacing w:line="400" w:lineRule="exact"/>
              <w:ind w:right="42" w:rightChars="20" w:firstLine="480" w:firstLineChars="20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负责新柳大道91号和</w:t>
            </w:r>
            <w:r>
              <w:rPr>
                <w:rFonts w:hint="eastAsia" w:ascii="仿宋_GB2312" w:hAnsi="仿宋_GB2312" w:eastAsia="仿宋_GB2312" w:cs="仿宋_GB2312"/>
                <w:kern w:val="2"/>
                <w:sz w:val="24"/>
                <w:szCs w:val="24"/>
                <w:lang w:eastAsia="zh-CN"/>
              </w:rPr>
              <w:t>马鹿山路</w:t>
            </w:r>
            <w:r>
              <w:rPr>
                <w:rFonts w:hint="eastAsia" w:ascii="仿宋_GB2312" w:hAnsi="仿宋_GB2312" w:eastAsia="仿宋_GB2312" w:cs="仿宋_GB2312"/>
                <w:kern w:val="2"/>
                <w:sz w:val="24"/>
                <w:szCs w:val="24"/>
                <w:lang w:val="en-US" w:eastAsia="zh-CN"/>
              </w:rPr>
              <w:t>2号办公区</w:t>
            </w:r>
            <w:r>
              <w:rPr>
                <w:rFonts w:hint="eastAsia" w:ascii="仿宋_GB2312" w:hAnsi="仿宋_GB2312" w:eastAsia="仿宋_GB2312" w:cs="仿宋_GB2312"/>
                <w:kern w:val="2"/>
                <w:sz w:val="24"/>
                <w:szCs w:val="24"/>
              </w:rPr>
              <w:t>消防维保服务工作，包括：</w:t>
            </w:r>
            <w:r>
              <w:rPr>
                <w:rFonts w:hint="eastAsia" w:ascii="仿宋_GB2312" w:hAnsi="仿宋_GB2312" w:eastAsia="仿宋_GB2312" w:cs="仿宋_GB2312"/>
                <w:kern w:val="2"/>
                <w:sz w:val="24"/>
                <w:szCs w:val="24"/>
                <w:lang w:eastAsia="zh-CN"/>
              </w:rPr>
              <w:t>办公区</w:t>
            </w:r>
            <w:r>
              <w:rPr>
                <w:rFonts w:hint="eastAsia" w:ascii="仿宋_GB2312" w:hAnsi="仿宋_GB2312" w:eastAsia="仿宋_GB2312" w:cs="仿宋_GB2312"/>
                <w:kern w:val="2"/>
                <w:sz w:val="24"/>
                <w:szCs w:val="24"/>
              </w:rPr>
              <w:t>内的日常消防安全巡查、消防设施设备维护保养、处置突发事件等，确保消防系统正常运行。</w:t>
            </w:r>
          </w:p>
          <w:p>
            <w:pPr>
              <w:pStyle w:val="339"/>
              <w:spacing w:line="420" w:lineRule="exact"/>
              <w:ind w:right="42" w:rightChars="20" w:firstLine="482" w:firstLineChars="200"/>
              <w:jc w:val="left"/>
              <w:rPr>
                <w:rStyle w:val="340"/>
                <w:rFonts w:hint="default" w:ascii="仿宋_GB2312" w:hAnsi="仿宋_GB2312" w:eastAsia="仿宋_GB2312" w:cs="仿宋_GB2312"/>
                <w:b/>
                <w:bCs/>
                <w:sz w:val="24"/>
                <w:szCs w:val="24"/>
              </w:rPr>
            </w:pPr>
            <w:r>
              <w:rPr>
                <w:rStyle w:val="340"/>
                <w:rFonts w:hint="default" w:ascii="仿宋_GB2312" w:hAnsi="仿宋_GB2312" w:eastAsia="仿宋_GB2312" w:cs="仿宋_GB2312"/>
                <w:b/>
                <w:bCs/>
                <w:sz w:val="24"/>
                <w:szCs w:val="24"/>
              </w:rPr>
              <w:t>二、各办公区域消防设施设备维保明细</w:t>
            </w:r>
          </w:p>
          <w:p>
            <w:pPr>
              <w:pStyle w:val="339"/>
              <w:spacing w:line="420" w:lineRule="exact"/>
              <w:ind w:right="42" w:rightChars="20" w:firstLine="480" w:firstLineChars="200"/>
              <w:jc w:val="left"/>
              <w:rPr>
                <w:rStyle w:val="340"/>
                <w:rFonts w:hint="default" w:ascii="仿宋_GB2312" w:hAnsi="仿宋_GB2312" w:eastAsia="仿宋_GB2312" w:cs="仿宋_GB2312"/>
                <w:b/>
                <w:bCs/>
                <w:sz w:val="24"/>
                <w:szCs w:val="24"/>
              </w:rPr>
            </w:pPr>
            <w:r>
              <w:rPr>
                <w:rStyle w:val="340"/>
                <w:rFonts w:hint="default" w:ascii="仿宋_GB2312" w:hAnsi="仿宋_GB2312" w:eastAsia="仿宋_GB2312" w:cs="仿宋_GB2312"/>
                <w:sz w:val="24"/>
                <w:szCs w:val="24"/>
              </w:rPr>
              <w:t>具体内容详见附件1《办公区域消防设施设备维保明细》，明细表所列设备为本项目</w:t>
            </w:r>
            <w:r>
              <w:rPr>
                <w:rStyle w:val="340"/>
                <w:rFonts w:hint="eastAsia" w:ascii="仿宋_GB2312" w:hAnsi="仿宋_GB2312" w:eastAsia="仿宋_GB2312" w:cs="仿宋_GB2312"/>
                <w:sz w:val="24"/>
                <w:szCs w:val="24"/>
                <w:lang w:val="en-US" w:eastAsia="zh-CN"/>
              </w:rPr>
              <w:t>竞争性磋商</w:t>
            </w:r>
            <w:r>
              <w:rPr>
                <w:rStyle w:val="340"/>
                <w:rFonts w:hint="default" w:ascii="仿宋_GB2312" w:hAnsi="仿宋_GB2312" w:eastAsia="仿宋_GB2312" w:cs="仿宋_GB2312"/>
                <w:sz w:val="24"/>
                <w:szCs w:val="24"/>
              </w:rPr>
              <w:t>文件制作时的统计数量，以实际进场时的数量为准。</w:t>
            </w:r>
          </w:p>
          <w:p>
            <w:pPr>
              <w:pStyle w:val="339"/>
              <w:numPr>
                <w:ilvl w:val="0"/>
                <w:numId w:val="8"/>
              </w:numPr>
              <w:spacing w:line="420" w:lineRule="exact"/>
              <w:ind w:right="42" w:rightChars="20" w:firstLine="482" w:firstLineChars="200"/>
              <w:jc w:val="left"/>
              <w:rPr>
                <w:rStyle w:val="340"/>
                <w:rFonts w:hint="default" w:ascii="仿宋_GB2312" w:hAnsi="仿宋_GB2312" w:eastAsia="仿宋_GB2312" w:cs="仿宋_GB2312"/>
                <w:b/>
                <w:bCs/>
                <w:sz w:val="24"/>
                <w:szCs w:val="24"/>
              </w:rPr>
            </w:pPr>
            <w:r>
              <w:rPr>
                <w:rStyle w:val="340"/>
                <w:rFonts w:hint="default" w:ascii="仿宋_GB2312" w:hAnsi="仿宋_GB2312" w:eastAsia="仿宋_GB2312" w:cs="仿宋_GB2312"/>
                <w:b/>
                <w:bCs/>
                <w:sz w:val="24"/>
                <w:szCs w:val="24"/>
              </w:rPr>
              <w:t>人员要求</w:t>
            </w:r>
          </w:p>
          <w:p>
            <w:pPr>
              <w:pStyle w:val="339"/>
              <w:numPr>
                <w:ilvl w:val="0"/>
                <w:numId w:val="0"/>
              </w:numPr>
              <w:spacing w:line="420" w:lineRule="exact"/>
              <w:ind w:right="42" w:rightChars="20"/>
              <w:jc w:val="left"/>
              <w:rPr>
                <w:rStyle w:val="340"/>
                <w:rFonts w:hint="eastAsia" w:ascii="仿宋_GB2312" w:hAnsi="仿宋_GB2312" w:eastAsia="仿宋_GB2312" w:cs="仿宋_GB2312"/>
                <w:b w:val="0"/>
                <w:bCs w:val="0"/>
                <w:sz w:val="24"/>
                <w:szCs w:val="24"/>
                <w:lang w:val="en-US" w:eastAsia="zh-CN"/>
              </w:rPr>
            </w:pPr>
            <w:r>
              <w:rPr>
                <w:rStyle w:val="340"/>
                <w:rFonts w:hint="eastAsia" w:ascii="仿宋_GB2312" w:hAnsi="仿宋_GB2312" w:eastAsia="仿宋_GB2312" w:cs="仿宋_GB2312"/>
                <w:b/>
                <w:bCs/>
                <w:sz w:val="24"/>
                <w:szCs w:val="24"/>
                <w:lang w:val="en-US" w:eastAsia="zh-CN"/>
              </w:rPr>
              <w:t xml:space="preserve">   </w:t>
            </w:r>
            <w:r>
              <w:rPr>
                <w:rStyle w:val="340"/>
                <w:rFonts w:hint="eastAsia" w:ascii="仿宋_GB2312" w:hAnsi="仿宋_GB2312" w:eastAsia="仿宋_GB2312" w:cs="仿宋_GB2312"/>
                <w:b w:val="0"/>
                <w:bCs w:val="0"/>
                <w:sz w:val="24"/>
                <w:szCs w:val="24"/>
                <w:lang w:val="en-US" w:eastAsia="zh-CN"/>
              </w:rPr>
              <w:t>（一）驻点值班人员：供应商需安排9名维保技术员（含1名项目负责人）驻点新柳大道91号办公区值班。</w:t>
            </w:r>
          </w:p>
          <w:p>
            <w:pPr>
              <w:pStyle w:val="339"/>
              <w:numPr>
                <w:ilvl w:val="0"/>
                <w:numId w:val="0"/>
              </w:numPr>
              <w:spacing w:line="420" w:lineRule="exact"/>
              <w:ind w:right="42" w:rightChars="20" w:firstLine="480" w:firstLineChars="200"/>
              <w:jc w:val="left"/>
              <w:rPr>
                <w:rStyle w:val="340"/>
                <w:rFonts w:hint="eastAsia" w:ascii="仿宋_GB2312" w:hAnsi="仿宋_GB2312" w:eastAsia="仿宋_GB2312" w:cs="仿宋_GB2312"/>
                <w:b w:val="0"/>
                <w:bCs w:val="0"/>
                <w:sz w:val="24"/>
                <w:szCs w:val="24"/>
                <w:lang w:val="en-US" w:eastAsia="zh-CN"/>
              </w:rPr>
            </w:pPr>
            <w:r>
              <w:rPr>
                <w:rStyle w:val="340"/>
                <w:rFonts w:hint="eastAsia" w:ascii="仿宋_GB2312" w:hAnsi="仿宋_GB2312" w:eastAsia="仿宋_GB2312" w:cs="仿宋_GB2312"/>
                <w:b w:val="0"/>
                <w:bCs w:val="0"/>
                <w:sz w:val="24"/>
                <w:szCs w:val="24"/>
                <w:lang w:val="en-US" w:eastAsia="zh-CN"/>
              </w:rPr>
              <w:t>1.维保技术员年龄必须在法定退休年龄内，高中或中专及以上学历，有累计1年以上相关工作经验；维保技术员需熟练掌握服务范围内各系统、设备的运行及故障排除，并按维保服务要求开展维保工作；其中项目负责人需具有累计5年以上相关管理及技术工作经验，还需</w:t>
            </w:r>
            <w:r>
              <w:rPr>
                <w:rFonts w:hint="eastAsia" w:ascii="仿宋_GB2312" w:hAnsi="仿宋_GB2312" w:eastAsia="仿宋_GB2312" w:cs="仿宋_GB2312"/>
                <w:sz w:val="24"/>
              </w:rPr>
              <w:t>负责办公区（即本需求涉及的所有办公区）</w:t>
            </w:r>
            <w:r>
              <w:rPr>
                <w:rStyle w:val="340"/>
                <w:rFonts w:hint="eastAsia" w:ascii="仿宋_GB2312" w:hAnsi="仿宋_GB2312" w:eastAsia="仿宋_GB2312" w:cs="仿宋_GB2312"/>
                <w:b w:val="0"/>
                <w:bCs w:val="0"/>
                <w:sz w:val="24"/>
                <w:szCs w:val="24"/>
                <w:lang w:val="en-US" w:eastAsia="zh-CN"/>
              </w:rPr>
              <w:t>消防系统维保服务的沟通协调及所有维保人员的管理工作。</w:t>
            </w:r>
          </w:p>
          <w:p>
            <w:pPr>
              <w:pStyle w:val="339"/>
              <w:numPr>
                <w:ilvl w:val="0"/>
                <w:numId w:val="0"/>
              </w:numPr>
              <w:spacing w:line="420" w:lineRule="exact"/>
              <w:ind w:right="42" w:rightChars="20" w:firstLine="480" w:firstLineChars="200"/>
              <w:jc w:val="left"/>
              <w:rPr>
                <w:rStyle w:val="340"/>
                <w:rFonts w:hint="eastAsia" w:ascii="仿宋_GB2312" w:hAnsi="仿宋_GB2312" w:eastAsia="仿宋_GB2312" w:cs="仿宋_GB2312"/>
                <w:b w:val="0"/>
                <w:bCs w:val="0"/>
                <w:sz w:val="24"/>
                <w:szCs w:val="24"/>
                <w:lang w:val="en-US" w:eastAsia="zh-CN"/>
              </w:rPr>
            </w:pPr>
            <w:r>
              <w:rPr>
                <w:rStyle w:val="340"/>
                <w:rFonts w:hint="eastAsia" w:ascii="仿宋_GB2312" w:hAnsi="仿宋_GB2312" w:eastAsia="仿宋_GB2312" w:cs="仿宋_GB2312"/>
                <w:b w:val="0"/>
                <w:bCs w:val="0"/>
                <w:sz w:val="24"/>
                <w:szCs w:val="24"/>
                <w:lang w:val="en-US" w:eastAsia="zh-CN"/>
              </w:rPr>
              <w:t>2.维保技术员须持《建（构）筑物消防员证》或《消防设施操作员证》(资格：消防监控操作员)四级（中级）以上上岗</w:t>
            </w:r>
            <w:r>
              <w:rPr>
                <w:rFonts w:hint="eastAsia" w:ascii="仿宋_GB2312" w:hAnsi="宋体" w:eastAsia="仿宋_GB2312" w:cs="Times New Roman"/>
                <w:b w:val="0"/>
                <w:bCs w:val="0"/>
                <w:kern w:val="2"/>
                <w:sz w:val="24"/>
                <w:szCs w:val="24"/>
              </w:rPr>
              <w:t>（进场时提供原件核验）</w:t>
            </w:r>
            <w:r>
              <w:rPr>
                <w:rStyle w:val="340"/>
                <w:rFonts w:hint="eastAsia" w:ascii="仿宋_GB2312" w:hAnsi="仿宋_GB2312" w:eastAsia="仿宋_GB2312" w:cs="仿宋_GB2312"/>
                <w:b w:val="0"/>
                <w:bCs w:val="0"/>
                <w:sz w:val="24"/>
                <w:szCs w:val="24"/>
                <w:lang w:val="en-US" w:eastAsia="zh-CN"/>
              </w:rPr>
              <w:t>。</w:t>
            </w:r>
          </w:p>
          <w:p>
            <w:pPr>
              <w:pStyle w:val="339"/>
              <w:numPr>
                <w:ilvl w:val="0"/>
                <w:numId w:val="0"/>
              </w:numPr>
              <w:spacing w:line="420" w:lineRule="exact"/>
              <w:ind w:right="42" w:rightChars="20" w:firstLine="240" w:firstLineChars="100"/>
              <w:jc w:val="left"/>
              <w:rPr>
                <w:rStyle w:val="340"/>
                <w:rFonts w:hint="eastAsia" w:ascii="仿宋_GB2312" w:hAnsi="仿宋_GB2312" w:eastAsia="仿宋_GB2312" w:cs="仿宋_GB2312"/>
                <w:b w:val="0"/>
                <w:bCs w:val="0"/>
                <w:sz w:val="24"/>
                <w:szCs w:val="24"/>
                <w:lang w:val="en-US" w:eastAsia="zh-CN"/>
              </w:rPr>
            </w:pPr>
            <w:r>
              <w:rPr>
                <w:rStyle w:val="340"/>
                <w:rFonts w:hint="eastAsia" w:ascii="仿宋_GB2312" w:hAnsi="仿宋_GB2312" w:eastAsia="仿宋_GB2312" w:cs="仿宋_GB2312"/>
                <w:b w:val="0"/>
                <w:bCs w:val="0"/>
                <w:sz w:val="24"/>
                <w:szCs w:val="24"/>
                <w:lang w:val="en-US" w:eastAsia="zh-CN"/>
              </w:rPr>
              <w:t>（二）巡检人员（检测维修人员）：供应商需安排至少3名检测维修人员（含1名项目负责人）巡查新柳大道91号、马鹿山路2号办公区（巡检人员不得为驻点人员，供应商需另派）。</w:t>
            </w:r>
          </w:p>
          <w:p>
            <w:pPr>
              <w:pStyle w:val="339"/>
              <w:numPr>
                <w:ilvl w:val="0"/>
                <w:numId w:val="0"/>
              </w:numPr>
              <w:spacing w:line="420" w:lineRule="exact"/>
              <w:ind w:right="42" w:rightChars="20" w:firstLine="480" w:firstLineChars="200"/>
              <w:jc w:val="left"/>
              <w:rPr>
                <w:rStyle w:val="340"/>
                <w:rFonts w:hint="eastAsia" w:ascii="仿宋_GB2312" w:hAnsi="仿宋_GB2312" w:eastAsia="仿宋_GB2312" w:cs="仿宋_GB2312"/>
                <w:b w:val="0"/>
                <w:bCs w:val="0"/>
                <w:sz w:val="24"/>
                <w:szCs w:val="24"/>
                <w:lang w:val="en-US" w:eastAsia="zh-CN"/>
              </w:rPr>
            </w:pPr>
            <w:r>
              <w:rPr>
                <w:rStyle w:val="340"/>
                <w:rFonts w:hint="eastAsia" w:ascii="仿宋_GB2312" w:hAnsi="仿宋_GB2312" w:eastAsia="仿宋_GB2312" w:cs="仿宋_GB2312"/>
                <w:b w:val="0"/>
                <w:bCs w:val="0"/>
                <w:sz w:val="24"/>
                <w:szCs w:val="24"/>
                <w:lang w:val="en-US" w:eastAsia="zh-CN"/>
              </w:rPr>
              <w:t>1.检测维修人员年龄必须在法定退休年龄内，高中或中专及以上学历，有累计1年以上相关工作经验；维保技术员需熟练掌握服务范围内各系统、设备的运行及故障排除，并按维保服务要求开展维保工作；其中项目负责人需有累计5年以上相关管理及技术工作经验，还需</w:t>
            </w:r>
            <w:r>
              <w:rPr>
                <w:rFonts w:hint="eastAsia" w:ascii="仿宋_GB2312" w:hAnsi="仿宋_GB2312" w:eastAsia="仿宋_GB2312" w:cs="仿宋_GB2312"/>
                <w:sz w:val="24"/>
              </w:rPr>
              <w:t>负责办公区（即本需求涉及的所有办公区）</w:t>
            </w:r>
            <w:r>
              <w:rPr>
                <w:rStyle w:val="340"/>
                <w:rFonts w:hint="eastAsia" w:ascii="仿宋_GB2312" w:hAnsi="仿宋_GB2312" w:eastAsia="仿宋_GB2312" w:cs="仿宋_GB2312"/>
                <w:b w:val="0"/>
                <w:bCs w:val="0"/>
                <w:sz w:val="24"/>
                <w:szCs w:val="24"/>
                <w:lang w:val="en-US" w:eastAsia="zh-CN"/>
              </w:rPr>
              <w:t>消防系统维保服务的沟通协调及所有维保人员的管理工作。</w:t>
            </w:r>
          </w:p>
          <w:p>
            <w:pPr>
              <w:pStyle w:val="339"/>
              <w:numPr>
                <w:ilvl w:val="0"/>
                <w:numId w:val="0"/>
              </w:numPr>
              <w:spacing w:line="420" w:lineRule="exact"/>
              <w:ind w:right="42" w:rightChars="20" w:firstLine="480" w:firstLineChars="200"/>
              <w:jc w:val="left"/>
              <w:rPr>
                <w:rStyle w:val="340"/>
                <w:rFonts w:hint="eastAsia" w:ascii="仿宋_GB2312" w:hAnsi="仿宋_GB2312" w:eastAsia="仿宋_GB2312" w:cs="仿宋_GB2312"/>
                <w:b w:val="0"/>
                <w:bCs w:val="0"/>
                <w:sz w:val="24"/>
                <w:szCs w:val="24"/>
                <w:lang w:val="en-US" w:eastAsia="zh-CN"/>
              </w:rPr>
            </w:pPr>
            <w:r>
              <w:rPr>
                <w:rStyle w:val="340"/>
                <w:rFonts w:hint="eastAsia" w:ascii="仿宋_GB2312" w:hAnsi="仿宋_GB2312" w:eastAsia="仿宋_GB2312" w:cs="仿宋_GB2312"/>
                <w:b w:val="0"/>
                <w:bCs w:val="0"/>
                <w:sz w:val="24"/>
                <w:szCs w:val="24"/>
                <w:lang w:val="en-US" w:eastAsia="zh-CN"/>
              </w:rPr>
              <w:t>2.检测维修人员须持《建（构）筑物消防员证》或《消防设施操作员证》(资格：消防维修检测操作员)五级（初级）以上上岗（进场时提供原件核验）。</w:t>
            </w:r>
          </w:p>
          <w:p>
            <w:pPr>
              <w:pStyle w:val="339"/>
              <w:numPr>
                <w:ilvl w:val="0"/>
                <w:numId w:val="0"/>
              </w:numPr>
              <w:spacing w:line="420" w:lineRule="exact"/>
              <w:ind w:right="42" w:rightChars="20" w:firstLine="240" w:firstLineChars="100"/>
              <w:jc w:val="left"/>
              <w:rPr>
                <w:rStyle w:val="340"/>
                <w:rFonts w:hint="eastAsia" w:ascii="仿宋_GB2312" w:hAnsi="仿宋_GB2312" w:eastAsia="仿宋_GB2312" w:cs="仿宋_GB2312"/>
                <w:b w:val="0"/>
                <w:bCs w:val="0"/>
                <w:sz w:val="24"/>
                <w:szCs w:val="24"/>
                <w:lang w:val="en-US" w:eastAsia="zh-CN"/>
              </w:rPr>
            </w:pPr>
            <w:r>
              <w:rPr>
                <w:rStyle w:val="340"/>
                <w:rFonts w:hint="eastAsia" w:ascii="仿宋_GB2312" w:hAnsi="仿宋_GB2312" w:eastAsia="仿宋_GB2312" w:cs="仿宋_GB2312"/>
                <w:b w:val="0"/>
                <w:bCs w:val="0"/>
                <w:sz w:val="24"/>
                <w:szCs w:val="24"/>
                <w:lang w:val="en-US" w:eastAsia="zh-CN"/>
              </w:rPr>
              <w:t>（三）维保技术员如有更换，需在原维保技术员离职前30天以书面形式向采购人申请，征得采购人同意，配备的新员工需在老员工离职前到岗，且人员资质、资历、证书等应不低于原维保技术员（含采购需求、响应文件的资质条件）。</w:t>
            </w:r>
          </w:p>
          <w:p>
            <w:pPr>
              <w:pStyle w:val="339"/>
              <w:numPr>
                <w:ilvl w:val="0"/>
                <w:numId w:val="0"/>
              </w:numPr>
              <w:spacing w:line="420" w:lineRule="exact"/>
              <w:ind w:right="42" w:rightChars="20" w:firstLine="482" w:firstLineChars="200"/>
              <w:jc w:val="left"/>
              <w:rPr>
                <w:rStyle w:val="340"/>
                <w:rFonts w:hint="eastAsia" w:ascii="仿宋_GB2312" w:hAnsi="仿宋_GB2312" w:eastAsia="仿宋_GB2312" w:cs="仿宋_GB2312"/>
                <w:b/>
                <w:bCs/>
                <w:sz w:val="24"/>
                <w:szCs w:val="24"/>
                <w:lang w:val="en-US" w:eastAsia="zh-CN"/>
              </w:rPr>
            </w:pPr>
            <w:r>
              <w:rPr>
                <w:rStyle w:val="340"/>
                <w:rFonts w:hint="eastAsia" w:ascii="仿宋_GB2312" w:hAnsi="仿宋_GB2312" w:eastAsia="仿宋_GB2312" w:cs="仿宋_GB2312"/>
                <w:b/>
                <w:bCs/>
                <w:sz w:val="24"/>
                <w:szCs w:val="24"/>
                <w:lang w:val="en-US" w:eastAsia="zh-CN"/>
              </w:rPr>
              <w:t>注：1.为保持队伍稳定性，维保技术员每季度的流动不得超过1人，如因工作需要出现人员变动，应由双方协商且得到采购人的同意，未经采购人同意不得抽调维保技术员从事本项目以外的其它任务。</w:t>
            </w:r>
          </w:p>
          <w:p>
            <w:pPr>
              <w:pStyle w:val="339"/>
              <w:numPr>
                <w:ilvl w:val="0"/>
                <w:numId w:val="0"/>
              </w:numPr>
              <w:spacing w:line="420" w:lineRule="exact"/>
              <w:ind w:right="42" w:rightChars="20" w:firstLine="482" w:firstLineChars="200"/>
              <w:jc w:val="left"/>
              <w:rPr>
                <w:rStyle w:val="340"/>
                <w:rFonts w:hint="eastAsia" w:ascii="仿宋_GB2312" w:hAnsi="仿宋_GB2312" w:eastAsia="仿宋_GB2312" w:cs="仿宋_GB2312"/>
                <w:b/>
                <w:bCs/>
                <w:sz w:val="24"/>
                <w:szCs w:val="24"/>
                <w:lang w:val="en-US" w:eastAsia="zh-CN"/>
              </w:rPr>
            </w:pPr>
            <w:r>
              <w:rPr>
                <w:rStyle w:val="340"/>
                <w:rFonts w:hint="eastAsia" w:ascii="仿宋_GB2312" w:hAnsi="仿宋_GB2312" w:eastAsia="仿宋_GB2312" w:cs="仿宋_GB2312"/>
                <w:b/>
                <w:bCs/>
                <w:sz w:val="24"/>
                <w:szCs w:val="24"/>
                <w:lang w:val="en-US" w:eastAsia="zh-CN"/>
              </w:rPr>
              <w:t>2.进场时由采购人按采购需求、供应商响应文件对所有维保技术员的相关证明材料、部分材料原件(如工作证明材料、证书、身份证等)、人员花名册（包含服务人员基本资料、照片等）进行验证；根据员工和岗位的实际情况，供应商与员工签订的劳动（劳务）合同及购买的相关保险需提供一份复印件给采购人留存备查；一个月后的验收当日仍未提供上述材料的，将按照《办公区域消防维保服务考核办法》（详见附件）进行考核。</w:t>
            </w:r>
          </w:p>
          <w:p>
            <w:pPr>
              <w:pStyle w:val="339"/>
              <w:numPr>
                <w:ilvl w:val="0"/>
                <w:numId w:val="0"/>
              </w:numPr>
              <w:spacing w:line="420" w:lineRule="exact"/>
              <w:ind w:right="42" w:rightChars="20" w:firstLine="482" w:firstLineChars="200"/>
              <w:jc w:val="left"/>
              <w:rPr>
                <w:rStyle w:val="340"/>
                <w:rFonts w:hint="eastAsia" w:ascii="仿宋_GB2312" w:hAnsi="仿宋_GB2312" w:eastAsia="仿宋_GB2312" w:cs="仿宋_GB2312"/>
                <w:b/>
                <w:bCs/>
                <w:sz w:val="24"/>
                <w:szCs w:val="24"/>
                <w:lang w:val="en-US" w:eastAsia="zh-CN"/>
              </w:rPr>
            </w:pPr>
            <w:r>
              <w:rPr>
                <w:rStyle w:val="340"/>
                <w:rFonts w:hint="eastAsia" w:ascii="仿宋_GB2312" w:hAnsi="仿宋_GB2312" w:eastAsia="仿宋_GB2312" w:cs="仿宋_GB2312"/>
                <w:b/>
                <w:bCs/>
                <w:sz w:val="24"/>
                <w:szCs w:val="24"/>
                <w:lang w:val="en-US" w:eastAsia="zh-CN"/>
              </w:rPr>
              <w:t xml:space="preserve">3.供应商需对所有维保技术员的相关证明材料承诺真实有效，若提供虚假证明材料引发的法律责任由供应商全部承担。 </w:t>
            </w:r>
          </w:p>
          <w:p>
            <w:pPr>
              <w:pStyle w:val="339"/>
              <w:spacing w:line="420" w:lineRule="exact"/>
              <w:ind w:right="42" w:rightChars="20" w:firstLine="482" w:firstLineChars="200"/>
              <w:jc w:val="left"/>
              <w:rPr>
                <w:rStyle w:val="340"/>
                <w:rFonts w:hint="default" w:ascii="仿宋_GB2312" w:hAnsi="仿宋_GB2312" w:eastAsia="仿宋_GB2312" w:cs="仿宋_GB2312"/>
                <w:b/>
                <w:bCs/>
                <w:sz w:val="24"/>
                <w:szCs w:val="24"/>
              </w:rPr>
            </w:pPr>
            <w:r>
              <w:rPr>
                <w:rStyle w:val="340"/>
                <w:rFonts w:hint="default" w:ascii="仿宋_GB2312" w:hAnsi="仿宋_GB2312" w:eastAsia="仿宋_GB2312" w:cs="仿宋_GB2312"/>
                <w:b/>
                <w:bCs/>
                <w:sz w:val="24"/>
                <w:szCs w:val="24"/>
              </w:rPr>
              <w:t>四、工作要求</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rPr>
            </w:pPr>
            <w:r>
              <w:rPr>
                <w:rStyle w:val="340"/>
                <w:rFonts w:hint="eastAsia" w:ascii="仿宋_GB2312" w:hAnsi="仿宋_GB2312" w:eastAsia="仿宋_GB2312" w:cs="仿宋_GB2312"/>
                <w:b w:val="0"/>
                <w:bCs w:val="0"/>
                <w:sz w:val="24"/>
                <w:szCs w:val="24"/>
                <w:lang w:val="en-US" w:eastAsia="zh-CN"/>
              </w:rPr>
              <w:t>（一）</w:t>
            </w:r>
            <w:r>
              <w:rPr>
                <w:rFonts w:hint="eastAsia" w:ascii="仿宋_GB2312" w:hAnsi="宋体" w:eastAsia="仿宋_GB2312" w:cstheme="minorBidi"/>
                <w:b w:val="0"/>
                <w:bCs w:val="0"/>
                <w:sz w:val="24"/>
                <w:szCs w:val="24"/>
                <w:lang w:eastAsia="zh-CN"/>
              </w:rPr>
              <w:t>驻点值班</w:t>
            </w:r>
            <w:r>
              <w:rPr>
                <w:rFonts w:hint="eastAsia" w:ascii="仿宋_GB2312" w:hAnsi="宋体" w:eastAsia="仿宋_GB2312" w:cstheme="minorBidi"/>
                <w:sz w:val="24"/>
              </w:rPr>
              <w:t>维保</w:t>
            </w:r>
            <w:r>
              <w:rPr>
                <w:rFonts w:hint="eastAsia" w:ascii="仿宋_GB2312" w:hAnsi="宋体" w:eastAsia="仿宋_GB2312" w:cstheme="minorBidi"/>
                <w:sz w:val="24"/>
                <w:lang w:val="en-US" w:eastAsia="zh-CN"/>
              </w:rPr>
              <w:t>技术员</w:t>
            </w:r>
            <w:r>
              <w:rPr>
                <w:rFonts w:hint="eastAsia" w:ascii="仿宋_GB2312" w:hAnsi="宋体" w:eastAsia="仿宋_GB2312"/>
                <w:sz w:val="24"/>
              </w:rPr>
              <w:t>在</w:t>
            </w:r>
            <w:r>
              <w:rPr>
                <w:rStyle w:val="827"/>
                <w:rFonts w:hint="default" w:ascii="仿宋_GB2312" w:hAnsi="仿宋_GB2312" w:eastAsia="仿宋_GB2312" w:cs="仿宋_GB2312"/>
                <w:sz w:val="24"/>
                <w:szCs w:val="24"/>
              </w:rPr>
              <w:t>新柳大道91号</w:t>
            </w:r>
            <w:r>
              <w:rPr>
                <w:rFonts w:hint="eastAsia" w:ascii="仿宋_GB2312" w:hAnsi="宋体" w:eastAsia="仿宋_GB2312"/>
                <w:sz w:val="24"/>
                <w:lang w:eastAsia="zh-CN"/>
              </w:rPr>
              <w:t>办公区</w:t>
            </w:r>
            <w:r>
              <w:rPr>
                <w:rFonts w:hint="eastAsia" w:ascii="仿宋_GB2312" w:hAnsi="宋体" w:eastAsia="仿宋_GB2312"/>
                <w:sz w:val="24"/>
              </w:rPr>
              <w:t>驻点值班，</w:t>
            </w:r>
            <w:r>
              <w:rPr>
                <w:rFonts w:hint="eastAsia" w:ascii="仿宋_GB2312" w:eastAsia="仿宋_GB2312"/>
                <w:sz w:val="24"/>
                <w:lang w:eastAsia="zh-CN"/>
              </w:rPr>
              <w:t>实行</w:t>
            </w:r>
            <w:r>
              <w:rPr>
                <w:rStyle w:val="826"/>
                <w:rFonts w:hint="eastAsia" w:ascii="仿宋_GB2312" w:hAnsi="仿宋_GB2312" w:eastAsia="仿宋_GB2312" w:cs="仿宋_GB2312"/>
                <w:sz w:val="24"/>
                <w:szCs w:val="24"/>
              </w:rPr>
              <w:t>每天</w:t>
            </w:r>
            <w:r>
              <w:rPr>
                <w:rFonts w:hint="eastAsia" w:ascii="仿宋_GB2312" w:hAnsi="仿宋_GB2312" w:eastAsia="仿宋_GB2312" w:cs="仿宋_GB2312"/>
                <w:bCs/>
                <w:color w:val="000000"/>
                <w:sz w:val="24"/>
              </w:rPr>
              <w:t>24小时三班倒值班制度，节假日及周末需正常值班</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值班期间</w:t>
            </w:r>
            <w:r>
              <w:rPr>
                <w:rFonts w:hint="eastAsia" w:ascii="仿宋_GB2312" w:hAnsi="仿宋_GB2312" w:eastAsia="仿宋_GB2312" w:cs="仿宋_GB2312"/>
                <w:bCs/>
                <w:color w:val="000000"/>
                <w:sz w:val="24"/>
                <w:lang w:eastAsia="zh-CN"/>
              </w:rPr>
              <w:t>须</w:t>
            </w:r>
            <w:r>
              <w:rPr>
                <w:rFonts w:hint="eastAsia" w:ascii="仿宋_GB2312" w:hAnsi="仿宋_GB2312" w:eastAsia="仿宋_GB2312" w:cs="仿宋_GB2312"/>
                <w:bCs/>
                <w:color w:val="000000"/>
                <w:kern w:val="2"/>
                <w:sz w:val="24"/>
              </w:rPr>
              <w:t>巡查</w:t>
            </w:r>
            <w:r>
              <w:rPr>
                <w:rFonts w:hint="eastAsia" w:ascii="仿宋_GB2312" w:hAnsi="仿宋_GB2312" w:eastAsia="仿宋_GB2312" w:cs="仿宋_GB2312"/>
                <w:kern w:val="2"/>
                <w:sz w:val="24"/>
                <w:szCs w:val="24"/>
                <w:lang w:eastAsia="zh-CN"/>
              </w:rPr>
              <w:t>办公区内</w:t>
            </w:r>
            <w:r>
              <w:rPr>
                <w:rFonts w:hint="eastAsia" w:ascii="仿宋_GB2312" w:hAnsi="仿宋_GB2312" w:eastAsia="仿宋_GB2312" w:cs="仿宋_GB2312"/>
                <w:kern w:val="2"/>
                <w:sz w:val="24"/>
                <w:szCs w:val="24"/>
              </w:rPr>
              <w:t>公共区域</w:t>
            </w:r>
            <w:r>
              <w:rPr>
                <w:rFonts w:hint="eastAsia" w:ascii="仿宋_GB2312" w:hAnsi="仿宋_GB2312" w:eastAsia="仿宋_GB2312" w:cs="仿宋_GB2312"/>
                <w:kern w:val="2"/>
                <w:sz w:val="24"/>
                <w:szCs w:val="24"/>
                <w:lang w:eastAsia="zh-CN"/>
              </w:rPr>
              <w:t>（包括室内、室外）的</w:t>
            </w:r>
            <w:r>
              <w:rPr>
                <w:rFonts w:hint="eastAsia" w:ascii="仿宋_GB2312" w:hAnsi="仿宋_GB2312" w:eastAsia="仿宋_GB2312" w:cs="仿宋_GB2312"/>
                <w:bCs/>
                <w:color w:val="000000"/>
                <w:kern w:val="2"/>
              </w:rPr>
              <w:t>消防设施</w:t>
            </w:r>
            <w:r>
              <w:rPr>
                <w:rFonts w:hint="eastAsia" w:ascii="仿宋_GB2312" w:hAnsi="仿宋_GB2312" w:eastAsia="仿宋_GB2312" w:cs="仿宋_GB2312"/>
                <w:bCs/>
                <w:color w:val="000000"/>
                <w:kern w:val="2"/>
                <w:lang w:eastAsia="zh-CN"/>
              </w:rPr>
              <w:t>、</w:t>
            </w:r>
            <w:r>
              <w:rPr>
                <w:rFonts w:hint="eastAsia" w:ascii="仿宋_GB2312" w:hAnsi="仿宋_GB2312" w:eastAsia="仿宋_GB2312" w:cs="仿宋_GB2312"/>
                <w:bCs/>
                <w:color w:val="000000"/>
                <w:kern w:val="2"/>
              </w:rPr>
              <w:t>设</w:t>
            </w:r>
            <w:r>
              <w:rPr>
                <w:rFonts w:hint="eastAsia" w:ascii="仿宋_GB2312" w:hAnsi="仿宋_GB2312" w:eastAsia="仿宋_GB2312" w:cs="仿宋_GB2312"/>
                <w:bCs/>
                <w:color w:val="000000"/>
                <w:kern w:val="0"/>
              </w:rPr>
              <w:t>备</w:t>
            </w:r>
            <w:r>
              <w:rPr>
                <w:rFonts w:hint="eastAsia" w:ascii="仿宋_GB2312" w:hAnsi="仿宋_GB2312" w:eastAsia="仿宋_GB2312" w:cs="仿宋_GB2312"/>
                <w:bCs/>
                <w:color w:val="000000"/>
                <w:kern w:val="0"/>
                <w:lang w:eastAsia="zh-CN"/>
              </w:rPr>
              <w:t>，</w:t>
            </w:r>
            <w:r>
              <w:rPr>
                <w:rFonts w:hint="eastAsia" w:ascii="仿宋_GB2312" w:hAnsi="仿宋_GB2312" w:eastAsia="仿宋_GB2312" w:cs="仿宋_GB2312"/>
                <w:b w:val="0"/>
                <w:bCs/>
                <w:color w:val="000000"/>
                <w:sz w:val="24"/>
                <w:lang w:val="en-US" w:eastAsia="zh-CN"/>
              </w:rPr>
              <w:t>除巡查及处理办公区设施设备故障外，</w:t>
            </w:r>
            <w:r>
              <w:rPr>
                <w:rFonts w:hint="eastAsia" w:ascii="仿宋_GB2312" w:hAnsi="仿宋_GB2312" w:eastAsia="仿宋_GB2312" w:cs="仿宋_GB2312"/>
                <w:bCs/>
                <w:color w:val="000000"/>
                <w:kern w:val="0"/>
                <w:sz w:val="24"/>
              </w:rPr>
              <w:t>不可离开</w:t>
            </w:r>
            <w:r>
              <w:rPr>
                <w:rFonts w:hint="eastAsia" w:ascii="仿宋_GB2312" w:hAnsi="仿宋_GB2312" w:eastAsia="仿宋_GB2312" w:cs="仿宋_GB2312"/>
                <w:bCs/>
                <w:color w:val="000000"/>
                <w:kern w:val="0"/>
              </w:rPr>
              <w:t>新</w:t>
            </w:r>
            <w:r>
              <w:rPr>
                <w:rFonts w:hint="eastAsia" w:ascii="仿宋_GB2312" w:hAnsi="仿宋_GB2312" w:eastAsia="仿宋_GB2312" w:cs="仿宋_GB2312"/>
                <w:bCs/>
                <w:color w:val="000000"/>
                <w:sz w:val="24"/>
              </w:rPr>
              <w:t>柳大道91号办公区值班室区域</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值班维保技术员每班值班时间为8小时，每人每天只能在本项目上岗一次</w:t>
            </w:r>
            <w:r>
              <w:rPr>
                <w:rFonts w:hint="eastAsia" w:ascii="仿宋_GB2312" w:hAnsi="仿宋_GB2312" w:eastAsia="仿宋_GB2312" w:cs="仿宋_GB2312"/>
                <w:bCs/>
                <w:color w:val="000000"/>
                <w:sz w:val="24"/>
                <w:lang w:eastAsia="zh-CN"/>
              </w:rPr>
              <w:t>）</w:t>
            </w:r>
            <w:r>
              <w:rPr>
                <w:rStyle w:val="829"/>
                <w:rFonts w:hint="eastAsia" w:ascii="仿宋_GB2312" w:hAnsi="仿宋_GB2312" w:eastAsia="仿宋_GB2312" w:cs="仿宋_GB2312"/>
                <w:sz w:val="24"/>
                <w:szCs w:val="24"/>
              </w:rPr>
              <w:t>。</w:t>
            </w:r>
            <w:r>
              <w:rPr>
                <w:rFonts w:hint="eastAsia" w:ascii="仿宋_GB2312" w:hAnsi="仿宋_GB2312" w:eastAsia="仿宋_GB2312" w:cs="仿宋_GB2312"/>
                <w:bCs/>
                <w:color w:val="000000"/>
                <w:sz w:val="24"/>
              </w:rPr>
              <w:t>维保</w:t>
            </w:r>
            <w:r>
              <w:rPr>
                <w:rFonts w:hint="eastAsia" w:ascii="仿宋_GB2312" w:hAnsi="仿宋_GB2312" w:eastAsia="仿宋_GB2312" w:cs="仿宋_GB2312"/>
                <w:bCs/>
                <w:color w:val="000000"/>
                <w:sz w:val="24"/>
                <w:lang w:eastAsia="zh-CN"/>
              </w:rPr>
              <w:t>技术</w:t>
            </w:r>
            <w:r>
              <w:rPr>
                <w:rFonts w:hint="eastAsia" w:ascii="仿宋_GB2312" w:hAnsi="仿宋_GB2312" w:eastAsia="仿宋_GB2312" w:cs="仿宋_GB2312"/>
                <w:bCs/>
                <w:color w:val="000000"/>
                <w:sz w:val="24"/>
              </w:rPr>
              <w:t>员要实行定期或不定期巡查制度，交</w:t>
            </w:r>
            <w:r>
              <w:rPr>
                <w:rFonts w:hint="eastAsia" w:ascii="仿宋_GB2312" w:hAnsi="仿宋_GB2312" w:eastAsia="仿宋_GB2312" w:cs="仿宋_GB2312"/>
                <w:bCs/>
                <w:color w:val="000000"/>
                <w:sz w:val="24"/>
                <w:lang w:eastAsia="zh-CN"/>
              </w:rPr>
              <w:t>接</w:t>
            </w:r>
            <w:r>
              <w:rPr>
                <w:rFonts w:hint="eastAsia" w:ascii="仿宋_GB2312" w:hAnsi="仿宋_GB2312" w:eastAsia="仿宋_GB2312" w:cs="仿宋_GB2312"/>
                <w:bCs/>
                <w:color w:val="000000"/>
                <w:sz w:val="24"/>
              </w:rPr>
              <w:t>班有详细值班和巡逻记录</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并按月归档，便于查询</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及时消除管辖区域火灾隐患，发现问题及时汇报</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发生突发事件时能有效迅速处置。</w:t>
            </w:r>
          </w:p>
          <w:p>
            <w:pPr>
              <w:pStyle w:val="821"/>
              <w:keepNext w:val="0"/>
              <w:keepLines w:val="0"/>
              <w:pageBreakBefore w:val="0"/>
              <w:widowControl/>
              <w:numPr>
                <w:ilvl w:val="-1"/>
                <w:numId w:val="0"/>
              </w:numPr>
              <w:kinsoku/>
              <w:wordWrap/>
              <w:overflowPunct/>
              <w:topLinePunct w:val="0"/>
              <w:autoSpaceDE/>
              <w:autoSpaceDN/>
              <w:bidi w:val="0"/>
              <w:adjustRightInd/>
              <w:snapToGrid/>
              <w:spacing w:line="400" w:lineRule="exact"/>
              <w:ind w:right="42" w:rightChars="20" w:firstLine="480" w:firstLineChars="200"/>
              <w:jc w:val="left"/>
              <w:textAlignment w:val="auto"/>
              <w:rPr>
                <w:rFonts w:hint="eastAsia" w:ascii="仿宋_GB2312" w:hAnsi="仿宋_GB2312" w:eastAsia="仿宋_GB2312" w:cs="仿宋_GB2312"/>
                <w:b w:val="0"/>
                <w:bCs/>
                <w:color w:val="000000"/>
                <w:sz w:val="24"/>
                <w:lang w:val="en-US" w:eastAsia="zh-CN"/>
              </w:rPr>
            </w:pPr>
            <w:r>
              <w:rPr>
                <w:rStyle w:val="340"/>
                <w:rFonts w:hint="eastAsia" w:ascii="仿宋_GB2312" w:hAnsi="仿宋_GB2312" w:eastAsia="仿宋_GB2312" w:cs="仿宋_GB2312"/>
                <w:b w:val="0"/>
                <w:bCs w:val="0"/>
                <w:sz w:val="24"/>
                <w:szCs w:val="24"/>
                <w:lang w:val="en-US" w:eastAsia="zh-CN"/>
              </w:rPr>
              <w:t>（二）</w:t>
            </w:r>
            <w:r>
              <w:rPr>
                <w:rFonts w:hint="eastAsia" w:ascii="仿宋_GB2312" w:hAnsi="宋体" w:eastAsia="仿宋_GB2312" w:cstheme="minorBidi"/>
                <w:b w:val="0"/>
                <w:bCs w:val="0"/>
                <w:sz w:val="24"/>
                <w:lang w:eastAsia="zh-CN"/>
              </w:rPr>
              <w:t>巡检</w:t>
            </w:r>
            <w:r>
              <w:rPr>
                <w:rFonts w:hint="eastAsia" w:ascii="仿宋_GB2312" w:hAnsi="宋体" w:eastAsia="仿宋_GB2312" w:cstheme="minorBidi"/>
                <w:sz w:val="24"/>
              </w:rPr>
              <w:t>维保</w:t>
            </w:r>
            <w:r>
              <w:rPr>
                <w:rFonts w:hint="eastAsia" w:ascii="仿宋_GB2312" w:hAnsi="宋体" w:eastAsia="仿宋_GB2312" w:cstheme="minorBidi"/>
                <w:sz w:val="24"/>
                <w:lang w:val="en-US" w:eastAsia="zh-CN"/>
              </w:rPr>
              <w:t>技术员</w:t>
            </w:r>
            <w:r>
              <w:rPr>
                <w:rFonts w:hint="eastAsia" w:ascii="仿宋_GB2312" w:hAnsi="仿宋_GB2312" w:eastAsia="仿宋_GB2312" w:cs="仿宋_GB2312"/>
                <w:bCs/>
                <w:color w:val="000000"/>
                <w:kern w:val="0"/>
              </w:rPr>
              <w:t>采用“定期维护保养+24小时应急维修”的服务模式，按日常维修保养服务内容</w:t>
            </w:r>
            <w:r>
              <w:rPr>
                <w:rFonts w:hint="eastAsia" w:ascii="仿宋_GB2312" w:hAnsi="仿宋_GB2312" w:eastAsia="仿宋_GB2312" w:cs="仿宋_GB2312"/>
                <w:bCs/>
                <w:color w:val="000000"/>
                <w:kern w:val="0"/>
                <w:lang w:eastAsia="zh-CN"/>
              </w:rPr>
              <w:t>对</w:t>
            </w:r>
            <w:r>
              <w:rPr>
                <w:rFonts w:hint="eastAsia" w:ascii="仿宋_GB2312" w:hAnsi="仿宋_GB2312" w:eastAsia="仿宋_GB2312" w:cs="仿宋_GB2312"/>
                <w:bCs/>
                <w:color w:val="000000"/>
                <w:kern w:val="0"/>
                <w:sz w:val="24"/>
                <w:lang w:eastAsia="zh-CN"/>
              </w:rPr>
              <w:t>市</w:t>
            </w:r>
            <w:r>
              <w:rPr>
                <w:rFonts w:hint="eastAsia" w:ascii="仿宋_GB2312" w:hAnsi="仿宋_GB2312" w:eastAsia="仿宋_GB2312" w:cs="仿宋_GB2312"/>
                <w:bCs/>
                <w:color w:val="000000"/>
                <w:kern w:val="0"/>
                <w:lang w:eastAsia="zh-CN"/>
              </w:rPr>
              <w:t>新柳大道</w:t>
            </w:r>
            <w:r>
              <w:rPr>
                <w:rFonts w:hint="eastAsia" w:ascii="仿宋_GB2312" w:hAnsi="仿宋_GB2312" w:eastAsia="仿宋_GB2312" w:cs="仿宋_GB2312"/>
                <w:bCs/>
                <w:color w:val="000000"/>
                <w:kern w:val="0"/>
                <w:lang w:val="en-US" w:eastAsia="zh-CN"/>
              </w:rPr>
              <w:t>91号、</w:t>
            </w:r>
            <w:r>
              <w:rPr>
                <w:rFonts w:hint="eastAsia" w:ascii="仿宋_GB2312" w:hAnsi="仿宋_GB2312" w:eastAsia="仿宋_GB2312" w:cs="仿宋_GB2312"/>
                <w:bCs/>
                <w:color w:val="000000"/>
                <w:kern w:val="0"/>
                <w:sz w:val="24"/>
                <w:lang w:eastAsia="zh-CN"/>
              </w:rPr>
              <w:t>马鹿山路</w:t>
            </w:r>
            <w:r>
              <w:rPr>
                <w:rFonts w:hint="eastAsia" w:ascii="仿宋_GB2312" w:hAnsi="仿宋_GB2312" w:eastAsia="仿宋_GB2312" w:cs="仿宋_GB2312"/>
                <w:bCs/>
                <w:color w:val="000000"/>
                <w:kern w:val="0"/>
                <w:sz w:val="24"/>
                <w:lang w:val="en-US" w:eastAsia="zh-CN"/>
              </w:rPr>
              <w:t>2号办公区</w:t>
            </w:r>
            <w:r>
              <w:rPr>
                <w:rFonts w:hint="eastAsia" w:ascii="仿宋_GB2312" w:hAnsi="仿宋_GB2312" w:eastAsia="仿宋_GB2312" w:cs="仿宋_GB2312"/>
                <w:bCs/>
                <w:color w:val="000000"/>
                <w:kern w:val="0"/>
                <w:sz w:val="24"/>
              </w:rPr>
              <w:t>消防设施设备</w:t>
            </w:r>
            <w:r>
              <w:rPr>
                <w:rFonts w:hint="eastAsia" w:ascii="仿宋_GB2312" w:hAnsi="仿宋_GB2312" w:eastAsia="仿宋_GB2312" w:cs="仿宋_GB2312"/>
                <w:bCs/>
                <w:color w:val="000000"/>
                <w:kern w:val="0"/>
              </w:rPr>
              <w:t>进行巡检</w:t>
            </w:r>
            <w:r>
              <w:rPr>
                <w:rFonts w:hint="eastAsia" w:ascii="仿宋_GB2312" w:hAnsi="仿宋_GB2312" w:eastAsia="仿宋_GB2312" w:cs="仿宋_GB2312"/>
                <w:bCs/>
                <w:color w:val="000000"/>
                <w:kern w:val="0"/>
                <w:lang w:eastAsia="zh-CN"/>
              </w:rPr>
              <w:t>和</w:t>
            </w:r>
            <w:r>
              <w:rPr>
                <w:rFonts w:hint="eastAsia" w:ascii="仿宋_GB2312" w:hAnsi="仿宋_GB2312" w:eastAsia="仿宋_GB2312" w:cs="仿宋_GB2312"/>
                <w:bCs/>
                <w:color w:val="000000"/>
                <w:kern w:val="0"/>
              </w:rPr>
              <w:t>保养</w:t>
            </w:r>
            <w:r>
              <w:rPr>
                <w:rFonts w:hint="eastAsia" w:ascii="仿宋_GB2312" w:hAnsi="仿宋_GB2312" w:eastAsia="仿宋_GB2312" w:cs="仿宋_GB2312"/>
                <w:bCs/>
                <w:color w:val="000000"/>
                <w:kern w:val="0"/>
                <w:lang w:eastAsia="zh-CN"/>
              </w:rPr>
              <w:t>。</w:t>
            </w:r>
          </w:p>
          <w:p>
            <w:pPr>
              <w:pStyle w:val="821"/>
              <w:keepNext w:val="0"/>
              <w:keepLines w:val="0"/>
              <w:pageBreakBefore w:val="0"/>
              <w:widowControl/>
              <w:numPr>
                <w:ilvl w:val="-1"/>
                <w:numId w:val="0"/>
              </w:numPr>
              <w:kinsoku/>
              <w:wordWrap/>
              <w:overflowPunct/>
              <w:topLinePunct w:val="0"/>
              <w:autoSpaceDE/>
              <w:autoSpaceDN/>
              <w:bidi w:val="0"/>
              <w:adjustRightInd/>
              <w:snapToGrid/>
              <w:spacing w:line="400" w:lineRule="exact"/>
              <w:ind w:right="42" w:rightChars="20" w:firstLine="480" w:firstLineChars="200"/>
              <w:jc w:val="left"/>
              <w:textAlignment w:val="auto"/>
              <w:rPr>
                <w:rFonts w:hint="eastAsia" w:ascii="仿宋_GB2312" w:hAnsi="宋体" w:eastAsia="仿宋_GB2312"/>
                <w:sz w:val="24"/>
                <w:lang w:val="en-US" w:eastAsia="zh-CN"/>
              </w:rPr>
            </w:pPr>
            <w:r>
              <w:rPr>
                <w:rFonts w:hint="eastAsia" w:ascii="仿宋_GB2312" w:hAnsi="仿宋_GB2312" w:eastAsia="仿宋_GB2312" w:cs="仿宋_GB2312"/>
                <w:kern w:val="2"/>
                <w:sz w:val="24"/>
                <w:szCs w:val="24"/>
                <w:lang w:val="en-US" w:eastAsia="zh-CN"/>
              </w:rPr>
              <w:t>（三）</w:t>
            </w:r>
            <w:r>
              <w:rPr>
                <w:rFonts w:hint="eastAsia" w:ascii="仿宋_GB2312" w:hAnsi="宋体" w:eastAsia="仿宋_GB2312" w:cs="宋体"/>
                <w:b w:val="0"/>
                <w:bCs w:val="0"/>
                <w:sz w:val="24"/>
                <w:szCs w:val="24"/>
                <w:lang w:val="en-US" w:eastAsia="zh-CN" w:bidi="ar-SA"/>
              </w:rPr>
              <w:t>供应商</w:t>
            </w:r>
            <w:r>
              <w:rPr>
                <w:rFonts w:hint="eastAsia" w:ascii="仿宋_GB2312" w:eastAsia="仿宋_GB2312"/>
                <w:sz w:val="24"/>
              </w:rPr>
              <w:t>严格按要求进行</w:t>
            </w:r>
            <w:r>
              <w:rPr>
                <w:rFonts w:hint="eastAsia" w:ascii="仿宋_GB2312" w:eastAsia="仿宋_GB2312"/>
                <w:sz w:val="24"/>
                <w:lang w:eastAsia="zh-CN"/>
              </w:rPr>
              <w:t>巡查、</w:t>
            </w:r>
            <w:r>
              <w:rPr>
                <w:rFonts w:hint="eastAsia" w:ascii="仿宋_GB2312" w:eastAsia="仿宋_GB2312"/>
                <w:sz w:val="24"/>
              </w:rPr>
              <w:t>维保工作。工作要认真细致，按时提供</w:t>
            </w:r>
            <w:r>
              <w:rPr>
                <w:rFonts w:hint="eastAsia" w:ascii="仿宋_GB2312" w:eastAsia="仿宋_GB2312"/>
                <w:sz w:val="24"/>
                <w:lang w:eastAsia="zh-CN"/>
              </w:rPr>
              <w:t>巡查、</w:t>
            </w:r>
            <w:r>
              <w:rPr>
                <w:rFonts w:hint="eastAsia" w:ascii="仿宋_GB2312" w:eastAsia="仿宋_GB2312"/>
                <w:sz w:val="24"/>
              </w:rPr>
              <w:t>维保工作记录，并接受采购人现场监督及管理，确保本项目</w:t>
            </w:r>
            <w:r>
              <w:rPr>
                <w:rFonts w:hint="eastAsia" w:ascii="仿宋_GB2312" w:eastAsia="仿宋_GB2312"/>
                <w:sz w:val="24"/>
                <w:lang w:eastAsia="zh-CN"/>
              </w:rPr>
              <w:t>消防</w:t>
            </w:r>
            <w:r>
              <w:rPr>
                <w:rFonts w:hint="eastAsia" w:ascii="仿宋_GB2312" w:eastAsia="仿宋_GB2312"/>
                <w:sz w:val="24"/>
              </w:rPr>
              <w:t>系统长期处于良好运行状态</w:t>
            </w:r>
            <w:r>
              <w:rPr>
                <w:rFonts w:hint="eastAsia" w:ascii="仿宋_GB2312" w:hAnsi="宋体" w:eastAsia="仿宋_GB2312"/>
                <w:sz w:val="24"/>
                <w:lang w:val="en-US" w:eastAsia="zh-CN"/>
              </w:rPr>
              <w:t>。</w:t>
            </w:r>
          </w:p>
          <w:p>
            <w:pPr>
              <w:pStyle w:val="821"/>
              <w:keepNext w:val="0"/>
              <w:keepLines w:val="0"/>
              <w:pageBreakBefore w:val="0"/>
              <w:widowControl/>
              <w:numPr>
                <w:ilvl w:val="-1"/>
                <w:numId w:val="0"/>
              </w:numPr>
              <w:kinsoku/>
              <w:wordWrap/>
              <w:overflowPunct/>
              <w:topLinePunct w:val="0"/>
              <w:autoSpaceDE/>
              <w:autoSpaceDN/>
              <w:bidi w:val="0"/>
              <w:adjustRightInd/>
              <w:snapToGrid/>
              <w:spacing w:line="400" w:lineRule="exact"/>
              <w:ind w:right="42" w:rightChars="20" w:firstLine="480" w:firstLineChars="200"/>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val="en-US" w:eastAsia="zh-CN"/>
              </w:rPr>
              <w:t>（四）</w:t>
            </w:r>
            <w:r>
              <w:rPr>
                <w:rFonts w:hint="eastAsia" w:ascii="仿宋_GB2312" w:hAnsi="仿宋_GB2312" w:eastAsia="仿宋_GB2312" w:cs="仿宋_GB2312"/>
                <w:bCs/>
                <w:color w:val="000000"/>
                <w:sz w:val="24"/>
              </w:rPr>
              <w:t>维保</w:t>
            </w:r>
            <w:r>
              <w:rPr>
                <w:rFonts w:hint="eastAsia" w:ascii="仿宋_GB2312" w:hAnsi="仿宋_GB2312" w:eastAsia="仿宋_GB2312" w:cs="仿宋_GB2312"/>
                <w:bCs/>
                <w:color w:val="000000"/>
                <w:sz w:val="24"/>
                <w:lang w:eastAsia="zh-CN"/>
              </w:rPr>
              <w:t>技术</w:t>
            </w:r>
            <w:r>
              <w:rPr>
                <w:rFonts w:hint="eastAsia" w:ascii="仿宋_GB2312" w:hAnsi="仿宋_GB2312" w:eastAsia="仿宋_GB2312" w:cs="仿宋_GB2312"/>
                <w:bCs/>
                <w:color w:val="000000"/>
                <w:sz w:val="24"/>
              </w:rPr>
              <w:t>员应保持服务范围内消防设备、消防管网及相关设备间操作间干净整洁，每季度保洁一次。</w:t>
            </w:r>
          </w:p>
          <w:p>
            <w:pPr>
              <w:pStyle w:val="821"/>
              <w:keepNext w:val="0"/>
              <w:keepLines w:val="0"/>
              <w:pageBreakBefore w:val="0"/>
              <w:widowControl/>
              <w:numPr>
                <w:ilvl w:val="-1"/>
                <w:numId w:val="0"/>
              </w:numPr>
              <w:kinsoku/>
              <w:wordWrap/>
              <w:overflowPunct/>
              <w:topLinePunct w:val="0"/>
              <w:autoSpaceDE/>
              <w:autoSpaceDN/>
              <w:bidi w:val="0"/>
              <w:adjustRightInd/>
              <w:snapToGrid/>
              <w:spacing w:line="400" w:lineRule="exact"/>
              <w:ind w:right="42" w:rightChars="20" w:firstLine="480" w:firstLineChars="200"/>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val="en-US" w:eastAsia="zh-CN"/>
              </w:rPr>
              <w:t>（五）</w:t>
            </w:r>
            <w:r>
              <w:rPr>
                <w:rFonts w:hint="eastAsia" w:ascii="仿宋_GB2312" w:hAnsi="宋体" w:eastAsia="仿宋_GB2312" w:cstheme="minorBidi"/>
                <w:b w:val="0"/>
                <w:bCs w:val="0"/>
                <w:sz w:val="24"/>
                <w:lang w:eastAsia="zh-CN"/>
              </w:rPr>
              <w:t>巡检</w:t>
            </w:r>
            <w:r>
              <w:rPr>
                <w:rFonts w:hint="eastAsia" w:ascii="仿宋_GB2312" w:hAnsi="仿宋_GB2312" w:eastAsia="仿宋_GB2312" w:cs="仿宋_GB2312"/>
                <w:bCs/>
                <w:color w:val="000000"/>
                <w:sz w:val="24"/>
              </w:rPr>
              <w:t>维保</w:t>
            </w:r>
            <w:r>
              <w:rPr>
                <w:rFonts w:hint="eastAsia" w:ascii="仿宋_GB2312" w:hAnsi="仿宋_GB2312" w:eastAsia="仿宋_GB2312" w:cs="仿宋_GB2312"/>
                <w:bCs/>
                <w:color w:val="000000"/>
                <w:sz w:val="24"/>
                <w:lang w:eastAsia="zh-CN"/>
              </w:rPr>
              <w:t>技术</w:t>
            </w:r>
            <w:r>
              <w:rPr>
                <w:rFonts w:hint="eastAsia" w:ascii="仿宋_GB2312" w:hAnsi="仿宋_GB2312" w:eastAsia="仿宋_GB2312" w:cs="仿宋_GB2312"/>
                <w:bCs/>
                <w:color w:val="000000"/>
                <w:sz w:val="24"/>
              </w:rPr>
              <w:t>员应对消防设备按月检、季检、半年检和年检要求开展</w:t>
            </w:r>
            <w:r>
              <w:rPr>
                <w:rFonts w:hint="eastAsia" w:ascii="仿宋_GB2312" w:hAnsi="仿宋_GB2312" w:eastAsia="仿宋_GB2312" w:cs="仿宋_GB2312"/>
                <w:bCs/>
                <w:color w:val="000000"/>
                <w:sz w:val="24"/>
                <w:lang w:eastAsia="zh-CN"/>
              </w:rPr>
              <w:t>覆盖办公区域全部设施设备</w:t>
            </w:r>
            <w:r>
              <w:rPr>
                <w:rFonts w:hint="eastAsia" w:ascii="仿宋_GB2312" w:hAnsi="仿宋_GB2312" w:eastAsia="仿宋_GB2312" w:cs="仿宋_GB2312"/>
                <w:bCs/>
                <w:color w:val="000000"/>
                <w:sz w:val="24"/>
              </w:rPr>
              <w:t>巡检工作，</w:t>
            </w:r>
            <w:r>
              <w:rPr>
                <w:rFonts w:hint="eastAsia" w:ascii="仿宋_GB2312" w:hAnsi="仿宋_GB2312" w:eastAsia="仿宋_GB2312" w:cs="仿宋_GB2312"/>
                <w:bCs/>
                <w:color w:val="000000"/>
                <w:sz w:val="24"/>
                <w:lang w:eastAsia="zh-CN"/>
              </w:rPr>
              <w:t>并做好巡检记录</w:t>
            </w:r>
            <w:r>
              <w:rPr>
                <w:rStyle w:val="340"/>
                <w:rFonts w:hint="eastAsia" w:ascii="仿宋_GB2312" w:hAnsi="仿宋_GB2312" w:eastAsia="仿宋_GB2312" w:cs="仿宋_GB2312"/>
                <w:b w:val="0"/>
                <w:bCs w:val="0"/>
                <w:sz w:val="24"/>
                <w:szCs w:val="24"/>
                <w:lang w:val="en-US" w:eastAsia="zh-CN"/>
              </w:rPr>
              <w:t>（参加月检、季检、半年检和年检的不能为驻点人员，供应商需另派）</w:t>
            </w:r>
            <w:r>
              <w:rPr>
                <w:rFonts w:hint="eastAsia" w:ascii="仿宋_GB2312" w:hAnsi="仿宋_GB2312" w:eastAsia="仿宋_GB2312" w:cs="仿宋_GB2312"/>
                <w:bCs/>
                <w:color w:val="000000"/>
                <w:sz w:val="24"/>
                <w:lang w:eastAsia="zh-CN"/>
              </w:rPr>
              <w:t>。</w:t>
            </w:r>
          </w:p>
          <w:p>
            <w:pPr>
              <w:pStyle w:val="821"/>
              <w:keepNext w:val="0"/>
              <w:keepLines w:val="0"/>
              <w:pageBreakBefore w:val="0"/>
              <w:widowControl/>
              <w:numPr>
                <w:ilvl w:val="-1"/>
                <w:numId w:val="0"/>
              </w:numPr>
              <w:kinsoku/>
              <w:wordWrap/>
              <w:overflowPunct/>
              <w:topLinePunct w:val="0"/>
              <w:autoSpaceDE/>
              <w:autoSpaceDN/>
              <w:bidi w:val="0"/>
              <w:adjustRightInd/>
              <w:snapToGrid/>
              <w:spacing w:line="400" w:lineRule="exact"/>
              <w:ind w:right="42" w:rightChars="2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（六）消水栓给水系统检查项目中的消防泵启动、消防泵电控柜功能和喷淋系统检查项目中的消防泵启动、消防水泵电控柜功能必须是月检2次。</w:t>
            </w:r>
          </w:p>
          <w:p>
            <w:pPr>
              <w:pStyle w:val="342"/>
              <w:spacing w:line="420" w:lineRule="exact"/>
              <w:ind w:right="42" w:rightChars="20"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（七）每季必须对火灾自动报警系统项目中的各消防系统的联动控制功能进行检查。</w:t>
            </w:r>
          </w:p>
          <w:p>
            <w:pPr>
              <w:pStyle w:val="342"/>
              <w:spacing w:line="420" w:lineRule="exact"/>
              <w:ind w:right="42" w:rightChars="20" w:firstLine="482" w:firstLineChars="200"/>
              <w:rPr>
                <w:rStyle w:val="340"/>
                <w:rFonts w:hint="default" w:ascii="仿宋_GB2312" w:hAnsi="仿宋_GB2312" w:eastAsia="仿宋_GB2312" w:cs="仿宋_GB2312"/>
                <w:b/>
                <w:sz w:val="24"/>
                <w:szCs w:val="24"/>
              </w:rPr>
            </w:pPr>
            <w:r>
              <w:rPr>
                <w:rStyle w:val="340"/>
                <w:rFonts w:hint="eastAsia" w:ascii="仿宋_GB2312" w:hAnsi="仿宋_GB2312" w:eastAsia="仿宋_GB2312" w:cs="仿宋_GB2312"/>
                <w:b/>
                <w:bCs/>
                <w:sz w:val="24"/>
                <w:szCs w:val="24"/>
                <w:lang w:eastAsia="zh-CN"/>
              </w:rPr>
              <w:t>五</w:t>
            </w:r>
            <w:r>
              <w:rPr>
                <w:rStyle w:val="340"/>
                <w:rFonts w:hint="default" w:ascii="仿宋_GB2312" w:hAnsi="仿宋_GB2312" w:eastAsia="仿宋_GB2312" w:cs="仿宋_GB2312"/>
                <w:b/>
                <w:bCs/>
                <w:sz w:val="24"/>
                <w:szCs w:val="24"/>
              </w:rPr>
              <w:t>、其他要求</w:t>
            </w:r>
          </w:p>
          <w:p>
            <w:pPr>
              <w:pStyle w:val="831"/>
              <w:spacing w:line="400" w:lineRule="exact"/>
              <w:ind w:right="42" w:rightChars="20" w:firstLine="480" w:firstLineChars="200"/>
              <w:rPr>
                <w:rFonts w:hint="eastAsia" w:ascii="仿宋_GB2312" w:hAnsi="仿宋_GB2312" w:eastAsia="仿宋_GB2312" w:cs="仿宋_GB2312"/>
                <w:kern w:val="2"/>
                <w:sz w:val="24"/>
                <w:szCs w:val="24"/>
              </w:rPr>
            </w:pPr>
            <w:r>
              <w:rPr>
                <w:rStyle w:val="340"/>
                <w:rFonts w:hint="eastAsia" w:ascii="仿宋_GB2312" w:hAnsi="仿宋_GB2312" w:eastAsia="仿宋_GB2312" w:cs="仿宋_GB2312"/>
                <w:b w:val="0"/>
                <w:bCs w:val="0"/>
                <w:sz w:val="24"/>
                <w:szCs w:val="24"/>
                <w:lang w:val="en-US" w:eastAsia="zh-CN"/>
              </w:rPr>
              <w:t>（一）</w:t>
            </w:r>
            <w:r>
              <w:rPr>
                <w:rFonts w:hint="eastAsia" w:ascii="仿宋_GB2312" w:hAnsi="仿宋_GB2312" w:eastAsia="仿宋_GB2312" w:cs="仿宋_GB2312"/>
                <w:kern w:val="2"/>
                <w:lang w:eastAsia="zh-CN"/>
              </w:rPr>
              <w:t>供应商</w:t>
            </w:r>
            <w:r>
              <w:rPr>
                <w:rFonts w:hint="eastAsia" w:ascii="仿宋_GB2312" w:hAnsi="仿宋_GB2312" w:eastAsia="仿宋_GB2312" w:cs="仿宋_GB2312"/>
                <w:kern w:val="2"/>
                <w:sz w:val="24"/>
                <w:szCs w:val="24"/>
              </w:rPr>
              <w:t>必须按照消防管理规定和国家对于消防维护服务相关规定提供服务，维保</w:t>
            </w:r>
            <w:r>
              <w:rPr>
                <w:rFonts w:hint="eastAsia" w:ascii="仿宋_GB2312" w:hAnsi="仿宋_GB2312" w:eastAsia="仿宋_GB2312" w:cs="仿宋_GB2312"/>
                <w:kern w:val="2"/>
                <w:sz w:val="24"/>
                <w:szCs w:val="24"/>
                <w:lang w:eastAsia="zh-CN"/>
              </w:rPr>
              <w:t>技术</w:t>
            </w:r>
            <w:r>
              <w:rPr>
                <w:rFonts w:hint="eastAsia" w:ascii="仿宋_GB2312" w:hAnsi="仿宋_GB2312" w:eastAsia="仿宋_GB2312" w:cs="仿宋_GB2312"/>
                <w:kern w:val="2"/>
                <w:sz w:val="24"/>
                <w:szCs w:val="24"/>
              </w:rPr>
              <w:t>员要严格遵守《中华人民共和国消防法》、《社会消防技术服务管理规定》和其他相关规定。</w:t>
            </w:r>
          </w:p>
          <w:p>
            <w:pPr>
              <w:pStyle w:val="831"/>
              <w:spacing w:line="400" w:lineRule="exact"/>
              <w:ind w:right="42" w:rightChars="20" w:firstLine="480" w:firstLineChars="200"/>
              <w:rPr>
                <w:rStyle w:val="827"/>
                <w:rFonts w:hint="default" w:ascii="仿宋_GB2312" w:hAnsi="仿宋_GB2312" w:eastAsia="仿宋_GB2312"/>
                <w:sz w:val="24"/>
                <w:szCs w:val="24"/>
              </w:rPr>
            </w:pPr>
            <w:r>
              <w:rPr>
                <w:rStyle w:val="340"/>
                <w:rFonts w:hint="eastAsia" w:ascii="仿宋_GB2312" w:hAnsi="仿宋_GB2312" w:eastAsia="仿宋_GB2312" w:cs="仿宋_GB2312"/>
                <w:b w:val="0"/>
                <w:bCs w:val="0"/>
                <w:sz w:val="24"/>
                <w:szCs w:val="24"/>
                <w:lang w:val="en-US" w:eastAsia="zh-CN"/>
              </w:rPr>
              <w:t>（二）</w:t>
            </w:r>
            <w:r>
              <w:rPr>
                <w:rFonts w:hint="eastAsia" w:ascii="仿宋_GB2312" w:hAnsi="Courier New" w:eastAsia="仿宋_GB2312" w:cs="Courier New"/>
                <w:kern w:val="2"/>
                <w:sz w:val="24"/>
                <w:szCs w:val="21"/>
                <w:lang w:val="en-US" w:eastAsia="zh-CN" w:bidi="ar-SA"/>
              </w:rPr>
              <w:t>采购人为驻点值班人员提供值班室，但办公设备及家具须由供应商自行配备；</w:t>
            </w:r>
            <w:r>
              <w:rPr>
                <w:rStyle w:val="827"/>
                <w:rFonts w:hint="eastAsia" w:ascii="仿宋_GB2312" w:hAnsi="仿宋_GB2312" w:eastAsia="仿宋_GB2312"/>
                <w:sz w:val="24"/>
                <w:szCs w:val="24"/>
                <w:lang w:eastAsia="zh-CN"/>
              </w:rPr>
              <w:t>维保技术</w:t>
            </w:r>
            <w:r>
              <w:rPr>
                <w:rStyle w:val="827"/>
                <w:rFonts w:hint="default" w:ascii="仿宋_GB2312" w:hAnsi="仿宋_GB2312" w:eastAsia="仿宋_GB2312"/>
                <w:sz w:val="24"/>
                <w:szCs w:val="24"/>
              </w:rPr>
              <w:t>员的住宿、工作餐等由</w:t>
            </w:r>
            <w:r>
              <w:rPr>
                <w:rStyle w:val="827"/>
                <w:rFonts w:hint="eastAsia" w:ascii="仿宋_GB2312" w:hAnsi="仿宋_GB2312" w:eastAsia="仿宋_GB2312"/>
                <w:sz w:val="24"/>
                <w:szCs w:val="24"/>
                <w:lang w:eastAsia="zh-CN"/>
              </w:rPr>
              <w:t>供应商</w:t>
            </w:r>
            <w:r>
              <w:rPr>
                <w:rStyle w:val="827"/>
                <w:rFonts w:hint="default" w:ascii="仿宋_GB2312" w:hAnsi="仿宋_GB2312" w:eastAsia="仿宋_GB2312"/>
                <w:sz w:val="24"/>
                <w:szCs w:val="24"/>
              </w:rPr>
              <w:t>自理。</w:t>
            </w:r>
          </w:p>
          <w:p>
            <w:pPr>
              <w:pStyle w:val="821"/>
              <w:numPr>
                <w:ilvl w:val="-1"/>
                <w:numId w:val="0"/>
              </w:numPr>
              <w:spacing w:line="400" w:lineRule="exact"/>
              <w:ind w:right="42" w:rightChars="20" w:firstLine="480" w:firstLineChars="200"/>
              <w:jc w:val="left"/>
              <w:rPr>
                <w:rFonts w:hint="eastAsia" w:ascii="仿宋_GB2312" w:hAnsi="Courier New" w:eastAsia="仿宋_GB2312" w:cs="Courier New"/>
                <w:b w:val="0"/>
                <w:bCs w:val="0"/>
                <w:kern w:val="2"/>
                <w:sz w:val="24"/>
                <w:szCs w:val="21"/>
                <w:lang w:eastAsia="zh-CN"/>
              </w:rPr>
            </w:pPr>
            <w:r>
              <w:rPr>
                <w:rFonts w:hint="eastAsia" w:ascii="仿宋_GB2312" w:hAnsi="仿宋_GB2312" w:eastAsia="仿宋_GB2312" w:cs="仿宋_GB2312"/>
                <w:kern w:val="2"/>
                <w:sz w:val="24"/>
                <w:szCs w:val="24"/>
                <w:lang w:val="en-US" w:eastAsia="zh-CN"/>
              </w:rPr>
              <w:t>（三）</w:t>
            </w:r>
            <w:r>
              <w:rPr>
                <w:rFonts w:hint="eastAsia" w:ascii="仿宋_GB2312" w:hAnsi="Courier New" w:eastAsia="仿宋_GB2312" w:cs="Courier New"/>
                <w:b w:val="0"/>
                <w:bCs w:val="0"/>
                <w:kern w:val="2"/>
                <w:sz w:val="24"/>
                <w:szCs w:val="21"/>
                <w:lang w:eastAsia="zh-CN"/>
              </w:rPr>
              <w:t>供应商须为</w:t>
            </w:r>
            <w:r>
              <w:rPr>
                <w:rFonts w:hint="eastAsia" w:ascii="仿宋_GB2312" w:hAnsi="Courier New" w:eastAsia="仿宋_GB2312" w:cs="Courier New"/>
                <w:b w:val="0"/>
                <w:bCs w:val="0"/>
                <w:kern w:val="2"/>
                <w:sz w:val="24"/>
                <w:szCs w:val="21"/>
              </w:rPr>
              <w:t>所有维保技术员统一发放工作服</w:t>
            </w:r>
            <w:r>
              <w:rPr>
                <w:rFonts w:hint="eastAsia" w:ascii="仿宋_GB2312" w:hAnsi="Courier New" w:eastAsia="仿宋_GB2312" w:cs="Courier New"/>
                <w:b w:val="0"/>
                <w:bCs w:val="0"/>
                <w:kern w:val="2"/>
                <w:sz w:val="24"/>
                <w:szCs w:val="21"/>
                <w:lang w:eastAsia="zh-CN"/>
              </w:rPr>
              <w:t>和</w:t>
            </w:r>
            <w:r>
              <w:rPr>
                <w:rFonts w:hint="eastAsia" w:ascii="仿宋_GB2312" w:hAnsi="Courier New" w:eastAsia="仿宋_GB2312" w:cs="Courier New"/>
                <w:b w:val="0"/>
                <w:bCs w:val="0"/>
                <w:kern w:val="2"/>
                <w:sz w:val="24"/>
                <w:szCs w:val="21"/>
              </w:rPr>
              <w:t>工作牌</w:t>
            </w:r>
            <w:r>
              <w:rPr>
                <w:rFonts w:hint="eastAsia" w:ascii="仿宋_GB2312" w:hAnsi="Courier New" w:eastAsia="仿宋_GB2312" w:cs="Courier New"/>
                <w:b w:val="0"/>
                <w:bCs w:val="0"/>
                <w:kern w:val="2"/>
                <w:sz w:val="24"/>
                <w:szCs w:val="21"/>
                <w:lang w:eastAsia="zh-CN"/>
              </w:rPr>
              <w:t>，</w:t>
            </w:r>
            <w:r>
              <w:rPr>
                <w:rFonts w:hint="eastAsia" w:ascii="仿宋_GB2312" w:hAnsi="Courier New" w:eastAsia="仿宋_GB2312" w:cs="Courier New"/>
                <w:b w:val="0"/>
                <w:bCs w:val="0"/>
                <w:kern w:val="2"/>
                <w:sz w:val="24"/>
                <w:szCs w:val="21"/>
              </w:rPr>
              <w:t>上岗时</w:t>
            </w:r>
            <w:r>
              <w:rPr>
                <w:rFonts w:hint="eastAsia" w:ascii="仿宋_GB2312" w:hAnsi="Courier New" w:eastAsia="仿宋_GB2312" w:cs="Courier New"/>
                <w:b w:val="0"/>
                <w:bCs w:val="0"/>
                <w:kern w:val="2"/>
                <w:sz w:val="24"/>
                <w:szCs w:val="21"/>
                <w:lang w:eastAsia="zh-CN"/>
              </w:rPr>
              <w:t>须统一着装并</w:t>
            </w:r>
            <w:r>
              <w:rPr>
                <w:rFonts w:hint="eastAsia" w:ascii="仿宋_GB2312" w:hAnsi="Courier New" w:eastAsia="仿宋_GB2312" w:cs="Courier New"/>
                <w:b w:val="0"/>
                <w:bCs w:val="0"/>
                <w:kern w:val="2"/>
                <w:sz w:val="24"/>
                <w:szCs w:val="21"/>
              </w:rPr>
              <w:t>佩戴</w:t>
            </w:r>
            <w:r>
              <w:rPr>
                <w:rFonts w:hint="eastAsia" w:ascii="仿宋_GB2312" w:hAnsi="Courier New" w:eastAsia="仿宋_GB2312" w:cs="Courier New"/>
                <w:b w:val="0"/>
                <w:bCs w:val="0"/>
                <w:kern w:val="2"/>
                <w:sz w:val="24"/>
                <w:szCs w:val="21"/>
                <w:lang w:eastAsia="zh-CN"/>
              </w:rPr>
              <w:t>工作牌。</w:t>
            </w:r>
          </w:p>
          <w:p>
            <w:pPr>
              <w:pStyle w:val="821"/>
              <w:numPr>
                <w:ilvl w:val="-1"/>
                <w:numId w:val="0"/>
              </w:numPr>
              <w:spacing w:line="400" w:lineRule="exact"/>
              <w:ind w:right="42" w:rightChars="20" w:firstLine="480" w:firstLineChars="200"/>
              <w:jc w:val="left"/>
              <w:rPr>
                <w:rFonts w:hint="eastAsia" w:ascii="仿宋_GB2312" w:hAnsi="Courier New" w:eastAsia="仿宋_GB2312" w:cs="Courier New"/>
                <w:b w:val="0"/>
                <w:bCs w:val="0"/>
                <w:kern w:val="2"/>
                <w:sz w:val="24"/>
                <w:szCs w:val="21"/>
                <w:lang w:val="en-US" w:eastAsia="zh-CN" w:bidi="ar-SA"/>
              </w:rPr>
            </w:pPr>
            <w:r>
              <w:rPr>
                <w:rFonts w:hint="eastAsia" w:ascii="仿宋_GB2312" w:hAnsi="仿宋_GB2312" w:eastAsia="仿宋_GB2312" w:cs="仿宋_GB2312"/>
                <w:bCs/>
                <w:color w:val="000000"/>
                <w:sz w:val="24"/>
                <w:lang w:val="en-US" w:eastAsia="zh-CN"/>
              </w:rPr>
              <w:t>（四）</w:t>
            </w:r>
            <w:r>
              <w:rPr>
                <w:rFonts w:hint="eastAsia" w:ascii="仿宋_GB2312" w:hAnsi="Courier New" w:eastAsia="仿宋_GB2312" w:cs="Courier New"/>
                <w:b w:val="0"/>
                <w:bCs w:val="0"/>
                <w:kern w:val="2"/>
                <w:sz w:val="24"/>
                <w:szCs w:val="21"/>
                <w:lang w:eastAsia="zh-CN"/>
              </w:rPr>
              <w:t>供应商在</w:t>
            </w:r>
            <w:r>
              <w:rPr>
                <w:rFonts w:hint="eastAsia" w:ascii="仿宋_GB2312" w:hAnsi="Courier New" w:eastAsia="仿宋_GB2312" w:cs="Courier New"/>
                <w:b w:val="0"/>
                <w:bCs w:val="0"/>
                <w:kern w:val="2"/>
                <w:sz w:val="24"/>
                <w:szCs w:val="21"/>
              </w:rPr>
              <w:t>服务期内需配足以下消防维保所需装备：手电</w:t>
            </w:r>
            <w:r>
              <w:rPr>
                <w:rFonts w:hint="eastAsia" w:ascii="仿宋_GB2312" w:hAnsi="Courier New" w:eastAsia="仿宋_GB2312" w:cs="Courier New"/>
                <w:b w:val="0"/>
                <w:bCs w:val="0"/>
                <w:kern w:val="2"/>
                <w:sz w:val="24"/>
                <w:szCs w:val="21"/>
                <w:lang w:val="en-US" w:eastAsia="zh-CN"/>
              </w:rPr>
              <w:t>3</w:t>
            </w:r>
            <w:r>
              <w:rPr>
                <w:rFonts w:hint="eastAsia" w:ascii="仿宋_GB2312" w:hAnsi="Courier New" w:eastAsia="仿宋_GB2312" w:cs="Courier New"/>
                <w:b w:val="0"/>
                <w:bCs w:val="0"/>
                <w:kern w:val="2"/>
                <w:sz w:val="24"/>
                <w:szCs w:val="21"/>
              </w:rPr>
              <w:t>把，对讲机</w:t>
            </w:r>
            <w:r>
              <w:rPr>
                <w:rFonts w:hint="eastAsia" w:ascii="仿宋_GB2312" w:hAnsi="Courier New" w:eastAsia="仿宋_GB2312" w:cs="Courier New"/>
                <w:b w:val="0"/>
                <w:bCs w:val="0"/>
                <w:kern w:val="2"/>
                <w:sz w:val="24"/>
                <w:szCs w:val="21"/>
                <w:lang w:val="en-US" w:eastAsia="zh-CN"/>
              </w:rPr>
              <w:t>3</w:t>
            </w:r>
            <w:r>
              <w:rPr>
                <w:rFonts w:hint="eastAsia" w:ascii="仿宋_GB2312" w:hAnsi="Courier New" w:eastAsia="仿宋_GB2312" w:cs="Courier New"/>
                <w:b w:val="0"/>
                <w:bCs w:val="0"/>
                <w:kern w:val="2"/>
                <w:sz w:val="24"/>
                <w:szCs w:val="21"/>
              </w:rPr>
              <w:t>部，值班电话</w:t>
            </w:r>
            <w:r>
              <w:rPr>
                <w:rFonts w:hint="eastAsia" w:ascii="仿宋_GB2312" w:hAnsi="Courier New" w:eastAsia="仿宋_GB2312" w:cs="Courier New"/>
                <w:b w:val="0"/>
                <w:bCs w:val="0"/>
                <w:kern w:val="2"/>
                <w:sz w:val="24"/>
                <w:szCs w:val="21"/>
                <w:lang w:val="en-US" w:eastAsia="zh-CN"/>
              </w:rPr>
              <w:t>1</w:t>
            </w:r>
            <w:r>
              <w:rPr>
                <w:rFonts w:hint="eastAsia" w:ascii="仿宋_GB2312" w:hAnsi="Courier New" w:eastAsia="仿宋_GB2312" w:cs="Courier New"/>
                <w:b w:val="0"/>
                <w:bCs w:val="0"/>
                <w:kern w:val="2"/>
                <w:sz w:val="24"/>
                <w:szCs w:val="21"/>
              </w:rPr>
              <w:t>部，消防监控室维修工具2套</w:t>
            </w:r>
            <w:r>
              <w:rPr>
                <w:rFonts w:hint="eastAsia" w:ascii="仿宋_GB2312" w:hAnsi="Courier New" w:eastAsia="仿宋_GB2312" w:cs="Courier New"/>
                <w:b w:val="0"/>
                <w:bCs w:val="0"/>
                <w:kern w:val="2"/>
                <w:sz w:val="24"/>
                <w:szCs w:val="21"/>
                <w:lang w:eastAsia="zh-CN"/>
              </w:rPr>
              <w:t>。</w:t>
            </w:r>
          </w:p>
          <w:p>
            <w:pPr>
              <w:spacing w:line="400" w:lineRule="exact"/>
              <w:ind w:right="42" w:rightChars="20" w:firstLine="480" w:firstLineChars="200"/>
              <w:rPr>
                <w:rFonts w:hint="eastAsia" w:ascii="仿宋_GB2312" w:hAnsi="Courier New" w:eastAsia="仿宋_GB2312" w:cs="Courier New"/>
                <w:color w:val="auto"/>
                <w:kern w:val="2"/>
                <w:sz w:val="24"/>
                <w:szCs w:val="21"/>
                <w:highlight w:val="none"/>
                <w:lang w:val="en-US" w:eastAsia="zh-CN" w:bidi="ar-SA"/>
              </w:rPr>
            </w:pPr>
            <w:r>
              <w:rPr>
                <w:rFonts w:hint="eastAsia" w:ascii="仿宋_GB2312" w:hAnsi="仿宋_GB2312" w:eastAsia="仿宋_GB2312" w:cs="仿宋_GB2312"/>
                <w:bCs/>
                <w:color w:val="000000"/>
                <w:sz w:val="24"/>
                <w:lang w:val="en-US" w:eastAsia="zh-CN"/>
              </w:rPr>
              <w:t>（五）</w:t>
            </w:r>
            <w:r>
              <w:rPr>
                <w:rStyle w:val="829"/>
                <w:rFonts w:hint="eastAsia" w:ascii="仿宋_GB2312" w:hAnsi="仿宋_GB2312" w:eastAsia="仿宋_GB2312" w:cs="仿宋_GB2312"/>
                <w:sz w:val="24"/>
                <w:szCs w:val="24"/>
              </w:rPr>
              <w:t>所有维保技术员须自觉遵守</w:t>
            </w:r>
            <w:r>
              <w:rPr>
                <w:rStyle w:val="829"/>
                <w:rFonts w:hint="eastAsia" w:ascii="仿宋_GB2312" w:hAnsi="仿宋_GB2312" w:eastAsia="仿宋_GB2312" w:cs="仿宋_GB2312"/>
                <w:sz w:val="24"/>
                <w:szCs w:val="24"/>
                <w:lang w:eastAsia="zh-CN"/>
              </w:rPr>
              <w:t>法律法规、</w:t>
            </w:r>
            <w:r>
              <w:rPr>
                <w:rStyle w:val="829"/>
                <w:rFonts w:hint="eastAsia" w:ascii="仿宋_GB2312" w:hAnsi="仿宋_GB2312" w:eastAsia="仿宋_GB2312" w:cs="仿宋_GB2312"/>
                <w:sz w:val="24"/>
                <w:szCs w:val="24"/>
              </w:rPr>
              <w:t>规章制度</w:t>
            </w:r>
            <w:r>
              <w:rPr>
                <w:rStyle w:val="829"/>
                <w:rFonts w:hint="eastAsia" w:ascii="仿宋_GB2312" w:hAnsi="仿宋_GB2312" w:eastAsia="仿宋_GB2312" w:cs="仿宋_GB2312"/>
                <w:sz w:val="24"/>
                <w:szCs w:val="24"/>
                <w:lang w:eastAsia="zh-CN"/>
              </w:rPr>
              <w:t>、</w:t>
            </w:r>
            <w:r>
              <w:rPr>
                <w:rStyle w:val="829"/>
                <w:rFonts w:hint="eastAsia" w:ascii="仿宋_GB2312" w:hAnsi="仿宋_GB2312" w:eastAsia="仿宋_GB2312" w:cs="仿宋_GB2312"/>
                <w:sz w:val="24"/>
                <w:szCs w:val="24"/>
              </w:rPr>
              <w:t>工作纪律和保密规定，服从工作范围内的安排，具备良好的职业道德、业务工作能力和文明工作礼仪</w:t>
            </w:r>
            <w:r>
              <w:rPr>
                <w:rStyle w:val="829"/>
                <w:rFonts w:hint="eastAsia" w:ascii="仿宋_GB2312" w:hAnsi="仿宋_GB2312" w:eastAsia="仿宋_GB2312" w:cs="仿宋_GB2312"/>
                <w:sz w:val="24"/>
                <w:szCs w:val="24"/>
                <w:lang w:eastAsia="zh-CN"/>
              </w:rPr>
              <w:t>，</w:t>
            </w:r>
            <w:r>
              <w:rPr>
                <w:rStyle w:val="829"/>
                <w:rFonts w:hint="eastAsia" w:ascii="仿宋_GB2312" w:hAnsi="仿宋_GB2312" w:eastAsia="仿宋_GB2312" w:cs="仿宋_GB2312"/>
                <w:sz w:val="24"/>
                <w:szCs w:val="24"/>
              </w:rPr>
              <w:t>以良好的精神面貌认真履行工作职责。工作期间，</w:t>
            </w:r>
            <w:r>
              <w:rPr>
                <w:rStyle w:val="829"/>
                <w:rFonts w:hint="eastAsia" w:ascii="仿宋_GB2312" w:hAnsi="仿宋_GB2312" w:eastAsia="仿宋_GB2312" w:cs="仿宋_GB2312"/>
                <w:sz w:val="24"/>
                <w:szCs w:val="24"/>
                <w:lang w:eastAsia="zh-CN"/>
              </w:rPr>
              <w:t>维保人员应</w:t>
            </w:r>
            <w:r>
              <w:rPr>
                <w:rStyle w:val="829"/>
                <w:rFonts w:hint="eastAsia" w:ascii="仿宋_GB2312" w:hAnsi="仿宋_GB2312" w:eastAsia="仿宋_GB2312" w:cs="仿宋_GB2312"/>
                <w:sz w:val="24"/>
                <w:szCs w:val="24"/>
              </w:rPr>
              <w:t>坚守岗位，不得脱岗、旷工</w:t>
            </w:r>
            <w:r>
              <w:rPr>
                <w:rStyle w:val="829"/>
                <w:rFonts w:hint="eastAsia" w:ascii="仿宋_GB2312" w:hAnsi="仿宋_GB2312" w:eastAsia="仿宋_GB2312" w:cs="仿宋_GB2312"/>
                <w:sz w:val="24"/>
                <w:szCs w:val="24"/>
                <w:lang w:eastAsia="zh-CN"/>
              </w:rPr>
              <w:t>；</w:t>
            </w:r>
            <w:r>
              <w:rPr>
                <w:rStyle w:val="829"/>
                <w:rFonts w:hint="eastAsia" w:ascii="仿宋_GB2312" w:hAnsi="仿宋_GB2312" w:eastAsia="仿宋_GB2312" w:cs="仿宋_GB2312"/>
                <w:sz w:val="24"/>
                <w:szCs w:val="24"/>
              </w:rPr>
              <w:t>自觉厉行节约节能</w:t>
            </w:r>
            <w:r>
              <w:rPr>
                <w:rStyle w:val="829"/>
                <w:rFonts w:hint="eastAsia" w:ascii="仿宋_GB2312" w:hAnsi="仿宋_GB2312" w:eastAsia="仿宋_GB2312" w:cs="仿宋_GB2312"/>
                <w:sz w:val="24"/>
                <w:szCs w:val="24"/>
                <w:lang w:eastAsia="zh-CN"/>
              </w:rPr>
              <w:t>，按照</w:t>
            </w:r>
            <w:r>
              <w:rPr>
                <w:rStyle w:val="829"/>
                <w:rFonts w:hint="eastAsia" w:ascii="仿宋_GB2312" w:hAnsi="仿宋_GB2312" w:eastAsia="仿宋_GB2312" w:cs="仿宋_GB2312"/>
                <w:sz w:val="24"/>
                <w:szCs w:val="24"/>
              </w:rPr>
              <w:t>垃圾分类投放</w:t>
            </w:r>
            <w:r>
              <w:rPr>
                <w:rStyle w:val="829"/>
                <w:rFonts w:hint="eastAsia" w:ascii="仿宋_GB2312" w:hAnsi="仿宋_GB2312" w:eastAsia="仿宋_GB2312" w:cs="仿宋_GB2312"/>
                <w:sz w:val="24"/>
                <w:szCs w:val="24"/>
                <w:lang w:eastAsia="zh-CN"/>
              </w:rPr>
              <w:t>垃圾，</w:t>
            </w:r>
            <w:r>
              <w:rPr>
                <w:rStyle w:val="829"/>
                <w:rFonts w:hint="eastAsia" w:ascii="仿宋_GB2312" w:hAnsi="仿宋_GB2312" w:eastAsia="仿宋_GB2312" w:cs="仿宋_GB2312"/>
                <w:sz w:val="24"/>
                <w:szCs w:val="24"/>
              </w:rPr>
              <w:t>爱护本项目各</w:t>
            </w:r>
            <w:r>
              <w:rPr>
                <w:rStyle w:val="829"/>
                <w:rFonts w:hint="eastAsia" w:ascii="仿宋_GB2312" w:hAnsi="仿宋_GB2312" w:eastAsia="仿宋_GB2312" w:cs="仿宋_GB2312"/>
                <w:sz w:val="24"/>
                <w:szCs w:val="24"/>
                <w:lang w:eastAsia="zh-CN"/>
              </w:rPr>
              <w:t>类</w:t>
            </w:r>
            <w:r>
              <w:rPr>
                <w:rStyle w:val="829"/>
                <w:rFonts w:hint="eastAsia" w:ascii="仿宋_GB2312" w:hAnsi="仿宋_GB2312" w:eastAsia="仿宋_GB2312" w:cs="仿宋_GB2312"/>
                <w:sz w:val="24"/>
                <w:szCs w:val="24"/>
              </w:rPr>
              <w:t>设施、设备、绿植等公物</w:t>
            </w:r>
            <w:r>
              <w:rPr>
                <w:rStyle w:val="829"/>
                <w:rFonts w:hint="eastAsia" w:ascii="仿宋_GB2312" w:hAnsi="仿宋_GB2312" w:eastAsia="仿宋_GB2312" w:cs="仿宋_GB2312"/>
                <w:sz w:val="24"/>
                <w:szCs w:val="24"/>
                <w:lang w:eastAsia="zh-CN"/>
              </w:rPr>
              <w:t>；</w:t>
            </w:r>
            <w:r>
              <w:rPr>
                <w:rStyle w:val="829"/>
                <w:rFonts w:hint="eastAsia" w:ascii="仿宋_GB2312" w:hAnsi="仿宋_GB2312" w:eastAsia="仿宋_GB2312" w:cs="仿宋_GB2312"/>
                <w:sz w:val="24"/>
                <w:szCs w:val="24"/>
              </w:rPr>
              <w:t>具备良好的卫生习惯，工作区域干净整洁、不存放与工作无关</w:t>
            </w:r>
            <w:r>
              <w:rPr>
                <w:rStyle w:val="829"/>
                <w:rFonts w:hint="eastAsia" w:ascii="仿宋_GB2312" w:hAnsi="仿宋_GB2312" w:eastAsia="仿宋_GB2312" w:cs="仿宋_GB2312"/>
                <w:sz w:val="24"/>
                <w:szCs w:val="24"/>
                <w:lang w:eastAsia="zh-CN"/>
              </w:rPr>
              <w:t>的</w:t>
            </w:r>
            <w:r>
              <w:rPr>
                <w:rStyle w:val="829"/>
                <w:rFonts w:hint="eastAsia" w:ascii="仿宋_GB2312" w:hAnsi="仿宋_GB2312" w:eastAsia="仿宋_GB2312" w:cs="仿宋_GB2312"/>
                <w:sz w:val="24"/>
                <w:szCs w:val="24"/>
              </w:rPr>
              <w:t>物品</w:t>
            </w:r>
            <w:r>
              <w:rPr>
                <w:rStyle w:val="829"/>
                <w:rFonts w:hint="eastAsia" w:ascii="仿宋_GB2312" w:hAnsi="仿宋_GB2312" w:eastAsia="仿宋_GB2312" w:cs="仿宋_GB2312"/>
                <w:sz w:val="24"/>
                <w:szCs w:val="24"/>
                <w:lang w:eastAsia="zh-CN"/>
              </w:rPr>
              <w:t>；</w:t>
            </w:r>
            <w:r>
              <w:rPr>
                <w:rStyle w:val="829"/>
                <w:rFonts w:hint="eastAsia" w:ascii="仿宋_GB2312" w:hAnsi="仿宋_GB2312" w:eastAsia="仿宋_GB2312" w:cs="仿宋_GB2312"/>
                <w:sz w:val="24"/>
                <w:szCs w:val="24"/>
              </w:rPr>
              <w:t>严禁酒后上岗，禁止做与工作无关事项，禁止浪费、打人、骂人等不文明行为，禁止利用本项目公共设施设备做私人事项</w:t>
            </w:r>
            <w:r>
              <w:rPr>
                <w:rStyle w:val="829"/>
                <w:rFonts w:hint="eastAsia" w:ascii="仿宋_GB2312" w:hAnsi="仿宋_GB2312" w:eastAsia="仿宋_GB2312" w:cs="仿宋_GB2312"/>
                <w:sz w:val="24"/>
                <w:szCs w:val="24"/>
                <w:lang w:eastAsia="zh-CN"/>
              </w:rPr>
              <w:t>，如有偷盗等违法犯罪行为采购人将报警处理</w:t>
            </w:r>
            <w:r>
              <w:rPr>
                <w:rStyle w:val="829"/>
                <w:rFonts w:hint="eastAsia" w:ascii="仿宋_GB2312" w:hAnsi="仿宋_GB2312" w:eastAsia="仿宋_GB2312" w:cs="仿宋_GB2312"/>
                <w:sz w:val="24"/>
                <w:szCs w:val="24"/>
              </w:rPr>
              <w:t>。</w:t>
            </w:r>
            <w:r>
              <w:rPr>
                <w:rFonts w:hint="eastAsia" w:ascii="仿宋_GB2312" w:hAnsi="Courier New" w:eastAsia="仿宋_GB2312" w:cs="Courier New"/>
                <w:color w:val="auto"/>
                <w:kern w:val="2"/>
                <w:sz w:val="24"/>
                <w:szCs w:val="21"/>
                <w:highlight w:val="none"/>
                <w:lang w:val="en-US" w:eastAsia="zh-CN" w:bidi="ar-SA"/>
              </w:rPr>
              <w:t>维保人员须严格遵守国家高空作业规定，持有高处作业操作证才可进行高空作业。在服务范围内，对于采购人发现的问题，</w:t>
            </w:r>
            <w:r>
              <w:rPr>
                <w:rFonts w:hint="eastAsia" w:ascii="仿宋_GB2312" w:hAnsi="Courier New" w:eastAsia="仿宋_GB2312" w:cs="Courier New"/>
                <w:kern w:val="2"/>
                <w:sz w:val="24"/>
                <w:szCs w:val="21"/>
                <w:lang w:val="en-US" w:eastAsia="zh-CN" w:bidi="ar-SA"/>
              </w:rPr>
              <w:t>供</w:t>
            </w:r>
            <w:r>
              <w:rPr>
                <w:rFonts w:hint="eastAsia" w:ascii="仿宋_GB2312" w:hAnsi="Courier New" w:eastAsia="仿宋_GB2312" w:cs="Courier New"/>
                <w:color w:val="auto"/>
                <w:kern w:val="2"/>
                <w:sz w:val="24"/>
                <w:szCs w:val="21"/>
                <w:highlight w:val="none"/>
                <w:lang w:val="en-US" w:eastAsia="zh-CN" w:bidi="ar-SA"/>
              </w:rPr>
              <w:t>应</w:t>
            </w:r>
            <w:r>
              <w:rPr>
                <w:rFonts w:hint="eastAsia" w:ascii="仿宋_GB2312" w:hAnsi="Courier New" w:eastAsia="仿宋_GB2312" w:cs="Courier New"/>
                <w:kern w:val="2"/>
                <w:sz w:val="24"/>
                <w:szCs w:val="21"/>
                <w:lang w:val="en-US" w:eastAsia="zh-CN" w:bidi="ar-SA"/>
              </w:rPr>
              <w:t>商</w:t>
            </w:r>
            <w:r>
              <w:rPr>
                <w:rFonts w:hint="eastAsia" w:ascii="仿宋_GB2312" w:hAnsi="Courier New" w:eastAsia="仿宋_GB2312" w:cs="Courier New"/>
                <w:color w:val="auto"/>
                <w:kern w:val="2"/>
                <w:sz w:val="24"/>
                <w:szCs w:val="21"/>
                <w:highlight w:val="none"/>
                <w:lang w:val="en-US" w:eastAsia="zh-CN" w:bidi="ar-SA"/>
              </w:rPr>
              <w:t>按照采购人的要求进行整改。</w:t>
            </w:r>
          </w:p>
          <w:p>
            <w:pPr>
              <w:pStyle w:val="21"/>
              <w:spacing w:line="400" w:lineRule="exact"/>
              <w:ind w:firstLine="480" w:firstLineChars="200"/>
              <w:rPr>
                <w:rFonts w:hint="eastAsia"/>
                <w:lang w:val="en-US" w:eastAsia="zh-CN"/>
              </w:rPr>
            </w:pPr>
            <w:r>
              <w:rPr>
                <w:rFonts w:hint="eastAsia" w:ascii="仿宋_GB2312" w:hAnsi="仿宋_GB2312" w:eastAsia="仿宋_GB2312" w:cs="仿宋_GB2312"/>
                <w:sz w:val="24"/>
                <w:szCs w:val="24"/>
                <w:lang w:val="en-US" w:eastAsia="zh-CN"/>
              </w:rPr>
              <w:t>（六）</w:t>
            </w:r>
            <w:r>
              <w:rPr>
                <w:rFonts w:hint="eastAsia" w:ascii="仿宋_GB2312" w:hAnsi="Courier New" w:eastAsia="仿宋_GB2312" w:cs="Courier New"/>
                <w:color w:val="auto"/>
                <w:kern w:val="2"/>
                <w:sz w:val="24"/>
                <w:szCs w:val="21"/>
                <w:highlight w:val="none"/>
                <w:lang w:val="en" w:eastAsia="zh-CN" w:bidi="ar-SA"/>
              </w:rPr>
              <w:t>供应商</w:t>
            </w:r>
            <w:r>
              <w:rPr>
                <w:rFonts w:ascii="仿宋_GB2312" w:hAnsi="仿宋_GB2312" w:eastAsia="仿宋_GB2312" w:cs="仿宋_GB2312"/>
                <w:bCs/>
                <w:color w:val="auto"/>
                <w:kern w:val="0"/>
                <w:sz w:val="24"/>
              </w:rPr>
              <w:t>在日常管理中</w:t>
            </w:r>
            <w:r>
              <w:rPr>
                <w:rFonts w:hint="eastAsia" w:ascii="仿宋_GB2312" w:hAnsi="仿宋_GB2312" w:eastAsia="仿宋_GB2312" w:cs="仿宋_GB2312"/>
                <w:bCs/>
                <w:color w:val="auto"/>
                <w:kern w:val="0"/>
                <w:sz w:val="24"/>
              </w:rPr>
              <w:t>需</w:t>
            </w:r>
            <w:r>
              <w:rPr>
                <w:rFonts w:ascii="仿宋_GB2312" w:hAnsi="仿宋_GB2312" w:eastAsia="仿宋_GB2312" w:cs="仿宋_GB2312"/>
                <w:bCs/>
                <w:color w:val="auto"/>
                <w:kern w:val="0"/>
                <w:sz w:val="24"/>
              </w:rPr>
              <w:t>制定</w:t>
            </w:r>
            <w:r>
              <w:rPr>
                <w:rFonts w:hint="eastAsia" w:ascii="仿宋_GB2312" w:hAnsi="仿宋_GB2312" w:eastAsia="仿宋_GB2312" w:cs="仿宋_GB2312"/>
                <w:bCs/>
                <w:color w:val="auto"/>
                <w:kern w:val="0"/>
                <w:sz w:val="24"/>
                <w:lang w:eastAsia="zh-CN"/>
              </w:rPr>
              <w:t>维保技术</w:t>
            </w:r>
            <w:r>
              <w:rPr>
                <w:rFonts w:hint="eastAsia" w:ascii="仿宋_GB2312" w:hAnsi="仿宋_GB2312" w:eastAsia="仿宋_GB2312" w:cs="仿宋_GB2312"/>
                <w:bCs/>
                <w:color w:val="auto"/>
                <w:kern w:val="0"/>
                <w:sz w:val="24"/>
              </w:rPr>
              <w:t>员请(休)假登记</w:t>
            </w:r>
            <w:r>
              <w:rPr>
                <w:rFonts w:ascii="仿宋_GB2312" w:hAnsi="仿宋_GB2312" w:eastAsia="仿宋_GB2312" w:cs="仿宋_GB2312"/>
                <w:bCs/>
                <w:color w:val="auto"/>
                <w:kern w:val="0"/>
                <w:sz w:val="24"/>
              </w:rPr>
              <w:t>制度</w:t>
            </w:r>
            <w:r>
              <w:rPr>
                <w:rFonts w:hint="eastAsia" w:ascii="仿宋_GB2312" w:hAnsi="仿宋_GB2312" w:eastAsia="仿宋_GB2312" w:cs="仿宋_GB2312"/>
                <w:bCs/>
                <w:color w:val="auto"/>
                <w:kern w:val="0"/>
                <w:sz w:val="24"/>
                <w:lang w:eastAsia="zh-CN"/>
              </w:rPr>
              <w:t>，</w:t>
            </w:r>
            <w:r>
              <w:rPr>
                <w:rFonts w:ascii="仿宋_GB2312" w:hAnsi="仿宋_GB2312" w:eastAsia="仿宋_GB2312" w:cs="仿宋_GB2312"/>
                <w:bCs/>
                <w:color w:val="auto"/>
                <w:kern w:val="0"/>
                <w:sz w:val="24"/>
              </w:rPr>
              <w:t>采购人有权查阅记录。如因</w:t>
            </w:r>
            <w:r>
              <w:rPr>
                <w:rFonts w:hint="eastAsia" w:ascii="仿宋_GB2312" w:hAnsi="仿宋_GB2312" w:eastAsia="仿宋_GB2312" w:cs="仿宋_GB2312"/>
                <w:bCs/>
                <w:color w:val="auto"/>
                <w:kern w:val="0"/>
                <w:sz w:val="24"/>
                <w:lang w:eastAsia="zh-CN"/>
              </w:rPr>
              <w:t>维保技术</w:t>
            </w:r>
            <w:r>
              <w:rPr>
                <w:rFonts w:ascii="仿宋_GB2312" w:hAnsi="仿宋_GB2312" w:eastAsia="仿宋_GB2312" w:cs="仿宋_GB2312"/>
                <w:bCs/>
                <w:color w:val="auto"/>
                <w:kern w:val="0"/>
                <w:sz w:val="24"/>
              </w:rPr>
              <w:t>员个人原因</w:t>
            </w:r>
            <w:r>
              <w:rPr>
                <w:rFonts w:hint="eastAsia" w:ascii="仿宋_GB2312" w:hAnsi="仿宋_GB2312" w:eastAsia="仿宋_GB2312" w:cs="仿宋_GB2312"/>
                <w:bCs/>
                <w:color w:val="auto"/>
                <w:kern w:val="0"/>
                <w:sz w:val="24"/>
              </w:rPr>
              <w:t>请(休)假</w:t>
            </w:r>
            <w:r>
              <w:rPr>
                <w:rFonts w:ascii="仿宋_GB2312" w:hAnsi="仿宋_GB2312" w:eastAsia="仿宋_GB2312" w:cs="仿宋_GB2312"/>
                <w:bCs/>
                <w:color w:val="auto"/>
                <w:kern w:val="0"/>
                <w:sz w:val="24"/>
              </w:rPr>
              <w:t>、辞退等造成人数的空缺，</w:t>
            </w:r>
            <w:r>
              <w:rPr>
                <w:rFonts w:hint="eastAsia" w:ascii="仿宋_GB2312" w:hAnsi="仿宋_GB2312" w:eastAsia="仿宋_GB2312" w:cs="仿宋_GB2312"/>
                <w:bCs/>
                <w:color w:val="auto"/>
                <w:kern w:val="0"/>
                <w:sz w:val="24"/>
                <w:lang w:eastAsia="zh-CN"/>
              </w:rPr>
              <w:t>供应商</w:t>
            </w:r>
            <w:r>
              <w:rPr>
                <w:rFonts w:ascii="仿宋_GB2312" w:hAnsi="仿宋_GB2312" w:eastAsia="仿宋_GB2312" w:cs="仿宋_GB2312"/>
                <w:bCs/>
                <w:color w:val="auto"/>
                <w:kern w:val="0"/>
                <w:sz w:val="24"/>
              </w:rPr>
              <w:t>应</w:t>
            </w:r>
            <w:r>
              <w:rPr>
                <w:rFonts w:hint="eastAsia" w:ascii="仿宋_GB2312" w:hAnsi="仿宋_GB2312" w:eastAsia="仿宋_GB2312" w:cs="仿宋_GB2312"/>
                <w:bCs/>
                <w:color w:val="auto"/>
                <w:kern w:val="0"/>
                <w:sz w:val="24"/>
                <w:lang w:eastAsia="zh-CN"/>
              </w:rPr>
              <w:t>向采购人报备并</w:t>
            </w:r>
            <w:r>
              <w:rPr>
                <w:rFonts w:ascii="仿宋_GB2312" w:hAnsi="仿宋_GB2312" w:eastAsia="仿宋_GB2312" w:cs="仿宋_GB2312"/>
                <w:bCs/>
                <w:color w:val="auto"/>
                <w:kern w:val="0"/>
                <w:sz w:val="24"/>
              </w:rPr>
              <w:t>做好人员调整</w:t>
            </w:r>
            <w:r>
              <w:rPr>
                <w:rFonts w:hint="eastAsia" w:ascii="仿宋_GB2312" w:hAnsi="仿宋_GB2312" w:eastAsia="仿宋_GB2312" w:cs="仿宋_GB2312"/>
                <w:bCs/>
                <w:color w:val="auto"/>
                <w:kern w:val="0"/>
                <w:sz w:val="24"/>
                <w:lang w:eastAsia="zh-CN"/>
              </w:rPr>
              <w:t>。</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sz w:val="24"/>
                <w:szCs w:val="24"/>
                <w:lang w:val="en-US" w:eastAsia="zh-CN"/>
              </w:rPr>
              <w:t>（七）</w:t>
            </w:r>
            <w:r>
              <w:rPr>
                <w:rFonts w:hint="eastAsia" w:ascii="仿宋_GB2312" w:hAnsi="宋体" w:eastAsia="仿宋_GB2312" w:cs="宋体"/>
                <w:b w:val="0"/>
                <w:bCs w:val="0"/>
                <w:sz w:val="24"/>
                <w:szCs w:val="24"/>
                <w:lang w:val="en-US" w:eastAsia="zh-CN" w:bidi="ar-SA"/>
              </w:rPr>
              <w:t>供应商须要求</w:t>
            </w:r>
            <w:r>
              <w:rPr>
                <w:rFonts w:hint="eastAsia" w:ascii="仿宋_GB2312" w:hAnsi="仿宋_GB2312" w:eastAsia="仿宋_GB2312" w:cs="仿宋_GB2312"/>
                <w:kern w:val="2"/>
                <w:sz w:val="24"/>
                <w:szCs w:val="24"/>
              </w:rPr>
              <w:t>维保</w:t>
            </w:r>
            <w:r>
              <w:rPr>
                <w:rFonts w:hint="eastAsia" w:ascii="仿宋_GB2312" w:hAnsi="仿宋_GB2312" w:eastAsia="仿宋_GB2312" w:cs="仿宋_GB2312"/>
                <w:kern w:val="2"/>
                <w:sz w:val="24"/>
                <w:szCs w:val="24"/>
                <w:lang w:eastAsia="zh-CN"/>
              </w:rPr>
              <w:t>技术</w:t>
            </w:r>
            <w:r>
              <w:rPr>
                <w:rFonts w:hint="eastAsia" w:ascii="仿宋_GB2312" w:hAnsi="仿宋_GB2312" w:eastAsia="仿宋_GB2312" w:cs="仿宋_GB2312"/>
                <w:kern w:val="2"/>
                <w:sz w:val="24"/>
                <w:szCs w:val="24"/>
              </w:rPr>
              <w:t>员要严格执行消防安全制度</w:t>
            </w:r>
            <w:r>
              <w:rPr>
                <w:rFonts w:hint="eastAsia" w:ascii="仿宋_GB2312" w:hAnsi="仿宋_GB2312" w:eastAsia="仿宋_GB2312" w:cs="仿宋_GB2312"/>
                <w:kern w:val="2"/>
                <w:sz w:val="24"/>
                <w:szCs w:val="24"/>
                <w:lang w:eastAsia="zh-CN"/>
              </w:rPr>
              <w:t>及其他</w:t>
            </w:r>
            <w:r>
              <w:rPr>
                <w:rFonts w:hint="eastAsia" w:ascii="仿宋_GB2312" w:hAnsi="仿宋_GB2312" w:eastAsia="仿宋_GB2312" w:cs="仿宋_GB2312"/>
                <w:kern w:val="0"/>
                <w:sz w:val="24"/>
                <w:szCs w:val="24"/>
                <w:lang w:val="en-US" w:eastAsia="zh-CN" w:bidi="ar-SA"/>
              </w:rPr>
              <w:t>各项规章制度</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做到检查严密、工作严谨、确保安全。</w:t>
            </w:r>
            <w:r>
              <w:rPr>
                <w:rFonts w:hint="eastAsia" w:ascii="仿宋_GB2312" w:hAnsi="仿宋_GB2312" w:eastAsia="仿宋_GB2312" w:cs="仿宋_GB2312"/>
                <w:kern w:val="2"/>
                <w:sz w:val="24"/>
                <w:szCs w:val="24"/>
                <w:lang w:eastAsia="zh-CN"/>
              </w:rPr>
              <w:t>每月必须对</w:t>
            </w:r>
            <w:r>
              <w:rPr>
                <w:rFonts w:hint="eastAsia" w:ascii="仿宋_GB2312" w:hAnsi="仿宋_GB2312" w:eastAsia="仿宋_GB2312" w:cs="仿宋_GB2312"/>
                <w:kern w:val="0"/>
                <w:sz w:val="24"/>
                <w:szCs w:val="24"/>
                <w:lang w:val="en-US" w:eastAsia="zh-CN" w:bidi="ar-SA"/>
              </w:rPr>
              <w:t>维保人员</w:t>
            </w:r>
            <w:r>
              <w:rPr>
                <w:rFonts w:hint="eastAsia" w:ascii="仿宋_GB2312" w:hAnsi="仿宋_GB2312" w:eastAsia="仿宋_GB2312" w:cs="仿宋_GB2312"/>
                <w:kern w:val="2"/>
                <w:sz w:val="24"/>
                <w:szCs w:val="24"/>
                <w:lang w:eastAsia="zh-CN"/>
              </w:rPr>
              <w:t>开展一次</w:t>
            </w:r>
            <w:r>
              <w:rPr>
                <w:rFonts w:hint="eastAsia" w:ascii="仿宋_GB2312" w:hAnsi="仿宋_GB2312" w:eastAsia="仿宋_GB2312" w:cs="仿宋_GB2312"/>
                <w:kern w:val="0"/>
                <w:sz w:val="24"/>
                <w:szCs w:val="24"/>
                <w:lang w:val="en-US" w:eastAsia="zh-CN" w:bidi="ar-SA"/>
              </w:rPr>
              <w:t>培训</w:t>
            </w:r>
            <w:r>
              <w:rPr>
                <w:rFonts w:hint="eastAsia" w:ascii="仿宋_GB2312" w:hAnsi="仿宋_GB2312" w:eastAsia="仿宋_GB2312" w:cs="仿宋_GB2312"/>
                <w:kern w:val="2"/>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cs="宋体"/>
                <w:kern w:val="0"/>
                <w:sz w:val="24"/>
                <w:szCs w:val="24"/>
                <w:lang w:val="en-US" w:eastAsia="zh-CN" w:bidi="ar-SA"/>
              </w:rPr>
            </w:pPr>
            <w:r>
              <w:rPr>
                <w:rFonts w:hint="eastAsia" w:ascii="仿宋_GB2312" w:eastAsia="仿宋_GB2312" w:hAnsiTheme="minorHAnsi" w:cstheme="minorBidi"/>
                <w:sz w:val="24"/>
                <w:szCs w:val="22"/>
                <w:lang w:val="en-US" w:eastAsia="zh-CN"/>
              </w:rPr>
              <w:t>（八）</w:t>
            </w:r>
            <w:r>
              <w:rPr>
                <w:rFonts w:hint="eastAsia" w:ascii="仿宋_GB2312" w:eastAsia="仿宋_GB2312" w:cs="Courier New"/>
                <w:kern w:val="2"/>
                <w:sz w:val="24"/>
                <w:szCs w:val="21"/>
                <w:lang w:val="en-US" w:eastAsia="zh-CN" w:bidi="ar-SA"/>
              </w:rPr>
              <w:t>采购人</w:t>
            </w:r>
            <w:r>
              <w:rPr>
                <w:rFonts w:hint="eastAsia" w:ascii="仿宋_GB2312" w:hAnsi="仿宋_GB2312" w:eastAsia="仿宋_GB2312" w:cs="仿宋_GB2312"/>
                <w:color w:val="auto"/>
                <w:kern w:val="2"/>
                <w:sz w:val="24"/>
                <w:szCs w:val="24"/>
                <w:highlight w:val="none"/>
                <w:lang w:val="en-US" w:eastAsia="zh-CN" w:bidi="ar-SA"/>
              </w:rPr>
              <w:t>在供应商服务范围内提出需求时，包括但不限于设备维修、设备改造、技术升级等，供应商应配合完成技术方案评估及报价工作（</w:t>
            </w:r>
            <w:r>
              <w:rPr>
                <w:rFonts w:hint="eastAsia" w:ascii="仿宋_GB2312" w:hAnsi="仿宋_GB2312" w:eastAsia="仿宋_GB2312" w:cs="仿宋_GB2312"/>
                <w:b w:val="0"/>
                <w:bCs w:val="0"/>
                <w:color w:val="auto"/>
                <w:sz w:val="24"/>
                <w:szCs w:val="24"/>
                <w:highlight w:val="none"/>
                <w:lang w:val="en" w:eastAsia="zh-CN"/>
              </w:rPr>
              <w:t>提出需求</w:t>
            </w:r>
            <w:r>
              <w:rPr>
                <w:rFonts w:hint="default" w:ascii="仿宋_GB2312" w:hAnsi="仿宋_GB2312" w:eastAsia="仿宋_GB2312" w:cs="仿宋_GB2312"/>
                <w:b w:val="0"/>
                <w:bCs w:val="0"/>
                <w:color w:val="auto"/>
                <w:sz w:val="24"/>
                <w:szCs w:val="24"/>
                <w:highlight w:val="none"/>
                <w:lang w:val="en" w:eastAsia="zh-CN"/>
              </w:rPr>
              <w:t>3</w:t>
            </w:r>
            <w:r>
              <w:rPr>
                <w:rFonts w:hint="eastAsia" w:ascii="仿宋_GB2312" w:hAnsi="仿宋_GB2312" w:eastAsia="仿宋_GB2312" w:cs="仿宋_GB2312"/>
                <w:b w:val="0"/>
                <w:bCs w:val="0"/>
                <w:color w:val="auto"/>
                <w:sz w:val="24"/>
                <w:szCs w:val="24"/>
                <w:highlight w:val="none"/>
                <w:lang w:val="en" w:eastAsia="zh-CN"/>
              </w:rPr>
              <w:t>天内完成报价</w:t>
            </w:r>
            <w:r>
              <w:rPr>
                <w:rFonts w:hint="eastAsia" w:ascii="仿宋_GB2312" w:hAnsi="仿宋_GB2312" w:eastAsia="仿宋_GB2312" w:cs="仿宋_GB2312"/>
                <w:color w:val="auto"/>
                <w:kern w:val="2"/>
                <w:sz w:val="24"/>
                <w:szCs w:val="24"/>
                <w:highlight w:val="none"/>
                <w:lang w:val="en-US" w:eastAsia="zh-CN" w:bidi="ar-SA"/>
              </w:rPr>
              <w:t>），对外来施工单位的施工进行监督并协助采购人完成验收。</w:t>
            </w:r>
          </w:p>
          <w:p>
            <w:pPr>
              <w:pStyle w:val="831"/>
              <w:spacing w:line="400" w:lineRule="exact"/>
              <w:ind w:right="42" w:rightChars="20" w:firstLine="480" w:firstLineChars="200"/>
              <w:rPr>
                <w:rFonts w:hint="eastAsia"/>
              </w:rPr>
            </w:pPr>
            <w:r>
              <w:rPr>
                <w:rFonts w:hint="eastAsia" w:ascii="仿宋_GB2312" w:eastAsia="仿宋_GB2312" w:hAnsiTheme="minorHAnsi" w:cstheme="minorBidi"/>
                <w:sz w:val="24"/>
                <w:szCs w:val="22"/>
                <w:lang w:val="en-US" w:eastAsia="zh-CN"/>
              </w:rPr>
              <w:t>（九）</w:t>
            </w:r>
            <w:r>
              <w:rPr>
                <w:rFonts w:hint="eastAsia" w:ascii="仿宋_GB2312" w:hAnsi="Calibri" w:eastAsia="仿宋_GB2312" w:cs="Times New Roman"/>
                <w:sz w:val="24"/>
                <w:szCs w:val="22"/>
              </w:rPr>
              <w:t>签</w:t>
            </w:r>
            <w:r>
              <w:rPr>
                <w:rFonts w:hint="eastAsia" w:ascii="仿宋_GB2312" w:hAnsi="仿宋_GB2312" w:eastAsia="仿宋_GB2312" w:cs="仿宋_GB2312"/>
                <w:color w:val="auto"/>
                <w:kern w:val="2"/>
                <w:sz w:val="24"/>
                <w:szCs w:val="24"/>
                <w:highlight w:val="none"/>
                <w:lang w:val="en-US" w:eastAsia="zh-CN" w:bidi="ar-SA"/>
              </w:rPr>
              <w:t>订《办公区域消防设施设备维保明细》、《</w:t>
            </w:r>
            <w:r>
              <w:rPr>
                <w:rFonts w:hint="eastAsia" w:ascii="仿宋_GB2312" w:hAnsi="仿宋_GB2312" w:eastAsia="仿宋_GB2312" w:cs="仿宋_GB2312"/>
                <w:color w:val="auto"/>
                <w:kern w:val="2"/>
                <w:highlight w:val="none"/>
              </w:rPr>
              <w:t>办公区域消防维保服务考核办法</w:t>
            </w:r>
            <w:r>
              <w:rPr>
                <w:rFonts w:hint="eastAsia" w:ascii="仿宋_GB2312" w:hAnsi="仿宋_GB2312" w:eastAsia="仿宋_GB2312" w:cs="仿宋_GB2312"/>
                <w:color w:val="auto"/>
                <w:kern w:val="2"/>
                <w:sz w:val="24"/>
                <w:szCs w:val="24"/>
                <w:highlight w:val="none"/>
                <w:lang w:val="en-US" w:eastAsia="zh-CN" w:bidi="ar-SA"/>
              </w:rPr>
              <w:t>》（驻点值班）、《办公区域消防维保服务考核办法》（巡检）、《办公区域保密制度》（详见附件1、2、3、4）及响应</w:t>
            </w:r>
            <w:r>
              <w:rPr>
                <w:rFonts w:hint="eastAsia" w:ascii="仿宋_GB2312" w:hAnsi="Calibri" w:eastAsia="仿宋_GB2312" w:cs="Times New Roman"/>
                <w:sz w:val="24"/>
                <w:szCs w:val="22"/>
              </w:rPr>
              <w:t>表作为合同部分，按</w:t>
            </w:r>
            <w:r>
              <w:rPr>
                <w:rFonts w:hint="eastAsia" w:ascii="仿宋_GB2312" w:hAnsi="Calibri" w:eastAsia="仿宋_GB2312" w:cs="Times New Roman"/>
                <w:sz w:val="24"/>
                <w:szCs w:val="22"/>
                <w:lang w:eastAsia="zh-CN"/>
              </w:rPr>
              <w:t>合同该部分</w:t>
            </w:r>
            <w:r>
              <w:rPr>
                <w:rFonts w:hint="eastAsia" w:ascii="仿宋_GB2312" w:hAnsi="Calibri" w:eastAsia="仿宋_GB2312" w:cs="Times New Roman"/>
                <w:sz w:val="24"/>
                <w:szCs w:val="22"/>
              </w:rPr>
              <w:t>工作并配合考核。</w:t>
            </w:r>
            <w:r>
              <w:rPr>
                <w:rFonts w:hint="eastAsia" w:ascii="仿宋_GB2312" w:eastAsia="仿宋_GB2312" w:hAnsiTheme="minorHAnsi" w:cstheme="minorBidi"/>
                <w:sz w:val="24"/>
                <w:szCs w:val="22"/>
              </w:rPr>
              <w:t>作业</w:t>
            </w:r>
            <w:r>
              <w:rPr>
                <w:rFonts w:hint="eastAsia" w:ascii="仿宋_GB2312" w:eastAsia="仿宋_GB2312" w:hAnsiTheme="minorHAnsi" w:cstheme="minorBidi"/>
                <w:sz w:val="24"/>
                <w:szCs w:val="22"/>
                <w:lang w:eastAsia="zh-CN"/>
              </w:rPr>
              <w:t>须</w:t>
            </w:r>
            <w:r>
              <w:rPr>
                <w:rFonts w:hint="eastAsia" w:ascii="仿宋_GB2312" w:eastAsia="仿宋_GB2312" w:hAnsiTheme="minorHAnsi" w:cstheme="minorBidi"/>
                <w:sz w:val="24"/>
                <w:szCs w:val="22"/>
              </w:rPr>
              <w:t>服从</w:t>
            </w:r>
            <w:r>
              <w:rPr>
                <w:rFonts w:hint="eastAsia" w:ascii="仿宋_GB2312" w:eastAsia="仿宋_GB2312" w:hAnsiTheme="minorHAnsi" w:cstheme="minorBidi"/>
                <w:sz w:val="24"/>
                <w:szCs w:val="22"/>
                <w:lang w:eastAsia="zh-CN"/>
              </w:rPr>
              <w:t>采购人的</w:t>
            </w:r>
            <w:r>
              <w:rPr>
                <w:rFonts w:hint="eastAsia" w:ascii="仿宋_GB2312" w:eastAsia="仿宋_GB2312" w:hAnsiTheme="minorHAnsi" w:cstheme="minorBidi"/>
                <w:sz w:val="24"/>
                <w:szCs w:val="22"/>
              </w:rPr>
              <w:t>安全管理，落实防护措施，需监护作业</w:t>
            </w:r>
            <w:r>
              <w:rPr>
                <w:rFonts w:hint="eastAsia" w:ascii="仿宋_GB2312" w:eastAsia="仿宋_GB2312" w:hAnsiTheme="minorHAnsi" w:cstheme="minorBidi"/>
                <w:sz w:val="24"/>
                <w:szCs w:val="22"/>
                <w:lang w:eastAsia="zh-CN"/>
              </w:rPr>
              <w:t>的应</w:t>
            </w:r>
            <w:r>
              <w:rPr>
                <w:rFonts w:hint="eastAsia" w:ascii="仿宋_GB2312" w:eastAsia="仿宋_GB2312" w:hAnsiTheme="minorHAnsi" w:cstheme="minorBidi"/>
                <w:sz w:val="24"/>
                <w:szCs w:val="22"/>
              </w:rPr>
              <w:t>书面告知</w:t>
            </w:r>
            <w:r>
              <w:rPr>
                <w:rFonts w:hint="eastAsia" w:ascii="仿宋_GB2312" w:eastAsia="仿宋_GB2312" w:hAnsiTheme="minorHAnsi" w:cstheme="minorBidi"/>
                <w:sz w:val="24"/>
                <w:szCs w:val="22"/>
                <w:lang w:eastAsia="zh-CN"/>
              </w:rPr>
              <w:t>采购人</w:t>
            </w:r>
            <w:r>
              <w:rPr>
                <w:rFonts w:hint="eastAsia" w:ascii="仿宋_GB2312" w:eastAsia="仿宋_GB2312" w:hAnsiTheme="minorHAnsi" w:cstheme="minorBidi"/>
                <w:sz w:val="24"/>
                <w:szCs w:val="22"/>
              </w:rPr>
              <w:t>。发现安全隐患及时书面告知，严重隐患立即报告并采取措施。协助</w:t>
            </w:r>
            <w:r>
              <w:rPr>
                <w:rFonts w:hint="eastAsia" w:ascii="仿宋_GB2312" w:eastAsia="仿宋_GB2312" w:hAnsiTheme="minorHAnsi" w:cstheme="minorBidi"/>
                <w:sz w:val="24"/>
                <w:szCs w:val="22"/>
                <w:lang w:eastAsia="zh-CN"/>
              </w:rPr>
              <w:t>采购人</w:t>
            </w:r>
            <w:r>
              <w:rPr>
                <w:rFonts w:hint="eastAsia" w:ascii="仿宋_GB2312" w:eastAsia="仿宋_GB2312" w:hAnsiTheme="minorHAnsi" w:cstheme="minorBidi"/>
                <w:sz w:val="24"/>
                <w:szCs w:val="22"/>
              </w:rPr>
              <w:t>建立安全管理制度等，配合应急演练。</w:t>
            </w:r>
          </w:p>
          <w:p>
            <w:pPr>
              <w:pStyle w:val="833"/>
              <w:keepNext w:val="0"/>
              <w:keepLines w:val="0"/>
              <w:pageBreakBefore w:val="0"/>
              <w:numPr>
                <w:ilvl w:val="0"/>
                <w:numId w:val="0"/>
              </w:numPr>
              <w:kinsoku/>
              <w:wordWrap/>
              <w:overflowPunct/>
              <w:topLinePunct w:val="0"/>
              <w:autoSpaceDE/>
              <w:autoSpaceDN/>
              <w:bidi w:val="0"/>
              <w:spacing w:before="0" w:after="0" w:line="400" w:lineRule="exact"/>
              <w:ind w:leftChars="0" w:firstLine="480"/>
              <w:rPr>
                <w:rFonts w:hint="eastAsia" w:ascii="仿宋_GB2312" w:hAnsi="仿宋_GB2312" w:eastAsia="仿宋_GB2312" w:cs="仿宋_GB2312"/>
                <w:kern w:val="2"/>
                <w:sz w:val="24"/>
                <w:szCs w:val="24"/>
              </w:rPr>
            </w:pPr>
            <w:r>
              <w:rPr>
                <w:rFonts w:hint="eastAsia" w:ascii="仿宋_GB2312" w:eastAsia="仿宋_GB2312" w:hAnsiTheme="minorHAnsi" w:cstheme="minorBidi"/>
                <w:sz w:val="24"/>
                <w:szCs w:val="22"/>
                <w:lang w:val="en-US" w:eastAsia="zh-CN"/>
              </w:rPr>
              <w:t>（十）</w:t>
            </w:r>
            <w:r>
              <w:rPr>
                <w:rFonts w:hint="eastAsia" w:ascii="仿宋_GB2312" w:hAnsi="仿宋_GB2312" w:eastAsia="仿宋_GB2312" w:cs="仿宋_GB2312"/>
                <w:kern w:val="2"/>
                <w:sz w:val="24"/>
                <w:szCs w:val="24"/>
                <w:lang w:eastAsia="zh-CN"/>
              </w:rPr>
              <w:t>供应商</w:t>
            </w:r>
            <w:r>
              <w:rPr>
                <w:rFonts w:hint="eastAsia" w:ascii="仿宋_GB2312" w:hAnsi="仿宋_GB2312" w:eastAsia="仿宋_GB2312" w:cs="仿宋_GB2312"/>
                <w:kern w:val="2"/>
                <w:sz w:val="24"/>
                <w:szCs w:val="24"/>
              </w:rPr>
              <w:t>应在维护服务期内加强现场管理，负责办理维</w:t>
            </w:r>
            <w:r>
              <w:rPr>
                <w:rFonts w:hint="eastAsia" w:ascii="仿宋_GB2312" w:hAnsi="仿宋_GB2312" w:eastAsia="仿宋_GB2312" w:cs="仿宋_GB2312"/>
                <w:kern w:val="2"/>
                <w:sz w:val="24"/>
                <w:szCs w:val="24"/>
                <w:lang w:eastAsia="zh-CN"/>
              </w:rPr>
              <w:t>保技术</w:t>
            </w:r>
            <w:r>
              <w:rPr>
                <w:rFonts w:hint="eastAsia" w:ascii="仿宋_GB2312" w:hAnsi="仿宋_GB2312" w:eastAsia="仿宋_GB2312" w:cs="仿宋_GB2312"/>
                <w:kern w:val="2"/>
                <w:sz w:val="24"/>
                <w:szCs w:val="24"/>
              </w:rPr>
              <w:t>员人身和</w:t>
            </w:r>
            <w:r>
              <w:rPr>
                <w:rFonts w:hint="eastAsia" w:ascii="仿宋_GB2312" w:hAnsi="仿宋_GB2312" w:eastAsia="仿宋_GB2312" w:cs="仿宋_GB2312"/>
                <w:color w:val="auto"/>
                <w:kern w:val="2"/>
                <w:sz w:val="24"/>
                <w:szCs w:val="24"/>
              </w:rPr>
              <w:t>自</w:t>
            </w:r>
            <w:r>
              <w:rPr>
                <w:rFonts w:hint="eastAsia" w:ascii="仿宋_GB2312" w:hAnsi="仿宋_GB2312" w:eastAsia="仿宋_GB2312" w:cs="仿宋_GB2312"/>
                <w:color w:val="auto"/>
                <w:kern w:val="2"/>
                <w:sz w:val="24"/>
                <w:szCs w:val="24"/>
                <w:lang w:eastAsia="zh-CN"/>
              </w:rPr>
              <w:t>身</w:t>
            </w:r>
            <w:r>
              <w:rPr>
                <w:rFonts w:hint="eastAsia" w:ascii="仿宋_GB2312" w:hAnsi="仿宋_GB2312" w:eastAsia="仿宋_GB2312" w:cs="仿宋_GB2312"/>
                <w:kern w:val="2"/>
                <w:sz w:val="24"/>
                <w:szCs w:val="24"/>
              </w:rPr>
              <w:t>财产的有关保险，如在维修保养工作中发生人身、设备及第三者事故，由</w:t>
            </w:r>
            <w:r>
              <w:rPr>
                <w:rFonts w:hint="eastAsia" w:ascii="仿宋_GB2312" w:hAnsi="仿宋_GB2312" w:eastAsia="仿宋_GB2312" w:cs="仿宋_GB2312"/>
                <w:kern w:val="2"/>
                <w:sz w:val="24"/>
                <w:szCs w:val="24"/>
                <w:lang w:eastAsia="zh-CN"/>
              </w:rPr>
              <w:t>供应商</w:t>
            </w:r>
            <w:r>
              <w:rPr>
                <w:rFonts w:hint="eastAsia" w:ascii="仿宋_GB2312" w:hAnsi="仿宋_GB2312" w:eastAsia="仿宋_GB2312" w:cs="仿宋_GB2312"/>
                <w:kern w:val="2"/>
                <w:sz w:val="24"/>
                <w:szCs w:val="24"/>
              </w:rPr>
              <w:t>负责处理相关事宜且承担全部责任。</w:t>
            </w:r>
          </w:p>
          <w:p>
            <w:pPr>
              <w:spacing w:line="400" w:lineRule="exact"/>
              <w:ind w:firstLineChars="200"/>
              <w:rPr>
                <w:rFonts w:hint="eastAsia" w:ascii="仿宋_GB2312" w:hAnsi="仿宋_GB2312" w:eastAsia="仿宋_GB2312" w:cs="仿宋_GB2312"/>
                <w:kern w:val="2"/>
                <w:sz w:val="24"/>
                <w:szCs w:val="24"/>
              </w:rPr>
            </w:pPr>
            <w:r>
              <w:rPr>
                <w:rFonts w:hint="eastAsia" w:ascii="仿宋_GB2312" w:hAnsi="Courier New" w:eastAsia="仿宋_GB2312" w:cs="Courier New"/>
                <w:kern w:val="2"/>
                <w:sz w:val="24"/>
                <w:szCs w:val="21"/>
                <w:lang w:val="en-US" w:eastAsia="zh-CN" w:bidi="ar-SA"/>
              </w:rPr>
              <w:t>（十一）供应商</w:t>
            </w:r>
            <w:r>
              <w:rPr>
                <w:rFonts w:hint="eastAsia" w:ascii="仿宋_GB2312" w:eastAsia="仿宋_GB2312"/>
                <w:sz w:val="24"/>
              </w:rPr>
              <w:t>在维保过程中操作不当造成的设备故障及其他损失的，</w:t>
            </w:r>
            <w:r>
              <w:rPr>
                <w:rFonts w:hint="eastAsia" w:ascii="仿宋_GB2312" w:hAnsi="Courier New" w:eastAsia="仿宋_GB2312" w:cs="Courier New"/>
                <w:kern w:val="2"/>
                <w:sz w:val="24"/>
                <w:szCs w:val="21"/>
                <w:lang w:val="en-US" w:eastAsia="zh-CN" w:bidi="ar-SA"/>
              </w:rPr>
              <w:t>供应商</w:t>
            </w:r>
            <w:r>
              <w:rPr>
                <w:rFonts w:hint="eastAsia" w:ascii="仿宋_GB2312" w:eastAsia="仿宋_GB2312"/>
                <w:sz w:val="24"/>
              </w:rPr>
              <w:t>应承担相应的责任。</w:t>
            </w:r>
          </w:p>
          <w:p>
            <w:pPr>
              <w:pStyle w:val="833"/>
              <w:keepNext w:val="0"/>
              <w:keepLines w:val="0"/>
              <w:pageBreakBefore w:val="0"/>
              <w:numPr>
                <w:ilvl w:val="0"/>
                <w:numId w:val="0"/>
              </w:numPr>
              <w:kinsoku/>
              <w:wordWrap/>
              <w:overflowPunct/>
              <w:topLinePunct w:val="0"/>
              <w:autoSpaceDE/>
              <w:autoSpaceDN/>
              <w:bidi w:val="0"/>
              <w:spacing w:before="0" w:after="0" w:line="400" w:lineRule="exact"/>
              <w:ind w:leftChars="0" w:firstLine="480"/>
              <w:rPr>
                <w:rFonts w:hint="eastAsia" w:ascii="仿宋_GB2312" w:eastAsia="仿宋_GB2312" w:hAnsiTheme="minorHAnsi" w:cstheme="minorBidi"/>
                <w:sz w:val="24"/>
                <w:szCs w:val="22"/>
              </w:rPr>
            </w:pPr>
            <w:r>
              <w:rPr>
                <w:rFonts w:hint="eastAsia" w:ascii="仿宋_GB2312" w:eastAsia="仿宋_GB2312" w:hAnsiTheme="minorHAnsi" w:cstheme="minorBidi"/>
                <w:sz w:val="24"/>
                <w:lang w:val="en-US" w:eastAsia="zh-CN"/>
              </w:rPr>
              <w:t>（十二）</w:t>
            </w:r>
            <w:r>
              <w:rPr>
                <w:rFonts w:hint="eastAsia" w:ascii="仿宋_GB2312" w:eastAsia="仿宋_GB2312" w:hAnsiTheme="minorHAnsi" w:cstheme="minorBidi"/>
                <w:sz w:val="24"/>
                <w:lang w:eastAsia="zh-CN"/>
              </w:rPr>
              <w:t>供应商</w:t>
            </w:r>
            <w:r>
              <w:rPr>
                <w:rFonts w:hint="eastAsia" w:ascii="仿宋_GB2312" w:eastAsia="仿宋_GB2312" w:hAnsiTheme="minorHAnsi" w:cstheme="minorBidi"/>
                <w:sz w:val="24"/>
                <w:szCs w:val="22"/>
              </w:rPr>
              <w:t>在进场一个月后须满足其在</w:t>
            </w:r>
            <w:r>
              <w:rPr>
                <w:rFonts w:hint="eastAsia" w:ascii="仿宋_GB2312" w:eastAsia="仿宋_GB2312" w:hAnsiTheme="minorHAnsi" w:cstheme="minorBidi"/>
                <w:sz w:val="24"/>
                <w:szCs w:val="22"/>
                <w:lang w:eastAsia="zh-CN"/>
              </w:rPr>
              <w:t>响应</w:t>
            </w:r>
            <w:r>
              <w:rPr>
                <w:rFonts w:hint="eastAsia" w:ascii="仿宋_GB2312" w:eastAsia="仿宋_GB2312" w:hAnsiTheme="minorHAnsi" w:cstheme="minorBidi"/>
                <w:sz w:val="24"/>
                <w:szCs w:val="22"/>
              </w:rPr>
              <w:t>文件中所有的响应内容，</w:t>
            </w:r>
            <w:r>
              <w:rPr>
                <w:rFonts w:hint="eastAsia" w:ascii="仿宋_GB2312" w:eastAsia="仿宋_GB2312" w:hAnsiTheme="minorHAnsi" w:cstheme="minorBidi"/>
                <w:sz w:val="24"/>
              </w:rPr>
              <w:t>对其所承诺的内容承担履约责任</w:t>
            </w:r>
            <w:r>
              <w:rPr>
                <w:rFonts w:hint="eastAsia" w:ascii="仿宋_GB2312" w:eastAsia="仿宋_GB2312" w:hAnsiTheme="minorHAnsi" w:cstheme="minorBidi"/>
                <w:sz w:val="24"/>
                <w:lang w:eastAsia="zh-CN"/>
              </w:rPr>
              <w:t>，</w:t>
            </w:r>
            <w:r>
              <w:rPr>
                <w:rFonts w:hint="eastAsia" w:ascii="仿宋_GB2312" w:eastAsia="仿宋_GB2312" w:hAnsiTheme="minorHAnsi" w:cstheme="minorBidi"/>
                <w:sz w:val="24"/>
                <w:szCs w:val="22"/>
              </w:rPr>
              <w:t>若验收当日</w:t>
            </w:r>
            <w:r>
              <w:rPr>
                <w:rFonts w:hint="eastAsia" w:ascii="仿宋_GB2312" w:eastAsia="仿宋_GB2312" w:hAnsiTheme="minorHAnsi" w:cstheme="minorBidi"/>
                <w:sz w:val="24"/>
                <w:szCs w:val="22"/>
                <w:lang w:eastAsia="zh-CN"/>
              </w:rPr>
              <w:t>还</w:t>
            </w:r>
            <w:r>
              <w:rPr>
                <w:rFonts w:hint="eastAsia" w:ascii="仿宋_GB2312" w:eastAsia="仿宋_GB2312" w:hAnsiTheme="minorHAnsi" w:cstheme="minorBidi"/>
                <w:sz w:val="24"/>
                <w:szCs w:val="22"/>
              </w:rPr>
              <w:t>未满足响应内容的，将按照《</w:t>
            </w:r>
            <w:r>
              <w:rPr>
                <w:rFonts w:hint="eastAsia" w:ascii="仿宋_GB2312" w:hAnsi="仿宋_GB2312" w:eastAsia="仿宋_GB2312" w:cs="仿宋_GB2312"/>
                <w:b w:val="0"/>
                <w:bCs w:val="0"/>
                <w:color w:val="auto"/>
                <w:kern w:val="2"/>
                <w:sz w:val="24"/>
                <w:szCs w:val="24"/>
                <w:highlight w:val="none"/>
                <w:lang w:val="en-US" w:eastAsia="zh-CN" w:bidi="ar-SA"/>
              </w:rPr>
              <w:t>办公区域消防维保服务考核办法</w:t>
            </w:r>
            <w:r>
              <w:rPr>
                <w:rFonts w:hint="eastAsia" w:ascii="仿宋_GB2312" w:eastAsia="仿宋_GB2312" w:hAnsiTheme="minorHAnsi" w:cstheme="minorBidi"/>
                <w:sz w:val="24"/>
                <w:szCs w:val="22"/>
              </w:rPr>
              <w:t>》</w:t>
            </w:r>
            <w:r>
              <w:rPr>
                <w:rFonts w:hint="eastAsia" w:ascii="仿宋_GB2312" w:eastAsia="仿宋_GB2312" w:hAnsiTheme="minorHAnsi" w:cstheme="minorBidi"/>
                <w:sz w:val="24"/>
                <w:szCs w:val="22"/>
                <w:lang w:eastAsia="zh-CN"/>
              </w:rPr>
              <w:t>（附件</w:t>
            </w:r>
            <w:r>
              <w:rPr>
                <w:rFonts w:hint="eastAsia" w:ascii="仿宋_GB2312" w:eastAsia="仿宋_GB2312" w:hAnsiTheme="minorHAnsi" w:cstheme="minorBidi"/>
                <w:sz w:val="24"/>
                <w:szCs w:val="22"/>
                <w:lang w:val="en-US" w:eastAsia="zh-CN"/>
              </w:rPr>
              <w:t>2、3</w:t>
            </w:r>
            <w:r>
              <w:rPr>
                <w:rFonts w:hint="eastAsia" w:ascii="仿宋_GB2312" w:eastAsia="仿宋_GB2312" w:hAnsiTheme="minorHAnsi" w:cstheme="minorBidi"/>
                <w:sz w:val="24"/>
                <w:szCs w:val="22"/>
                <w:lang w:eastAsia="zh-CN"/>
              </w:rPr>
              <w:t>）</w:t>
            </w:r>
            <w:r>
              <w:rPr>
                <w:rFonts w:hint="eastAsia" w:ascii="仿宋_GB2312" w:eastAsia="仿宋_GB2312" w:hAnsiTheme="minorHAnsi" w:cstheme="minorBidi"/>
                <w:sz w:val="24"/>
                <w:szCs w:val="22"/>
              </w:rPr>
              <w:t>进行考核。</w:t>
            </w:r>
          </w:p>
          <w:p>
            <w:pPr>
              <w:pStyle w:val="831"/>
              <w:spacing w:line="400" w:lineRule="exact"/>
              <w:ind w:right="42" w:rightChars="20" w:firstLine="480" w:firstLineChars="200"/>
              <w:rPr>
                <w:rFonts w:hint="eastAsia" w:ascii="仿宋_GB2312" w:hAnsi="仿宋_GB2312" w:eastAsia="仿宋_GB2312" w:cs="仿宋_GB2312"/>
                <w:kern w:val="2"/>
                <w:sz w:val="24"/>
                <w:szCs w:val="24"/>
              </w:rPr>
            </w:pPr>
            <w:r>
              <w:rPr>
                <w:rFonts w:hint="eastAsia" w:ascii="仿宋_GB2312" w:eastAsia="仿宋_GB2312" w:hAnsiTheme="minorHAnsi" w:cstheme="minorBidi"/>
                <w:sz w:val="24"/>
                <w:lang w:val="en-US" w:eastAsia="zh-CN"/>
              </w:rPr>
              <w:t>（十三）</w:t>
            </w:r>
            <w:r>
              <w:rPr>
                <w:rFonts w:hint="eastAsia" w:ascii="仿宋_GB2312" w:hAnsi="仿宋_GB2312" w:eastAsia="仿宋_GB2312" w:cs="仿宋_GB2312"/>
                <w:kern w:val="2"/>
                <w:sz w:val="24"/>
                <w:szCs w:val="24"/>
                <w:lang w:eastAsia="zh-CN"/>
              </w:rPr>
              <w:t>供应商</w:t>
            </w:r>
            <w:r>
              <w:rPr>
                <w:rFonts w:hint="eastAsia" w:ascii="仿宋_GB2312" w:hAnsi="仿宋_GB2312" w:eastAsia="仿宋_GB2312" w:cs="仿宋_GB2312"/>
                <w:kern w:val="2"/>
                <w:sz w:val="24"/>
                <w:szCs w:val="24"/>
              </w:rPr>
              <w:t>应做好维保服务设施资料的建档工作</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制作维保记录表</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每月将维保情况以书面形式向采购人汇报</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发现问题及时提出整改意见</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以便采购人随时检查。</w:t>
            </w:r>
            <w:r>
              <w:rPr>
                <w:rFonts w:hint="eastAsia" w:ascii="仿宋_GB2312" w:hAnsi="仿宋_GB2312" w:eastAsia="仿宋_GB2312" w:cs="仿宋_GB2312"/>
                <w:kern w:val="2"/>
                <w:sz w:val="24"/>
                <w:szCs w:val="24"/>
                <w:lang w:eastAsia="zh-CN"/>
              </w:rPr>
              <w:t>日常维护中应</w:t>
            </w:r>
            <w:r>
              <w:rPr>
                <w:rFonts w:hint="eastAsia" w:ascii="仿宋_GB2312" w:hAnsi="仿宋_GB2312" w:eastAsia="仿宋_GB2312" w:cs="仿宋_GB2312"/>
                <w:kern w:val="2"/>
                <w:sz w:val="24"/>
                <w:szCs w:val="24"/>
              </w:rPr>
              <w:t>保证及时发现和解决问题，确保设备</w:t>
            </w:r>
            <w:r>
              <w:rPr>
                <w:rFonts w:hint="eastAsia" w:ascii="仿宋_GB2312" w:hAnsi="仿宋_GB2312" w:eastAsia="仿宋_GB2312" w:cs="仿宋_GB2312"/>
                <w:kern w:val="2"/>
                <w:sz w:val="24"/>
                <w:szCs w:val="24"/>
                <w:lang w:eastAsia="zh-CN"/>
              </w:rPr>
              <w:t>始终处于</w:t>
            </w:r>
            <w:r>
              <w:rPr>
                <w:rFonts w:hint="eastAsia" w:ascii="仿宋_GB2312" w:hAnsi="仿宋_GB2312" w:eastAsia="仿宋_GB2312" w:cs="仿宋_GB2312"/>
                <w:kern w:val="2"/>
                <w:sz w:val="24"/>
                <w:szCs w:val="24"/>
              </w:rPr>
              <w:t>良好的运行状</w:t>
            </w:r>
            <w:r>
              <w:rPr>
                <w:rFonts w:hint="eastAsia" w:ascii="仿宋_GB2312" w:hAnsi="仿宋_GB2312" w:eastAsia="仿宋_GB2312" w:cs="仿宋_GB2312"/>
                <w:kern w:val="2"/>
                <w:sz w:val="24"/>
                <w:szCs w:val="24"/>
                <w:lang w:eastAsia="zh-CN"/>
              </w:rPr>
              <w:t>态</w:t>
            </w:r>
            <w:r>
              <w:rPr>
                <w:rFonts w:hint="eastAsia" w:ascii="仿宋_GB2312" w:hAnsi="仿宋_GB2312" w:eastAsia="仿宋_GB2312" w:cs="仿宋_GB2312"/>
                <w:kern w:val="2"/>
                <w:sz w:val="24"/>
                <w:szCs w:val="24"/>
              </w:rPr>
              <w:t>。</w:t>
            </w:r>
          </w:p>
          <w:p>
            <w:pPr>
              <w:pStyle w:val="833"/>
              <w:keepNext w:val="0"/>
              <w:keepLines w:val="0"/>
              <w:pageBreakBefore w:val="0"/>
              <w:numPr>
                <w:ilvl w:val="0"/>
                <w:numId w:val="0"/>
              </w:numPr>
              <w:kinsoku/>
              <w:wordWrap/>
              <w:overflowPunct/>
              <w:topLinePunct w:val="0"/>
              <w:autoSpaceDE/>
              <w:autoSpaceDN/>
              <w:bidi w:val="0"/>
              <w:spacing w:before="0" w:after="0" w:line="400" w:lineRule="exact"/>
              <w:ind w:leftChars="0" w:firstLine="480"/>
              <w:rPr>
                <w:rFonts w:hint="eastAsia" w:ascii="仿宋_GB2312" w:eastAsia="仿宋_GB2312" w:hAnsiTheme="minorHAnsi" w:cstheme="minorBidi"/>
                <w:sz w:val="24"/>
                <w:szCs w:val="22"/>
              </w:rPr>
            </w:pPr>
            <w:r>
              <w:rPr>
                <w:rFonts w:hint="eastAsia" w:ascii="仿宋_GB2312" w:eastAsia="仿宋_GB2312" w:hAnsiTheme="minorHAnsi" w:cstheme="minorBidi"/>
                <w:sz w:val="24"/>
                <w:szCs w:val="22"/>
                <w:lang w:val="en-US" w:eastAsia="zh-CN"/>
              </w:rPr>
              <w:t>（十四）</w:t>
            </w:r>
            <w:r>
              <w:rPr>
                <w:rFonts w:hint="eastAsia" w:ascii="仿宋_GB2312" w:eastAsia="仿宋_GB2312" w:hAnsiTheme="minorHAnsi" w:cstheme="minorBidi"/>
                <w:sz w:val="24"/>
                <w:szCs w:val="22"/>
                <w:lang w:eastAsia="zh-CN"/>
              </w:rPr>
              <w:t>供应商</w:t>
            </w:r>
            <w:r>
              <w:rPr>
                <w:rFonts w:hint="eastAsia" w:ascii="仿宋_GB2312" w:eastAsia="仿宋_GB2312" w:hAnsiTheme="minorHAnsi" w:cstheme="minorBidi"/>
                <w:sz w:val="24"/>
                <w:szCs w:val="22"/>
              </w:rPr>
              <w:t>每季度须向采购人提供成本核算（成本核算的有关内容必须符合国家、政府有关法律法规的规定）。</w:t>
            </w:r>
          </w:p>
          <w:p>
            <w:pPr>
              <w:spacing w:line="400" w:lineRule="exact"/>
              <w:ind w:firstLine="480" w:firstLineChars="200"/>
              <w:rPr>
                <w:rStyle w:val="50"/>
                <w:rFonts w:hint="eastAsia" w:ascii="仿宋_GB2312" w:hAnsi="仿宋_GB2312" w:eastAsia="仿宋_GB2312" w:cs="仿宋_GB2312"/>
                <w:sz w:val="24"/>
                <w:szCs w:val="21"/>
                <w:lang w:eastAsia="zh-CN" w:bidi="ar"/>
              </w:rPr>
            </w:pPr>
            <w:r>
              <w:rPr>
                <w:rFonts w:hint="eastAsia" w:ascii="仿宋_GB2312" w:hAnsi="仿宋_GB2312" w:eastAsia="仿宋_GB2312" w:cs="仿宋_GB2312"/>
                <w:kern w:val="0"/>
                <w:sz w:val="24"/>
                <w:szCs w:val="24"/>
                <w:lang w:val="en-US" w:eastAsia="zh-CN" w:bidi="ar-SA"/>
              </w:rPr>
              <w:t>（十五）每年度集中对采购人的各外包公司，进行一次消防安全知识讲座，一次消防器材操作演练（如灭火器、水带等的使用）。</w:t>
            </w:r>
          </w:p>
          <w:p>
            <w:pPr>
              <w:pStyle w:val="833"/>
              <w:keepNext w:val="0"/>
              <w:keepLines w:val="0"/>
              <w:pageBreakBefore w:val="0"/>
              <w:numPr>
                <w:ilvl w:val="0"/>
                <w:numId w:val="0"/>
              </w:numPr>
              <w:kinsoku/>
              <w:wordWrap/>
              <w:overflowPunct/>
              <w:topLinePunct w:val="0"/>
              <w:autoSpaceDE/>
              <w:autoSpaceDN/>
              <w:bidi w:val="0"/>
              <w:spacing w:before="0" w:after="0" w:line="400" w:lineRule="exact"/>
              <w:ind w:leftChars="0" w:firstLine="480"/>
              <w:rPr>
                <w:rFonts w:hint="eastAsia" w:ascii="仿宋_GB2312" w:eastAsia="仿宋_GB2312" w:hAnsiTheme="minorHAnsi" w:cstheme="minorBidi"/>
                <w:sz w:val="24"/>
              </w:rPr>
            </w:pPr>
            <w:r>
              <w:rPr>
                <w:rFonts w:hint="eastAsia" w:ascii="仿宋_GB2312" w:hAnsi="宋体" w:eastAsia="仿宋_GB2312"/>
                <w:sz w:val="24"/>
                <w:lang w:val="en-US" w:eastAsia="zh-CN"/>
              </w:rPr>
              <w:t>（十六）</w:t>
            </w:r>
            <w:r>
              <w:rPr>
                <w:rFonts w:hint="eastAsia" w:ascii="仿宋_GB2312" w:eastAsia="仿宋_GB2312" w:hAnsiTheme="minorHAnsi" w:cstheme="minorBidi"/>
                <w:sz w:val="24"/>
                <w:lang w:eastAsia="zh-CN"/>
              </w:rPr>
              <w:t>供应商</w:t>
            </w:r>
            <w:r>
              <w:rPr>
                <w:rFonts w:hint="eastAsia" w:ascii="仿宋_GB2312" w:eastAsia="仿宋_GB2312" w:hAnsiTheme="minorHAnsi" w:cstheme="minorBidi"/>
                <w:sz w:val="24"/>
              </w:rPr>
              <w:t>在合同期间出现管理混乱</w:t>
            </w:r>
            <w:r>
              <w:rPr>
                <w:rFonts w:hint="eastAsia" w:ascii="仿宋_GB2312" w:eastAsia="仿宋_GB2312" w:hAnsiTheme="minorHAnsi" w:cstheme="minorBidi"/>
                <w:sz w:val="24"/>
                <w:lang w:eastAsia="zh-CN"/>
              </w:rPr>
              <w:t>、</w:t>
            </w:r>
            <w:r>
              <w:rPr>
                <w:rFonts w:hint="eastAsia" w:ascii="仿宋_GB2312" w:eastAsia="仿宋_GB2312" w:hAnsiTheme="minorHAnsi" w:cstheme="minorBidi"/>
                <w:sz w:val="24"/>
              </w:rPr>
              <w:t>缺人缺岗</w:t>
            </w:r>
            <w:r>
              <w:rPr>
                <w:rFonts w:hint="eastAsia" w:ascii="仿宋_GB2312" w:eastAsia="仿宋_GB2312" w:hAnsiTheme="minorHAnsi" w:cstheme="minorBidi"/>
                <w:sz w:val="24"/>
                <w:lang w:eastAsia="zh-CN"/>
              </w:rPr>
              <w:t>、</w:t>
            </w:r>
            <w:r>
              <w:rPr>
                <w:rFonts w:hint="eastAsia" w:ascii="仿宋_GB2312" w:eastAsia="仿宋_GB2312" w:hAnsiTheme="minorHAnsi" w:cstheme="minorBidi"/>
                <w:sz w:val="24"/>
              </w:rPr>
              <w:t>服务质量差</w:t>
            </w:r>
            <w:r>
              <w:rPr>
                <w:rFonts w:hint="eastAsia" w:ascii="仿宋_GB2312" w:eastAsia="仿宋_GB2312" w:hAnsiTheme="minorHAnsi" w:cstheme="minorBidi"/>
                <w:sz w:val="24"/>
                <w:lang w:eastAsia="zh-CN"/>
              </w:rPr>
              <w:t>、</w:t>
            </w:r>
            <w:r>
              <w:rPr>
                <w:rFonts w:hint="eastAsia" w:ascii="仿宋_GB2312" w:eastAsia="仿宋_GB2312" w:hAnsiTheme="minorHAnsi" w:cstheme="minorBidi"/>
                <w:sz w:val="24"/>
              </w:rPr>
              <w:t>影响采购人正常秩序或声誉</w:t>
            </w:r>
            <w:r>
              <w:rPr>
                <w:rFonts w:hint="eastAsia" w:ascii="仿宋_GB2312" w:eastAsia="仿宋_GB2312" w:hAnsiTheme="minorHAnsi" w:cstheme="minorBidi"/>
                <w:sz w:val="24"/>
                <w:lang w:eastAsia="zh-CN"/>
              </w:rPr>
              <w:t>等问题</w:t>
            </w:r>
            <w:r>
              <w:rPr>
                <w:rFonts w:hint="eastAsia" w:ascii="仿宋_GB2312" w:eastAsia="仿宋_GB2312" w:hAnsiTheme="minorHAnsi" w:cstheme="minorBidi"/>
                <w:sz w:val="24"/>
              </w:rPr>
              <w:t>，</w:t>
            </w:r>
            <w:r>
              <w:rPr>
                <w:rFonts w:hint="eastAsia" w:ascii="仿宋_GB2312" w:eastAsia="仿宋_GB2312" w:hAnsiTheme="minorHAnsi" w:cstheme="minorBidi"/>
                <w:sz w:val="24"/>
                <w:lang w:eastAsia="zh-CN"/>
              </w:rPr>
              <w:t>并</w:t>
            </w:r>
            <w:r>
              <w:rPr>
                <w:rFonts w:hint="eastAsia" w:ascii="仿宋_GB2312" w:eastAsia="仿宋_GB2312" w:hAnsiTheme="minorHAnsi" w:cstheme="minorBidi"/>
                <w:sz w:val="24"/>
              </w:rPr>
              <w:t>因此类问题接到三次</w:t>
            </w:r>
            <w:r>
              <w:rPr>
                <w:rFonts w:hint="eastAsia" w:ascii="仿宋_GB2312" w:eastAsia="仿宋_GB2312" w:hAnsiTheme="minorHAnsi" w:cstheme="minorBidi"/>
                <w:sz w:val="24"/>
                <w:lang w:eastAsia="zh-CN"/>
              </w:rPr>
              <w:t>以上</w:t>
            </w:r>
            <w:r>
              <w:rPr>
                <w:rFonts w:hint="eastAsia" w:ascii="仿宋_GB2312" w:eastAsia="仿宋_GB2312" w:hAnsiTheme="minorHAnsi" w:cstheme="minorBidi"/>
                <w:sz w:val="24"/>
              </w:rPr>
              <w:t>有效投诉的，采购人有权提前解除合同。</w:t>
            </w:r>
          </w:p>
          <w:p>
            <w:pPr>
              <w:pStyle w:val="834"/>
              <w:keepNext w:val="0"/>
              <w:keepLines w:val="0"/>
              <w:pageBreakBefore w:val="0"/>
              <w:kinsoku/>
              <w:wordWrap/>
              <w:overflowPunct/>
              <w:topLinePunct w:val="0"/>
              <w:autoSpaceDE/>
              <w:autoSpaceDN/>
              <w:bidi w:val="0"/>
              <w:snapToGrid/>
              <w:spacing w:line="400" w:lineRule="exact"/>
              <w:ind w:right="42" w:rightChars="20" w:firstLine="480" w:firstLineChars="200"/>
              <w:rPr>
                <w:rStyle w:val="50"/>
                <w:rFonts w:hint="eastAsia" w:ascii="仿宋_GB2312" w:hAnsi="仿宋_GB2312" w:eastAsia="仿宋_GB2312" w:cs="仿宋_GB2312"/>
                <w:sz w:val="24"/>
                <w:szCs w:val="21"/>
                <w:lang w:bidi="ar"/>
              </w:rPr>
            </w:pPr>
            <w:r>
              <w:rPr>
                <w:rFonts w:hint="eastAsia" w:ascii="仿宋_GB2312" w:eastAsia="仿宋_GB2312" w:hAnsiTheme="minorHAnsi" w:cstheme="minorBidi"/>
                <w:sz w:val="24"/>
                <w:lang w:val="en-US" w:eastAsia="zh-CN"/>
              </w:rPr>
              <w:t>（十七）</w:t>
            </w:r>
            <w:r>
              <w:rPr>
                <w:rFonts w:hint="eastAsia" w:ascii="仿宋_GB2312" w:eastAsia="仿宋_GB2312" w:hAnsiTheme="minorHAnsi" w:cstheme="minorBidi"/>
                <w:sz w:val="24"/>
                <w:lang w:eastAsia="zh-CN"/>
              </w:rPr>
              <w:t>供应商</w:t>
            </w:r>
            <w:r>
              <w:rPr>
                <w:rFonts w:hint="eastAsia" w:ascii="仿宋_GB2312" w:eastAsia="仿宋_GB2312" w:hAnsiTheme="minorHAnsi" w:cstheme="minorBidi"/>
                <w:sz w:val="24"/>
              </w:rPr>
              <w:t>在合同期间违反双方所签订的保密协议产生法律责任的，</w:t>
            </w:r>
            <w:r>
              <w:rPr>
                <w:rFonts w:hint="eastAsia" w:ascii="仿宋_GB2312" w:eastAsia="仿宋_GB2312" w:hAnsiTheme="minorHAnsi" w:cstheme="minorBidi"/>
                <w:sz w:val="24"/>
                <w:lang w:eastAsia="zh-CN"/>
              </w:rPr>
              <w:t>供应商</w:t>
            </w:r>
            <w:r>
              <w:rPr>
                <w:rFonts w:hint="eastAsia" w:ascii="仿宋_GB2312" w:eastAsia="仿宋_GB2312" w:hAnsiTheme="minorHAnsi" w:cstheme="minorBidi"/>
                <w:sz w:val="24"/>
              </w:rPr>
              <w:t>负全责，采购人有权提前解除合同。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szCs w:val="24"/>
              </w:rPr>
            </w:pPr>
            <w:r>
              <w:rPr>
                <w:rFonts w:hint="eastAsia" w:ascii="仿宋_GB2312" w:hAnsi="仿宋_GB2312" w:eastAsia="仿宋_GB2312" w:cs="仿宋_GB2312"/>
                <w:sz w:val="24"/>
                <w:szCs w:val="21"/>
                <w:lang w:val="en-US" w:eastAsia="zh-CN" w:bidi="ar"/>
              </w:rPr>
              <w:t>（十八）</w:t>
            </w:r>
            <w:r>
              <w:rPr>
                <w:rStyle w:val="210"/>
                <w:rFonts w:hint="eastAsia" w:ascii="仿宋_GB2312" w:hAnsi="仿宋_GB2312" w:eastAsia="仿宋_GB2312" w:cs="仿宋_GB2312"/>
                <w:color w:val="auto"/>
                <w:sz w:val="24"/>
                <w:szCs w:val="24"/>
                <w:lang w:eastAsia="zh-CN"/>
              </w:rPr>
              <w:t>完成采购人交办的其他事项，如联动巡查、应急处置调度等。</w:t>
            </w:r>
          </w:p>
          <w:p>
            <w:pPr>
              <w:keepNext w:val="0"/>
              <w:keepLines w:val="0"/>
              <w:pageBreakBefore w:val="0"/>
              <w:kinsoku/>
              <w:wordWrap/>
              <w:overflowPunct/>
              <w:topLinePunct w:val="0"/>
              <w:autoSpaceDE/>
              <w:autoSpaceDN/>
              <w:bidi w:val="0"/>
              <w:adjustRightInd w:val="0"/>
              <w:snapToGrid/>
              <w:spacing w:line="400" w:lineRule="exact"/>
              <w:ind w:right="42" w:rightChars="20" w:firstLine="480" w:firstLineChars="200"/>
              <w:textAlignment w:val="baseline"/>
              <w:rPr>
                <w:rFonts w:hint="eastAsia" w:ascii="仿宋_GB2312" w:hAnsi="仿宋_GB2312" w:eastAsia="仿宋_GB2312" w:cs="仿宋_GB2312"/>
                <w:sz w:val="24"/>
                <w:szCs w:val="21"/>
                <w:lang w:val="en-US" w:eastAsia="zh-CN" w:bidi="ar"/>
              </w:rPr>
            </w:pPr>
            <w:r>
              <w:rPr>
                <w:rFonts w:hint="eastAsia" w:ascii="仿宋_GB2312" w:eastAsia="仿宋_GB2312"/>
                <w:color w:val="auto"/>
                <w:sz w:val="24"/>
                <w:lang w:val="en-US" w:eastAsia="zh-CN"/>
              </w:rPr>
              <w:t>（十九）</w:t>
            </w:r>
            <w:r>
              <w:rPr>
                <w:rFonts w:hint="eastAsia" w:ascii="仿宋_GB2312" w:eastAsia="仿宋_GB2312"/>
                <w:color w:val="auto"/>
                <w:sz w:val="24"/>
              </w:rPr>
              <w:t>项目合同期满后，供应商应积极配合完成交接工作。在未确定新一期服务合同前，应采购人的要求，经双方协商一致，在</w:t>
            </w:r>
            <w:r>
              <w:rPr>
                <w:rFonts w:hint="eastAsia" w:ascii="仿宋_GB2312" w:eastAsia="仿宋_GB2312"/>
                <w:color w:val="auto"/>
                <w:sz w:val="24"/>
                <w:lang w:eastAsia="zh-CN"/>
              </w:rPr>
              <w:t>法规</w:t>
            </w:r>
            <w:r>
              <w:rPr>
                <w:rFonts w:hint="eastAsia" w:ascii="仿宋_GB2312" w:eastAsia="仿宋_GB2312"/>
                <w:color w:val="auto"/>
                <w:sz w:val="24"/>
              </w:rPr>
              <w:t>允许情况下，采购人可与供应商按本项目合同约定（包括</w:t>
            </w:r>
            <w:r>
              <w:rPr>
                <w:rFonts w:hint="eastAsia" w:ascii="仿宋_GB2312" w:eastAsia="仿宋_GB2312"/>
                <w:color w:val="auto"/>
                <w:sz w:val="24"/>
                <w:lang w:eastAsia="zh-CN"/>
              </w:rPr>
              <w:t>维保</w:t>
            </w:r>
            <w:r>
              <w:rPr>
                <w:rFonts w:hint="eastAsia" w:ascii="仿宋_GB2312" w:eastAsia="仿宋_GB2312"/>
                <w:color w:val="auto"/>
                <w:sz w:val="24"/>
              </w:rPr>
              <w:t>标准及费用）继续签订延期服务合同，</w:t>
            </w:r>
            <w:r>
              <w:rPr>
                <w:rStyle w:val="210"/>
                <w:rFonts w:hint="eastAsia" w:ascii="仿宋_GB2312" w:hAnsi="仿宋_GB2312" w:eastAsia="仿宋_GB2312" w:cs="仿宋_GB2312"/>
                <w:color w:val="auto"/>
                <w:sz w:val="24"/>
                <w:szCs w:val="24"/>
                <w:lang w:eastAsia="zh-CN"/>
              </w:rPr>
              <w:t>直至确定新一期合同止</w:t>
            </w:r>
            <w:r>
              <w:rPr>
                <w:rFonts w:hint="eastAsia" w:ascii="仿宋_GB2312" w:eastAsia="仿宋_GB2312"/>
                <w:color w:val="auto"/>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color w:val="auto"/>
              </w:rPr>
            </w:pPr>
            <w:r>
              <w:rPr>
                <w:rFonts w:hint="eastAsia" w:ascii="仿宋_GB2312" w:hAnsi="仿宋_GB2312" w:eastAsia="仿宋_GB2312" w:cs="仿宋_GB2312"/>
                <w:sz w:val="24"/>
                <w:szCs w:val="21"/>
                <w:lang w:val="en-US" w:eastAsia="zh-CN" w:bidi="ar"/>
              </w:rPr>
              <w:t>（二十）</w:t>
            </w:r>
            <w:r>
              <w:rPr>
                <w:rStyle w:val="210"/>
                <w:rFonts w:hint="default" w:ascii="仿宋_GB2312" w:hAnsi="仿宋_GB2312" w:eastAsia="仿宋_GB2312" w:cs="仿宋_GB2312"/>
                <w:color w:val="auto"/>
                <w:sz w:val="24"/>
                <w:szCs w:val="24"/>
              </w:rPr>
              <w:t>合同签订后如</w:t>
            </w:r>
            <w:r>
              <w:rPr>
                <w:rStyle w:val="210"/>
                <w:rFonts w:hint="eastAsia" w:ascii="仿宋_GB2312" w:hAnsi="仿宋_GB2312" w:eastAsia="仿宋_GB2312" w:cs="仿宋_GB2312"/>
                <w:color w:val="auto"/>
                <w:sz w:val="24"/>
                <w:szCs w:val="24"/>
                <w:lang w:eastAsia="zh-CN"/>
              </w:rPr>
              <w:t>供应商</w:t>
            </w:r>
            <w:r>
              <w:rPr>
                <w:rStyle w:val="210"/>
                <w:rFonts w:hint="default" w:ascii="仿宋_GB2312" w:hAnsi="仿宋_GB2312" w:eastAsia="仿宋_GB2312" w:cs="仿宋_GB2312"/>
                <w:color w:val="auto"/>
                <w:sz w:val="24"/>
                <w:szCs w:val="24"/>
              </w:rPr>
              <w:t>提出</w:t>
            </w:r>
            <w:r>
              <w:rPr>
                <w:rStyle w:val="210"/>
                <w:rFonts w:hint="eastAsia" w:ascii="仿宋_GB2312" w:hAnsi="仿宋_GB2312" w:eastAsia="仿宋_GB2312" w:cs="仿宋_GB2312"/>
                <w:color w:val="auto"/>
                <w:sz w:val="24"/>
                <w:szCs w:val="24"/>
                <w:lang w:eastAsia="zh-CN"/>
              </w:rPr>
              <w:t>提</w:t>
            </w:r>
            <w:r>
              <w:rPr>
                <w:rStyle w:val="210"/>
                <w:rFonts w:hint="default" w:ascii="仿宋_GB2312" w:hAnsi="仿宋_GB2312" w:eastAsia="仿宋_GB2312" w:cs="仿宋_GB2312"/>
                <w:color w:val="auto"/>
                <w:sz w:val="24"/>
                <w:szCs w:val="24"/>
              </w:rPr>
              <w:t>前解除合同，供应商除接受政府采购有关规定处理外，</w:t>
            </w:r>
            <w:r>
              <w:rPr>
                <w:rStyle w:val="210"/>
                <w:rFonts w:hint="eastAsia" w:ascii="仿宋_GB2312" w:hAnsi="仿宋_GB2312" w:eastAsia="仿宋_GB2312" w:cs="仿宋_GB2312"/>
                <w:color w:val="auto"/>
                <w:sz w:val="24"/>
                <w:szCs w:val="24"/>
                <w:lang w:eastAsia="zh-CN"/>
              </w:rPr>
              <w:t>应提前3个月书面通知采购人以便重新</w:t>
            </w:r>
            <w:r>
              <w:rPr>
                <w:rStyle w:val="210"/>
                <w:rFonts w:hint="eastAsia" w:ascii="仿宋_GB2312" w:hAnsi="仿宋_GB2312" w:eastAsia="仿宋_GB2312" w:cs="仿宋_GB2312"/>
                <w:color w:val="auto"/>
                <w:sz w:val="24"/>
                <w:szCs w:val="24"/>
              </w:rPr>
              <w:t>完成</w:t>
            </w:r>
            <w:r>
              <w:rPr>
                <w:rStyle w:val="210"/>
                <w:rFonts w:ascii="仿宋_GB2312" w:hAnsi="仿宋_GB2312" w:eastAsia="仿宋_GB2312" w:cs="仿宋_GB2312"/>
                <w:color w:val="auto"/>
                <w:sz w:val="24"/>
                <w:szCs w:val="24"/>
              </w:rPr>
              <w:t>办公区消防维保</w:t>
            </w:r>
            <w:r>
              <w:rPr>
                <w:rStyle w:val="210"/>
                <w:rFonts w:hint="eastAsia" w:ascii="仿宋_GB2312" w:hAnsi="仿宋_GB2312" w:eastAsia="仿宋_GB2312" w:cs="仿宋_GB2312"/>
                <w:color w:val="auto"/>
                <w:sz w:val="24"/>
                <w:szCs w:val="24"/>
              </w:rPr>
              <w:t>服务</w:t>
            </w:r>
            <w:r>
              <w:rPr>
                <w:rStyle w:val="210"/>
                <w:rFonts w:hint="default" w:ascii="仿宋_GB2312" w:hAnsi="仿宋_GB2312" w:eastAsia="仿宋_GB2312" w:cs="仿宋_GB2312"/>
                <w:color w:val="auto"/>
                <w:sz w:val="24"/>
                <w:szCs w:val="24"/>
                <w:lang w:eastAsia="zh-CN"/>
              </w:rPr>
              <w:t>采购，供应商</w:t>
            </w:r>
            <w:r>
              <w:rPr>
                <w:rStyle w:val="210"/>
                <w:rFonts w:hint="default" w:ascii="仿宋_GB2312" w:hAnsi="仿宋_GB2312" w:eastAsia="仿宋_GB2312" w:cs="仿宋_GB2312"/>
                <w:color w:val="auto"/>
                <w:sz w:val="24"/>
                <w:szCs w:val="24"/>
              </w:rPr>
              <w:t>如有违反，由此造成的损失由供应商承担。</w:t>
            </w:r>
          </w:p>
          <w:p>
            <w:pPr>
              <w:pStyle w:val="831"/>
              <w:spacing w:line="400" w:lineRule="exact"/>
              <w:ind w:left="-1" w:right="42" w:rightChars="20" w:firstLine="480" w:firstLineChars="200"/>
              <w:rPr>
                <w:rStyle w:val="836"/>
                <w:rFonts w:ascii="仿宋_GB2312" w:hAnsi="仿宋_GB2312" w:eastAsia="仿宋_GB2312" w:cs="仿宋_GB2312"/>
                <w:sz w:val="24"/>
                <w:szCs w:val="24"/>
              </w:rPr>
            </w:pPr>
            <w:r>
              <w:rPr>
                <w:rFonts w:hint="eastAsia" w:ascii="仿宋_GB2312" w:eastAsia="仿宋_GB2312"/>
                <w:sz w:val="24"/>
                <w:lang w:val="en-US" w:eastAsia="zh-CN"/>
              </w:rPr>
              <w:t>（二十一）</w:t>
            </w:r>
            <w:r>
              <w:rPr>
                <w:rFonts w:hint="eastAsia" w:ascii="仿宋_GB2312" w:hAnsi="仿宋_GB2312" w:eastAsia="仿宋_GB2312" w:cs="仿宋_GB2312"/>
                <w:sz w:val="24"/>
                <w:szCs w:val="24"/>
                <w:lang w:eastAsia="zh-CN"/>
              </w:rPr>
              <w:t>供应商</w:t>
            </w:r>
            <w:r>
              <w:rPr>
                <w:rStyle w:val="836"/>
                <w:rFonts w:hint="eastAsia" w:ascii="仿宋_GB2312" w:hAnsi="仿宋_GB2312" w:eastAsia="仿宋_GB2312" w:cs="仿宋_GB2312"/>
                <w:sz w:val="24"/>
                <w:szCs w:val="24"/>
              </w:rPr>
              <w:t>的节能管理工作。</w:t>
            </w:r>
            <w:r>
              <w:rPr>
                <w:rFonts w:hint="eastAsia" w:ascii="仿宋_GB2312" w:hAnsi="仿宋_GB2312" w:eastAsia="仿宋_GB2312" w:cs="仿宋_GB2312"/>
                <w:sz w:val="24"/>
                <w:szCs w:val="24"/>
                <w:lang w:eastAsia="zh-CN"/>
              </w:rPr>
              <w:t>供应商</w:t>
            </w:r>
            <w:r>
              <w:rPr>
                <w:rStyle w:val="836"/>
                <w:rFonts w:hint="eastAsia" w:ascii="仿宋_GB2312" w:hAnsi="仿宋_GB2312" w:eastAsia="仿宋_GB2312" w:cs="仿宋_GB2312"/>
                <w:sz w:val="24"/>
                <w:szCs w:val="24"/>
              </w:rPr>
              <w:t>需按照采购人的节能管理要求</w:t>
            </w:r>
            <w:r>
              <w:rPr>
                <w:rStyle w:val="836"/>
                <w:rFonts w:hint="eastAsia" w:ascii="仿宋_GB2312" w:hAnsi="仿宋_GB2312" w:eastAsia="仿宋_GB2312" w:cs="仿宋_GB2312"/>
                <w:sz w:val="24"/>
                <w:szCs w:val="24"/>
                <w:lang w:eastAsia="zh-CN"/>
              </w:rPr>
              <w:t>，</w:t>
            </w:r>
            <w:r>
              <w:rPr>
                <w:rStyle w:val="836"/>
                <w:rFonts w:hint="eastAsia" w:ascii="仿宋_GB2312" w:hAnsi="仿宋_GB2312" w:eastAsia="仿宋_GB2312" w:cs="仿宋_GB2312"/>
                <w:sz w:val="24"/>
                <w:szCs w:val="24"/>
              </w:rPr>
              <w:t>认真做好本服务项目的水、电等能源的节约管理工作。</w:t>
            </w:r>
          </w:p>
          <w:p>
            <w:pPr>
              <w:adjustRightInd w:val="0"/>
              <w:spacing w:line="400" w:lineRule="exact"/>
              <w:ind w:right="42" w:rightChars="20" w:firstLine="480" w:firstLineChars="200"/>
              <w:textAlignment w:val="baseline"/>
              <w:rPr>
                <w:rFonts w:hint="eastAsia" w:ascii="仿宋_GB2312" w:eastAsia="仿宋_GB2312"/>
                <w:sz w:val="24"/>
              </w:rPr>
            </w:pPr>
            <w:r>
              <w:rPr>
                <w:rFonts w:hint="eastAsia" w:ascii="仿宋_GB2312" w:hAnsi="仿宋_GB2312" w:eastAsia="仿宋_GB2312" w:cs="仿宋_GB2312"/>
                <w:sz w:val="24"/>
                <w:szCs w:val="21"/>
                <w:lang w:val="en-US" w:eastAsia="zh-CN" w:bidi="ar"/>
              </w:rPr>
              <w:t>（二十二）</w:t>
            </w:r>
            <w:r>
              <w:rPr>
                <w:rFonts w:hint="eastAsia" w:ascii="仿宋_GB2312" w:hAnsi="仿宋_GB2312" w:eastAsia="仿宋_GB2312" w:cs="仿宋_GB2312"/>
                <w:sz w:val="24"/>
                <w:szCs w:val="21"/>
                <w:lang w:bidi="ar"/>
              </w:rPr>
              <w:t>做好突发事件的应急预案工作</w:t>
            </w:r>
            <w:r>
              <w:rPr>
                <w:rFonts w:hint="eastAsia" w:ascii="仿宋_GB2312" w:hAnsi="仿宋_GB2312" w:eastAsia="仿宋_GB2312" w:cs="仿宋_GB2312"/>
                <w:sz w:val="24"/>
                <w:szCs w:val="21"/>
                <w:lang w:eastAsia="zh-CN" w:bidi="ar"/>
              </w:rPr>
              <w:t>。</w:t>
            </w:r>
            <w:r>
              <w:rPr>
                <w:rFonts w:hint="eastAsia" w:ascii="仿宋_GB2312" w:eastAsia="仿宋_GB2312"/>
                <w:sz w:val="24"/>
              </w:rPr>
              <w:t>如</w:t>
            </w:r>
            <w:r>
              <w:rPr>
                <w:rFonts w:hint="eastAsia" w:ascii="仿宋_GB2312" w:eastAsia="仿宋_GB2312"/>
                <w:sz w:val="24"/>
                <w:lang w:eastAsia="zh-CN"/>
              </w:rPr>
              <w:t>发生公共安全事件（包括自然灾害、事故灾难、公共卫生事件和社会安全事件）</w:t>
            </w:r>
            <w:r>
              <w:rPr>
                <w:rFonts w:hint="eastAsia" w:ascii="仿宋_GB2312" w:eastAsia="仿宋_GB2312"/>
                <w:sz w:val="24"/>
              </w:rPr>
              <w:t>等突发事件和紧急事故</w:t>
            </w:r>
            <w:r>
              <w:rPr>
                <w:rFonts w:hint="eastAsia" w:ascii="仿宋_GB2312" w:eastAsia="仿宋_GB2312"/>
                <w:sz w:val="24"/>
                <w:lang w:eastAsia="zh-CN"/>
              </w:rPr>
              <w:t>须制定相应的</w:t>
            </w:r>
            <w:r>
              <w:rPr>
                <w:rFonts w:hint="eastAsia" w:ascii="仿宋_GB2312" w:eastAsia="仿宋_GB2312"/>
                <w:sz w:val="24"/>
              </w:rPr>
              <w:t>应急预案</w:t>
            </w:r>
            <w:r>
              <w:rPr>
                <w:rFonts w:hint="eastAsia" w:ascii="仿宋_GB2312" w:eastAsia="仿宋_GB2312"/>
                <w:sz w:val="24"/>
                <w:lang w:eastAsia="zh-CN"/>
              </w:rPr>
              <w:t>，并</w:t>
            </w:r>
            <w:r>
              <w:rPr>
                <w:rFonts w:hint="eastAsia" w:ascii="仿宋_GB2312" w:eastAsia="仿宋_GB2312"/>
                <w:sz w:val="24"/>
              </w:rPr>
              <w:t>能做出快速的反应，采取相应的措施，尽可能减少破坏和损失程度。</w:t>
            </w:r>
          </w:p>
          <w:p>
            <w:pPr>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eastAsia="仿宋_GB2312"/>
                <w:sz w:val="24"/>
                <w:lang w:val="en-US" w:eastAsia="zh-CN"/>
              </w:rPr>
              <w:t>（二十三）</w:t>
            </w:r>
            <w:r>
              <w:rPr>
                <w:rFonts w:hint="eastAsia" w:ascii="仿宋_GB2312" w:hAnsi="仿宋_GB2312" w:eastAsia="仿宋_GB2312" w:cs="仿宋_GB2312"/>
                <w:sz w:val="24"/>
                <w:szCs w:val="24"/>
                <w:lang w:eastAsia="zh-CN"/>
              </w:rPr>
              <w:t>业务交流制度</w:t>
            </w:r>
          </w:p>
          <w:p>
            <w:pPr>
              <w:snapToGrid w:val="0"/>
              <w:spacing w:line="4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本项目负责人</w:t>
            </w:r>
            <w:r>
              <w:rPr>
                <w:rFonts w:hint="eastAsia" w:ascii="仿宋_GB2312" w:hAnsi="仿宋_GB2312" w:eastAsia="仿宋_GB2312" w:cs="仿宋_GB2312"/>
                <w:sz w:val="24"/>
                <w:szCs w:val="24"/>
                <w:lang w:eastAsia="zh-CN"/>
              </w:rPr>
              <w:t>须每周与采购人进行业务交流、沟通；</w:t>
            </w:r>
          </w:p>
          <w:p>
            <w:pPr>
              <w:snapToGrid w:val="0"/>
              <w:spacing w:line="400" w:lineRule="exact"/>
              <w:ind w:firstLine="480" w:firstLineChars="200"/>
              <w:rPr>
                <w:rFonts w:hint="eastAsia"/>
                <w:lang w:eastAsia="zh-CN"/>
              </w:rPr>
            </w:pPr>
            <w:r>
              <w:rPr>
                <w:rFonts w:hint="eastAsia" w:ascii="仿宋_GB2312" w:hAnsi="仿宋_GB2312" w:eastAsia="仿宋_GB2312" w:cs="仿宋_GB2312"/>
                <w:kern w:val="0"/>
                <w:sz w:val="24"/>
                <w:szCs w:val="24"/>
                <w:lang w:val="en-US" w:eastAsia="zh-CN" w:bidi="ar-SA"/>
              </w:rPr>
              <w:t>2.供应商分管本项目的公司负责人须每月与采购人进行业务交流、沟通。</w:t>
            </w:r>
          </w:p>
          <w:p>
            <w:pPr>
              <w:pStyle w:val="342"/>
              <w:spacing w:line="420" w:lineRule="exact"/>
              <w:ind w:left="0" w:leftChars="0" w:right="42" w:rightChars="2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供应商法定代表人须每半年与采购人进行业务交流、沟通。</w:t>
            </w:r>
          </w:p>
          <w:p>
            <w:pPr>
              <w:pStyle w:val="342"/>
              <w:spacing w:line="420" w:lineRule="exact"/>
              <w:ind w:left="479" w:leftChars="228" w:right="42" w:rightChars="20" w:firstLine="241" w:firstLineChars="100"/>
              <w:rPr>
                <w:rStyle w:val="340"/>
                <w:rFonts w:hint="default" w:ascii="仿宋_GB2312" w:hAnsi="仿宋_GB2312" w:eastAsia="仿宋_GB2312" w:cs="仿宋_GB2312"/>
                <w:b/>
                <w:bCs/>
                <w:sz w:val="24"/>
                <w:szCs w:val="24"/>
              </w:rPr>
            </w:pPr>
            <w:r>
              <w:rPr>
                <w:rStyle w:val="340"/>
                <w:rFonts w:hint="eastAsia" w:ascii="仿宋_GB2312" w:hAnsi="仿宋_GB2312" w:eastAsia="仿宋_GB2312" w:cs="仿宋_GB2312"/>
                <w:b/>
                <w:bCs/>
                <w:sz w:val="24"/>
                <w:szCs w:val="24"/>
                <w:lang w:eastAsia="zh-CN"/>
              </w:rPr>
              <w:t>六</w:t>
            </w:r>
            <w:r>
              <w:rPr>
                <w:rStyle w:val="340"/>
                <w:rFonts w:hint="default" w:ascii="仿宋_GB2312" w:hAnsi="仿宋_GB2312" w:eastAsia="仿宋_GB2312" w:cs="仿宋_GB2312"/>
                <w:b/>
                <w:bCs/>
                <w:sz w:val="24"/>
                <w:szCs w:val="24"/>
              </w:rPr>
              <w:t>、维修材料的管理及费用要求</w:t>
            </w:r>
          </w:p>
          <w:p>
            <w:pPr>
              <w:spacing w:line="400" w:lineRule="exact"/>
              <w:ind w:firstLine="480" w:firstLineChars="200"/>
              <w:outlineLvl w:val="1"/>
              <w:rPr>
                <w:rFonts w:hint="eastAsia" w:ascii="仿宋_GB2312" w:hAnsi="仿宋_GB2312" w:eastAsia="仿宋_GB2312" w:cs="仿宋_GB2312"/>
                <w:bCs/>
                <w:kern w:val="0"/>
                <w:sz w:val="24"/>
                <w:szCs w:val="22"/>
                <w:lang w:val="en-US" w:eastAsia="zh-CN" w:bidi="ar-SA"/>
              </w:rPr>
            </w:pPr>
            <w:r>
              <w:rPr>
                <w:rStyle w:val="340"/>
                <w:rFonts w:hint="eastAsia" w:ascii="仿宋_GB2312" w:hAnsi="仿宋_GB2312" w:eastAsia="仿宋_GB2312" w:cs="仿宋_GB2312"/>
                <w:b w:val="0"/>
                <w:bCs w:val="0"/>
                <w:sz w:val="24"/>
                <w:szCs w:val="24"/>
                <w:lang w:val="en-US" w:eastAsia="zh-CN"/>
              </w:rPr>
              <w:t>（一）</w:t>
            </w:r>
            <w:r>
              <w:rPr>
                <w:rFonts w:hint="eastAsia" w:ascii="仿宋_GB2312" w:hAnsi="仿宋_GB2312" w:eastAsia="仿宋_GB2312" w:cs="仿宋_GB2312"/>
                <w:bCs/>
                <w:kern w:val="0"/>
                <w:sz w:val="24"/>
                <w:szCs w:val="22"/>
                <w:lang w:val="en-US" w:eastAsia="zh-CN" w:bidi="ar-SA"/>
              </w:rPr>
              <w:t>供应商负责维保范围内所有设施设备的维修、保养工作（提供技术服务及承担因此产生的各项费用）。</w:t>
            </w:r>
          </w:p>
          <w:p>
            <w:pPr>
              <w:pStyle w:val="831"/>
              <w:spacing w:line="400" w:lineRule="exact"/>
              <w:ind w:right="42" w:rightChars="20" w:firstLine="480" w:firstLineChars="200"/>
              <w:rPr>
                <w:rFonts w:hint="eastAsia" w:ascii="仿宋_GB2312" w:hAnsi="仿宋_GB2312" w:eastAsia="仿宋_GB2312" w:cs="仿宋_GB2312"/>
                <w:kern w:val="2"/>
                <w:sz w:val="24"/>
                <w:szCs w:val="24"/>
              </w:rPr>
            </w:pPr>
            <w:r>
              <w:rPr>
                <w:rStyle w:val="340"/>
                <w:rFonts w:hint="eastAsia" w:ascii="仿宋_GB2312" w:hAnsi="仿宋_GB2312" w:eastAsia="仿宋_GB2312" w:cs="仿宋_GB2312"/>
                <w:b w:val="0"/>
                <w:bCs w:val="0"/>
                <w:sz w:val="24"/>
                <w:szCs w:val="24"/>
                <w:lang w:val="en-US" w:eastAsia="zh-CN"/>
              </w:rPr>
              <w:t>（二）</w:t>
            </w:r>
            <w:r>
              <w:rPr>
                <w:rFonts w:hint="eastAsia" w:ascii="仿宋_GB2312" w:hAnsi="仿宋_GB2312" w:eastAsia="仿宋_GB2312" w:cs="仿宋_GB2312"/>
                <w:kern w:val="2"/>
                <w:sz w:val="24"/>
                <w:szCs w:val="24"/>
                <w:lang w:eastAsia="zh-CN"/>
              </w:rPr>
              <w:t>供应商</w:t>
            </w:r>
            <w:r>
              <w:rPr>
                <w:rFonts w:hint="eastAsia" w:ascii="仿宋_GB2312" w:hAnsi="仿宋_GB2312" w:eastAsia="仿宋_GB2312" w:cs="仿宋_GB2312"/>
                <w:kern w:val="2"/>
                <w:sz w:val="24"/>
                <w:szCs w:val="24"/>
              </w:rPr>
              <w:t>在维保过程中必须坚持以修理为主的原则，发现问题立即处理，针对故障部件进行修理，杜绝跳过故障部件直接更换总成的行为，确需更换配件时，</w:t>
            </w:r>
            <w:r>
              <w:rPr>
                <w:rFonts w:hint="eastAsia" w:ascii="仿宋_GB2312" w:hAnsi="仿宋_GB2312" w:eastAsia="仿宋_GB2312" w:cs="仿宋_GB2312"/>
                <w:kern w:val="2"/>
                <w:sz w:val="24"/>
                <w:szCs w:val="24"/>
                <w:lang w:eastAsia="zh-CN"/>
              </w:rPr>
              <w:t>供应商</w:t>
            </w:r>
            <w:r>
              <w:rPr>
                <w:rFonts w:hint="eastAsia" w:ascii="仿宋_GB2312" w:hAnsi="仿宋_GB2312" w:eastAsia="仿宋_GB2312" w:cs="仿宋_GB2312"/>
                <w:kern w:val="2"/>
                <w:sz w:val="24"/>
                <w:szCs w:val="24"/>
              </w:rPr>
              <w:t>应及时出具书面说明，由双方共同论证确定，待采购人认可后方可实施</w:t>
            </w:r>
            <w:r>
              <w:rPr>
                <w:rFonts w:hint="eastAsia" w:ascii="仿宋_GB2312" w:hAnsi="仿宋_GB2312" w:eastAsia="仿宋_GB2312" w:cs="仿宋_GB2312"/>
                <w:kern w:val="2"/>
                <w:sz w:val="24"/>
                <w:szCs w:val="24"/>
                <w:lang w:val="en-US" w:eastAsia="zh-CN"/>
              </w:rPr>
              <w:t>。</w:t>
            </w:r>
          </w:p>
          <w:p>
            <w:pPr>
              <w:spacing w:line="400" w:lineRule="exact"/>
              <w:ind w:firstLine="480" w:firstLineChars="200"/>
              <w:outlineLvl w:val="1"/>
              <w:rPr>
                <w:rFonts w:hint="eastAsia" w:ascii="仿宋_GB2312" w:hAnsi="仿宋_GB2312" w:eastAsia="仿宋_GB2312" w:cs="仿宋_GB2312"/>
                <w:bCs/>
                <w:kern w:val="0"/>
                <w:sz w:val="24"/>
                <w:szCs w:val="22"/>
                <w:lang w:val="en-US" w:eastAsia="zh-CN" w:bidi="ar-SA"/>
              </w:rPr>
            </w:pPr>
            <w:r>
              <w:rPr>
                <w:rFonts w:hint="eastAsia" w:ascii="仿宋_GB2312" w:hAnsi="仿宋_GB2312" w:eastAsia="仿宋_GB2312" w:cs="仿宋_GB2312"/>
                <w:kern w:val="2"/>
                <w:sz w:val="24"/>
                <w:szCs w:val="24"/>
                <w:lang w:val="en-US" w:eastAsia="zh-CN"/>
              </w:rPr>
              <w:t>（三）</w:t>
            </w:r>
            <w:r>
              <w:rPr>
                <w:rFonts w:hint="eastAsia" w:ascii="仿宋_GB2312" w:hAnsi="仿宋_GB2312" w:eastAsia="仿宋_GB2312" w:cs="仿宋_GB2312"/>
                <w:bCs/>
                <w:kern w:val="0"/>
                <w:sz w:val="24"/>
                <w:szCs w:val="22"/>
                <w:lang w:val="en-US" w:eastAsia="zh-CN" w:bidi="ar-SA"/>
              </w:rPr>
              <w:t>供应商须承担单件价格300元及以下的零配件更换、维修及保养所需各项费用，更换的零配件需与设备无缝对接，并确保为全新正品；单件价格超过300元的，供应商应以书面方式呈交采购人，由采购人采购或委托供应商采购，其中零配件费用由采购人承担，供应商免费安装、更换，供应商承担由此产生的其它费用，包括供应商请第三方公司安装、更换、维修产生的人工费、设备使用费等费用（此费用已包含在本项目预算内）。</w:t>
            </w:r>
          </w:p>
          <w:p>
            <w:pPr>
              <w:spacing w:line="400" w:lineRule="exact"/>
              <w:ind w:firstLine="480" w:firstLineChars="200"/>
              <w:rPr>
                <w:rFonts w:hint="eastAsia" w:ascii="仿宋_GB2312" w:hAnsi="仿宋_GB2312" w:eastAsia="仿宋_GB2312" w:cs="仿宋_GB2312"/>
                <w:bCs/>
                <w:kern w:val="0"/>
                <w:sz w:val="24"/>
                <w:szCs w:val="22"/>
                <w:lang w:val="en-US" w:eastAsia="zh-CN" w:bidi="ar-SA"/>
              </w:rPr>
            </w:pPr>
            <w:r>
              <w:rPr>
                <w:rFonts w:hint="eastAsia" w:ascii="仿宋_GB2312" w:hAnsi="仿宋_GB2312" w:eastAsia="仿宋_GB2312" w:cs="仿宋_GB2312"/>
                <w:bCs/>
                <w:color w:val="000000"/>
                <w:sz w:val="24"/>
                <w:lang w:val="en-US" w:eastAsia="zh-CN"/>
              </w:rPr>
              <w:t>（四）</w:t>
            </w:r>
            <w:r>
              <w:rPr>
                <w:rFonts w:hint="eastAsia" w:ascii="仿宋_GB2312" w:hAnsi="仿宋_GB2312" w:eastAsia="仿宋_GB2312" w:cs="仿宋_GB2312"/>
                <w:bCs/>
                <w:kern w:val="0"/>
                <w:sz w:val="24"/>
                <w:szCs w:val="22"/>
                <w:lang w:val="en-US" w:eastAsia="zh-CN" w:bidi="ar-SA"/>
              </w:rPr>
              <w:t>采购人委托供应商采购的零配件，报价仅为零配件费用，不包含人工费、维修费、系统集成费等变相增加的额外费用，零配件费用不得高于市场平均价（由采购人审核），并签订维修合同（协议），所采购零配件需为全新正品且质保期不低于两年。</w:t>
            </w:r>
          </w:p>
          <w:p>
            <w:pPr>
              <w:spacing w:line="400" w:lineRule="exact"/>
              <w:ind w:firstLine="480" w:firstLineChars="200"/>
              <w:rPr>
                <w:rFonts w:hint="eastAsia" w:ascii="仿宋_GB2312" w:hAnsi="仿宋_GB2312" w:eastAsia="仿宋_GB2312" w:cs="仿宋_GB2312"/>
                <w:bCs/>
                <w:kern w:val="0"/>
                <w:sz w:val="24"/>
                <w:szCs w:val="22"/>
                <w:lang w:val="en-US" w:eastAsia="zh-CN" w:bidi="ar-SA"/>
              </w:rPr>
            </w:pPr>
            <w:r>
              <w:rPr>
                <w:rFonts w:hint="eastAsia" w:ascii="仿宋_GB2312" w:hAnsi="仿宋_GB2312" w:eastAsia="仿宋_GB2312" w:cs="仿宋_GB2312"/>
                <w:bCs/>
                <w:color w:val="000000"/>
                <w:sz w:val="24"/>
                <w:lang w:val="en-US" w:eastAsia="zh-CN"/>
              </w:rPr>
              <w:t>（五）</w:t>
            </w:r>
            <w:r>
              <w:rPr>
                <w:rFonts w:hint="eastAsia" w:ascii="仿宋_GB2312" w:hAnsi="仿宋_GB2312" w:eastAsia="仿宋_GB2312" w:cs="仿宋_GB2312"/>
                <w:bCs/>
                <w:kern w:val="0"/>
                <w:sz w:val="24"/>
                <w:szCs w:val="22"/>
                <w:lang w:val="en-US" w:eastAsia="zh-CN" w:bidi="ar-SA"/>
              </w:rPr>
              <w:t>供应商须建立符合项目实际需求的备品备件库，且提供备品备件的种类和数量均不低于下表要求：</w:t>
            </w:r>
          </w:p>
          <w:tbl>
            <w:tblPr>
              <w:tblStyle w:val="48"/>
              <w:tblW w:w="7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893"/>
              <w:gridCol w:w="170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序号</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备品备件名称</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数量</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lang w:eastAsia="zh-CN"/>
                    </w:rPr>
                  </w:pPr>
                  <w:r>
                    <w:rPr>
                      <w:rStyle w:val="836"/>
                      <w:rFonts w:hint="default" w:ascii="仿宋_GB2312" w:hAnsi="仿宋_GB2312" w:eastAsia="仿宋_GB2312" w:cs="仿宋_GB2312"/>
                      <w:sz w:val="24"/>
                      <w:szCs w:val="24"/>
                    </w:rPr>
                    <w:t>烟感器</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0"/>
                      <w:sz w:val="24"/>
                      <w:lang w:val="en-US"/>
                    </w:rPr>
                  </w:pPr>
                  <w:r>
                    <w:rPr>
                      <w:rFonts w:hint="eastAsia" w:ascii="仿宋_GB2312" w:hAnsi="仿宋_GB2312" w:eastAsia="仿宋_GB2312" w:cs="仿宋_GB2312"/>
                      <w:kern w:val="0"/>
                      <w:sz w:val="24"/>
                      <w:lang w:val="en-US" w:eastAsia="zh-CN"/>
                    </w:rPr>
                    <w:t>10</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Style w:val="836"/>
                      <w:rFonts w:hint="default" w:ascii="仿宋_GB2312" w:hAnsi="仿宋_GB2312" w:eastAsia="仿宋_GB2312" w:cs="仿宋_GB2312"/>
                      <w:sz w:val="24"/>
                      <w:szCs w:val="24"/>
                    </w:rPr>
                    <w:t>温感器</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Style w:val="836"/>
                      <w:rFonts w:hint="default" w:ascii="仿宋_GB2312" w:hAnsi="仿宋_GB2312" w:eastAsia="仿宋_GB2312" w:cs="仿宋_GB2312"/>
                      <w:sz w:val="24"/>
                      <w:szCs w:val="24"/>
                    </w:rPr>
                    <w:t>消防应急灯</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Style w:val="836"/>
                      <w:rFonts w:hint="default" w:ascii="仿宋_GB2312" w:hAnsi="仿宋_GB2312" w:eastAsia="仿宋_GB2312" w:cs="仿宋_GB2312"/>
                      <w:sz w:val="24"/>
                      <w:szCs w:val="24"/>
                    </w:rPr>
                    <w:t>讯响器</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5</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Style w:val="836"/>
                      <w:rFonts w:hint="default" w:ascii="仿宋_GB2312" w:hAnsi="仿宋_GB2312" w:eastAsia="仿宋_GB2312" w:cs="仿宋_GB2312"/>
                      <w:sz w:val="24"/>
                      <w:szCs w:val="24"/>
                    </w:rPr>
                    <w:t>中间继电器</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lang w:eastAsia="zh-CN"/>
                    </w:rPr>
                  </w:pPr>
                  <w:r>
                    <w:rPr>
                      <w:rStyle w:val="836"/>
                      <w:rFonts w:hint="eastAsia" w:ascii="仿宋_GB2312" w:hAnsi="仿宋_GB2312" w:eastAsia="仿宋_GB2312" w:cs="仿宋_GB2312"/>
                      <w:sz w:val="24"/>
                      <w:szCs w:val="24"/>
                      <w:lang w:eastAsia="zh-CN"/>
                    </w:rPr>
                    <w:t>手动报警按钮</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输入/输出模块</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安全出口</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5</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疏散指示灯</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lang w:eastAsia="zh-CN"/>
                    </w:rPr>
                  </w:pPr>
                  <w:r>
                    <w:rPr>
                      <w:rStyle w:val="836"/>
                      <w:rFonts w:hint="default" w:ascii="仿宋_GB2312" w:hAnsi="仿宋_GB2312" w:eastAsia="仿宋_GB2312" w:cs="仿宋_GB2312"/>
                      <w:sz w:val="24"/>
                      <w:szCs w:val="24"/>
                    </w:rPr>
                    <w:t>防火卷帘电机及控制箱</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套</w:t>
                  </w:r>
                </w:p>
              </w:tc>
            </w:tr>
          </w:tbl>
          <w:p>
            <w:pPr>
              <w:spacing w:line="42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七</w:t>
            </w:r>
            <w:r>
              <w:rPr>
                <w:rFonts w:hint="eastAsia" w:ascii="仿宋_GB2312" w:hAnsi="仿宋_GB2312" w:eastAsia="仿宋_GB2312" w:cs="仿宋_GB2312"/>
                <w:b/>
                <w:color w:val="000000"/>
                <w:sz w:val="24"/>
              </w:rPr>
              <w:t>、违约</w:t>
            </w:r>
            <w:r>
              <w:rPr>
                <w:rFonts w:ascii="仿宋_GB2312" w:hAnsi="仿宋_GB2312" w:eastAsia="仿宋_GB2312" w:cs="仿宋_GB2312"/>
                <w:b/>
                <w:color w:val="000000"/>
                <w:sz w:val="24"/>
              </w:rPr>
              <w:t>责任</w:t>
            </w:r>
          </w:p>
          <w:p>
            <w:pPr>
              <w:pStyle w:val="831"/>
              <w:spacing w:line="400" w:lineRule="exact"/>
              <w:ind w:right="42" w:rightChars="20" w:firstLine="480" w:firstLineChars="20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（一）</w:t>
            </w:r>
            <w:r>
              <w:rPr>
                <w:rFonts w:hint="eastAsia" w:ascii="仿宋_GB2312" w:hAnsi="仿宋_GB2312" w:eastAsia="仿宋_GB2312" w:cs="仿宋_GB2312"/>
                <w:bCs/>
                <w:sz w:val="24"/>
                <w:szCs w:val="22"/>
              </w:rPr>
              <w:t>供应商必须管理约束好自己的员工，如服务人员缺乏责任心，整改工作不落实、工作多次出现差错、被群众有效投诉且情节严重的，采购人有权要求供应商撤换人员。在服务区域内工作的员工所发生的违法乱纪、人员意外伤害等责任事故，一切责任由供应商承担。</w:t>
            </w:r>
          </w:p>
          <w:p>
            <w:pPr>
              <w:spacing w:line="420" w:lineRule="exact"/>
              <w:ind w:firstLine="480"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（二）因供应商责任造成财产损失、丢失及其它损失一切由供应商承担。</w:t>
            </w:r>
          </w:p>
          <w:p>
            <w:pPr>
              <w:spacing w:line="42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八</w:t>
            </w:r>
            <w:r>
              <w:rPr>
                <w:rFonts w:hint="eastAsia" w:ascii="仿宋_GB2312" w:hAnsi="仿宋_GB2312" w:eastAsia="仿宋_GB2312" w:cs="仿宋_GB2312"/>
                <w:b/>
                <w:color w:val="000000"/>
                <w:sz w:val="24"/>
              </w:rPr>
              <w:t>、保密要求</w:t>
            </w:r>
          </w:p>
          <w:p>
            <w:pPr>
              <w:pStyle w:val="831"/>
              <w:spacing w:line="400" w:lineRule="exact"/>
              <w:ind w:right="42" w:rightChars="20" w:firstLine="480" w:firstLineChars="200"/>
              <w:rPr>
                <w:rFonts w:ascii="仿宋_GB2312" w:hAnsi="宋体" w:eastAsia="仿宋_GB2312" w:cs="Arial"/>
                <w:color w:val="000000"/>
                <w:sz w:val="24"/>
              </w:rPr>
            </w:pPr>
            <w:r>
              <w:rPr>
                <w:rFonts w:hint="eastAsia" w:ascii="仿宋_GB2312" w:hAnsi="仿宋_GB2312" w:eastAsia="仿宋_GB2312" w:cs="仿宋_GB2312"/>
                <w:bCs/>
                <w:sz w:val="24"/>
                <w:szCs w:val="22"/>
                <w:lang w:eastAsia="zh-CN"/>
              </w:rPr>
              <w:t>供应商</w:t>
            </w:r>
            <w:r>
              <w:rPr>
                <w:rFonts w:hint="eastAsia" w:ascii="仿宋_GB2312" w:hAnsi="仿宋_GB2312" w:eastAsia="仿宋_GB2312" w:cs="仿宋_GB2312"/>
                <w:bCs/>
                <w:sz w:val="24"/>
                <w:szCs w:val="22"/>
              </w:rPr>
              <w:t>严格执行国家有关的保密法律法规及采购人《办公区域保密制度》(详见附件</w:t>
            </w:r>
            <w:r>
              <w:rPr>
                <w:rFonts w:hint="eastAsia" w:ascii="仿宋_GB2312" w:hAnsi="仿宋_GB2312" w:eastAsia="仿宋_GB2312" w:cs="仿宋_GB2312"/>
                <w:bCs/>
                <w:sz w:val="24"/>
                <w:szCs w:val="22"/>
                <w:lang w:val="en-US" w:eastAsia="zh-CN"/>
              </w:rPr>
              <w:t>4）</w:t>
            </w:r>
            <w:r>
              <w:rPr>
                <w:rFonts w:hint="eastAsia" w:ascii="仿宋_GB2312" w:hAnsi="仿宋_GB2312" w:eastAsia="仿宋_GB2312" w:cs="仿宋_GB2312"/>
                <w:bCs/>
                <w:sz w:val="24"/>
                <w:szCs w:val="22"/>
                <w:lang w:eastAsia="zh-CN"/>
              </w:rPr>
              <w:t>，入驻后</w:t>
            </w:r>
            <w:r>
              <w:rPr>
                <w:rFonts w:hint="eastAsia" w:ascii="仿宋_GB2312" w:hAnsi="仿宋_GB2312" w:eastAsia="仿宋_GB2312" w:cs="仿宋_GB2312"/>
                <w:bCs/>
                <w:sz w:val="24"/>
                <w:szCs w:val="22"/>
              </w:rPr>
              <w:t>与采购人须签订保密协议</w:t>
            </w:r>
            <w:r>
              <w:rPr>
                <w:rFonts w:hint="eastAsia" w:ascii="仿宋_GB2312" w:hAnsi="仿宋_GB2312" w:eastAsia="仿宋_GB2312" w:cs="仿宋_GB2312"/>
                <w:bCs/>
                <w:sz w:val="24"/>
                <w:szCs w:val="22"/>
                <w:lang w:eastAsia="zh-CN"/>
              </w:rPr>
              <w:t>，并</w:t>
            </w:r>
            <w:r>
              <w:rPr>
                <w:rFonts w:hint="eastAsia" w:ascii="仿宋_GB2312" w:hAnsi="仿宋_GB2312" w:eastAsia="仿宋_GB2312" w:cs="仿宋_GB2312"/>
                <w:bCs/>
                <w:sz w:val="24"/>
                <w:szCs w:val="22"/>
              </w:rPr>
              <w:t>定期对员</w:t>
            </w:r>
            <w:r>
              <w:rPr>
                <w:rFonts w:hint="eastAsia" w:ascii="仿宋_GB2312" w:hAnsi="仿宋_GB2312" w:eastAsia="仿宋_GB2312" w:cs="仿宋_GB2312"/>
                <w:bCs/>
                <w:sz w:val="24"/>
                <w:szCs w:val="22"/>
                <w:lang w:eastAsia="zh-CN"/>
              </w:rPr>
              <w:t>工</w:t>
            </w:r>
            <w:r>
              <w:rPr>
                <w:rFonts w:hint="eastAsia" w:ascii="仿宋_GB2312" w:hAnsi="仿宋_GB2312" w:eastAsia="仿宋_GB2312" w:cs="仿宋_GB2312"/>
                <w:bCs/>
                <w:sz w:val="24"/>
                <w:szCs w:val="22"/>
              </w:rPr>
              <w:t>进行保密教育。</w:t>
            </w:r>
            <w:r>
              <w:rPr>
                <w:rFonts w:hint="eastAsia" w:ascii="仿宋_GB2312" w:hAnsi="仿宋_GB2312" w:eastAsia="仿宋_GB2312" w:cs="仿宋_GB2312"/>
                <w:bCs/>
                <w:sz w:val="24"/>
                <w:szCs w:val="22"/>
                <w:lang w:eastAsia="zh-CN"/>
              </w:rPr>
              <w:t>要求</w:t>
            </w:r>
            <w:r>
              <w:rPr>
                <w:rFonts w:hint="eastAsia" w:ascii="仿宋_GB2312" w:hAnsi="仿宋_GB2312" w:eastAsia="仿宋_GB2312" w:cs="仿宋_GB2312"/>
                <w:bCs/>
                <w:sz w:val="24"/>
                <w:szCs w:val="22"/>
              </w:rPr>
              <w:t>所有员工必须做到不该问的不问，不该说的不说，不该看的不看。对采购人提供的消防服务资料，</w:t>
            </w:r>
            <w:r>
              <w:rPr>
                <w:rFonts w:hint="eastAsia" w:ascii="仿宋_GB2312" w:hAnsi="仿宋_GB2312" w:eastAsia="仿宋_GB2312" w:cs="仿宋_GB2312"/>
                <w:bCs/>
                <w:sz w:val="24"/>
                <w:szCs w:val="22"/>
                <w:lang w:eastAsia="zh-CN"/>
              </w:rPr>
              <w:t>供应商</w:t>
            </w:r>
            <w:r>
              <w:rPr>
                <w:rFonts w:hint="eastAsia" w:ascii="仿宋_GB2312" w:hAnsi="仿宋_GB2312" w:eastAsia="仿宋_GB2312" w:cs="仿宋_GB2312"/>
                <w:bCs/>
                <w:sz w:val="24"/>
                <w:szCs w:val="22"/>
              </w:rPr>
              <w:t>应妥善保管，不得向第三方提供、转述该资料的任何部分，造成严重后果的，追究其法律</w:t>
            </w:r>
            <w:r>
              <w:rPr>
                <w:rFonts w:hint="eastAsia" w:ascii="仿宋_GB2312" w:hAnsi="仿宋_GB2312" w:eastAsia="仿宋_GB2312" w:cs="仿宋_GB2312"/>
                <w:bCs/>
                <w:sz w:val="24"/>
                <w:szCs w:val="22"/>
                <w:lang w:eastAsia="zh-CN"/>
              </w:rPr>
              <w:t>责</w:t>
            </w:r>
            <w:r>
              <w:rPr>
                <w:rFonts w:hint="eastAsia" w:ascii="仿宋_GB2312" w:hAnsi="仿宋_GB2312" w:eastAsia="仿宋_GB2312" w:cs="仿宋_GB2312"/>
                <w:bCs/>
                <w:sz w:val="24"/>
                <w:szCs w:val="22"/>
              </w:rPr>
              <w:t>任。</w:t>
            </w:r>
            <w:r>
              <w:rPr>
                <w:rFonts w:hint="eastAsia" w:ascii="仿宋_GB2312" w:hAnsi="仿宋_GB2312" w:eastAsia="仿宋_GB2312" w:cs="仿宋_GB2312"/>
                <w:bCs/>
                <w:sz w:val="24"/>
                <w:szCs w:val="22"/>
                <w:lang w:eastAsia="zh-CN"/>
              </w:rPr>
              <w:t>供应商</w:t>
            </w:r>
            <w:r>
              <w:rPr>
                <w:rFonts w:hint="eastAsia" w:ascii="仿宋_GB2312" w:hAnsi="仿宋_GB2312" w:eastAsia="仿宋_GB2312" w:cs="仿宋_GB2312"/>
                <w:bCs/>
                <w:sz w:val="24"/>
                <w:szCs w:val="22"/>
              </w:rPr>
              <w:t>与员工签订的保密协议</w:t>
            </w:r>
            <w:r>
              <w:rPr>
                <w:rFonts w:hint="eastAsia" w:ascii="仿宋_GB2312" w:hAnsi="仿宋_GB2312" w:eastAsia="仿宋_GB2312" w:cs="仿宋_GB2312"/>
                <w:bCs/>
                <w:sz w:val="24"/>
                <w:szCs w:val="22"/>
                <w:lang w:eastAsia="zh-CN"/>
              </w:rPr>
              <w:t>需</w:t>
            </w:r>
            <w:r>
              <w:rPr>
                <w:rFonts w:hint="eastAsia" w:ascii="仿宋_GB2312" w:hAnsi="仿宋_GB2312" w:eastAsia="仿宋_GB2312" w:cs="仿宋_GB2312"/>
                <w:bCs/>
                <w:sz w:val="24"/>
                <w:szCs w:val="22"/>
              </w:rPr>
              <w:t>提供一份复印件给采购人留存备查。</w:t>
            </w:r>
          </w:p>
        </w:tc>
        <w:tc>
          <w:tcPr>
            <w:tcW w:w="950" w:type="dxa"/>
            <w:tcBorders>
              <w:top w:val="single" w:color="auto" w:sz="4" w:space="0"/>
              <w:left w:val="single" w:color="auto" w:sz="4" w:space="0"/>
              <w:bottom w:val="single" w:color="auto" w:sz="4" w:space="0"/>
              <w:right w:val="single" w:color="auto" w:sz="4" w:space="0"/>
            </w:tcBorders>
            <w:vAlign w:val="center"/>
          </w:tcPr>
          <w:p>
            <w:pPr>
              <w:pStyle w:val="337"/>
              <w:snapToGrid w:val="0"/>
              <w:spacing w:line="4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1项</w:t>
            </w:r>
          </w:p>
        </w:tc>
      </w:tr>
    </w:tbl>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1.本项目响应报价为一次性报价，利润及风险由供应商自行考虑（包括广西壮族自治区调整最低工资标准后，按实际情况增加人工费及相应保险费用）；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w:t>
            </w:r>
            <w:r>
              <w:rPr>
                <w:rFonts w:hint="eastAsia" w:ascii="仿宋_GB2312" w:hAnsi="仿宋_GB2312" w:eastAsia="仿宋_GB2312" w:cs="仿宋_GB2312"/>
                <w:bCs/>
                <w:color w:val="000000"/>
                <w:sz w:val="24"/>
                <w:lang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劳动合同法》的规定与员工签订劳动合同并按照国家及省市的相关规定为投入本项目人员统一办理社会保险、人员意外伤害等各种保险并承担相关费用；根据员工和岗位的实际情况签订相关合同及购买相关保险。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w:t>
            </w:r>
            <w:r>
              <w:rPr>
                <w:rFonts w:hint="eastAsia" w:ascii="仿宋_GB2312" w:hAnsi="仿宋_GB2312" w:eastAsia="仿宋_GB2312" w:cs="仿宋_GB2312"/>
                <w:bCs/>
                <w:color w:val="000000"/>
                <w:sz w:val="24"/>
                <w:lang w:eastAsia="zh-CN"/>
              </w:rPr>
              <w:t>法定社保费、人员意外伤害等</w:t>
            </w:r>
            <w:r>
              <w:rPr>
                <w:rFonts w:hint="eastAsia" w:ascii="仿宋_GB2312" w:hAnsi="仿宋_GB2312" w:eastAsia="仿宋_GB2312" w:cs="仿宋_GB2312"/>
                <w:bCs/>
                <w:color w:val="000000"/>
                <w:sz w:val="24"/>
              </w:rPr>
              <w:t>保险费、福利费、加班费、服装费、交通费、通讯费、管理费、税费等相关费用；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4.供应商须自行承担管理服务所有的专用工具物品、办公设备及家具等相关费用；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5.供应商须承担单件</w:t>
            </w:r>
            <w:r>
              <w:rPr>
                <w:rFonts w:hint="eastAsia" w:ascii="仿宋_GB2312" w:hAnsi="仿宋_GB2312" w:eastAsia="仿宋_GB2312" w:cs="仿宋_GB2312"/>
                <w:bCs/>
                <w:color w:val="000000"/>
                <w:sz w:val="24"/>
                <w:lang w:eastAsia="zh-CN"/>
              </w:rPr>
              <w:t>价格</w:t>
            </w:r>
            <w:r>
              <w:rPr>
                <w:rFonts w:hint="eastAsia" w:ascii="仿宋_GB2312" w:hAnsi="仿宋_GB2312" w:eastAsia="仿宋_GB2312" w:cs="仿宋_GB2312"/>
                <w:bCs/>
                <w:color w:val="000000"/>
                <w:sz w:val="24"/>
              </w:rPr>
              <w:t>300元</w:t>
            </w:r>
            <w:r>
              <w:rPr>
                <w:rFonts w:hint="eastAsia" w:ascii="仿宋_GB2312" w:hAnsi="仿宋_GB2312" w:eastAsia="仿宋_GB2312" w:cs="仿宋_GB2312"/>
                <w:bCs/>
                <w:color w:val="000000"/>
                <w:sz w:val="24"/>
                <w:lang w:eastAsia="zh-CN"/>
              </w:rPr>
              <w:t>及</w:t>
            </w:r>
            <w:r>
              <w:rPr>
                <w:rFonts w:hint="eastAsia" w:ascii="仿宋_GB2312" w:hAnsi="仿宋_GB2312" w:eastAsia="仿宋_GB2312" w:cs="仿宋_GB2312"/>
                <w:bCs/>
                <w:color w:val="000000"/>
                <w:sz w:val="24"/>
              </w:rPr>
              <w:t>以下的零配件更换、维修及保养所需材料费用；单件价格超过300元的，供应商承担免费安装、更换由此产生的其它费用。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6.本项目实行费用包干制。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服务期限为2年，具体服务起止时间以合同约定日期为准。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1.柳州市新柳大道91号办公区接到报修后立即到达现场。
</w:t>
            </w:r>
            <w:r>
              <w:rPr>
                <w:rFonts w:hint="eastAsia" w:ascii="仿宋_GB2312" w:hAnsi="仿宋_GB2312" w:eastAsia="仿宋_GB2312" w:cs="仿宋_GB2312"/>
                <w:sz w:val="24"/>
                <w:szCs w:val="32"/>
              </w:rPr>
              <w:br w:type="textWrapping"/>
            </w:r>
            <w:r>
              <w:rPr>
                <w:rFonts w:hint="eastAsia" w:ascii="仿宋_GB2312" w:hAnsi="仿宋_GB2312" w:eastAsia="仿宋_GB2312" w:cs="仿宋_GB2312"/>
                <w:sz w:val="24"/>
                <w:szCs w:val="32"/>
              </w:rPr>
              <w:t>2.柳州市马鹿山路2号办公区接到采购人通知后20分钟内到达采购人指定现场。</w:t>
            </w:r>
          </w:p>
          <w:p>
            <w:pPr>
              <w:pStyle w:val="21"/>
              <w:rPr>
                <w:rFonts w:hint="default" w:eastAsia="宋体"/>
                <w:lang w:val="en-US" w:eastAsia="zh-CN"/>
              </w:rPr>
            </w:pPr>
            <w:r>
              <w:rPr>
                <w:rFonts w:hint="eastAsia" w:ascii="仿宋_GB2312" w:hAnsi="仿宋_GB2312" w:eastAsia="仿宋_GB2312" w:cs="仿宋_GB2312"/>
                <w:lang w:val="en-US" w:eastAsia="zh-CN"/>
              </w:rPr>
              <w:t>3.</w:t>
            </w:r>
            <w:r>
              <w:rPr>
                <w:rStyle w:val="838"/>
                <w:rFonts w:hint="default" w:ascii="仿宋_GB2312" w:hAnsi="仿宋_GB2312" w:eastAsia="仿宋_GB2312" w:cs="仿宋_GB2312"/>
                <w:sz w:val="24"/>
                <w:szCs w:val="24"/>
              </w:rPr>
              <w:t>一般故障在1小时内处置完毕，重大故障在4小时内处置完毕</w:t>
            </w:r>
            <w:r>
              <w:rPr>
                <w:rStyle w:val="838"/>
                <w:rFonts w:hint="eastAsia" w:ascii="仿宋_GB2312" w:hAnsi="仿宋_GB2312" w:eastAsia="仿宋_GB2312" w:cs="仿宋_GB2312"/>
                <w:sz w:val="24"/>
                <w:szCs w:val="24"/>
                <w:lang w:eastAsia="zh-CN"/>
              </w:rPr>
              <w:t>，在</w:t>
            </w:r>
            <w:r>
              <w:rPr>
                <w:rStyle w:val="838"/>
                <w:rFonts w:hint="default" w:ascii="仿宋_GB2312" w:hAnsi="仿宋_GB2312" w:eastAsia="仿宋_GB2312" w:cs="仿宋_GB2312"/>
                <w:sz w:val="24"/>
                <w:szCs w:val="24"/>
              </w:rPr>
              <w:t>备品备件等齐全</w:t>
            </w:r>
            <w:r>
              <w:rPr>
                <w:rStyle w:val="838"/>
                <w:rFonts w:hint="eastAsia" w:ascii="仿宋_GB2312" w:hAnsi="仿宋_GB2312" w:eastAsia="仿宋_GB2312" w:cs="仿宋_GB2312"/>
                <w:sz w:val="24"/>
                <w:szCs w:val="24"/>
                <w:lang w:eastAsia="zh-CN"/>
              </w:rPr>
              <w:t>、</w:t>
            </w:r>
            <w:r>
              <w:rPr>
                <w:rStyle w:val="838"/>
                <w:rFonts w:hint="default" w:ascii="仿宋_GB2312" w:hAnsi="仿宋_GB2312" w:eastAsia="仿宋_GB2312" w:cs="仿宋_GB2312"/>
                <w:sz w:val="24"/>
                <w:szCs w:val="24"/>
              </w:rPr>
              <w:t>无特殊情况条件下应进行24小时连续抢修直至设备正常</w:t>
            </w:r>
            <w:r>
              <w:rPr>
                <w:rFonts w:hint="eastAsia" w:ascii="仿宋_GB2312" w:hAnsi="仿宋_GB2312" w:eastAsia="仿宋_GB2312" w:cs="仿宋_GB2312"/>
                <w:lang w:val="en-US" w:eastAsia="zh-CN"/>
              </w:rPr>
              <w:t>，并及时将故障原因及维修情况报告采购人</w:t>
            </w:r>
            <w:r>
              <w:rPr>
                <w:rFonts w:hint="eastAsia" w:ascii="仿宋_GB2312" w:hAnsi="仿宋_GB2312" w:eastAsia="仿宋_GB2312" w:cs="仿宋_GB2312"/>
                <w:sz w:val="24"/>
                <w:szCs w:val="24"/>
                <w:lang w:val="en-US" w:eastAsia="zh-CN"/>
              </w:rPr>
              <w:t>。未能即时解决的故障，经过与采购人沟通后确定修复时限。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 1 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：柳州市新柳大道91号、柳州市马鹿山路2号。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2.由采购人按《办公区域消防维保服务考核办法》（详见附件</w:t>
            </w: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）对供应商在新柳大道91号</w:t>
            </w:r>
            <w:r>
              <w:rPr>
                <w:rFonts w:hint="eastAsia" w:ascii="仿宋_GB2312" w:hAnsi="仿宋_GB2312" w:eastAsia="仿宋_GB2312" w:cs="仿宋_GB2312"/>
                <w:bCs/>
                <w:color w:val="000000"/>
                <w:sz w:val="24"/>
                <w:lang w:eastAsia="zh-CN"/>
              </w:rPr>
              <w:t>、马鹿山路2号</w:t>
            </w:r>
            <w:r>
              <w:rPr>
                <w:rFonts w:hint="eastAsia" w:ascii="仿宋_GB2312" w:hAnsi="仿宋_GB2312" w:eastAsia="仿宋_GB2312" w:cs="仿宋_GB2312"/>
                <w:bCs/>
                <w:color w:val="000000"/>
                <w:sz w:val="24"/>
              </w:rPr>
              <w:t>办公区消防维保服务履行情况进行实地考核</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根据考核结果按每季度向</w:t>
            </w:r>
            <w:r>
              <w:rPr>
                <w:rFonts w:hint="eastAsia" w:ascii="仿宋_GB2312" w:hAnsi="仿宋_GB2312" w:eastAsia="仿宋_GB2312" w:cs="仿宋_GB2312"/>
                <w:bCs/>
                <w:color w:val="000000"/>
                <w:sz w:val="24"/>
                <w:lang w:eastAsia="zh-CN"/>
              </w:rPr>
              <w:t>成交</w:t>
            </w:r>
            <w:r>
              <w:rPr>
                <w:rFonts w:hint="eastAsia" w:ascii="仿宋_GB2312" w:hAnsi="仿宋_GB2312" w:eastAsia="仿宋_GB2312" w:cs="仿宋_GB2312"/>
                <w:bCs/>
                <w:color w:val="000000"/>
                <w:sz w:val="24"/>
              </w:rPr>
              <w:t>供应商支付服务费，</w:t>
            </w:r>
            <w:r>
              <w:rPr>
                <w:rFonts w:hint="eastAsia" w:ascii="仿宋_GB2312" w:hAnsi="仿宋_GB2312" w:eastAsia="仿宋_GB2312" w:cs="仿宋_GB2312"/>
                <w:bCs/>
                <w:color w:val="000000"/>
                <w:sz w:val="24"/>
                <w:lang w:eastAsia="zh-CN"/>
              </w:rPr>
              <w:t>成交</w:t>
            </w:r>
            <w:r>
              <w:rPr>
                <w:rFonts w:hint="eastAsia" w:ascii="仿宋_GB2312" w:hAnsi="仿宋_GB2312" w:eastAsia="仿宋_GB2312" w:cs="仿宋_GB2312"/>
                <w:bCs/>
                <w:color w:val="000000"/>
                <w:sz w:val="24"/>
              </w:rPr>
              <w:t>供应商应当于下季度开始后10个工作日内，将上季度合法、有效发票开具给采购人</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采购人应当自收到发票后10个工作日内将资金支付到合同约定的供应商账户。（季度：第一季度1-3月，第二季度4-6月，其它类推。）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hint="eastAsia" w:ascii="仿宋_GB2312" w:hAnsi="仿宋_GB2312" w:eastAsia="仿宋_GB2312" w:cs="仿宋_GB2312"/>
                <w:bCs/>
                <w:color w:val="000000"/>
                <w:sz w:val="24"/>
              </w:rPr>
              <w:t>★</w:t>
            </w: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65"/>
              <w:spacing w:before="0" w:beforeAutospacing="0" w:after="0" w:afterAutospacing="0" w:line="460" w:lineRule="atLeast"/>
              <w:rPr>
                <w:rFonts w:ascii="仿宋_GB2312" w:eastAsia="仿宋_GB2312"/>
                <w:color w:val="000000"/>
              </w:rPr>
            </w:pPr>
            <w:r>
              <w:rPr>
                <w:rStyle w:val="766"/>
                <w:rFonts w:hint="eastAsia" w:ascii="仿宋_GB2312" w:eastAsia="仿宋_GB2312"/>
                <w:b w:val="0"/>
                <w:bCs w:val="0"/>
                <w:color w:val="000000"/>
              </w:rPr>
              <w:t>1.</w:t>
            </w:r>
            <w:r>
              <w:rPr>
                <w:rStyle w:val="766"/>
                <w:rFonts w:hint="eastAsia" w:ascii="仿宋_GB2312" w:eastAsia="仿宋_GB2312"/>
                <w:color w:val="000000"/>
              </w:rPr>
              <w:t>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w:t>
            </w:r>
            <w:r>
              <w:rPr>
                <w:rStyle w:val="766"/>
                <w:rFonts w:hint="eastAsia" w:ascii="仿宋_GB2312" w:eastAsia="仿宋_GB2312"/>
                <w:color w:val="000000"/>
              </w:rPr>
              <w:t>中小</w:t>
            </w:r>
            <w:r>
              <w:rPr>
                <w:rFonts w:hint="eastAsia" w:ascii="仿宋_GB2312" w:eastAsia="仿宋_GB2312"/>
                <w:color w:val="000000"/>
              </w:rPr>
              <w:t>企业须符合本项目采购标的所属行业对应的中小企业划分标准：</w:t>
            </w:r>
          </w:p>
          <w:p>
            <w:pPr>
              <w:pStyle w:val="765"/>
              <w:spacing w:before="0" w:beforeAutospacing="0" w:after="0" w:afterAutospacing="0" w:line="460" w:lineRule="atLeast"/>
              <w:rPr>
                <w:rFonts w:hint="eastAsia" w:ascii="仿宋_GB2312" w:eastAsia="仿宋_GB2312"/>
                <w:color w:val="000000"/>
              </w:rPr>
            </w:pPr>
            <w:r>
              <w:rPr>
                <w:rStyle w:val="766"/>
                <w:rFonts w:hint="eastAsia" w:ascii="仿宋_GB2312" w:eastAsia="仿宋_GB2312"/>
                <w:color w:val="000000"/>
              </w:rPr>
              <w:t>（1）采购标的对应的中小企业划分标准所属行业：</w:t>
            </w:r>
            <w:r>
              <w:rPr>
                <w:rStyle w:val="766"/>
                <w:rFonts w:hint="eastAsia" w:ascii="仿宋_GB2312" w:eastAsia="仿宋_GB2312"/>
                <w:color w:val="000000"/>
                <w:u w:val="single"/>
              </w:rPr>
              <w:t>其他未列明行业</w:t>
            </w:r>
            <w:r>
              <w:rPr>
                <w:rStyle w:val="766"/>
                <w:rFonts w:hint="eastAsia" w:ascii="仿宋_GB2312" w:eastAsia="仿宋_GB2312"/>
                <w:color w:val="000000"/>
              </w:rPr>
              <w:t>；</w:t>
            </w:r>
          </w:p>
          <w:p>
            <w:pPr>
              <w:pStyle w:val="765"/>
              <w:spacing w:before="0" w:beforeAutospacing="0" w:after="0" w:afterAutospacing="0" w:line="460" w:lineRule="atLeast"/>
              <w:rPr>
                <w:rFonts w:hint="eastAsia" w:ascii="仿宋_GB2312" w:eastAsia="仿宋_GB2312"/>
                <w:color w:val="000000"/>
              </w:rPr>
            </w:pPr>
            <w:r>
              <w:rPr>
                <w:rStyle w:val="766"/>
                <w:rFonts w:hint="eastAsia" w:ascii="仿宋_GB2312" w:eastAsia="仿宋_GB2312"/>
                <w:color w:val="000000"/>
              </w:rPr>
              <w:t>（2）中小企业划分有关标准根据工信部等部委发布的《关于印发中小企业划型标准规定的通知》（工信部联企业〔2011〕300号）确定；</w:t>
            </w:r>
          </w:p>
          <w:p>
            <w:pPr>
              <w:pStyle w:val="765"/>
              <w:spacing w:before="0" w:beforeAutospacing="0" w:after="0" w:afterAutospacing="0" w:line="460" w:lineRule="atLeast"/>
              <w:rPr>
                <w:rFonts w:hint="eastAsia" w:ascii="仿宋_GB2312" w:eastAsia="仿宋_GB2312"/>
                <w:color w:val="000000"/>
              </w:rPr>
            </w:pPr>
            <w:r>
              <w:rPr>
                <w:rStyle w:val="766"/>
                <w:rFonts w:hint="eastAsia" w:ascii="仿宋_GB2312" w:eastAsia="仿宋_GB2312"/>
                <w:color w:val="000000"/>
              </w:rPr>
              <w:t>（3）为方便供应商识别企业规模类型，供应商可使用工业和信息化部组织开发的中小企业规模类型自测小程序生成企业规模类型测试结果。</w:t>
            </w:r>
          </w:p>
          <w:p>
            <w:pPr>
              <w:pStyle w:val="765"/>
              <w:spacing w:before="0" w:beforeAutospacing="0" w:after="0" w:afterAutospacing="0" w:line="460" w:lineRule="atLeast"/>
              <w:rPr>
                <w:rStyle w:val="766"/>
                <w:rFonts w:hint="eastAsia" w:ascii="仿宋_GB2312" w:eastAsia="仿宋_GB2312"/>
                <w:color w:val="000000"/>
              </w:rPr>
            </w:pPr>
            <w:r>
              <w:rPr>
                <w:rStyle w:val="766"/>
                <w:rFonts w:hint="eastAsia" w:ascii="仿宋_GB2312" w:eastAsia="仿宋_GB2312"/>
                <w:color w:val="000000"/>
              </w:rPr>
              <w:t>自测小程序链接：</w:t>
            </w:r>
            <w:r>
              <w:rPr>
                <w:rStyle w:val="766"/>
                <w:rFonts w:hint="eastAsia" w:ascii="仿宋_GB2312" w:eastAsia="仿宋_GB2312"/>
                <w:color w:val="000000"/>
              </w:rPr>
              <w:fldChar w:fldCharType="begin"/>
            </w:r>
            <w:r>
              <w:rPr>
                <w:rStyle w:val="766"/>
                <w:rFonts w:hint="eastAsia" w:ascii="仿宋_GB2312" w:eastAsia="仿宋_GB2312"/>
                <w:color w:val="000000"/>
              </w:rPr>
              <w:instrText xml:space="preserve"> HYPERLINK "https://baosong.miit.gov.cn/ScaleTest" </w:instrText>
            </w:r>
            <w:r>
              <w:rPr>
                <w:rStyle w:val="766"/>
                <w:rFonts w:hint="eastAsia" w:ascii="仿宋_GB2312" w:eastAsia="仿宋_GB2312"/>
                <w:color w:val="000000"/>
              </w:rPr>
              <w:fldChar w:fldCharType="separate"/>
            </w:r>
            <w:r>
              <w:rPr>
                <w:rStyle w:val="58"/>
                <w:rFonts w:hint="eastAsia" w:ascii="仿宋_GB2312" w:eastAsia="仿宋_GB2312"/>
                <w:b/>
                <w:bCs/>
                <w:color w:val="000000"/>
              </w:rPr>
              <w:t>https://baosong.miit.gov.cn/ScaleTest</w:t>
            </w:r>
            <w:r>
              <w:rPr>
                <w:rStyle w:val="766"/>
                <w:rFonts w:hint="eastAsia" w:ascii="仿宋_GB2312" w:eastAsia="仿宋_GB2312"/>
                <w:color w:val="00000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both"/>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szCs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84"/>
              <w:numPr>
                <w:ilvl w:val="-1"/>
                <w:numId w:val="0"/>
              </w:numPr>
              <w:jc w:val="both"/>
              <w:rPr>
                <w:rFonts w:hint="eastAsia" w:ascii="仿宋_GB2312" w:eastAsia="仿宋_GB2312"/>
                <w:color w:val="000000"/>
                <w:sz w:val="24"/>
                <w:szCs w:val="24"/>
              </w:rPr>
            </w:pPr>
            <w:r>
              <w:rPr>
                <w:rFonts w:hint="eastAsia" w:ascii="仿宋_GB2312" w:eastAsia="仿宋_GB2312"/>
                <w:color w:val="000000"/>
                <w:sz w:val="24"/>
                <w:szCs w:val="24"/>
                <w:lang w:val="en-US" w:eastAsia="zh-CN"/>
              </w:rPr>
              <w:t>1.</w:t>
            </w:r>
            <w:r>
              <w:rPr>
                <w:rFonts w:hint="eastAsia" w:ascii="仿宋_GB2312" w:eastAsia="仿宋_GB2312"/>
                <w:color w:val="000000"/>
                <w:sz w:val="24"/>
                <w:szCs w:val="24"/>
              </w:rPr>
              <w:t>供应商具备有效的质量管理体系认证</w:t>
            </w:r>
            <w:r>
              <w:rPr>
                <w:rFonts w:hint="eastAsia" w:ascii="仿宋_GB2312" w:eastAsia="仿宋_GB2312"/>
                <w:color w:val="000000"/>
                <w:sz w:val="24"/>
                <w:szCs w:val="24"/>
                <w:lang w:val="en-US" w:eastAsia="zh-CN"/>
              </w:rPr>
              <w:t>证书</w:t>
            </w:r>
            <w:r>
              <w:rPr>
                <w:rFonts w:hint="eastAsia" w:ascii="仿宋_GB2312" w:eastAsia="仿宋_GB2312"/>
                <w:color w:val="000000"/>
                <w:sz w:val="24"/>
                <w:szCs w:val="24"/>
              </w:rPr>
              <w:t>；</w:t>
            </w:r>
          </w:p>
          <w:p>
            <w:pPr>
              <w:pStyle w:val="784"/>
              <w:numPr>
                <w:ilvl w:val="0"/>
                <w:numId w:val="0"/>
              </w:numPr>
              <w:jc w:val="both"/>
              <w:rPr>
                <w:rFonts w:hint="eastAsia" w:ascii="仿宋_GB2312" w:eastAsia="仿宋_GB2312"/>
                <w:color w:val="000000"/>
                <w:sz w:val="24"/>
                <w:szCs w:val="24"/>
              </w:rPr>
            </w:pPr>
            <w:r>
              <w:rPr>
                <w:rFonts w:hint="eastAsia" w:ascii="仿宋_GB2312" w:eastAsia="仿宋_GB2312"/>
                <w:color w:val="000000"/>
                <w:sz w:val="24"/>
                <w:szCs w:val="24"/>
                <w:lang w:val="en-US" w:eastAsia="zh-CN"/>
              </w:rPr>
              <w:t>2.</w:t>
            </w:r>
            <w:r>
              <w:rPr>
                <w:rFonts w:hint="eastAsia" w:ascii="仿宋_GB2312" w:eastAsia="仿宋_GB2312"/>
                <w:color w:val="000000"/>
                <w:sz w:val="24"/>
                <w:szCs w:val="24"/>
              </w:rPr>
              <w:t>供应商具备有效的职业健康安全管理体系认证</w:t>
            </w:r>
            <w:r>
              <w:rPr>
                <w:rFonts w:hint="eastAsia" w:ascii="仿宋_GB2312" w:eastAsia="仿宋_GB2312"/>
                <w:color w:val="000000"/>
                <w:sz w:val="24"/>
                <w:szCs w:val="24"/>
                <w:lang w:val="en-US" w:eastAsia="zh-CN"/>
              </w:rPr>
              <w:t>证书</w:t>
            </w:r>
            <w:r>
              <w:rPr>
                <w:rFonts w:hint="eastAsia" w:ascii="仿宋_GB2312" w:eastAsia="仿宋_GB2312"/>
                <w:color w:val="000000"/>
                <w:sz w:val="24"/>
                <w:szCs w:val="24"/>
              </w:rPr>
              <w:t>；</w:t>
            </w:r>
          </w:p>
          <w:p>
            <w:pPr>
              <w:rPr>
                <w:rFonts w:hint="eastAsia" w:ascii="仿宋_GB2312" w:eastAsia="仿宋_GB2312"/>
                <w:color w:val="000000"/>
                <w:sz w:val="24"/>
                <w:szCs w:val="24"/>
              </w:rPr>
            </w:pPr>
            <w:r>
              <w:rPr>
                <w:rFonts w:hint="eastAsia" w:ascii="仿宋_GB2312" w:eastAsia="仿宋_GB2312"/>
                <w:color w:val="000000"/>
                <w:sz w:val="24"/>
                <w:szCs w:val="24"/>
                <w:lang w:val="en-US" w:eastAsia="zh-CN"/>
              </w:rPr>
              <w:t>3.</w:t>
            </w:r>
            <w:r>
              <w:rPr>
                <w:rFonts w:hint="eastAsia" w:ascii="仿宋_GB2312" w:eastAsia="仿宋_GB2312"/>
                <w:color w:val="000000"/>
                <w:sz w:val="24"/>
                <w:szCs w:val="24"/>
              </w:rPr>
              <w:t>供应商具备有效的环境管理体系认证证书。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02"/>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供应商2022年1月1日起至今承接的同类维保服务项目。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20"/>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7"/>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其他要求</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踏勘：为便于供应商详细了解本项目服务场地设置现场勘察，供应商应在报价、项目服务方案中给予充分考虑。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
（1）踏勘时间：请于2025年</w:t>
            </w:r>
            <w:r>
              <w:rPr>
                <w:rFonts w:hint="eastAsia" w:ascii="仿宋_GB2312" w:hAnsi="等线" w:eastAsia="仿宋_GB2312" w:cs="Arial"/>
                <w:bCs/>
                <w:sz w:val="24"/>
                <w:highlight w:val="none"/>
                <w:lang w:val="en-US" w:eastAsia="zh-CN"/>
              </w:rPr>
              <w:t>11</w:t>
            </w:r>
            <w:r>
              <w:rPr>
                <w:rFonts w:hint="eastAsia" w:ascii="仿宋_GB2312" w:hAnsi="等线" w:eastAsia="仿宋_GB2312" w:cs="Arial"/>
                <w:bCs/>
                <w:sz w:val="24"/>
                <w:highlight w:val="none"/>
                <w:lang w:val="en-GB"/>
              </w:rPr>
              <w:t>月</w:t>
            </w:r>
            <w:r>
              <w:rPr>
                <w:rFonts w:hint="eastAsia" w:ascii="仿宋_GB2312" w:hAnsi="等线" w:eastAsia="仿宋_GB2312" w:cs="Arial"/>
                <w:bCs/>
                <w:sz w:val="24"/>
                <w:highlight w:val="none"/>
                <w:lang w:val="en-US" w:eastAsia="zh-CN"/>
              </w:rPr>
              <w:t>7</w:t>
            </w:r>
            <w:r>
              <w:rPr>
                <w:rFonts w:hint="eastAsia" w:ascii="仿宋_GB2312" w:hAnsi="等线" w:eastAsia="仿宋_GB2312" w:cs="Arial"/>
                <w:bCs/>
                <w:sz w:val="24"/>
                <w:lang w:val="en-GB"/>
              </w:rPr>
              <w:t>日10:00前到达现场；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
（2）踏勘地点：柳州市新柳大道91号</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
（3）联系人及电话：陈</w:t>
            </w:r>
            <w:r>
              <w:rPr>
                <w:rFonts w:hint="eastAsia" w:ascii="仿宋_GB2312" w:hAnsi="等线" w:eastAsia="仿宋_GB2312" w:cs="Arial"/>
                <w:bCs/>
                <w:sz w:val="24"/>
                <w:lang w:val="en-GB" w:eastAsia="zh-CN"/>
              </w:rPr>
              <w:t>泽鸿</w:t>
            </w:r>
            <w:r>
              <w:rPr>
                <w:rFonts w:hint="eastAsia" w:ascii="仿宋_GB2312" w:hAnsi="等线" w:eastAsia="仿宋_GB2312" w:cs="Arial"/>
                <w:bCs/>
                <w:sz w:val="24"/>
                <w:lang w:val="en-GB"/>
              </w:rPr>
              <w:t>，0772-2660286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 xml:space="preserve">  （4）请按踏勘时间在踏勘地点集合，采购人将统一带领前来踏勘的供应商前往现场勘察，逾期不予接待。</w:t>
            </w:r>
          </w:p>
        </w:tc>
      </w:tr>
    </w:tbl>
    <w:p>
      <w:pPr>
        <w:ind w:left="0" w:leftChars="0" w:firstLine="0" w:firstLineChars="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br w:type="page"/>
      </w:r>
    </w:p>
    <w:p>
      <w:pPr>
        <w:pStyle w:val="39"/>
        <w:ind w:left="0" w:leftChars="0" w:firstLine="0" w:firstLineChars="0"/>
        <w:rPr>
          <w:rFonts w:hint="default"/>
          <w:b/>
          <w:bCs/>
          <w:sz w:val="32"/>
          <w:szCs w:val="32"/>
          <w:lang w:val="en-US"/>
        </w:rPr>
      </w:pP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
          <w:bCs/>
          <w:kern w:val="0"/>
          <w:sz w:val="32"/>
          <w:szCs w:val="32"/>
          <w:lang w:val="en-US" w:eastAsia="zh-CN" w:bidi="ar-SA"/>
        </w:rPr>
        <w:t>附件1</w:t>
      </w:r>
    </w:p>
    <w:p>
      <w:pPr>
        <w:jc w:val="center"/>
        <w:rPr>
          <w:rFonts w:hint="eastAsia"/>
          <w:lang w:val="en-US" w:eastAsia="zh-CN"/>
        </w:rPr>
      </w:pPr>
      <w:r>
        <w:rPr>
          <w:rFonts w:hint="eastAsia" w:ascii="仿宋_GB2312" w:hAnsi="仿宋_GB2312" w:eastAsia="仿宋_GB2312" w:cs="仿宋_GB2312"/>
          <w:b/>
          <w:bCs/>
          <w:color w:val="000000"/>
          <w:kern w:val="0"/>
          <w:sz w:val="32"/>
          <w:szCs w:val="32"/>
        </w:rPr>
        <w:t>《办公区域消防设施设备维保明细》</w:t>
      </w:r>
    </w:p>
    <w:tbl>
      <w:tblPr>
        <w:tblStyle w:val="48"/>
        <w:tblpPr w:leftFromText="180" w:rightFromText="180" w:vertAnchor="text" w:horzAnchor="page" w:tblpX="1373" w:tblpY="303"/>
        <w:tblOverlap w:val="never"/>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296"/>
        <w:gridCol w:w="39"/>
        <w:gridCol w:w="16"/>
        <w:gridCol w:w="4112"/>
        <w:gridCol w:w="1217"/>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6" w:type="dxa"/>
            <w:gridSpan w:val="6"/>
            <w:tcMar>
              <w:top w:w="60" w:type="dxa"/>
              <w:left w:w="120" w:type="dxa"/>
              <w:bottom w:w="30" w:type="dxa"/>
              <w:right w:w="120" w:type="dxa"/>
            </w:tcMar>
            <w:vAlign w:val="top"/>
          </w:tcPr>
          <w:p>
            <w:pPr>
              <w:widowControl/>
              <w:ind w:firstLine="48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b/>
                <w:bCs/>
                <w:kern w:val="2"/>
                <w:sz w:val="24"/>
                <w:szCs w:val="24"/>
              </w:rPr>
              <w:t>新柳大道91号</w:t>
            </w:r>
            <w:r>
              <w:rPr>
                <w:rFonts w:hint="eastAsia" w:ascii="仿宋_GB2312" w:hAnsi="仿宋_GB2312" w:eastAsia="仿宋_GB2312" w:cs="仿宋_GB2312"/>
                <w:b/>
                <w:bCs/>
                <w:kern w:val="0"/>
                <w:sz w:val="24"/>
                <w:szCs w:val="24"/>
                <w:lang w:val="en-US" w:eastAsia="zh-CN" w:bidi="ar-SA"/>
              </w:rPr>
              <w:t>办公区消防设施设备维保明细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6" w:type="dxa"/>
            <w:gridSpan w:val="6"/>
            <w:tcMar>
              <w:top w:w="60" w:type="dxa"/>
              <w:left w:w="120" w:type="dxa"/>
              <w:bottom w:w="30" w:type="dxa"/>
              <w:right w:w="120"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消火栓设备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减压稳压型室内消火栓 (单栓) SN65</w:t>
            </w:r>
          </w:p>
        </w:tc>
        <w:tc>
          <w:tcPr>
            <w:tcW w:w="1217"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套</w:t>
            </w:r>
          </w:p>
        </w:tc>
        <w:tc>
          <w:tcPr>
            <w:tcW w:w="1586"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室内消火栓 DN65 (单口)</w:t>
            </w:r>
          </w:p>
        </w:tc>
        <w:tc>
          <w:tcPr>
            <w:tcW w:w="1217"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套</w:t>
            </w:r>
          </w:p>
        </w:tc>
        <w:tc>
          <w:tcPr>
            <w:tcW w:w="1586"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试验消火栓 DN65</w:t>
            </w:r>
          </w:p>
        </w:tc>
        <w:tc>
          <w:tcPr>
            <w:tcW w:w="1217"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套</w:t>
            </w:r>
          </w:p>
        </w:tc>
        <w:tc>
          <w:tcPr>
            <w:tcW w:w="1586"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地上式消防水泵接合器 DN150 SQS150 - A 型</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6" w:type="dxa"/>
            <w:gridSpan w:val="6"/>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喷淋设备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t>湿式报警阀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6" w:type="dxa"/>
            <w:gridSpan w:val="6"/>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水泵房设备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项目名称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消防离心泵</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消防多级泵</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不锈钢水箱</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9266" w:type="dxa"/>
            <w:gridSpan w:val="6"/>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气体灭火设备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项目名称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悬挂式七氟丙烷气体灭火装置</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柜式七氟丙烷灭火装置</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柜式七氟丙烷灭火装置灭火剂瓶组</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柜式七氟丙烷灭火装置信号反馈装置</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喷嘴</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电磁型驱动装置</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气体灭火系统防护区自动泄压口</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9266" w:type="dxa"/>
            <w:gridSpan w:val="6"/>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项目名称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lang w:val="en-US" w:eastAsia="zh-CN"/>
              </w:rPr>
              <w:t>点型光电感烟火灾探测器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点型感温火灾探测器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线型光束感烟火灾探测器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火灾声光报警器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火灾显示盘</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手动火灾报警按钮</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紧急启停按钮</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吸顶暗装扬声器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气体释放报警器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隔离模块</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输入 / 输出模块</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输入模块</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火灾报警控制器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消防电话</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6" w:type="dxa"/>
            <w:gridSpan w:val="6"/>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电气火灾监控系统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5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12"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235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12"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6"/>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67"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67"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防火门监控器（安装在消防控制室）</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防火门监控分机 FHMJK</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防火门监控模块 2 LL2022</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防火门监控模块 3 LL2032</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门磁开关 (电动闭门器)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6"/>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通风空调工程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排风离心风机箱</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吊装离心风机箱</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落地离心风机箱</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吊装式风机箱</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落地式风机箱双速排风兼排烟风机</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吊装式风机箱防爆风机</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自动排气阀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Y 型过滤器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螺纹浮球阀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减压阀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法兰闸阀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信号蝶阀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水锤消除器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泄压阀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铜闸阀</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消声止回阀</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6"/>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抗震支架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项目名称</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6" w:hRule="atLeast"/>
          <w:tblHeader/>
        </w:trPr>
        <w:tc>
          <w:tcPr>
            <w:tcW w:w="2335" w:type="dxa"/>
            <w:gridSpan w:val="2"/>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抗震支吊架</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6"/>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室外消火栓设备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项目名称</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restart"/>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消火栓主泵</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消火栓稳压泵</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气压罐</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潜污泵</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消防水泵联动调试</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点</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地埋消防恒压一体化设备 BDF 水箱</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室外消火栓</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压力开关</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消防水泵接合器</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可曲挠橡胶接头 DN32</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可曲挠橡胶接头 DN200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压力表</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涡轮流量计</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液位显示仪</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水锤消除器 DN200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多功能水力控制阀 DN200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止回阀 DN150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消声止回阀 DN32</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泄压阀安全阀 DN150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闸阀</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阀门井</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座</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明杆闸阀</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消防软管卷盘</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直流水枪</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有衬里消防水带</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手提式干粉灭火器</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具</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推车式磷酸铵盐干粉灭火器</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车</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6"/>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电缆桥架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电缆桥架</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m</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6"/>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静压箱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静压箱</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6"/>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防火门窗及相关设施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restart"/>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不锈钢防火门</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不锈钢防火门钥匙</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铝合金平开门</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铝合金百叶窗</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铝合金平开窗</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挡烟垂壁</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钢爬梯</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钢质防火门</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甲级防火窗</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防火卷帘门</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乙级防火窗</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42</w:t>
            </w:r>
          </w:p>
        </w:tc>
      </w:tr>
    </w:tbl>
    <w:tbl>
      <w:tblPr>
        <w:tblStyle w:val="48"/>
        <w:tblpPr w:leftFromText="180" w:rightFromText="180" w:vertAnchor="text" w:horzAnchor="page" w:tblpX="1343" w:tblpY="242"/>
        <w:tblOverlap w:val="never"/>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296"/>
        <w:gridCol w:w="26"/>
        <w:gridCol w:w="13"/>
        <w:gridCol w:w="16"/>
        <w:gridCol w:w="4112"/>
        <w:gridCol w:w="1217"/>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6" w:type="dxa"/>
            <w:gridSpan w:val="7"/>
            <w:tcMar>
              <w:top w:w="60" w:type="dxa"/>
              <w:left w:w="120" w:type="dxa"/>
              <w:bottom w:w="30" w:type="dxa"/>
              <w:right w:w="120" w:type="dxa"/>
            </w:tcMar>
            <w:vAlign w:val="top"/>
          </w:tcPr>
          <w:p>
            <w:pPr>
              <w:widowControl/>
              <w:ind w:firstLine="48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b/>
                <w:bCs/>
                <w:kern w:val="2"/>
                <w:sz w:val="24"/>
                <w:szCs w:val="24"/>
                <w:lang w:eastAsia="zh-CN"/>
              </w:rPr>
              <w:t>马鹿山路</w:t>
            </w:r>
            <w:r>
              <w:rPr>
                <w:rFonts w:hint="eastAsia" w:ascii="仿宋_GB2312" w:hAnsi="仿宋_GB2312" w:eastAsia="仿宋_GB2312" w:cs="仿宋_GB2312"/>
                <w:b/>
                <w:bCs/>
                <w:kern w:val="2"/>
                <w:sz w:val="24"/>
                <w:szCs w:val="24"/>
                <w:lang w:val="en-US" w:eastAsia="zh-CN"/>
              </w:rPr>
              <w:t>2号</w:t>
            </w:r>
            <w:r>
              <w:rPr>
                <w:rFonts w:hint="eastAsia" w:ascii="仿宋_GB2312" w:hAnsi="仿宋_GB2312" w:eastAsia="仿宋_GB2312" w:cs="仿宋_GB2312"/>
                <w:b/>
                <w:bCs/>
                <w:kern w:val="0"/>
                <w:sz w:val="24"/>
                <w:szCs w:val="24"/>
                <w:lang w:val="en-US" w:eastAsia="zh-CN" w:bidi="ar-SA"/>
              </w:rPr>
              <w:t>办公区消防设施设备维保明细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6" w:type="dxa"/>
            <w:gridSpan w:val="7"/>
            <w:tcMar>
              <w:top w:w="60" w:type="dxa"/>
              <w:left w:w="120" w:type="dxa"/>
              <w:bottom w:w="30" w:type="dxa"/>
              <w:right w:w="120"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消火栓设备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减压稳压型室内消火栓 (单栓) SN65</w:t>
            </w:r>
          </w:p>
        </w:tc>
        <w:tc>
          <w:tcPr>
            <w:tcW w:w="1217"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套</w:t>
            </w:r>
          </w:p>
        </w:tc>
        <w:tc>
          <w:tcPr>
            <w:tcW w:w="1586"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室内消火栓 DN65 (单口)</w:t>
            </w:r>
          </w:p>
        </w:tc>
        <w:tc>
          <w:tcPr>
            <w:tcW w:w="1217"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套</w:t>
            </w:r>
          </w:p>
        </w:tc>
        <w:tc>
          <w:tcPr>
            <w:tcW w:w="1586"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试验消火栓 DN65</w:t>
            </w:r>
          </w:p>
        </w:tc>
        <w:tc>
          <w:tcPr>
            <w:tcW w:w="1217"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套</w:t>
            </w:r>
          </w:p>
        </w:tc>
        <w:tc>
          <w:tcPr>
            <w:tcW w:w="1586"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地上式消防水泵接合器 DN150 SQS150 - A 型</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灭火器放置箱 (含两具 MF/ABC4 灭火器)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阀门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减压稳压型室内消火栓 (单栓) SN65</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室内消火栓 DN65 (单口)</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试验消火栓 DN65</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地上式消防水泵接合器 DN150 SQS150 - A 型</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灭火器放置箱 (含两具 MF/ABC4 灭火器)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阀门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6" w:type="dxa"/>
            <w:gridSpan w:val="7"/>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喷淋设备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湿式报警装置 DN150</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组</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水流指示器 DN150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信号阀 DN150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直立型玻璃球喷头 DN15 无吊顶</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直立型玻璃球喷头 DN15 有吊顶</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末端试水装置 DN25</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组</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末端试水阀 DN25</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湿式报警装置 DN150</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组</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水流指示器 DN150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信号阀 DN150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直立型玻璃球喷头 DN15 无吊顶</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直立型玻璃球喷头 DN15 有吊顶</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末端试水装置 DN25</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组</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6" w:type="dxa"/>
            <w:gridSpan w:val="7"/>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水泵房设备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消火栓泵 XBD9.0/30 - 100L</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喷淋泵 XBD9.0/30 - 100L</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钢制吸水喇叭口 DN200</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钢制吸水喇叭口支架</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可曲挠橡胶接头 DN200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可曲挠橡胶接头 DN150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可曲挠橡胶接头 DN100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钢制偏心异径管 DN200 1.6MPa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钢制同心异径管 DN200 1.6MPa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钢制同心异径管 DN150 1.6MPa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多功能水泵控制阀 DN150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多功能水泵控制阀 DN200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水锤消除器 DN150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水锤消除器 DN200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法兰明杆闸阀 DN150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法兰明杆闸阀 DN200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法兰明杆闸阀 DN100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Y 型过滤器 DN100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Y 型过滤器 DN200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法兰泄压阀 DN100 泄压压力 1.08MPa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压力开关</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喷淋干管信号阀 DN150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电池供电消防专用电磁流量计 DN100</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水力控制遥控浮球阀 DN100</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消防水池进水管消能筒</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螺纹闸阀 DN65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消防水带接口 DN65</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水池磁耦合液位计</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压力表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真空表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9266" w:type="dxa"/>
            <w:gridSpan w:val="7"/>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气体灭火设备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柜式七氟丙烷气体灭火装置</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自动泄压阀 850*400</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自动泄压阀 0.12㎡</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9266" w:type="dxa"/>
            <w:gridSpan w:val="7"/>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点型感烟火灾探测器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气体喷洒指示灯</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手 / 自动转换装置及紧急启停按钮</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气体灭火控制器 QDMH</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声光报警器 JBF - 3372D</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火灾报警扬声器 120V/3W</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消火栓火灾报警按钮</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消防专用火灾报警固定电话</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带电话插孔的手动火灾报警按钮</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火灾报警接线端子箱 XD</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区域、楼层显示器（火灾显示盘）D</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 xml:space="preserve">专用金属箱 </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消防总线短路隔离器 SI</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总线广播模块 BO</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输入模块 I</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输入 / 输出模块 I/O</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防火卷帘控制器 RS</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7"/>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消防电源监控系统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22"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22" w:type="dxa"/>
            <w:gridSpan w:val="2"/>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消防交流三相电源监控模块 M13</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消防交流三相双电源监控模块 M12</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消防交流单相双电源监控模块 M12</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消防交流单相双电源监控模块 M11</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消防流直电源监控模块 M10</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消防电源监控系统主机</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消防电源监控系统中继器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回路末端监控模块匹配电阻</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6" w:type="dxa"/>
            <w:gridSpan w:val="7"/>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电气火灾监控系统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51"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12"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2351" w:type="dxa"/>
            <w:gridSpan w:val="4"/>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12"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电气火灾监控模块</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51" w:type="dxa"/>
            <w:gridSpan w:val="4"/>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12"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剩余电流式电气火灾监控探测器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7"/>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防火门监控器（安装在消防控制室）</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防火门监控分机 FHMJK</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防火门监控模块 2 LL2022</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防火门监控模块 3 LL2032</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门磁开关 (电动闭门器)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7"/>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余压监控系统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压力控制器 RXYK - PQ</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压力传感器 RXYK</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支</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7"/>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消防应急照明疏散指示系统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 xml:space="preserve">A 型消防应急照明和疏散指示系统集中电源系统图 </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B 型应急照明集中电源</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多信息复合标志灯具</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消防应急标志灯具（安全出口）</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消防应急标志灯具（双面、单面疏散）</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A 型消防应急照明灯具</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消防应急标志灯具（双面单向疏散）</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消防应急标志灯具（疏散出口）</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消防应急标志灯具（单面单向疏散）</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消防应急标志灯具（单面双向疏散可调）</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单管自带保护罩、自带电池消防应急照明灯具 36W</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单管自带保护罩、自带电池消防应急照明灯具 1*35W</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单控单联翘板开关</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单控双联翘板开关</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7"/>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通风空调工程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柜式离心风机箱</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混流风机</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消防高温排烟混流风机</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楼梯间加压混流送风机</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单风机控制箱</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排烟防火阀（带调节）</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风管止回阀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电动对开式多叶调节阀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防火风口</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单层百叶风口（带调节阀）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阻抗复合式消声器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消声静压箱</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铝合金防雨百叶</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镀锌铁皮风管</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5585.96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7"/>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抗震支架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抗震支架</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7"/>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室外消火栓设备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restart"/>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消火栓主泵 XBD3.0/30J - 125HDGD</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消火栓稳压泵 XBD3.5/1J - 40HDGD</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气压罐</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潜污泵 50WQ20 - 15 - 1.5</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消防水泵联动调试</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点</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地埋消防恒压一体化设备 BDF 水箱</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室外消火栓 DN150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压力开关</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DN65 消防水带接口 (试水)</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消防水泵接合器</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可曲挠橡胶接头 DN32</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可曲挠橡胶接头 DN200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压力表</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涡轮流量计</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液位显示仪</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水锤消除器 DN200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多功能水力控制阀 DN200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止回阀 DN150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消声止回阀 DN32</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泄压阀安全阀 DN150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 xml:space="preserve">闸阀 </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阀门井</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座</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28</w:t>
            </w:r>
          </w:p>
        </w:tc>
      </w:tr>
    </w:tbl>
    <w:p>
      <w:pPr>
        <w:rPr>
          <w:rFonts w:hint="eastAsia"/>
          <w:lang w:val="en-US" w:eastAsia="zh-CN"/>
        </w:rPr>
      </w:pPr>
    </w:p>
    <w:p>
      <w:pPr>
        <w:rPr>
          <w:rFonts w:hint="default"/>
          <w:lang w:val="en-US" w:eastAsia="zh-CN"/>
        </w:rPr>
      </w:pP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sz w:val="24"/>
          <w:szCs w:val="24"/>
          <w:lang w:eastAsia="zh-CN"/>
        </w:rPr>
        <w:t>注：以上</w:t>
      </w:r>
      <w:r>
        <w:rPr>
          <w:rFonts w:hint="eastAsia" w:ascii="仿宋_GB2312" w:hAnsi="仿宋_GB2312" w:eastAsia="仿宋_GB2312" w:cs="仿宋_GB2312"/>
          <w:b/>
          <w:bCs/>
          <w:color w:val="000000"/>
          <w:sz w:val="24"/>
          <w:szCs w:val="24"/>
        </w:rPr>
        <w:t>明细</w:t>
      </w:r>
      <w:r>
        <w:rPr>
          <w:rFonts w:hint="eastAsia" w:ascii="仿宋_GB2312" w:hAnsi="仿宋_GB2312" w:eastAsia="仿宋_GB2312" w:cs="仿宋_GB2312"/>
          <w:b/>
          <w:bCs/>
          <w:color w:val="000000"/>
          <w:sz w:val="24"/>
          <w:szCs w:val="24"/>
          <w:lang w:eastAsia="zh-CN"/>
        </w:rPr>
        <w:t>中设施设备的名称与</w:t>
      </w:r>
      <w:r>
        <w:rPr>
          <w:rFonts w:hint="eastAsia" w:ascii="仿宋_GB2312" w:hAnsi="仿宋_GB2312" w:eastAsia="仿宋_GB2312" w:cs="仿宋_GB2312"/>
          <w:b/>
          <w:bCs/>
          <w:color w:val="000000"/>
          <w:sz w:val="24"/>
          <w:szCs w:val="24"/>
        </w:rPr>
        <w:t>数量，以实际为准。</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Cs/>
          <w:color w:val="000000"/>
          <w:sz w:val="24"/>
          <w:szCs w:val="24"/>
        </w:rPr>
      </w:pPr>
    </w:p>
    <w:p>
      <w:pPr>
        <w:ind w:left="0" w:leftChars="0" w:firstLine="0" w:firstLineChars="0"/>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br w:type="page"/>
      </w:r>
    </w:p>
    <w:p>
      <w:pPr>
        <w:pStyle w:val="39"/>
        <w:ind w:left="0" w:leftChars="0" w:firstLine="0" w:firstLineChars="0"/>
        <w:rPr>
          <w:rFonts w:hint="default"/>
          <w:b/>
          <w:bCs/>
          <w:sz w:val="32"/>
          <w:szCs w:val="32"/>
          <w:lang w:val="en-US"/>
        </w:rPr>
      </w:pPr>
      <w:r>
        <w:rPr>
          <w:rFonts w:hint="eastAsia" w:ascii="仿宋_GB2312" w:hAnsi="仿宋_GB2312" w:eastAsia="仿宋_GB2312" w:cs="仿宋_GB2312"/>
          <w:b/>
          <w:bCs/>
          <w:color w:val="000000"/>
          <w:kern w:val="0"/>
          <w:sz w:val="24"/>
          <w:szCs w:val="24"/>
        </w:rPr>
        <w:t>★</w:t>
      </w:r>
      <w:r>
        <w:rPr>
          <w:rFonts w:hint="eastAsia" w:ascii="仿宋_GB2312" w:hAnsi="仿宋_GB2312" w:eastAsia="仿宋_GB2312" w:cs="仿宋_GB2312"/>
          <w:b/>
          <w:bCs/>
          <w:kern w:val="0"/>
          <w:sz w:val="32"/>
          <w:szCs w:val="32"/>
          <w:lang w:val="en-US" w:eastAsia="zh-CN" w:bidi="ar-SA"/>
        </w:rPr>
        <w:t>附件2</w:t>
      </w:r>
    </w:p>
    <w:p>
      <w:pPr>
        <w:pStyle w:val="39"/>
        <w:ind w:left="0" w:leftChars="0" w:firstLine="0" w:firstLineChars="0"/>
        <w:rPr>
          <w:rFonts w:hint="eastAsia" w:ascii="仿宋_GB2312" w:hAnsi="仿宋_GB2312" w:eastAsia="仿宋_GB2312" w:cs="仿宋_GB2312"/>
          <w:b/>
          <w:bCs/>
          <w:sz w:val="24"/>
          <w:szCs w:val="24"/>
          <w:lang w:val="en-US"/>
        </w:rPr>
      </w:pPr>
    </w:p>
    <w:p>
      <w:pPr>
        <w:widowControl/>
        <w:jc w:val="center"/>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办公区域消防维保服务考核办法（驻点值班）</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Cs/>
          <w:color w:val="000000"/>
          <w:sz w:val="24"/>
          <w:szCs w:val="24"/>
        </w:rPr>
      </w:pP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为规范新柳大道91号办公区消防驻点人员管理，确保办公区消防安全，特制定《办公区域消防维保服务考核办法》（驻点值班），对供应商提供的服务进行考核，具体内容如下：</w:t>
      </w:r>
    </w:p>
    <w:p>
      <w:pPr>
        <w:pStyle w:val="821"/>
        <w:numPr>
          <w:ilvl w:val="-1"/>
          <w:numId w:val="0"/>
        </w:numPr>
        <w:spacing w:line="400" w:lineRule="exact"/>
        <w:ind w:right="42" w:rightChars="20" w:firstLine="480" w:firstLineChars="200"/>
        <w:jc w:val="left"/>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一 、考核措施</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（一）人员、器材配备</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    1.供应商需按照采购需求、响应文件的内容提供服务，若</w:t>
      </w:r>
      <w:r>
        <w:rPr>
          <w:rFonts w:hint="eastAsia" w:ascii="仿宋_GB2312" w:hAnsi="仿宋_GB2312" w:eastAsia="仿宋_GB2312" w:cs="仿宋_GB2312"/>
          <w:kern w:val="0"/>
          <w:sz w:val="24"/>
          <w:szCs w:val="24"/>
          <w:lang w:val="en-US" w:eastAsia="zh-CN" w:bidi="ar-SA"/>
        </w:rPr>
        <w:t>发现供应商</w:t>
      </w:r>
      <w:r>
        <w:rPr>
          <w:rFonts w:hint="eastAsia" w:ascii="仿宋_GB2312" w:hAnsi="仿宋_GB2312" w:eastAsia="仿宋_GB2312" w:cs="仿宋_GB2312"/>
          <w:bCs/>
          <w:color w:val="000000"/>
          <w:sz w:val="24"/>
          <w:szCs w:val="24"/>
        </w:rPr>
        <w:t>无法提供相应服务，采购人将以书面形式通知供应商，供应商应在整改期限内整改完毕，若供应商未能按期整改，则每项每天扣款100元</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rPr>
        <w:t>直至整改完毕。若因人员要求达不到采购需求、</w:t>
      </w:r>
      <w:r>
        <w:rPr>
          <w:rFonts w:hint="eastAsia" w:ascii="仿宋_GB2312" w:hAnsi="仿宋_GB2312" w:eastAsia="仿宋_GB2312" w:cs="仿宋_GB2312"/>
          <w:bCs/>
          <w:color w:val="000000"/>
          <w:sz w:val="24"/>
          <w:szCs w:val="24"/>
          <w:lang w:val="en-US" w:eastAsia="zh-CN"/>
        </w:rPr>
        <w:t>响应</w:t>
      </w:r>
      <w:r>
        <w:rPr>
          <w:rFonts w:hint="eastAsia" w:ascii="仿宋_GB2312" w:hAnsi="仿宋_GB2312" w:eastAsia="仿宋_GB2312" w:cs="仿宋_GB2312"/>
          <w:bCs/>
          <w:color w:val="000000"/>
          <w:sz w:val="24"/>
          <w:szCs w:val="24"/>
        </w:rPr>
        <w:t>文件的内容，超过整改期限未能整改完毕的，则按照每人每项每天扣款100元</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rPr>
        <w:t>直至整改完毕。</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新柳大道91号办公区驻点人员配备9人，其中项目负责人1名。驻点人员须持有《建（构）筑物消防员证》或《消防设施操作员证》(资格：消防监控操作员)四级（中级）以上上岗。驻点人员年龄必须在法定退休年龄内，身体健康，无残疾。上岗人员无不良记录；维保技术员不得从事与本项目无关工作，按合同要求配备齐全相关服装、器材、设备。若供应商缺人每人次每天扣款300元，缺人连续超过3天的从第四天起每人次每天扣款500元；配备的驻点人员年龄达不到标准的，每人次每天扣款100元，人员不符合标准连续超过3天的从第四天起每人次每天扣款200元；驻点人员无上岗资格证的，发现一次扣款300元；维保技术员从事与本项目无关工作的，每人次扣款300元；供应商缺岗人员达到占总配备人数的10%的，采购人有权追究供应商的相关法律责任。未按合同配备服装、器材、设备的每次扣款1000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供应商在日常管理中需制定维保技术员请(休)假登记制度，采购人有权查阅记录。如因维保技术员个人原因请(休)假、辞退等造成人数的空缺，供应商应向采购人报备并做好人员调整，如未向采购人报备的，每人每次扣200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4</w:t>
      </w:r>
      <w:r>
        <w:rPr>
          <w:rFonts w:hint="eastAsia" w:ascii="仿宋_GB2312" w:hAnsi="仿宋_GB2312" w:eastAsia="仿宋_GB2312" w:cs="仿宋_GB2312"/>
          <w:bCs/>
          <w:color w:val="000000"/>
          <w:sz w:val="24"/>
          <w:szCs w:val="24"/>
        </w:rPr>
        <w:t>.供应商更换维保技术员，需提前15个工作日以书面</w:t>
      </w:r>
      <w:r>
        <w:rPr>
          <w:rFonts w:hint="eastAsia" w:ascii="仿宋_GB2312" w:hAnsi="仿宋_GB2312" w:eastAsia="仿宋_GB2312" w:cs="仿宋_GB2312"/>
          <w:bCs/>
          <w:color w:val="000000"/>
          <w:sz w:val="24"/>
          <w:szCs w:val="24"/>
          <w:lang w:eastAsia="zh-CN"/>
        </w:rPr>
        <w:t>形式</w:t>
      </w:r>
      <w:r>
        <w:rPr>
          <w:rFonts w:hint="eastAsia" w:ascii="仿宋_GB2312" w:hAnsi="仿宋_GB2312" w:eastAsia="仿宋_GB2312" w:cs="仿宋_GB2312"/>
          <w:bCs/>
          <w:color w:val="000000"/>
          <w:sz w:val="24"/>
          <w:szCs w:val="24"/>
        </w:rPr>
        <w:t>向采购人提供更换人员的相关资料备案，并在老员工离职前配备新员工到岗，否则每次扣300元；项目负责人如更换，供应商需提前30天以书面形式向采购人申请，征得采购人同意，并立即配备新项目负责人（且人员资质、资历、证书等应不低于原项目负责人）到岗交接工作，否则每次扣500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（二）工作纪律</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项目负责人必须培训员工严格遵守各项规章制度，不得违反工作岗位标准和工作操作规程，上岗时间须着装规范，仪表端正，不准酒后上岗、睡岗、脱岗，在岗位上玩手机、看书或做与工作无关的事，不得在工作地接待外来非工作需要人员。若同一人违反以上规定的，第一次扣款300元，第二次扣款500元，第三次扣款1000元，同时，供应商必须将该员工调离本项目。</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（三）安全防范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做好新柳大道91号办公区内的巡视和防范工作。办公区内公共区域及室外或室内消防巡查有记录；遇到突发事件时发现问题果断处理，并及时向采购人报告并做好记录；一切涉及新柳大道91号办公区消防安全防范工作的应及时消除安全隐患</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rPr>
        <w:t>杜绝发生安全事故。</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若达不到以上要求的，每次每处扣款300元；因供应商监管不力等原因造成的人身安全或财产损失，由供应商负全责，且每次扣款1000元，造成恶劣影响的，每次扣款10000元。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（四）交接班管理</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严格执行交接班制度，做好交接班记录，做到交班三清，本班情况清、交接问题清、物品器械清。若达不到以上要求的，每次扣款200元。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（五）岗位秩序</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工作岗位及管辖范围内的机房，物品排放整齐、干净，不得在机房停放车辆和堆放杂物，禁止在工作场所吸烟。若不合格每次每处扣款200元。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（六）驻点人员培训</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供应商对驻点人员须进行入职培训和每月不少于一次业务培训，采购人对培训效果进行考核，考核的具体内容为：</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1.主动服务意识。驻点人员在工作期间必须有主动服务意识，对其负责的区域安全巡查、防范等所有事务主动负责、灵活处理。</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2.强化礼节礼貌。加强驻点人员的礼节礼貌培训，要求其在工作岗位期间有礼有节，微笑服务，热情接待。</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3.加强灵活处理问题能力的培训。驻点人员在岗期间，根据实际情况，对所发生的问题应灵活处理、及时汇报、妥善解决，杜绝一切安全问题的发生。</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采购人不定期对供应商维保技术员的培训效果进行考核，若考核不合格的，一律不能上岗，违者每次扣款300元。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（七）供应商未与员工签订劳动(劳务)合同及购买相关保险并未提供一份复印件给采购人留存备查的，除承担相关法律责任外，每人每月扣款200元。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（八）业务交流制度</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1.本项目负责人须每周与采购人进行业务交流、沟通。</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2.供应商分管本项目的公司负责人须每月与采购人进行业务交流、沟通。</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3.供应商法定代表人须每半年与采购人进行业务交流、沟通。</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4.每年度集中对采购人的各外包公司，进行一次消防安全知识讲座，一次消防器材操作演练（如灭火器、水带等的使用）。</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若不按要求与采购人进行业务交流、沟通的及不按要求完成培训的，每次扣款1000元。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（九）其它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供应商驻点人员在工作期间出现被投诉情况的，经采购人核实为有效投诉的，第一次扣款1000元，造成恶劣影响的每次扣款10000元。</w:t>
      </w:r>
    </w:p>
    <w:p>
      <w:pPr>
        <w:pStyle w:val="821"/>
        <w:numPr>
          <w:ilvl w:val="-1"/>
          <w:numId w:val="0"/>
        </w:numPr>
        <w:spacing w:line="400" w:lineRule="exact"/>
        <w:ind w:right="42" w:rightChars="20" w:firstLine="480" w:firstLineChars="200"/>
        <w:jc w:val="left"/>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二、考核形式</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以日常动态考核与每月底全面考核相结合的方式进行，具体由采购人派人暗访抽查或组织供应商相关人员按《办公区域消防维保服务考核办法》（驻点值班）对供应商的服务履行情况进行实地考核，考核结果由双方签字认可后生效。按本考核办法考核发现问题时，将相应的扣款作为违约金从服务费中扣除，同时采购人给供应商予1-3天整改时间（小问题要求1天内解决，大问题要求3天内解决），整改期间同一对象同一问题不重复、连续扣款。整改期结束后供应商仍未完成整改的，继续按照本考核办法进行扣款。</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考核中约定的扣除服务费条款，扣除服务费总额最多不超过合同总金额的15%</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rPr>
        <w:t>如扣除服务费超过合同总金额的15%，采购人可以提前终止合同。</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Cs/>
          <w:color w:val="000000"/>
          <w:sz w:val="24"/>
          <w:szCs w:val="24"/>
        </w:rPr>
      </w:pP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Cs/>
          <w:color w:val="000000"/>
          <w:sz w:val="24"/>
          <w:szCs w:val="24"/>
        </w:rPr>
      </w:pP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Cs/>
          <w:color w:val="000000"/>
          <w:sz w:val="24"/>
          <w:szCs w:val="24"/>
        </w:rPr>
      </w:pP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Cs/>
          <w:color w:val="000000"/>
          <w:sz w:val="24"/>
          <w:szCs w:val="24"/>
        </w:rPr>
      </w:pP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Cs/>
          <w:color w:val="000000"/>
          <w:sz w:val="24"/>
          <w:szCs w:val="24"/>
        </w:rPr>
      </w:pPr>
    </w:p>
    <w:p>
      <w:pPr>
        <w:ind w:left="0" w:leftChars="0" w:firstLine="0" w:firstLineChars="0"/>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br w:type="page"/>
      </w:r>
    </w:p>
    <w:p>
      <w:pPr>
        <w:pStyle w:val="39"/>
        <w:ind w:left="0" w:leftChars="0" w:firstLine="0" w:firstLineChars="0"/>
        <w:rPr>
          <w:rFonts w:hint="default"/>
          <w:b/>
          <w:bCs/>
          <w:sz w:val="32"/>
          <w:szCs w:val="32"/>
          <w:lang w:val="en-US"/>
        </w:rPr>
      </w:pPr>
      <w:r>
        <w:rPr>
          <w:rFonts w:hint="eastAsia" w:ascii="仿宋_GB2312" w:hAnsi="仿宋_GB2312" w:eastAsia="仿宋_GB2312" w:cs="仿宋_GB2312"/>
          <w:b/>
          <w:bCs/>
          <w:color w:val="000000"/>
          <w:kern w:val="0"/>
          <w:sz w:val="24"/>
          <w:szCs w:val="24"/>
        </w:rPr>
        <w:t>★</w:t>
      </w:r>
      <w:r>
        <w:rPr>
          <w:rFonts w:hint="eastAsia" w:ascii="仿宋_GB2312" w:hAnsi="仿宋_GB2312" w:eastAsia="仿宋_GB2312" w:cs="仿宋_GB2312"/>
          <w:b/>
          <w:bCs/>
          <w:kern w:val="0"/>
          <w:sz w:val="32"/>
          <w:szCs w:val="32"/>
          <w:lang w:val="en-US" w:eastAsia="zh-CN" w:bidi="ar-SA"/>
        </w:rPr>
        <w:t>附件3</w:t>
      </w:r>
    </w:p>
    <w:p>
      <w:pPr>
        <w:jc w:val="left"/>
        <w:rPr>
          <w:rFonts w:hint="eastAsia" w:ascii="仿宋_GB2312" w:hAnsi="仿宋_GB2312" w:eastAsia="仿宋_GB2312" w:cs="仿宋_GB2312"/>
          <w:b/>
          <w:bCs/>
          <w:sz w:val="24"/>
          <w:szCs w:val="24"/>
          <w:lang w:val="en-US" w:eastAsia="zh-CN"/>
        </w:rPr>
      </w:pPr>
    </w:p>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办公区域消防维保服务考核办法（巡检）</w:t>
      </w:r>
    </w:p>
    <w:p>
      <w:pPr>
        <w:rPr>
          <w:rFonts w:hint="eastAsia" w:ascii="仿宋_GB2312" w:hAnsi="仿宋_GB2312" w:eastAsia="仿宋_GB2312" w:cs="仿宋_GB2312"/>
          <w:sz w:val="24"/>
          <w:szCs w:val="24"/>
          <w:lang w:val="en-US" w:eastAsia="zh-CN"/>
        </w:rPr>
      </w:pPr>
    </w:p>
    <w:p>
      <w:pPr>
        <w:pStyle w:val="821"/>
        <w:numPr>
          <w:ilvl w:val="-1"/>
          <w:numId w:val="0"/>
        </w:numPr>
        <w:spacing w:line="400" w:lineRule="exact"/>
        <w:ind w:right="42" w:rightChars="20" w:firstLine="480" w:firstLineChars="200"/>
        <w:jc w:val="left"/>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一、考核措施</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供应商需配备至少3名专业维保技术员（含1名项目负责人）对新柳大道91号、马鹿山路2号办公区的消防设施设备进行巡检、保养。检测维修人员须持《建(构)筑物消防员证》或《消防设施操作员证》(资格消防维修检测操作员)五级(初级)以上上岗（进场时提供原件核验）。若巡检人员资质不符合要求的，视同次数不达要求，按缺次扣款处理，每人次每天扣款300元，缺人连续超过3天的从第四天起每人次每天扣款500元；配备的巡检人员年龄达不到标准的，每人次每天扣款100元，人员不符合标准连续超过3天的从第四天起每人次每天扣款200元；供应商缺岗人员达到占总配备人数的10%的，采购人有权追究供应商的相关法律责任。未按合同配备服装、器材、设备的每次扣款1000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供应商需按照要求对消防设备进行月检、季检、半年检和年检，全年巡检要求覆盖办公区域全部设施设备，并做好巡检记录。若本区域项目未做到月检、季检、半年检、年检要求的，月检每次扣款300元，季检、半年检每次扣款500元，年检每次扣款1000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（三）消水栓给水系统检查项目中的消防泵启动、消防泵电控柜功能和喷淋系统检查项目中的消防泵启动、消防水泵电控柜功能必须是月检2次。若未做到月检2次，每少一次扣款1000元。</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（四）每季对火灾自动报警系统项目中的各消防系统的联动控制功能进行检查，检查时间由双方协调确认。若未做到季检1次，每少一次扣款1000元。</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（五）其余为月检项目，若有漏检，影响正常使用的，每次扣款5000元。</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六）一切涉及新柳大道91号、马鹿山路2号办公区消防安全防范工作的应及时消除安全隐患，杜绝发生安全事故。供应商在维保过程中发现问题应立即处理，需要更换配件时，应及时出具书面说明及预算报告，由双方共同认证确定，待采购人认可后方可实施。单价300元及以下的设备配件供应商免费提供，单价超过300元的设备配件需采购人同意认可，费用由采购人支付，供应商应确认配件与设备的兼容性，并对其技术功能进行把关。若未达到以上要求的，每次扣款300元；因供应商监管不力等原因造成的人身安全或财产损失，由供应商负全责，每次扣款1000元； 造成恶劣影响的，每次扣款10000元。</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（七）业务交流制度</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1.本项目项目负责人须每周与采购人进行业务交流、沟通；</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2.供应商分管本项目的公司负责人每月与采购人进行业务交流、沟通；</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3.供应商法定代表人须每半年与采购人进行业务交流、沟通。</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若不按要求与采购人进行业务交流、沟通的，每次扣款1000元。</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（八）其他</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供应商维保技术员在工作期间出现被投诉情况的，经采购人核实为有效投诉的，第一次扣款1000元，造成恶劣影响的每次扣款10000元。</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w:t>
      </w:r>
      <w:r>
        <w:rPr>
          <w:rFonts w:hint="eastAsia" w:ascii="黑体" w:hAnsi="黑体" w:eastAsia="黑体" w:cs="黑体"/>
          <w:b w:val="0"/>
          <w:bCs w:val="0"/>
          <w:sz w:val="24"/>
          <w:szCs w:val="24"/>
          <w:lang w:val="en-US" w:eastAsia="zh-CN"/>
        </w:rPr>
        <w:t xml:space="preserve"> 二、考核形式</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以日常动态考核与每月底全面考核相结合的方式进行，具体由采购人派人暗访抽查或组织供应商相关人员按《办公区域消防维保服务考核办法》（巡检）对供应商的服务履行情况进行实地考核，考核结果由双方签字认可后生效。按本考核办法考核发现问题时，将相应的扣款作为违约金从服务费中扣除，同时采购人给供应商予1-3天整改时间（小问题要求1天内解决，大问题要求3天内解决），整改期间同一对象同一问题不重复、连续扣款。整改期结束后供应商仍未完成整改的，继续按照本考核办法进行扣款。</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 w:val="0"/>
          <w:bCs w:val="0"/>
          <w:sz w:val="24"/>
          <w:szCs w:val="24"/>
          <w:lang w:val="en-US" w:eastAsia="zh-CN"/>
        </w:rPr>
        <w:t>考核中约定的扣除服务费条款，扣除服务费总额最多不超过合同总金额的15%，如扣除服务费超过合同总金额的15%，采购人可以提前终止合同。</w:t>
      </w:r>
    </w:p>
    <w:p>
      <w:pPr>
        <w:numPr>
          <w:ilvl w:val="-1"/>
          <w:numId w:val="0"/>
        </w:numPr>
        <w:spacing w:line="400" w:lineRule="exact"/>
        <w:ind w:right="42" w:rightChars="20" w:firstLine="0" w:firstLineChars="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br w:type="page"/>
      </w:r>
    </w:p>
    <w:p>
      <w:pPr>
        <w:widowControl/>
        <w:rPr>
          <w:rFonts w:hint="default" w:ascii="仿宋_GB2312" w:hAnsi="仿宋_GB2312" w:eastAsia="仿宋_GB2312" w:cs="仿宋_GB2312"/>
          <w:b/>
          <w:bCs/>
          <w:kern w:val="0"/>
          <w:sz w:val="30"/>
          <w:szCs w:val="30"/>
          <w:lang w:val="en-US" w:eastAsia="zh-CN" w:bidi="ar-SA"/>
        </w:rPr>
      </w:pP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
          <w:bCs/>
          <w:kern w:val="0"/>
          <w:sz w:val="30"/>
          <w:szCs w:val="30"/>
          <w:lang w:val="en-US" w:eastAsia="zh-CN" w:bidi="ar-SA"/>
        </w:rPr>
        <w:t>附件4</w:t>
      </w:r>
    </w:p>
    <w:p>
      <w:pPr>
        <w:widowControl/>
        <w:jc w:val="center"/>
        <w:rPr>
          <w:rFonts w:hint="eastAsia" w:ascii="宋体" w:hAnsi="宋体" w:eastAsia="宋体" w:cs="宋体"/>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办公区域保密制度</w:t>
      </w:r>
    </w:p>
    <w:p>
      <w:pPr>
        <w:widowControl/>
        <w:spacing w:line="420" w:lineRule="exact"/>
        <w:ind w:firstLine="482" w:firstLineChars="200"/>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一、目的</w:t>
      </w:r>
    </w:p>
    <w:p>
      <w:pPr>
        <w:widowControl/>
        <w:spacing w:line="400" w:lineRule="exact"/>
        <w:ind w:firstLine="480" w:firstLineChars="20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为明确办公区域秘密范围，保护办公区域合法拥有的秘密不受损害，结合各办公区实际情况，特制定本制度。</w:t>
      </w:r>
    </w:p>
    <w:p>
      <w:pPr>
        <w:widowControl/>
        <w:spacing w:line="420" w:lineRule="exact"/>
        <w:ind w:firstLine="482" w:firstLineChars="200"/>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二、适用范围</w:t>
      </w:r>
    </w:p>
    <w:p>
      <w:pPr>
        <w:widowControl/>
        <w:spacing w:line="400" w:lineRule="exact"/>
        <w:ind w:firstLine="480" w:firstLineChars="20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本制度适用于办公区域内消防维保公司所有人员。</w:t>
      </w:r>
    </w:p>
    <w:p>
      <w:pPr>
        <w:widowControl/>
        <w:spacing w:line="420" w:lineRule="exact"/>
        <w:ind w:firstLine="482" w:firstLineChars="200"/>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三、保密制度</w:t>
      </w:r>
    </w:p>
    <w:p>
      <w:pPr>
        <w:widowControl/>
        <w:spacing w:line="400" w:lineRule="exact"/>
        <w:ind w:firstLine="480" w:firstLineChars="20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1.不该说的机密绝对不说，不该问的机密绝对不问，不该看的机密绝对不看，不该记录的机密绝对不记录。</w:t>
      </w:r>
    </w:p>
    <w:p>
      <w:pPr>
        <w:widowControl/>
        <w:spacing w:line="400" w:lineRule="exact"/>
        <w:ind w:firstLine="480" w:firstLineChars="20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2.不准在公共场所、家属、朋友面前谈论秘密，不准在私人电话、通讯中涉及本项目内有关的秘密。</w:t>
      </w:r>
    </w:p>
    <w:p>
      <w:pPr>
        <w:widowControl/>
        <w:spacing w:line="400" w:lineRule="exact"/>
        <w:ind w:firstLine="480" w:firstLineChars="20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3.不准私自录制、复印、拍摄、摘抄、收藏秘密。</w:t>
      </w:r>
    </w:p>
    <w:p>
      <w:pPr>
        <w:widowControl/>
        <w:spacing w:line="400" w:lineRule="exact"/>
        <w:ind w:firstLine="480" w:firstLineChars="20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4.不准私自携带秘密材料浏览、参观、探亲、访友或出入公共场所。</w:t>
      </w:r>
    </w:p>
    <w:p>
      <w:pPr>
        <w:widowControl/>
        <w:spacing w:line="400" w:lineRule="exact"/>
        <w:ind w:firstLine="480" w:firstLineChars="20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5.使用计算机及其网络时，不能在互联网网站上刊登内部办公信息；不能利用电子邮件在互联网上传递内部办公信息。</w:t>
      </w:r>
    </w:p>
    <w:p>
      <w:pPr>
        <w:widowControl/>
        <w:spacing w:line="400" w:lineRule="exact"/>
        <w:ind w:firstLine="480" w:firstLineChars="20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6.不准向外泄露办公区域的装备情况，守护人员配备、分布情况，严禁泄露采购人内部办公情况相关的秘密事项。</w:t>
      </w:r>
    </w:p>
    <w:p>
      <w:pPr>
        <w:widowControl/>
        <w:spacing w:line="420" w:lineRule="exact"/>
        <w:ind w:firstLine="482" w:firstLineChars="200"/>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四、处理措施</w:t>
      </w:r>
    </w:p>
    <w:p>
      <w:pPr>
        <w:widowControl/>
        <w:spacing w:line="400" w:lineRule="exact"/>
        <w:ind w:firstLine="480" w:firstLineChars="20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如果因供应商公司人员泄露秘密给采购人造成不良影响的按相应考核办法进行处罚并承担相应的法律责任。</w:t>
      </w:r>
    </w:p>
    <w:p>
      <w:pPr>
        <w:widowControl/>
        <w:spacing w:line="400" w:lineRule="exact"/>
        <w:ind w:firstLine="480" w:firstLineChars="200"/>
        <w:rPr>
          <w:rFonts w:hint="eastAsia" w:ascii="仿宋_GB2312" w:hAnsi="仿宋_GB2312" w:eastAsia="仿宋_GB2312" w:cs="仿宋_GB2312"/>
          <w:kern w:val="0"/>
          <w:sz w:val="24"/>
          <w:szCs w:val="24"/>
          <w:lang w:val="en-US" w:eastAsia="zh-CN" w:bidi="ar-SA"/>
        </w:rPr>
      </w:pPr>
    </w:p>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5"/>
        <w:jc w:val="center"/>
        <w:rPr>
          <w:rFonts w:ascii="仿宋_GB2312" w:eastAsia="仿宋_GB2312"/>
        </w:rPr>
      </w:pPr>
      <w:bookmarkStart w:id="48" w:name="_Toc12820"/>
      <w:r>
        <w:rPr>
          <w:rFonts w:hint="eastAsia" w:ascii="宋体" w:hAnsi="宋体"/>
          <w:sz w:val="32"/>
        </w:rPr>
        <w:t>第四章 响应文件格式</w:t>
      </w:r>
      <w:bookmarkEnd w:id="48"/>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72"/>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72"/>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w:t>
      </w:r>
    </w:p>
    <w:p>
      <w:pPr>
        <w:pStyle w:val="372"/>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7"/>
        <w:spacing w:line="276" w:lineRule="auto"/>
        <w:jc w:val="center"/>
        <w:rPr>
          <w:rFonts w:hint="eastAsia" w:ascii="仿宋_GB2312" w:hAnsi="宋体" w:eastAsia="仿宋_GB2312"/>
          <w:sz w:val="24"/>
          <w:szCs w:val="24"/>
        </w:rPr>
      </w:pPr>
    </w:p>
    <w:p>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7"/>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致：柳州市市直机关保障中心、柳州市政府集中采购中心：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柳州市市直机关保障中心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（五）参加政府采购活动前三年内，在经营活动中没有重大违法记录；</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（六）若以分公司名义参与政府采购活动的，已获得总公司针对本项目的授权；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2"/>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390"/>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40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pPr>
        <w:pStyle w:val="408"/>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408"/>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408"/>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柳州市市直机关保障中心</w:t>
      </w:r>
      <w:r>
        <w:rPr>
          <w:rFonts w:hint="eastAsia" w:ascii="仿宋_GB2312" w:eastAsia="仿宋_GB2312"/>
          <w:color w:val="000000"/>
        </w:rPr>
        <w:t>的</w:t>
      </w:r>
      <w:r>
        <w:rPr>
          <w:rFonts w:hint="eastAsia" w:ascii="仿宋_GB2312" w:eastAsia="仿宋_GB2312"/>
          <w:color w:val="000000"/>
          <w:u w:val="single"/>
        </w:rPr>
        <w:t>新柳大道91号、马鹿山路2号消防系统维保服务采购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新柳大道91号、马鹿山路2号消防系统维保服务采购</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其他未列明行业 </w:t>
      </w:r>
      <w:r>
        <w:rPr>
          <w:rFonts w:hint="eastAsia" w:ascii="仿宋_GB2312" w:eastAsia="仿宋_GB2312"/>
          <w:color w:val="000000"/>
        </w:rPr>
        <w:t>；承接企业为</w:t>
      </w:r>
      <w:r>
        <w:rPr>
          <w:rFonts w:hint="eastAsia" w:ascii="仿宋_GB2312" w:eastAsia="仿宋_GB2312"/>
          <w:color w:val="000000"/>
          <w:u w:val="single"/>
          <w:lang w:val="en-US" w:eastAsia="zh-CN"/>
        </w:rPr>
        <w:t xml:space="preserve">                            </w:t>
      </w:r>
      <w:r>
        <w:rPr>
          <w:rStyle w:val="40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409"/>
          <w:rFonts w:hint="eastAsia" w:ascii="仿宋_GB2312" w:eastAsia="仿宋_GB2312"/>
          <w:color w:val="000000"/>
          <w:u w:val="single"/>
        </w:rPr>
        <w:t>（中型企业、小型企业、微型企业）</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408"/>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08"/>
        <w:jc w:val="right"/>
        <w:rPr>
          <w:rFonts w:hint="eastAsia" w:ascii="仿宋_GB2312" w:eastAsia="仿宋_GB2312"/>
          <w:color w:val="000000"/>
        </w:rPr>
      </w:pPr>
      <w:r>
        <w:rPr>
          <w:rFonts w:hint="eastAsia" w:ascii="仿宋_GB2312" w:eastAsia="仿宋_GB2312"/>
          <w:color w:val="000000"/>
        </w:rPr>
        <w:t>    日  期：  年  月  日   </w:t>
      </w:r>
    </w:p>
    <w:p>
      <w:pPr>
        <w:pStyle w:val="408"/>
        <w:spacing w:line="405" w:lineRule="atLeast"/>
        <w:rPr>
          <w:rFonts w:hint="eastAsia" w:ascii="仿宋_GB2312" w:eastAsia="仿宋_GB2312"/>
          <w:b/>
          <w:bCs/>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其他未列明行业</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b/>
          <w:bCs/>
          <w:color w:val="000000"/>
        </w:rPr>
        <w:t>3.从业人员、营业收入、资产总额填报上一年度数据，无上一年度数据的新成立企业可不填报。</w:t>
      </w:r>
      <w:r>
        <w:rPr>
          <w:rFonts w:hint="eastAsia" w:ascii="仿宋_GB2312" w:eastAsia="仿宋_GB2312"/>
          <w:b/>
          <w:bCs/>
          <w:color w:val="000000"/>
        </w:rPr>
        <w:br w:type="textWrapping"/>
      </w:r>
      <w:r>
        <w:rPr>
          <w:rFonts w:hint="eastAsia" w:ascii="仿宋_GB2312" w:eastAsia="仿宋_GB2312"/>
          <w:b/>
          <w:bCs/>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bCs/>
          <w:color w:val="000000"/>
        </w:rPr>
        <w:br w:type="textWrapping"/>
      </w:r>
      <w:r>
        <w:rPr>
          <w:rFonts w:hint="eastAsia" w:ascii="仿宋_GB2312" w:eastAsia="仿宋_GB2312"/>
          <w:b/>
          <w:bCs/>
          <w:color w:val="000000"/>
        </w:rPr>
        <w:t>  自测小程序链接：https://baosong.miit.gov.cn/ScaleTest</w:t>
      </w:r>
      <w:r>
        <w:rPr>
          <w:rFonts w:hint="eastAsia" w:ascii="仿宋_GB2312" w:eastAsia="仿宋_GB2312"/>
          <w:b/>
          <w:bCs/>
          <w:color w:val="000000"/>
        </w:rPr>
        <w:br w:type="textWrapping"/>
      </w:r>
      <w:r>
        <w:rPr>
          <w:rFonts w:hint="eastAsia" w:ascii="仿宋_GB2312" w:eastAsia="仿宋_GB2312"/>
          <w:b/>
          <w:bCs/>
          <w:color w:val="000000"/>
        </w:rPr>
        <w:t>  5.供应商须按上述格式要求如实填写中小企业声明函，并对该声明函的真实性负责，否则不得享受相关中小企业扶持政策；</w:t>
      </w:r>
      <w:r>
        <w:rPr>
          <w:rFonts w:hint="eastAsia" w:ascii="仿宋_GB2312" w:eastAsia="仿宋_GB2312"/>
          <w:b/>
          <w:bCs/>
          <w:color w:val="000000"/>
        </w:rPr>
        <w:br w:type="textWrapping"/>
      </w:r>
      <w:r>
        <w:rPr>
          <w:rFonts w:hint="eastAsia" w:ascii="仿宋_GB2312" w:eastAsia="仿宋_GB2312"/>
          <w:b/>
          <w:bCs/>
          <w:color w:val="000000"/>
        </w:rPr>
        <w:t>  6.成交供应商依法享受中小企业扶持政策的，采购代理机构将在成交结果公告中公告其《中小企业声明函》；</w:t>
      </w:r>
      <w:r>
        <w:rPr>
          <w:rFonts w:hint="eastAsia" w:ascii="仿宋_GB2312" w:eastAsia="仿宋_GB2312"/>
          <w:b/>
          <w:bCs/>
          <w:color w:val="000000"/>
        </w:rPr>
        <w:br w:type="textWrapping"/>
      </w:r>
      <w:r>
        <w:rPr>
          <w:rFonts w:hint="eastAsia" w:ascii="仿宋_GB2312" w:eastAsia="仿宋_GB2312"/>
          <w:b/>
          <w:bCs/>
          <w:color w:val="000000"/>
        </w:rPr>
        <w:t>  7.中小微企业划型标准附表（若附表有变动，按最新政策执行）：</w:t>
      </w:r>
    </w:p>
    <w:p>
      <w:pPr>
        <w:pStyle w:val="408"/>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08"/>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0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408"/>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408"/>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408"/>
        <w:spacing w:line="405" w:lineRule="atLeast"/>
        <w:rPr>
          <w:rFonts w:hint="eastAsia" w:ascii="仿宋_GB2312" w:eastAsia="仿宋_GB2312"/>
          <w:color w:val="000000"/>
        </w:rPr>
      </w:pPr>
      <w:r>
        <w:rPr>
          <w:rFonts w:hint="eastAsia" w:ascii="仿宋_GB2312" w:eastAsia="仿宋_GB2312"/>
          <w:color w:val="000000"/>
        </w:rPr>
        <w:t>                                    </w:t>
      </w:r>
    </w:p>
    <w:p>
      <w:pPr>
        <w:pStyle w:val="408"/>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408"/>
        <w:jc w:val="right"/>
        <w:rPr>
          <w:rFonts w:hint="eastAsia" w:ascii="仿宋_GB2312" w:eastAsia="仿宋_GB2312"/>
          <w:color w:val="000000"/>
        </w:rPr>
      </w:pPr>
      <w:r>
        <w:rPr>
          <w:rFonts w:hint="eastAsia" w:ascii="仿宋_GB2312" w:eastAsia="仿宋_GB2312"/>
          <w:color w:val="000000"/>
        </w:rPr>
        <w:t>                                 日  期：     </w:t>
      </w:r>
    </w:p>
    <w:p>
      <w:pPr>
        <w:pStyle w:val="408"/>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0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408"/>
        <w:spacing w:line="405" w:lineRule="atLeast"/>
        <w:rPr>
          <w:rFonts w:hint="eastAsia" w:ascii="仿宋_GB2312" w:eastAsia="仿宋_GB2312"/>
          <w:color w:val="000000"/>
        </w:rPr>
      </w:pPr>
      <w:r>
        <w:rPr>
          <w:rFonts w:hint="eastAsia" w:ascii="仿宋_GB2312" w:eastAsia="仿宋_GB2312"/>
          <w:color w:val="000000"/>
        </w:rPr>
        <w:t> </w:t>
      </w:r>
    </w:p>
    <w:p>
      <w:pPr>
        <w:pStyle w:val="408"/>
        <w:spacing w:line="405" w:lineRule="atLeast"/>
        <w:rPr>
          <w:rFonts w:hint="eastAsia" w:ascii="仿宋_GB2312" w:eastAsia="仿宋_GB2312"/>
          <w:color w:val="000000"/>
        </w:rPr>
      </w:pPr>
      <w:r>
        <w:rPr>
          <w:rFonts w:hint="eastAsia" w:ascii="仿宋_GB2312" w:eastAsia="仿宋_GB2312"/>
          <w:color w:val="000000"/>
        </w:rPr>
        <w:t> </w:t>
      </w:r>
    </w:p>
    <w:p>
      <w:pPr>
        <w:pStyle w:val="408"/>
        <w:spacing w:line="405" w:lineRule="atLeast"/>
        <w:rPr>
          <w:rFonts w:hint="eastAsia" w:ascii="仿宋_GB2312" w:eastAsia="仿宋_GB2312"/>
          <w:color w:val="000000"/>
        </w:rPr>
      </w:pPr>
      <w:r>
        <w:rPr>
          <w:rFonts w:hint="eastAsia" w:ascii="仿宋_GB2312" w:eastAsia="仿宋_GB2312"/>
          <w:color w:val="000000"/>
        </w:rPr>
        <w:t> </w:t>
      </w:r>
    </w:p>
    <w:p>
      <w:pPr>
        <w:pStyle w:val="408"/>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08"/>
        <w:spacing w:line="405" w:lineRule="atLeast"/>
        <w:rPr>
          <w:rFonts w:hint="eastAsia" w:ascii="仿宋_GB2312" w:eastAsia="仿宋_GB2312"/>
          <w:color w:val="000000"/>
        </w:rPr>
      </w:pPr>
      <w:r>
        <w:rPr>
          <w:rFonts w:hint="eastAsia" w:ascii="仿宋_GB2312" w:eastAsia="仿宋_GB2312"/>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tbl>
      <w:tblPr>
        <w:tblStyle w:val="48"/>
        <w:tblW w:w="99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
        <w:gridCol w:w="4060"/>
        <w:gridCol w:w="1540"/>
        <w:gridCol w:w="1823"/>
        <w:gridCol w:w="16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1"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hAnsi="宋体" w:eastAsia="仿宋_GB2312"/>
                <w:szCs w:val="21"/>
              </w:rPr>
              <w:t>序号</w:t>
            </w: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eastAsia="仿宋_GB2312"/>
                <w:sz w:val="24"/>
              </w:rPr>
              <w:t>服务内容</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eastAsia="仿宋_GB2312"/>
                <w:sz w:val="24"/>
              </w:rPr>
              <w:t>单位及数量</w:t>
            </w: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eastAsia="仿宋_GB2312"/>
                <w:sz w:val="24"/>
              </w:rPr>
              <w:t>报价</w:t>
            </w: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hAnsi="宋体" w:eastAsia="仿宋_GB2312"/>
                <w:szCs w:val="21"/>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szCs w:val="21"/>
              </w:rPr>
            </w:pP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szCs w:val="21"/>
              </w:rPr>
            </w:pP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998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注：</w:t>
      </w:r>
      <w:r>
        <w:rPr>
          <w:rFonts w:hint="eastAsia" w:ascii="仿宋_GB2312" w:eastAsia="仿宋_GB2312"/>
          <w:b/>
          <w:bCs/>
          <w:szCs w:val="21"/>
        </w:rPr>
        <w:t>1.此项材料必须以PDF格式上传；</w:t>
      </w:r>
    </w:p>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2.报价一经涂改，应在涂改处加盖投标人CA电子签章或者由法定代表人或授权委托代理人签字或盖章，否则其投标作无效标处理；</w:t>
      </w:r>
    </w:p>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3.本项目报价为完成项目需求所有内容的总报价；</w:t>
      </w:r>
    </w:p>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4.投标报价是履行合同的最终价格，应包括“项目需求”中所有服务内容所需要的管理服务费及其他所有成本费用。在合同实施时，采购人将不予支付中标人没有列入的项目费用，并认为此项费用已包括在总报价中；</w:t>
      </w:r>
    </w:p>
    <w:p>
      <w:pPr>
        <w:adjustRightInd w:val="0"/>
        <w:snapToGrid w:val="0"/>
        <w:spacing w:line="300" w:lineRule="auto"/>
        <w:ind w:firstLine="422" w:firstLineChars="200"/>
        <w:rPr>
          <w:rFonts w:hint="eastAsia" w:ascii="仿宋_GB2312" w:hAnsi="宋体" w:eastAsia="仿宋_GB2312"/>
          <w:b/>
          <w:sz w:val="24"/>
        </w:rPr>
      </w:pPr>
      <w:r>
        <w:rPr>
          <w:rFonts w:hint="eastAsia" w:ascii="仿宋_GB2312" w:eastAsia="仿宋_GB2312"/>
          <w:b/>
          <w:bCs/>
          <w:szCs w:val="21"/>
        </w:rPr>
        <w:t>5.在填写时，如本表格不适合投标人的实际情况，可自行制表填写。</w:t>
      </w:r>
    </w:p>
    <w:p>
      <w:pPr>
        <w:adjustRightInd w:val="0"/>
        <w:snapToGrid w:val="0"/>
        <w:spacing w:line="300" w:lineRule="auto"/>
        <w:rPr>
          <w:rFonts w:hint="eastAsia" w:ascii="仿宋_GB2312" w:hAnsi="宋体" w:eastAsia="仿宋_GB2312"/>
          <w:b/>
          <w:sz w:val="24"/>
        </w:rPr>
      </w:pPr>
    </w:p>
    <w:p>
      <w:pPr>
        <w:pStyle w:val="52"/>
        <w:spacing w:line="360" w:lineRule="auto"/>
        <w:ind w:firstLine="3960" w:firstLineChars="1650"/>
        <w:rPr>
          <w:rFonts w:ascii="仿宋_GB2312" w:eastAsia="仿宋_GB2312"/>
          <w:sz w:val="24"/>
          <w:szCs w:val="24"/>
        </w:rPr>
      </w:pPr>
      <w:r>
        <w:rPr>
          <w:rFonts w:hint="eastAsia" w:ascii="仿宋_GB2312" w:eastAsia="仿宋_GB2312"/>
          <w:sz w:val="24"/>
          <w:szCs w:val="24"/>
        </w:rPr>
        <w:t>法定代表人或委托代理人</w:t>
      </w:r>
      <w:r>
        <w:rPr>
          <w:rFonts w:hint="eastAsia" w:ascii="仿宋_GB2312" w:eastAsia="仿宋_GB2312"/>
          <w:b/>
          <w:bCs/>
          <w:sz w:val="24"/>
          <w:szCs w:val="24"/>
        </w:rPr>
        <w:t>（签字）：</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 w:val="24"/>
          <w:szCs w:val="24"/>
        </w:rPr>
        <w:t>供应商名称</w:t>
      </w:r>
      <w:r>
        <w:rPr>
          <w:rFonts w:hint="eastAsia" w:ascii="仿宋_GB2312" w:hAnsi="Courier New" w:eastAsia="仿宋_GB2312" w:cs="Courier New"/>
          <w:b/>
          <w:bCs/>
          <w:sz w:val="24"/>
          <w:szCs w:val="24"/>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38"/>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（5）拟投入服务团队一览表（如有</w:t>
      </w:r>
      <w:r>
        <w:rPr>
          <w:rFonts w:hint="eastAsia" w:ascii="仿宋_GB2312" w:eastAsia="仿宋_GB2312"/>
          <w:color w:val="000000"/>
          <w:lang w:eastAsia="zh-CN"/>
        </w:rPr>
        <w:t>）</w:t>
      </w:r>
      <w:r>
        <w:rPr>
          <w:rFonts w:hint="eastAsia" w:ascii="仿宋_GB2312" w:eastAsia="仿宋_GB2312"/>
          <w:color w:val="000000"/>
        </w:rPr>
        <w:t>………………………………………………………</w:t>
      </w:r>
    </w:p>
    <w:p>
      <w:pPr>
        <w:pStyle w:val="438"/>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6</w:t>
      </w:r>
      <w:r>
        <w:rPr>
          <w:rFonts w:hint="eastAsia" w:ascii="仿宋_GB2312" w:eastAsia="仿宋_GB2312"/>
          <w:color w:val="000000"/>
        </w:rPr>
        <w:t>）针对本项目的理解分析和工作方案（如有）……………………………………</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）针对本项目的管理模式和管理机制（如有）……………………………………</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）消防维保服务方案（如有）………………………………………………………</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w:t>
      </w:r>
    </w:p>
    <w:p>
      <w:pPr>
        <w:pStyle w:val="438"/>
        <w:spacing w:before="0" w:beforeAutospacing="0" w:after="0" w:afterAutospacing="0" w:line="400" w:lineRule="atLeast"/>
        <w:ind w:firstLine="480"/>
        <w:rPr>
          <w:rFonts w:hint="eastAsia" w:ascii="仿宋_GB2312" w:eastAsia="仿宋_GB2312"/>
          <w:color w:val="000000"/>
          <w:lang w:eastAsia="zh-CN"/>
        </w:rPr>
      </w:pPr>
      <w:r>
        <w:rPr>
          <w:rFonts w:hint="eastAsia" w:ascii="仿宋_GB2312" w:eastAsia="仿宋_GB2312"/>
          <w:color w:val="000000"/>
          <w:lang w:val="en-US" w:eastAsia="zh-CN"/>
        </w:rPr>
        <w:t>（10）特色服务方案</w:t>
      </w:r>
      <w:r>
        <w:rPr>
          <w:rFonts w:hint="eastAsia" w:ascii="仿宋_GB2312" w:eastAsia="仿宋_GB2312"/>
          <w:color w:val="000000"/>
        </w:rPr>
        <w:t>（如有</w:t>
      </w:r>
      <w:r>
        <w:rPr>
          <w:rFonts w:hint="eastAsia" w:ascii="仿宋_GB2312" w:eastAsia="仿宋_GB2312"/>
          <w:color w:val="000000"/>
          <w:lang w:eastAsia="zh-CN"/>
        </w:rPr>
        <w:t>）……………………………………………………………</w:t>
      </w:r>
    </w:p>
    <w:p>
      <w:pPr>
        <w:pStyle w:val="438"/>
        <w:spacing w:before="0" w:beforeAutospacing="0" w:after="0" w:afterAutospacing="0" w:line="400" w:lineRule="atLeast"/>
        <w:ind w:firstLine="480"/>
        <w:rPr>
          <w:rFonts w:hint="eastAsia" w:ascii="仿宋_GB2312" w:eastAsia="仿宋_GB2312"/>
          <w:color w:val="000000"/>
          <w:lang w:val="en-US" w:eastAsia="zh-CN"/>
        </w:rPr>
      </w:pPr>
      <w:r>
        <w:rPr>
          <w:rFonts w:hint="eastAsia" w:ascii="仿宋_GB2312" w:eastAsia="仿宋_GB2312"/>
          <w:color w:val="000000"/>
          <w:lang w:val="en-US" w:eastAsia="zh-CN"/>
        </w:rPr>
        <w:t>（11）物资配备表（如有）……………………………………………………………</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）人员及稳定性</w:t>
      </w:r>
      <w:r>
        <w:rPr>
          <w:rFonts w:hint="eastAsia" w:ascii="仿宋_GB2312" w:eastAsia="仿宋_GB2312"/>
          <w:color w:val="000000"/>
          <w:lang w:eastAsia="zh-CN"/>
        </w:rPr>
        <w:t>及管理</w:t>
      </w:r>
      <w:r>
        <w:rPr>
          <w:rFonts w:hint="eastAsia" w:ascii="仿宋_GB2312" w:eastAsia="仿宋_GB2312"/>
          <w:color w:val="000000"/>
        </w:rPr>
        <w:t>方案（如有）………………………………………………………</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）供应商同类项目经验一览表（如有）……………………………………………</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）供应商具备有效的质量管理体系认证证书（如有）……………………………</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）供应商具备有效的职业健康安全管理体系认证证书（如有）…………………</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）供应商具备有效的环境管理体系认证证书（如有）……………………………</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）对本项目的合理化建议和改进措施（如有，格式自拟）………………………</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柳州市市直机关保障中心、柳州市政府集中采购中心：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hint="eastAsia" w:ascii="仿宋_GB2312" w:hAnsi="宋体" w:eastAsia="仿宋_GB2312"/>
                <w:b/>
                <w:bCs/>
                <w:sz w:val="24"/>
              </w:rPr>
              <w:t>★</w:t>
            </w:r>
            <w:r>
              <w:rPr>
                <w:rFonts w:hint="eastAsia" w:ascii="仿宋_GB2312" w:eastAsia="仿宋_GB2312"/>
                <w:b/>
                <w:bCs/>
                <w:color w:val="000000"/>
                <w:sz w:val="24"/>
              </w:rPr>
              <w:t>附件1：</w:t>
            </w:r>
            <w:r>
              <w:rPr>
                <w:rFonts w:hint="eastAsia" w:ascii="仿宋_GB2312" w:eastAsia="仿宋_GB2312"/>
                <w:b/>
                <w:bCs/>
                <w:sz w:val="24"/>
              </w:rPr>
              <w:t>《办公区域消防设施设备维保明细》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hint="eastAsia" w:ascii="仿宋_GB2312" w:eastAsia="仿宋_GB2312"/>
                <w:b/>
                <w:bCs/>
                <w:sz w:val="24"/>
              </w:rPr>
              <w:t>★附件2：《办公区域消防维保服务考核办法》（驻点值班）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hint="eastAsia" w:ascii="仿宋_GB2312" w:eastAsia="仿宋_GB2312"/>
                <w:b/>
                <w:bCs/>
                <w:sz w:val="24"/>
              </w:rPr>
              <w:t>★附件3：《办公区域消防维保服务考核办法》（巡检）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hint="eastAsia" w:ascii="仿宋_GB2312" w:eastAsia="仿宋_GB2312"/>
                <w:b/>
                <w:bCs/>
                <w:sz w:val="24"/>
              </w:rPr>
              <w:t>★附件4：《办公区域保密制度》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（包括附件1</w:t>
      </w:r>
      <w:r>
        <w:rPr>
          <w:rFonts w:hint="eastAsia" w:ascii="仿宋_GB2312" w:hAnsi="宋体" w:eastAsia="仿宋_GB2312"/>
          <w:b/>
          <w:bCs/>
          <w:sz w:val="24"/>
          <w:lang w:eastAsia="zh-CN"/>
        </w:rPr>
        <w:t>：</w:t>
      </w:r>
      <w:r>
        <w:rPr>
          <w:rFonts w:hint="eastAsia" w:ascii="仿宋_GB2312" w:hAnsi="宋体" w:eastAsia="仿宋_GB2312"/>
          <w:b/>
          <w:bCs/>
          <w:sz w:val="24"/>
        </w:rPr>
        <w:t>《办公区域消防设施设备维保明细》、附件2：《办公区域消防维保服务考核办法》（驻点值班）、附件3：《办公区域消防维保服务考核办法》（巡检）、附件4：《办公区域保密制度》）</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hint="default" w:ascii="仿宋_GB2312" w:hAnsi="Courier New" w:eastAsia="仿宋_GB2312" w:cs="Courier New"/>
          <w:sz w:val="24"/>
          <w:szCs w:val="21"/>
          <w:u w:val="single"/>
          <w:lang w:val="en-US" w:eastAsia="zh-CN"/>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r>
        <w:rPr>
          <w:rFonts w:hint="eastAsia" w:ascii="仿宋_GB2312" w:hAnsi="Courier New" w:eastAsia="仿宋_GB2312" w:cs="Courier New"/>
          <w:sz w:val="24"/>
          <w:szCs w:val="21"/>
          <w:u w:val="single"/>
          <w:lang w:val="en-US" w:eastAsia="zh-CN"/>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7"/>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7"/>
        <w:spacing w:line="276" w:lineRule="auto"/>
        <w:jc w:val="center"/>
        <w:rPr>
          <w:rFonts w:ascii="仿宋_GB2312" w:eastAsia="仿宋_GB2312"/>
          <w:sz w:val="24"/>
          <w:u w:val="single"/>
        </w:rPr>
      </w:pPr>
      <w:r>
        <w:rPr>
          <w:rFonts w:hint="eastAsia" w:hAnsi="宋体"/>
          <w:b/>
          <w:sz w:val="32"/>
          <w:szCs w:val="32"/>
        </w:rPr>
        <w:t>商务响应表</w:t>
      </w: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其他要求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7"/>
        <w:ind w:firstLine="5180" w:firstLineChars="2150"/>
        <w:rPr>
          <w:rFonts w:ascii="仿宋_GB2312" w:eastAsia="仿宋_GB2312"/>
          <w:b/>
          <w:sz w:val="24"/>
        </w:rPr>
      </w:pPr>
    </w:p>
    <w:p>
      <w:pPr>
        <w:pStyle w:val="27"/>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7"/>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7"/>
        <w:spacing w:line="300" w:lineRule="exact"/>
        <w:ind w:firstLine="482" w:firstLineChars="200"/>
        <w:rPr>
          <w:rFonts w:ascii="仿宋_GB2312" w:eastAsia="仿宋_GB2312"/>
          <w:b/>
          <w:sz w:val="24"/>
        </w:rPr>
      </w:pPr>
    </w:p>
    <w:p>
      <w:pPr>
        <w:pStyle w:val="27"/>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hint="eastAsia" w:ascii="仿宋_GB2312" w:eastAsia="仿宋_GB2312"/>
          <w:szCs w:val="21"/>
          <w:lang w:val="en-US" w:eastAsia="zh-CN"/>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r>
        <w:rPr>
          <w:rFonts w:hint="eastAsia" w:ascii="仿宋_GB2312" w:eastAsia="仿宋_GB2312"/>
          <w:szCs w:val="21"/>
          <w:u w:val="single"/>
          <w:lang w:val="en-US" w:eastAsia="zh-CN"/>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59"/>
        <w:rPr>
          <w:rFonts w:ascii="仿宋_GB2312" w:eastAsia="仿宋_GB2312"/>
          <w:b/>
          <w:bCs/>
          <w:color w:val="000000"/>
        </w:rPr>
      </w:pPr>
      <w:r>
        <w:rPr>
          <w:rFonts w:hint="eastAsia" w:ascii="仿宋_GB2312" w:eastAsia="仿宋_GB2312"/>
          <w:b/>
          <w:bCs/>
          <w:color w:val="000000"/>
        </w:rPr>
        <w:t>（4）拟投入服务团队承诺函格式（必须提供）：</w:t>
      </w:r>
    </w:p>
    <w:p>
      <w:pPr>
        <w:pStyle w:val="459"/>
        <w:spacing w:line="405" w:lineRule="atLeast"/>
        <w:rPr>
          <w:rFonts w:hint="eastAsia" w:ascii="仿宋_GB2312" w:eastAsia="仿宋_GB2312"/>
          <w:color w:val="000000"/>
        </w:rPr>
      </w:pPr>
      <w:r>
        <w:rPr>
          <w:rFonts w:hint="eastAsia" w:ascii="仿宋_GB2312" w:eastAsia="仿宋_GB2312"/>
          <w:color w:val="000000"/>
        </w:rPr>
        <w:t> </w:t>
      </w:r>
    </w:p>
    <w:p>
      <w:pPr>
        <w:pStyle w:val="459"/>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59"/>
        <w:spacing w:line="405" w:lineRule="atLeast"/>
        <w:rPr>
          <w:rFonts w:hint="eastAsia" w:ascii="仿宋_GB2312" w:eastAsia="仿宋_GB2312"/>
          <w:color w:val="000000"/>
        </w:rPr>
      </w:pPr>
      <w:r>
        <w:rPr>
          <w:rFonts w:hint="eastAsia" w:ascii="仿宋_GB2312" w:eastAsia="仿宋_GB2312"/>
          <w:color w:val="000000"/>
        </w:rPr>
        <w:t> </w:t>
      </w:r>
    </w:p>
    <w:p>
      <w:pPr>
        <w:pStyle w:val="459"/>
        <w:spacing w:line="405" w:lineRule="atLeast"/>
        <w:rPr>
          <w:rFonts w:hint="eastAsia" w:ascii="仿宋_GB2312" w:eastAsia="仿宋_GB2312"/>
          <w:color w:val="000000"/>
        </w:rPr>
      </w:pPr>
      <w:r>
        <w:rPr>
          <w:rFonts w:hint="eastAsia" w:ascii="仿宋_GB2312" w:eastAsia="仿宋_GB2312"/>
          <w:color w:val="000000"/>
          <w:u w:val="single"/>
        </w:rPr>
        <w:t>柳州市市直机关保障中心、柳州市政府集中采购中心：</w:t>
      </w:r>
    </w:p>
    <w:p>
      <w:pPr>
        <w:pStyle w:val="459"/>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pPr>
        <w:pStyle w:val="459"/>
        <w:spacing w:line="405" w:lineRule="atLeast"/>
        <w:rPr>
          <w:rFonts w:hint="eastAsia" w:ascii="仿宋_GB2312" w:eastAsia="仿宋_GB2312"/>
          <w:color w:val="000000"/>
        </w:rPr>
      </w:pPr>
      <w:r>
        <w:rPr>
          <w:rFonts w:hint="eastAsia" w:ascii="仿宋_GB2312" w:eastAsia="仿宋_GB2312"/>
          <w:color w:val="000000"/>
        </w:rPr>
        <w:t>  特此承诺！</w:t>
      </w:r>
    </w:p>
    <w:p>
      <w:pPr>
        <w:pStyle w:val="459"/>
        <w:spacing w:line="405" w:lineRule="atLeast"/>
        <w:rPr>
          <w:rFonts w:hint="eastAsia" w:ascii="仿宋_GB2312" w:eastAsia="仿宋_GB2312"/>
          <w:color w:val="000000"/>
        </w:rPr>
      </w:pPr>
      <w:r>
        <w:rPr>
          <w:rFonts w:hint="eastAsia" w:ascii="仿宋_GB2312" w:eastAsia="仿宋_GB2312"/>
          <w:color w:val="000000"/>
        </w:rPr>
        <w:t> </w:t>
      </w:r>
    </w:p>
    <w:p>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9"/>
        <w:jc w:val="right"/>
        <w:rPr>
          <w:rFonts w:hint="eastAsia" w:ascii="仿宋_GB2312" w:eastAsia="仿宋_GB2312"/>
          <w:color w:val="000000"/>
        </w:rPr>
      </w:pPr>
      <w:r>
        <w:rPr>
          <w:rFonts w:hint="eastAsia" w:ascii="仿宋_GB2312" w:eastAsia="仿宋_GB2312"/>
          <w:color w:val="000000"/>
        </w:rPr>
        <w:t>日期：   年   月   日</w:t>
      </w:r>
    </w:p>
    <w:p>
      <w:pPr>
        <w:pStyle w:val="459"/>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59"/>
        <w:jc w:val="right"/>
        <w:rPr>
          <w:rFonts w:hint="eastAsia" w:ascii="仿宋_GB2312" w:eastAsia="仿宋_GB2312"/>
          <w:color w:val="000000"/>
        </w:rPr>
      </w:pPr>
      <w:r>
        <w:rPr>
          <w:rFonts w:hint="eastAsia" w:ascii="仿宋_GB2312" w:eastAsia="仿宋_GB2312"/>
          <w:color w:val="000000"/>
        </w:rPr>
        <w:t>       </w:t>
      </w:r>
    </w:p>
    <w:p>
      <w:pPr>
        <w:pStyle w:val="459"/>
        <w:rPr>
          <w:rFonts w:hint="eastAsia" w:ascii="仿宋_GB2312" w:eastAsia="仿宋_GB2312"/>
          <w:b/>
          <w:bCs/>
          <w:color w:val="000000"/>
        </w:rPr>
      </w:pPr>
    </w:p>
    <w:p>
      <w:pPr>
        <w:pStyle w:val="459"/>
        <w:rPr>
          <w:rFonts w:hint="eastAsia" w:ascii="仿宋_GB2312" w:eastAsia="仿宋_GB2312"/>
          <w:b/>
          <w:bCs/>
          <w:color w:val="000000"/>
        </w:rPr>
      </w:pPr>
    </w:p>
    <w:p>
      <w:pPr>
        <w:pStyle w:val="459"/>
        <w:rPr>
          <w:rFonts w:hint="eastAsia" w:ascii="仿宋_GB2312" w:eastAsia="仿宋_GB2312"/>
          <w:b/>
          <w:bCs/>
          <w:color w:val="000000"/>
        </w:rPr>
      </w:pPr>
    </w:p>
    <w:p>
      <w:pPr>
        <w:pStyle w:val="459"/>
        <w:rPr>
          <w:rFonts w:hint="eastAsia" w:ascii="仿宋_GB2312" w:eastAsia="仿宋_GB2312"/>
          <w:b/>
          <w:bCs/>
          <w:color w:val="000000"/>
        </w:rPr>
      </w:pPr>
    </w:p>
    <w:p>
      <w:pPr>
        <w:pStyle w:val="459"/>
        <w:rPr>
          <w:rFonts w:hint="eastAsia" w:ascii="仿宋_GB2312" w:eastAsia="仿宋_GB2312"/>
          <w:b/>
          <w:bCs/>
          <w:color w:val="000000"/>
        </w:rPr>
      </w:pPr>
    </w:p>
    <w:p>
      <w:pPr>
        <w:pStyle w:val="459"/>
        <w:rPr>
          <w:rFonts w:hint="eastAsia" w:ascii="仿宋_GB2312" w:eastAsia="仿宋_GB2312"/>
          <w:b/>
          <w:bCs/>
          <w:color w:val="000000"/>
        </w:rPr>
      </w:pPr>
    </w:p>
    <w:p>
      <w:pPr>
        <w:pStyle w:val="459"/>
        <w:rPr>
          <w:rFonts w:hint="eastAsia" w:ascii="仿宋_GB2312" w:eastAsia="仿宋_GB2312"/>
          <w:b/>
          <w:bCs/>
          <w:color w:val="000000"/>
        </w:rPr>
      </w:pPr>
    </w:p>
    <w:p>
      <w:pPr>
        <w:pStyle w:val="459"/>
        <w:rPr>
          <w:rFonts w:hint="eastAsia" w:ascii="仿宋_GB2312" w:eastAsia="仿宋_GB2312"/>
          <w:b/>
          <w:bCs/>
          <w:color w:val="000000"/>
        </w:rPr>
      </w:pPr>
    </w:p>
    <w:p>
      <w:pPr>
        <w:pStyle w:val="459"/>
        <w:numPr>
          <w:ilvl w:val="0"/>
          <w:numId w:val="0"/>
        </w:numPr>
        <w:rPr>
          <w:rFonts w:hint="eastAsia" w:ascii="仿宋_GB2312" w:eastAsia="仿宋_GB2312"/>
          <w:b/>
          <w:bCs/>
          <w:color w:val="000000"/>
          <w:lang w:eastAsia="zh-CN"/>
        </w:rPr>
      </w:pPr>
    </w:p>
    <w:p>
      <w:pPr>
        <w:pStyle w:val="459"/>
        <w:numPr>
          <w:ilvl w:val="0"/>
          <w:numId w:val="0"/>
        </w:numPr>
        <w:rPr>
          <w:rFonts w:hint="eastAsia" w:ascii="仿宋_GB2312" w:eastAsia="仿宋_GB2312"/>
          <w:b/>
          <w:bCs/>
          <w:color w:val="000000"/>
          <w:lang w:eastAsia="zh-CN"/>
        </w:rPr>
      </w:pPr>
      <w:r>
        <w:rPr>
          <w:rFonts w:hint="eastAsia" w:ascii="仿宋_GB2312" w:eastAsia="仿宋_GB2312"/>
          <w:b/>
          <w:bCs/>
          <w:color w:val="000000"/>
          <w:lang w:eastAsia="zh-CN"/>
        </w:rPr>
        <w:t>（</w:t>
      </w:r>
      <w:r>
        <w:rPr>
          <w:rFonts w:hint="eastAsia" w:ascii="仿宋_GB2312" w:eastAsia="仿宋_GB2312"/>
          <w:b/>
          <w:bCs/>
          <w:color w:val="000000"/>
          <w:lang w:val="en-US" w:eastAsia="zh-CN"/>
        </w:rPr>
        <w:t>5）</w:t>
      </w:r>
      <w:r>
        <w:rPr>
          <w:rFonts w:hint="eastAsia" w:ascii="仿宋_GB2312" w:eastAsia="仿宋_GB2312"/>
          <w:b/>
          <w:bCs/>
          <w:color w:val="000000"/>
        </w:rPr>
        <w:t>拟投入服务团队一览表格式（如有</w:t>
      </w:r>
      <w:r>
        <w:rPr>
          <w:rFonts w:hint="eastAsia" w:ascii="仿宋_GB2312" w:eastAsia="仿宋_GB2312"/>
          <w:b/>
          <w:bCs/>
          <w:color w:val="000000"/>
          <w:lang w:eastAsia="zh-CN"/>
        </w:rPr>
        <w:t>）：</w:t>
      </w:r>
    </w:p>
    <w:p>
      <w:pPr>
        <w:pStyle w:val="843"/>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843"/>
        <w:spacing w:line="405" w:lineRule="atLeast"/>
        <w:rPr>
          <w:rFonts w:hint="eastAsia" w:ascii="仿宋_GB2312" w:eastAsia="仿宋_GB2312"/>
          <w:color w:val="000000"/>
        </w:rPr>
      </w:pPr>
      <w:r>
        <w:rPr>
          <w:rFonts w:hint="eastAsia" w:ascii="仿宋_GB2312" w:eastAsia="仿宋_GB2312"/>
          <w:b/>
          <w:bCs/>
          <w:color w:val="000000"/>
        </w:rPr>
        <w:t>  注：供应商根据评审方法及评审标准中“人员配置方案分”所对应的人员素质评分内容，结合实际情况响应。</w:t>
      </w:r>
      <w:r>
        <w:rPr>
          <w:rFonts w:hint="eastAsia" w:ascii="仿宋_GB2312" w:eastAsia="仿宋_GB2312"/>
          <w:color w:val="000000"/>
        </w:rPr>
        <w:t> </w:t>
      </w:r>
    </w:p>
    <w:p>
      <w:pPr>
        <w:pStyle w:val="845"/>
        <w:spacing w:line="405" w:lineRule="atLeast"/>
        <w:rPr>
          <w:rFonts w:hint="eastAsia" w:ascii="仿宋_GB2312" w:eastAsia="仿宋_GB2312"/>
          <w:color w:val="000000"/>
        </w:rPr>
      </w:pPr>
      <w:r>
        <w:rPr>
          <w:rFonts w:hint="eastAsia" w:ascii="仿宋_GB2312" w:eastAsia="仿宋_GB2312"/>
          <w:b/>
          <w:bCs/>
          <w:color w:val="000000"/>
        </w:rPr>
        <w:t xml:space="preserve">第一条 </w:t>
      </w:r>
      <w:r>
        <w:rPr>
          <w:rFonts w:hint="eastAsia" w:ascii="仿宋_GB2312" w:hAnsi="仿宋_GB2312" w:eastAsia="仿宋_GB2312" w:cs="仿宋_GB2312"/>
          <w:b/>
          <w:bCs/>
          <w:color w:val="auto"/>
        </w:rPr>
        <w:t>项目负责人</w:t>
      </w:r>
      <w:r>
        <w:rPr>
          <w:rFonts w:hint="eastAsia" w:ascii="仿宋_GB2312" w:eastAsia="仿宋_GB2312"/>
          <w:b/>
          <w:bCs/>
          <w:color w:val="000000"/>
        </w:rPr>
        <w:t>简历表</w:t>
      </w:r>
    </w:p>
    <w:p>
      <w:pPr>
        <w:pStyle w:val="845"/>
        <w:jc w:val="center"/>
        <w:rPr>
          <w:rFonts w:hint="eastAsia" w:ascii="仿宋_GB2312" w:eastAsia="仿宋_GB2312"/>
          <w:color w:val="000000"/>
        </w:rPr>
      </w:pPr>
      <w:r>
        <w:rPr>
          <w:rFonts w:hint="eastAsia" w:ascii="仿宋_GB2312" w:eastAsia="仿宋_GB2312"/>
          <w:b/>
          <w:bCs/>
          <w:color w:val="000000"/>
          <w:sz w:val="27"/>
          <w:szCs w:val="27"/>
        </w:rPr>
        <w:t>项目负责人简历表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性    别</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职    称</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毕业学校</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lang w:eastAsia="zh-CN"/>
              </w:rPr>
            </w:pPr>
            <w:r>
              <w:rPr>
                <w:rFonts w:hint="eastAsia" w:ascii="仿宋_GB2312" w:eastAsia="仿宋_GB2312"/>
                <w:color w:val="000000"/>
                <w:lang w:val="en-US" w:eastAsia="zh-CN"/>
              </w:rPr>
              <w:t>持证情况</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毕业时间</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845"/>
        <w:spacing w:line="405" w:lineRule="atLeast"/>
        <w:rPr>
          <w:rFonts w:hint="eastAsia" w:ascii="仿宋_GB2312" w:eastAsia="仿宋_GB2312"/>
          <w:color w:val="000000"/>
        </w:rPr>
      </w:pPr>
      <w:r>
        <w:rPr>
          <w:rFonts w:hint="eastAsia" w:ascii="仿宋_GB2312" w:eastAsia="仿宋_GB2312"/>
          <w:b/>
          <w:bCs/>
          <w:color w:val="000000"/>
        </w:rPr>
        <w:t>  注：供应商提供</w:t>
      </w:r>
      <w:r>
        <w:rPr>
          <w:rFonts w:hint="eastAsia" w:ascii="仿宋_GB2312" w:hAnsi="仿宋_GB2312" w:eastAsia="仿宋_GB2312" w:cs="仿宋_GB2312"/>
          <w:b/>
          <w:bCs/>
          <w:color w:val="auto"/>
        </w:rPr>
        <w:t>项目负责人</w:t>
      </w:r>
      <w:r>
        <w:rPr>
          <w:rFonts w:hint="eastAsia" w:ascii="仿宋_GB2312" w:hAnsi="仿宋_GB2312" w:eastAsia="仿宋_GB2312" w:cs="仿宋_GB2312"/>
          <w:b/>
          <w:bCs/>
        </w:rPr>
        <w:t>为本公司正式员工的相关证明材料（如劳动合同、协议等）</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并</w:t>
      </w:r>
      <w:r>
        <w:rPr>
          <w:rFonts w:hint="eastAsia" w:ascii="仿宋_GB2312" w:eastAsia="仿宋_GB2312"/>
          <w:b/>
          <w:bCs/>
          <w:color w:val="000000"/>
        </w:rPr>
        <w:t>提供相关学历、证书、工作经验证明材料（能够体现工作经验的合同或物业业主单位的证明）</w:t>
      </w:r>
      <w:r>
        <w:rPr>
          <w:rFonts w:hint="eastAsia" w:ascii="仿宋_GB2312" w:eastAsia="仿宋_GB2312"/>
          <w:b/>
          <w:bCs/>
          <w:color w:val="000000"/>
          <w:lang w:eastAsia="zh-CN"/>
        </w:rPr>
        <w:t>等其中任意一项</w:t>
      </w:r>
      <w:r>
        <w:rPr>
          <w:rFonts w:hint="eastAsia" w:ascii="仿宋_GB2312" w:eastAsia="仿宋_GB2312"/>
          <w:b/>
          <w:bCs/>
          <w:color w:val="000000"/>
        </w:rPr>
        <w:t>（如有）；</w:t>
      </w:r>
    </w:p>
    <w:p>
      <w:pPr>
        <w:pStyle w:val="845"/>
        <w:spacing w:line="405" w:lineRule="atLeast"/>
        <w:rPr>
          <w:rFonts w:hint="eastAsia" w:ascii="仿宋_GB2312" w:eastAsia="仿宋_GB2312"/>
          <w:color w:val="000000"/>
        </w:rPr>
      </w:pPr>
      <w:r>
        <w:rPr>
          <w:rFonts w:hint="eastAsia" w:ascii="仿宋_GB2312" w:eastAsia="仿宋_GB2312"/>
          <w:color w:val="000000"/>
        </w:rPr>
        <w:t xml:space="preserve">  </w:t>
      </w:r>
    </w:p>
    <w:p>
      <w:pPr>
        <w:pStyle w:val="845"/>
        <w:spacing w:line="405" w:lineRule="atLeast"/>
        <w:rPr>
          <w:rFonts w:hint="eastAsia" w:ascii="仿宋_GB2312" w:eastAsia="仿宋_GB2312"/>
          <w:color w:val="000000"/>
        </w:rPr>
      </w:pPr>
      <w:r>
        <w:rPr>
          <w:rFonts w:hint="eastAsia" w:ascii="仿宋_GB2312" w:eastAsia="仿宋_GB2312"/>
          <w:b/>
          <w:bCs/>
          <w:color w:val="000000"/>
        </w:rPr>
        <w:t>  第二条 其余服务人员素质结构表</w:t>
      </w:r>
    </w:p>
    <w:p>
      <w:pPr>
        <w:pStyle w:val="845"/>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2056"/>
        <w:gridCol w:w="2409"/>
        <w:gridCol w:w="1572"/>
        <w:gridCol w:w="1572"/>
        <w:gridCol w:w="13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lang w:val="en-US" w:eastAsia="zh-CN"/>
              </w:rPr>
              <w:t>维保技术员</w:t>
            </w:r>
            <w:r>
              <w:rPr>
                <w:rFonts w:hint="eastAsia" w:ascii="仿宋_GB2312" w:hAnsi="仿宋_GB2312" w:eastAsia="仿宋_GB2312" w:cs="仿宋_GB2312"/>
                <w:b/>
                <w:bCs/>
              </w:rPr>
              <w:t>（不含项目负责人）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序号</w:t>
            </w:r>
          </w:p>
        </w:tc>
        <w:tc>
          <w:tcPr>
            <w:tcW w:w="20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lang w:eastAsia="zh-CN"/>
              </w:rPr>
            </w:pPr>
            <w:r>
              <w:rPr>
                <w:rFonts w:hint="eastAsia" w:ascii="仿宋_GB2312" w:eastAsia="仿宋_GB2312"/>
                <w:color w:val="000000"/>
                <w:lang w:val="en-US" w:eastAsia="zh-CN"/>
              </w:rPr>
              <w:t>姓名</w:t>
            </w:r>
          </w:p>
        </w:tc>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lang w:eastAsia="zh-CN"/>
              </w:rPr>
              <w:t>工作经验</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持证情况</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lang w:eastAsia="zh-CN"/>
              </w:rPr>
            </w:pPr>
            <w:r>
              <w:rPr>
                <w:rFonts w:hint="eastAsia" w:ascii="仿宋_GB2312" w:hAnsi="仿宋_GB2312" w:eastAsia="仿宋_GB2312" w:cs="仿宋_GB2312"/>
                <w:color w:val="auto"/>
              </w:rPr>
              <w:t>学历</w:t>
            </w:r>
            <w:r>
              <w:rPr>
                <w:rFonts w:hint="eastAsia" w:ascii="仿宋_GB2312" w:hAnsi="仿宋_GB2312" w:eastAsia="仿宋_GB2312" w:cs="仿宋_GB2312"/>
                <w:color w:val="auto"/>
                <w:szCs w:val="21"/>
              </w:rPr>
              <w:t>专业</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1</w:t>
            </w:r>
          </w:p>
        </w:tc>
        <w:tc>
          <w:tcPr>
            <w:tcW w:w="20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2</w:t>
            </w:r>
          </w:p>
        </w:tc>
        <w:tc>
          <w:tcPr>
            <w:tcW w:w="20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3</w:t>
            </w:r>
          </w:p>
        </w:tc>
        <w:tc>
          <w:tcPr>
            <w:tcW w:w="20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spacing w:line="405" w:lineRule="atLeast"/>
              <w:rPr>
                <w:rFonts w:hint="eastAsia" w:ascii="仿宋_GB2312" w:eastAsia="仿宋_GB2312"/>
                <w:color w:val="000000"/>
              </w:rPr>
            </w:pPr>
            <w:r>
              <w:rPr>
                <w:rFonts w:hint="eastAsia" w:ascii="仿宋_GB2312" w:eastAsia="仿宋_GB2312"/>
                <w:color w:val="000000"/>
              </w:rPr>
              <w:t> </w:t>
            </w:r>
          </w:p>
        </w:tc>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spacing w:line="405" w:lineRule="atLeast"/>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spacing w:line="405" w:lineRule="atLeast"/>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w:t>
            </w:r>
          </w:p>
        </w:tc>
        <w:tc>
          <w:tcPr>
            <w:tcW w:w="20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r>
    </w:tbl>
    <w:p>
      <w:pPr>
        <w:pStyle w:val="845"/>
        <w:spacing w:line="405"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b/>
          <w:bCs/>
          <w:color w:val="000000"/>
        </w:rPr>
        <w:t>注：供应商提供</w:t>
      </w:r>
      <w:r>
        <w:rPr>
          <w:rFonts w:hint="eastAsia" w:ascii="仿宋_GB2312" w:eastAsia="仿宋_GB2312"/>
          <w:b/>
          <w:bCs/>
          <w:color w:val="000000"/>
          <w:lang w:val="en-US" w:eastAsia="zh-CN"/>
        </w:rPr>
        <w:t>维保技术员</w:t>
      </w:r>
      <w:r>
        <w:rPr>
          <w:rFonts w:hint="eastAsia" w:ascii="仿宋_GB2312" w:eastAsia="仿宋_GB2312"/>
          <w:b/>
          <w:bCs/>
          <w:color w:val="000000"/>
        </w:rPr>
        <w:t>相关证书、工作经验证明材料（能够体现工作经验的合同或物业业主单位的证明）</w:t>
      </w:r>
      <w:r>
        <w:rPr>
          <w:rFonts w:hint="eastAsia" w:ascii="仿宋_GB2312" w:eastAsia="仿宋_GB2312"/>
          <w:b/>
          <w:bCs/>
          <w:color w:val="000000"/>
          <w:lang w:eastAsia="zh-CN"/>
        </w:rPr>
        <w:t>等其中任意一项</w:t>
      </w:r>
      <w:r>
        <w:rPr>
          <w:rFonts w:hint="eastAsia" w:ascii="仿宋_GB2312" w:eastAsia="仿宋_GB2312"/>
          <w:b/>
          <w:bCs/>
          <w:color w:val="000000"/>
        </w:rPr>
        <w:t>（如有）</w:t>
      </w:r>
      <w:r>
        <w:rPr>
          <w:rFonts w:hint="eastAsia" w:ascii="仿宋_GB2312" w:eastAsia="仿宋_GB2312"/>
          <w:b/>
          <w:bCs/>
          <w:color w:val="000000"/>
          <w:lang w:eastAsia="zh-CN"/>
        </w:rPr>
        <w:t>。</w:t>
      </w:r>
    </w:p>
    <w:p>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pPr>
        <w:pStyle w:val="845"/>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84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45"/>
        <w:jc w:val="right"/>
        <w:rPr>
          <w:rFonts w:hint="eastAsia" w:ascii="仿宋_GB2312" w:eastAsia="仿宋_GB2312"/>
          <w:color w:val="000000"/>
        </w:rPr>
      </w:pPr>
      <w:r>
        <w:rPr>
          <w:rFonts w:hint="eastAsia" w:ascii="仿宋_GB2312" w:eastAsia="仿宋_GB2312"/>
          <w:color w:val="000000"/>
        </w:rPr>
        <w:t>日期：   年   月   日</w:t>
      </w:r>
    </w:p>
    <w:p>
      <w:pPr>
        <w:pStyle w:val="84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9"/>
        <w:rPr>
          <w:rFonts w:hint="eastAsia" w:ascii="仿宋_GB2312" w:eastAsia="仿宋_GB2312"/>
          <w:b/>
          <w:bCs/>
          <w:color w:val="000000"/>
        </w:rPr>
      </w:pPr>
    </w:p>
    <w:p>
      <w:pPr>
        <w:pStyle w:val="824"/>
        <w:jc w:val="right"/>
        <w:rPr>
          <w:rFonts w:hint="eastAsia" w:ascii="仿宋_GB2312" w:eastAsia="仿宋_GB2312"/>
          <w:color w:val="000000"/>
        </w:rPr>
      </w:pPr>
    </w:p>
    <w:p>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）针对本项目的理解分析和工作方案格式（如有）：</w:t>
      </w:r>
    </w:p>
    <w:p>
      <w:pPr>
        <w:pStyle w:val="824"/>
        <w:jc w:val="center"/>
        <w:rPr>
          <w:rFonts w:hint="eastAsia" w:ascii="仿宋_GB2312" w:eastAsia="仿宋_GB2312"/>
          <w:color w:val="000000"/>
        </w:rPr>
      </w:pPr>
      <w:r>
        <w:rPr>
          <w:rFonts w:hint="eastAsia" w:ascii="仿宋_GB2312" w:eastAsia="仿宋_GB2312"/>
          <w:color w:val="000000"/>
        </w:rPr>
        <w:t> </w:t>
      </w:r>
    </w:p>
    <w:p>
      <w:pPr>
        <w:pStyle w:val="824"/>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pPr>
        <w:pStyle w:val="824"/>
        <w:spacing w:line="405" w:lineRule="atLeast"/>
        <w:rPr>
          <w:rFonts w:hint="eastAsia" w:ascii="仿宋_GB2312" w:eastAsia="仿宋_GB2312"/>
          <w:color w:val="000000"/>
        </w:rPr>
      </w:pPr>
      <w:r>
        <w:rPr>
          <w:rFonts w:hint="eastAsia" w:ascii="仿宋_GB2312" w:eastAsia="仿宋_GB2312"/>
          <w:color w:val="000000"/>
        </w:rPr>
        <w:t xml:space="preserve">  </w:t>
      </w:r>
    </w:p>
    <w:p>
      <w:pPr>
        <w:pStyle w:val="82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包括：（1）针对本项目服务内容进行理解分析；（2）针对项目特点提出工作思路及方案；（3）分析工作中可能出现的服务重点和难点；（4）提出服务重点和难点相应解决措施。</w:t>
      </w:r>
    </w:p>
    <w:p>
      <w:pPr>
        <w:pStyle w:val="82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jc w:val="right"/>
        <w:rPr>
          <w:rFonts w:hint="eastAsia" w:ascii="仿宋_GB2312" w:eastAsia="仿宋_GB2312"/>
          <w:color w:val="000000"/>
        </w:rPr>
      </w:pPr>
      <w:r>
        <w:rPr>
          <w:rFonts w:hint="eastAsia" w:ascii="仿宋_GB2312" w:eastAsia="仿宋_GB2312"/>
          <w:color w:val="000000"/>
        </w:rPr>
        <w:t>                                                </w:t>
      </w:r>
    </w:p>
    <w:p>
      <w:pPr>
        <w:pStyle w:val="82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24"/>
        <w:jc w:val="right"/>
        <w:rPr>
          <w:rFonts w:hint="eastAsia" w:ascii="仿宋_GB2312" w:eastAsia="仿宋_GB2312"/>
          <w:color w:val="000000"/>
        </w:rPr>
      </w:pPr>
      <w:r>
        <w:rPr>
          <w:rFonts w:hint="eastAsia" w:ascii="仿宋_GB2312" w:eastAsia="仿宋_GB2312"/>
          <w:color w:val="000000"/>
        </w:rPr>
        <w:t>日期：   年   月   日</w:t>
      </w:r>
    </w:p>
    <w:p>
      <w:pPr>
        <w:pStyle w:val="82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9"/>
        <w:spacing w:line="405" w:lineRule="atLeast"/>
        <w:rPr>
          <w:rFonts w:hint="eastAsia" w:ascii="仿宋_GB2312" w:eastAsia="仿宋_GB2312"/>
          <w:color w:val="000000"/>
        </w:rPr>
      </w:pPr>
    </w:p>
    <w:p>
      <w:pPr>
        <w:pStyle w:val="82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）针对本项目的管理模式和管理机制格式（如有）：</w:t>
      </w:r>
    </w:p>
    <w:p>
      <w:pPr>
        <w:pStyle w:val="824"/>
        <w:jc w:val="center"/>
        <w:rPr>
          <w:rFonts w:hint="eastAsia" w:ascii="仿宋_GB2312" w:eastAsia="仿宋_GB2312"/>
          <w:color w:val="000000"/>
        </w:rPr>
      </w:pPr>
      <w:r>
        <w:rPr>
          <w:rFonts w:hint="eastAsia" w:ascii="仿宋_GB2312" w:eastAsia="仿宋_GB2312"/>
          <w:color w:val="000000"/>
        </w:rPr>
        <w:t> </w:t>
      </w:r>
    </w:p>
    <w:p>
      <w:pPr>
        <w:pStyle w:val="824"/>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w:t>
      </w:r>
      <w:r>
        <w:rPr>
          <w:rFonts w:hint="eastAsia" w:ascii="仿宋_GB2312" w:eastAsia="仿宋_GB2312"/>
          <w:color w:val="000000"/>
          <w:lang w:val="en-US" w:eastAsia="zh-CN"/>
        </w:rPr>
        <w:t>的管理模式和</w:t>
      </w:r>
      <w:r>
        <w:rPr>
          <w:rFonts w:hint="eastAsia" w:ascii="仿宋_GB2312" w:eastAsia="仿宋_GB2312"/>
          <w:color w:val="000000"/>
        </w:rPr>
        <w:t>管理机制</w:t>
      </w:r>
      <w:r>
        <w:rPr>
          <w:rFonts w:hint="eastAsia" w:ascii="仿宋_GB2312" w:eastAsia="仿宋_GB2312"/>
          <w:b/>
          <w:bCs/>
          <w:color w:val="000000"/>
        </w:rPr>
        <w:t>包括：（1）岗位责任制度；（2）服务沟通机制；（3）工作记录及档案管理（包括交接验收资料、巡视记录、档案管理、投诉与处理记录、其它管理与服务活动记录等）。</w:t>
      </w:r>
    </w:p>
    <w:p>
      <w:pPr>
        <w:pStyle w:val="82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jc w:val="right"/>
        <w:rPr>
          <w:rFonts w:hint="eastAsia" w:ascii="仿宋_GB2312" w:eastAsia="仿宋_GB2312"/>
          <w:color w:val="000000"/>
        </w:rPr>
      </w:pPr>
      <w:r>
        <w:rPr>
          <w:rFonts w:hint="eastAsia" w:ascii="仿宋_GB2312" w:eastAsia="仿宋_GB2312"/>
          <w:color w:val="000000"/>
        </w:rPr>
        <w:t>                              </w:t>
      </w:r>
    </w:p>
    <w:p>
      <w:pPr>
        <w:pStyle w:val="82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24"/>
        <w:jc w:val="right"/>
        <w:rPr>
          <w:rFonts w:hint="eastAsia" w:ascii="仿宋_GB2312" w:eastAsia="仿宋_GB2312"/>
          <w:color w:val="000000"/>
        </w:rPr>
      </w:pPr>
      <w:r>
        <w:rPr>
          <w:rFonts w:hint="eastAsia" w:ascii="仿宋_GB2312" w:eastAsia="仿宋_GB2312"/>
          <w:color w:val="000000"/>
        </w:rPr>
        <w:t>日期：   年   月   日</w:t>
      </w:r>
    </w:p>
    <w:p>
      <w:pPr>
        <w:pStyle w:val="459"/>
        <w:spacing w:line="405" w:lineRule="atLeast"/>
        <w:rPr>
          <w:rFonts w:hint="eastAsia" w:ascii="仿宋_GB2312" w:eastAsia="仿宋_GB2312"/>
          <w:color w:val="000000"/>
        </w:rPr>
      </w:pPr>
    </w:p>
    <w:p>
      <w:pPr>
        <w:pStyle w:val="82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）消防维保服务方案格式（如有）：</w:t>
      </w:r>
    </w:p>
    <w:p>
      <w:pPr>
        <w:pStyle w:val="824"/>
        <w:jc w:val="center"/>
        <w:rPr>
          <w:rFonts w:hint="eastAsia" w:ascii="仿宋_GB2312" w:eastAsia="仿宋_GB2312"/>
          <w:color w:val="000000"/>
        </w:rPr>
      </w:pPr>
      <w:r>
        <w:rPr>
          <w:rFonts w:hint="eastAsia" w:ascii="仿宋_GB2312" w:eastAsia="仿宋_GB2312"/>
          <w:color w:val="000000"/>
        </w:rPr>
        <w:t> </w:t>
      </w:r>
    </w:p>
    <w:p>
      <w:pPr>
        <w:pStyle w:val="824"/>
        <w:jc w:val="center"/>
        <w:rPr>
          <w:rFonts w:hint="eastAsia" w:ascii="仿宋_GB2312" w:eastAsia="仿宋_GB2312"/>
          <w:color w:val="000000"/>
        </w:rPr>
      </w:pPr>
      <w:r>
        <w:rPr>
          <w:rFonts w:hint="eastAsia" w:ascii="仿宋_GB2312" w:eastAsia="仿宋_GB2312"/>
          <w:b/>
          <w:bCs/>
          <w:color w:val="000000"/>
          <w:sz w:val="33"/>
          <w:szCs w:val="33"/>
        </w:rPr>
        <w:t>消防维保服务方案</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由供应商按第三章《采购需求》要求，自行编写针对本项目的消防维保服务方案，</w:t>
      </w:r>
      <w:r>
        <w:rPr>
          <w:rFonts w:hint="eastAsia" w:ascii="仿宋_GB2312" w:eastAsia="仿宋_GB2312"/>
          <w:b/>
          <w:bCs/>
          <w:color w:val="000000"/>
        </w:rPr>
        <w:t>方案包括：（1）消防</w:t>
      </w:r>
      <w:r>
        <w:rPr>
          <w:rFonts w:hint="eastAsia" w:ascii="仿宋_GB2312" w:eastAsia="仿宋_GB2312"/>
          <w:b/>
          <w:bCs/>
          <w:color w:val="000000"/>
          <w:lang w:eastAsia="zh-CN"/>
        </w:rPr>
        <w:t>综合</w:t>
      </w:r>
      <w:r>
        <w:rPr>
          <w:rFonts w:hint="eastAsia" w:ascii="仿宋_GB2312" w:eastAsia="仿宋_GB2312"/>
          <w:b/>
          <w:bCs/>
          <w:color w:val="000000"/>
        </w:rPr>
        <w:t>维保服务；（2）</w:t>
      </w:r>
      <w:r>
        <w:rPr>
          <w:rFonts w:hint="eastAsia" w:ascii="仿宋_GB2312" w:eastAsia="仿宋_GB2312"/>
          <w:b/>
          <w:bCs/>
          <w:color w:val="000000"/>
          <w:lang w:eastAsia="zh-CN"/>
        </w:rPr>
        <w:t>进场、退场交接方案；（</w:t>
      </w:r>
      <w:r>
        <w:rPr>
          <w:rFonts w:hint="eastAsia" w:ascii="仿宋_GB2312" w:eastAsia="仿宋_GB2312"/>
          <w:b/>
          <w:bCs/>
          <w:color w:val="000000"/>
          <w:lang w:val="en-US" w:eastAsia="zh-CN"/>
        </w:rPr>
        <w:t>3）</w:t>
      </w:r>
      <w:r>
        <w:rPr>
          <w:rFonts w:hint="eastAsia" w:ascii="仿宋_GB2312" w:eastAsia="仿宋_GB2312"/>
          <w:b/>
          <w:bCs/>
          <w:color w:val="000000"/>
        </w:rPr>
        <w:t>针对本项目提供的特色创新服务</w:t>
      </w:r>
      <w:r>
        <w:rPr>
          <w:rFonts w:hint="eastAsia" w:ascii="仿宋_GB2312" w:eastAsia="仿宋_GB2312"/>
          <w:color w:val="000000"/>
        </w:rPr>
        <w:t>等。</w:t>
      </w:r>
    </w:p>
    <w:p>
      <w:pPr>
        <w:pStyle w:val="82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jc w:val="right"/>
        <w:rPr>
          <w:rFonts w:hint="eastAsia" w:ascii="仿宋_GB2312" w:eastAsia="仿宋_GB2312"/>
          <w:color w:val="000000"/>
        </w:rPr>
      </w:pPr>
      <w:r>
        <w:rPr>
          <w:rFonts w:hint="eastAsia" w:ascii="仿宋_GB2312" w:eastAsia="仿宋_GB2312"/>
          <w:color w:val="000000"/>
        </w:rPr>
        <w:t xml:space="preserve">                              </w:t>
      </w:r>
    </w:p>
    <w:p>
      <w:pPr>
        <w:pStyle w:val="82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24"/>
        <w:jc w:val="right"/>
        <w:rPr>
          <w:rFonts w:hint="eastAsia" w:ascii="仿宋_GB2312" w:eastAsia="仿宋_GB2312"/>
          <w:color w:val="000000"/>
        </w:rPr>
      </w:pPr>
      <w:r>
        <w:rPr>
          <w:rFonts w:hint="eastAsia" w:ascii="仿宋_GB2312" w:eastAsia="仿宋_GB2312"/>
          <w:color w:val="000000"/>
        </w:rPr>
        <w:t>日期：   年   月   日</w:t>
      </w:r>
    </w:p>
    <w:p>
      <w:pPr>
        <w:pStyle w:val="82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9"/>
        <w:spacing w:line="405" w:lineRule="atLeast"/>
        <w:rPr>
          <w:rFonts w:hint="eastAsia" w:ascii="仿宋_GB2312" w:eastAsia="仿宋_GB2312"/>
          <w:color w:val="000000"/>
        </w:rPr>
      </w:pPr>
    </w:p>
    <w:p>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）应急预案和应急配合方案格式（如有）：</w:t>
      </w:r>
    </w:p>
    <w:p>
      <w:pPr>
        <w:pStyle w:val="459"/>
        <w:jc w:val="center"/>
        <w:rPr>
          <w:rFonts w:hint="eastAsia" w:ascii="仿宋_GB2312" w:eastAsia="仿宋_GB2312"/>
          <w:color w:val="000000"/>
        </w:rPr>
      </w:pPr>
      <w:r>
        <w:rPr>
          <w:rFonts w:hint="eastAsia" w:ascii="仿宋_GB2312" w:eastAsia="仿宋_GB2312"/>
          <w:color w:val="000000"/>
        </w:rPr>
        <w:t> </w:t>
      </w:r>
    </w:p>
    <w:p>
      <w:pPr>
        <w:pStyle w:val="459"/>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59"/>
        <w:spacing w:line="405" w:lineRule="atLeast"/>
        <w:rPr>
          <w:rFonts w:hint="eastAsia" w:ascii="仿宋_GB2312" w:eastAsia="仿宋_GB2312"/>
          <w:color w:val="000000"/>
        </w:rPr>
      </w:pPr>
      <w:r>
        <w:rPr>
          <w:rFonts w:hint="eastAsia" w:ascii="仿宋_GB2312" w:eastAsia="仿宋_GB2312"/>
          <w:color w:val="000000"/>
        </w:rPr>
        <w:t> </w:t>
      </w:r>
    </w:p>
    <w:p>
      <w:pPr>
        <w:pStyle w:val="82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w:t>
      </w:r>
      <w:r>
        <w:rPr>
          <w:rFonts w:hint="eastAsia" w:ascii="仿宋_GB2312" w:eastAsia="仿宋_GB2312"/>
          <w:b/>
          <w:bCs/>
          <w:color w:val="000000"/>
        </w:rPr>
        <w:t>包括：（1）</w:t>
      </w:r>
      <w:r>
        <w:rPr>
          <w:rFonts w:hint="eastAsia" w:ascii="仿宋_GB2312" w:hAnsi="仿宋_GB2312" w:eastAsia="仿宋_GB2312" w:cs="仿宋_GB2312"/>
          <w:b/>
          <w:bCs/>
        </w:rPr>
        <w:t>公共安全方面</w:t>
      </w:r>
      <w:r>
        <w:rPr>
          <w:rFonts w:hint="eastAsia" w:ascii="仿宋_GB2312" w:eastAsia="仿宋_GB2312"/>
          <w:b/>
          <w:bCs/>
          <w:color w:val="000000"/>
        </w:rPr>
        <w:t>；（2）突发火灾及</w:t>
      </w:r>
      <w:r>
        <w:rPr>
          <w:rFonts w:hint="eastAsia" w:ascii="仿宋_GB2312" w:hAnsi="仿宋_GB2312" w:eastAsia="仿宋_GB2312" w:cs="仿宋_GB2312"/>
          <w:b/>
          <w:bCs/>
          <w:lang w:eastAsia="zh-CN"/>
        </w:rPr>
        <w:t>电力故障</w:t>
      </w:r>
      <w:r>
        <w:rPr>
          <w:rFonts w:hint="eastAsia" w:ascii="仿宋_GB2312" w:eastAsia="仿宋_GB2312"/>
          <w:b/>
          <w:bCs/>
          <w:color w:val="000000"/>
        </w:rPr>
        <w:t>；（3）设备故障等</w:t>
      </w:r>
      <w:r>
        <w:rPr>
          <w:rFonts w:hint="eastAsia" w:ascii="仿宋_GB2312" w:eastAsia="仿宋_GB2312"/>
          <w:color w:val="000000"/>
        </w:rPr>
        <w:t>方面。</w:t>
      </w:r>
    </w:p>
    <w:p>
      <w:pPr>
        <w:pStyle w:val="45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9"/>
        <w:spacing w:line="405" w:lineRule="atLeast"/>
        <w:rPr>
          <w:rFonts w:hint="eastAsia" w:ascii="仿宋_GB2312" w:eastAsia="仿宋_GB2312"/>
          <w:color w:val="000000"/>
        </w:rPr>
      </w:pPr>
      <w:r>
        <w:rPr>
          <w:rFonts w:hint="eastAsia" w:ascii="仿宋_GB2312" w:eastAsia="仿宋_GB2312"/>
          <w:color w:val="000000"/>
        </w:rPr>
        <w:t> </w:t>
      </w:r>
    </w:p>
    <w:p>
      <w:pPr>
        <w:pStyle w:val="459"/>
        <w:spacing w:line="405" w:lineRule="atLeast"/>
        <w:rPr>
          <w:rFonts w:hint="eastAsia" w:ascii="仿宋_GB2312" w:eastAsia="仿宋_GB2312"/>
          <w:color w:val="000000"/>
        </w:rPr>
      </w:pPr>
      <w:r>
        <w:rPr>
          <w:rFonts w:hint="eastAsia" w:ascii="仿宋_GB2312" w:eastAsia="仿宋_GB2312"/>
          <w:color w:val="000000"/>
        </w:rPr>
        <w:t> </w:t>
      </w:r>
    </w:p>
    <w:p>
      <w:pPr>
        <w:pStyle w:val="459"/>
        <w:jc w:val="right"/>
        <w:rPr>
          <w:rFonts w:hint="eastAsia" w:ascii="仿宋_GB2312" w:eastAsia="仿宋_GB2312"/>
          <w:color w:val="000000"/>
        </w:rPr>
      </w:pPr>
      <w:r>
        <w:rPr>
          <w:rFonts w:hint="eastAsia" w:ascii="仿宋_GB2312" w:eastAsia="仿宋_GB2312"/>
          <w:color w:val="000000"/>
        </w:rPr>
        <w:t xml:space="preserve">                              </w:t>
      </w:r>
    </w:p>
    <w:p>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9"/>
        <w:jc w:val="right"/>
        <w:rPr>
          <w:rFonts w:hint="eastAsia" w:ascii="仿宋_GB2312" w:eastAsia="仿宋_GB2312"/>
          <w:color w:val="000000"/>
        </w:rPr>
      </w:pPr>
      <w:r>
        <w:rPr>
          <w:rFonts w:hint="eastAsia" w:ascii="仿宋_GB2312" w:eastAsia="仿宋_GB2312"/>
          <w:color w:val="000000"/>
        </w:rPr>
        <w:t>日期：   年   月   日</w:t>
      </w:r>
    </w:p>
    <w:p>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24"/>
        <w:rPr>
          <w:rFonts w:hint="eastAsia" w:ascii="仿宋_GB2312" w:eastAsia="仿宋_GB2312"/>
          <w:color w:val="000000"/>
        </w:rPr>
      </w:pPr>
    </w:p>
    <w:p>
      <w:pPr>
        <w:pStyle w:val="824"/>
        <w:rPr>
          <w:rFonts w:hint="eastAsia" w:ascii="仿宋_GB2312" w:eastAsia="仿宋_GB2312"/>
          <w:color w:val="000000"/>
        </w:rPr>
      </w:pPr>
    </w:p>
    <w:p>
      <w:pPr>
        <w:pStyle w:val="824"/>
        <w:rPr>
          <w:rFonts w:hint="eastAsia" w:ascii="仿宋_GB2312" w:eastAsia="仿宋_GB2312"/>
          <w:color w:val="000000"/>
        </w:rPr>
      </w:pPr>
    </w:p>
    <w:p>
      <w:pPr>
        <w:pStyle w:val="824"/>
        <w:rPr>
          <w:rFonts w:hint="eastAsia" w:ascii="仿宋_GB2312" w:eastAsia="仿宋_GB2312"/>
          <w:color w:val="000000"/>
        </w:rPr>
      </w:pPr>
    </w:p>
    <w:p>
      <w:pPr>
        <w:pStyle w:val="824"/>
        <w:rPr>
          <w:rFonts w:hint="eastAsia" w:ascii="仿宋_GB2312" w:eastAsia="仿宋_GB2312"/>
          <w:color w:val="000000"/>
        </w:rPr>
      </w:pPr>
    </w:p>
    <w:p>
      <w:pPr>
        <w:pStyle w:val="824"/>
        <w:rPr>
          <w:rFonts w:hint="eastAsia" w:ascii="仿宋_GB2312" w:eastAsia="仿宋_GB2312"/>
          <w:color w:val="000000"/>
        </w:rPr>
      </w:pPr>
    </w:p>
    <w:p>
      <w:pPr>
        <w:pStyle w:val="824"/>
        <w:rPr>
          <w:rFonts w:hint="eastAsia" w:ascii="仿宋_GB2312" w:eastAsia="仿宋_GB2312"/>
          <w:color w:val="000000"/>
        </w:rPr>
      </w:pPr>
    </w:p>
    <w:p>
      <w:pPr>
        <w:pStyle w:val="824"/>
        <w:rPr>
          <w:rFonts w:hint="eastAsia" w:ascii="仿宋_GB2312" w:eastAsia="仿宋_GB2312"/>
          <w:color w:val="000000"/>
        </w:rPr>
      </w:pPr>
    </w:p>
    <w:p>
      <w:pPr>
        <w:pStyle w:val="824"/>
        <w:rPr>
          <w:rFonts w:hint="eastAsia" w:ascii="仿宋_GB2312" w:eastAsia="仿宋_GB2312"/>
          <w:color w:val="000000"/>
        </w:rPr>
      </w:pPr>
    </w:p>
    <w:p>
      <w:pPr>
        <w:pStyle w:val="824"/>
        <w:numPr>
          <w:ilvl w:val="-1"/>
          <w:numId w:val="0"/>
        </w:numPr>
        <w:rPr>
          <w:rFonts w:hint="eastAsia" w:ascii="仿宋_GB2312" w:hAnsi="仿宋_GB2312" w:eastAsia="仿宋_GB2312" w:cs="仿宋_GB2312"/>
          <w:b/>
          <w:lang w:eastAsia="zh-CN"/>
        </w:rPr>
      </w:pPr>
    </w:p>
    <w:p>
      <w:pPr>
        <w:pStyle w:val="824"/>
        <w:numPr>
          <w:ilvl w:val="-1"/>
          <w:numId w:val="0"/>
        </w:numPr>
        <w:rPr>
          <w:rFonts w:hint="eastAsia" w:ascii="仿宋_GB2312" w:hAnsi="仿宋_GB2312" w:eastAsia="仿宋_GB2312" w:cs="仿宋_GB2312"/>
          <w:b/>
          <w:lang w:eastAsia="zh-CN"/>
        </w:rPr>
      </w:pPr>
      <w:r>
        <w:rPr>
          <w:rFonts w:hint="eastAsia" w:ascii="仿宋_GB2312" w:hAnsi="仿宋_GB2312" w:eastAsia="仿宋_GB2312" w:cs="仿宋_GB2312"/>
          <w:b/>
          <w:lang w:eastAsia="zh-CN"/>
        </w:rPr>
        <w:t>（</w:t>
      </w:r>
      <w:r>
        <w:rPr>
          <w:rFonts w:hint="eastAsia" w:ascii="仿宋_GB2312" w:hAnsi="仿宋_GB2312" w:eastAsia="仿宋_GB2312" w:cs="仿宋_GB2312"/>
          <w:b/>
          <w:lang w:val="en-US" w:eastAsia="zh-CN"/>
        </w:rPr>
        <w:t>10）</w:t>
      </w:r>
      <w:r>
        <w:rPr>
          <w:rFonts w:hint="eastAsia" w:ascii="仿宋_GB2312" w:hAnsi="仿宋_GB2312" w:eastAsia="仿宋_GB2312" w:cs="仿宋_GB2312"/>
          <w:b/>
        </w:rPr>
        <w:t>特色服务方案</w:t>
      </w:r>
      <w:r>
        <w:rPr>
          <w:rFonts w:hint="eastAsia" w:ascii="仿宋_GB2312" w:hAnsi="仿宋_GB2312" w:eastAsia="仿宋_GB2312" w:cs="仿宋_GB2312"/>
          <w:b/>
          <w:lang w:eastAsia="zh-CN"/>
        </w:rPr>
        <w:t>格式（如有）：</w:t>
      </w:r>
    </w:p>
    <w:p>
      <w:pPr>
        <w:pStyle w:val="824"/>
        <w:numPr>
          <w:ilvl w:val="0"/>
          <w:numId w:val="0"/>
        </w:numPr>
        <w:rPr>
          <w:rFonts w:hint="eastAsia" w:ascii="仿宋_GB2312" w:eastAsia="仿宋_GB2312"/>
          <w:b/>
          <w:bCs/>
          <w:color w:val="000000"/>
          <w:lang w:val="en-US" w:eastAsia="zh-CN"/>
        </w:rPr>
      </w:pPr>
      <w:r>
        <w:rPr>
          <w:rFonts w:hint="eastAsia" w:ascii="仿宋_GB2312" w:eastAsia="仿宋_GB2312"/>
          <w:b/>
          <w:bCs/>
          <w:color w:val="000000"/>
          <w:lang w:val="en-US" w:eastAsia="zh-CN"/>
        </w:rPr>
        <w:t xml:space="preserve">                           </w:t>
      </w:r>
    </w:p>
    <w:p>
      <w:pPr>
        <w:pStyle w:val="824"/>
        <w:numPr>
          <w:ilvl w:val="0"/>
          <w:numId w:val="0"/>
        </w:numPr>
        <w:rPr>
          <w:rFonts w:hint="eastAsia" w:ascii="仿宋_GB2312" w:hAnsi="仿宋_GB2312" w:eastAsia="仿宋_GB2312" w:cs="仿宋_GB2312"/>
          <w:b/>
          <w:sz w:val="33"/>
          <w:szCs w:val="33"/>
        </w:rPr>
      </w:pPr>
      <w:r>
        <w:rPr>
          <w:rFonts w:hint="eastAsia" w:ascii="仿宋_GB2312" w:eastAsia="仿宋_GB2312"/>
          <w:b/>
          <w:bCs/>
          <w:color w:val="000000"/>
          <w:lang w:val="en-US" w:eastAsia="zh-CN"/>
        </w:rPr>
        <w:t xml:space="preserve">                                </w:t>
      </w:r>
      <w:r>
        <w:rPr>
          <w:rFonts w:hint="eastAsia" w:ascii="仿宋_GB2312" w:hAnsi="仿宋_GB2312" w:eastAsia="仿宋_GB2312" w:cs="仿宋_GB2312"/>
          <w:b/>
          <w:sz w:val="33"/>
          <w:szCs w:val="33"/>
        </w:rPr>
        <w:t>特色服务方案</w:t>
      </w:r>
    </w:p>
    <w:p>
      <w:pPr>
        <w:pStyle w:val="489"/>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eastAsia="仿宋_GB2312"/>
          <w:color w:val="000000"/>
          <w:sz w:val="24"/>
          <w:szCs w:val="24"/>
        </w:rPr>
        <w:t>由供应商按第三章《采购需求》要求，自行编写以下内容，</w:t>
      </w:r>
      <w:r>
        <w:rPr>
          <w:rFonts w:hint="eastAsia" w:ascii="仿宋_GB2312" w:eastAsia="仿宋_GB2312"/>
          <w:b/>
          <w:bCs/>
          <w:color w:val="000000"/>
          <w:sz w:val="24"/>
          <w:szCs w:val="24"/>
        </w:rPr>
        <w:t>包括：</w:t>
      </w:r>
      <w:r>
        <w:rPr>
          <w:rFonts w:hint="eastAsia" w:ascii="仿宋_GB2312" w:hAnsi="仿宋_GB2312" w:eastAsia="仿宋_GB2312" w:cs="仿宋_GB2312"/>
          <w:b/>
          <w:bCs/>
          <w:sz w:val="24"/>
          <w:szCs w:val="24"/>
        </w:rPr>
        <w:t>（1）提供针对本项目的节能方案；（2）提供针对本项目的保密方案；（3）零部件出入库管理、旧件回收管控方案。</w:t>
      </w:r>
    </w:p>
    <w:p>
      <w:pPr>
        <w:pStyle w:val="489"/>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p>
    <w:p>
      <w:pPr>
        <w:pStyle w:val="489"/>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p>
    <w:p>
      <w:pPr>
        <w:pStyle w:val="489"/>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p>
    <w:p>
      <w:pPr>
        <w:pStyle w:val="489"/>
        <w:keepNext w:val="0"/>
        <w:keepLines w:val="0"/>
        <w:pageBreakBefore w:val="0"/>
        <w:kinsoku/>
        <w:wordWrap/>
        <w:overflowPunct/>
        <w:topLinePunct w:val="0"/>
        <w:autoSpaceDE/>
        <w:autoSpaceDN/>
        <w:bidi w:val="0"/>
        <w:adjustRightInd/>
        <w:snapToGrid/>
        <w:spacing w:line="360" w:lineRule="exact"/>
        <w:ind w:firstLine="240" w:firstLineChars="100"/>
        <w:textAlignment w:val="auto"/>
        <w:rPr>
          <w:rFonts w:hint="eastAsia" w:ascii="仿宋_GB2312" w:eastAsia="仿宋_GB2312"/>
          <w:color w:val="000000"/>
          <w:sz w:val="24"/>
          <w:szCs w:val="24"/>
        </w:rPr>
      </w:pPr>
      <w:r>
        <w:rPr>
          <w:rFonts w:hint="eastAsia" w:ascii="仿宋_GB2312" w:eastAsia="仿宋_GB2312"/>
          <w:color w:val="000000"/>
          <w:sz w:val="24"/>
          <w:szCs w:val="24"/>
        </w:rPr>
        <w:t>所列内容作为构成合同不可分割的部分，必须真实、诚信。</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jc w:val="right"/>
        <w:rPr>
          <w:rFonts w:hint="eastAsia" w:ascii="仿宋_GB2312" w:eastAsia="仿宋_GB2312"/>
          <w:color w:val="000000"/>
        </w:rPr>
      </w:pPr>
      <w:r>
        <w:rPr>
          <w:rFonts w:hint="eastAsia" w:ascii="仿宋_GB2312" w:eastAsia="仿宋_GB2312"/>
          <w:color w:val="000000"/>
        </w:rPr>
        <w:t xml:space="preserve">                              </w:t>
      </w:r>
    </w:p>
    <w:p>
      <w:pPr>
        <w:pStyle w:val="82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24"/>
        <w:jc w:val="right"/>
        <w:rPr>
          <w:rFonts w:hint="eastAsia" w:ascii="仿宋_GB2312" w:eastAsia="仿宋_GB2312"/>
          <w:color w:val="000000"/>
        </w:rPr>
      </w:pPr>
      <w:r>
        <w:rPr>
          <w:rFonts w:hint="eastAsia" w:ascii="仿宋_GB2312" w:eastAsia="仿宋_GB2312"/>
          <w:color w:val="000000"/>
        </w:rPr>
        <w:t>日期：   年   月   日</w:t>
      </w:r>
    </w:p>
    <w:p>
      <w:pPr>
        <w:pStyle w:val="82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24"/>
        <w:numPr>
          <w:ilvl w:val="0"/>
          <w:numId w:val="0"/>
        </w:numPr>
        <w:rPr>
          <w:rFonts w:hint="default" w:ascii="仿宋_GB2312" w:hAnsi="仿宋_GB2312" w:eastAsia="仿宋_GB2312" w:cs="仿宋_GB2312"/>
          <w:b/>
          <w:sz w:val="24"/>
          <w:szCs w:val="24"/>
          <w:lang w:val="en-US" w:eastAsia="zh-CN"/>
        </w:rPr>
      </w:pPr>
    </w:p>
    <w:p>
      <w:pPr>
        <w:pStyle w:val="824"/>
        <w:numPr>
          <w:ilvl w:val="0"/>
          <w:numId w:val="0"/>
        </w:numPr>
        <w:rPr>
          <w:rFonts w:hint="default" w:ascii="仿宋_GB2312" w:eastAsia="仿宋_GB2312"/>
          <w:b/>
          <w:bCs/>
          <w:color w:val="000000"/>
          <w:lang w:val="en-US" w:eastAsia="zh-CN"/>
        </w:rPr>
      </w:pPr>
      <w:r>
        <w:rPr>
          <w:rFonts w:hint="eastAsia" w:ascii="仿宋_GB2312" w:eastAsia="仿宋_GB2312"/>
          <w:b/>
          <w:bCs/>
          <w:color w:val="000000"/>
          <w:lang w:val="en-US" w:eastAsia="zh-CN"/>
        </w:rPr>
        <w:t xml:space="preserve">                          </w:t>
      </w:r>
    </w:p>
    <w:p>
      <w:pPr>
        <w:pStyle w:val="824"/>
        <w:numPr>
          <w:ilvl w:val="0"/>
          <w:numId w:val="0"/>
        </w:numPr>
        <w:rPr>
          <w:rFonts w:hint="eastAsia" w:ascii="仿宋_GB2312" w:eastAsia="仿宋_GB2312"/>
          <w:b/>
          <w:bCs/>
          <w:color w:val="000000"/>
        </w:rPr>
      </w:pPr>
    </w:p>
    <w:p>
      <w:pPr>
        <w:pStyle w:val="824"/>
        <w:numPr>
          <w:ilvl w:val="0"/>
          <w:numId w:val="0"/>
        </w:numPr>
        <w:rPr>
          <w:rFonts w:hint="eastAsia" w:ascii="仿宋_GB2312" w:eastAsia="仿宋_GB2312"/>
          <w:b/>
          <w:bCs/>
          <w:color w:val="000000"/>
        </w:rPr>
      </w:pPr>
    </w:p>
    <w:p>
      <w:pPr>
        <w:pStyle w:val="824"/>
        <w:numPr>
          <w:ilvl w:val="0"/>
          <w:numId w:val="0"/>
        </w:numPr>
        <w:rPr>
          <w:rFonts w:hint="eastAsia" w:ascii="仿宋_GB2312" w:eastAsia="仿宋_GB2312"/>
          <w:b/>
          <w:bCs/>
          <w:color w:val="000000"/>
        </w:rPr>
      </w:pPr>
    </w:p>
    <w:p>
      <w:pPr>
        <w:pStyle w:val="824"/>
        <w:numPr>
          <w:ilvl w:val="0"/>
          <w:numId w:val="0"/>
        </w:numPr>
        <w:rPr>
          <w:rFonts w:hint="eastAsia" w:ascii="仿宋_GB2312" w:eastAsia="仿宋_GB2312"/>
          <w:b/>
          <w:bCs/>
          <w:color w:val="000000"/>
        </w:rPr>
      </w:pPr>
    </w:p>
    <w:p>
      <w:pPr>
        <w:pStyle w:val="824"/>
        <w:numPr>
          <w:ilvl w:val="0"/>
          <w:numId w:val="0"/>
        </w:numPr>
        <w:rPr>
          <w:rFonts w:hint="eastAsia" w:ascii="仿宋_GB2312" w:eastAsia="仿宋_GB2312"/>
          <w:b/>
          <w:bCs/>
          <w:color w:val="000000"/>
        </w:rPr>
      </w:pPr>
    </w:p>
    <w:p>
      <w:pPr>
        <w:pStyle w:val="824"/>
        <w:numPr>
          <w:ilvl w:val="0"/>
          <w:numId w:val="0"/>
        </w:numPr>
        <w:rPr>
          <w:rFonts w:hint="eastAsia" w:ascii="仿宋_GB2312" w:eastAsia="仿宋_GB2312"/>
          <w:b/>
          <w:bCs/>
          <w:color w:val="000000"/>
        </w:rPr>
      </w:pPr>
    </w:p>
    <w:p>
      <w:pPr>
        <w:pStyle w:val="824"/>
        <w:numPr>
          <w:ilvl w:val="0"/>
          <w:numId w:val="0"/>
        </w:numPr>
        <w:rPr>
          <w:rFonts w:hint="eastAsia" w:ascii="仿宋_GB2312" w:eastAsia="仿宋_GB2312"/>
          <w:b/>
          <w:bCs/>
          <w:color w:val="000000"/>
        </w:rPr>
      </w:pPr>
    </w:p>
    <w:p>
      <w:pPr>
        <w:pStyle w:val="824"/>
        <w:numPr>
          <w:ilvl w:val="0"/>
          <w:numId w:val="0"/>
        </w:numPr>
        <w:rPr>
          <w:rFonts w:hint="eastAsia" w:ascii="仿宋_GB2312" w:eastAsia="仿宋_GB2312"/>
          <w:b/>
          <w:bCs/>
          <w:color w:val="000000"/>
        </w:rPr>
      </w:pPr>
    </w:p>
    <w:p>
      <w:pPr>
        <w:pStyle w:val="824"/>
        <w:numPr>
          <w:ilvl w:val="0"/>
          <w:numId w:val="0"/>
        </w:numPr>
        <w:rPr>
          <w:rFonts w:hint="eastAsia" w:ascii="仿宋_GB2312" w:eastAsia="仿宋_GB2312"/>
          <w:b/>
          <w:bCs/>
          <w:color w:val="000000"/>
        </w:rPr>
      </w:pPr>
    </w:p>
    <w:p>
      <w:pPr>
        <w:pStyle w:val="824"/>
        <w:numPr>
          <w:ilvl w:val="0"/>
          <w:numId w:val="0"/>
        </w:numPr>
        <w:rPr>
          <w:rFonts w:hint="default" w:ascii="仿宋_GB2312" w:eastAsia="仿宋_GB2312"/>
          <w:b/>
          <w:bCs/>
          <w:color w:val="000000"/>
          <w:lang w:val="en-US" w:eastAsia="zh-CN"/>
        </w:rPr>
      </w:pPr>
      <w:r>
        <w:rPr>
          <w:rFonts w:hint="eastAsia" w:ascii="仿宋_GB2312" w:eastAsia="仿宋_GB2312"/>
          <w:b/>
          <w:bCs/>
          <w:color w:val="000000"/>
          <w:lang w:eastAsia="zh-CN"/>
        </w:rPr>
        <w:t>（</w:t>
      </w:r>
      <w:r>
        <w:rPr>
          <w:rFonts w:hint="eastAsia" w:ascii="仿宋_GB2312" w:eastAsia="仿宋_GB2312"/>
          <w:b/>
          <w:bCs/>
          <w:color w:val="000000"/>
          <w:lang w:val="en-US" w:eastAsia="zh-CN"/>
        </w:rPr>
        <w:t>11）物资配备表格式（如有）：</w:t>
      </w:r>
    </w:p>
    <w:p>
      <w:pPr>
        <w:pStyle w:val="845"/>
        <w:jc w:val="center"/>
        <w:rPr>
          <w:rFonts w:hint="eastAsia" w:ascii="仿宋_GB2312" w:eastAsia="仿宋_GB2312"/>
          <w:color w:val="000000"/>
          <w:lang w:eastAsia="zh-CN"/>
        </w:rPr>
      </w:pPr>
      <w:r>
        <w:rPr>
          <w:rFonts w:hint="eastAsia" w:ascii="仿宋_GB2312" w:eastAsia="仿宋_GB2312"/>
          <w:b/>
          <w:bCs/>
          <w:color w:val="000000"/>
          <w:sz w:val="33"/>
          <w:szCs w:val="33"/>
        </w:rPr>
        <w:t>物资配备</w:t>
      </w:r>
      <w:r>
        <w:rPr>
          <w:rFonts w:hint="eastAsia" w:ascii="仿宋_GB2312" w:eastAsia="仿宋_GB2312"/>
          <w:b/>
          <w:bCs/>
          <w:color w:val="000000"/>
          <w:sz w:val="33"/>
          <w:szCs w:val="33"/>
          <w:lang w:val="en-US" w:eastAsia="zh-CN"/>
        </w:rPr>
        <w:t>表</w:t>
      </w:r>
    </w:p>
    <w:p>
      <w:pPr>
        <w:pStyle w:val="845"/>
        <w:spacing w:line="405" w:lineRule="atLeast"/>
        <w:rPr>
          <w:rFonts w:hint="eastAsia" w:ascii="仿宋_GB2312" w:eastAsia="仿宋_GB2312"/>
          <w:color w:val="000000"/>
        </w:rPr>
      </w:pPr>
      <w:r>
        <w:rPr>
          <w:rFonts w:hint="eastAsia" w:ascii="仿宋_GB2312" w:eastAsia="仿宋_GB2312"/>
          <w:color w:val="000000"/>
        </w:rPr>
        <w:t> </w:t>
      </w:r>
    </w:p>
    <w:p>
      <w:pPr>
        <w:pStyle w:val="84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由供应商按第三章《采购需求》要求，自行编写本项目的物资配备</w:t>
      </w:r>
      <w:r>
        <w:rPr>
          <w:rFonts w:hint="eastAsia" w:ascii="仿宋_GB2312" w:eastAsia="仿宋_GB2312"/>
          <w:color w:val="000000"/>
          <w:lang w:val="en-US" w:eastAsia="zh-CN"/>
        </w:rPr>
        <w:t>表</w:t>
      </w:r>
      <w:r>
        <w:rPr>
          <w:rFonts w:hint="eastAsia" w:ascii="仿宋_GB2312" w:eastAsia="仿宋_GB2312"/>
          <w:color w:val="000000"/>
        </w:rPr>
        <w:t>，</w:t>
      </w:r>
      <w:r>
        <w:rPr>
          <w:rFonts w:hint="eastAsia" w:ascii="仿宋_GB2312" w:eastAsia="仿宋_GB2312"/>
          <w:b/>
          <w:bCs/>
          <w:color w:val="000000"/>
        </w:rPr>
        <w:t>供应商可以在</w:t>
      </w:r>
      <w:r>
        <w:rPr>
          <w:rFonts w:hint="eastAsia" w:ascii="仿宋_GB2312" w:eastAsia="仿宋_GB2312"/>
          <w:b/>
          <w:bCs/>
          <w:color w:val="000000"/>
          <w:lang w:val="en-US" w:eastAsia="zh-CN"/>
        </w:rPr>
        <w:t>其</w:t>
      </w:r>
      <w:r>
        <w:rPr>
          <w:rFonts w:hint="eastAsia" w:ascii="仿宋_GB2312" w:eastAsia="仿宋_GB2312"/>
          <w:b/>
          <w:bCs/>
          <w:color w:val="000000"/>
        </w:rPr>
        <w:t>中提供产品说明书、发票等可体现购买日期，产品性能等信息的材料；</w:t>
      </w:r>
    </w:p>
    <w:p>
      <w:pPr>
        <w:pStyle w:val="84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45"/>
        <w:spacing w:line="405" w:lineRule="atLeast"/>
        <w:rPr>
          <w:rFonts w:hint="eastAsia" w:ascii="仿宋_GB2312" w:eastAsia="仿宋_GB2312"/>
          <w:color w:val="000000"/>
        </w:rPr>
      </w:pPr>
      <w:r>
        <w:rPr>
          <w:rFonts w:hint="eastAsia" w:ascii="仿宋_GB2312" w:eastAsia="仿宋_GB2312"/>
          <w:color w:val="000000"/>
        </w:rPr>
        <w:t> </w:t>
      </w:r>
    </w:p>
    <w:p>
      <w:pPr>
        <w:pStyle w:val="845"/>
        <w:spacing w:line="405" w:lineRule="atLeast"/>
        <w:rPr>
          <w:rFonts w:hint="eastAsia" w:ascii="仿宋_GB2312" w:eastAsia="仿宋_GB2312"/>
          <w:color w:val="000000"/>
        </w:rPr>
      </w:pPr>
      <w:r>
        <w:rPr>
          <w:rFonts w:hint="eastAsia" w:ascii="仿宋_GB2312" w:eastAsia="仿宋_GB2312"/>
          <w:color w:val="000000"/>
        </w:rPr>
        <w:t> </w:t>
      </w:r>
    </w:p>
    <w:p>
      <w:pPr>
        <w:pStyle w:val="84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45"/>
        <w:jc w:val="right"/>
        <w:rPr>
          <w:rFonts w:hint="eastAsia" w:ascii="仿宋_GB2312" w:eastAsia="仿宋_GB2312"/>
          <w:color w:val="000000"/>
        </w:rPr>
      </w:pPr>
      <w:r>
        <w:rPr>
          <w:rFonts w:hint="eastAsia" w:ascii="仿宋_GB2312" w:eastAsia="仿宋_GB2312"/>
          <w:color w:val="000000"/>
        </w:rPr>
        <w:t>日期：   年   月   日</w:t>
      </w:r>
    </w:p>
    <w:p>
      <w:pPr>
        <w:pStyle w:val="84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24"/>
        <w:numPr>
          <w:ilvl w:val="-1"/>
          <w:numId w:val="0"/>
        </w:numPr>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12</w:t>
      </w:r>
      <w:r>
        <w:rPr>
          <w:rFonts w:hint="eastAsia" w:ascii="仿宋_GB2312" w:eastAsia="仿宋_GB2312"/>
          <w:b/>
          <w:bCs/>
          <w:color w:val="000000"/>
        </w:rPr>
        <w:t>）人员稳定性</w:t>
      </w:r>
      <w:r>
        <w:rPr>
          <w:rFonts w:hint="eastAsia" w:ascii="仿宋_GB2312" w:eastAsia="仿宋_GB2312"/>
          <w:b/>
          <w:bCs/>
          <w:color w:val="000000"/>
          <w:lang w:eastAsia="zh-CN"/>
        </w:rPr>
        <w:t>及管理</w:t>
      </w:r>
      <w:r>
        <w:rPr>
          <w:rFonts w:hint="eastAsia" w:ascii="仿宋_GB2312" w:eastAsia="仿宋_GB2312"/>
          <w:b/>
          <w:bCs/>
          <w:color w:val="000000"/>
        </w:rPr>
        <w:t>方案格式（如有）：</w:t>
      </w:r>
    </w:p>
    <w:p>
      <w:pPr>
        <w:pStyle w:val="824"/>
        <w:jc w:val="center"/>
        <w:rPr>
          <w:rFonts w:hint="eastAsia" w:ascii="仿宋_GB2312" w:eastAsia="仿宋_GB2312"/>
          <w:color w:val="000000"/>
        </w:rPr>
      </w:pPr>
      <w:r>
        <w:rPr>
          <w:rFonts w:hint="eastAsia" w:ascii="仿宋_GB2312" w:eastAsia="仿宋_GB2312"/>
          <w:color w:val="000000"/>
        </w:rPr>
        <w:t> </w:t>
      </w:r>
    </w:p>
    <w:p>
      <w:pPr>
        <w:pStyle w:val="824"/>
        <w:jc w:val="center"/>
        <w:rPr>
          <w:rFonts w:hint="eastAsia" w:ascii="仿宋_GB2312" w:eastAsia="仿宋_GB2312"/>
          <w:color w:val="000000"/>
        </w:rPr>
      </w:pPr>
      <w:r>
        <w:rPr>
          <w:rFonts w:hint="eastAsia" w:ascii="仿宋_GB2312" w:eastAsia="仿宋_GB2312"/>
          <w:b/>
          <w:bCs/>
          <w:color w:val="000000"/>
          <w:sz w:val="33"/>
          <w:szCs w:val="33"/>
        </w:rPr>
        <w:t>人员稳定性</w:t>
      </w:r>
      <w:r>
        <w:rPr>
          <w:rFonts w:hint="eastAsia" w:ascii="仿宋_GB2312" w:eastAsia="仿宋_GB2312"/>
          <w:b/>
          <w:bCs/>
          <w:color w:val="000000"/>
          <w:sz w:val="33"/>
          <w:szCs w:val="33"/>
          <w:lang w:eastAsia="zh-CN"/>
        </w:rPr>
        <w:t>及管理</w:t>
      </w:r>
      <w:r>
        <w:rPr>
          <w:rFonts w:hint="eastAsia" w:ascii="仿宋_GB2312" w:eastAsia="仿宋_GB2312"/>
          <w:b/>
          <w:bCs/>
          <w:color w:val="000000"/>
          <w:sz w:val="33"/>
          <w:szCs w:val="33"/>
        </w:rPr>
        <w:t>方案</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spacing w:line="405" w:lineRule="atLeast"/>
        <w:ind w:firstLine="840"/>
        <w:rPr>
          <w:rFonts w:hint="eastAsia" w:ascii="仿宋_GB2312" w:eastAsia="仿宋_GB2312"/>
          <w:color w:val="000000"/>
        </w:rPr>
      </w:pPr>
      <w:r>
        <w:rPr>
          <w:rFonts w:hint="eastAsia" w:ascii="仿宋_GB2312" w:eastAsia="仿宋_GB2312"/>
          <w:color w:val="000000"/>
        </w:rPr>
        <w:t>由供应商按第三章《采购需求》要求，自行编写本项目的人员稳定性</w:t>
      </w:r>
      <w:r>
        <w:rPr>
          <w:rFonts w:hint="eastAsia" w:ascii="仿宋_GB2312" w:eastAsia="仿宋_GB2312"/>
          <w:color w:val="000000"/>
          <w:lang w:eastAsia="zh-CN"/>
        </w:rPr>
        <w:t>及管理</w:t>
      </w:r>
      <w:r>
        <w:rPr>
          <w:rFonts w:hint="eastAsia" w:ascii="仿宋_GB2312" w:eastAsia="仿宋_GB2312"/>
          <w:color w:val="000000"/>
        </w:rPr>
        <w:t>方案，</w:t>
      </w:r>
      <w:r>
        <w:rPr>
          <w:rFonts w:hint="eastAsia" w:ascii="仿宋_GB2312" w:eastAsia="仿宋_GB2312"/>
          <w:b/>
          <w:bCs/>
          <w:color w:val="000000"/>
        </w:rPr>
        <w:t>可以包括：（1）提供服务团队组建方案；（2）人员稳定性方案及承诺</w:t>
      </w:r>
      <w:r>
        <w:rPr>
          <w:rFonts w:hint="eastAsia" w:ascii="仿宋_GB2312" w:eastAsia="仿宋_GB2312"/>
          <w:b/>
          <w:bCs/>
          <w:color w:val="000000"/>
          <w:lang w:eastAsia="zh-CN"/>
        </w:rPr>
        <w:t>；</w:t>
      </w:r>
      <w:r>
        <w:rPr>
          <w:rFonts w:hint="eastAsia" w:ascii="仿宋_GB2312" w:eastAsia="仿宋_GB2312"/>
          <w:b/>
          <w:bCs/>
          <w:color w:val="000000"/>
        </w:rPr>
        <w:t>（3）人员考核制度；（4）培训制度；（5）奖惩制度；（6）</w:t>
      </w:r>
      <w:r>
        <w:rPr>
          <w:rFonts w:hint="eastAsia" w:ascii="仿宋_GB2312" w:hAnsi="仿宋_GB2312" w:eastAsia="仿宋_GB2312" w:cs="仿宋_GB2312"/>
          <w:b/>
          <w:bCs/>
          <w:szCs w:val="24"/>
        </w:rPr>
        <w:t>考勤管理措施。</w:t>
      </w:r>
      <w:r>
        <w:rPr>
          <w:rFonts w:hint="eastAsia" w:ascii="仿宋_GB2312" w:eastAsia="仿宋_GB2312"/>
          <w:color w:val="000000"/>
        </w:rPr>
        <w:br w:type="textWrapping"/>
      </w:r>
      <w:r>
        <w:rPr>
          <w:rFonts w:hint="eastAsia" w:ascii="仿宋_GB2312" w:eastAsia="仿宋_GB2312"/>
          <w:color w:val="000000"/>
        </w:rPr>
        <w:t>  </w:t>
      </w:r>
    </w:p>
    <w:p>
      <w:pPr>
        <w:pStyle w:val="824"/>
        <w:spacing w:line="405" w:lineRule="atLeast"/>
        <w:ind w:firstLine="840"/>
        <w:rPr>
          <w:rFonts w:hint="eastAsia" w:ascii="仿宋_GB2312" w:eastAsia="仿宋_GB2312"/>
          <w:color w:val="000000"/>
        </w:rPr>
      </w:pPr>
      <w:r>
        <w:rPr>
          <w:rFonts w:hint="eastAsia" w:ascii="仿宋_GB2312" w:eastAsia="仿宋_GB2312"/>
          <w:color w:val="000000"/>
        </w:rPr>
        <w:t>所列内容作为构成合同不可分割的部分，必须真实、诚信。</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jc w:val="right"/>
        <w:rPr>
          <w:rFonts w:hint="eastAsia" w:ascii="仿宋_GB2312" w:eastAsia="仿宋_GB2312"/>
          <w:color w:val="000000"/>
        </w:rPr>
      </w:pPr>
      <w:r>
        <w:rPr>
          <w:rFonts w:hint="eastAsia" w:ascii="仿宋_GB2312" w:eastAsia="仿宋_GB2312"/>
          <w:color w:val="000000"/>
        </w:rPr>
        <w:t>                             </w:t>
      </w:r>
    </w:p>
    <w:p>
      <w:pPr>
        <w:pStyle w:val="82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24"/>
        <w:jc w:val="right"/>
        <w:rPr>
          <w:rFonts w:hint="eastAsia" w:ascii="仿宋_GB2312" w:eastAsia="仿宋_GB2312"/>
          <w:color w:val="000000"/>
        </w:rPr>
      </w:pPr>
      <w:r>
        <w:rPr>
          <w:rFonts w:hint="eastAsia" w:ascii="仿宋_GB2312" w:eastAsia="仿宋_GB2312"/>
          <w:color w:val="000000"/>
        </w:rPr>
        <w:t>日期：   年   月   日</w:t>
      </w:r>
    </w:p>
    <w:p>
      <w:pPr>
        <w:pStyle w:val="82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2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4</w:t>
      </w:r>
      <w:r>
        <w:rPr>
          <w:rFonts w:hint="eastAsia" w:ascii="仿宋_GB2312" w:eastAsia="仿宋_GB2312"/>
          <w:b/>
          <w:bCs/>
          <w:color w:val="000000"/>
        </w:rPr>
        <w:t>） 供应商同类项目经验一览表格式（如有）：</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824"/>
        <w:spacing w:line="405" w:lineRule="atLeast"/>
        <w:rPr>
          <w:rFonts w:hint="eastAsia"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2</w:t>
      </w:r>
      <w:r>
        <w:rPr>
          <w:rFonts w:hint="eastAsia" w:ascii="仿宋_GB2312" w:eastAsia="仿宋_GB2312"/>
          <w:color w:val="000000"/>
        </w:rPr>
        <w:t>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jc w:val="center"/>
              <w:rPr>
                <w:rFonts w:hint="eastAsia" w:ascii="仿宋_GB2312" w:eastAsia="仿宋_GB2312"/>
                <w:color w:val="000000"/>
              </w:rPr>
            </w:pPr>
            <w:r>
              <w:rPr>
                <w:rFonts w:hint="eastAsia" w:ascii="仿宋_GB2312" w:eastAsia="仿宋_GB2312"/>
                <w:color w:val="000000"/>
              </w:rPr>
              <w:t>合同金额</w:t>
            </w:r>
          </w:p>
          <w:p>
            <w:pPr>
              <w:pStyle w:val="824"/>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824"/>
        <w:jc w:val="right"/>
        <w:rPr>
          <w:rFonts w:hint="eastAsia" w:ascii="仿宋_GB2312" w:eastAsia="仿宋_GB2312"/>
          <w:color w:val="000000"/>
        </w:rPr>
      </w:pPr>
      <w:r>
        <w:rPr>
          <w:rFonts w:hint="eastAsia" w:ascii="仿宋_GB2312" w:eastAsia="仿宋_GB2312"/>
          <w:color w:val="000000"/>
        </w:rPr>
        <w:t> </w:t>
      </w:r>
    </w:p>
    <w:p>
      <w:pPr>
        <w:pStyle w:val="82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24"/>
        <w:jc w:val="right"/>
        <w:rPr>
          <w:rFonts w:hint="eastAsia" w:ascii="仿宋_GB2312" w:eastAsia="仿宋_GB2312"/>
          <w:color w:val="000000"/>
        </w:rPr>
      </w:pPr>
      <w:r>
        <w:rPr>
          <w:rFonts w:hint="eastAsia" w:ascii="仿宋_GB2312" w:eastAsia="仿宋_GB2312"/>
          <w:color w:val="000000"/>
        </w:rPr>
        <w:t>日期：   年   月   日</w:t>
      </w:r>
    </w:p>
    <w:p>
      <w:pPr>
        <w:pStyle w:val="82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default" w:ascii="仿宋_GB2312" w:eastAsia="仿宋_GB2312"/>
          <w:color w:val="000000"/>
          <w:lang w:val="en-US"/>
        </w:rPr>
        <w:t>4</w:t>
      </w:r>
      <w:r>
        <w:rPr>
          <w:rFonts w:hint="eastAsia" w:ascii="仿宋_GB2312" w:eastAsia="仿宋_GB2312"/>
          <w:color w:val="000000"/>
        </w:rPr>
        <w:t>）供应商具备有效的质量管理体系认证证书（如有）</w:t>
      </w:r>
    </w:p>
    <w:p>
      <w:pPr>
        <w:pStyle w:val="477"/>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w:t>
      </w:r>
      <w:r>
        <w:rPr>
          <w:rFonts w:hint="default" w:ascii="仿宋_GB2312" w:eastAsia="仿宋_GB2312"/>
          <w:color w:val="000000"/>
          <w:lang w:val="en-US" w:eastAsia="zh-CN"/>
        </w:rPr>
        <w:t>5</w:t>
      </w:r>
      <w:r>
        <w:rPr>
          <w:rFonts w:hint="eastAsia" w:ascii="仿宋_GB2312" w:eastAsia="仿宋_GB2312"/>
          <w:color w:val="000000"/>
        </w:rPr>
        <w:t>）供应商具备有效的职业健康安全管理体系认证证书（如有）</w:t>
      </w:r>
    </w:p>
    <w:p>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default" w:ascii="仿宋_GB2312" w:eastAsia="仿宋_GB2312"/>
          <w:color w:val="000000"/>
          <w:lang w:val="en-US" w:eastAsia="zh-CN"/>
        </w:rPr>
        <w:t>6</w:t>
      </w:r>
      <w:r>
        <w:rPr>
          <w:rFonts w:hint="eastAsia" w:ascii="仿宋_GB2312" w:eastAsia="仿宋_GB2312"/>
          <w:color w:val="000000"/>
        </w:rPr>
        <w:t>）供应商具备有效的环境管理体系认证证书（如有）</w:t>
      </w:r>
    </w:p>
    <w:p>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default" w:ascii="仿宋_GB2312" w:eastAsia="仿宋_GB2312"/>
          <w:color w:val="000000"/>
          <w:lang w:val="en-US" w:eastAsia="zh-CN"/>
        </w:rPr>
        <w:t>7</w:t>
      </w:r>
      <w:r>
        <w:rPr>
          <w:rFonts w:hint="eastAsia" w:ascii="仿宋_GB2312" w:eastAsia="仿宋_GB2312"/>
          <w:color w:val="000000"/>
        </w:rPr>
        <w:t>）对本项目的合理化建议和改进措施（如有，格式自拟）</w:t>
      </w:r>
    </w:p>
    <w:p>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default" w:ascii="仿宋_GB2312" w:eastAsia="仿宋_GB2312"/>
          <w:color w:val="000000"/>
          <w:lang w:val="en-US" w:eastAsia="zh-CN"/>
        </w:rPr>
        <w:t>8</w:t>
      </w:r>
      <w:r>
        <w:rPr>
          <w:rFonts w:hint="eastAsia" w:ascii="仿宋_GB2312" w:eastAsia="仿宋_GB2312"/>
          <w:color w:val="000000"/>
        </w:rPr>
        <w:t>）供应商认为需要提供的有关资料（如有，格式自拟）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49" w:name="_Hlk59024305"/>
      <w:r>
        <w:rPr>
          <w:rFonts w:hint="eastAsia" w:ascii="仿宋_GB2312" w:eastAsia="仿宋_GB2312"/>
          <w:b/>
          <w:bCs/>
          <w:sz w:val="32"/>
          <w:szCs w:val="32"/>
        </w:rPr>
        <w:t>第（</w:t>
      </w:r>
      <w:r>
        <w:rPr>
          <w:rFonts w:ascii="仿宋_GB2312" w:eastAsia="仿宋_GB2312"/>
          <w:b/>
          <w:bCs/>
          <w:sz w:val="32"/>
          <w:szCs w:val="32"/>
        </w:rPr>
        <w:t>1</w:t>
      </w:r>
      <w:bookmarkEnd w:id="49"/>
      <w:r>
        <w:rPr>
          <w:rFonts w:hint="default" w:ascii="仿宋_GB2312" w:eastAsia="仿宋_GB2312"/>
          <w:b/>
          <w:bCs/>
          <w:sz w:val="32"/>
          <w:szCs w:val="32"/>
          <w:lang w:val="en-US" w:eastAsia="zh-CN"/>
        </w:rPr>
        <w:t>4</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8</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50" w:name="_Toc497578453"/>
    </w:p>
    <w:bookmarkEnd w:id="50"/>
    <w:p>
      <w:pPr>
        <w:pStyle w:val="5"/>
        <w:spacing w:line="400" w:lineRule="exact"/>
        <w:jc w:val="center"/>
        <w:rPr>
          <w:rFonts w:hint="eastAsia" w:ascii="仿宋_GB2312" w:hAnsi="宋体" w:eastAsia="仿宋_GB2312"/>
          <w:b w:val="0"/>
          <w:bCs w:val="0"/>
          <w:sz w:val="32"/>
          <w:szCs w:val="32"/>
        </w:rPr>
      </w:pPr>
      <w:bookmarkStart w:id="51" w:name="_Toc9030"/>
      <w:bookmarkStart w:id="52" w:name="_Toc31562"/>
      <w:bookmarkStart w:id="53" w:name="_Toc9833"/>
      <w:bookmarkStart w:id="54" w:name="_Toc2794"/>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1"/>
      <w:bookmarkEnd w:id="52"/>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》等法律、法规规定，按照招标文件采购文件规定条款和中标</w:t>
      </w:r>
      <w:r>
        <w:rPr>
          <w:rFonts w:hint="eastAsia" w:ascii="仿宋_GB2312" w:eastAsia="仿宋_GB2312"/>
          <w:sz w:val="24"/>
          <w:lang w:val="en-US" w:eastAsia="zh-CN"/>
        </w:rPr>
        <w:t>人投标文件及</w:t>
      </w:r>
      <w:r>
        <w:rPr>
          <w:rFonts w:hint="eastAsia" w:ascii="仿宋_GB2312" w:hAnsi="宋体" w:eastAsia="仿宋_GB2312"/>
          <w:sz w:val="24"/>
        </w:rPr>
        <w:t>承诺，就甲方委托乙方提供</w:t>
      </w:r>
      <w:r>
        <w:rPr>
          <w:rFonts w:ascii="仿宋_GB2312" w:hAnsi="宋体" w:eastAsia="仿宋_GB2312"/>
          <w:sz w:val="24"/>
          <w:u w:val="single"/>
        </w:rPr>
        <w:t>新柳大道91号、马鹿山路2号消防系统维保服务采购</w:t>
      </w:r>
      <w:r>
        <w:rPr>
          <w:rFonts w:hint="eastAsia" w:ascii="仿宋_GB2312" w:hAnsi="宋体" w:eastAsia="仿宋_GB2312"/>
          <w:sz w:val="24"/>
        </w:rPr>
        <w:t>之相关事宜，达成以下协议，并承诺共同遵守。</w:t>
      </w:r>
    </w:p>
    <w:p>
      <w:pPr>
        <w:numPr>
          <w:ilvl w:val="0"/>
          <w:numId w:val="9"/>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7"/>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向成交供应商支付服务费。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5"/>
        <w:jc w:val="center"/>
        <w:rPr>
          <w:sz w:val="32"/>
          <w:szCs w:val="32"/>
        </w:rPr>
      </w:pPr>
      <w:r>
        <w:rPr>
          <w:sz w:val="32"/>
          <w:szCs w:val="32"/>
        </w:rPr>
        <w:br w:type="page"/>
      </w:r>
    </w:p>
    <w:p>
      <w:pPr>
        <w:rPr>
          <w:sz w:val="32"/>
          <w:szCs w:val="32"/>
        </w:rPr>
      </w:pPr>
    </w:p>
    <w:p/>
    <w:p/>
    <w:p/>
    <w:p/>
    <w:p/>
    <w:p/>
    <w:p/>
    <w:p/>
    <w:p/>
    <w:p/>
    <w:p/>
    <w:p>
      <w:pPr>
        <w:rPr>
          <w:sz w:val="32"/>
          <w:szCs w:val="32"/>
        </w:rPr>
      </w:pPr>
    </w:p>
    <w:p/>
    <w:p>
      <w:pPr>
        <w:pStyle w:val="5"/>
        <w:jc w:val="center"/>
        <w:rPr>
          <w:sz w:val="32"/>
          <w:szCs w:val="32"/>
        </w:rPr>
      </w:pPr>
      <w:bookmarkStart w:id="55" w:name="_第六章_评审方法及评审标准"/>
      <w:bookmarkEnd w:id="55"/>
      <w:bookmarkStart w:id="56" w:name="_GoBack"/>
      <w:bookmarkEnd w:id="56"/>
      <w:r>
        <w:rPr>
          <w:rFonts w:hint="eastAsia"/>
          <w:sz w:val="32"/>
          <w:szCs w:val="32"/>
        </w:rPr>
        <w:t>第六章 评审方法及评审标准</w:t>
      </w:r>
      <w:bookmarkEnd w:id="53"/>
      <w:bookmarkEnd w:id="54"/>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88"/>
        <w:tblpPr w:leftFromText="180" w:rightFromText="180" w:vertAnchor="text" w:horzAnchor="page" w:tblpX="1361" w:tblpY="602"/>
        <w:tblOverlap w:val="never"/>
        <w:tblW w:w="90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4"/>
        <w:gridCol w:w="1156"/>
        <w:gridCol w:w="4500"/>
        <w:gridCol w:w="949"/>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055" w:type="dxa"/>
            <w:gridSpan w:val="5"/>
            <w:shd w:val="clear" w:color="auto" w:fill="D7D7D7"/>
            <w:vAlign w:val="center"/>
          </w:tcPr>
          <w:p>
            <w:pPr>
              <w:spacing w:line="390" w:lineRule="exact"/>
              <w:ind w:right="-168" w:rightChars="-80"/>
              <w:jc w:val="center"/>
              <w:rPr>
                <w:rFonts w:ascii="仿宋_GB2312" w:eastAsia="仿宋_GB2312"/>
                <w:b/>
                <w:sz w:val="24"/>
              </w:rPr>
            </w:pPr>
            <w:r>
              <w:rPr>
                <w:rFonts w:hint="eastAsia" w:ascii="仿宋_GB2312" w:eastAsia="仿宋_GB2312"/>
                <w:b/>
                <w:sz w:val="32"/>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4"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156"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450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4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416"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w:t>
            </w:r>
            <w:r>
              <w:rPr>
                <w:rFonts w:hint="eastAsia" w:ascii="仿宋_GB2312" w:hAnsi="仿宋_GB2312" w:eastAsia="仿宋_GB2312" w:cs="仿宋_GB2312"/>
                <w:b/>
                <w:lang w:eastAsia="zh-CN"/>
              </w:rPr>
              <w:t>响应</w:t>
            </w:r>
            <w:r>
              <w:rPr>
                <w:rFonts w:hint="eastAsia" w:ascii="仿宋_GB2312" w:hAnsi="仿宋_GB2312" w:eastAsia="仿宋_GB2312" w:cs="仿宋_GB2312"/>
                <w:b/>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4"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156"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4500" w:type="dxa"/>
            <w:vAlign w:val="center"/>
          </w:tcPr>
          <w:p>
            <w:pPr>
              <w:spacing w:line="36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eastAsia="zh-CN"/>
              </w:rPr>
              <w:t>以</w:t>
            </w:r>
            <w:r>
              <w:rPr>
                <w:rFonts w:hint="eastAsia" w:ascii="仿宋_GB2312" w:hAnsi="仿宋_GB2312" w:eastAsia="仿宋_GB2312" w:cs="仿宋_GB2312"/>
              </w:rPr>
              <w:t>满足</w:t>
            </w:r>
            <w:r>
              <w:rPr>
                <w:rFonts w:hint="eastAsia" w:ascii="仿宋_GB2312" w:hAnsi="仿宋_GB2312" w:eastAsia="仿宋_GB2312" w:cs="仿宋_GB2312"/>
                <w:lang w:eastAsia="zh-CN"/>
              </w:rPr>
              <w:t>磋商</w:t>
            </w:r>
            <w:r>
              <w:rPr>
                <w:rFonts w:hint="eastAsia" w:ascii="仿宋_GB2312" w:hAnsi="仿宋_GB2312" w:eastAsia="仿宋_GB2312" w:cs="仿宋_GB2312"/>
              </w:rPr>
              <w:t>文件要求且</w:t>
            </w:r>
            <w:r>
              <w:rPr>
                <w:rFonts w:hint="eastAsia" w:ascii="仿宋_GB2312" w:hAnsi="仿宋_GB2312" w:eastAsia="仿宋_GB2312" w:cs="仿宋_GB2312"/>
                <w:lang w:eastAsia="zh-CN"/>
              </w:rPr>
              <w:t>最后报</w:t>
            </w:r>
            <w:r>
              <w:rPr>
                <w:rFonts w:hint="eastAsia" w:ascii="仿宋_GB2312" w:hAnsi="仿宋_GB2312" w:eastAsia="仿宋_GB2312" w:cs="仿宋_GB2312"/>
              </w:rPr>
              <w:t>价最低的</w:t>
            </w:r>
            <w:r>
              <w:rPr>
                <w:rFonts w:hint="eastAsia" w:ascii="仿宋_GB2312" w:hAnsi="仿宋_GB2312" w:eastAsia="仿宋_GB2312" w:cs="仿宋_GB2312"/>
                <w:lang w:eastAsia="zh-CN"/>
              </w:rPr>
              <w:t>供应商的</w:t>
            </w:r>
            <w:r>
              <w:rPr>
                <w:rFonts w:hint="eastAsia" w:ascii="仿宋_GB2312" w:hAnsi="仿宋_GB2312" w:eastAsia="仿宋_GB2312" w:cs="仿宋_GB2312"/>
              </w:rPr>
              <w:t>价</w:t>
            </w:r>
            <w:r>
              <w:rPr>
                <w:rFonts w:hint="eastAsia" w:ascii="仿宋_GB2312" w:hAnsi="仿宋_GB2312" w:eastAsia="仿宋_GB2312" w:cs="仿宋_GB2312"/>
                <w:lang w:eastAsia="zh-CN"/>
              </w:rPr>
              <w:t>格</w:t>
            </w:r>
            <w:r>
              <w:rPr>
                <w:rFonts w:hint="eastAsia" w:ascii="仿宋_GB2312" w:hAnsi="仿宋_GB2312" w:eastAsia="仿宋_GB2312" w:cs="仿宋_GB2312"/>
              </w:rPr>
              <w:t>为</w:t>
            </w:r>
            <w:r>
              <w:rPr>
                <w:rFonts w:hint="eastAsia" w:ascii="仿宋_GB2312" w:hAnsi="仿宋_GB2312" w:eastAsia="仿宋_GB2312" w:cs="仿宋_GB2312"/>
                <w:lang w:eastAsia="zh-CN"/>
              </w:rPr>
              <w:t>磋商</w:t>
            </w:r>
            <w:r>
              <w:rPr>
                <w:rFonts w:hint="eastAsia" w:ascii="仿宋_GB2312" w:hAnsi="仿宋_GB2312" w:eastAsia="仿宋_GB2312" w:cs="仿宋_GB2312"/>
              </w:rPr>
              <w:t>基准价，其</w:t>
            </w:r>
            <w:r>
              <w:rPr>
                <w:rFonts w:hint="eastAsia" w:ascii="仿宋_GB2312" w:hAnsi="仿宋_GB2312" w:eastAsia="仿宋_GB2312" w:cs="仿宋_GB2312"/>
                <w:lang w:eastAsia="zh-CN"/>
              </w:rPr>
              <w:t>供应商</w:t>
            </w:r>
            <w:r>
              <w:rPr>
                <w:rFonts w:hint="eastAsia" w:ascii="仿宋_GB2312" w:hAnsi="仿宋_GB2312" w:eastAsia="仿宋_GB2312" w:cs="仿宋_GB2312"/>
              </w:rPr>
              <w:t>的报价分为最高分</w:t>
            </w:r>
            <w:r>
              <w:rPr>
                <w:rFonts w:hint="eastAsia" w:ascii="仿宋_GB2312" w:hAnsi="仿宋_GB2312" w:eastAsia="仿宋_GB2312" w:cs="仿宋_GB2312"/>
                <w:lang w:val="en-US" w:eastAsia="zh-CN"/>
              </w:rPr>
              <w:t>16</w:t>
            </w:r>
            <w:r>
              <w:rPr>
                <w:rFonts w:hint="eastAsia" w:ascii="仿宋_GB2312" w:hAnsi="仿宋_GB2312" w:eastAsia="仿宋_GB2312" w:cs="仿宋_GB2312"/>
              </w:rPr>
              <w:t>分；</w:t>
            </w:r>
          </w:p>
          <w:p>
            <w:pPr>
              <w:spacing w:line="36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2.其他</w:t>
            </w:r>
            <w:r>
              <w:rPr>
                <w:rFonts w:hint="eastAsia" w:ascii="仿宋_GB2312" w:hAnsi="仿宋_GB2312" w:eastAsia="仿宋_GB2312" w:cs="仿宋_GB2312"/>
                <w:lang w:eastAsia="zh-CN"/>
              </w:rPr>
              <w:t>供应商</w:t>
            </w:r>
            <w:r>
              <w:rPr>
                <w:rFonts w:hint="eastAsia" w:ascii="仿宋_GB2312" w:hAnsi="仿宋_GB2312" w:eastAsia="仿宋_GB2312" w:cs="仿宋_GB2312"/>
              </w:rPr>
              <w:t>的报价得分按以下公式计算：</w:t>
            </w:r>
          </w:p>
          <w:p>
            <w:pPr>
              <w:spacing w:line="360" w:lineRule="exact"/>
              <w:ind w:firstLine="420" w:firstLineChars="200"/>
              <w:jc w:val="left"/>
              <w:rPr>
                <w:rFonts w:ascii="仿宋_GB2312" w:eastAsia="仿宋_GB2312"/>
                <w:color w:val="auto"/>
              </w:rPr>
            </w:pPr>
            <w:r>
              <w:rPr>
                <w:rFonts w:hint="eastAsia" w:ascii="仿宋_GB2312" w:eastAsia="仿宋_GB2312"/>
                <w:color w:val="auto"/>
              </w:rPr>
              <w:t>某供应商磋商报价得分=（磋商基准价／某供应商最后磋商报价）×</w:t>
            </w:r>
            <w:r>
              <w:rPr>
                <w:rFonts w:hint="eastAsia" w:ascii="仿宋_GB2312" w:eastAsia="仿宋_GB2312"/>
                <w:color w:val="auto"/>
                <w:lang w:val="en-US" w:eastAsia="zh-CN"/>
              </w:rPr>
              <w:t>16</w:t>
            </w:r>
            <w:r>
              <w:rPr>
                <w:rFonts w:hint="eastAsia" w:ascii="仿宋_GB2312" w:eastAsia="仿宋_GB2312"/>
                <w:color w:val="auto"/>
              </w:rPr>
              <w:t>分；</w:t>
            </w:r>
          </w:p>
          <w:p>
            <w:pPr>
              <w:spacing w:line="360" w:lineRule="exact"/>
              <w:ind w:firstLine="422" w:firstLineChars="200"/>
              <w:jc w:val="left"/>
              <w:rPr>
                <w:rFonts w:ascii="仿宋_GB2312" w:hAnsi="仿宋_GB2312" w:eastAsia="仿宋_GB2312" w:cs="仿宋_GB2312"/>
                <w:b/>
              </w:rPr>
            </w:pPr>
            <w:r>
              <w:rPr>
                <w:rFonts w:hint="eastAsia" w:ascii="仿宋_GB2312" w:hAnsi="仿宋_GB2312" w:eastAsia="仿宋_GB2312" w:cs="仿宋_GB2312"/>
                <w:b/>
                <w:bCs/>
                <w:color w:val="auto"/>
              </w:rPr>
              <w:t>注：专门面向中小企业采购的项目或者采购包，不再执行价格评审优惠的扶持政策。</w:t>
            </w:r>
          </w:p>
        </w:tc>
        <w:tc>
          <w:tcPr>
            <w:tcW w:w="949" w:type="dxa"/>
            <w:vAlign w:val="center"/>
          </w:tcPr>
          <w:p>
            <w:pPr>
              <w:spacing w:line="360" w:lineRule="exact"/>
              <w:jc w:val="center"/>
              <w:rPr>
                <w:rFonts w:hint="default" w:ascii="仿宋_GB2312" w:hAnsi="仿宋_GB2312" w:eastAsia="仿宋_GB2312" w:cs="仿宋_GB2312"/>
                <w:b/>
                <w:lang w:val="en-US" w:eastAsia="zh-CN"/>
              </w:rPr>
            </w:pPr>
            <w:r>
              <w:rPr>
                <w:rFonts w:hint="eastAsia" w:ascii="仿宋_GB2312" w:hAnsi="仿宋_GB2312" w:eastAsia="仿宋_GB2312" w:cs="仿宋_GB2312"/>
                <w:b/>
                <w:bCs/>
                <w:highlight w:val="none"/>
                <w:lang w:val="en-US" w:eastAsia="zh-CN"/>
              </w:rPr>
              <w:t>16</w:t>
            </w:r>
          </w:p>
        </w:tc>
        <w:tc>
          <w:tcPr>
            <w:tcW w:w="1416" w:type="dxa"/>
            <w:vAlign w:val="center"/>
          </w:tcPr>
          <w:p>
            <w:pPr>
              <w:spacing w:line="360" w:lineRule="exact"/>
              <w:jc w:val="center"/>
              <w:rPr>
                <w:rFonts w:ascii="仿宋_GB2312" w:hAnsi="仿宋_GB2312" w:eastAsia="仿宋_GB2312" w:cs="仿宋_GB2312"/>
                <w:b/>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4" w:type="dxa"/>
            <w:vMerge w:val="restart"/>
            <w:tcBorders>
              <w:top w:val="single" w:color="auto" w:sz="4" w:space="0"/>
            </w:tcBorders>
            <w:vAlign w:val="bottom"/>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rPr>
            </w:pPr>
            <w:r>
              <w:rPr>
                <w:rFonts w:hint="eastAsia" w:ascii="仿宋_GB2312" w:hAnsi="仿宋_GB2312" w:eastAsia="仿宋_GB2312" w:cs="仿宋_GB2312"/>
                <w:b/>
              </w:rPr>
              <w:t>人员配置方案分</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rPr>
            </w:pP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rPr>
            </w:pPr>
          </w:p>
        </w:tc>
        <w:tc>
          <w:tcPr>
            <w:tcW w:w="1156"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rPr>
            </w:pPr>
            <w:r>
              <w:rPr>
                <w:rFonts w:hint="eastAsia" w:ascii="仿宋_GB2312" w:hAnsi="仿宋_GB2312" w:eastAsia="仿宋_GB2312" w:cs="仿宋_GB2312"/>
                <w:b/>
                <w:bCs/>
              </w:rPr>
              <w:t>项目</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lang w:eastAsia="zh-CN"/>
              </w:rPr>
            </w:pPr>
            <w:r>
              <w:rPr>
                <w:rFonts w:hint="eastAsia" w:ascii="仿宋_GB2312" w:hAnsi="仿宋_GB2312" w:eastAsia="仿宋_GB2312" w:cs="仿宋_GB2312"/>
                <w:b/>
                <w:bCs/>
              </w:rPr>
              <w:t>负责人</w:t>
            </w:r>
          </w:p>
        </w:tc>
        <w:tc>
          <w:tcPr>
            <w:tcW w:w="4500" w:type="dxa"/>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仿宋_GB2312" w:eastAsia="仿宋_GB2312"/>
                <w:lang w:eastAsia="zh-CN"/>
              </w:rPr>
            </w:pPr>
            <w:r>
              <w:rPr>
                <w:rFonts w:hint="eastAsia" w:ascii="仿宋_GB2312" w:eastAsia="仿宋_GB2312"/>
                <w:lang w:val="en-US" w:eastAsia="zh-CN"/>
              </w:rPr>
              <w:t>1</w:t>
            </w:r>
            <w:r>
              <w:rPr>
                <w:rFonts w:hint="eastAsia" w:ascii="仿宋_GB2312" w:eastAsia="仿宋_GB2312"/>
              </w:rPr>
              <w:t>.</w:t>
            </w:r>
            <w:r>
              <w:rPr>
                <w:rFonts w:hint="eastAsia" w:ascii="仿宋_GB2312" w:hAnsi="仿宋_GB2312" w:eastAsia="仿宋_GB2312" w:cs="仿宋_GB2312"/>
                <w:color w:val="auto"/>
                <w:szCs w:val="21"/>
                <w:lang w:eastAsia="zh-CN"/>
              </w:rPr>
              <w:t>每</w:t>
            </w:r>
            <w:r>
              <w:rPr>
                <w:rFonts w:hint="eastAsia" w:ascii="仿宋_GB2312" w:hAnsi="仿宋_GB2312" w:eastAsia="仿宋_GB2312" w:cs="仿宋_GB2312"/>
                <w:color w:val="auto"/>
                <w:szCs w:val="21"/>
              </w:rPr>
              <w:t>有</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名</w:t>
            </w:r>
            <w:r>
              <w:rPr>
                <w:rFonts w:hint="eastAsia" w:ascii="仿宋_GB2312" w:eastAsia="仿宋_GB2312"/>
              </w:rPr>
              <w:t>具有大专</w:t>
            </w:r>
            <w:r>
              <w:rPr>
                <w:rFonts w:hint="eastAsia" w:ascii="仿宋_GB2312" w:eastAsia="仿宋_GB2312"/>
                <w:lang w:eastAsia="zh-CN"/>
              </w:rPr>
              <w:t>以上</w:t>
            </w:r>
            <w:r>
              <w:rPr>
                <w:rFonts w:hint="eastAsia" w:ascii="仿宋_GB2312" w:eastAsia="仿宋_GB2312"/>
              </w:rPr>
              <w:t>学历得</w:t>
            </w:r>
            <w:r>
              <w:rPr>
                <w:rFonts w:hint="eastAsia" w:ascii="仿宋_GB2312" w:eastAsia="仿宋_GB2312"/>
                <w:lang w:val="en-US" w:eastAsia="zh-CN"/>
              </w:rPr>
              <w:t>1</w:t>
            </w:r>
            <w:r>
              <w:rPr>
                <w:rFonts w:hint="eastAsia" w:ascii="仿宋_GB2312" w:eastAsia="仿宋_GB2312"/>
              </w:rPr>
              <w:t>分</w:t>
            </w:r>
            <w:r>
              <w:rPr>
                <w:rFonts w:hint="eastAsia" w:ascii="仿宋_GB2312" w:eastAsia="仿宋_GB2312"/>
                <w:lang w:eastAsia="zh-CN"/>
              </w:rPr>
              <w:t>，</w:t>
            </w:r>
            <w:r>
              <w:rPr>
                <w:rFonts w:hint="eastAsia" w:ascii="仿宋_GB2312" w:eastAsia="仿宋_GB2312"/>
              </w:rPr>
              <w:t>满分</w:t>
            </w:r>
            <w:r>
              <w:rPr>
                <w:rFonts w:hint="eastAsia" w:ascii="仿宋_GB2312" w:eastAsia="仿宋_GB2312"/>
                <w:lang w:val="en-US" w:eastAsia="zh-CN"/>
              </w:rPr>
              <w:t>1</w:t>
            </w:r>
            <w:r>
              <w:rPr>
                <w:rFonts w:hint="eastAsia" w:ascii="仿宋_GB2312" w:eastAsia="仿宋_GB2312"/>
              </w:rPr>
              <w:t>分</w:t>
            </w:r>
            <w:r>
              <w:rPr>
                <w:rFonts w:hint="eastAsia" w:ascii="仿宋_GB2312" w:eastAsia="仿宋_GB2312"/>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w:t>
            </w:r>
            <w:r>
              <w:rPr>
                <w:rFonts w:hint="eastAsia" w:ascii="仿宋_GB2312" w:hAnsi="仿宋_GB2312" w:eastAsia="仿宋_GB2312" w:cs="仿宋_GB2312"/>
                <w:color w:val="auto"/>
                <w:szCs w:val="21"/>
                <w:lang w:eastAsia="zh-CN"/>
              </w:rPr>
              <w:t>每</w:t>
            </w:r>
            <w:r>
              <w:rPr>
                <w:rFonts w:hint="eastAsia" w:ascii="仿宋_GB2312" w:hAnsi="仿宋_GB2312" w:eastAsia="仿宋_GB2312" w:cs="仿宋_GB2312"/>
                <w:color w:val="auto"/>
                <w:szCs w:val="21"/>
              </w:rPr>
              <w:t>有</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名</w:t>
            </w:r>
            <w:r>
              <w:rPr>
                <w:rFonts w:hint="eastAsia" w:ascii="仿宋_GB2312" w:hAnsi="仿宋_GB2312" w:eastAsia="仿宋_GB2312" w:cs="仿宋_GB2312"/>
              </w:rPr>
              <w:t>具有《建（构）筑物消防员证》或</w:t>
            </w:r>
            <w:r>
              <w:rPr>
                <w:rFonts w:hint="eastAsia" w:ascii="仿宋_GB2312" w:hAnsi="仿宋_GB2312" w:eastAsia="仿宋_GB2312" w:cs="仿宋_GB2312"/>
                <w:b w:val="0"/>
                <w:bCs w:val="0"/>
                <w:kern w:val="2"/>
                <w:sz w:val="21"/>
                <w:szCs w:val="24"/>
              </w:rPr>
              <w:t>《消防设施操作员证》(资格：消防监控操作员)</w:t>
            </w:r>
            <w:r>
              <w:rPr>
                <w:rFonts w:hint="eastAsia" w:ascii="仿宋_GB2312" w:hAnsi="仿宋_GB2312" w:eastAsia="仿宋_GB2312" w:cs="仿宋_GB2312"/>
                <w:b w:val="0"/>
                <w:bCs w:val="0"/>
                <w:kern w:val="2"/>
                <w:sz w:val="21"/>
                <w:szCs w:val="24"/>
                <w:lang w:eastAsia="zh-CN"/>
              </w:rPr>
              <w:t>高</w:t>
            </w:r>
            <w:r>
              <w:rPr>
                <w:rFonts w:hint="eastAsia" w:ascii="仿宋_GB2312" w:hAnsi="仿宋_GB2312" w:eastAsia="仿宋_GB2312" w:cs="仿宋_GB2312"/>
                <w:b w:val="0"/>
                <w:bCs w:val="0"/>
                <w:kern w:val="2"/>
                <w:sz w:val="21"/>
                <w:szCs w:val="24"/>
              </w:rPr>
              <w:t>级</w:t>
            </w:r>
            <w:r>
              <w:rPr>
                <w:rFonts w:hint="eastAsia" w:ascii="仿宋_GB2312" w:hAnsi="仿宋_GB2312" w:eastAsia="仿宋_GB2312" w:cs="仿宋_GB2312"/>
                <w:b w:val="0"/>
                <w:bCs w:val="0"/>
                <w:kern w:val="2"/>
                <w:sz w:val="21"/>
                <w:szCs w:val="24"/>
                <w:lang w:eastAsia="zh-CN"/>
              </w:rPr>
              <w:t>（三级）</w:t>
            </w:r>
            <w:r>
              <w:rPr>
                <w:rFonts w:hint="eastAsia" w:ascii="仿宋_GB2312" w:hAnsi="仿宋_GB2312" w:eastAsia="仿宋_GB2312" w:cs="仿宋_GB2312"/>
                <w:b w:val="0"/>
                <w:bCs w:val="0"/>
                <w:kern w:val="2"/>
                <w:sz w:val="21"/>
                <w:szCs w:val="24"/>
              </w:rPr>
              <w:t>以上</w:t>
            </w:r>
            <w:r>
              <w:rPr>
                <w:rFonts w:hint="eastAsia" w:ascii="仿宋_GB2312" w:hAnsi="仿宋_GB2312" w:eastAsia="仿宋_GB2312" w:cs="仿宋_GB2312"/>
              </w:rPr>
              <w:t>证书得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p>
          <w:p>
            <w:pPr>
              <w:spacing w:line="360" w:lineRule="exact"/>
              <w:ind w:left="0" w:leftChars="0" w:firstLine="420" w:firstLineChars="200"/>
              <w:jc w:val="left"/>
              <w:rPr>
                <w:rFonts w:hint="eastAsia" w:ascii="仿宋_GB2312" w:eastAsia="仿宋_GB2312" w:hAnsiTheme="minorHAnsi" w:cstheme="minorBidi"/>
                <w:sz w:val="21"/>
                <w:szCs w:val="22"/>
              </w:rPr>
            </w:pPr>
            <w:r>
              <w:rPr>
                <w:rFonts w:hint="eastAsia" w:ascii="仿宋_GB2312" w:eastAsia="仿宋_GB2312" w:hAnsiTheme="minorHAnsi" w:cstheme="minorBidi"/>
                <w:sz w:val="21"/>
                <w:szCs w:val="22"/>
                <w:lang w:val="en-US" w:eastAsia="zh-CN"/>
              </w:rPr>
              <w:t>3</w:t>
            </w:r>
            <w:r>
              <w:rPr>
                <w:rFonts w:hint="eastAsia" w:ascii="仿宋_GB2312" w:eastAsia="仿宋_GB2312" w:hAnsiTheme="minorHAnsi" w:cstheme="minorBidi"/>
                <w:sz w:val="21"/>
                <w:szCs w:val="22"/>
              </w:rPr>
              <w:t>.</w:t>
            </w:r>
            <w:r>
              <w:rPr>
                <w:rFonts w:hint="eastAsia" w:ascii="仿宋_GB2312" w:hAnsi="仿宋_GB2312" w:eastAsia="仿宋_GB2312" w:cs="仿宋_GB2312"/>
                <w:color w:val="auto"/>
                <w:szCs w:val="21"/>
                <w:lang w:eastAsia="zh-CN"/>
              </w:rPr>
              <w:t>每</w:t>
            </w:r>
            <w:r>
              <w:rPr>
                <w:rFonts w:hint="eastAsia" w:ascii="仿宋_GB2312" w:hAnsi="仿宋_GB2312" w:eastAsia="仿宋_GB2312" w:cs="仿宋_GB2312"/>
                <w:color w:val="auto"/>
                <w:szCs w:val="21"/>
              </w:rPr>
              <w:t>有</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名</w:t>
            </w:r>
            <w:r>
              <w:rPr>
                <w:rFonts w:hint="eastAsia" w:ascii="仿宋_GB2312" w:eastAsia="仿宋_GB2312" w:hAnsiTheme="minorHAnsi" w:cstheme="minorBidi"/>
                <w:sz w:val="21"/>
                <w:szCs w:val="22"/>
              </w:rPr>
              <w:t>具有</w:t>
            </w:r>
            <w:r>
              <w:rPr>
                <w:rFonts w:hint="eastAsia" w:ascii="仿宋_GB2312" w:eastAsia="仿宋_GB2312" w:cstheme="minorBidi"/>
                <w:sz w:val="21"/>
                <w:szCs w:val="22"/>
                <w:lang w:eastAsia="zh-CN"/>
              </w:rPr>
              <w:t>累计</w:t>
            </w:r>
            <w:r>
              <w:rPr>
                <w:rFonts w:hint="eastAsia" w:ascii="仿宋_GB2312" w:eastAsia="仿宋_GB2312" w:cstheme="minorBidi"/>
                <w:sz w:val="21"/>
                <w:szCs w:val="22"/>
                <w:lang w:val="en-US" w:eastAsia="zh-CN"/>
              </w:rPr>
              <w:t>6</w:t>
            </w:r>
            <w:r>
              <w:rPr>
                <w:rFonts w:hint="eastAsia" w:ascii="仿宋_GB2312" w:eastAsia="仿宋_GB2312" w:hAnsiTheme="minorHAnsi" w:cstheme="minorBidi"/>
                <w:sz w:val="21"/>
                <w:szCs w:val="22"/>
              </w:rPr>
              <w:t>年以上相关</w:t>
            </w:r>
            <w:r>
              <w:rPr>
                <w:rFonts w:hint="eastAsia" w:ascii="仿宋_GB2312" w:eastAsia="仿宋_GB2312" w:hAnsiTheme="minorHAnsi" w:cstheme="minorBidi"/>
                <w:sz w:val="21"/>
                <w:szCs w:val="22"/>
                <w:lang w:val="en-US" w:eastAsia="zh-CN"/>
              </w:rPr>
              <w:t>管理</w:t>
            </w:r>
            <w:r>
              <w:rPr>
                <w:rFonts w:hint="eastAsia" w:ascii="仿宋_GB2312" w:eastAsia="仿宋_GB2312" w:hAnsiTheme="minorHAnsi" w:cstheme="minorBidi"/>
                <w:sz w:val="21"/>
                <w:szCs w:val="22"/>
              </w:rPr>
              <w:t>工作经验</w:t>
            </w:r>
            <w:r>
              <w:rPr>
                <w:rFonts w:hint="eastAsia" w:ascii="仿宋_GB2312" w:eastAsia="仿宋_GB2312" w:cstheme="minorBidi"/>
                <w:sz w:val="21"/>
                <w:szCs w:val="22"/>
                <w:lang w:eastAsia="zh-CN"/>
              </w:rPr>
              <w:t>的</w:t>
            </w:r>
            <w:r>
              <w:rPr>
                <w:rFonts w:hint="eastAsia" w:ascii="仿宋_GB2312" w:eastAsia="仿宋_GB2312" w:hAnsiTheme="minorHAnsi" w:cstheme="minorBidi"/>
                <w:sz w:val="21"/>
                <w:szCs w:val="22"/>
              </w:rPr>
              <w:t>得</w:t>
            </w:r>
            <w:r>
              <w:rPr>
                <w:rFonts w:hint="eastAsia" w:ascii="仿宋_GB2312" w:eastAsia="仿宋_GB2312" w:cstheme="minorBidi"/>
                <w:sz w:val="21"/>
                <w:szCs w:val="22"/>
                <w:lang w:val="en-US" w:eastAsia="zh-CN"/>
              </w:rPr>
              <w:t>1</w:t>
            </w:r>
            <w:r>
              <w:rPr>
                <w:rFonts w:hint="eastAsia" w:ascii="仿宋_GB2312" w:eastAsia="仿宋_GB2312" w:hAnsiTheme="minorHAnsi" w:cstheme="minorBidi"/>
                <w:sz w:val="21"/>
                <w:szCs w:val="22"/>
              </w:rPr>
              <w:t>分</w:t>
            </w:r>
            <w:r>
              <w:rPr>
                <w:rFonts w:hint="eastAsia" w:ascii="仿宋_GB2312" w:eastAsia="仿宋_GB2312" w:cstheme="minorBidi"/>
                <w:sz w:val="21"/>
                <w:szCs w:val="22"/>
                <w:lang w:val="en-US" w:eastAsia="zh-CN"/>
              </w:rPr>
              <w:t>，满分1分</w:t>
            </w:r>
            <w:r>
              <w:rPr>
                <w:rFonts w:hint="eastAsia" w:ascii="仿宋_GB2312" w:eastAsia="仿宋_GB2312" w:hAnsiTheme="minorHAnsi" w:cstheme="minorBidi"/>
                <w:sz w:val="21"/>
                <w:szCs w:val="22"/>
              </w:rPr>
              <w:t>。</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bCs/>
              </w:rPr>
            </w:pPr>
            <w:r>
              <w:rPr>
                <w:rFonts w:hint="eastAsia" w:ascii="仿宋_GB2312" w:eastAsia="仿宋_GB2312" w:hAnsiTheme="minorHAnsi" w:cstheme="minorBidi"/>
                <w:b/>
                <w:bCs/>
              </w:rPr>
              <w:t>注：1.供应商须提供项目负责人为</w:t>
            </w:r>
            <w:r>
              <w:rPr>
                <w:rFonts w:hint="eastAsia" w:ascii="仿宋_GB2312" w:hAnsi="仿宋_GB2312" w:eastAsia="仿宋_GB2312" w:cs="仿宋_GB2312"/>
                <w:b/>
                <w:bCs/>
              </w:rPr>
              <w:t>本公司正式员工的相关证明材料（如劳动</w:t>
            </w:r>
            <w:r>
              <w:rPr>
                <w:rFonts w:hint="eastAsia" w:ascii="仿宋_GB2312" w:hAnsi="仿宋_GB2312" w:eastAsia="仿宋_GB2312" w:cs="仿宋_GB2312"/>
                <w:b/>
                <w:bCs/>
                <w:lang w:eastAsia="zh-CN"/>
              </w:rPr>
              <w:t>（劳务）</w:t>
            </w:r>
            <w:r>
              <w:rPr>
                <w:rFonts w:hint="eastAsia" w:ascii="仿宋_GB2312" w:hAnsi="仿宋_GB2312" w:eastAsia="仿宋_GB2312" w:cs="仿宋_GB2312"/>
                <w:b/>
                <w:bCs/>
              </w:rPr>
              <w:t>合同、协议等），否则该人员不予计分；</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color w:val="000000"/>
              </w:rPr>
            </w:pPr>
            <w:r>
              <w:rPr>
                <w:rFonts w:hint="eastAsia" w:ascii="仿宋_GB2312" w:hAnsi="仿宋_GB2312" w:eastAsia="仿宋_GB2312" w:cs="仿宋_GB2312"/>
                <w:b/>
                <w:bCs/>
              </w:rPr>
              <w:t>2.供应商须提供项目</w:t>
            </w:r>
            <w:r>
              <w:rPr>
                <w:rFonts w:hint="eastAsia" w:ascii="仿宋_GB2312" w:eastAsia="仿宋_GB2312" w:hAnsiTheme="minorHAnsi" w:cstheme="minorBidi"/>
                <w:b/>
                <w:bCs/>
              </w:rPr>
              <w:t>负责人</w:t>
            </w:r>
            <w:r>
              <w:rPr>
                <w:rFonts w:hint="eastAsia" w:ascii="仿宋_GB2312" w:hAnsi="仿宋_GB2312" w:eastAsia="仿宋_GB2312" w:cs="仿宋_GB2312"/>
                <w:b/>
                <w:bCs/>
              </w:rPr>
              <w:t>相关学历、证书、工作经验证明材料</w:t>
            </w:r>
            <w:r>
              <w:rPr>
                <w:rFonts w:hint="eastAsia" w:ascii="仿宋_GB2312" w:eastAsia="仿宋_GB2312"/>
                <w:b/>
                <w:bCs/>
                <w:color w:val="000000"/>
              </w:rPr>
              <w:t>（能够体现工作经验的合同或物业业主单位的证明）</w:t>
            </w:r>
            <w:r>
              <w:rPr>
                <w:rFonts w:hint="eastAsia" w:ascii="仿宋_GB2312" w:hAnsi="仿宋_GB2312" w:eastAsia="仿宋_GB2312" w:cs="仿宋_GB2312"/>
                <w:b/>
                <w:bCs/>
              </w:rPr>
              <w:t>，未提供的，对应加分项不予计分。</w:t>
            </w:r>
          </w:p>
        </w:tc>
        <w:tc>
          <w:tcPr>
            <w:tcW w:w="94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3</w:t>
            </w:r>
          </w:p>
        </w:tc>
        <w:tc>
          <w:tcPr>
            <w:tcW w:w="141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4" w:type="dxa"/>
            <w:vMerge w:val="continue"/>
            <w:vAlign w:val="center"/>
          </w:tcPr>
          <w:p>
            <w:pPr>
              <w:spacing w:line="360" w:lineRule="exact"/>
              <w:jc w:val="center"/>
              <w:rPr>
                <w:rFonts w:hint="eastAsia" w:ascii="仿宋_GB2312" w:hAnsi="仿宋_GB2312" w:eastAsia="仿宋_GB2312" w:cs="仿宋_GB2312"/>
                <w:b/>
              </w:rPr>
            </w:pPr>
          </w:p>
        </w:tc>
        <w:tc>
          <w:tcPr>
            <w:tcW w:w="1156" w:type="dxa"/>
            <w:tcBorders>
              <w:top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宋体" w:cs="仿宋_GB2312"/>
                <w:kern w:val="2"/>
                <w:sz w:val="21"/>
                <w:szCs w:val="24"/>
                <w:lang w:val="en-US" w:eastAsia="zh-CN" w:bidi="ar-SA"/>
              </w:rPr>
            </w:pPr>
            <w:r>
              <w:rPr>
                <w:rFonts w:hint="eastAsia" w:ascii="仿宋_GB2312" w:hAnsi="仿宋_GB2312" w:eastAsia="仿宋_GB2312" w:cs="仿宋_GB2312"/>
                <w:b/>
                <w:bCs/>
              </w:rPr>
              <w:t>维保</w:t>
            </w:r>
            <w:r>
              <w:rPr>
                <w:rFonts w:hint="eastAsia" w:ascii="仿宋_GB2312" w:hAnsi="仿宋_GB2312" w:eastAsia="仿宋_GB2312" w:cs="仿宋_GB2312"/>
                <w:b/>
                <w:bCs/>
                <w:lang w:val="en-US" w:eastAsia="zh-CN"/>
              </w:rPr>
              <w:t>技术</w:t>
            </w:r>
            <w:r>
              <w:rPr>
                <w:rFonts w:hint="eastAsia" w:ascii="仿宋_GB2312" w:hAnsi="仿宋_GB2312" w:eastAsia="仿宋_GB2312" w:cs="仿宋_GB2312"/>
                <w:b/>
                <w:bCs/>
              </w:rPr>
              <w:t>员（不含项目负责人）</w:t>
            </w:r>
          </w:p>
        </w:tc>
        <w:tc>
          <w:tcPr>
            <w:tcW w:w="450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仿宋_GB2312" w:eastAsia="仿宋_GB2312" w:cstheme="minorBidi"/>
                <w:szCs w:val="22"/>
                <w:lang w:val="en-US" w:eastAsia="zh-CN"/>
              </w:rPr>
            </w:pPr>
            <w:r>
              <w:rPr>
                <w:rFonts w:hint="eastAsia" w:ascii="仿宋_GB2312" w:eastAsia="仿宋_GB2312"/>
                <w:lang w:val="en-US" w:eastAsia="zh-CN"/>
              </w:rPr>
              <w:t>1.</w:t>
            </w:r>
            <w:r>
              <w:rPr>
                <w:rFonts w:hint="eastAsia" w:ascii="仿宋_GB2312" w:hAnsi="仿宋_GB2312" w:eastAsia="仿宋_GB2312" w:cs="仿宋_GB2312"/>
                <w:color w:val="auto"/>
                <w:szCs w:val="21"/>
                <w:lang w:eastAsia="zh-CN"/>
              </w:rPr>
              <w:t>每</w:t>
            </w:r>
            <w:r>
              <w:rPr>
                <w:rFonts w:hint="eastAsia" w:ascii="仿宋_GB2312" w:hAnsi="仿宋_GB2312" w:eastAsia="仿宋_GB2312" w:cs="仿宋_GB2312"/>
                <w:color w:val="auto"/>
                <w:szCs w:val="21"/>
              </w:rPr>
              <w:t>有</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名</w:t>
            </w:r>
            <w:r>
              <w:rPr>
                <w:rFonts w:hint="eastAsia" w:ascii="仿宋_GB2312" w:eastAsia="仿宋_GB2312"/>
              </w:rPr>
              <w:t>具有</w:t>
            </w:r>
            <w:r>
              <w:rPr>
                <w:rFonts w:hint="eastAsia" w:ascii="仿宋_GB2312" w:hAnsi="仿宋_GB2312" w:eastAsia="仿宋_GB2312" w:cs="仿宋_GB2312"/>
              </w:rPr>
              <w:t>《建（构）筑物消防员证》或</w:t>
            </w:r>
            <w:r>
              <w:rPr>
                <w:rFonts w:hint="eastAsia" w:ascii="仿宋_GB2312" w:hAnsi="Times New Roman" w:eastAsia="仿宋_GB2312" w:cstheme="minorBidi"/>
                <w:b w:val="0"/>
                <w:bCs w:val="0"/>
                <w:kern w:val="2"/>
                <w:sz w:val="21"/>
                <w:szCs w:val="22"/>
              </w:rPr>
              <w:t>《消防设施操作员证》(资格：消防监控操作员)</w:t>
            </w:r>
            <w:r>
              <w:rPr>
                <w:rFonts w:hint="eastAsia" w:ascii="仿宋_GB2312" w:hAnsi="Times New Roman" w:eastAsia="仿宋_GB2312" w:cstheme="minorBidi"/>
                <w:b w:val="0"/>
                <w:bCs w:val="0"/>
                <w:kern w:val="2"/>
                <w:sz w:val="21"/>
                <w:szCs w:val="22"/>
                <w:lang w:eastAsia="zh-CN"/>
              </w:rPr>
              <w:t>高</w:t>
            </w:r>
            <w:r>
              <w:rPr>
                <w:rFonts w:hint="eastAsia" w:ascii="仿宋_GB2312" w:hAnsi="Times New Roman" w:eastAsia="仿宋_GB2312" w:cstheme="minorBidi"/>
                <w:b w:val="0"/>
                <w:bCs w:val="0"/>
                <w:kern w:val="2"/>
                <w:sz w:val="21"/>
                <w:szCs w:val="22"/>
              </w:rPr>
              <w:t>级</w:t>
            </w:r>
            <w:r>
              <w:rPr>
                <w:rFonts w:hint="eastAsia" w:ascii="仿宋_GB2312" w:eastAsia="仿宋_GB2312" w:cstheme="minorBidi"/>
                <w:b w:val="0"/>
                <w:bCs w:val="0"/>
                <w:kern w:val="2"/>
                <w:sz w:val="21"/>
                <w:szCs w:val="22"/>
                <w:lang w:eastAsia="zh-CN"/>
              </w:rPr>
              <w:t>（三级）</w:t>
            </w:r>
            <w:r>
              <w:rPr>
                <w:rFonts w:hint="eastAsia" w:ascii="仿宋_GB2312" w:hAnsi="Times New Roman" w:eastAsia="仿宋_GB2312" w:cstheme="minorBidi"/>
                <w:b w:val="0"/>
                <w:bCs w:val="0"/>
                <w:kern w:val="2"/>
                <w:sz w:val="21"/>
                <w:szCs w:val="22"/>
              </w:rPr>
              <w:t>以上</w:t>
            </w:r>
            <w:r>
              <w:rPr>
                <w:rFonts w:hint="eastAsia" w:ascii="仿宋_GB2312" w:eastAsia="仿宋_GB2312" w:cstheme="minorBidi"/>
                <w:szCs w:val="22"/>
              </w:rPr>
              <w:t>证书得</w:t>
            </w:r>
            <w:r>
              <w:rPr>
                <w:rFonts w:hint="eastAsia" w:ascii="仿宋_GB2312" w:eastAsia="仿宋_GB2312" w:cstheme="minorBidi"/>
                <w:szCs w:val="22"/>
                <w:lang w:val="en-US" w:eastAsia="zh-CN"/>
              </w:rPr>
              <w:t>0.5</w:t>
            </w:r>
            <w:r>
              <w:rPr>
                <w:rFonts w:hint="eastAsia" w:ascii="仿宋_GB2312" w:eastAsia="仿宋_GB2312" w:cstheme="minorBidi"/>
                <w:szCs w:val="22"/>
              </w:rPr>
              <w:t>分，</w:t>
            </w:r>
            <w:r>
              <w:rPr>
                <w:rFonts w:hint="eastAsia" w:ascii="仿宋_GB2312" w:eastAsia="仿宋_GB2312" w:cstheme="minorBidi"/>
                <w:szCs w:val="22"/>
                <w:lang w:val="en-US" w:eastAsia="zh-CN"/>
              </w:rPr>
              <w:t>满分3分；</w:t>
            </w:r>
          </w:p>
          <w:p>
            <w:pPr>
              <w:spacing w:line="360" w:lineRule="exact"/>
              <w:ind w:left="0" w:leftChars="0" w:firstLine="420" w:firstLineChars="200"/>
              <w:jc w:val="left"/>
              <w:rPr>
                <w:rFonts w:hint="eastAsia" w:ascii="仿宋_GB2312" w:eastAsia="仿宋_GB2312" w:hAnsiTheme="minorHAnsi" w:cstheme="minorBidi"/>
                <w:sz w:val="21"/>
                <w:szCs w:val="22"/>
              </w:rPr>
            </w:pPr>
            <w:r>
              <w:rPr>
                <w:rFonts w:hint="eastAsia" w:ascii="仿宋_GB2312" w:eastAsia="仿宋_GB2312" w:hAnsiTheme="minorHAnsi" w:cstheme="minorBidi"/>
                <w:sz w:val="21"/>
                <w:szCs w:val="22"/>
                <w:lang w:val="en-US" w:eastAsia="zh-CN"/>
              </w:rPr>
              <w:t>2</w:t>
            </w:r>
            <w:r>
              <w:rPr>
                <w:rFonts w:hint="eastAsia" w:ascii="仿宋_GB2312" w:eastAsia="仿宋_GB2312" w:hAnsiTheme="minorHAnsi" w:cstheme="minorBidi"/>
                <w:sz w:val="21"/>
                <w:szCs w:val="22"/>
              </w:rPr>
              <w:t>.</w:t>
            </w:r>
            <w:r>
              <w:rPr>
                <w:rFonts w:hint="eastAsia" w:ascii="仿宋_GB2312" w:hAnsi="仿宋_GB2312" w:eastAsia="仿宋_GB2312" w:cs="仿宋_GB2312"/>
                <w:color w:val="auto"/>
                <w:szCs w:val="21"/>
                <w:lang w:eastAsia="zh-CN"/>
              </w:rPr>
              <w:t>每</w:t>
            </w:r>
            <w:r>
              <w:rPr>
                <w:rFonts w:hint="eastAsia" w:ascii="仿宋_GB2312" w:hAnsi="仿宋_GB2312" w:eastAsia="仿宋_GB2312" w:cs="仿宋_GB2312"/>
                <w:color w:val="auto"/>
                <w:szCs w:val="21"/>
              </w:rPr>
              <w:t>有</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名</w:t>
            </w:r>
            <w:r>
              <w:rPr>
                <w:rFonts w:hint="eastAsia" w:ascii="仿宋_GB2312" w:eastAsia="仿宋_GB2312" w:hAnsiTheme="minorHAnsi" w:cstheme="minorBidi"/>
                <w:sz w:val="21"/>
                <w:szCs w:val="22"/>
              </w:rPr>
              <w:t>具有</w:t>
            </w:r>
            <w:r>
              <w:rPr>
                <w:rFonts w:hint="eastAsia" w:ascii="仿宋_GB2312" w:eastAsia="仿宋_GB2312" w:cstheme="minorBidi"/>
                <w:sz w:val="21"/>
                <w:szCs w:val="22"/>
                <w:lang w:eastAsia="zh-CN"/>
              </w:rPr>
              <w:t>累计</w:t>
            </w:r>
            <w:r>
              <w:rPr>
                <w:rFonts w:hint="eastAsia" w:ascii="仿宋_GB2312" w:eastAsia="仿宋_GB2312" w:hAnsiTheme="minorHAnsi" w:cstheme="minorBidi"/>
                <w:sz w:val="21"/>
                <w:szCs w:val="22"/>
                <w:lang w:val="en-US" w:eastAsia="zh-CN"/>
              </w:rPr>
              <w:t>3</w:t>
            </w:r>
            <w:r>
              <w:rPr>
                <w:rFonts w:hint="eastAsia" w:ascii="仿宋_GB2312" w:eastAsia="仿宋_GB2312" w:hAnsiTheme="minorHAnsi" w:cstheme="minorBidi"/>
                <w:sz w:val="21"/>
                <w:szCs w:val="22"/>
              </w:rPr>
              <w:t>年以上相关工作经验</w:t>
            </w:r>
            <w:r>
              <w:rPr>
                <w:rFonts w:hint="eastAsia" w:ascii="仿宋_GB2312" w:eastAsia="仿宋_GB2312" w:cstheme="minorBidi"/>
                <w:sz w:val="21"/>
                <w:szCs w:val="22"/>
                <w:lang w:eastAsia="zh-CN"/>
              </w:rPr>
              <w:t>的</w:t>
            </w:r>
            <w:r>
              <w:rPr>
                <w:rFonts w:hint="eastAsia" w:ascii="仿宋_GB2312" w:eastAsia="仿宋_GB2312" w:hAnsiTheme="minorHAnsi" w:cstheme="minorBidi"/>
                <w:sz w:val="21"/>
                <w:szCs w:val="22"/>
              </w:rPr>
              <w:t>得</w:t>
            </w:r>
            <w:r>
              <w:rPr>
                <w:rFonts w:hint="eastAsia" w:ascii="仿宋_GB2312" w:eastAsia="仿宋_GB2312" w:cstheme="minorBidi"/>
                <w:sz w:val="21"/>
                <w:szCs w:val="22"/>
                <w:lang w:val="en-US" w:eastAsia="zh-CN"/>
              </w:rPr>
              <w:t>0.5</w:t>
            </w:r>
            <w:r>
              <w:rPr>
                <w:rFonts w:hint="eastAsia" w:ascii="仿宋_GB2312" w:eastAsia="仿宋_GB2312" w:hAnsiTheme="minorHAnsi" w:cstheme="minorBidi"/>
                <w:sz w:val="21"/>
                <w:szCs w:val="22"/>
              </w:rPr>
              <w:t>分</w:t>
            </w:r>
            <w:r>
              <w:rPr>
                <w:rFonts w:hint="eastAsia" w:ascii="仿宋_GB2312" w:eastAsia="仿宋_GB2312" w:cstheme="minorBidi"/>
                <w:sz w:val="21"/>
                <w:szCs w:val="22"/>
                <w:lang w:val="en-US" w:eastAsia="zh-CN"/>
              </w:rPr>
              <w:t>，满分2分</w:t>
            </w:r>
            <w:r>
              <w:rPr>
                <w:rFonts w:hint="eastAsia" w:ascii="仿宋_GB2312" w:eastAsia="仿宋_GB2312" w:hAnsiTheme="minorHAnsi" w:cstheme="minorBidi"/>
                <w:sz w:val="21"/>
                <w:szCs w:val="22"/>
              </w:rPr>
              <w:t>。</w:t>
            </w:r>
          </w:p>
          <w:p>
            <w:pPr>
              <w:pStyle w:val="483"/>
              <w:keepNext w:val="0"/>
              <w:keepLines w:val="0"/>
              <w:pageBreakBefore w:val="0"/>
              <w:kinsoku/>
              <w:wordWrap/>
              <w:overflowPunct/>
              <w:topLinePunct w:val="0"/>
              <w:autoSpaceDE/>
              <w:autoSpaceDN/>
              <w:bidi w:val="0"/>
              <w:adjustRightInd/>
              <w:snapToGrid/>
              <w:spacing w:after="0" w:line="360" w:lineRule="exact"/>
              <w:ind w:left="0" w:leftChars="0" w:firstLine="422" w:firstLineChars="200"/>
              <w:textAlignment w:val="auto"/>
              <w:rPr>
                <w:rFonts w:hint="eastAsia" w:ascii="Times New Roman" w:hAnsi="Times New Roman" w:eastAsia="宋体" w:cs="Times New Roman"/>
                <w:kern w:val="2"/>
                <w:sz w:val="16"/>
                <w:szCs w:val="16"/>
                <w:lang w:val="en-US" w:eastAsia="zh-CN" w:bidi="ar-SA"/>
              </w:rPr>
            </w:pPr>
            <w:r>
              <w:rPr>
                <w:rFonts w:hint="eastAsia" w:ascii="仿宋_GB2312" w:hAnsi="仿宋_GB2312" w:eastAsia="仿宋_GB2312" w:cs="仿宋_GB2312"/>
                <w:b/>
                <w:bCs/>
                <w:sz w:val="21"/>
                <w:szCs w:val="24"/>
              </w:rPr>
              <w:t>注:供应商须提供以上维保</w:t>
            </w:r>
            <w:r>
              <w:rPr>
                <w:rFonts w:hint="eastAsia" w:ascii="仿宋_GB2312" w:hAnsi="仿宋_GB2312" w:eastAsia="仿宋_GB2312" w:cs="仿宋_GB2312"/>
                <w:b/>
                <w:bCs/>
                <w:sz w:val="21"/>
                <w:szCs w:val="24"/>
                <w:lang w:val="en-US" w:eastAsia="zh-CN"/>
              </w:rPr>
              <w:t>技术</w:t>
            </w:r>
            <w:r>
              <w:rPr>
                <w:rFonts w:hint="eastAsia" w:ascii="仿宋_GB2312" w:hAnsi="仿宋_GB2312" w:eastAsia="仿宋_GB2312" w:cs="仿宋_GB2312"/>
                <w:b/>
                <w:bCs/>
                <w:sz w:val="21"/>
                <w:szCs w:val="24"/>
              </w:rPr>
              <w:t>员的相关证书、工作经验证明材料（能够体现工作经验的合同或物业业主单位的证明），未提供的，对应加分项不予计分。</w:t>
            </w:r>
          </w:p>
        </w:tc>
        <w:tc>
          <w:tcPr>
            <w:tcW w:w="94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5</w:t>
            </w:r>
          </w:p>
        </w:tc>
        <w:tc>
          <w:tcPr>
            <w:tcW w:w="1416"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4" w:type="dxa"/>
            <w:tcBorders>
              <w:top w:val="single" w:color="auto" w:sz="4" w:space="0"/>
            </w:tcBorders>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信誉分</w:t>
            </w:r>
          </w:p>
        </w:tc>
        <w:tc>
          <w:tcPr>
            <w:tcW w:w="1156" w:type="dxa"/>
            <w:tcBorders>
              <w:top w:val="single" w:color="auto" w:sz="4" w:space="0"/>
            </w:tcBorders>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4500" w:type="dxa"/>
            <w:vAlign w:val="center"/>
          </w:tcPr>
          <w:p>
            <w:pPr>
              <w:spacing w:line="360" w:lineRule="exact"/>
              <w:ind w:firstLine="420" w:firstLineChars="20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eastAsia="zh-CN"/>
              </w:rPr>
              <w:t>供应商</w:t>
            </w:r>
            <w:r>
              <w:rPr>
                <w:rFonts w:hint="eastAsia" w:ascii="仿宋_GB2312" w:hAnsi="仿宋_GB2312" w:eastAsia="仿宋_GB2312" w:cs="仿宋_GB2312"/>
              </w:rPr>
              <w:t>具备有效的质量管理体系认证证书得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p>
          <w:p>
            <w:pPr>
              <w:spacing w:line="360" w:lineRule="exact"/>
              <w:ind w:firstLine="420" w:firstLineChars="200"/>
            </w:pPr>
            <w:r>
              <w:rPr>
                <w:rFonts w:hint="eastAsia" w:ascii="仿宋_GB2312" w:hAnsi="仿宋_GB2312" w:eastAsia="仿宋_GB2312" w:cs="仿宋_GB2312"/>
              </w:rPr>
              <w:t>2.</w:t>
            </w:r>
            <w:r>
              <w:rPr>
                <w:rFonts w:hint="eastAsia" w:ascii="仿宋_GB2312" w:hAnsi="仿宋_GB2312" w:eastAsia="仿宋_GB2312" w:cs="仿宋_GB2312"/>
                <w:lang w:eastAsia="zh-CN"/>
              </w:rPr>
              <w:t>供应商</w:t>
            </w:r>
            <w:r>
              <w:rPr>
                <w:rFonts w:hint="eastAsia" w:ascii="仿宋_GB2312" w:hAnsi="仿宋_GB2312" w:eastAsia="仿宋_GB2312" w:cs="仿宋_GB2312"/>
              </w:rPr>
              <w:t>具备有效的职业健康安全管理体系认证证书得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p>
          <w:p>
            <w:pPr>
              <w:spacing w:line="360" w:lineRule="exact"/>
              <w:ind w:firstLine="420" w:firstLineChars="200"/>
            </w:pPr>
            <w:r>
              <w:rPr>
                <w:rFonts w:hint="eastAsia" w:ascii="仿宋_GB2312" w:hAnsi="仿宋_GB2312" w:eastAsia="仿宋_GB2312" w:cs="仿宋_GB2312"/>
              </w:rPr>
              <w:t>3.</w:t>
            </w:r>
            <w:r>
              <w:rPr>
                <w:rFonts w:hint="eastAsia" w:ascii="仿宋_GB2312" w:hAnsi="仿宋_GB2312" w:eastAsia="仿宋_GB2312" w:cs="仿宋_GB2312"/>
                <w:lang w:eastAsia="zh-CN"/>
              </w:rPr>
              <w:t>供应商</w:t>
            </w:r>
            <w:r>
              <w:rPr>
                <w:rFonts w:hint="eastAsia" w:ascii="仿宋_GB2312" w:hAnsi="仿宋_GB2312" w:eastAsia="仿宋_GB2312" w:cs="仿宋_GB2312"/>
              </w:rPr>
              <w:t>具备有效的环境管理体系认证证书得1分，满分1分。</w:t>
            </w:r>
          </w:p>
          <w:p>
            <w:pPr>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color w:val="000000"/>
              </w:rPr>
              <w:t>注：</w:t>
            </w:r>
            <w:r>
              <w:rPr>
                <w:rFonts w:hint="eastAsia" w:ascii="仿宋_GB2312" w:hAnsi="仿宋_GB2312" w:eastAsia="仿宋_GB2312" w:cs="仿宋_GB2312"/>
                <w:b/>
                <w:bCs/>
                <w:lang w:eastAsia="zh-CN"/>
              </w:rPr>
              <w:t>供应商</w:t>
            </w:r>
            <w:r>
              <w:rPr>
                <w:rFonts w:hint="eastAsia" w:ascii="仿宋_GB2312" w:hAnsi="仿宋_GB2312" w:eastAsia="仿宋_GB2312" w:cs="仿宋_GB2312"/>
                <w:b/>
                <w:bCs/>
                <w:color w:val="000000"/>
              </w:rPr>
              <w:t>提供上述证书材料并加盖</w:t>
            </w:r>
            <w:r>
              <w:rPr>
                <w:rFonts w:hint="eastAsia" w:ascii="仿宋_GB2312" w:hAnsi="仿宋_GB2312" w:eastAsia="仿宋_GB2312" w:cs="仿宋_GB2312"/>
                <w:b/>
                <w:color w:val="000000"/>
                <w:lang w:val="en-US" w:eastAsia="zh-CN"/>
              </w:rPr>
              <w:t>供应商</w:t>
            </w:r>
            <w:r>
              <w:rPr>
                <w:rFonts w:hint="eastAsia" w:ascii="仿宋_GB2312" w:hAnsi="仿宋_GB2312" w:eastAsia="仿宋_GB2312" w:cs="仿宋_GB2312"/>
                <w:b/>
                <w:bCs/>
                <w:color w:val="000000"/>
              </w:rPr>
              <w:t>CA电子签章，否则不予计分。</w:t>
            </w:r>
          </w:p>
        </w:tc>
        <w:tc>
          <w:tcPr>
            <w:tcW w:w="949" w:type="dxa"/>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3</w:t>
            </w:r>
          </w:p>
        </w:tc>
        <w:tc>
          <w:tcPr>
            <w:tcW w:w="1416"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4"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业绩分</w:t>
            </w:r>
          </w:p>
        </w:tc>
        <w:tc>
          <w:tcPr>
            <w:tcW w:w="1156"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同类项目经验</w:t>
            </w:r>
          </w:p>
        </w:tc>
        <w:tc>
          <w:tcPr>
            <w:tcW w:w="4500" w:type="dxa"/>
            <w:vAlign w:val="center"/>
          </w:tcPr>
          <w:p>
            <w:pPr>
              <w:spacing w:line="360" w:lineRule="exact"/>
              <w:ind w:firstLine="420" w:firstLineChars="200"/>
              <w:rPr>
                <w:rFonts w:ascii="仿宋_GB2312" w:hAnsi="仿宋_GB2312" w:eastAsia="仿宋_GB2312" w:cs="仿宋_GB2312"/>
              </w:rPr>
            </w:pPr>
            <w:r>
              <w:rPr>
                <w:rFonts w:hint="eastAsia" w:ascii="仿宋_GB2312" w:hAnsi="仿宋_GB2312" w:eastAsia="仿宋_GB2312" w:cs="仿宋_GB2312"/>
                <w:lang w:eastAsia="zh-CN"/>
              </w:rPr>
              <w:t>供应商</w:t>
            </w:r>
            <w:r>
              <w:rPr>
                <w:rFonts w:hint="eastAsia" w:ascii="仿宋_GB2312" w:hAnsi="仿宋_GB2312" w:eastAsia="仿宋_GB2312" w:cs="仿宋_GB2312"/>
              </w:rPr>
              <w:t>202</w:t>
            </w:r>
            <w:r>
              <w:rPr>
                <w:rFonts w:hint="eastAsia" w:ascii="仿宋_GB2312" w:hAnsi="仿宋_GB2312" w:eastAsia="仿宋_GB2312" w:cs="仿宋_GB2312"/>
                <w:lang w:val="en-US" w:eastAsia="zh-CN"/>
              </w:rPr>
              <w:t>2</w:t>
            </w:r>
            <w:r>
              <w:rPr>
                <w:rFonts w:hint="eastAsia" w:ascii="仿宋_GB2312" w:hAnsi="仿宋_GB2312" w:eastAsia="仿宋_GB2312" w:cs="仿宋_GB2312"/>
              </w:rPr>
              <w:t>年1月1日起至今承接的同类服务项目，每有一项得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4</w:t>
            </w:r>
            <w:r>
              <w:rPr>
                <w:rFonts w:hint="eastAsia" w:ascii="仿宋_GB2312" w:hAnsi="仿宋_GB2312" w:eastAsia="仿宋_GB2312" w:cs="仿宋_GB2312"/>
              </w:rPr>
              <w:t>分；</w:t>
            </w:r>
          </w:p>
          <w:p>
            <w:pPr>
              <w:spacing w:line="360" w:lineRule="exact"/>
              <w:ind w:firstLine="422" w:firstLineChars="200"/>
            </w:pPr>
            <w:r>
              <w:rPr>
                <w:rFonts w:hint="eastAsia" w:ascii="仿宋_GB2312" w:hAnsi="仿宋_GB2312" w:eastAsia="仿宋_GB2312" w:cs="仿宋_GB2312"/>
                <w:b/>
                <w:bCs/>
                <w:color w:val="000000"/>
              </w:rPr>
              <w:t>注：1.同类服务项目是指</w:t>
            </w:r>
            <w:r>
              <w:rPr>
                <w:rFonts w:hint="eastAsia" w:ascii="仿宋_GB2312" w:hAnsi="仿宋_GB2312" w:eastAsia="仿宋_GB2312" w:cs="仿宋_GB2312"/>
                <w:b/>
                <w:bCs/>
              </w:rPr>
              <w:t>消防维保服务</w:t>
            </w:r>
            <w:r>
              <w:rPr>
                <w:rFonts w:hint="eastAsia" w:ascii="仿宋_GB2312" w:hAnsi="仿宋_GB2312" w:eastAsia="仿宋_GB2312" w:cs="仿宋_GB2312"/>
                <w:b/>
                <w:bCs/>
                <w:color w:val="000000"/>
              </w:rPr>
              <w:t>；</w:t>
            </w:r>
          </w:p>
          <w:p>
            <w:pPr>
              <w:spacing w:line="360" w:lineRule="exact"/>
              <w:ind w:firstLine="422" w:firstLineChars="200"/>
              <w:rPr>
                <w:rFonts w:ascii="仿宋_GB2312" w:hAnsi="仿宋_GB2312" w:eastAsia="仿宋_GB2312" w:cs="仿宋_GB2312"/>
                <w:b/>
                <w:bCs/>
                <w:color w:val="000000"/>
              </w:rPr>
            </w:pPr>
            <w:r>
              <w:rPr>
                <w:rFonts w:hint="eastAsia" w:ascii="仿宋_GB2312" w:hAnsi="仿宋_GB2312" w:eastAsia="仿宋_GB2312" w:cs="仿宋_GB2312"/>
                <w:b/>
                <w:bCs/>
                <w:color w:val="000000"/>
              </w:rPr>
              <w:t>2.</w:t>
            </w:r>
            <w:r>
              <w:rPr>
                <w:rFonts w:hint="eastAsia" w:ascii="仿宋_GB2312" w:hAnsi="仿宋_GB2312" w:eastAsia="仿宋_GB2312" w:cs="仿宋_GB2312"/>
                <w:b/>
                <w:bCs/>
              </w:rPr>
              <w:t>承接时间以合同签订时间为准。</w:t>
            </w:r>
          </w:p>
          <w:p>
            <w:pPr>
              <w:spacing w:line="360" w:lineRule="exact"/>
              <w:ind w:firstLine="422" w:firstLineChars="200"/>
              <w:rPr>
                <w:rFonts w:ascii="仿宋_GB2312" w:hAnsi="仿宋_GB2312" w:eastAsia="仿宋_GB2312" w:cs="仿宋_GB2312"/>
                <w:b/>
                <w:bCs/>
                <w:color w:val="000000"/>
              </w:rPr>
            </w:pPr>
            <w:r>
              <w:rPr>
                <w:rFonts w:hint="eastAsia" w:ascii="仿宋_GB2312" w:hAnsi="仿宋_GB2312" w:eastAsia="仿宋_GB2312" w:cs="仿宋_GB2312"/>
                <w:b/>
                <w:bCs/>
                <w:color w:val="000000"/>
              </w:rPr>
              <w:t>3.</w:t>
            </w:r>
            <w:r>
              <w:rPr>
                <w:rFonts w:hint="eastAsia" w:ascii="仿宋_GB2312" w:hAnsi="仿宋_GB2312" w:eastAsia="仿宋_GB2312" w:cs="仿宋_GB2312"/>
                <w:b/>
                <w:bCs/>
                <w:lang w:eastAsia="zh-CN"/>
              </w:rPr>
              <w:t>供应商</w:t>
            </w:r>
            <w:r>
              <w:rPr>
                <w:rFonts w:hint="eastAsia" w:ascii="仿宋_GB2312" w:hAnsi="仿宋_GB2312" w:eastAsia="仿宋_GB2312" w:cs="仿宋_GB2312"/>
                <w:b/>
                <w:bCs/>
                <w:color w:val="000000"/>
              </w:rPr>
              <w:t>提供上述合同材料并加盖</w:t>
            </w:r>
            <w:r>
              <w:rPr>
                <w:rFonts w:hint="eastAsia" w:ascii="仿宋_GB2312" w:hAnsi="仿宋_GB2312" w:eastAsia="仿宋_GB2312" w:cs="仿宋_GB2312"/>
                <w:b/>
                <w:bCs/>
                <w:color w:val="000000"/>
                <w:lang w:val="en-US" w:eastAsia="zh-CN"/>
              </w:rPr>
              <w:t>供应商</w:t>
            </w:r>
            <w:r>
              <w:rPr>
                <w:rFonts w:hint="eastAsia" w:ascii="仿宋_GB2312" w:hAnsi="仿宋_GB2312" w:eastAsia="仿宋_GB2312" w:cs="仿宋_GB2312"/>
                <w:b/>
                <w:bCs/>
                <w:color w:val="000000"/>
              </w:rPr>
              <w:t>CA电子签章，否则不予计分。</w:t>
            </w:r>
          </w:p>
        </w:tc>
        <w:tc>
          <w:tcPr>
            <w:tcW w:w="949" w:type="dxa"/>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4</w:t>
            </w:r>
          </w:p>
        </w:tc>
        <w:tc>
          <w:tcPr>
            <w:tcW w:w="1416"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lang w:eastAsia="zh-CN"/>
              </w:rPr>
              <w:t>供应商</w:t>
            </w:r>
            <w:r>
              <w:rPr>
                <w:rFonts w:hint="eastAsia" w:ascii="仿宋_GB2312" w:hAnsi="仿宋_GB2312" w:eastAsia="仿宋_GB2312" w:cs="仿宋_GB2312"/>
                <w:color w:val="000000"/>
              </w:rPr>
              <w:t>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90" w:type="dxa"/>
            <w:gridSpan w:val="3"/>
            <w:vAlign w:val="center"/>
          </w:tcPr>
          <w:p>
            <w:pPr>
              <w:spacing w:line="360" w:lineRule="exact"/>
              <w:ind w:firstLine="422" w:firstLineChars="200"/>
              <w:jc w:val="center"/>
              <w:rPr>
                <w:rFonts w:ascii="仿宋_GB2312" w:hAnsi="宋体" w:eastAsia="仿宋_GB2312"/>
                <w:b/>
                <w:bCs/>
              </w:rPr>
            </w:pPr>
            <w:r>
              <w:rPr>
                <w:rFonts w:hint="eastAsia" w:ascii="仿宋_GB2312" w:hAnsi="宋体" w:eastAsia="仿宋_GB2312"/>
                <w:b/>
                <w:bCs/>
              </w:rPr>
              <w:t>客观分总分</w:t>
            </w:r>
          </w:p>
        </w:tc>
        <w:tc>
          <w:tcPr>
            <w:tcW w:w="949"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highlight w:val="none"/>
                <w:lang w:val="en-US" w:eastAsia="zh-CN"/>
              </w:rPr>
              <w:t>31</w:t>
            </w:r>
          </w:p>
        </w:tc>
        <w:tc>
          <w:tcPr>
            <w:tcW w:w="1416" w:type="dxa"/>
            <w:vAlign w:val="center"/>
          </w:tcPr>
          <w:p>
            <w:pPr>
              <w:spacing w:line="360" w:lineRule="exact"/>
              <w:jc w:val="center"/>
              <w:rPr>
                <w:rFonts w:ascii="仿宋_GB2312" w:hAnsi="仿宋_GB2312" w:eastAsia="仿宋_GB2312" w:cs="仿宋_GB2312"/>
                <w:b/>
                <w:bCs/>
              </w:rPr>
            </w:pPr>
          </w:p>
        </w:tc>
      </w:tr>
    </w:tbl>
    <w:tbl>
      <w:tblPr>
        <w:tblStyle w:val="488"/>
        <w:tblpPr w:leftFromText="180" w:rightFromText="180" w:vertAnchor="text" w:horzAnchor="page" w:tblpX="1436" w:tblpY="395"/>
        <w:tblOverlap w:val="never"/>
        <w:tblW w:w="90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2"/>
        <w:gridCol w:w="1148"/>
        <w:gridCol w:w="4515"/>
        <w:gridCol w:w="937"/>
        <w:gridCol w:w="14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036" w:type="dxa"/>
            <w:gridSpan w:val="5"/>
            <w:shd w:val="clear" w:color="auto" w:fill="D7D7D7"/>
            <w:vAlign w:val="center"/>
          </w:tcPr>
          <w:p>
            <w:pPr>
              <w:spacing w:line="360" w:lineRule="exact"/>
              <w:ind w:right="-168" w:rightChars="-80"/>
              <w:jc w:val="center"/>
              <w:rPr>
                <w:rFonts w:ascii="仿宋_GB2312" w:eastAsia="仿宋_GB2312"/>
                <w:sz w:val="24"/>
              </w:rPr>
            </w:pPr>
            <w:r>
              <w:rPr>
                <w:rFonts w:hint="eastAsia" w:ascii="仿宋_GB2312" w:eastAsia="仿宋_GB2312"/>
                <w:b/>
                <w:sz w:val="32"/>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2"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148"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4515"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37"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404"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w:t>
            </w:r>
            <w:r>
              <w:rPr>
                <w:rFonts w:hint="eastAsia" w:ascii="仿宋_GB2312" w:hAnsi="仿宋_GB2312" w:eastAsia="仿宋_GB2312" w:cs="仿宋_GB2312"/>
                <w:b/>
                <w:lang w:eastAsia="zh-CN"/>
              </w:rPr>
              <w:t>响应</w:t>
            </w:r>
            <w:r>
              <w:rPr>
                <w:rFonts w:hint="eastAsia" w:ascii="仿宋_GB2312" w:hAnsi="仿宋_GB2312" w:eastAsia="仿宋_GB2312" w:cs="仿宋_GB2312"/>
                <w:b/>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0" w:hRule="atLeast"/>
        </w:trPr>
        <w:tc>
          <w:tcPr>
            <w:tcW w:w="1032" w:type="dxa"/>
            <w:vMerge w:val="restart"/>
            <w:vAlign w:val="center"/>
          </w:tcPr>
          <w:p>
            <w:pPr>
              <w:spacing w:line="360" w:lineRule="exact"/>
              <w:ind w:right="-168" w:rightChars="-80"/>
              <w:jc w:val="center"/>
              <w:rPr>
                <w:rFonts w:hint="eastAsia" w:ascii="仿宋_GB2312" w:eastAsia="仿宋_GB2312"/>
                <w:b/>
                <w:sz w:val="24"/>
              </w:rPr>
            </w:pPr>
            <w:r>
              <w:rPr>
                <w:rFonts w:hint="eastAsia" w:ascii="仿宋_GB2312" w:eastAsia="仿宋_GB2312"/>
                <w:b/>
                <w:sz w:val="24"/>
              </w:rPr>
              <w:t>服务方案</w:t>
            </w:r>
          </w:p>
          <w:p>
            <w:pPr>
              <w:spacing w:line="360" w:lineRule="exact"/>
              <w:ind w:right="-168" w:rightChars="-80"/>
              <w:jc w:val="center"/>
              <w:rPr>
                <w:rFonts w:ascii="仿宋_GB2312" w:eastAsia="仿宋_GB2312"/>
                <w:sz w:val="24"/>
              </w:rPr>
            </w:pPr>
          </w:p>
        </w:tc>
        <w:tc>
          <w:tcPr>
            <w:tcW w:w="1148" w:type="dxa"/>
            <w:vAlign w:val="center"/>
          </w:tcPr>
          <w:p>
            <w:pPr>
              <w:widowControl/>
              <w:spacing w:line="360" w:lineRule="exact"/>
              <w:jc w:val="center"/>
              <w:rPr>
                <w:rFonts w:ascii="仿宋_GB2312" w:hAnsi="仿宋_GB2312" w:eastAsia="仿宋_GB2312" w:cs="仿宋_GB2312"/>
              </w:rPr>
            </w:pPr>
            <w:r>
              <w:rPr>
                <w:rFonts w:hint="eastAsia" w:ascii="仿宋_GB2312" w:hAnsi="仿宋_GB2312" w:eastAsia="仿宋_GB2312" w:cs="仿宋_GB2312"/>
                <w:b/>
              </w:rPr>
              <w:t>针对本项目的理解分析和工作方案</w:t>
            </w:r>
          </w:p>
        </w:tc>
        <w:tc>
          <w:tcPr>
            <w:tcW w:w="4515" w:type="dxa"/>
            <w:vAlign w:val="center"/>
          </w:tcPr>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14</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在满足二档的前提下，</w:t>
            </w:r>
            <w:r>
              <w:rPr>
                <w:rFonts w:hint="eastAsia" w:ascii="仿宋_GB2312" w:eastAsia="仿宋_GB2312"/>
              </w:rPr>
              <w:t>对项目需求理解透彻，</w:t>
            </w:r>
            <w:r>
              <w:rPr>
                <w:rFonts w:hint="eastAsia" w:ascii="仿宋_GB2312" w:hAnsi="仿宋_GB2312" w:eastAsia="仿宋_GB2312" w:cs="仿宋_GB2312"/>
              </w:rPr>
              <w:t>方案针对需求，难点定位准确、分析合理，措施得力，重点和难点相应解决措施能有效提升服务质量，内容严谨、</w:t>
            </w:r>
            <w:r>
              <w:rPr>
                <w:rFonts w:hint="eastAsia" w:ascii="仿宋_GB2312" w:eastAsia="仿宋_GB2312"/>
              </w:rPr>
              <w:t>详细、有明显优势</w:t>
            </w:r>
            <w:r>
              <w:rPr>
                <w:rFonts w:hint="eastAsia" w:ascii="仿宋_GB2312" w:hAnsi="仿宋_GB2312" w:eastAsia="仿宋_GB2312" w:cs="仿宋_GB2312"/>
              </w:rPr>
              <w:t>；</w:t>
            </w:r>
          </w:p>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9</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rPr>
              <w:t>需求理解到位，方案满足采购需求，有具体的服务重点和难点，难点分析较合理；解决措施可行、较详细；</w:t>
            </w:r>
          </w:p>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rPr>
              <w:t>需求理解不够到位，方案和解决措施可行性和合理性较差。</w:t>
            </w:r>
          </w:p>
          <w:p>
            <w:pPr>
              <w:widowControl/>
              <w:spacing w:line="3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937" w:type="dxa"/>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highlight w:val="none"/>
              </w:rPr>
              <w:t>1</w:t>
            </w:r>
            <w:r>
              <w:rPr>
                <w:rFonts w:hint="eastAsia" w:ascii="仿宋_GB2312" w:hAnsi="仿宋_GB2312" w:eastAsia="仿宋_GB2312" w:cs="仿宋_GB2312"/>
                <w:b/>
                <w:bCs/>
                <w:highlight w:val="none"/>
                <w:lang w:val="en-US" w:eastAsia="zh-CN"/>
              </w:rPr>
              <w:t>4</w:t>
            </w:r>
          </w:p>
        </w:tc>
        <w:tc>
          <w:tcPr>
            <w:tcW w:w="1404"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针对本项目的理解分析和工作方案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2" w:type="dxa"/>
            <w:vMerge w:val="continue"/>
            <w:vAlign w:val="center"/>
          </w:tcPr>
          <w:p>
            <w:pPr>
              <w:spacing w:line="360" w:lineRule="exact"/>
              <w:ind w:right="-168" w:rightChars="-80"/>
              <w:jc w:val="center"/>
              <w:rPr>
                <w:rFonts w:ascii="仿宋_GB2312" w:eastAsia="仿宋_GB2312"/>
                <w:sz w:val="24"/>
              </w:rPr>
            </w:pPr>
          </w:p>
        </w:tc>
        <w:tc>
          <w:tcPr>
            <w:tcW w:w="1148" w:type="dxa"/>
            <w:vAlign w:val="center"/>
          </w:tcPr>
          <w:p>
            <w:pPr>
              <w:widowControl/>
              <w:spacing w:line="360" w:lineRule="exact"/>
              <w:jc w:val="center"/>
              <w:rPr>
                <w:rFonts w:ascii="仿宋_GB2312" w:hAnsi="仿宋_GB2312" w:eastAsia="仿宋_GB2312" w:cs="仿宋_GB2312"/>
                <w:b/>
              </w:rPr>
            </w:pPr>
            <w:r>
              <w:rPr>
                <w:rFonts w:hint="eastAsia" w:ascii="仿宋_GB2312" w:hAnsi="仿宋_GB2312" w:eastAsia="仿宋_GB2312" w:cs="仿宋_GB2312"/>
                <w:b/>
              </w:rPr>
              <w:t>针对本项目的管理模式和管理机制</w:t>
            </w:r>
          </w:p>
        </w:tc>
        <w:tc>
          <w:tcPr>
            <w:tcW w:w="4515" w:type="dxa"/>
            <w:vAlign w:val="center"/>
          </w:tcPr>
          <w:p>
            <w:pPr>
              <w:widowControl/>
              <w:tabs>
                <w:tab w:val="left" w:pos="312"/>
              </w:tabs>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15</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rPr>
              <w:t>方案针对需求，切合实际，科学合理，岗位责任制度在采购需求的基础上进一步细化，各项管理制度完善、详细、可行</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工作记录及档案管理（包括交接验收资料、巡视记录、档案管理、投诉与处理记录、其它管理与服务活动记录等）</w:t>
            </w:r>
            <w:r>
              <w:rPr>
                <w:rFonts w:hint="eastAsia" w:ascii="仿宋_GB2312" w:hAnsi="仿宋_GB2312" w:eastAsia="仿宋_GB2312" w:cs="仿宋_GB2312"/>
              </w:rPr>
              <w:t>；</w:t>
            </w:r>
          </w:p>
          <w:p>
            <w:pPr>
              <w:widowControl/>
              <w:tabs>
                <w:tab w:val="left" w:pos="312"/>
              </w:tabs>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rPr>
              <w:t>方案能较好满足采购需求，具有一定的科学合理性，各项管理制度较完善</w:t>
            </w:r>
            <w:r>
              <w:rPr>
                <w:rFonts w:hint="eastAsia" w:ascii="仿宋_GB2312" w:eastAsia="仿宋_GB2312"/>
              </w:rPr>
              <w:t>、详细，</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服务沟通机制</w:t>
            </w:r>
            <w:r>
              <w:rPr>
                <w:rFonts w:hint="eastAsia" w:ascii="仿宋_GB2312" w:eastAsia="仿宋_GB2312"/>
              </w:rPr>
              <w:t>，服务沟通机制能及时发现并解决问题</w:t>
            </w:r>
            <w:r>
              <w:rPr>
                <w:rFonts w:hint="eastAsia" w:ascii="仿宋_GB2312" w:hAnsi="仿宋_GB2312" w:eastAsia="仿宋_GB2312" w:cs="仿宋_GB2312"/>
              </w:rPr>
              <w:t>；</w:t>
            </w:r>
          </w:p>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满足采购需求，管理制度内容简单，操作可行</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岗位责任制度</w:t>
            </w:r>
            <w:r>
              <w:rPr>
                <w:rFonts w:hint="eastAsia" w:ascii="仿宋_GB2312" w:hAnsi="仿宋_GB2312" w:eastAsia="仿宋_GB2312" w:cs="仿宋_GB2312"/>
              </w:rPr>
              <w:t>。</w:t>
            </w:r>
          </w:p>
          <w:p>
            <w:pPr>
              <w:widowControl/>
              <w:spacing w:line="3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注：1.该方案内容可以包括：（1）岗位责任制度；（2）服务沟通机制；（3）工作记录及档案管理（包括交接验收资料、巡视记录、档案管理、投诉与处理记录、其它管理与服务活动记录等）。</w:t>
            </w:r>
          </w:p>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937"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highlight w:val="none"/>
                <w:lang w:val="en-US" w:eastAsia="zh-CN"/>
              </w:rPr>
              <w:t>15</w:t>
            </w:r>
          </w:p>
        </w:tc>
        <w:tc>
          <w:tcPr>
            <w:tcW w:w="1404"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2" w:type="dxa"/>
            <w:vMerge w:val="continue"/>
            <w:vAlign w:val="center"/>
          </w:tcPr>
          <w:p>
            <w:pPr>
              <w:spacing w:line="360" w:lineRule="exact"/>
              <w:ind w:right="-168" w:rightChars="-80"/>
              <w:jc w:val="center"/>
              <w:rPr>
                <w:rFonts w:ascii="仿宋_GB2312" w:eastAsia="仿宋_GB2312"/>
                <w:sz w:val="24"/>
              </w:rPr>
            </w:pPr>
          </w:p>
        </w:tc>
        <w:tc>
          <w:tcPr>
            <w:tcW w:w="1148" w:type="dxa"/>
            <w:vAlign w:val="center"/>
          </w:tcPr>
          <w:p>
            <w:pPr>
              <w:widowControl/>
              <w:spacing w:line="360" w:lineRule="exact"/>
              <w:jc w:val="center"/>
              <w:rPr>
                <w:rFonts w:ascii="仿宋_GB2312" w:hAnsi="仿宋_GB2312" w:eastAsia="仿宋_GB2312" w:cs="仿宋_GB2312"/>
                <w:b/>
              </w:rPr>
            </w:pPr>
            <w:r>
              <w:rPr>
                <w:rFonts w:hint="eastAsia" w:ascii="仿宋_GB2312" w:hAnsi="仿宋_GB2312" w:eastAsia="仿宋_GB2312" w:cs="仿宋_GB2312"/>
                <w:b/>
              </w:rPr>
              <w:t>消防维保服务方案</w:t>
            </w:r>
          </w:p>
        </w:tc>
        <w:tc>
          <w:tcPr>
            <w:tcW w:w="4515" w:type="dxa"/>
            <w:vAlign w:val="center"/>
          </w:tcPr>
          <w:p>
            <w:pPr>
              <w:widowControl/>
              <w:tabs>
                <w:tab w:val="left" w:pos="312"/>
              </w:tabs>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15</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rPr>
              <w:t>方案完全符合采购需求，切合实际，科学合理，描述准确</w:t>
            </w:r>
            <w:r>
              <w:rPr>
                <w:rFonts w:hint="eastAsia" w:ascii="仿宋_GB2312" w:hAnsi="仿宋_GB2312" w:eastAsia="仿宋_GB2312" w:cs="仿宋_GB2312"/>
                <w:lang w:eastAsia="zh-CN"/>
              </w:rPr>
              <w:t>，</w:t>
            </w:r>
            <w:r>
              <w:rPr>
                <w:rFonts w:hint="eastAsia" w:ascii="仿宋_GB2312" w:hAnsi="仿宋_GB2312" w:eastAsia="仿宋_GB2312" w:cs="仿宋_GB2312"/>
              </w:rPr>
              <w:t>内容完善可行、针对性强；有明确、规范的</w:t>
            </w:r>
            <w:r>
              <w:rPr>
                <w:rFonts w:hint="eastAsia" w:ascii="仿宋_GB2312" w:hAnsi="仿宋_GB2312" w:eastAsia="仿宋_GB2312" w:cs="仿宋_GB2312"/>
                <w:lang w:eastAsia="zh-CN"/>
              </w:rPr>
              <w:t>消防维保</w:t>
            </w:r>
            <w:r>
              <w:rPr>
                <w:rFonts w:hint="eastAsia" w:ascii="仿宋_GB2312" w:hAnsi="仿宋_GB2312" w:eastAsia="仿宋_GB2312" w:cs="仿宋_GB2312"/>
              </w:rPr>
              <w:t>系统日常维修</w:t>
            </w:r>
            <w:r>
              <w:rPr>
                <w:rFonts w:hint="eastAsia" w:ascii="仿宋_GB2312" w:hAnsi="仿宋_GB2312" w:eastAsia="仿宋_GB2312" w:cs="仿宋_GB2312"/>
                <w:lang w:eastAsia="zh-CN"/>
              </w:rPr>
              <w:t>、</w:t>
            </w:r>
            <w:r>
              <w:rPr>
                <w:rFonts w:hint="eastAsia" w:ascii="仿宋_GB2312" w:hAnsi="仿宋_GB2312" w:eastAsia="仿宋_GB2312" w:cs="仿宋_GB2312"/>
              </w:rPr>
              <w:t>保养</w:t>
            </w:r>
            <w:r>
              <w:rPr>
                <w:rFonts w:hint="eastAsia" w:ascii="仿宋_GB2312" w:hAnsi="仿宋_GB2312" w:eastAsia="仿宋_GB2312" w:cs="仿宋_GB2312"/>
                <w:lang w:eastAsia="zh-CN"/>
              </w:rPr>
              <w:t>及检测</w:t>
            </w:r>
            <w:r>
              <w:rPr>
                <w:rFonts w:hint="eastAsia" w:ascii="仿宋_GB2312" w:hAnsi="仿宋_GB2312" w:eastAsia="仿宋_GB2312" w:cs="仿宋_GB2312"/>
              </w:rPr>
              <w:t>措施，故障解决时间、抢修时间优于采购需求；对</w:t>
            </w:r>
            <w:r>
              <w:rPr>
                <w:rFonts w:hint="eastAsia" w:ascii="仿宋_GB2312" w:hAnsi="仿宋_GB2312" w:eastAsia="仿宋_GB2312" w:cs="仿宋_GB2312"/>
                <w:lang w:eastAsia="zh-CN"/>
              </w:rPr>
              <w:t>维保</w:t>
            </w:r>
            <w:r>
              <w:rPr>
                <w:rFonts w:hint="eastAsia" w:ascii="仿宋_GB2312" w:hAnsi="仿宋_GB2312" w:eastAsia="仿宋_GB2312" w:cs="仿宋_GB2312"/>
              </w:rPr>
              <w:t>技术人员工作安排合理，工作时间衔接严谨，对本项目的</w:t>
            </w:r>
            <w:r>
              <w:rPr>
                <w:rFonts w:hint="eastAsia" w:ascii="仿宋_GB2312" w:hAnsi="仿宋_GB2312" w:eastAsia="仿宋_GB2312" w:cs="仿宋_GB2312"/>
                <w:lang w:eastAsia="zh-CN"/>
              </w:rPr>
              <w:t>消防</w:t>
            </w:r>
            <w:r>
              <w:rPr>
                <w:rFonts w:hint="eastAsia" w:ascii="仿宋_GB2312" w:hAnsi="仿宋_GB2312" w:eastAsia="仿宋_GB2312" w:cs="仿宋_GB2312"/>
              </w:rPr>
              <w:t>维保服务的风险预见、风险应对有对应的安全措施及解决方案，建立有</w:t>
            </w:r>
            <w:r>
              <w:rPr>
                <w:rFonts w:hint="eastAsia" w:ascii="仿宋_GB2312" w:hAnsi="仿宋_GB2312" w:eastAsia="仿宋_GB2312" w:cs="仿宋_GB2312"/>
                <w:lang w:eastAsia="zh-CN"/>
              </w:rPr>
              <w:t>消防综合</w:t>
            </w:r>
            <w:r>
              <w:rPr>
                <w:rFonts w:hint="eastAsia" w:ascii="仿宋_GB2312" w:hAnsi="仿宋_GB2312" w:eastAsia="仿宋_GB2312" w:cs="仿宋_GB2312"/>
              </w:rPr>
              <w:t>维保服务方案；</w:t>
            </w:r>
          </w:p>
          <w:p>
            <w:pPr>
              <w:widowControl/>
              <w:tabs>
                <w:tab w:val="left" w:pos="312"/>
              </w:tabs>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rPr>
              <w:t>方案能较好满足采购需求，符合实际，具有一定的合理性，内容详细，针对性、可操作性较强</w:t>
            </w:r>
            <w:r>
              <w:rPr>
                <w:rFonts w:hint="eastAsia" w:ascii="仿宋_GB2312" w:hAnsi="仿宋_GB2312" w:eastAsia="仿宋_GB2312" w:cs="仿宋_GB2312"/>
                <w:color w:val="auto"/>
                <w:kern w:val="0"/>
                <w:highlight w:val="none"/>
                <w:lang w:eastAsia="zh-CN"/>
              </w:rPr>
              <w:t>，建立有进场、退场交接方案</w:t>
            </w:r>
            <w:r>
              <w:rPr>
                <w:rFonts w:hint="eastAsia" w:ascii="仿宋_GB2312" w:hAnsi="仿宋_GB2312" w:eastAsia="仿宋_GB2312" w:cs="仿宋_GB2312"/>
              </w:rPr>
              <w:t>；</w:t>
            </w:r>
          </w:p>
          <w:p>
            <w:pPr>
              <w:widowControl/>
              <w:tabs>
                <w:tab w:val="left" w:pos="312"/>
              </w:tabs>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方案满足采购需求，科学合理性一般，方案简单、可行</w:t>
            </w:r>
            <w:r>
              <w:rPr>
                <w:rFonts w:hint="eastAsia" w:ascii="仿宋_GB2312" w:hAnsi="仿宋_GB2312" w:eastAsia="仿宋_GB2312" w:cs="仿宋_GB2312"/>
                <w:lang w:eastAsia="zh-CN"/>
              </w:rPr>
              <w:t>，建立有针对本项目提供的特色创新服务</w:t>
            </w:r>
            <w:r>
              <w:rPr>
                <w:rFonts w:hint="eastAsia" w:ascii="仿宋_GB2312" w:hAnsi="仿宋_GB2312" w:eastAsia="仿宋_GB2312" w:cs="仿宋_GB2312"/>
              </w:rPr>
              <w:t>。</w:t>
            </w:r>
          </w:p>
          <w:p>
            <w:pPr>
              <w:widowControl/>
              <w:tabs>
                <w:tab w:val="left" w:pos="312"/>
              </w:tabs>
              <w:spacing w:line="3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注：1.该方案内容可以包括：（1）消防</w:t>
            </w:r>
            <w:r>
              <w:rPr>
                <w:rFonts w:hint="eastAsia" w:ascii="仿宋_GB2312" w:hAnsi="仿宋_GB2312" w:eastAsia="仿宋_GB2312" w:cs="仿宋_GB2312"/>
                <w:b/>
                <w:bCs/>
                <w:lang w:eastAsia="zh-CN"/>
              </w:rPr>
              <w:t>综合</w:t>
            </w:r>
            <w:r>
              <w:rPr>
                <w:rFonts w:hint="eastAsia" w:ascii="仿宋_GB2312" w:hAnsi="仿宋_GB2312" w:eastAsia="仿宋_GB2312" w:cs="仿宋_GB2312"/>
                <w:b/>
                <w:bCs/>
              </w:rPr>
              <w:t>维保服务；（2）</w:t>
            </w:r>
            <w:r>
              <w:rPr>
                <w:rFonts w:hint="eastAsia" w:ascii="仿宋_GB2312" w:hAnsi="仿宋_GB2312" w:eastAsia="仿宋_GB2312" w:cs="仿宋_GB2312"/>
                <w:b/>
                <w:bCs/>
                <w:szCs w:val="24"/>
              </w:rPr>
              <w:t>进场、退场交接方案；</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rPr>
              <w:t xml:space="preserve">针对本项目提供的特色创新服务。 </w:t>
            </w:r>
          </w:p>
          <w:p>
            <w:pPr>
              <w:pStyle w:val="484"/>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2.未提供方案或提供的内容与本项目无关的得0分。</w:t>
            </w:r>
          </w:p>
        </w:tc>
        <w:tc>
          <w:tcPr>
            <w:tcW w:w="937"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highlight w:val="none"/>
                <w:lang w:val="en-US" w:eastAsia="zh-CN"/>
              </w:rPr>
              <w:t>15</w:t>
            </w:r>
          </w:p>
        </w:tc>
        <w:tc>
          <w:tcPr>
            <w:tcW w:w="1404"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rPr>
              <w:t>消防维保服务方案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2" w:type="dxa"/>
            <w:vMerge w:val="restart"/>
            <w:vAlign w:val="center"/>
          </w:tcPr>
          <w:p>
            <w:pPr>
              <w:spacing w:line="360" w:lineRule="exact"/>
              <w:ind w:right="-168" w:rightChars="-80"/>
              <w:jc w:val="center"/>
              <w:rPr>
                <w:rFonts w:ascii="仿宋_GB2312" w:eastAsia="仿宋_GB2312"/>
                <w:b/>
                <w:sz w:val="24"/>
              </w:rPr>
            </w:pPr>
          </w:p>
        </w:tc>
        <w:tc>
          <w:tcPr>
            <w:tcW w:w="1148"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rPr>
              <w:t>应急预案和应急配合方案</w:t>
            </w:r>
          </w:p>
        </w:tc>
        <w:tc>
          <w:tcPr>
            <w:tcW w:w="4515" w:type="dxa"/>
            <w:vAlign w:val="center"/>
          </w:tcPr>
          <w:p>
            <w:pPr>
              <w:pStyle w:val="484"/>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szCs w:val="24"/>
              </w:rPr>
              <w:t>方案的报告程序，处理措施、注意事项及相关记录科学合理、可操作性强</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highlight w:val="none"/>
                <w:lang w:val="en-US" w:eastAsia="zh-CN"/>
              </w:rPr>
              <w:t>在二档的基础上进一步细化公共安全、突发火灾及电力故障、设备故障等方面相关方案</w:t>
            </w:r>
            <w:r>
              <w:rPr>
                <w:rFonts w:hint="eastAsia" w:ascii="仿宋_GB2312" w:hAnsi="仿宋_GB2312" w:eastAsia="仿宋_GB2312" w:cs="仿宋_GB2312"/>
                <w:szCs w:val="24"/>
              </w:rPr>
              <w:t>；</w:t>
            </w:r>
          </w:p>
          <w:p>
            <w:pPr>
              <w:pStyle w:val="484"/>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szCs w:val="24"/>
              </w:rPr>
              <w:t>应急预案和配合方案具有一定的科学性、可操作性较强</w:t>
            </w:r>
            <w:r>
              <w:rPr>
                <w:rFonts w:hint="eastAsia" w:ascii="仿宋_GB2312" w:hAnsi="仿宋_GB2312" w:eastAsia="仿宋_GB2312" w:cs="仿宋_GB2312"/>
                <w:szCs w:val="24"/>
                <w:lang w:eastAsia="zh-CN"/>
              </w:rPr>
              <w:t>，有突发火灾及电力故障方面的方案</w:t>
            </w:r>
            <w:r>
              <w:rPr>
                <w:rFonts w:hint="eastAsia" w:ascii="仿宋_GB2312" w:hAnsi="仿宋_GB2312" w:eastAsia="仿宋_GB2312" w:cs="仿宋_GB2312"/>
                <w:szCs w:val="24"/>
              </w:rPr>
              <w:t>；</w:t>
            </w:r>
          </w:p>
          <w:p>
            <w:pPr>
              <w:pStyle w:val="484"/>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szCs w:val="24"/>
              </w:rPr>
              <w:t>应急预案和配合方案科学性、可操作性一般</w:t>
            </w:r>
            <w:r>
              <w:rPr>
                <w:rFonts w:hint="eastAsia" w:ascii="仿宋_GB2312" w:hAnsi="仿宋_GB2312" w:eastAsia="仿宋_GB2312" w:cs="仿宋_GB2312"/>
                <w:szCs w:val="24"/>
                <w:lang w:eastAsia="zh-CN"/>
              </w:rPr>
              <w:t>，有设备故障方面的方案</w:t>
            </w:r>
            <w:r>
              <w:rPr>
                <w:rFonts w:hint="eastAsia" w:ascii="仿宋_GB2312" w:hAnsi="仿宋_GB2312" w:eastAsia="仿宋_GB2312" w:cs="仿宋_GB2312"/>
                <w:szCs w:val="24"/>
              </w:rPr>
              <w:t>。</w:t>
            </w:r>
          </w:p>
          <w:p>
            <w:pPr>
              <w:pStyle w:val="484"/>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注：1.该方案内容可以包括：（1）公共安全方面；（2）突发火灾及</w:t>
            </w:r>
            <w:r>
              <w:rPr>
                <w:rFonts w:hint="eastAsia" w:ascii="仿宋_GB2312" w:hAnsi="仿宋_GB2312" w:eastAsia="仿宋_GB2312" w:cs="仿宋_GB2312"/>
                <w:b/>
                <w:bCs/>
                <w:lang w:eastAsia="zh-CN"/>
              </w:rPr>
              <w:t>电力故障</w:t>
            </w:r>
            <w:r>
              <w:rPr>
                <w:rFonts w:hint="eastAsia" w:ascii="仿宋_GB2312" w:hAnsi="仿宋_GB2312" w:eastAsia="仿宋_GB2312" w:cs="仿宋_GB2312"/>
                <w:b/>
                <w:bCs/>
              </w:rPr>
              <w:t>；（3）设备故障。</w:t>
            </w:r>
          </w:p>
          <w:p>
            <w:pPr>
              <w:pStyle w:val="484"/>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2.未提供方案或提供的内容与本项目无关的得0分。</w:t>
            </w:r>
          </w:p>
        </w:tc>
        <w:tc>
          <w:tcPr>
            <w:tcW w:w="937"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highlight w:val="none"/>
                <w:lang w:val="en-US" w:eastAsia="zh-CN"/>
              </w:rPr>
              <w:t>10</w:t>
            </w:r>
          </w:p>
        </w:tc>
        <w:tc>
          <w:tcPr>
            <w:tcW w:w="1404"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2" w:type="dxa"/>
            <w:vMerge w:val="continue"/>
            <w:vAlign w:val="center"/>
          </w:tcPr>
          <w:p>
            <w:pPr>
              <w:spacing w:line="360" w:lineRule="exact"/>
              <w:ind w:right="-168" w:rightChars="-80"/>
              <w:jc w:val="center"/>
              <w:rPr>
                <w:rFonts w:ascii="仿宋_GB2312" w:eastAsia="仿宋_GB2312"/>
                <w:b/>
                <w:sz w:val="24"/>
              </w:rPr>
            </w:pPr>
          </w:p>
        </w:tc>
        <w:tc>
          <w:tcPr>
            <w:tcW w:w="114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b/>
                <w:bCs/>
              </w:rPr>
            </w:pPr>
            <w:r>
              <w:rPr>
                <w:rFonts w:hint="eastAsia" w:ascii="仿宋_GB2312" w:hAnsi="仿宋_GB2312" w:eastAsia="仿宋_GB2312" w:cs="仿宋_GB2312"/>
                <w:b/>
              </w:rPr>
              <w:t>特色服务方案</w:t>
            </w:r>
          </w:p>
        </w:tc>
        <w:tc>
          <w:tcPr>
            <w:tcW w:w="4515" w:type="dxa"/>
            <w:vAlign w:val="center"/>
          </w:tcPr>
          <w:p>
            <w:pPr>
              <w:pStyle w:val="4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szCs w:val="24"/>
              </w:rPr>
              <w:t>方案完全符合采购需求，切合实际，制定可行的节能降耗、零部件出入库管理、旧件回收管控实施方案，对保密措施和保密承诺有详细的阐述，内容完善可行、针对性强；</w:t>
            </w:r>
          </w:p>
          <w:p>
            <w:pPr>
              <w:pStyle w:val="4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szCs w:val="24"/>
              </w:rPr>
              <w:t>方案能较好满足采购需求，符合实际，节能减排措施较得当，内容较详细，针对性、可操作性较强</w:t>
            </w:r>
            <w:r>
              <w:rPr>
                <w:rFonts w:hint="eastAsia" w:ascii="仿宋_GB2312" w:hAnsi="仿宋_GB2312" w:eastAsia="仿宋_GB2312" w:cs="仿宋_GB2312"/>
                <w:color w:val="auto"/>
                <w:szCs w:val="24"/>
                <w:lang w:eastAsia="zh-CN"/>
              </w:rPr>
              <w:t>，有针对项目的保密方案，</w:t>
            </w:r>
            <w:r>
              <w:rPr>
                <w:rFonts w:hint="eastAsia" w:ascii="仿宋_GB2312" w:hAnsi="仿宋_GB2312" w:eastAsia="仿宋_GB2312" w:cs="仿宋_GB2312"/>
                <w:szCs w:val="24"/>
              </w:rPr>
              <w:t>保密方案具有一定的合理性；</w:t>
            </w:r>
          </w:p>
          <w:p>
            <w:pPr>
              <w:pStyle w:val="4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方案满足采购需求，科学合理性较弱，方案一般、简单，能操作</w:t>
            </w:r>
            <w:r>
              <w:rPr>
                <w:rFonts w:hint="eastAsia" w:ascii="仿宋_GB2312" w:hAnsi="仿宋_GB2312" w:eastAsia="仿宋_GB2312" w:cs="仿宋_GB2312"/>
                <w:color w:val="auto"/>
                <w:szCs w:val="24"/>
                <w:lang w:eastAsia="zh-CN"/>
              </w:rPr>
              <w:t>，有零部件出入库管理、旧件回收管控方案</w:t>
            </w:r>
            <w:r>
              <w:rPr>
                <w:rFonts w:hint="eastAsia" w:ascii="仿宋_GB2312" w:hAnsi="仿宋_GB2312" w:eastAsia="仿宋_GB2312" w:cs="仿宋_GB2312"/>
                <w:szCs w:val="24"/>
              </w:rPr>
              <w:t>。</w:t>
            </w:r>
          </w:p>
          <w:p>
            <w:pPr>
              <w:pStyle w:val="489"/>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ascii="仿宋_GB2312" w:hAnsi="仿宋_GB2312" w:eastAsia="仿宋_GB2312" w:cs="仿宋_GB2312"/>
                <w:b/>
                <w:bCs/>
              </w:rPr>
            </w:pPr>
            <w:r>
              <w:rPr>
                <w:rFonts w:hint="eastAsia" w:ascii="仿宋_GB2312" w:hAnsi="仿宋_GB2312" w:eastAsia="仿宋_GB2312" w:cs="仿宋_GB2312"/>
                <w:b/>
                <w:bCs/>
                <w:sz w:val="24"/>
                <w:szCs w:val="24"/>
              </w:rPr>
              <w:t>注：</w:t>
            </w:r>
            <w:r>
              <w:rPr>
                <w:rFonts w:hint="eastAsia" w:ascii="仿宋_GB2312" w:hAnsi="仿宋_GB2312" w:eastAsia="仿宋_GB2312" w:cs="仿宋_GB2312"/>
                <w:b/>
                <w:bCs/>
              </w:rPr>
              <w:t>1.该方案内容可以包括（1）提供针对本项目的节能方案；（2）提供针对本项目的保密方案；（3）</w:t>
            </w:r>
            <w:r>
              <w:rPr>
                <w:rFonts w:hint="eastAsia" w:ascii="仿宋_GB2312" w:hAnsi="仿宋_GB2312" w:eastAsia="仿宋_GB2312" w:cs="仿宋_GB2312"/>
                <w:b/>
                <w:bCs/>
                <w:szCs w:val="24"/>
              </w:rPr>
              <w:t>零部件出入库管理、旧件回收管控方案</w:t>
            </w:r>
            <w:r>
              <w:rPr>
                <w:rFonts w:hint="eastAsia" w:ascii="仿宋_GB2312" w:hAnsi="仿宋_GB2312" w:eastAsia="仿宋_GB2312" w:cs="仿宋_GB2312"/>
                <w:b/>
                <w:bCs/>
              </w:rPr>
              <w:t>。</w:t>
            </w:r>
          </w:p>
          <w:p>
            <w:pPr>
              <w:pStyle w:val="4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2.未提供方案或提供的内容与本项目无关的得0分。</w:t>
            </w:r>
          </w:p>
        </w:tc>
        <w:tc>
          <w:tcPr>
            <w:tcW w:w="93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5</w:t>
            </w:r>
          </w:p>
        </w:tc>
        <w:tc>
          <w:tcPr>
            <w:tcW w:w="140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rPr>
            </w:pPr>
            <w:r>
              <w:rPr>
                <w:rFonts w:hint="eastAsia" w:ascii="仿宋_GB2312" w:hAnsi="仿宋_GB2312" w:eastAsia="仿宋_GB2312" w:cs="仿宋_GB2312"/>
              </w:rPr>
              <w:t>特色服务方案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2" w:type="dxa"/>
            <w:vMerge w:val="continue"/>
            <w:vAlign w:val="top"/>
          </w:tcPr>
          <w:p>
            <w:pPr>
              <w:spacing w:line="360" w:lineRule="exact"/>
              <w:ind w:right="-168" w:rightChars="-80"/>
              <w:rPr>
                <w:rFonts w:ascii="仿宋_GB2312" w:eastAsia="仿宋_GB2312"/>
                <w:sz w:val="24"/>
              </w:rPr>
            </w:pPr>
          </w:p>
        </w:tc>
        <w:tc>
          <w:tcPr>
            <w:tcW w:w="114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b/>
                <w:bCs/>
              </w:rPr>
            </w:pPr>
            <w:r>
              <w:rPr>
                <w:rFonts w:hint="eastAsia" w:ascii="仿宋_GB2312" w:hAnsi="仿宋_GB2312" w:eastAsia="仿宋_GB2312" w:cs="仿宋_GB2312"/>
                <w:b/>
                <w:bCs/>
              </w:rPr>
              <w:t>物资配备</w:t>
            </w:r>
          </w:p>
        </w:tc>
        <w:tc>
          <w:tcPr>
            <w:tcW w:w="4515" w:type="dxa"/>
            <w:vAlign w:val="center"/>
          </w:tcPr>
          <w:p>
            <w:pPr>
              <w:pStyle w:val="4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rPr>
              <w:t>（5分）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拟投入本项目的材料、备品备件、工具和其他设备数量优于采购需求，品类齐全、性能优越，针对性强，利于本项目服务；</w:t>
            </w:r>
          </w:p>
          <w:p>
            <w:pPr>
              <w:pStyle w:val="4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rPr>
              <w:t>（3分）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拟投入本项目的材料、备品备件、工具和其他设备品类、性能、新旧程度一般，针对性、可操作性较强；</w:t>
            </w:r>
          </w:p>
          <w:p>
            <w:pPr>
              <w:pStyle w:val="4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rPr>
              <w:t>（1分）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拟投入本项目的材料、备品备件、工具和其他设备品类较少，设备性能一般，设备较陈旧，针对性较弱。</w:t>
            </w:r>
          </w:p>
          <w:p>
            <w:pPr>
              <w:pStyle w:val="4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注：1.供应商</w:t>
            </w:r>
            <w:r>
              <w:rPr>
                <w:rFonts w:hint="eastAsia" w:ascii="仿宋_GB2312" w:hAnsi="宋体" w:eastAsia="仿宋_GB2312" w:cs="宋体"/>
                <w:b/>
                <w:bCs/>
              </w:rPr>
              <w:t>可以在方案中</w:t>
            </w:r>
            <w:r>
              <w:rPr>
                <w:rFonts w:hint="eastAsia" w:ascii="仿宋_GB2312" w:eastAsia="仿宋_GB2312" w:cs="宋体"/>
                <w:b/>
                <w:bCs/>
              </w:rPr>
              <w:t>提供</w:t>
            </w:r>
            <w:r>
              <w:rPr>
                <w:rFonts w:hint="eastAsia" w:ascii="仿宋_GB2312" w:hAnsi="宋体" w:eastAsia="仿宋_GB2312" w:cs="宋体"/>
                <w:b/>
                <w:bCs/>
              </w:rPr>
              <w:t>产品说明书、发票等可体现购买日期，</w:t>
            </w:r>
            <w:r>
              <w:rPr>
                <w:rFonts w:hint="eastAsia" w:ascii="仿宋_GB2312" w:eastAsia="仿宋_GB2312" w:cs="宋体"/>
                <w:b/>
                <w:bCs/>
              </w:rPr>
              <w:t>产品</w:t>
            </w:r>
            <w:r>
              <w:rPr>
                <w:rFonts w:hint="eastAsia" w:ascii="仿宋_GB2312" w:hAnsi="宋体" w:eastAsia="仿宋_GB2312" w:cs="宋体"/>
                <w:b/>
                <w:bCs/>
              </w:rPr>
              <w:t>性能等</w:t>
            </w:r>
            <w:r>
              <w:rPr>
                <w:rFonts w:hint="eastAsia" w:ascii="仿宋_GB2312" w:eastAsia="仿宋_GB2312" w:cs="宋体"/>
                <w:b/>
                <w:bCs/>
              </w:rPr>
              <w:t>信息的</w:t>
            </w:r>
            <w:r>
              <w:rPr>
                <w:rFonts w:hint="eastAsia" w:ascii="仿宋_GB2312" w:hAnsi="宋体" w:eastAsia="仿宋_GB2312" w:cs="宋体"/>
                <w:b/>
                <w:bCs/>
              </w:rPr>
              <w:t>材料；</w:t>
            </w:r>
          </w:p>
          <w:p>
            <w:pPr>
              <w:pStyle w:val="4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93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rPr>
              <w:t>5</w:t>
            </w:r>
          </w:p>
        </w:tc>
        <w:tc>
          <w:tcPr>
            <w:tcW w:w="140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b/>
                <w:bCs/>
              </w:rPr>
            </w:pPr>
            <w:r>
              <w:rPr>
                <w:rFonts w:hint="eastAsia" w:ascii="仿宋_GB2312" w:hAnsi="仿宋_GB2312" w:eastAsia="仿宋_GB2312" w:cs="仿宋_GB2312"/>
              </w:rPr>
              <w:t>物资配备表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2" w:type="dxa"/>
            <w:vAlign w:val="top"/>
          </w:tcPr>
          <w:p>
            <w:pPr>
              <w:spacing w:line="360" w:lineRule="exact"/>
              <w:ind w:right="-168" w:rightChars="-80"/>
              <w:rPr>
                <w:rFonts w:ascii="仿宋_GB2312" w:eastAsia="仿宋_GB2312"/>
                <w:sz w:val="24"/>
              </w:rPr>
            </w:pPr>
          </w:p>
        </w:tc>
        <w:tc>
          <w:tcPr>
            <w:tcW w:w="114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rPr>
            </w:pPr>
            <w:r>
              <w:rPr>
                <w:rFonts w:hint="eastAsia" w:ascii="仿宋_GB2312" w:hAnsi="仿宋_GB2312" w:eastAsia="仿宋_GB2312" w:cs="仿宋_GB2312"/>
                <w:b/>
                <w:bCs/>
              </w:rPr>
              <w:t>人员稳定性及管理方案</w:t>
            </w:r>
          </w:p>
        </w:tc>
        <w:tc>
          <w:tcPr>
            <w:tcW w:w="4515" w:type="dxa"/>
            <w:vAlign w:val="center"/>
          </w:tcPr>
          <w:p>
            <w:pPr>
              <w:pStyle w:val="489"/>
              <w:keepNext w:val="0"/>
              <w:keepLines w:val="0"/>
              <w:pageBreakBefore w:val="0"/>
              <w:tabs>
                <w:tab w:val="left" w:pos="312"/>
              </w:tabs>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szCs w:val="24"/>
              </w:rPr>
              <w:t>服务团队组建方案科学合理</w:t>
            </w:r>
            <w:r>
              <w:rPr>
                <w:rFonts w:hint="eastAsia" w:ascii="仿宋_GB2312" w:hAnsi="仿宋_GB2312" w:eastAsia="仿宋_GB2312" w:cs="仿宋_GB2312"/>
              </w:rPr>
              <w:t>，切合实际，科学合理；各项管理制度完善、详细、可行；</w:t>
            </w:r>
            <w:r>
              <w:rPr>
                <w:rFonts w:hint="eastAsia" w:ascii="仿宋_GB2312" w:hAnsi="仿宋_GB2312" w:eastAsia="仿宋_GB2312" w:cs="仿宋_GB2312"/>
                <w:lang w:eastAsia="zh-CN"/>
              </w:rPr>
              <w:t>建立有奖惩制度，</w:t>
            </w:r>
            <w:r>
              <w:rPr>
                <w:rFonts w:hint="eastAsia" w:ascii="仿宋_GB2312" w:hAnsi="仿宋_GB2312" w:eastAsia="仿宋_GB2312" w:cs="仿宋_GB2312"/>
              </w:rPr>
              <w:t>人员考核制度与奖惩制度相配，制度能有效激励服务人员积极工作，</w:t>
            </w:r>
            <w:r>
              <w:rPr>
                <w:rFonts w:hint="eastAsia" w:ascii="仿宋_GB2312" w:hAnsi="仿宋_GB2312" w:eastAsia="仿宋_GB2312" w:cs="仿宋_GB2312"/>
                <w:lang w:eastAsia="zh-CN"/>
              </w:rPr>
              <w:t>建立有人员考核制度和考勤制度，</w:t>
            </w:r>
            <w:r>
              <w:rPr>
                <w:rFonts w:hint="eastAsia" w:ascii="仿宋_GB2312" w:hAnsi="仿宋_GB2312" w:eastAsia="仿宋_GB2312" w:cs="仿宋_GB2312"/>
              </w:rPr>
              <w:t>有</w:t>
            </w:r>
            <w:r>
              <w:rPr>
                <w:rFonts w:hint="eastAsia" w:ascii="仿宋_GB2312" w:hAnsi="仿宋_GB2312" w:eastAsia="仿宋_GB2312" w:cs="仿宋_GB2312"/>
                <w:lang w:eastAsia="zh-CN"/>
              </w:rPr>
              <w:t>具体</w:t>
            </w:r>
            <w:r>
              <w:rPr>
                <w:rFonts w:hint="eastAsia" w:ascii="仿宋_GB2312" w:hAnsi="仿宋_GB2312" w:eastAsia="仿宋_GB2312" w:cs="仿宋_GB2312"/>
              </w:rPr>
              <w:t>人员考勤管理措施等；</w:t>
            </w:r>
          </w:p>
          <w:p>
            <w:pPr>
              <w:pStyle w:val="489"/>
              <w:keepNext w:val="0"/>
              <w:keepLines w:val="0"/>
              <w:pageBreakBefore w:val="0"/>
              <w:tabs>
                <w:tab w:val="left" w:pos="312"/>
              </w:tabs>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szCs w:val="24"/>
              </w:rPr>
              <w:t>服务团队组建方案具有一定的合理性稳定性、针对性较强</w:t>
            </w:r>
            <w:r>
              <w:rPr>
                <w:rFonts w:hint="eastAsia" w:ascii="仿宋_GB2312" w:hAnsi="仿宋_GB2312" w:eastAsia="仿宋_GB2312" w:cs="仿宋_GB2312"/>
                <w:szCs w:val="24"/>
                <w:lang w:eastAsia="zh-CN"/>
              </w:rPr>
              <w:t>，有人员稳定性方案及承诺</w:t>
            </w:r>
            <w:r>
              <w:rPr>
                <w:rFonts w:hint="eastAsia" w:ascii="仿宋_GB2312" w:hAnsi="仿宋_GB2312" w:eastAsia="仿宋_GB2312" w:cs="仿宋_GB2312"/>
                <w:szCs w:val="24"/>
              </w:rPr>
              <w:t>；</w:t>
            </w:r>
            <w:r>
              <w:rPr>
                <w:rFonts w:hint="eastAsia" w:ascii="仿宋_GB2312" w:hAnsi="仿宋_GB2312" w:eastAsia="仿宋_GB2312" w:cs="仿宋_GB2312"/>
              </w:rPr>
              <w:t>各项管理制度较完善</w:t>
            </w:r>
            <w:r>
              <w:rPr>
                <w:rFonts w:hint="eastAsia" w:ascii="仿宋_GB2312" w:eastAsia="仿宋_GB2312"/>
              </w:rPr>
              <w:t>、详细；有针对本项目的职前培训方案</w:t>
            </w:r>
            <w:r>
              <w:rPr>
                <w:rFonts w:hint="eastAsia" w:ascii="仿宋_GB2312" w:hAnsi="仿宋_GB2312" w:eastAsia="仿宋_GB2312" w:cs="仿宋_GB2312"/>
              </w:rPr>
              <w:t>；</w:t>
            </w:r>
          </w:p>
          <w:p>
            <w:pPr>
              <w:pStyle w:val="4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rPr>
              <w:t>方案满足采购需求，管理制度内容简单，操作可行</w:t>
            </w:r>
            <w:r>
              <w:rPr>
                <w:rFonts w:hint="eastAsia" w:ascii="仿宋_GB2312" w:hAnsi="仿宋_GB2312" w:eastAsia="仿宋_GB2312" w:cs="仿宋_GB2312"/>
                <w:lang w:eastAsia="zh-CN"/>
              </w:rPr>
              <w:t>，有服务团队组建方案</w:t>
            </w:r>
            <w:r>
              <w:rPr>
                <w:rFonts w:hint="eastAsia" w:ascii="仿宋_GB2312" w:hAnsi="仿宋_GB2312" w:eastAsia="仿宋_GB2312" w:cs="仿宋_GB2312"/>
              </w:rPr>
              <w:t>。</w:t>
            </w:r>
          </w:p>
          <w:p>
            <w:pPr>
              <w:pStyle w:val="489"/>
              <w:keepNext w:val="0"/>
              <w:keepLines w:val="0"/>
              <w:pageBreakBefore w:val="0"/>
              <w:tabs>
                <w:tab w:val="left" w:pos="312"/>
              </w:tabs>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注：1.该方案内容可以包括：（1）提供服务团队组建方案；（2）人员稳定性方案及承诺；</w:t>
            </w:r>
            <w:r>
              <w:rPr>
                <w:rFonts w:hint="eastAsia" w:ascii="仿宋_GB2312" w:hAnsi="仿宋_GB2312" w:eastAsia="仿宋_GB2312" w:cs="仿宋_GB2312"/>
                <w:b/>
                <w:bCs/>
                <w:szCs w:val="24"/>
              </w:rPr>
              <w:t>（3）人员考核制度；（4）培训制度；（5）奖惩制度；（6）考勤管理措施。</w:t>
            </w:r>
          </w:p>
          <w:p>
            <w:pPr>
              <w:pStyle w:val="489"/>
              <w:keepNext w:val="0"/>
              <w:keepLines w:val="0"/>
              <w:pageBreakBefore w:val="0"/>
              <w:tabs>
                <w:tab w:val="left" w:pos="312"/>
              </w:tabs>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93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highlight w:val="yellow"/>
                <w:lang w:val="en-US" w:eastAsia="zh-CN"/>
              </w:rPr>
            </w:pPr>
            <w:r>
              <w:rPr>
                <w:rFonts w:hint="eastAsia" w:ascii="仿宋_GB2312" w:hAnsi="仿宋_GB2312" w:eastAsia="仿宋_GB2312" w:cs="仿宋_GB2312"/>
                <w:b/>
                <w:bCs/>
                <w:lang w:val="en-US" w:eastAsia="zh-CN"/>
              </w:rPr>
              <w:t>5</w:t>
            </w:r>
          </w:p>
        </w:tc>
        <w:tc>
          <w:tcPr>
            <w:tcW w:w="140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人员稳定性及管理方案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695" w:type="dxa"/>
            <w:gridSpan w:val="3"/>
            <w:vAlign w:val="top"/>
          </w:tcPr>
          <w:p>
            <w:pPr>
              <w:pStyle w:val="484"/>
              <w:tabs>
                <w:tab w:val="left" w:pos="312"/>
              </w:tabs>
              <w:spacing w:line="360" w:lineRule="exact"/>
              <w:ind w:firstLine="422" w:firstLineChars="200"/>
              <w:jc w:val="center"/>
              <w:rPr>
                <w:rFonts w:ascii="仿宋_GB2312" w:hAnsi="仿宋_GB2312" w:eastAsia="仿宋_GB2312" w:cs="仿宋_GB2312"/>
                <w:b/>
                <w:szCs w:val="24"/>
              </w:rPr>
            </w:pPr>
            <w:r>
              <w:rPr>
                <w:rFonts w:hint="eastAsia" w:ascii="仿宋_GB2312" w:hAnsi="仿宋_GB2312" w:eastAsia="仿宋_GB2312" w:cs="仿宋_GB2312"/>
                <w:b/>
                <w:szCs w:val="24"/>
              </w:rPr>
              <w:t>主观分总分</w:t>
            </w:r>
          </w:p>
        </w:tc>
        <w:tc>
          <w:tcPr>
            <w:tcW w:w="937" w:type="dxa"/>
            <w:vAlign w:val="center"/>
          </w:tcPr>
          <w:p>
            <w:pPr>
              <w:spacing w:line="360" w:lineRule="exact"/>
              <w:jc w:val="center"/>
              <w:rPr>
                <w:rFonts w:hint="default" w:ascii="仿宋_GB2312" w:hAnsi="仿宋_GB2312" w:eastAsia="仿宋_GB2312" w:cs="仿宋_GB2312"/>
                <w:b/>
                <w:bCs/>
                <w:lang w:val="en-US"/>
              </w:rPr>
            </w:pPr>
            <w:r>
              <w:rPr>
                <w:rFonts w:hint="eastAsia" w:ascii="仿宋_GB2312" w:hAnsi="仿宋_GB2312" w:eastAsia="仿宋_GB2312" w:cs="仿宋_GB2312"/>
                <w:b/>
                <w:bCs/>
                <w:highlight w:val="none"/>
                <w:lang w:val="en-US" w:eastAsia="zh-CN"/>
              </w:rPr>
              <w:t>69</w:t>
            </w:r>
          </w:p>
        </w:tc>
        <w:tc>
          <w:tcPr>
            <w:tcW w:w="1404" w:type="dxa"/>
            <w:vAlign w:val="center"/>
          </w:tcPr>
          <w:p>
            <w:pPr>
              <w:spacing w:line="360" w:lineRule="exact"/>
              <w:jc w:val="center"/>
              <w:rPr>
                <w:rFonts w:ascii="仿宋_GB2312" w:hAnsi="仿宋_GB2312" w:eastAsia="仿宋_GB2312" w:cs="仿宋_GB2312"/>
              </w:rPr>
            </w:pPr>
          </w:p>
        </w:tc>
      </w:tr>
    </w:tbl>
    <w:p>
      <w:pPr>
        <w:spacing w:line="400" w:lineRule="exact"/>
        <w:ind w:firstLine="420" w:firstLineChars="200"/>
      </w:pPr>
    </w:p>
    <w:p/>
    <w:p>
      <w:pPr>
        <w:spacing w:line="440" w:lineRule="exact"/>
        <w:ind w:firstLine="241" w:firstLineChars="100"/>
        <w:rPr>
          <w:rFonts w:hint="eastAsia" w:ascii="仿宋_GB2312" w:eastAsia="仿宋_GB2312"/>
          <w:b/>
          <w:sz w:val="24"/>
        </w:rPr>
      </w:pPr>
    </w:p>
    <w:p>
      <w:pPr>
        <w:spacing w:line="440" w:lineRule="exact"/>
        <w:ind w:firstLine="241" w:firstLineChars="100"/>
        <w:rPr>
          <w:rFonts w:hint="eastAsia" w:ascii="仿宋_GB2312" w:eastAsia="仿宋_GB2312"/>
          <w:b/>
          <w:sz w:val="24"/>
        </w:rPr>
      </w:pPr>
    </w:p>
    <w:p>
      <w:pPr>
        <w:spacing w:line="440" w:lineRule="exact"/>
        <w:ind w:firstLine="241" w:firstLineChars="100"/>
        <w:rPr>
          <w:rFonts w:hint="eastAsia" w:ascii="仿宋_GB2312" w:eastAsia="仿宋_GB2312"/>
          <w:b/>
          <w:sz w:val="24"/>
        </w:rPr>
      </w:pPr>
    </w:p>
    <w:p>
      <w:pPr>
        <w:spacing w:line="440" w:lineRule="exact"/>
        <w:ind w:firstLine="241" w:firstLineChars="100"/>
        <w:rPr>
          <w:rFonts w:hint="eastAsia" w:ascii="仿宋_GB2312" w:eastAsia="仿宋_GB2312"/>
          <w:b/>
          <w:sz w:val="24"/>
        </w:rPr>
      </w:pPr>
    </w:p>
    <w:p>
      <w:pPr>
        <w:spacing w:line="440" w:lineRule="exact"/>
        <w:ind w:firstLine="241" w:firstLineChars="100"/>
        <w:rPr>
          <w:rFonts w:hint="eastAsia" w:ascii="仿宋_GB2312" w:eastAsia="仿宋_GB2312"/>
          <w:b/>
          <w:sz w:val="24"/>
        </w:rPr>
      </w:pPr>
    </w:p>
    <w:p>
      <w:pPr>
        <w:spacing w:line="440" w:lineRule="exact"/>
        <w:ind w:firstLine="241" w:firstLineChars="100"/>
        <w:rPr>
          <w:rFonts w:hint="eastAsia" w:ascii="仿宋_GB2312" w:eastAsia="仿宋_GB2312"/>
          <w:b/>
          <w:sz w:val="24"/>
        </w:rPr>
      </w:pPr>
    </w:p>
    <w:p>
      <w:pPr>
        <w:spacing w:line="440" w:lineRule="exact"/>
        <w:ind w:firstLine="241" w:firstLineChars="100"/>
        <w:rPr>
          <w:rFonts w:hint="eastAsia" w:ascii="仿宋_GB2312" w:eastAsia="仿宋_GB2312"/>
          <w:b/>
          <w:sz w:val="24"/>
        </w:rPr>
      </w:pPr>
    </w:p>
    <w:p>
      <w:pPr>
        <w:spacing w:line="440" w:lineRule="exact"/>
        <w:ind w:firstLine="241" w:firstLineChars="100"/>
        <w:rPr>
          <w:rFonts w:hint="eastAsia" w:ascii="仿宋_GB2312" w:eastAsia="仿宋_GB2312"/>
          <w:b/>
          <w:sz w:val="24"/>
        </w:rPr>
      </w:pPr>
    </w:p>
    <w:p>
      <w:pPr>
        <w:spacing w:line="440" w:lineRule="exact"/>
        <w:ind w:firstLine="241" w:firstLineChars="100"/>
        <w:rPr>
          <w:rFonts w:hint="eastAsia" w:ascii="仿宋_GB2312" w:eastAsia="仿宋_GB2312"/>
          <w:b/>
          <w:sz w:val="24"/>
        </w:rPr>
      </w:pPr>
    </w:p>
    <w:p>
      <w:pPr>
        <w:spacing w:line="440" w:lineRule="exact"/>
        <w:ind w:firstLine="241" w:firstLineChars="100"/>
        <w:rPr>
          <w:rFonts w:hint="eastAsia" w:ascii="仿宋_GB2312" w:eastAsia="仿宋_GB2312"/>
          <w:b/>
          <w:sz w:val="24"/>
        </w:rPr>
      </w:pPr>
    </w:p>
    <w:p>
      <w:pPr>
        <w:spacing w:line="440" w:lineRule="exact"/>
        <w:ind w:firstLine="0" w:firstLineChars="0"/>
        <w:rPr>
          <w:rFonts w:hint="eastAsia" w:ascii="仿宋_GB2312" w:eastAsia="仿宋_GB2312"/>
          <w:b/>
          <w:sz w:val="24"/>
        </w:rPr>
      </w:pPr>
    </w:p>
    <w:p>
      <w:pPr>
        <w:spacing w:line="440" w:lineRule="exact"/>
        <w:ind w:firstLine="0" w:firstLineChars="0"/>
        <w:rPr>
          <w:rFonts w:hint="eastAsia" w:ascii="仿宋_GB2312" w:eastAsia="仿宋_GB2312"/>
          <w:b/>
          <w:sz w:val="24"/>
        </w:rPr>
      </w:pPr>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rFonts w:hint="eastAsia" w:ascii="宋体" w:hAnsi="宋体"/>
        <w:b/>
        <w:color w:val="000000"/>
      </w:rPr>
    </w:pPr>
    <w:r>
      <w:rPr>
        <w:b/>
      </w:rPr>
      <w:t>新柳大道91号、马鹿山路2号消防系统维保服务采购</w:t>
    </w:r>
    <w:r>
      <w:rPr>
        <w:rFonts w:hint="eastAsia"/>
        <w:b/>
      </w:rPr>
      <w:t>（LZZC2025-C3-990868-LZSZ）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C12F876F"/>
    <w:multiLevelType w:val="singleLevel"/>
    <w:tmpl w:val="C12F876F"/>
    <w:lvl w:ilvl="0" w:tentative="0">
      <w:start w:val="3"/>
      <w:numFmt w:val="chineseCounting"/>
      <w:suff w:val="nothing"/>
      <w:lvlText w:val="%1、"/>
      <w:lvlJc w:val="left"/>
      <w:rPr>
        <w:rFonts w:hint="eastAsia"/>
      </w:rPr>
    </w:lvl>
  </w:abstractNum>
  <w:abstractNum w:abstractNumId="2">
    <w:nsid w:val="EF6DDE72"/>
    <w:multiLevelType w:val="singleLevel"/>
    <w:tmpl w:val="EF6DDE72"/>
    <w:lvl w:ilvl="0" w:tentative="0">
      <w:start w:val="1"/>
      <w:numFmt w:val="decimal"/>
      <w:suff w:val="nothing"/>
      <w:lvlText w:val="（%1）"/>
      <w:lvlJc w:val="left"/>
    </w:lvl>
  </w:abstractNum>
  <w:abstractNum w:abstractNumId="3">
    <w:nsid w:val="EF9A0909"/>
    <w:multiLevelType w:val="singleLevel"/>
    <w:tmpl w:val="EF9A0909"/>
    <w:lvl w:ilvl="0" w:tentative="0">
      <w:start w:val="3"/>
      <w:numFmt w:val="decimal"/>
      <w:suff w:val="nothing"/>
      <w:lvlText w:val="（%1）"/>
      <w:lvlJc w:val="left"/>
    </w:lvl>
  </w:abstractNum>
  <w:abstractNum w:abstractNumId="4">
    <w:nsid w:val="09256FDA"/>
    <w:multiLevelType w:val="multilevel"/>
    <w:tmpl w:val="09256FDA"/>
    <w:lvl w:ilvl="0" w:tentative="0">
      <w:start w:val="1"/>
      <w:numFmt w:val="chineseCountingThousand"/>
      <w:pStyle w:val="22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9"/>
      <w:lvlText w:val="%5)"/>
      <w:lvlJc w:val="left"/>
      <w:pPr>
        <w:ind w:left="2580" w:hanging="420"/>
      </w:pPr>
    </w:lvl>
    <w:lvl w:ilvl="5" w:tentative="0">
      <w:start w:val="1"/>
      <w:numFmt w:val="lowerRoman"/>
      <w:pStyle w:val="11"/>
      <w:lvlText w:val="%6."/>
      <w:lvlJc w:val="right"/>
      <w:pPr>
        <w:ind w:left="3000" w:hanging="420"/>
      </w:pPr>
    </w:lvl>
    <w:lvl w:ilvl="6" w:tentative="0">
      <w:start w:val="1"/>
      <w:numFmt w:val="decimal"/>
      <w:pStyle w:val="12"/>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14"/>
      <w:lvlText w:val="%9."/>
      <w:lvlJc w:val="right"/>
      <w:pPr>
        <w:ind w:left="4260" w:hanging="420"/>
      </w:pPr>
    </w:lvl>
  </w:abstractNum>
  <w:abstractNum w:abstractNumId="5">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5A2BA44"/>
    <w:multiLevelType w:val="singleLevel"/>
    <w:tmpl w:val="35A2BA44"/>
    <w:lvl w:ilvl="0" w:tentative="0">
      <w:start w:val="6"/>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num w:numId="1">
    <w:abstractNumId w:val="4"/>
  </w:num>
  <w:num w:numId="2">
    <w:abstractNumId w:val="2"/>
  </w:num>
  <w:num w:numId="3">
    <w:abstractNumId w:val="8"/>
  </w:num>
  <w:num w:numId="4">
    <w:abstractNumId w:val="3"/>
  </w:num>
  <w:num w:numId="5">
    <w:abstractNumId w:val="7"/>
  </w:num>
  <w:num w:numId="6">
    <w:abstractNumId w:val="0"/>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BB3A42"/>
    <w:rsid w:val="01F55D2F"/>
    <w:rsid w:val="021B537F"/>
    <w:rsid w:val="02496743"/>
    <w:rsid w:val="029B50A7"/>
    <w:rsid w:val="02E973E0"/>
    <w:rsid w:val="035507B1"/>
    <w:rsid w:val="03580288"/>
    <w:rsid w:val="03671929"/>
    <w:rsid w:val="03A71D33"/>
    <w:rsid w:val="03B83BD5"/>
    <w:rsid w:val="03F34837"/>
    <w:rsid w:val="03FC1928"/>
    <w:rsid w:val="04076480"/>
    <w:rsid w:val="04B10B72"/>
    <w:rsid w:val="04E65979"/>
    <w:rsid w:val="05452DC7"/>
    <w:rsid w:val="054C25C5"/>
    <w:rsid w:val="05762289"/>
    <w:rsid w:val="05A255EB"/>
    <w:rsid w:val="05EF4577"/>
    <w:rsid w:val="061A44C2"/>
    <w:rsid w:val="064352B8"/>
    <w:rsid w:val="065B729C"/>
    <w:rsid w:val="069C3E58"/>
    <w:rsid w:val="070F32FA"/>
    <w:rsid w:val="07165A8F"/>
    <w:rsid w:val="07417974"/>
    <w:rsid w:val="0752517E"/>
    <w:rsid w:val="07734F5C"/>
    <w:rsid w:val="07F15DEB"/>
    <w:rsid w:val="07F8656B"/>
    <w:rsid w:val="085625C5"/>
    <w:rsid w:val="087A5BD2"/>
    <w:rsid w:val="08BD74FF"/>
    <w:rsid w:val="08E724AE"/>
    <w:rsid w:val="09401A4D"/>
    <w:rsid w:val="095C75BE"/>
    <w:rsid w:val="09A0401A"/>
    <w:rsid w:val="09D369CA"/>
    <w:rsid w:val="09EE2615"/>
    <w:rsid w:val="0A050E20"/>
    <w:rsid w:val="0A061ACA"/>
    <w:rsid w:val="0A621EA9"/>
    <w:rsid w:val="0A73361F"/>
    <w:rsid w:val="0AAE5FE5"/>
    <w:rsid w:val="0B365C18"/>
    <w:rsid w:val="0BC22150"/>
    <w:rsid w:val="0BE55CDF"/>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F352A20"/>
    <w:rsid w:val="0F746542"/>
    <w:rsid w:val="0F906C6E"/>
    <w:rsid w:val="0F9537DF"/>
    <w:rsid w:val="103E64F7"/>
    <w:rsid w:val="10763E36"/>
    <w:rsid w:val="107E469F"/>
    <w:rsid w:val="11115102"/>
    <w:rsid w:val="11177911"/>
    <w:rsid w:val="11362E20"/>
    <w:rsid w:val="11402012"/>
    <w:rsid w:val="116645A5"/>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B4D1A"/>
    <w:rsid w:val="139C6827"/>
    <w:rsid w:val="13A64327"/>
    <w:rsid w:val="13BE1365"/>
    <w:rsid w:val="13C75906"/>
    <w:rsid w:val="13E057EA"/>
    <w:rsid w:val="14284228"/>
    <w:rsid w:val="144C45A0"/>
    <w:rsid w:val="145928FF"/>
    <w:rsid w:val="148A27F8"/>
    <w:rsid w:val="14CF450B"/>
    <w:rsid w:val="15414D2E"/>
    <w:rsid w:val="15A30C99"/>
    <w:rsid w:val="15F17C93"/>
    <w:rsid w:val="164F339D"/>
    <w:rsid w:val="16511E87"/>
    <w:rsid w:val="16980FA6"/>
    <w:rsid w:val="16BD1435"/>
    <w:rsid w:val="16BE3CFB"/>
    <w:rsid w:val="17110603"/>
    <w:rsid w:val="173F41DD"/>
    <w:rsid w:val="17BE3C50"/>
    <w:rsid w:val="17D07D3D"/>
    <w:rsid w:val="17DD569E"/>
    <w:rsid w:val="184110C4"/>
    <w:rsid w:val="1876541E"/>
    <w:rsid w:val="18D64DC3"/>
    <w:rsid w:val="18FD5FE6"/>
    <w:rsid w:val="192D78C7"/>
    <w:rsid w:val="19821F76"/>
    <w:rsid w:val="19A67675"/>
    <w:rsid w:val="1A0E6B91"/>
    <w:rsid w:val="1A5A300C"/>
    <w:rsid w:val="1A627DB8"/>
    <w:rsid w:val="1A6F4D8F"/>
    <w:rsid w:val="1A795F37"/>
    <w:rsid w:val="1A84431D"/>
    <w:rsid w:val="1ADF071D"/>
    <w:rsid w:val="1B104881"/>
    <w:rsid w:val="1B1E3CBA"/>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F36725E"/>
    <w:rsid w:val="1F437789"/>
    <w:rsid w:val="1F7769CC"/>
    <w:rsid w:val="1F784188"/>
    <w:rsid w:val="1FEF45EB"/>
    <w:rsid w:val="1FF50379"/>
    <w:rsid w:val="202D04E1"/>
    <w:rsid w:val="203200E0"/>
    <w:rsid w:val="214555A7"/>
    <w:rsid w:val="21675D85"/>
    <w:rsid w:val="21C916F0"/>
    <w:rsid w:val="21D4524E"/>
    <w:rsid w:val="21FF43D6"/>
    <w:rsid w:val="221E396E"/>
    <w:rsid w:val="22350848"/>
    <w:rsid w:val="22C05866"/>
    <w:rsid w:val="22FA7092"/>
    <w:rsid w:val="23057BDE"/>
    <w:rsid w:val="23965481"/>
    <w:rsid w:val="23BE6089"/>
    <w:rsid w:val="23FE4FD5"/>
    <w:rsid w:val="24090C6F"/>
    <w:rsid w:val="24DB18BA"/>
    <w:rsid w:val="24F54711"/>
    <w:rsid w:val="254F27EE"/>
    <w:rsid w:val="2558643B"/>
    <w:rsid w:val="256D3D07"/>
    <w:rsid w:val="25766B16"/>
    <w:rsid w:val="259374D7"/>
    <w:rsid w:val="25985157"/>
    <w:rsid w:val="25A20C3F"/>
    <w:rsid w:val="25C825F3"/>
    <w:rsid w:val="25F04386"/>
    <w:rsid w:val="260C58BA"/>
    <w:rsid w:val="26BE6B39"/>
    <w:rsid w:val="27035291"/>
    <w:rsid w:val="273F2ED2"/>
    <w:rsid w:val="274B58B3"/>
    <w:rsid w:val="27534889"/>
    <w:rsid w:val="27CD1188"/>
    <w:rsid w:val="27EC51C2"/>
    <w:rsid w:val="281A4A20"/>
    <w:rsid w:val="28341A36"/>
    <w:rsid w:val="284670EE"/>
    <w:rsid w:val="28622602"/>
    <w:rsid w:val="28CD0F66"/>
    <w:rsid w:val="290C32CE"/>
    <w:rsid w:val="29116785"/>
    <w:rsid w:val="29151B13"/>
    <w:rsid w:val="296A432B"/>
    <w:rsid w:val="296F5EA9"/>
    <w:rsid w:val="29CD7E86"/>
    <w:rsid w:val="29E706F1"/>
    <w:rsid w:val="2A20732E"/>
    <w:rsid w:val="2A5D6F79"/>
    <w:rsid w:val="2A624BA6"/>
    <w:rsid w:val="2AB71C86"/>
    <w:rsid w:val="2AED27DC"/>
    <w:rsid w:val="2B1A4667"/>
    <w:rsid w:val="2B22718F"/>
    <w:rsid w:val="2B4962D3"/>
    <w:rsid w:val="2BBB7CEF"/>
    <w:rsid w:val="2BE87ED5"/>
    <w:rsid w:val="2C35784E"/>
    <w:rsid w:val="2C4E05F2"/>
    <w:rsid w:val="2C5A6FD4"/>
    <w:rsid w:val="2D2D1AA8"/>
    <w:rsid w:val="2DFE2383"/>
    <w:rsid w:val="2E1374DE"/>
    <w:rsid w:val="2EA37B0F"/>
    <w:rsid w:val="2EA60A0B"/>
    <w:rsid w:val="2EB1785E"/>
    <w:rsid w:val="2EE97AEF"/>
    <w:rsid w:val="2F452E8A"/>
    <w:rsid w:val="2F5F5F83"/>
    <w:rsid w:val="2F851C0A"/>
    <w:rsid w:val="2FB01243"/>
    <w:rsid w:val="2FB9454F"/>
    <w:rsid w:val="2FF23138"/>
    <w:rsid w:val="30295422"/>
    <w:rsid w:val="30483B2B"/>
    <w:rsid w:val="308D5CE3"/>
    <w:rsid w:val="30DB3C69"/>
    <w:rsid w:val="310A1B9E"/>
    <w:rsid w:val="310C267A"/>
    <w:rsid w:val="31D67DE3"/>
    <w:rsid w:val="31E132FF"/>
    <w:rsid w:val="32020F88"/>
    <w:rsid w:val="3207453C"/>
    <w:rsid w:val="32226B02"/>
    <w:rsid w:val="32314B41"/>
    <w:rsid w:val="325365D7"/>
    <w:rsid w:val="328A5338"/>
    <w:rsid w:val="330917FC"/>
    <w:rsid w:val="330C6AD3"/>
    <w:rsid w:val="3319531B"/>
    <w:rsid w:val="33784399"/>
    <w:rsid w:val="33946675"/>
    <w:rsid w:val="33963B48"/>
    <w:rsid w:val="33B07AA5"/>
    <w:rsid w:val="33BB1BF9"/>
    <w:rsid w:val="34332ACB"/>
    <w:rsid w:val="344D6720"/>
    <w:rsid w:val="346F6B55"/>
    <w:rsid w:val="35051928"/>
    <w:rsid w:val="35480B8D"/>
    <w:rsid w:val="354F1498"/>
    <w:rsid w:val="358E3119"/>
    <w:rsid w:val="35B17296"/>
    <w:rsid w:val="360E0FB2"/>
    <w:rsid w:val="364F67F2"/>
    <w:rsid w:val="369A15FD"/>
    <w:rsid w:val="36F83C09"/>
    <w:rsid w:val="37540578"/>
    <w:rsid w:val="376F305B"/>
    <w:rsid w:val="379577DD"/>
    <w:rsid w:val="37B00367"/>
    <w:rsid w:val="37C84A35"/>
    <w:rsid w:val="38501133"/>
    <w:rsid w:val="38965221"/>
    <w:rsid w:val="38DB11F2"/>
    <w:rsid w:val="38E14758"/>
    <w:rsid w:val="390F7185"/>
    <w:rsid w:val="39A51F8C"/>
    <w:rsid w:val="39CC09D4"/>
    <w:rsid w:val="39E44487"/>
    <w:rsid w:val="3A0551F6"/>
    <w:rsid w:val="3A1B0A0B"/>
    <w:rsid w:val="3A23AAD0"/>
    <w:rsid w:val="3A6C47A8"/>
    <w:rsid w:val="3AD5223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DB133B"/>
    <w:rsid w:val="3D0E68DA"/>
    <w:rsid w:val="3D1F3632"/>
    <w:rsid w:val="3D2E116F"/>
    <w:rsid w:val="3D9A70AE"/>
    <w:rsid w:val="3E215FBF"/>
    <w:rsid w:val="3E271B46"/>
    <w:rsid w:val="3E4651C8"/>
    <w:rsid w:val="3E7A3F16"/>
    <w:rsid w:val="3EC2618C"/>
    <w:rsid w:val="3ED813D3"/>
    <w:rsid w:val="3EEE2D19"/>
    <w:rsid w:val="3F7CDDE2"/>
    <w:rsid w:val="3F8367E2"/>
    <w:rsid w:val="3F8A5C41"/>
    <w:rsid w:val="3FEF7567"/>
    <w:rsid w:val="40007016"/>
    <w:rsid w:val="402031B2"/>
    <w:rsid w:val="403109C4"/>
    <w:rsid w:val="40481834"/>
    <w:rsid w:val="40AE3E19"/>
    <w:rsid w:val="40B32D79"/>
    <w:rsid w:val="40E17CCD"/>
    <w:rsid w:val="41236216"/>
    <w:rsid w:val="41464921"/>
    <w:rsid w:val="414A58A1"/>
    <w:rsid w:val="41603135"/>
    <w:rsid w:val="416F5486"/>
    <w:rsid w:val="41E267B4"/>
    <w:rsid w:val="42091FB5"/>
    <w:rsid w:val="422C43C1"/>
    <w:rsid w:val="42633CE2"/>
    <w:rsid w:val="427133A6"/>
    <w:rsid w:val="42952AF1"/>
    <w:rsid w:val="42997634"/>
    <w:rsid w:val="42AA1B2A"/>
    <w:rsid w:val="43234B6A"/>
    <w:rsid w:val="436255FD"/>
    <w:rsid w:val="436555F6"/>
    <w:rsid w:val="44145E77"/>
    <w:rsid w:val="44560FF5"/>
    <w:rsid w:val="44731F74"/>
    <w:rsid w:val="447C1ADB"/>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6F90FE0"/>
    <w:rsid w:val="4741474A"/>
    <w:rsid w:val="47672382"/>
    <w:rsid w:val="47883445"/>
    <w:rsid w:val="47FF6C76"/>
    <w:rsid w:val="480F2088"/>
    <w:rsid w:val="48223FA5"/>
    <w:rsid w:val="483B4ADC"/>
    <w:rsid w:val="484F0B37"/>
    <w:rsid w:val="48F46286"/>
    <w:rsid w:val="490561F0"/>
    <w:rsid w:val="493C093D"/>
    <w:rsid w:val="49927669"/>
    <w:rsid w:val="49E13ED4"/>
    <w:rsid w:val="49F21A4F"/>
    <w:rsid w:val="4A286952"/>
    <w:rsid w:val="4A520968"/>
    <w:rsid w:val="4AB15AF5"/>
    <w:rsid w:val="4B0E4208"/>
    <w:rsid w:val="4B19147C"/>
    <w:rsid w:val="4B1C39FE"/>
    <w:rsid w:val="4B2D7A2E"/>
    <w:rsid w:val="4B335EB4"/>
    <w:rsid w:val="4B385D49"/>
    <w:rsid w:val="4B5A3717"/>
    <w:rsid w:val="4B5D7640"/>
    <w:rsid w:val="4B8D4FA6"/>
    <w:rsid w:val="4BBE6381"/>
    <w:rsid w:val="4BC831E7"/>
    <w:rsid w:val="4BF86A36"/>
    <w:rsid w:val="4C945C61"/>
    <w:rsid w:val="4CDA668D"/>
    <w:rsid w:val="4CF41FF8"/>
    <w:rsid w:val="4D1F7563"/>
    <w:rsid w:val="4D3C36BA"/>
    <w:rsid w:val="4D7C0552"/>
    <w:rsid w:val="4DA661BC"/>
    <w:rsid w:val="4DAB22CF"/>
    <w:rsid w:val="4DED3F32"/>
    <w:rsid w:val="4E4D2309"/>
    <w:rsid w:val="4E9D1BA8"/>
    <w:rsid w:val="4EA34087"/>
    <w:rsid w:val="4EBF43DC"/>
    <w:rsid w:val="4EDB2766"/>
    <w:rsid w:val="4EE32412"/>
    <w:rsid w:val="4EEF5EDC"/>
    <w:rsid w:val="4EF10C67"/>
    <w:rsid w:val="4EF133C1"/>
    <w:rsid w:val="4EF56A00"/>
    <w:rsid w:val="4F4607F4"/>
    <w:rsid w:val="4F736BF0"/>
    <w:rsid w:val="4F7EC917"/>
    <w:rsid w:val="4FA070A0"/>
    <w:rsid w:val="4FA55ACC"/>
    <w:rsid w:val="4FB035A7"/>
    <w:rsid w:val="4FBA6378"/>
    <w:rsid w:val="4FFEB9A6"/>
    <w:rsid w:val="50572D90"/>
    <w:rsid w:val="50A8391E"/>
    <w:rsid w:val="50CA3751"/>
    <w:rsid w:val="50F97014"/>
    <w:rsid w:val="512630B0"/>
    <w:rsid w:val="51382055"/>
    <w:rsid w:val="513A72A2"/>
    <w:rsid w:val="51961154"/>
    <w:rsid w:val="51992FCE"/>
    <w:rsid w:val="51CF438D"/>
    <w:rsid w:val="51EBC255"/>
    <w:rsid w:val="521E1D25"/>
    <w:rsid w:val="5235276F"/>
    <w:rsid w:val="52762D97"/>
    <w:rsid w:val="52BA6CE6"/>
    <w:rsid w:val="52DA676D"/>
    <w:rsid w:val="52EC7E87"/>
    <w:rsid w:val="530E02D4"/>
    <w:rsid w:val="5339357A"/>
    <w:rsid w:val="5344057A"/>
    <w:rsid w:val="53554B5D"/>
    <w:rsid w:val="535B05B8"/>
    <w:rsid w:val="53850FA0"/>
    <w:rsid w:val="53A7700C"/>
    <w:rsid w:val="53BE2E82"/>
    <w:rsid w:val="53D944ED"/>
    <w:rsid w:val="54111F61"/>
    <w:rsid w:val="54680B21"/>
    <w:rsid w:val="54D55AB3"/>
    <w:rsid w:val="54ED7D2A"/>
    <w:rsid w:val="55182AB5"/>
    <w:rsid w:val="553F42EB"/>
    <w:rsid w:val="55F71EA2"/>
    <w:rsid w:val="5602524D"/>
    <w:rsid w:val="561B6D75"/>
    <w:rsid w:val="563A37EF"/>
    <w:rsid w:val="56E03FD6"/>
    <w:rsid w:val="56F7A516"/>
    <w:rsid w:val="570805F7"/>
    <w:rsid w:val="57513ECB"/>
    <w:rsid w:val="576D5916"/>
    <w:rsid w:val="57B3422A"/>
    <w:rsid w:val="580852C7"/>
    <w:rsid w:val="585878B1"/>
    <w:rsid w:val="5898031E"/>
    <w:rsid w:val="58C45472"/>
    <w:rsid w:val="58FA4F48"/>
    <w:rsid w:val="59126D46"/>
    <w:rsid w:val="59154DEF"/>
    <w:rsid w:val="592207F9"/>
    <w:rsid w:val="59271254"/>
    <w:rsid w:val="59374F5E"/>
    <w:rsid w:val="594D7127"/>
    <w:rsid w:val="596A7975"/>
    <w:rsid w:val="59D83A5B"/>
    <w:rsid w:val="59E7087A"/>
    <w:rsid w:val="59E93F03"/>
    <w:rsid w:val="59EFAE2F"/>
    <w:rsid w:val="5A042649"/>
    <w:rsid w:val="5A082249"/>
    <w:rsid w:val="5A244949"/>
    <w:rsid w:val="5A2548FC"/>
    <w:rsid w:val="5A597C10"/>
    <w:rsid w:val="5A6FCEDB"/>
    <w:rsid w:val="5A893563"/>
    <w:rsid w:val="5ADA5066"/>
    <w:rsid w:val="5AF11096"/>
    <w:rsid w:val="5AF739A4"/>
    <w:rsid w:val="5AFC5E46"/>
    <w:rsid w:val="5B012CA3"/>
    <w:rsid w:val="5B026F23"/>
    <w:rsid w:val="5B34195F"/>
    <w:rsid w:val="5B660D66"/>
    <w:rsid w:val="5B8C22EE"/>
    <w:rsid w:val="5B9F2E04"/>
    <w:rsid w:val="5BC41AD1"/>
    <w:rsid w:val="5BE7ED1D"/>
    <w:rsid w:val="5C0F04EA"/>
    <w:rsid w:val="5C2A3FA5"/>
    <w:rsid w:val="5C395375"/>
    <w:rsid w:val="5C6B2662"/>
    <w:rsid w:val="5D462381"/>
    <w:rsid w:val="5D550AA0"/>
    <w:rsid w:val="5D8A7758"/>
    <w:rsid w:val="5DAA2A19"/>
    <w:rsid w:val="5DECC28E"/>
    <w:rsid w:val="5E003552"/>
    <w:rsid w:val="5E0D5F46"/>
    <w:rsid w:val="5E13027D"/>
    <w:rsid w:val="5E146A49"/>
    <w:rsid w:val="5E71737B"/>
    <w:rsid w:val="5EB0424F"/>
    <w:rsid w:val="5EC702B1"/>
    <w:rsid w:val="5EC82064"/>
    <w:rsid w:val="5F222AFB"/>
    <w:rsid w:val="5F37B4B0"/>
    <w:rsid w:val="5F506176"/>
    <w:rsid w:val="5F5FF973"/>
    <w:rsid w:val="5F7302C5"/>
    <w:rsid w:val="5F8C79C1"/>
    <w:rsid w:val="5F9D6D7E"/>
    <w:rsid w:val="607D14A1"/>
    <w:rsid w:val="608525AA"/>
    <w:rsid w:val="609150B4"/>
    <w:rsid w:val="60B04C34"/>
    <w:rsid w:val="60CB5E0D"/>
    <w:rsid w:val="614B6C44"/>
    <w:rsid w:val="614E0764"/>
    <w:rsid w:val="61A924B3"/>
    <w:rsid w:val="61BF2B97"/>
    <w:rsid w:val="61CD355C"/>
    <w:rsid w:val="62386C93"/>
    <w:rsid w:val="623F7E8B"/>
    <w:rsid w:val="625F47C7"/>
    <w:rsid w:val="62646BB1"/>
    <w:rsid w:val="626F3E68"/>
    <w:rsid w:val="631A445D"/>
    <w:rsid w:val="63416863"/>
    <w:rsid w:val="634F32D1"/>
    <w:rsid w:val="637F4A5E"/>
    <w:rsid w:val="63D434F9"/>
    <w:rsid w:val="63DE6A5F"/>
    <w:rsid w:val="63EE2E1F"/>
    <w:rsid w:val="645362EC"/>
    <w:rsid w:val="64E15121"/>
    <w:rsid w:val="6527529D"/>
    <w:rsid w:val="6530528B"/>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814616"/>
    <w:rsid w:val="67C365ED"/>
    <w:rsid w:val="67CA0BFE"/>
    <w:rsid w:val="67DF341A"/>
    <w:rsid w:val="682C6D27"/>
    <w:rsid w:val="683F1CEE"/>
    <w:rsid w:val="6873195A"/>
    <w:rsid w:val="687832EE"/>
    <w:rsid w:val="68C048E3"/>
    <w:rsid w:val="68DE7078"/>
    <w:rsid w:val="69187A87"/>
    <w:rsid w:val="69207523"/>
    <w:rsid w:val="69292082"/>
    <w:rsid w:val="6990578B"/>
    <w:rsid w:val="69EBF04F"/>
    <w:rsid w:val="6A062568"/>
    <w:rsid w:val="6A51658B"/>
    <w:rsid w:val="6A75732D"/>
    <w:rsid w:val="6AED1F8F"/>
    <w:rsid w:val="6B767479"/>
    <w:rsid w:val="6BA944AF"/>
    <w:rsid w:val="6BFFDE0C"/>
    <w:rsid w:val="6C5B1843"/>
    <w:rsid w:val="6C8D159D"/>
    <w:rsid w:val="6CD0637D"/>
    <w:rsid w:val="6CF058A1"/>
    <w:rsid w:val="6CF541B1"/>
    <w:rsid w:val="6CFF0A62"/>
    <w:rsid w:val="6CFF6DDF"/>
    <w:rsid w:val="6D211C5C"/>
    <w:rsid w:val="6D4D4B69"/>
    <w:rsid w:val="6D9F2BF8"/>
    <w:rsid w:val="6DAE3308"/>
    <w:rsid w:val="6DC2562A"/>
    <w:rsid w:val="6E8229A1"/>
    <w:rsid w:val="6E8368DD"/>
    <w:rsid w:val="6E8D4ADD"/>
    <w:rsid w:val="6EB82C05"/>
    <w:rsid w:val="6EE4389B"/>
    <w:rsid w:val="6EFA5544"/>
    <w:rsid w:val="6F033B32"/>
    <w:rsid w:val="6F3736D3"/>
    <w:rsid w:val="6F623DB2"/>
    <w:rsid w:val="6F81482B"/>
    <w:rsid w:val="6FD12AF4"/>
    <w:rsid w:val="6FF00F28"/>
    <w:rsid w:val="70300DDC"/>
    <w:rsid w:val="703172D5"/>
    <w:rsid w:val="70362089"/>
    <w:rsid w:val="709020A1"/>
    <w:rsid w:val="70AE29D6"/>
    <w:rsid w:val="70E12580"/>
    <w:rsid w:val="711B223D"/>
    <w:rsid w:val="711E0555"/>
    <w:rsid w:val="712D436E"/>
    <w:rsid w:val="714C1C7B"/>
    <w:rsid w:val="71666764"/>
    <w:rsid w:val="72281C8F"/>
    <w:rsid w:val="72960CFA"/>
    <w:rsid w:val="72F7D3EF"/>
    <w:rsid w:val="7314447D"/>
    <w:rsid w:val="733977C9"/>
    <w:rsid w:val="735E5447"/>
    <w:rsid w:val="74282515"/>
    <w:rsid w:val="74295C05"/>
    <w:rsid w:val="743524BF"/>
    <w:rsid w:val="747D43B4"/>
    <w:rsid w:val="74A11F8C"/>
    <w:rsid w:val="74A271EF"/>
    <w:rsid w:val="74E2629B"/>
    <w:rsid w:val="751B2458"/>
    <w:rsid w:val="7596500B"/>
    <w:rsid w:val="75C7320D"/>
    <w:rsid w:val="75D3FB4D"/>
    <w:rsid w:val="75FF9F7D"/>
    <w:rsid w:val="76501C2D"/>
    <w:rsid w:val="76642A16"/>
    <w:rsid w:val="76A719FE"/>
    <w:rsid w:val="76AE6E66"/>
    <w:rsid w:val="76EC328B"/>
    <w:rsid w:val="77036918"/>
    <w:rsid w:val="77486480"/>
    <w:rsid w:val="77AF74A6"/>
    <w:rsid w:val="782E4559"/>
    <w:rsid w:val="78595EBE"/>
    <w:rsid w:val="78A858B1"/>
    <w:rsid w:val="78AC27F5"/>
    <w:rsid w:val="78C665CC"/>
    <w:rsid w:val="78D12561"/>
    <w:rsid w:val="78EC0AED"/>
    <w:rsid w:val="78F24AF8"/>
    <w:rsid w:val="795F37FC"/>
    <w:rsid w:val="79633332"/>
    <w:rsid w:val="799A4031"/>
    <w:rsid w:val="79DE12CA"/>
    <w:rsid w:val="7A776449"/>
    <w:rsid w:val="7A7C2A04"/>
    <w:rsid w:val="7A977085"/>
    <w:rsid w:val="7AE75A69"/>
    <w:rsid w:val="7AF8387E"/>
    <w:rsid w:val="7BB6379E"/>
    <w:rsid w:val="7BC360EC"/>
    <w:rsid w:val="7BCD7D3C"/>
    <w:rsid w:val="7BDF56EF"/>
    <w:rsid w:val="7BEF0D51"/>
    <w:rsid w:val="7C156B3C"/>
    <w:rsid w:val="7C604B68"/>
    <w:rsid w:val="7CE961B2"/>
    <w:rsid w:val="7D7E6CD0"/>
    <w:rsid w:val="7D924B98"/>
    <w:rsid w:val="7DAE3297"/>
    <w:rsid w:val="7DBC4E1E"/>
    <w:rsid w:val="7DDA769F"/>
    <w:rsid w:val="7E180CF6"/>
    <w:rsid w:val="7E4E5F3E"/>
    <w:rsid w:val="7E5232ED"/>
    <w:rsid w:val="7E5B33F6"/>
    <w:rsid w:val="7E7E1C81"/>
    <w:rsid w:val="7E7F81C0"/>
    <w:rsid w:val="7EA557DA"/>
    <w:rsid w:val="7EBB4162"/>
    <w:rsid w:val="7ED1109C"/>
    <w:rsid w:val="7ED5013C"/>
    <w:rsid w:val="7ED7C937"/>
    <w:rsid w:val="7F0437D0"/>
    <w:rsid w:val="7F267E2A"/>
    <w:rsid w:val="7F3F0A96"/>
    <w:rsid w:val="7F3FC59B"/>
    <w:rsid w:val="7F6D315A"/>
    <w:rsid w:val="7F7E5A9E"/>
    <w:rsid w:val="7F83718F"/>
    <w:rsid w:val="7FDFD82D"/>
    <w:rsid w:val="7FF747FA"/>
    <w:rsid w:val="7FF7FD9C"/>
    <w:rsid w:val="7FFE942F"/>
    <w:rsid w:val="97DD8847"/>
    <w:rsid w:val="9E7C0035"/>
    <w:rsid w:val="9EF31DC7"/>
    <w:rsid w:val="A8FD105E"/>
    <w:rsid w:val="AF7F7C90"/>
    <w:rsid w:val="B5748876"/>
    <w:rsid w:val="BBFE34BE"/>
    <w:rsid w:val="BDEB2762"/>
    <w:rsid w:val="BE9A8AF1"/>
    <w:rsid w:val="BF9DAC7B"/>
    <w:rsid w:val="BFFD4138"/>
    <w:rsid w:val="CBEF35EB"/>
    <w:rsid w:val="D4EE48AB"/>
    <w:rsid w:val="D56B11F5"/>
    <w:rsid w:val="DCCE235E"/>
    <w:rsid w:val="DDCF22E1"/>
    <w:rsid w:val="DF9F53BA"/>
    <w:rsid w:val="DFDE92EF"/>
    <w:rsid w:val="E57FC035"/>
    <w:rsid w:val="EB76D1F0"/>
    <w:rsid w:val="EF3E6DB3"/>
    <w:rsid w:val="EF6ED4FA"/>
    <w:rsid w:val="EF7799EF"/>
    <w:rsid w:val="F37FBE4A"/>
    <w:rsid w:val="F3AB55F0"/>
    <w:rsid w:val="F5DF1A6A"/>
    <w:rsid w:val="F6DCB628"/>
    <w:rsid w:val="F77FB13B"/>
    <w:rsid w:val="F7AE73BA"/>
    <w:rsid w:val="F87E8AD5"/>
    <w:rsid w:val="F89FDFD0"/>
    <w:rsid w:val="FBFCFDF4"/>
    <w:rsid w:val="FD7DC06D"/>
    <w:rsid w:val="FEBB5830"/>
    <w:rsid w:val="FEBE3E41"/>
    <w:rsid w:val="FEFF81E0"/>
    <w:rsid w:val="FF3B1C5D"/>
    <w:rsid w:val="FFBF9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812"/>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813"/>
    <w:qFormat/>
    <w:uiPriority w:val="0"/>
    <w:pPr>
      <w:keepNext/>
      <w:adjustRightInd w:val="0"/>
      <w:spacing w:before="120" w:line="360" w:lineRule="auto"/>
      <w:jc w:val="center"/>
      <w:outlineLvl w:val="1"/>
    </w:pPr>
    <w:rPr>
      <w:rFonts w:eastAsia="隶书"/>
      <w:b/>
      <w:kern w:val="0"/>
      <w:sz w:val="44"/>
      <w:szCs w:val="20"/>
    </w:rPr>
  </w:style>
  <w:style w:type="paragraph" w:styleId="7">
    <w:name w:val="heading 3"/>
    <w:basedOn w:val="1"/>
    <w:next w:val="1"/>
    <w:link w:val="814"/>
    <w:qFormat/>
    <w:uiPriority w:val="0"/>
    <w:pPr>
      <w:keepNext/>
      <w:keepLines/>
      <w:spacing w:before="260" w:after="260" w:line="416" w:lineRule="auto"/>
      <w:outlineLvl w:val="2"/>
    </w:pPr>
    <w:rPr>
      <w:b/>
      <w:bCs/>
      <w:sz w:val="32"/>
      <w:szCs w:val="32"/>
    </w:rPr>
  </w:style>
  <w:style w:type="paragraph" w:styleId="8">
    <w:name w:val="heading 4"/>
    <w:basedOn w:val="1"/>
    <w:next w:val="1"/>
    <w:link w:val="815"/>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816"/>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817"/>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203"/>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94"/>
    <w:semiHidden/>
    <w:unhideWhenUsed/>
    <w:qFormat/>
    <w:uiPriority w:val="0"/>
    <w:pPr>
      <w:ind w:firstLine="420" w:firstLineChars="200"/>
    </w:pPr>
  </w:style>
  <w:style w:type="paragraph" w:styleId="3">
    <w:name w:val="Body Text Indent"/>
    <w:basedOn w:val="1"/>
    <w:link w:val="108"/>
    <w:qFormat/>
    <w:uiPriority w:val="0"/>
    <w:pPr>
      <w:spacing w:after="120"/>
      <w:ind w:left="420" w:leftChars="200"/>
    </w:pPr>
  </w:style>
  <w:style w:type="paragraph" w:styleId="4">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0">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link w:val="113"/>
    <w:qFormat/>
    <w:uiPriority w:val="0"/>
    <w:pPr>
      <w:spacing w:before="152" w:after="160"/>
    </w:pPr>
    <w:rPr>
      <w:rFonts w:ascii="Arial" w:hAnsi="Arial" w:eastAsia="黑体"/>
      <w:sz w:val="20"/>
      <w:szCs w:val="20"/>
    </w:rPr>
  </w:style>
  <w:style w:type="paragraph" w:styleId="18">
    <w:name w:val="Document Map"/>
    <w:basedOn w:val="1"/>
    <w:link w:val="131"/>
    <w:qFormat/>
    <w:uiPriority w:val="0"/>
    <w:pPr>
      <w:shd w:val="clear" w:color="auto" w:fill="000080"/>
    </w:pPr>
  </w:style>
  <w:style w:type="paragraph" w:styleId="19">
    <w:name w:val="annotation text"/>
    <w:basedOn w:val="1"/>
    <w:link w:val="209"/>
    <w:unhideWhenUsed/>
    <w:qFormat/>
    <w:uiPriority w:val="99"/>
    <w:pPr>
      <w:jc w:val="left"/>
    </w:pPr>
  </w:style>
  <w:style w:type="paragraph" w:styleId="20">
    <w:name w:val="Body Text 3"/>
    <w:basedOn w:val="1"/>
    <w:link w:val="139"/>
    <w:qFormat/>
    <w:uiPriority w:val="0"/>
    <w:pPr>
      <w:spacing w:line="500" w:lineRule="exact"/>
    </w:pPr>
    <w:rPr>
      <w:b/>
      <w:bCs/>
      <w:kern w:val="0"/>
      <w:sz w:val="24"/>
    </w:rPr>
  </w:style>
  <w:style w:type="paragraph" w:styleId="21">
    <w:name w:val="Body Text"/>
    <w:basedOn w:val="1"/>
    <w:next w:val="1"/>
    <w:link w:val="218"/>
    <w:qFormat/>
    <w:uiPriority w:val="0"/>
    <w:pPr>
      <w:spacing w:line="420" w:lineRule="exact"/>
    </w:pPr>
    <w:rPr>
      <w:sz w:val="24"/>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8"/>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3"/>
    <w:qFormat/>
    <w:uiPriority w:val="0"/>
    <w:pPr>
      <w:ind w:left="100" w:leftChars="2500"/>
    </w:pPr>
    <w:rPr>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136"/>
    <w:qFormat/>
    <w:uiPriority w:val="0"/>
    <w:rPr>
      <w:sz w:val="18"/>
      <w:szCs w:val="18"/>
    </w:rPr>
  </w:style>
  <w:style w:type="paragraph" w:styleId="32">
    <w:name w:val="footer"/>
    <w:basedOn w:val="1"/>
    <w:link w:val="195"/>
    <w:qFormat/>
    <w:uiPriority w:val="99"/>
    <w:pPr>
      <w:tabs>
        <w:tab w:val="center" w:pos="4153"/>
        <w:tab w:val="right" w:pos="8306"/>
      </w:tabs>
      <w:snapToGrid w:val="0"/>
      <w:jc w:val="left"/>
    </w:pPr>
    <w:rPr>
      <w:sz w:val="18"/>
      <w:szCs w:val="18"/>
    </w:rPr>
  </w:style>
  <w:style w:type="paragraph" w:styleId="33">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99"/>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74"/>
    <w:qFormat/>
    <w:uiPriority w:val="0"/>
    <w:pPr>
      <w:spacing w:after="120" w:line="480" w:lineRule="auto"/>
    </w:pPr>
    <w:rPr>
      <w:kern w:val="0"/>
      <w:sz w:val="20"/>
    </w:rPr>
  </w:style>
  <w:style w:type="paragraph" w:styleId="43">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link w:val="65"/>
    <w:qFormat/>
    <w:uiPriority w:val="0"/>
    <w:pPr>
      <w:jc w:val="center"/>
    </w:pPr>
    <w:rPr>
      <w:rFonts w:ascii="宋体"/>
      <w:b/>
      <w:snapToGrid w:val="0"/>
      <w:kern w:val="0"/>
      <w:sz w:val="36"/>
      <w:szCs w:val="20"/>
    </w:rPr>
  </w:style>
  <w:style w:type="paragraph" w:styleId="47">
    <w:name w:val="annotation subject"/>
    <w:basedOn w:val="19"/>
    <w:next w:val="19"/>
    <w:link w:val="78"/>
    <w:unhideWhenUsed/>
    <w:qFormat/>
    <w:uiPriority w:val="0"/>
    <w:rPr>
      <w:b/>
      <w:bCs/>
    </w:r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286"/>
    <w:basedOn w:val="53"/>
    <w:link w:val="51"/>
    <w:qFormat/>
    <w:uiPriority w:val="0"/>
    <w:rPr>
      <w:rFonts w:ascii="宋体" w:hAnsi="Courier New" w:eastAsia="宋体" w:cs="Courier New"/>
      <w:szCs w:val="21"/>
    </w:rPr>
  </w:style>
  <w:style w:type="paragraph" w:customStyle="1" w:styleId="53">
    <w:name w:val="Normal_file_286"/>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286"/>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286"/>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6"/>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6"/>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5"/>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2"/>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3"/>
    <w:qFormat/>
    <w:uiPriority w:val="99"/>
    <w:rPr>
      <w:rFonts w:ascii="宋体" w:hAnsi="宋体" w:cs="宋体"/>
      <w:sz w:val="24"/>
      <w:szCs w:val="24"/>
    </w:rPr>
  </w:style>
  <w:style w:type="character" w:customStyle="1" w:styleId="77">
    <w:name w:val="正文文本缩进 2 字符"/>
    <w:link w:val="30"/>
    <w:qFormat/>
    <w:uiPriority w:val="0"/>
    <w:rPr>
      <w:kern w:val="2"/>
      <w:sz w:val="21"/>
      <w:szCs w:val="24"/>
    </w:rPr>
  </w:style>
  <w:style w:type="character" w:customStyle="1" w:styleId="78">
    <w:name w:val="批注主题 字符"/>
    <w:link w:val="47"/>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3"/>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9"/>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7"/>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5"/>
    <w:qFormat/>
    <w:uiPriority w:val="0"/>
    <w:rPr>
      <w:b/>
      <w:bCs/>
      <w:kern w:val="44"/>
      <w:sz w:val="44"/>
      <w:szCs w:val="44"/>
    </w:rPr>
  </w:style>
  <w:style w:type="character" w:customStyle="1" w:styleId="99">
    <w:name w:val="正文文本缩进 3 字符"/>
    <w:link w:val="39"/>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4"/>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3"/>
    <w:qFormat/>
    <w:uiPriority w:val="0"/>
    <w:rPr>
      <w:kern w:val="2"/>
      <w:sz w:val="21"/>
      <w:szCs w:val="24"/>
    </w:rPr>
  </w:style>
  <w:style w:type="character" w:customStyle="1" w:styleId="109">
    <w:name w:val="标题 4 字符"/>
    <w:link w:val="8"/>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7"/>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7"/>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4"/>
    <w:qFormat/>
    <w:uiPriority w:val="0"/>
    <w:rPr>
      <w:rFonts w:ascii="Arial" w:hAnsi="Arial" w:eastAsia="黑体"/>
      <w:kern w:val="2"/>
      <w:sz w:val="21"/>
      <w:szCs w:val="24"/>
    </w:rPr>
  </w:style>
  <w:style w:type="character" w:customStyle="1" w:styleId="129">
    <w:name w:val="标题 8 字符"/>
    <w:link w:val="13"/>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8"/>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1"/>
    <w:qFormat/>
    <w:uiPriority w:val="0"/>
    <w:rPr>
      <w:kern w:val="2"/>
      <w:sz w:val="18"/>
      <w:szCs w:val="18"/>
    </w:rPr>
  </w:style>
  <w:style w:type="character" w:customStyle="1" w:styleId="137">
    <w:name w:val="正文缩进 字符"/>
    <w:link w:val="10"/>
    <w:qFormat/>
    <w:uiPriority w:val="0"/>
    <w:rPr>
      <w:rFonts w:ascii="宋体"/>
      <w:snapToGrid w:val="0"/>
    </w:rPr>
  </w:style>
  <w:style w:type="character" w:customStyle="1" w:styleId="138">
    <w:name w:val="纯文本 字符"/>
    <w:link w:val="27"/>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20"/>
    <w:qFormat/>
    <w:uiPriority w:val="0"/>
    <w:rPr>
      <w:b/>
      <w:bCs/>
      <w:sz w:val="24"/>
      <w:szCs w:val="24"/>
    </w:rPr>
  </w:style>
  <w:style w:type="character" w:customStyle="1" w:styleId="140">
    <w:name w:val="标题 5 字符"/>
    <w:link w:val="9"/>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293"/>
    <w:basedOn w:val="143"/>
    <w:link w:val="141"/>
    <w:qFormat/>
    <w:uiPriority w:val="9"/>
    <w:pPr>
      <w:outlineLvl w:val="0"/>
    </w:pPr>
    <w:rPr>
      <w:kern w:val="36"/>
      <w:sz w:val="48"/>
      <w:szCs w:val="48"/>
    </w:rPr>
  </w:style>
  <w:style w:type="paragraph" w:customStyle="1" w:styleId="143">
    <w:name w:val="Normal_file_2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294"/>
    <w:basedOn w:val="145"/>
    <w:link w:val="141"/>
    <w:qFormat/>
    <w:uiPriority w:val="9"/>
    <w:pPr>
      <w:outlineLvl w:val="0"/>
    </w:pPr>
    <w:rPr>
      <w:kern w:val="36"/>
      <w:sz w:val="48"/>
      <w:szCs w:val="48"/>
    </w:rPr>
  </w:style>
  <w:style w:type="paragraph" w:customStyle="1" w:styleId="145">
    <w:name w:val="Normal_file_2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295"/>
    <w:basedOn w:val="147"/>
    <w:link w:val="141"/>
    <w:qFormat/>
    <w:uiPriority w:val="9"/>
    <w:pPr>
      <w:outlineLvl w:val="0"/>
    </w:pPr>
    <w:rPr>
      <w:kern w:val="36"/>
      <w:sz w:val="48"/>
      <w:szCs w:val="48"/>
    </w:rPr>
  </w:style>
  <w:style w:type="paragraph" w:customStyle="1" w:styleId="147">
    <w:name w:val="Normal_file_2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296"/>
    <w:basedOn w:val="149"/>
    <w:link w:val="141"/>
    <w:qFormat/>
    <w:uiPriority w:val="9"/>
    <w:pPr>
      <w:outlineLvl w:val="0"/>
    </w:pPr>
    <w:rPr>
      <w:kern w:val="36"/>
      <w:sz w:val="48"/>
      <w:szCs w:val="48"/>
    </w:rPr>
  </w:style>
  <w:style w:type="paragraph" w:customStyle="1" w:styleId="149">
    <w:name w:val="Normal_file_2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297"/>
    <w:basedOn w:val="151"/>
    <w:link w:val="141"/>
    <w:qFormat/>
    <w:uiPriority w:val="9"/>
    <w:pPr>
      <w:outlineLvl w:val="0"/>
    </w:pPr>
    <w:rPr>
      <w:kern w:val="36"/>
      <w:sz w:val="48"/>
      <w:szCs w:val="48"/>
    </w:rPr>
  </w:style>
  <w:style w:type="paragraph" w:customStyle="1" w:styleId="151">
    <w:name w:val="Normal_file_2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298"/>
    <w:basedOn w:val="153"/>
    <w:link w:val="141"/>
    <w:qFormat/>
    <w:uiPriority w:val="9"/>
    <w:pPr>
      <w:outlineLvl w:val="0"/>
    </w:pPr>
    <w:rPr>
      <w:kern w:val="36"/>
      <w:sz w:val="48"/>
      <w:szCs w:val="48"/>
    </w:rPr>
  </w:style>
  <w:style w:type="paragraph" w:customStyle="1" w:styleId="153">
    <w:name w:val="Normal_file_2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299"/>
    <w:basedOn w:val="155"/>
    <w:link w:val="141"/>
    <w:qFormat/>
    <w:uiPriority w:val="9"/>
    <w:pPr>
      <w:outlineLvl w:val="0"/>
    </w:pPr>
    <w:rPr>
      <w:kern w:val="36"/>
      <w:sz w:val="48"/>
      <w:szCs w:val="48"/>
    </w:rPr>
  </w:style>
  <w:style w:type="paragraph" w:customStyle="1" w:styleId="155">
    <w:name w:val="Normal_file_2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300"/>
    <w:basedOn w:val="157"/>
    <w:link w:val="141"/>
    <w:qFormat/>
    <w:uiPriority w:val="9"/>
    <w:pPr>
      <w:outlineLvl w:val="0"/>
    </w:pPr>
    <w:rPr>
      <w:kern w:val="36"/>
      <w:sz w:val="48"/>
      <w:szCs w:val="48"/>
    </w:rPr>
  </w:style>
  <w:style w:type="paragraph" w:customStyle="1" w:styleId="157">
    <w:name w:val="Normal_file_3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301"/>
    <w:basedOn w:val="159"/>
    <w:link w:val="141"/>
    <w:qFormat/>
    <w:uiPriority w:val="9"/>
    <w:pPr>
      <w:outlineLvl w:val="0"/>
    </w:pPr>
    <w:rPr>
      <w:kern w:val="36"/>
      <w:sz w:val="48"/>
      <w:szCs w:val="48"/>
    </w:rPr>
  </w:style>
  <w:style w:type="paragraph" w:customStyle="1" w:styleId="159">
    <w:name w:val="Normal_file_3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302"/>
    <w:basedOn w:val="161"/>
    <w:link w:val="141"/>
    <w:qFormat/>
    <w:uiPriority w:val="9"/>
    <w:pPr>
      <w:outlineLvl w:val="0"/>
    </w:pPr>
    <w:rPr>
      <w:kern w:val="36"/>
      <w:sz w:val="48"/>
      <w:szCs w:val="48"/>
    </w:rPr>
  </w:style>
  <w:style w:type="paragraph" w:customStyle="1" w:styleId="161">
    <w:name w:val="Normal_file_3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303"/>
    <w:basedOn w:val="163"/>
    <w:link w:val="141"/>
    <w:qFormat/>
    <w:uiPriority w:val="9"/>
    <w:pPr>
      <w:outlineLvl w:val="0"/>
    </w:pPr>
    <w:rPr>
      <w:kern w:val="36"/>
      <w:sz w:val="48"/>
      <w:szCs w:val="48"/>
    </w:rPr>
  </w:style>
  <w:style w:type="paragraph" w:customStyle="1" w:styleId="163">
    <w:name w:val="Normal_file_3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304"/>
    <w:basedOn w:val="165"/>
    <w:link w:val="141"/>
    <w:qFormat/>
    <w:uiPriority w:val="9"/>
    <w:pPr>
      <w:outlineLvl w:val="0"/>
    </w:pPr>
    <w:rPr>
      <w:kern w:val="36"/>
      <w:sz w:val="48"/>
      <w:szCs w:val="48"/>
    </w:rPr>
  </w:style>
  <w:style w:type="paragraph" w:customStyle="1" w:styleId="165">
    <w:name w:val="Normal_file_3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305"/>
    <w:basedOn w:val="167"/>
    <w:link w:val="141"/>
    <w:qFormat/>
    <w:uiPriority w:val="9"/>
    <w:pPr>
      <w:outlineLvl w:val="0"/>
    </w:pPr>
    <w:rPr>
      <w:kern w:val="36"/>
      <w:sz w:val="48"/>
      <w:szCs w:val="48"/>
    </w:rPr>
  </w:style>
  <w:style w:type="paragraph" w:customStyle="1" w:styleId="167">
    <w:name w:val="Normal_file_3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306"/>
    <w:basedOn w:val="169"/>
    <w:link w:val="141"/>
    <w:qFormat/>
    <w:uiPriority w:val="9"/>
    <w:pPr>
      <w:outlineLvl w:val="0"/>
    </w:pPr>
    <w:rPr>
      <w:kern w:val="36"/>
      <w:sz w:val="48"/>
      <w:szCs w:val="48"/>
    </w:rPr>
  </w:style>
  <w:style w:type="paragraph" w:customStyle="1" w:styleId="169">
    <w:name w:val="Normal_file_3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307"/>
    <w:basedOn w:val="171"/>
    <w:link w:val="141"/>
    <w:qFormat/>
    <w:uiPriority w:val="9"/>
    <w:pPr>
      <w:outlineLvl w:val="0"/>
    </w:pPr>
    <w:rPr>
      <w:kern w:val="36"/>
      <w:sz w:val="48"/>
      <w:szCs w:val="48"/>
    </w:rPr>
  </w:style>
  <w:style w:type="paragraph" w:customStyle="1" w:styleId="171">
    <w:name w:val="Normal_file_3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308"/>
    <w:basedOn w:val="173"/>
    <w:link w:val="141"/>
    <w:qFormat/>
    <w:uiPriority w:val="9"/>
    <w:pPr>
      <w:outlineLvl w:val="0"/>
    </w:pPr>
    <w:rPr>
      <w:kern w:val="36"/>
      <w:sz w:val="48"/>
      <w:szCs w:val="48"/>
    </w:rPr>
  </w:style>
  <w:style w:type="paragraph" w:customStyle="1" w:styleId="173">
    <w:name w:val="Normal_file_3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279"/>
    <w:basedOn w:val="175"/>
    <w:link w:val="141"/>
    <w:qFormat/>
    <w:uiPriority w:val="9"/>
    <w:pPr>
      <w:outlineLvl w:val="0"/>
    </w:pPr>
    <w:rPr>
      <w:kern w:val="36"/>
      <w:sz w:val="48"/>
      <w:szCs w:val="48"/>
    </w:rPr>
  </w:style>
  <w:style w:type="paragraph" w:customStyle="1" w:styleId="175">
    <w:name w:val="Normal_file_2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280"/>
    <w:basedOn w:val="177"/>
    <w:link w:val="141"/>
    <w:qFormat/>
    <w:uiPriority w:val="9"/>
    <w:pPr>
      <w:outlineLvl w:val="0"/>
    </w:pPr>
    <w:rPr>
      <w:kern w:val="36"/>
      <w:sz w:val="48"/>
      <w:szCs w:val="48"/>
    </w:rPr>
  </w:style>
  <w:style w:type="paragraph" w:customStyle="1" w:styleId="177">
    <w:name w:val="Normal_file_2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283"/>
    <w:basedOn w:val="179"/>
    <w:link w:val="141"/>
    <w:qFormat/>
    <w:uiPriority w:val="9"/>
    <w:pPr>
      <w:outlineLvl w:val="0"/>
    </w:pPr>
    <w:rPr>
      <w:kern w:val="36"/>
      <w:sz w:val="48"/>
      <w:szCs w:val="48"/>
    </w:rPr>
  </w:style>
  <w:style w:type="paragraph" w:customStyle="1" w:styleId="179">
    <w:name w:val="Normal_file_2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284"/>
    <w:basedOn w:val="181"/>
    <w:link w:val="141"/>
    <w:qFormat/>
    <w:uiPriority w:val="9"/>
    <w:pPr>
      <w:outlineLvl w:val="0"/>
    </w:pPr>
    <w:rPr>
      <w:kern w:val="36"/>
      <w:sz w:val="48"/>
      <w:szCs w:val="48"/>
    </w:rPr>
  </w:style>
  <w:style w:type="paragraph" w:customStyle="1" w:styleId="181">
    <w:name w:val="Normal_file_2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285"/>
    <w:basedOn w:val="183"/>
    <w:link w:val="141"/>
    <w:qFormat/>
    <w:uiPriority w:val="9"/>
    <w:pPr>
      <w:outlineLvl w:val="0"/>
    </w:pPr>
    <w:rPr>
      <w:kern w:val="36"/>
      <w:sz w:val="48"/>
      <w:szCs w:val="48"/>
    </w:rPr>
  </w:style>
  <w:style w:type="paragraph" w:customStyle="1" w:styleId="183">
    <w:name w:val="Normal_file_2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287"/>
    <w:basedOn w:val="185"/>
    <w:link w:val="141"/>
    <w:qFormat/>
    <w:uiPriority w:val="9"/>
    <w:pPr>
      <w:outlineLvl w:val="0"/>
    </w:pPr>
    <w:rPr>
      <w:kern w:val="36"/>
      <w:sz w:val="48"/>
      <w:szCs w:val="48"/>
    </w:rPr>
  </w:style>
  <w:style w:type="paragraph" w:customStyle="1" w:styleId="185">
    <w:name w:val="Normal_file_2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278_file_288"/>
    <w:basedOn w:val="187"/>
    <w:link w:val="141"/>
    <w:qFormat/>
    <w:uiPriority w:val="9"/>
    <w:pPr>
      <w:outlineLvl w:val="0"/>
    </w:pPr>
    <w:rPr>
      <w:kern w:val="36"/>
      <w:sz w:val="48"/>
      <w:szCs w:val="48"/>
    </w:rPr>
  </w:style>
  <w:style w:type="paragraph" w:customStyle="1" w:styleId="187">
    <w:name w:val="Normal_file_278_file_2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289"/>
    <w:basedOn w:val="189"/>
    <w:link w:val="141"/>
    <w:qFormat/>
    <w:uiPriority w:val="9"/>
    <w:pPr>
      <w:outlineLvl w:val="0"/>
    </w:pPr>
    <w:rPr>
      <w:kern w:val="36"/>
      <w:sz w:val="48"/>
      <w:szCs w:val="48"/>
    </w:rPr>
  </w:style>
  <w:style w:type="paragraph" w:customStyle="1" w:styleId="189">
    <w:name w:val="Normal_file_2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291"/>
    <w:basedOn w:val="191"/>
    <w:link w:val="141"/>
    <w:qFormat/>
    <w:uiPriority w:val="9"/>
    <w:pPr>
      <w:outlineLvl w:val="0"/>
    </w:pPr>
    <w:rPr>
      <w:kern w:val="36"/>
      <w:sz w:val="48"/>
      <w:szCs w:val="48"/>
    </w:rPr>
  </w:style>
  <w:style w:type="paragraph" w:customStyle="1" w:styleId="191">
    <w:name w:val="Normal_file_2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1_file_292"/>
    <w:basedOn w:val="193"/>
    <w:link w:val="141"/>
    <w:qFormat/>
    <w:uiPriority w:val="9"/>
    <w:pPr>
      <w:outlineLvl w:val="0"/>
    </w:pPr>
    <w:rPr>
      <w:kern w:val="36"/>
      <w:sz w:val="48"/>
      <w:szCs w:val="48"/>
    </w:rPr>
  </w:style>
  <w:style w:type="paragraph" w:customStyle="1" w:styleId="193">
    <w:name w:val="Normal_file_292"/>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4">
    <w:name w:val="Char Char11"/>
    <w:qFormat/>
    <w:uiPriority w:val="0"/>
    <w:rPr>
      <w:rFonts w:ascii="宋体" w:hAnsi="Courier New" w:eastAsia="宋体" w:cs="Courier New"/>
      <w:szCs w:val="21"/>
    </w:rPr>
  </w:style>
  <w:style w:type="character" w:customStyle="1" w:styleId="195">
    <w:name w:val="页脚 字符"/>
    <w:link w:val="32"/>
    <w:qFormat/>
    <w:uiPriority w:val="99"/>
    <w:rPr>
      <w:kern w:val="2"/>
      <w:sz w:val="18"/>
      <w:szCs w:val="18"/>
    </w:rPr>
  </w:style>
  <w:style w:type="character" w:customStyle="1" w:styleId="196">
    <w:name w:val="font91"/>
    <w:qFormat/>
    <w:uiPriority w:val="0"/>
    <w:rPr>
      <w:rFonts w:hint="default" w:ascii="Times New Roman" w:hAnsi="Times New Roman" w:cs="Times New Roman"/>
      <w:color w:val="000000"/>
      <w:sz w:val="20"/>
      <w:szCs w:val="20"/>
      <w:u w:val="none"/>
    </w:rPr>
  </w:style>
  <w:style w:type="character" w:customStyle="1" w:styleId="197">
    <w:name w:val="纯文本 Char1"/>
    <w:qFormat/>
    <w:uiPriority w:val="0"/>
    <w:rPr>
      <w:rFonts w:ascii="宋体" w:hAnsi="Courier New" w:eastAsia="宋体" w:cs="Courier New"/>
      <w:szCs w:val="21"/>
    </w:rPr>
  </w:style>
  <w:style w:type="character" w:customStyle="1" w:styleId="198">
    <w:name w:val="正文文本缩进 3 Char2"/>
    <w:semiHidden/>
    <w:qFormat/>
    <w:uiPriority w:val="99"/>
    <w:rPr>
      <w:kern w:val="2"/>
      <w:sz w:val="16"/>
      <w:szCs w:val="16"/>
    </w:rPr>
  </w:style>
  <w:style w:type="character" w:customStyle="1" w:styleId="199">
    <w:name w:val="A4"/>
    <w:qFormat/>
    <w:uiPriority w:val="0"/>
    <w:rPr>
      <w:rFonts w:ascii="新宋体" w:eastAsia="新宋体" w:cs="新宋体"/>
      <w:color w:val="000000"/>
      <w:lang w:bidi="ar-SA"/>
    </w:rPr>
  </w:style>
  <w:style w:type="character" w:customStyle="1" w:styleId="200">
    <w:name w:val="style21"/>
    <w:qFormat/>
    <w:uiPriority w:val="0"/>
    <w:rPr>
      <w:sz w:val="22"/>
      <w:szCs w:val="22"/>
    </w:rPr>
  </w:style>
  <w:style w:type="character" w:customStyle="1" w:styleId="201">
    <w:name w:val="列表段落 字符"/>
    <w:link w:val="202"/>
    <w:qFormat/>
    <w:locked/>
    <w:uiPriority w:val="34"/>
    <w:rPr>
      <w:rFonts w:ascii="Calibri" w:hAnsi="Calibri"/>
      <w:kern w:val="2"/>
      <w:sz w:val="21"/>
      <w:szCs w:val="22"/>
    </w:rPr>
  </w:style>
  <w:style w:type="paragraph" w:styleId="202">
    <w:name w:val="List Paragraph"/>
    <w:basedOn w:val="1"/>
    <w:link w:val="201"/>
    <w:qFormat/>
    <w:uiPriority w:val="34"/>
    <w:pPr>
      <w:ind w:firstLine="420" w:firstLineChars="200"/>
    </w:pPr>
    <w:rPr>
      <w:rFonts w:ascii="Calibri" w:hAnsi="Calibri"/>
      <w:szCs w:val="22"/>
    </w:rPr>
  </w:style>
  <w:style w:type="character" w:customStyle="1" w:styleId="203">
    <w:name w:val="标题 7 字符"/>
    <w:link w:val="12"/>
    <w:qFormat/>
    <w:uiPriority w:val="0"/>
    <w:rPr>
      <w:b/>
      <w:kern w:val="2"/>
      <w:sz w:val="24"/>
      <w:szCs w:val="24"/>
    </w:rPr>
  </w:style>
  <w:style w:type="character" w:customStyle="1" w:styleId="204">
    <w:name w:val="无间隔 字符"/>
    <w:link w:val="205"/>
    <w:qFormat/>
    <w:uiPriority w:val="1"/>
    <w:rPr>
      <w:rFonts w:ascii="宋体" w:hAnsi="Courier New"/>
      <w:kern w:val="2"/>
      <w:sz w:val="21"/>
      <w:lang w:val="en-US" w:eastAsia="zh-CN" w:bidi="ar-SA"/>
    </w:rPr>
  </w:style>
  <w:style w:type="paragraph" w:styleId="205">
    <w:name w:val="No Spacing"/>
    <w:link w:val="204"/>
    <w:qFormat/>
    <w:uiPriority w:val="1"/>
    <w:pPr>
      <w:widowControl w:val="0"/>
      <w:jc w:val="both"/>
    </w:pPr>
    <w:rPr>
      <w:rFonts w:ascii="宋体" w:hAnsi="Courier New" w:eastAsia="宋体" w:cs="Times New Roman"/>
      <w:kern w:val="2"/>
      <w:sz w:val="21"/>
      <w:lang w:val="en-US" w:eastAsia="zh-CN" w:bidi="ar-SA"/>
    </w:rPr>
  </w:style>
  <w:style w:type="character" w:customStyle="1" w:styleId="206">
    <w:name w:val="Subtle Emphasis"/>
    <w:qFormat/>
    <w:uiPriority w:val="19"/>
    <w:rPr>
      <w:i/>
      <w:iCs/>
      <w:color w:val="808080"/>
    </w:rPr>
  </w:style>
  <w:style w:type="character" w:customStyle="1" w:styleId="207">
    <w:name w:val="表正文 Char2"/>
    <w:qFormat/>
    <w:uiPriority w:val="0"/>
    <w:rPr>
      <w:rFonts w:ascii="Times New Roman" w:hAnsi="Times New Roman"/>
      <w:kern w:val="2"/>
      <w:sz w:val="21"/>
    </w:rPr>
  </w:style>
  <w:style w:type="character" w:customStyle="1" w:styleId="208">
    <w:name w:val="日期 Char1"/>
    <w:semiHidden/>
    <w:qFormat/>
    <w:uiPriority w:val="99"/>
    <w:rPr>
      <w:rFonts w:ascii="Times New Roman" w:hAnsi="Times New Roman" w:eastAsia="宋体" w:cs="Times New Roman"/>
      <w:szCs w:val="24"/>
    </w:rPr>
  </w:style>
  <w:style w:type="character" w:customStyle="1" w:styleId="209">
    <w:name w:val="批注文字 字符"/>
    <w:link w:val="19"/>
    <w:qFormat/>
    <w:uiPriority w:val="99"/>
    <w:rPr>
      <w:kern w:val="2"/>
      <w:sz w:val="21"/>
      <w:szCs w:val="24"/>
    </w:rPr>
  </w:style>
  <w:style w:type="character" w:customStyle="1" w:styleId="210">
    <w:name w:val="ca-21"/>
    <w:basedOn w:val="50"/>
    <w:qFormat/>
    <w:uiPriority w:val="0"/>
    <w:rPr>
      <w:rFonts w:ascii="宋体" w:hAnsi="宋体" w:eastAsia="宋体"/>
      <w:w w:val="100"/>
      <w:sz w:val="21"/>
      <w:szCs w:val="21"/>
      <w:shd w:val="clear" w:color="auto" w:fill="auto"/>
    </w:rPr>
  </w:style>
  <w:style w:type="character" w:customStyle="1" w:styleId="211">
    <w:name w:val="Body Text Indent 3 Char"/>
    <w:qFormat/>
    <w:locked/>
    <w:uiPriority w:val="99"/>
    <w:rPr>
      <w:rFonts w:eastAsia="宋体"/>
      <w:sz w:val="16"/>
    </w:rPr>
  </w:style>
  <w:style w:type="character" w:customStyle="1" w:styleId="212">
    <w:name w:val="批注主题 Char1"/>
    <w:qFormat/>
    <w:uiPriority w:val="99"/>
    <w:rPr>
      <w:b/>
      <w:bCs/>
      <w:kern w:val="2"/>
      <w:sz w:val="21"/>
      <w:szCs w:val="24"/>
    </w:rPr>
  </w:style>
  <w:style w:type="character" w:customStyle="1" w:styleId="213">
    <w:name w:val="页眉 Char1"/>
    <w:semiHidden/>
    <w:qFormat/>
    <w:uiPriority w:val="99"/>
    <w:rPr>
      <w:kern w:val="2"/>
      <w:sz w:val="18"/>
      <w:szCs w:val="18"/>
    </w:rPr>
  </w:style>
  <w:style w:type="character" w:customStyle="1" w:styleId="214">
    <w:name w:val="正文文本 2 Char1"/>
    <w:semiHidden/>
    <w:qFormat/>
    <w:uiPriority w:val="99"/>
    <w:rPr>
      <w:rFonts w:ascii="Times New Roman" w:hAnsi="Times New Roman" w:eastAsia="宋体" w:cs="Times New Roman"/>
      <w:szCs w:val="24"/>
    </w:rPr>
  </w:style>
  <w:style w:type="character" w:customStyle="1" w:styleId="215">
    <w:name w:val="bold1"/>
    <w:qFormat/>
    <w:uiPriority w:val="0"/>
    <w:rPr>
      <w:rFonts w:hint="default"/>
      <w:b/>
      <w:bCs/>
      <w:color w:val="000000"/>
      <w:sz w:val="18"/>
      <w:szCs w:val="18"/>
    </w:rPr>
  </w:style>
  <w:style w:type="character" w:customStyle="1" w:styleId="216">
    <w:name w:val="正文文本缩进 Char1"/>
    <w:semiHidden/>
    <w:qFormat/>
    <w:uiPriority w:val="99"/>
    <w:rPr>
      <w:kern w:val="2"/>
      <w:sz w:val="21"/>
      <w:szCs w:val="24"/>
    </w:rPr>
  </w:style>
  <w:style w:type="character" w:customStyle="1" w:styleId="217">
    <w:name w:val="纯文本 Char"/>
    <w:qFormat/>
    <w:uiPriority w:val="0"/>
    <w:rPr>
      <w:rFonts w:ascii="宋体" w:hAnsi="Courier New" w:eastAsia="宋体" w:cs="Courier New"/>
      <w:kern w:val="2"/>
      <w:sz w:val="21"/>
      <w:szCs w:val="21"/>
      <w:lang w:val="en-US" w:eastAsia="zh-CN" w:bidi="ar-SA"/>
    </w:rPr>
  </w:style>
  <w:style w:type="character" w:customStyle="1" w:styleId="218">
    <w:name w:val="正文文本 字符"/>
    <w:link w:val="21"/>
    <w:qFormat/>
    <w:uiPriority w:val="0"/>
    <w:rPr>
      <w:kern w:val="2"/>
      <w:sz w:val="24"/>
      <w:szCs w:val="24"/>
    </w:rPr>
  </w:style>
  <w:style w:type="character" w:customStyle="1" w:styleId="219">
    <w:name w:val="项目排列 Char Char"/>
    <w:link w:val="220"/>
    <w:qFormat/>
    <w:uiPriority w:val="0"/>
    <w:rPr>
      <w:kern w:val="2"/>
      <w:sz w:val="24"/>
      <w:szCs w:val="24"/>
    </w:rPr>
  </w:style>
  <w:style w:type="paragraph" w:customStyle="1" w:styleId="220">
    <w:name w:val="项目排列"/>
    <w:basedOn w:val="1"/>
    <w:link w:val="219"/>
    <w:qFormat/>
    <w:uiPriority w:val="0"/>
    <w:pPr>
      <w:numPr>
        <w:ilvl w:val="0"/>
        <w:numId w:val="1"/>
      </w:numPr>
      <w:tabs>
        <w:tab w:val="left" w:pos="1200"/>
      </w:tabs>
      <w:spacing w:beforeLines="50" w:afterLines="50" w:line="300" w:lineRule="auto"/>
    </w:pPr>
    <w:rPr>
      <w:sz w:val="24"/>
    </w:rPr>
  </w:style>
  <w:style w:type="character" w:customStyle="1" w:styleId="221">
    <w:name w:val="ca-2"/>
    <w:basedOn w:val="50"/>
    <w:qFormat/>
    <w:uiPriority w:val="0"/>
  </w:style>
  <w:style w:type="character" w:customStyle="1" w:styleId="222">
    <w:name w:val="标题 6 字符"/>
    <w:link w:val="11"/>
    <w:qFormat/>
    <w:uiPriority w:val="0"/>
    <w:rPr>
      <w:rFonts w:ascii="Arial" w:hAnsi="Arial" w:eastAsia="黑体"/>
      <w:b/>
      <w:kern w:val="2"/>
      <w:sz w:val="24"/>
      <w:szCs w:val="24"/>
    </w:rPr>
  </w:style>
  <w:style w:type="paragraph" w:customStyle="1" w:styleId="223">
    <w:name w:val="列表段落1"/>
    <w:basedOn w:val="1"/>
    <w:qFormat/>
    <w:uiPriority w:val="0"/>
    <w:pPr>
      <w:ind w:firstLine="420" w:firstLineChars="200"/>
    </w:pPr>
    <w:rPr>
      <w:rFonts w:ascii="Calibri" w:hAnsi="Calibri"/>
      <w:szCs w:val="22"/>
    </w:rPr>
  </w:style>
  <w:style w:type="paragraph" w:customStyle="1" w:styleId="224">
    <w:name w:val="三级条标题"/>
    <w:basedOn w:val="225"/>
    <w:next w:val="226"/>
    <w:qFormat/>
    <w:uiPriority w:val="0"/>
    <w:pPr>
      <w:outlineLvl w:val="4"/>
    </w:pPr>
  </w:style>
  <w:style w:type="paragraph" w:customStyle="1" w:styleId="225">
    <w:name w:val="二级条标题"/>
    <w:basedOn w:val="1"/>
    <w:next w:val="1"/>
    <w:qFormat/>
    <w:uiPriority w:val="0"/>
    <w:pPr>
      <w:widowControl/>
      <w:jc w:val="left"/>
      <w:outlineLvl w:val="3"/>
    </w:pPr>
    <w:rPr>
      <w:rFonts w:ascii="宋体" w:hAnsi="宋体"/>
      <w:color w:val="000000"/>
      <w:kern w:val="0"/>
      <w:szCs w:val="2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样式5"/>
    <w:basedOn w:val="6"/>
    <w:qFormat/>
    <w:uiPriority w:val="0"/>
    <w:pPr>
      <w:keepLines/>
      <w:adjustRightInd/>
      <w:spacing w:before="260" w:after="260"/>
      <w:ind w:left="420" w:leftChars="200"/>
      <w:jc w:val="both"/>
    </w:pPr>
    <w:rPr>
      <w:rFonts w:ascii="宋体" w:hAnsi="宋体" w:eastAsia="宋体"/>
      <w:bCs/>
      <w:sz w:val="24"/>
      <w:szCs w:val="24"/>
    </w:rPr>
  </w:style>
  <w:style w:type="paragraph" w:customStyle="1" w:styleId="228">
    <w:name w:val="pa-2"/>
    <w:basedOn w:val="1"/>
    <w:qFormat/>
    <w:uiPriority w:val="0"/>
    <w:pPr>
      <w:widowControl/>
      <w:ind w:firstLine="420"/>
    </w:pPr>
    <w:rPr>
      <w:rFonts w:ascii="宋体" w:hAnsi="宋体"/>
      <w:kern w:val="0"/>
      <w:sz w:val="24"/>
    </w:rPr>
  </w:style>
  <w:style w:type="paragraph" w:customStyle="1" w:styleId="229">
    <w:name w:val="样式 标题 2 + Times New Roman 四号 非加粗 段前: 5 磅 段后: 0 磅 行距: 固定值 20..."/>
    <w:basedOn w:val="6"/>
    <w:qFormat/>
    <w:uiPriority w:val="0"/>
    <w:pPr>
      <w:keepLines/>
      <w:adjustRightInd/>
      <w:spacing w:before="100" w:line="400" w:lineRule="exact"/>
      <w:jc w:val="both"/>
    </w:pPr>
    <w:rPr>
      <w:rFonts w:eastAsia="黑体" w:cs="宋体"/>
      <w:b w:val="0"/>
      <w:sz w:val="28"/>
    </w:rPr>
  </w:style>
  <w:style w:type="paragraph" w:customStyle="1" w:styleId="230">
    <w:name w:val="Char Char Char"/>
    <w:basedOn w:val="1"/>
    <w:qFormat/>
    <w:uiPriority w:val="0"/>
    <w:rPr>
      <w:rFonts w:ascii="Tahoma" w:hAnsi="Tahoma"/>
      <w:sz w:val="24"/>
      <w:szCs w:val="20"/>
    </w:rPr>
  </w:style>
  <w:style w:type="paragraph" w:customStyle="1" w:styleId="231">
    <w:name w:val="1."/>
    <w:basedOn w:val="1"/>
    <w:qFormat/>
    <w:uiPriority w:val="0"/>
    <w:pPr>
      <w:spacing w:line="360" w:lineRule="auto"/>
      <w:ind w:firstLine="480" w:firstLineChars="200"/>
    </w:pPr>
    <w:rPr>
      <w:rFonts w:ascii="宋体" w:hAnsi="宋体"/>
      <w:sz w:val="24"/>
    </w:rPr>
  </w:style>
  <w:style w:type="paragraph" w:customStyle="1" w:styleId="232">
    <w:name w:val="样式 首行缩进:  2 字符"/>
    <w:basedOn w:val="1"/>
    <w:qFormat/>
    <w:uiPriority w:val="0"/>
    <w:pPr>
      <w:spacing w:line="400" w:lineRule="exact"/>
      <w:ind w:firstLine="200" w:firstLineChars="200"/>
    </w:pPr>
    <w:rPr>
      <w:rFonts w:cs="宋体"/>
      <w:sz w:val="24"/>
    </w:rPr>
  </w:style>
  <w:style w:type="paragraph" w:customStyle="1" w:styleId="23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6">
    <w:name w:val="Char1"/>
    <w:basedOn w:val="1"/>
    <w:qFormat/>
    <w:uiPriority w:val="0"/>
    <w:rPr>
      <w:szCs w:val="21"/>
    </w:rPr>
  </w:style>
  <w:style w:type="paragraph" w:customStyle="1" w:styleId="237">
    <w:name w:val="2-2ji"/>
    <w:basedOn w:val="6"/>
    <w:qFormat/>
    <w:uiPriority w:val="0"/>
    <w:pPr>
      <w:keepLines/>
      <w:spacing w:before="0"/>
      <w:textAlignment w:val="baseline"/>
    </w:pPr>
    <w:rPr>
      <w:rFonts w:ascii="宋体" w:hAnsi="宋体" w:eastAsia="宋体"/>
      <w:sz w:val="36"/>
      <w:szCs w:val="32"/>
    </w:rPr>
  </w:style>
  <w:style w:type="paragraph" w:customStyle="1" w:styleId="238">
    <w:name w:val="正文首行缩进两字符"/>
    <w:basedOn w:val="1"/>
    <w:qFormat/>
    <w:uiPriority w:val="0"/>
    <w:pPr>
      <w:spacing w:line="360" w:lineRule="auto"/>
      <w:ind w:firstLine="200" w:firstLineChars="200"/>
    </w:pPr>
  </w:style>
  <w:style w:type="paragraph" w:customStyle="1" w:styleId="239">
    <w:name w:val="列表1"/>
    <w:basedOn w:val="240"/>
    <w:qFormat/>
    <w:uiPriority w:val="0"/>
    <w:pPr>
      <w:tabs>
        <w:tab w:val="left" w:pos="900"/>
      </w:tabs>
      <w:ind w:left="900" w:hanging="420"/>
    </w:pPr>
    <w:rPr>
      <w:rFonts w:ascii="Times New Roman" w:hAnsi="Times New Roman"/>
      <w:szCs w:val="20"/>
    </w:rPr>
  </w:style>
  <w:style w:type="paragraph" w:customStyle="1" w:styleId="240">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241">
    <w:name w:val="正文1"/>
    <w:basedOn w:val="1"/>
    <w:qFormat/>
    <w:uiPriority w:val="0"/>
    <w:pPr>
      <w:widowControl/>
      <w:overflowPunct w:val="0"/>
      <w:autoSpaceDE w:val="0"/>
      <w:autoSpaceDN w:val="0"/>
      <w:adjustRightInd w:val="0"/>
    </w:pPr>
    <w:rPr>
      <w:rFonts w:ascii="宋体"/>
      <w:kern w:val="0"/>
      <w:szCs w:val="20"/>
    </w:rPr>
  </w:style>
  <w:style w:type="paragraph" w:customStyle="1" w:styleId="242">
    <w:name w:val="列出段落1"/>
    <w:basedOn w:val="1"/>
    <w:qFormat/>
    <w:uiPriority w:val="0"/>
    <w:pPr>
      <w:ind w:firstLine="420" w:firstLineChars="200"/>
    </w:pPr>
    <w:rPr>
      <w:rFonts w:ascii="Calibri" w:hAnsi="Calibri"/>
      <w:szCs w:val="22"/>
    </w:rPr>
  </w:style>
  <w:style w:type="paragraph" w:customStyle="1" w:styleId="24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Char1 Char Char Char Char Char Char Char Char Char Char Char Char"/>
    <w:basedOn w:val="1"/>
    <w:qFormat/>
    <w:uiPriority w:val="0"/>
    <w:rPr>
      <w:rFonts w:ascii="Tahoma" w:hAnsi="Tahoma"/>
      <w:sz w:val="24"/>
      <w:szCs w:val="20"/>
    </w:rPr>
  </w:style>
  <w:style w:type="paragraph" w:customStyle="1" w:styleId="2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规范正文"/>
    <w:basedOn w:val="1"/>
    <w:qFormat/>
    <w:uiPriority w:val="0"/>
    <w:pPr>
      <w:adjustRightInd w:val="0"/>
      <w:spacing w:line="360" w:lineRule="auto"/>
      <w:ind w:left="480"/>
      <w:textAlignment w:val="baseline"/>
    </w:pPr>
    <w:rPr>
      <w:kern w:val="0"/>
      <w:sz w:val="24"/>
      <w:szCs w:val="20"/>
    </w:rPr>
  </w:style>
  <w:style w:type="paragraph" w:customStyle="1" w:styleId="253">
    <w:name w:val="样式 标题 3 + (中文) 黑体 小四 非加粗 段前: 7.8 磅 段后: 0 磅 行距: 固定值 20 磅"/>
    <w:basedOn w:val="7"/>
    <w:qFormat/>
    <w:uiPriority w:val="0"/>
    <w:pPr>
      <w:spacing w:before="0" w:after="0" w:line="400" w:lineRule="exact"/>
    </w:pPr>
    <w:rPr>
      <w:rFonts w:eastAsia="黑体" w:cs="宋体"/>
      <w:b w:val="0"/>
      <w:bCs w:val="0"/>
      <w:kern w:val="0"/>
      <w:sz w:val="24"/>
      <w:szCs w:val="20"/>
    </w:rPr>
  </w:style>
  <w:style w:type="paragraph" w:customStyle="1" w:styleId="25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5">
    <w:name w:val="Char Char3 Char Char"/>
    <w:basedOn w:val="1"/>
    <w:qFormat/>
    <w:uiPriority w:val="0"/>
  </w:style>
  <w:style w:type="paragraph" w:customStyle="1" w:styleId="256">
    <w:name w:val="Char Char Char Char"/>
    <w:basedOn w:val="1"/>
    <w:qFormat/>
    <w:uiPriority w:val="0"/>
  </w:style>
  <w:style w:type="paragraph" w:customStyle="1" w:styleId="257">
    <w:name w:val="样式6"/>
    <w:basedOn w:val="9"/>
    <w:qFormat/>
    <w:uiPriority w:val="0"/>
    <w:pPr>
      <w:numPr>
        <w:numId w:val="0"/>
      </w:numPr>
      <w:spacing w:line="360" w:lineRule="auto"/>
      <w:ind w:left="210" w:leftChars="100"/>
    </w:pPr>
    <w:rPr>
      <w:rFonts w:ascii="宋体" w:hAnsi="宋体" w:cs="Arial"/>
      <w:bCs/>
      <w:sz w:val="24"/>
    </w:rPr>
  </w:style>
  <w:style w:type="paragraph" w:customStyle="1" w:styleId="258">
    <w:name w:val="Char11"/>
    <w:basedOn w:val="1"/>
    <w:qFormat/>
    <w:uiPriority w:val="0"/>
    <w:rPr>
      <w:szCs w:val="21"/>
    </w:rPr>
  </w:style>
  <w:style w:type="paragraph" w:customStyle="1" w:styleId="2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1">
    <w:name w:val="2ji"/>
    <w:basedOn w:val="6"/>
    <w:qFormat/>
    <w:uiPriority w:val="0"/>
    <w:pPr>
      <w:keepLines/>
      <w:spacing w:before="0"/>
      <w:jc w:val="both"/>
      <w:textAlignment w:val="baseline"/>
    </w:pPr>
    <w:rPr>
      <w:rFonts w:ascii="宋体" w:hAnsi="宋体" w:eastAsia="宋体"/>
      <w:bCs/>
      <w:sz w:val="21"/>
      <w:szCs w:val="21"/>
    </w:rPr>
  </w:style>
  <w:style w:type="paragraph" w:customStyle="1" w:styleId="262">
    <w:name w:val="1"/>
    <w:basedOn w:val="1"/>
    <w:next w:val="27"/>
    <w:qFormat/>
    <w:uiPriority w:val="0"/>
    <w:rPr>
      <w:rFonts w:ascii="宋体" w:hAnsi="Courier New"/>
      <w:szCs w:val="20"/>
    </w:rPr>
  </w:style>
  <w:style w:type="paragraph" w:customStyle="1" w:styleId="26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pa-1"/>
    <w:basedOn w:val="1"/>
    <w:qFormat/>
    <w:uiPriority w:val="0"/>
    <w:pPr>
      <w:widowControl/>
      <w:spacing w:line="280" w:lineRule="atLeast"/>
    </w:pPr>
    <w:rPr>
      <w:rFonts w:ascii="宋体" w:hAnsi="宋体" w:cs="宋体"/>
      <w:kern w:val="0"/>
      <w:sz w:val="24"/>
    </w:rPr>
  </w:style>
  <w:style w:type="paragraph" w:customStyle="1" w:styleId="26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6">
    <w:name w:val="四级条标题"/>
    <w:basedOn w:val="224"/>
    <w:next w:val="226"/>
    <w:qFormat/>
    <w:uiPriority w:val="0"/>
    <w:pPr>
      <w:outlineLvl w:val="5"/>
    </w:pPr>
  </w:style>
  <w:style w:type="paragraph" w:customStyle="1" w:styleId="267">
    <w:name w:val="444"/>
    <w:basedOn w:val="1"/>
    <w:qFormat/>
    <w:uiPriority w:val="0"/>
    <w:pPr>
      <w:adjustRightInd w:val="0"/>
      <w:spacing w:line="312" w:lineRule="atLeast"/>
      <w:jc w:val="center"/>
      <w:textAlignment w:val="baseline"/>
    </w:pPr>
    <w:rPr>
      <w:b/>
      <w:kern w:val="0"/>
      <w:sz w:val="36"/>
      <w:szCs w:val="36"/>
    </w:rPr>
  </w:style>
  <w:style w:type="paragraph" w:customStyle="1" w:styleId="268">
    <w:name w:val="1 Char"/>
    <w:basedOn w:val="10"/>
    <w:qFormat/>
    <w:uiPriority w:val="0"/>
    <w:pPr>
      <w:spacing w:line="360" w:lineRule="auto"/>
      <w:ind w:left="0" w:firstLine="200" w:firstLineChars="200"/>
      <w:jc w:val="both"/>
    </w:pPr>
    <w:rPr>
      <w:rFonts w:ascii="Times New Roman"/>
      <w:snapToGrid/>
      <w:kern w:val="2"/>
      <w:sz w:val="21"/>
    </w:rPr>
  </w:style>
  <w:style w:type="paragraph" w:customStyle="1" w:styleId="2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2">
    <w:name w:val="默认段落字体 Para Char Char Char Char Char Char Char Char Char1 Char Char Char Char"/>
    <w:basedOn w:val="1"/>
    <w:qFormat/>
    <w:uiPriority w:val="0"/>
    <w:rPr>
      <w:rFonts w:ascii="Tahoma" w:hAnsi="Tahoma"/>
      <w:sz w:val="24"/>
      <w:szCs w:val="20"/>
    </w:rPr>
  </w:style>
  <w:style w:type="paragraph" w:customStyle="1" w:styleId="27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4">
    <w:name w:val="表格"/>
    <w:basedOn w:val="1"/>
    <w:qFormat/>
    <w:uiPriority w:val="0"/>
    <w:pPr>
      <w:spacing w:line="400" w:lineRule="exact"/>
    </w:pPr>
    <w:rPr>
      <w:sz w:val="24"/>
    </w:rPr>
  </w:style>
  <w:style w:type="paragraph" w:customStyle="1" w:styleId="275">
    <w:name w:val="样式 Verdana 首行缩进:  0.74 厘米"/>
    <w:basedOn w:val="1"/>
    <w:qFormat/>
    <w:uiPriority w:val="0"/>
    <w:pPr>
      <w:spacing w:line="360" w:lineRule="auto"/>
      <w:ind w:firstLine="420"/>
    </w:pPr>
    <w:rPr>
      <w:rFonts w:ascii="Verdana" w:hAnsi="Verdana"/>
      <w:sz w:val="24"/>
      <w:szCs w:val="20"/>
    </w:rPr>
  </w:style>
  <w:style w:type="paragraph" w:customStyle="1" w:styleId="276">
    <w:name w:val="Char3"/>
    <w:basedOn w:val="1"/>
    <w:qFormat/>
    <w:uiPriority w:val="0"/>
  </w:style>
  <w:style w:type="paragraph" w:customStyle="1" w:styleId="27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8">
    <w:name w:val="五级条标题"/>
    <w:basedOn w:val="266"/>
    <w:next w:val="226"/>
    <w:qFormat/>
    <w:uiPriority w:val="0"/>
    <w:pPr>
      <w:outlineLvl w:val="6"/>
    </w:pPr>
  </w:style>
  <w:style w:type="paragraph" w:customStyle="1" w:styleId="279">
    <w:name w:val="p0"/>
    <w:basedOn w:val="1"/>
    <w:qFormat/>
    <w:uiPriority w:val="0"/>
    <w:pPr>
      <w:widowControl/>
    </w:pPr>
    <w:rPr>
      <w:kern w:val="0"/>
      <w:szCs w:val="21"/>
    </w:rPr>
  </w:style>
  <w:style w:type="paragraph" w:customStyle="1" w:styleId="28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Char12"/>
    <w:basedOn w:val="18"/>
    <w:qFormat/>
    <w:uiPriority w:val="0"/>
    <w:pPr>
      <w:widowControl/>
      <w:ind w:firstLine="454"/>
      <w:jc w:val="left"/>
    </w:pPr>
    <w:rPr>
      <w:rFonts w:ascii="Tahoma" w:hAnsi="Tahoma" w:cs="宋体"/>
      <w:kern w:val="0"/>
      <w:sz w:val="24"/>
      <w:szCs w:val="20"/>
    </w:rPr>
  </w:style>
  <w:style w:type="paragraph" w:customStyle="1" w:styleId="2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4">
    <w:name w:val="默认段落字体 Para Char Char Char1 Char"/>
    <w:basedOn w:val="1"/>
    <w:qFormat/>
    <w:uiPriority w:val="0"/>
    <w:rPr>
      <w:rFonts w:ascii="Tahoma" w:hAnsi="Tahoma"/>
      <w:sz w:val="24"/>
      <w:szCs w:val="20"/>
    </w:rPr>
  </w:style>
  <w:style w:type="paragraph" w:customStyle="1" w:styleId="285">
    <w:name w:val="正文段"/>
    <w:basedOn w:val="1"/>
    <w:qFormat/>
    <w:uiPriority w:val="0"/>
    <w:pPr>
      <w:widowControl/>
      <w:snapToGrid w:val="0"/>
      <w:spacing w:afterLines="50"/>
      <w:ind w:firstLine="200" w:firstLineChars="200"/>
    </w:pPr>
    <w:rPr>
      <w:kern w:val="0"/>
      <w:sz w:val="24"/>
      <w:szCs w:val="20"/>
    </w:rPr>
  </w:style>
  <w:style w:type="paragraph" w:customStyle="1" w:styleId="286">
    <w:name w:val="一级条标题"/>
    <w:next w:val="226"/>
    <w:qFormat/>
    <w:uiPriority w:val="0"/>
    <w:pPr>
      <w:ind w:left="284"/>
      <w:outlineLvl w:val="2"/>
    </w:pPr>
    <w:rPr>
      <w:rFonts w:ascii="Times New Roman" w:hAnsi="Times New Roman" w:eastAsia="黑体" w:cs="Times New Roman"/>
      <w:sz w:val="21"/>
      <w:lang w:val="en-US" w:eastAsia="zh-CN" w:bidi="ar-SA"/>
    </w:rPr>
  </w:style>
  <w:style w:type="paragraph" w:customStyle="1" w:styleId="287">
    <w:name w:val="F2"/>
    <w:basedOn w:val="1"/>
    <w:qFormat/>
    <w:uiPriority w:val="0"/>
    <w:pPr>
      <w:autoSpaceDE w:val="0"/>
      <w:autoSpaceDN w:val="0"/>
      <w:adjustRightInd w:val="0"/>
      <w:ind w:firstLine="601"/>
      <w:textAlignment w:val="baseline"/>
    </w:pPr>
    <w:rPr>
      <w:kern w:val="0"/>
      <w:sz w:val="24"/>
      <w:szCs w:val="20"/>
    </w:rPr>
  </w:style>
  <w:style w:type="paragraph" w:customStyle="1" w:styleId="28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9">
    <w:name w:val="pa-3"/>
    <w:basedOn w:val="1"/>
    <w:qFormat/>
    <w:uiPriority w:val="0"/>
    <w:pPr>
      <w:widowControl/>
      <w:spacing w:line="240" w:lineRule="atLeast"/>
    </w:pPr>
    <w:rPr>
      <w:rFonts w:ascii="宋体" w:hAnsi="宋体" w:cs="宋体"/>
      <w:kern w:val="0"/>
      <w:sz w:val="24"/>
    </w:rPr>
  </w:style>
  <w:style w:type="paragraph" w:customStyle="1" w:styleId="290">
    <w:name w:val="Char Char Char Char1"/>
    <w:basedOn w:val="1"/>
    <w:qFormat/>
    <w:uiPriority w:val="0"/>
  </w:style>
  <w:style w:type="paragraph" w:customStyle="1" w:styleId="291">
    <w:name w:val="表格文字"/>
    <w:basedOn w:val="1"/>
    <w:qFormat/>
    <w:uiPriority w:val="99"/>
    <w:pPr>
      <w:spacing w:before="25" w:after="25"/>
      <w:jc w:val="left"/>
    </w:pPr>
    <w:rPr>
      <w:bCs/>
      <w:spacing w:val="10"/>
      <w:kern w:val="0"/>
      <w:sz w:val="24"/>
    </w:rPr>
  </w:style>
  <w:style w:type="paragraph" w:customStyle="1" w:styleId="292">
    <w:name w:val="_Style 124"/>
    <w:basedOn w:val="1"/>
    <w:next w:val="202"/>
    <w:qFormat/>
    <w:uiPriority w:val="34"/>
    <w:pPr>
      <w:ind w:firstLine="420" w:firstLineChars="200"/>
    </w:pPr>
    <w:rPr>
      <w:rFonts w:ascii="Calibri" w:hAnsi="Calibri"/>
      <w:szCs w:val="22"/>
    </w:rPr>
  </w:style>
  <w:style w:type="character" w:customStyle="1" w:styleId="293">
    <w:name w:val="列表段落 字符1"/>
    <w:qFormat/>
    <w:locked/>
    <w:uiPriority w:val="34"/>
    <w:rPr>
      <w:rFonts w:ascii="Calibri" w:hAnsi="Calibri"/>
      <w:kern w:val="2"/>
      <w:sz w:val="21"/>
      <w:szCs w:val="22"/>
    </w:rPr>
  </w:style>
  <w:style w:type="character" w:customStyle="1" w:styleId="294">
    <w:name w:val="正文文本首行缩进 2 字符"/>
    <w:basedOn w:val="108"/>
    <w:link w:val="2"/>
    <w:semiHidden/>
    <w:qFormat/>
    <w:uiPriority w:val="0"/>
    <w:rPr>
      <w:kern w:val="2"/>
      <w:sz w:val="21"/>
      <w:szCs w:val="24"/>
    </w:rPr>
  </w:style>
  <w:style w:type="paragraph" w:customStyle="1" w:styleId="295">
    <w:name w:val="heading 2_file_279"/>
    <w:basedOn w:val="175"/>
    <w:qFormat/>
    <w:uiPriority w:val="9"/>
    <w:pPr>
      <w:outlineLvl w:val="1"/>
    </w:pPr>
    <w:rPr>
      <w:sz w:val="36"/>
      <w:szCs w:val="36"/>
    </w:rPr>
  </w:style>
  <w:style w:type="paragraph" w:customStyle="1" w:styleId="296">
    <w:name w:val="heading 3_file_279"/>
    <w:basedOn w:val="175"/>
    <w:qFormat/>
    <w:uiPriority w:val="9"/>
    <w:pPr>
      <w:outlineLvl w:val="2"/>
    </w:pPr>
    <w:rPr>
      <w:sz w:val="27"/>
      <w:szCs w:val="27"/>
    </w:rPr>
  </w:style>
  <w:style w:type="paragraph" w:customStyle="1" w:styleId="297">
    <w:name w:val="heading 4_file_279"/>
    <w:basedOn w:val="175"/>
    <w:qFormat/>
    <w:uiPriority w:val="9"/>
    <w:pPr>
      <w:outlineLvl w:val="3"/>
    </w:pPr>
  </w:style>
  <w:style w:type="paragraph" w:customStyle="1" w:styleId="298">
    <w:name w:val="heading 5_file_279"/>
    <w:basedOn w:val="175"/>
    <w:qFormat/>
    <w:uiPriority w:val="9"/>
    <w:pPr>
      <w:outlineLvl w:val="4"/>
    </w:pPr>
    <w:rPr>
      <w:sz w:val="20"/>
      <w:szCs w:val="20"/>
    </w:rPr>
  </w:style>
  <w:style w:type="paragraph" w:customStyle="1" w:styleId="299">
    <w:name w:val="heading 6_file_279"/>
    <w:basedOn w:val="175"/>
    <w:qFormat/>
    <w:uiPriority w:val="9"/>
    <w:pPr>
      <w:outlineLvl w:val="5"/>
    </w:pPr>
    <w:rPr>
      <w:sz w:val="15"/>
      <w:szCs w:val="15"/>
    </w:rPr>
  </w:style>
  <w:style w:type="character" w:customStyle="1" w:styleId="300">
    <w:name w:val="Default Paragraph Font_file_279"/>
    <w:semiHidden/>
    <w:unhideWhenUsed/>
    <w:qFormat/>
    <w:uiPriority w:val="1"/>
  </w:style>
  <w:style w:type="table" w:customStyle="1" w:styleId="301">
    <w:name w:val="Normal Table_file_279"/>
    <w:semiHidden/>
    <w:unhideWhenUsed/>
    <w:qFormat/>
    <w:uiPriority w:val="99"/>
    <w:tblPr>
      <w:tblCellMar>
        <w:top w:w="0" w:type="dxa"/>
        <w:left w:w="108" w:type="dxa"/>
        <w:bottom w:w="0" w:type="dxa"/>
        <w:right w:w="108" w:type="dxa"/>
      </w:tblCellMar>
    </w:tblPr>
  </w:style>
  <w:style w:type="character" w:customStyle="1" w:styleId="302">
    <w:name w:val="Hyperlink_file_279"/>
    <w:basedOn w:val="300"/>
    <w:semiHidden/>
    <w:unhideWhenUsed/>
    <w:qFormat/>
    <w:uiPriority w:val="99"/>
    <w:rPr>
      <w:color w:val="0782C1"/>
      <w:u w:val="single"/>
    </w:rPr>
  </w:style>
  <w:style w:type="character" w:customStyle="1" w:styleId="303">
    <w:name w:val="FollowedHyperlink_file_279"/>
    <w:basedOn w:val="300"/>
    <w:semiHidden/>
    <w:unhideWhenUsed/>
    <w:qFormat/>
    <w:uiPriority w:val="99"/>
    <w:rPr>
      <w:color w:val="0782C1"/>
      <w:u w:val="single"/>
    </w:rPr>
  </w:style>
  <w:style w:type="character" w:customStyle="1" w:styleId="304">
    <w:name w:val="标题 1 Char_file_279"/>
    <w:basedOn w:val="300"/>
    <w:link w:val="5"/>
    <w:qFormat/>
    <w:uiPriority w:val="9"/>
    <w:rPr>
      <w:rFonts w:ascii="宋体" w:hAnsi="宋体" w:eastAsia="宋体" w:cs="宋体"/>
      <w:b/>
      <w:bCs/>
      <w:kern w:val="44"/>
      <w:sz w:val="44"/>
      <w:szCs w:val="44"/>
    </w:rPr>
  </w:style>
  <w:style w:type="character" w:customStyle="1" w:styleId="305">
    <w:name w:val="标题 2 Char_file_279"/>
    <w:basedOn w:val="300"/>
    <w:link w:val="6"/>
    <w:semiHidden/>
    <w:qFormat/>
    <w:uiPriority w:val="9"/>
    <w:rPr>
      <w:rFonts w:asciiTheme="majorHAnsi" w:hAnsiTheme="majorHAnsi" w:eastAsiaTheme="majorEastAsia" w:cstheme="majorBidi"/>
      <w:b/>
      <w:bCs/>
      <w:sz w:val="32"/>
      <w:szCs w:val="32"/>
    </w:rPr>
  </w:style>
  <w:style w:type="character" w:customStyle="1" w:styleId="306">
    <w:name w:val="标题 3 Char_file_279"/>
    <w:basedOn w:val="300"/>
    <w:link w:val="7"/>
    <w:semiHidden/>
    <w:qFormat/>
    <w:uiPriority w:val="9"/>
    <w:rPr>
      <w:rFonts w:ascii="宋体" w:hAnsi="宋体" w:eastAsia="宋体" w:cs="宋体"/>
      <w:b/>
      <w:bCs/>
      <w:sz w:val="32"/>
      <w:szCs w:val="32"/>
    </w:rPr>
  </w:style>
  <w:style w:type="character" w:customStyle="1" w:styleId="307">
    <w:name w:val="标题 4 Char_file_279"/>
    <w:basedOn w:val="300"/>
    <w:link w:val="8"/>
    <w:semiHidden/>
    <w:qFormat/>
    <w:uiPriority w:val="9"/>
    <w:rPr>
      <w:rFonts w:asciiTheme="majorHAnsi" w:hAnsiTheme="majorHAnsi" w:eastAsiaTheme="majorEastAsia" w:cstheme="majorBidi"/>
      <w:b/>
      <w:bCs/>
      <w:sz w:val="28"/>
      <w:szCs w:val="28"/>
    </w:rPr>
  </w:style>
  <w:style w:type="character" w:customStyle="1" w:styleId="308">
    <w:name w:val="标题 5 Char_file_279"/>
    <w:basedOn w:val="300"/>
    <w:link w:val="9"/>
    <w:semiHidden/>
    <w:qFormat/>
    <w:uiPriority w:val="9"/>
    <w:rPr>
      <w:rFonts w:ascii="宋体" w:hAnsi="宋体" w:eastAsia="宋体" w:cs="宋体"/>
      <w:b/>
      <w:bCs/>
      <w:sz w:val="28"/>
      <w:szCs w:val="28"/>
    </w:rPr>
  </w:style>
  <w:style w:type="character" w:customStyle="1" w:styleId="309">
    <w:name w:val="标题 6 Char_file_279"/>
    <w:basedOn w:val="300"/>
    <w:link w:val="11"/>
    <w:semiHidden/>
    <w:qFormat/>
    <w:uiPriority w:val="9"/>
    <w:rPr>
      <w:rFonts w:asciiTheme="majorHAnsi" w:hAnsiTheme="majorHAnsi" w:eastAsiaTheme="majorEastAsia" w:cstheme="majorBidi"/>
      <w:b/>
      <w:bCs/>
      <w:sz w:val="24"/>
      <w:szCs w:val="24"/>
    </w:rPr>
  </w:style>
  <w:style w:type="paragraph" w:customStyle="1" w:styleId="310">
    <w:name w:val="cke_editable_file_279"/>
    <w:basedOn w:val="175"/>
    <w:qFormat/>
    <w:uiPriority w:val="0"/>
    <w:rPr>
      <w:rFonts w:ascii="仿宋_GB2312" w:eastAsia="仿宋_GB2312"/>
    </w:rPr>
  </w:style>
  <w:style w:type="paragraph" w:customStyle="1" w:styleId="311">
    <w:name w:val="marker_file_279"/>
    <w:basedOn w:val="175"/>
    <w:qFormat/>
    <w:uiPriority w:val="0"/>
    <w:pPr>
      <w:shd w:val="clear" w:color="auto" w:fill="FFFF00"/>
    </w:pPr>
  </w:style>
  <w:style w:type="paragraph" w:customStyle="1" w:styleId="312">
    <w:name w:val="Normal (Web)_file_279"/>
    <w:basedOn w:val="175"/>
    <w:semiHidden/>
    <w:unhideWhenUsed/>
    <w:qFormat/>
    <w:uiPriority w:val="99"/>
  </w:style>
  <w:style w:type="paragraph" w:customStyle="1" w:styleId="313">
    <w:name w:val="heading 2_file_280"/>
    <w:basedOn w:val="177"/>
    <w:qFormat/>
    <w:uiPriority w:val="9"/>
    <w:pPr>
      <w:outlineLvl w:val="1"/>
    </w:pPr>
    <w:rPr>
      <w:sz w:val="36"/>
      <w:szCs w:val="36"/>
    </w:rPr>
  </w:style>
  <w:style w:type="paragraph" w:customStyle="1" w:styleId="314">
    <w:name w:val="heading 3_file_280"/>
    <w:basedOn w:val="177"/>
    <w:qFormat/>
    <w:uiPriority w:val="9"/>
    <w:pPr>
      <w:outlineLvl w:val="2"/>
    </w:pPr>
    <w:rPr>
      <w:sz w:val="27"/>
      <w:szCs w:val="27"/>
    </w:rPr>
  </w:style>
  <w:style w:type="paragraph" w:customStyle="1" w:styleId="315">
    <w:name w:val="heading 4_file_280"/>
    <w:basedOn w:val="177"/>
    <w:qFormat/>
    <w:uiPriority w:val="9"/>
    <w:pPr>
      <w:outlineLvl w:val="3"/>
    </w:pPr>
  </w:style>
  <w:style w:type="paragraph" w:customStyle="1" w:styleId="316">
    <w:name w:val="heading 5_file_280"/>
    <w:basedOn w:val="177"/>
    <w:qFormat/>
    <w:uiPriority w:val="9"/>
    <w:pPr>
      <w:outlineLvl w:val="4"/>
    </w:pPr>
    <w:rPr>
      <w:sz w:val="20"/>
      <w:szCs w:val="20"/>
    </w:rPr>
  </w:style>
  <w:style w:type="paragraph" w:customStyle="1" w:styleId="317">
    <w:name w:val="heading 6_file_280"/>
    <w:basedOn w:val="177"/>
    <w:qFormat/>
    <w:uiPriority w:val="9"/>
    <w:pPr>
      <w:outlineLvl w:val="5"/>
    </w:pPr>
    <w:rPr>
      <w:sz w:val="15"/>
      <w:szCs w:val="15"/>
    </w:rPr>
  </w:style>
  <w:style w:type="character" w:customStyle="1" w:styleId="318">
    <w:name w:val="Default Paragraph Font_file_280"/>
    <w:semiHidden/>
    <w:unhideWhenUsed/>
    <w:qFormat/>
    <w:uiPriority w:val="1"/>
  </w:style>
  <w:style w:type="table" w:customStyle="1" w:styleId="319">
    <w:name w:val="Normal Table_file_280"/>
    <w:semiHidden/>
    <w:unhideWhenUsed/>
    <w:qFormat/>
    <w:uiPriority w:val="99"/>
    <w:tblPr>
      <w:tblCellMar>
        <w:top w:w="0" w:type="dxa"/>
        <w:left w:w="108" w:type="dxa"/>
        <w:bottom w:w="0" w:type="dxa"/>
        <w:right w:w="108" w:type="dxa"/>
      </w:tblCellMar>
    </w:tblPr>
  </w:style>
  <w:style w:type="character" w:customStyle="1" w:styleId="320">
    <w:name w:val="Hyperlink_file_280"/>
    <w:basedOn w:val="318"/>
    <w:semiHidden/>
    <w:unhideWhenUsed/>
    <w:qFormat/>
    <w:uiPriority w:val="99"/>
    <w:rPr>
      <w:color w:val="0782C1"/>
      <w:u w:val="single"/>
    </w:rPr>
  </w:style>
  <w:style w:type="character" w:customStyle="1" w:styleId="321">
    <w:name w:val="FollowedHyperlink_file_280"/>
    <w:basedOn w:val="318"/>
    <w:semiHidden/>
    <w:unhideWhenUsed/>
    <w:qFormat/>
    <w:uiPriority w:val="99"/>
    <w:rPr>
      <w:color w:val="0782C1"/>
      <w:u w:val="single"/>
    </w:rPr>
  </w:style>
  <w:style w:type="character" w:customStyle="1" w:styleId="322">
    <w:name w:val="标题 1 Char_file_280"/>
    <w:basedOn w:val="318"/>
    <w:link w:val="5"/>
    <w:qFormat/>
    <w:uiPriority w:val="9"/>
    <w:rPr>
      <w:rFonts w:ascii="宋体" w:hAnsi="宋体" w:eastAsia="宋体" w:cs="宋体"/>
      <w:b/>
      <w:bCs/>
      <w:kern w:val="44"/>
      <w:sz w:val="44"/>
      <w:szCs w:val="44"/>
    </w:rPr>
  </w:style>
  <w:style w:type="character" w:customStyle="1" w:styleId="323">
    <w:name w:val="标题 2 Char_file_280"/>
    <w:basedOn w:val="318"/>
    <w:link w:val="6"/>
    <w:semiHidden/>
    <w:qFormat/>
    <w:uiPriority w:val="9"/>
    <w:rPr>
      <w:rFonts w:asciiTheme="majorHAnsi" w:hAnsiTheme="majorHAnsi" w:eastAsiaTheme="majorEastAsia" w:cstheme="majorBidi"/>
      <w:b/>
      <w:bCs/>
      <w:sz w:val="32"/>
      <w:szCs w:val="32"/>
    </w:rPr>
  </w:style>
  <w:style w:type="character" w:customStyle="1" w:styleId="324">
    <w:name w:val="标题 3 Char_file_280"/>
    <w:basedOn w:val="318"/>
    <w:link w:val="7"/>
    <w:semiHidden/>
    <w:qFormat/>
    <w:uiPriority w:val="9"/>
    <w:rPr>
      <w:rFonts w:ascii="宋体" w:hAnsi="宋体" w:eastAsia="宋体" w:cs="宋体"/>
      <w:b/>
      <w:bCs/>
      <w:sz w:val="32"/>
      <w:szCs w:val="32"/>
    </w:rPr>
  </w:style>
  <w:style w:type="character" w:customStyle="1" w:styleId="325">
    <w:name w:val="标题 4 Char_file_280"/>
    <w:basedOn w:val="318"/>
    <w:link w:val="8"/>
    <w:semiHidden/>
    <w:qFormat/>
    <w:uiPriority w:val="9"/>
    <w:rPr>
      <w:rFonts w:asciiTheme="majorHAnsi" w:hAnsiTheme="majorHAnsi" w:eastAsiaTheme="majorEastAsia" w:cstheme="majorBidi"/>
      <w:b/>
      <w:bCs/>
      <w:sz w:val="28"/>
      <w:szCs w:val="28"/>
    </w:rPr>
  </w:style>
  <w:style w:type="character" w:customStyle="1" w:styleId="326">
    <w:name w:val="标题 5 Char_file_280"/>
    <w:basedOn w:val="318"/>
    <w:link w:val="9"/>
    <w:semiHidden/>
    <w:qFormat/>
    <w:uiPriority w:val="9"/>
    <w:rPr>
      <w:rFonts w:ascii="宋体" w:hAnsi="宋体" w:eastAsia="宋体" w:cs="宋体"/>
      <w:b/>
      <w:bCs/>
      <w:sz w:val="28"/>
      <w:szCs w:val="28"/>
    </w:rPr>
  </w:style>
  <w:style w:type="character" w:customStyle="1" w:styleId="327">
    <w:name w:val="标题 6 Char_file_280"/>
    <w:basedOn w:val="318"/>
    <w:link w:val="11"/>
    <w:semiHidden/>
    <w:qFormat/>
    <w:uiPriority w:val="9"/>
    <w:rPr>
      <w:rFonts w:asciiTheme="majorHAnsi" w:hAnsiTheme="majorHAnsi" w:eastAsiaTheme="majorEastAsia" w:cstheme="majorBidi"/>
      <w:b/>
      <w:bCs/>
      <w:sz w:val="24"/>
      <w:szCs w:val="24"/>
    </w:rPr>
  </w:style>
  <w:style w:type="paragraph" w:customStyle="1" w:styleId="328">
    <w:name w:val="cke_editable_file_280"/>
    <w:basedOn w:val="177"/>
    <w:qFormat/>
    <w:uiPriority w:val="0"/>
    <w:rPr>
      <w:rFonts w:ascii="仿宋_GB2312" w:eastAsia="仿宋_GB2312"/>
    </w:rPr>
  </w:style>
  <w:style w:type="paragraph" w:customStyle="1" w:styleId="329">
    <w:name w:val="marker_file_280"/>
    <w:basedOn w:val="177"/>
    <w:qFormat/>
    <w:uiPriority w:val="0"/>
    <w:pPr>
      <w:shd w:val="clear" w:color="auto" w:fill="FFFF00"/>
    </w:pPr>
  </w:style>
  <w:style w:type="paragraph" w:customStyle="1" w:styleId="330">
    <w:name w:val="Normal (Web)_file_280"/>
    <w:basedOn w:val="177"/>
    <w:semiHidden/>
    <w:unhideWhenUsed/>
    <w:qFormat/>
    <w:uiPriority w:val="99"/>
  </w:style>
  <w:style w:type="paragraph" w:customStyle="1" w:styleId="331">
    <w:name w:val="Normal_file_281"/>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heading 1_file_281"/>
    <w:basedOn w:val="331"/>
    <w:next w:val="5"/>
    <w:qFormat/>
    <w:uiPriority w:val="0"/>
    <w:pPr>
      <w:keepNext/>
      <w:keepLines/>
      <w:spacing w:before="340" w:beforeLines="0" w:beforeAutospacing="0" w:after="330" w:afterLines="0" w:afterAutospacing="0" w:line="576" w:lineRule="auto"/>
      <w:outlineLvl w:val="0"/>
    </w:pPr>
    <w:rPr>
      <w:b/>
      <w:kern w:val="44"/>
      <w:sz w:val="44"/>
    </w:rPr>
  </w:style>
  <w:style w:type="paragraph" w:customStyle="1" w:styleId="333">
    <w:name w:val="heading 2_file_281"/>
    <w:basedOn w:val="331"/>
    <w:next w:val="5"/>
    <w:qFormat/>
    <w:uiPriority w:val="0"/>
    <w:pPr>
      <w:keepNext/>
      <w:adjustRightInd w:val="0"/>
      <w:spacing w:before="120" w:line="360" w:lineRule="auto"/>
      <w:jc w:val="center"/>
      <w:outlineLvl w:val="1"/>
    </w:pPr>
    <w:rPr>
      <w:rFonts w:eastAsia="隶书"/>
      <w:b/>
      <w:kern w:val="0"/>
      <w:sz w:val="44"/>
      <w:szCs w:val="20"/>
    </w:rPr>
  </w:style>
  <w:style w:type="character" w:customStyle="1" w:styleId="334">
    <w:name w:val="Default Paragraph Font_file_281"/>
    <w:semiHidden/>
    <w:qFormat/>
    <w:uiPriority w:val="0"/>
  </w:style>
  <w:style w:type="table" w:customStyle="1" w:styleId="335">
    <w:name w:val="Normal Table_file_281"/>
    <w:semiHidden/>
    <w:qFormat/>
    <w:uiPriority w:val="0"/>
    <w:tblPr>
      <w:tblCellMar>
        <w:top w:w="0" w:type="dxa"/>
        <w:left w:w="108" w:type="dxa"/>
        <w:bottom w:w="0" w:type="dxa"/>
        <w:right w:w="108" w:type="dxa"/>
      </w:tblCellMar>
    </w:tblPr>
  </w:style>
  <w:style w:type="paragraph" w:customStyle="1" w:styleId="336">
    <w:name w:val="Body Text_file_281"/>
    <w:basedOn w:val="331"/>
    <w:next w:val="5"/>
    <w:qFormat/>
    <w:uiPriority w:val="0"/>
    <w:pPr>
      <w:spacing w:line="420" w:lineRule="exact"/>
    </w:pPr>
    <w:rPr>
      <w:sz w:val="24"/>
    </w:rPr>
  </w:style>
  <w:style w:type="paragraph" w:customStyle="1" w:styleId="337">
    <w:name w:val="Plain Text_file_196_file_281"/>
    <w:basedOn w:val="338"/>
    <w:qFormat/>
    <w:uiPriority w:val="0"/>
    <w:rPr>
      <w:rFonts w:ascii="宋体" w:hAnsi="Courier New" w:cs="Courier New"/>
      <w:szCs w:val="21"/>
    </w:rPr>
  </w:style>
  <w:style w:type="paragraph" w:customStyle="1" w:styleId="338">
    <w:name w:val="Normal_file_196_file_281"/>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pa-1_file_196_file_281"/>
    <w:basedOn w:val="338"/>
    <w:qFormat/>
    <w:uiPriority w:val="0"/>
    <w:pPr>
      <w:widowControl/>
      <w:spacing w:line="280" w:lineRule="atLeast"/>
    </w:pPr>
    <w:rPr>
      <w:rFonts w:ascii="宋体" w:hAnsi="宋体" w:cs="宋体"/>
      <w:kern w:val="0"/>
      <w:sz w:val="24"/>
    </w:rPr>
  </w:style>
  <w:style w:type="character" w:customStyle="1" w:styleId="340">
    <w:name w:val="ca-21_file_196_file_281"/>
    <w:basedOn w:val="334"/>
    <w:qFormat/>
    <w:uiPriority w:val="0"/>
    <w:rPr>
      <w:rFonts w:hint="eastAsia" w:ascii="宋体" w:hAnsi="宋体" w:eastAsia="宋体"/>
      <w:sz w:val="21"/>
      <w:szCs w:val="21"/>
    </w:rPr>
  </w:style>
  <w:style w:type="character" w:customStyle="1" w:styleId="341">
    <w:name w:val="Default Paragraph Font_file_196_file_281"/>
    <w:semiHidden/>
    <w:qFormat/>
    <w:uiPriority w:val="0"/>
  </w:style>
  <w:style w:type="paragraph" w:customStyle="1" w:styleId="342">
    <w:name w:val="pa-3_file_196_file_281"/>
    <w:basedOn w:val="338"/>
    <w:qFormat/>
    <w:uiPriority w:val="0"/>
    <w:pPr>
      <w:widowControl/>
      <w:spacing w:line="240" w:lineRule="atLeast"/>
    </w:pPr>
    <w:rPr>
      <w:rFonts w:ascii="宋体" w:hAnsi="宋体" w:cs="宋体"/>
      <w:kern w:val="0"/>
      <w:sz w:val="24"/>
    </w:rPr>
  </w:style>
  <w:style w:type="character" w:customStyle="1" w:styleId="343">
    <w:name w:val="ca-21_file_3393_file_915_file_196_file_281"/>
    <w:basedOn w:val="344"/>
    <w:qFormat/>
    <w:uiPriority w:val="0"/>
    <w:rPr>
      <w:rFonts w:ascii="宋体" w:hAnsi="宋体" w:eastAsia="宋体"/>
      <w:w w:val="100"/>
      <w:sz w:val="21"/>
      <w:szCs w:val="21"/>
      <w:shd w:val="clear" w:color="auto" w:fill="auto"/>
    </w:rPr>
  </w:style>
  <w:style w:type="character" w:customStyle="1" w:styleId="344">
    <w:name w:val="Default Paragraph Font_file_3393_file_915_file_196_file_281"/>
    <w:semiHidden/>
    <w:qFormat/>
    <w:uiPriority w:val="0"/>
  </w:style>
  <w:style w:type="character" w:customStyle="1" w:styleId="345">
    <w:name w:val="ca-21_file_3393_file_1606_file_338_file_281"/>
    <w:qFormat/>
    <w:uiPriority w:val="0"/>
    <w:rPr>
      <w:rFonts w:ascii="宋体" w:hAnsi="宋体" w:eastAsia="宋体"/>
      <w:w w:val="100"/>
      <w:sz w:val="21"/>
      <w:szCs w:val="21"/>
      <w:shd w:val="clear" w:color="auto" w:fill="auto"/>
    </w:rPr>
  </w:style>
  <w:style w:type="character" w:customStyle="1" w:styleId="346">
    <w:name w:val="ca-21_file_338_file_281"/>
    <w:basedOn w:val="347"/>
    <w:qFormat/>
    <w:uiPriority w:val="0"/>
    <w:rPr>
      <w:rFonts w:ascii="宋体" w:hAnsi="宋体" w:eastAsia="宋体"/>
      <w:w w:val="100"/>
      <w:sz w:val="21"/>
      <w:szCs w:val="21"/>
      <w:shd w:val="clear" w:color="auto" w:fill="auto"/>
    </w:rPr>
  </w:style>
  <w:style w:type="character" w:customStyle="1" w:styleId="347">
    <w:name w:val="Default Paragraph Font_file_338_file_281"/>
    <w:semiHidden/>
    <w:qFormat/>
    <w:uiPriority w:val="0"/>
  </w:style>
  <w:style w:type="paragraph" w:customStyle="1" w:styleId="348">
    <w:name w:val="_Style 13_file_281"/>
    <w:qFormat/>
    <w:uiPriority w:val="0"/>
    <w:pPr>
      <w:spacing w:before="120" w:after="120" w:line="288" w:lineRule="auto"/>
      <w:ind w:left="0"/>
      <w:jc w:val="left"/>
    </w:pPr>
    <w:rPr>
      <w:rFonts w:ascii="Arial" w:hAnsi="Arial" w:eastAsia="等线" w:cs="Arial"/>
      <w:sz w:val="22"/>
      <w:szCs w:val="22"/>
      <w:lang w:val="en-US" w:eastAsia="zh-CN" w:bidi="ar-SA"/>
    </w:rPr>
  </w:style>
  <w:style w:type="character" w:customStyle="1" w:styleId="349">
    <w:name w:val="ca-21_file_281"/>
    <w:basedOn w:val="334"/>
    <w:qFormat/>
    <w:uiPriority w:val="0"/>
    <w:rPr>
      <w:rFonts w:hint="eastAsia" w:ascii="宋体" w:hAnsi="宋体" w:eastAsia="宋体"/>
      <w:sz w:val="21"/>
      <w:szCs w:val="21"/>
    </w:rPr>
  </w:style>
  <w:style w:type="character" w:customStyle="1" w:styleId="350">
    <w:name w:val="ca-21_file_3393_file_915_file_131_file_150_file_1072_file_281"/>
    <w:qFormat/>
    <w:uiPriority w:val="0"/>
    <w:rPr>
      <w:rFonts w:ascii="宋体" w:hAnsi="宋体" w:eastAsia="宋体"/>
      <w:w w:val="100"/>
      <w:sz w:val="21"/>
      <w:szCs w:val="21"/>
      <w:shd w:val="clear" w:color="auto" w:fill="auto"/>
    </w:rPr>
  </w:style>
  <w:style w:type="paragraph" w:customStyle="1" w:styleId="351">
    <w:name w:val="Normal_file_282"/>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2">
    <w:name w:val="Default Paragraph Font_file_282"/>
    <w:semiHidden/>
    <w:qFormat/>
    <w:uiPriority w:val="0"/>
  </w:style>
  <w:style w:type="table" w:customStyle="1" w:styleId="353">
    <w:name w:val="Normal Table_file_282"/>
    <w:semiHidden/>
    <w:qFormat/>
    <w:uiPriority w:val="0"/>
    <w:tblPr>
      <w:tblCellMar>
        <w:top w:w="0" w:type="dxa"/>
        <w:left w:w="108" w:type="dxa"/>
        <w:bottom w:w="0" w:type="dxa"/>
        <w:right w:w="108" w:type="dxa"/>
      </w:tblCellMar>
    </w:tblPr>
  </w:style>
  <w:style w:type="paragraph" w:customStyle="1" w:styleId="354">
    <w:name w:val="Body Text_file_282"/>
    <w:basedOn w:val="351"/>
    <w:next w:val="5"/>
    <w:qFormat/>
    <w:uiPriority w:val="0"/>
    <w:pPr>
      <w:spacing w:line="420" w:lineRule="exact"/>
    </w:pPr>
    <w:rPr>
      <w:sz w:val="24"/>
    </w:rPr>
  </w:style>
  <w:style w:type="paragraph" w:customStyle="1" w:styleId="355">
    <w:name w:val="heading 2_file_283"/>
    <w:basedOn w:val="179"/>
    <w:qFormat/>
    <w:uiPriority w:val="9"/>
    <w:pPr>
      <w:outlineLvl w:val="1"/>
    </w:pPr>
    <w:rPr>
      <w:sz w:val="36"/>
      <w:szCs w:val="36"/>
    </w:rPr>
  </w:style>
  <w:style w:type="paragraph" w:customStyle="1" w:styleId="356">
    <w:name w:val="heading 3_file_283"/>
    <w:basedOn w:val="179"/>
    <w:qFormat/>
    <w:uiPriority w:val="9"/>
    <w:pPr>
      <w:outlineLvl w:val="2"/>
    </w:pPr>
    <w:rPr>
      <w:sz w:val="27"/>
      <w:szCs w:val="27"/>
    </w:rPr>
  </w:style>
  <w:style w:type="paragraph" w:customStyle="1" w:styleId="357">
    <w:name w:val="heading 4_file_283"/>
    <w:basedOn w:val="179"/>
    <w:qFormat/>
    <w:uiPriority w:val="9"/>
    <w:pPr>
      <w:outlineLvl w:val="3"/>
    </w:pPr>
  </w:style>
  <w:style w:type="paragraph" w:customStyle="1" w:styleId="358">
    <w:name w:val="heading 5_file_283"/>
    <w:basedOn w:val="179"/>
    <w:qFormat/>
    <w:uiPriority w:val="9"/>
    <w:pPr>
      <w:outlineLvl w:val="4"/>
    </w:pPr>
    <w:rPr>
      <w:sz w:val="20"/>
      <w:szCs w:val="20"/>
    </w:rPr>
  </w:style>
  <w:style w:type="paragraph" w:customStyle="1" w:styleId="359">
    <w:name w:val="heading 6_file_283"/>
    <w:basedOn w:val="179"/>
    <w:qFormat/>
    <w:uiPriority w:val="9"/>
    <w:pPr>
      <w:outlineLvl w:val="5"/>
    </w:pPr>
    <w:rPr>
      <w:sz w:val="15"/>
      <w:szCs w:val="15"/>
    </w:rPr>
  </w:style>
  <w:style w:type="character" w:customStyle="1" w:styleId="360">
    <w:name w:val="Default Paragraph Font_file_283"/>
    <w:semiHidden/>
    <w:unhideWhenUsed/>
    <w:qFormat/>
    <w:uiPriority w:val="1"/>
  </w:style>
  <w:style w:type="table" w:customStyle="1" w:styleId="361">
    <w:name w:val="Normal Table_file_283"/>
    <w:semiHidden/>
    <w:unhideWhenUsed/>
    <w:qFormat/>
    <w:uiPriority w:val="99"/>
    <w:tblPr>
      <w:tblCellMar>
        <w:top w:w="0" w:type="dxa"/>
        <w:left w:w="108" w:type="dxa"/>
        <w:bottom w:w="0" w:type="dxa"/>
        <w:right w:w="108" w:type="dxa"/>
      </w:tblCellMar>
    </w:tblPr>
  </w:style>
  <w:style w:type="character" w:customStyle="1" w:styleId="362">
    <w:name w:val="Hyperlink_file_283"/>
    <w:basedOn w:val="360"/>
    <w:semiHidden/>
    <w:unhideWhenUsed/>
    <w:qFormat/>
    <w:uiPriority w:val="99"/>
    <w:rPr>
      <w:color w:val="0782C1"/>
      <w:u w:val="single"/>
    </w:rPr>
  </w:style>
  <w:style w:type="character" w:customStyle="1" w:styleId="363">
    <w:name w:val="FollowedHyperlink_file_283"/>
    <w:basedOn w:val="360"/>
    <w:semiHidden/>
    <w:unhideWhenUsed/>
    <w:qFormat/>
    <w:uiPriority w:val="99"/>
    <w:rPr>
      <w:color w:val="0782C1"/>
      <w:u w:val="single"/>
    </w:rPr>
  </w:style>
  <w:style w:type="character" w:customStyle="1" w:styleId="364">
    <w:name w:val="标题 1 Char_file_283"/>
    <w:basedOn w:val="360"/>
    <w:link w:val="5"/>
    <w:qFormat/>
    <w:uiPriority w:val="9"/>
    <w:rPr>
      <w:rFonts w:ascii="宋体" w:hAnsi="宋体" w:eastAsia="宋体" w:cs="宋体"/>
      <w:b/>
      <w:bCs/>
      <w:kern w:val="44"/>
      <w:sz w:val="44"/>
      <w:szCs w:val="44"/>
    </w:rPr>
  </w:style>
  <w:style w:type="character" w:customStyle="1" w:styleId="365">
    <w:name w:val="标题 2 Char_file_283"/>
    <w:basedOn w:val="360"/>
    <w:link w:val="6"/>
    <w:semiHidden/>
    <w:qFormat/>
    <w:uiPriority w:val="9"/>
    <w:rPr>
      <w:rFonts w:asciiTheme="majorHAnsi" w:hAnsiTheme="majorHAnsi" w:eastAsiaTheme="majorEastAsia" w:cstheme="majorBidi"/>
      <w:b/>
      <w:bCs/>
      <w:sz w:val="32"/>
      <w:szCs w:val="32"/>
    </w:rPr>
  </w:style>
  <w:style w:type="character" w:customStyle="1" w:styleId="366">
    <w:name w:val="标题 3 Char_file_283"/>
    <w:basedOn w:val="360"/>
    <w:link w:val="7"/>
    <w:semiHidden/>
    <w:qFormat/>
    <w:uiPriority w:val="9"/>
    <w:rPr>
      <w:rFonts w:ascii="宋体" w:hAnsi="宋体" w:eastAsia="宋体" w:cs="宋体"/>
      <w:b/>
      <w:bCs/>
      <w:sz w:val="32"/>
      <w:szCs w:val="32"/>
    </w:rPr>
  </w:style>
  <w:style w:type="character" w:customStyle="1" w:styleId="367">
    <w:name w:val="标题 4 Char_file_283"/>
    <w:basedOn w:val="360"/>
    <w:link w:val="8"/>
    <w:semiHidden/>
    <w:qFormat/>
    <w:uiPriority w:val="9"/>
    <w:rPr>
      <w:rFonts w:asciiTheme="majorHAnsi" w:hAnsiTheme="majorHAnsi" w:eastAsiaTheme="majorEastAsia" w:cstheme="majorBidi"/>
      <w:b/>
      <w:bCs/>
      <w:sz w:val="28"/>
      <w:szCs w:val="28"/>
    </w:rPr>
  </w:style>
  <w:style w:type="character" w:customStyle="1" w:styleId="368">
    <w:name w:val="标题 5 Char_file_283"/>
    <w:basedOn w:val="360"/>
    <w:link w:val="9"/>
    <w:semiHidden/>
    <w:qFormat/>
    <w:uiPriority w:val="9"/>
    <w:rPr>
      <w:rFonts w:ascii="宋体" w:hAnsi="宋体" w:eastAsia="宋体" w:cs="宋体"/>
      <w:b/>
      <w:bCs/>
      <w:sz w:val="28"/>
      <w:szCs w:val="28"/>
    </w:rPr>
  </w:style>
  <w:style w:type="character" w:customStyle="1" w:styleId="369">
    <w:name w:val="标题 6 Char_file_283"/>
    <w:basedOn w:val="360"/>
    <w:link w:val="11"/>
    <w:semiHidden/>
    <w:qFormat/>
    <w:uiPriority w:val="9"/>
    <w:rPr>
      <w:rFonts w:asciiTheme="majorHAnsi" w:hAnsiTheme="majorHAnsi" w:eastAsiaTheme="majorEastAsia" w:cstheme="majorBidi"/>
      <w:b/>
      <w:bCs/>
      <w:sz w:val="24"/>
      <w:szCs w:val="24"/>
    </w:rPr>
  </w:style>
  <w:style w:type="paragraph" w:customStyle="1" w:styleId="370">
    <w:name w:val="cke_editable_file_283"/>
    <w:basedOn w:val="179"/>
    <w:qFormat/>
    <w:uiPriority w:val="0"/>
    <w:rPr>
      <w:rFonts w:ascii="仿宋_GB2312" w:eastAsia="仿宋_GB2312"/>
    </w:rPr>
  </w:style>
  <w:style w:type="paragraph" w:customStyle="1" w:styleId="371">
    <w:name w:val="marker_file_283"/>
    <w:basedOn w:val="179"/>
    <w:qFormat/>
    <w:uiPriority w:val="0"/>
    <w:pPr>
      <w:shd w:val="clear" w:color="auto" w:fill="FFFF00"/>
    </w:pPr>
  </w:style>
  <w:style w:type="paragraph" w:customStyle="1" w:styleId="372">
    <w:name w:val="Normal (Web)_file_283"/>
    <w:basedOn w:val="179"/>
    <w:semiHidden/>
    <w:unhideWhenUsed/>
    <w:qFormat/>
    <w:uiPriority w:val="99"/>
  </w:style>
  <w:style w:type="paragraph" w:customStyle="1" w:styleId="373">
    <w:name w:val="heading 2_file_284"/>
    <w:basedOn w:val="181"/>
    <w:qFormat/>
    <w:uiPriority w:val="9"/>
    <w:pPr>
      <w:outlineLvl w:val="1"/>
    </w:pPr>
    <w:rPr>
      <w:sz w:val="36"/>
      <w:szCs w:val="36"/>
    </w:rPr>
  </w:style>
  <w:style w:type="paragraph" w:customStyle="1" w:styleId="374">
    <w:name w:val="heading 3_file_284"/>
    <w:basedOn w:val="181"/>
    <w:qFormat/>
    <w:uiPriority w:val="9"/>
    <w:pPr>
      <w:outlineLvl w:val="2"/>
    </w:pPr>
    <w:rPr>
      <w:sz w:val="27"/>
      <w:szCs w:val="27"/>
    </w:rPr>
  </w:style>
  <w:style w:type="paragraph" w:customStyle="1" w:styleId="375">
    <w:name w:val="heading 4_file_284"/>
    <w:basedOn w:val="181"/>
    <w:qFormat/>
    <w:uiPriority w:val="9"/>
    <w:pPr>
      <w:outlineLvl w:val="3"/>
    </w:pPr>
  </w:style>
  <w:style w:type="paragraph" w:customStyle="1" w:styleId="376">
    <w:name w:val="heading 5_file_284"/>
    <w:basedOn w:val="181"/>
    <w:qFormat/>
    <w:uiPriority w:val="9"/>
    <w:pPr>
      <w:outlineLvl w:val="4"/>
    </w:pPr>
    <w:rPr>
      <w:sz w:val="20"/>
      <w:szCs w:val="20"/>
    </w:rPr>
  </w:style>
  <w:style w:type="paragraph" w:customStyle="1" w:styleId="377">
    <w:name w:val="heading 6_file_284"/>
    <w:basedOn w:val="181"/>
    <w:qFormat/>
    <w:uiPriority w:val="9"/>
    <w:pPr>
      <w:outlineLvl w:val="5"/>
    </w:pPr>
    <w:rPr>
      <w:sz w:val="15"/>
      <w:szCs w:val="15"/>
    </w:rPr>
  </w:style>
  <w:style w:type="character" w:customStyle="1" w:styleId="378">
    <w:name w:val="Default Paragraph Font_file_284"/>
    <w:semiHidden/>
    <w:unhideWhenUsed/>
    <w:qFormat/>
    <w:uiPriority w:val="1"/>
  </w:style>
  <w:style w:type="table" w:customStyle="1" w:styleId="379">
    <w:name w:val="Normal Table_file_284"/>
    <w:semiHidden/>
    <w:unhideWhenUsed/>
    <w:qFormat/>
    <w:uiPriority w:val="99"/>
    <w:tblPr>
      <w:tblCellMar>
        <w:top w:w="0" w:type="dxa"/>
        <w:left w:w="108" w:type="dxa"/>
        <w:bottom w:w="0" w:type="dxa"/>
        <w:right w:w="108" w:type="dxa"/>
      </w:tblCellMar>
    </w:tblPr>
  </w:style>
  <w:style w:type="character" w:customStyle="1" w:styleId="380">
    <w:name w:val="Hyperlink_file_284"/>
    <w:basedOn w:val="378"/>
    <w:semiHidden/>
    <w:unhideWhenUsed/>
    <w:qFormat/>
    <w:uiPriority w:val="99"/>
    <w:rPr>
      <w:color w:val="0782C1"/>
      <w:u w:val="single"/>
    </w:rPr>
  </w:style>
  <w:style w:type="character" w:customStyle="1" w:styleId="381">
    <w:name w:val="FollowedHyperlink_file_284"/>
    <w:basedOn w:val="378"/>
    <w:semiHidden/>
    <w:unhideWhenUsed/>
    <w:qFormat/>
    <w:uiPriority w:val="99"/>
    <w:rPr>
      <w:color w:val="0782C1"/>
      <w:u w:val="single"/>
    </w:rPr>
  </w:style>
  <w:style w:type="character" w:customStyle="1" w:styleId="382">
    <w:name w:val="标题 1 Char_file_284"/>
    <w:basedOn w:val="378"/>
    <w:link w:val="5"/>
    <w:qFormat/>
    <w:uiPriority w:val="9"/>
    <w:rPr>
      <w:rFonts w:ascii="宋体" w:hAnsi="宋体" w:eastAsia="宋体" w:cs="宋体"/>
      <w:b/>
      <w:bCs/>
      <w:kern w:val="44"/>
      <w:sz w:val="44"/>
      <w:szCs w:val="44"/>
    </w:rPr>
  </w:style>
  <w:style w:type="character" w:customStyle="1" w:styleId="383">
    <w:name w:val="标题 2 Char_file_284"/>
    <w:basedOn w:val="378"/>
    <w:link w:val="6"/>
    <w:semiHidden/>
    <w:qFormat/>
    <w:uiPriority w:val="9"/>
    <w:rPr>
      <w:rFonts w:asciiTheme="majorHAnsi" w:hAnsiTheme="majorHAnsi" w:eastAsiaTheme="majorEastAsia" w:cstheme="majorBidi"/>
      <w:b/>
      <w:bCs/>
      <w:sz w:val="32"/>
      <w:szCs w:val="32"/>
    </w:rPr>
  </w:style>
  <w:style w:type="character" w:customStyle="1" w:styleId="384">
    <w:name w:val="标题 3 Char_file_284"/>
    <w:basedOn w:val="378"/>
    <w:link w:val="7"/>
    <w:semiHidden/>
    <w:qFormat/>
    <w:uiPriority w:val="9"/>
    <w:rPr>
      <w:rFonts w:ascii="宋体" w:hAnsi="宋体" w:eastAsia="宋体" w:cs="宋体"/>
      <w:b/>
      <w:bCs/>
      <w:sz w:val="32"/>
      <w:szCs w:val="32"/>
    </w:rPr>
  </w:style>
  <w:style w:type="character" w:customStyle="1" w:styleId="385">
    <w:name w:val="标题 4 Char_file_284"/>
    <w:basedOn w:val="378"/>
    <w:link w:val="8"/>
    <w:semiHidden/>
    <w:qFormat/>
    <w:uiPriority w:val="9"/>
    <w:rPr>
      <w:rFonts w:asciiTheme="majorHAnsi" w:hAnsiTheme="majorHAnsi" w:eastAsiaTheme="majorEastAsia" w:cstheme="majorBidi"/>
      <w:b/>
      <w:bCs/>
      <w:sz w:val="28"/>
      <w:szCs w:val="28"/>
    </w:rPr>
  </w:style>
  <w:style w:type="character" w:customStyle="1" w:styleId="386">
    <w:name w:val="标题 5 Char_file_284"/>
    <w:basedOn w:val="378"/>
    <w:link w:val="9"/>
    <w:semiHidden/>
    <w:qFormat/>
    <w:uiPriority w:val="9"/>
    <w:rPr>
      <w:rFonts w:ascii="宋体" w:hAnsi="宋体" w:eastAsia="宋体" w:cs="宋体"/>
      <w:b/>
      <w:bCs/>
      <w:sz w:val="28"/>
      <w:szCs w:val="28"/>
    </w:rPr>
  </w:style>
  <w:style w:type="character" w:customStyle="1" w:styleId="387">
    <w:name w:val="标题 6 Char_file_284"/>
    <w:basedOn w:val="378"/>
    <w:link w:val="11"/>
    <w:semiHidden/>
    <w:qFormat/>
    <w:uiPriority w:val="9"/>
    <w:rPr>
      <w:rFonts w:asciiTheme="majorHAnsi" w:hAnsiTheme="majorHAnsi" w:eastAsiaTheme="majorEastAsia" w:cstheme="majorBidi"/>
      <w:b/>
      <w:bCs/>
      <w:sz w:val="24"/>
      <w:szCs w:val="24"/>
    </w:rPr>
  </w:style>
  <w:style w:type="paragraph" w:customStyle="1" w:styleId="388">
    <w:name w:val="cke_editable_file_284"/>
    <w:basedOn w:val="181"/>
    <w:qFormat/>
    <w:uiPriority w:val="0"/>
    <w:rPr>
      <w:rFonts w:ascii="仿宋_GB2312" w:eastAsia="仿宋_GB2312"/>
    </w:rPr>
  </w:style>
  <w:style w:type="paragraph" w:customStyle="1" w:styleId="389">
    <w:name w:val="marker_file_284"/>
    <w:basedOn w:val="181"/>
    <w:qFormat/>
    <w:uiPriority w:val="0"/>
    <w:pPr>
      <w:shd w:val="clear" w:color="auto" w:fill="FFFF00"/>
    </w:pPr>
  </w:style>
  <w:style w:type="paragraph" w:customStyle="1" w:styleId="390">
    <w:name w:val="Normal (Web)_file_284"/>
    <w:basedOn w:val="181"/>
    <w:semiHidden/>
    <w:unhideWhenUsed/>
    <w:qFormat/>
    <w:uiPriority w:val="99"/>
  </w:style>
  <w:style w:type="paragraph" w:customStyle="1" w:styleId="391">
    <w:name w:val="heading 2_file_285"/>
    <w:basedOn w:val="183"/>
    <w:qFormat/>
    <w:uiPriority w:val="9"/>
    <w:pPr>
      <w:outlineLvl w:val="1"/>
    </w:pPr>
    <w:rPr>
      <w:sz w:val="36"/>
      <w:szCs w:val="36"/>
    </w:rPr>
  </w:style>
  <w:style w:type="paragraph" w:customStyle="1" w:styleId="392">
    <w:name w:val="heading 3_file_285"/>
    <w:basedOn w:val="183"/>
    <w:qFormat/>
    <w:uiPriority w:val="9"/>
    <w:pPr>
      <w:outlineLvl w:val="2"/>
    </w:pPr>
    <w:rPr>
      <w:sz w:val="27"/>
      <w:szCs w:val="27"/>
    </w:rPr>
  </w:style>
  <w:style w:type="paragraph" w:customStyle="1" w:styleId="393">
    <w:name w:val="heading 4_file_285"/>
    <w:basedOn w:val="183"/>
    <w:qFormat/>
    <w:uiPriority w:val="9"/>
    <w:pPr>
      <w:outlineLvl w:val="3"/>
    </w:pPr>
  </w:style>
  <w:style w:type="paragraph" w:customStyle="1" w:styleId="394">
    <w:name w:val="heading 5_file_285"/>
    <w:basedOn w:val="183"/>
    <w:qFormat/>
    <w:uiPriority w:val="9"/>
    <w:pPr>
      <w:outlineLvl w:val="4"/>
    </w:pPr>
    <w:rPr>
      <w:sz w:val="20"/>
      <w:szCs w:val="20"/>
    </w:rPr>
  </w:style>
  <w:style w:type="paragraph" w:customStyle="1" w:styleId="395">
    <w:name w:val="heading 6_file_285"/>
    <w:basedOn w:val="183"/>
    <w:qFormat/>
    <w:uiPriority w:val="9"/>
    <w:pPr>
      <w:outlineLvl w:val="5"/>
    </w:pPr>
    <w:rPr>
      <w:sz w:val="15"/>
      <w:szCs w:val="15"/>
    </w:rPr>
  </w:style>
  <w:style w:type="character" w:customStyle="1" w:styleId="396">
    <w:name w:val="Default Paragraph Font_file_285"/>
    <w:semiHidden/>
    <w:unhideWhenUsed/>
    <w:qFormat/>
    <w:uiPriority w:val="1"/>
  </w:style>
  <w:style w:type="table" w:customStyle="1" w:styleId="397">
    <w:name w:val="Normal Table_file_285"/>
    <w:semiHidden/>
    <w:unhideWhenUsed/>
    <w:qFormat/>
    <w:uiPriority w:val="99"/>
    <w:tblPr>
      <w:tblCellMar>
        <w:top w:w="0" w:type="dxa"/>
        <w:left w:w="108" w:type="dxa"/>
        <w:bottom w:w="0" w:type="dxa"/>
        <w:right w:w="108" w:type="dxa"/>
      </w:tblCellMar>
    </w:tblPr>
  </w:style>
  <w:style w:type="character" w:customStyle="1" w:styleId="398">
    <w:name w:val="Hyperlink_file_285"/>
    <w:basedOn w:val="396"/>
    <w:semiHidden/>
    <w:unhideWhenUsed/>
    <w:qFormat/>
    <w:uiPriority w:val="99"/>
    <w:rPr>
      <w:color w:val="0782C1"/>
      <w:u w:val="single"/>
    </w:rPr>
  </w:style>
  <w:style w:type="character" w:customStyle="1" w:styleId="399">
    <w:name w:val="FollowedHyperlink_file_285"/>
    <w:basedOn w:val="396"/>
    <w:semiHidden/>
    <w:unhideWhenUsed/>
    <w:qFormat/>
    <w:uiPriority w:val="99"/>
    <w:rPr>
      <w:color w:val="0782C1"/>
      <w:u w:val="single"/>
    </w:rPr>
  </w:style>
  <w:style w:type="character" w:customStyle="1" w:styleId="400">
    <w:name w:val="标题 1 Char_file_285"/>
    <w:basedOn w:val="396"/>
    <w:link w:val="5"/>
    <w:qFormat/>
    <w:uiPriority w:val="9"/>
    <w:rPr>
      <w:rFonts w:ascii="宋体" w:hAnsi="宋体" w:eastAsia="宋体" w:cs="宋体"/>
      <w:b/>
      <w:bCs/>
      <w:kern w:val="44"/>
      <w:sz w:val="44"/>
      <w:szCs w:val="44"/>
    </w:rPr>
  </w:style>
  <w:style w:type="character" w:customStyle="1" w:styleId="401">
    <w:name w:val="标题 2 Char_file_285"/>
    <w:basedOn w:val="396"/>
    <w:link w:val="6"/>
    <w:semiHidden/>
    <w:qFormat/>
    <w:uiPriority w:val="9"/>
    <w:rPr>
      <w:rFonts w:asciiTheme="majorHAnsi" w:hAnsiTheme="majorHAnsi" w:eastAsiaTheme="majorEastAsia" w:cstheme="majorBidi"/>
      <w:b/>
      <w:bCs/>
      <w:sz w:val="32"/>
      <w:szCs w:val="32"/>
    </w:rPr>
  </w:style>
  <w:style w:type="character" w:customStyle="1" w:styleId="402">
    <w:name w:val="标题 3 Char_file_285"/>
    <w:basedOn w:val="396"/>
    <w:link w:val="7"/>
    <w:semiHidden/>
    <w:qFormat/>
    <w:uiPriority w:val="9"/>
    <w:rPr>
      <w:rFonts w:ascii="宋体" w:hAnsi="宋体" w:eastAsia="宋体" w:cs="宋体"/>
      <w:b/>
      <w:bCs/>
      <w:sz w:val="32"/>
      <w:szCs w:val="32"/>
    </w:rPr>
  </w:style>
  <w:style w:type="character" w:customStyle="1" w:styleId="403">
    <w:name w:val="标题 4 Char_file_285"/>
    <w:basedOn w:val="396"/>
    <w:link w:val="8"/>
    <w:semiHidden/>
    <w:qFormat/>
    <w:uiPriority w:val="9"/>
    <w:rPr>
      <w:rFonts w:asciiTheme="majorHAnsi" w:hAnsiTheme="majorHAnsi" w:eastAsiaTheme="majorEastAsia" w:cstheme="majorBidi"/>
      <w:b/>
      <w:bCs/>
      <w:sz w:val="28"/>
      <w:szCs w:val="28"/>
    </w:rPr>
  </w:style>
  <w:style w:type="character" w:customStyle="1" w:styleId="404">
    <w:name w:val="标题 5 Char_file_285"/>
    <w:basedOn w:val="396"/>
    <w:link w:val="9"/>
    <w:semiHidden/>
    <w:qFormat/>
    <w:uiPriority w:val="9"/>
    <w:rPr>
      <w:rFonts w:ascii="宋体" w:hAnsi="宋体" w:eastAsia="宋体" w:cs="宋体"/>
      <w:b/>
      <w:bCs/>
      <w:sz w:val="28"/>
      <w:szCs w:val="28"/>
    </w:rPr>
  </w:style>
  <w:style w:type="character" w:customStyle="1" w:styleId="405">
    <w:name w:val="标题 6 Char_file_285"/>
    <w:basedOn w:val="396"/>
    <w:link w:val="11"/>
    <w:semiHidden/>
    <w:qFormat/>
    <w:uiPriority w:val="9"/>
    <w:rPr>
      <w:rFonts w:asciiTheme="majorHAnsi" w:hAnsiTheme="majorHAnsi" w:eastAsiaTheme="majorEastAsia" w:cstheme="majorBidi"/>
      <w:b/>
      <w:bCs/>
      <w:sz w:val="24"/>
      <w:szCs w:val="24"/>
    </w:rPr>
  </w:style>
  <w:style w:type="paragraph" w:customStyle="1" w:styleId="406">
    <w:name w:val="cke_editable_file_285"/>
    <w:basedOn w:val="183"/>
    <w:qFormat/>
    <w:uiPriority w:val="0"/>
    <w:rPr>
      <w:rFonts w:ascii="仿宋_GB2312" w:eastAsia="仿宋_GB2312"/>
    </w:rPr>
  </w:style>
  <w:style w:type="paragraph" w:customStyle="1" w:styleId="407">
    <w:name w:val="marker_file_285"/>
    <w:basedOn w:val="183"/>
    <w:qFormat/>
    <w:uiPriority w:val="0"/>
    <w:pPr>
      <w:shd w:val="clear" w:color="auto" w:fill="FFFF00"/>
    </w:pPr>
  </w:style>
  <w:style w:type="paragraph" w:customStyle="1" w:styleId="408">
    <w:name w:val="Normal (Web)_file_285"/>
    <w:basedOn w:val="183"/>
    <w:semiHidden/>
    <w:unhideWhenUsed/>
    <w:qFormat/>
    <w:uiPriority w:val="99"/>
  </w:style>
  <w:style w:type="character" w:customStyle="1" w:styleId="409">
    <w:name w:val="Emphasis_file_285"/>
    <w:basedOn w:val="396"/>
    <w:qFormat/>
    <w:uiPriority w:val="20"/>
    <w:rPr>
      <w:i/>
      <w:iCs/>
    </w:rPr>
  </w:style>
  <w:style w:type="character" w:customStyle="1" w:styleId="410">
    <w:name w:val="Default Paragraph Font_file_286"/>
    <w:semiHidden/>
    <w:unhideWhenUsed/>
    <w:qFormat/>
    <w:uiPriority w:val="1"/>
  </w:style>
  <w:style w:type="table" w:customStyle="1" w:styleId="411">
    <w:name w:val="Normal Table_file_286"/>
    <w:semiHidden/>
    <w:unhideWhenUsed/>
    <w:qFormat/>
    <w:uiPriority w:val="99"/>
    <w:tblPr>
      <w:tblCellMar>
        <w:top w:w="0" w:type="dxa"/>
        <w:left w:w="108" w:type="dxa"/>
        <w:bottom w:w="0" w:type="dxa"/>
        <w:right w:w="108" w:type="dxa"/>
      </w:tblCellMar>
    </w:tblPr>
  </w:style>
  <w:style w:type="character" w:customStyle="1" w:styleId="412">
    <w:name w:val="批注文字 字符_file_286"/>
    <w:qFormat/>
    <w:uiPriority w:val="99"/>
    <w:rPr>
      <w:szCs w:val="24"/>
    </w:rPr>
  </w:style>
  <w:style w:type="character" w:customStyle="1" w:styleId="413">
    <w:name w:val="纯文本 字符_file_286"/>
    <w:qFormat/>
    <w:uiPriority w:val="0"/>
    <w:rPr>
      <w:rFonts w:ascii="宋体" w:hAnsi="Courier New" w:eastAsia="宋体" w:cs="Courier New"/>
      <w:szCs w:val="21"/>
    </w:rPr>
  </w:style>
  <w:style w:type="paragraph" w:customStyle="1" w:styleId="414">
    <w:name w:val="annotation text_file_286"/>
    <w:basedOn w:val="53"/>
    <w:unhideWhenUsed/>
    <w:qFormat/>
    <w:uiPriority w:val="99"/>
    <w:pPr>
      <w:jc w:val="left"/>
    </w:pPr>
    <w:rPr>
      <w:szCs w:val="24"/>
    </w:rPr>
  </w:style>
  <w:style w:type="character" w:customStyle="1" w:styleId="415">
    <w:name w:val="批注文字 字符1_file_286"/>
    <w:basedOn w:val="410"/>
    <w:semiHidden/>
    <w:qFormat/>
    <w:uiPriority w:val="99"/>
  </w:style>
  <w:style w:type="character" w:customStyle="1" w:styleId="416">
    <w:name w:val="纯文本 字符1_file_286"/>
    <w:basedOn w:val="410"/>
    <w:semiHidden/>
    <w:qFormat/>
    <w:uiPriority w:val="99"/>
    <w:rPr>
      <w:rFonts w:hAnsi="Courier New" w:cs="Courier New" w:asciiTheme="minorEastAsia"/>
    </w:rPr>
  </w:style>
  <w:style w:type="character" w:customStyle="1" w:styleId="417">
    <w:name w:val="批注框文本 字符_file_286"/>
    <w:basedOn w:val="410"/>
    <w:semiHidden/>
    <w:qFormat/>
    <w:uiPriority w:val="99"/>
    <w:rPr>
      <w:sz w:val="18"/>
      <w:szCs w:val="18"/>
    </w:rPr>
  </w:style>
  <w:style w:type="character" w:customStyle="1" w:styleId="418">
    <w:name w:val="页眉 字符_file_286"/>
    <w:basedOn w:val="410"/>
    <w:qFormat/>
    <w:uiPriority w:val="99"/>
    <w:rPr>
      <w:sz w:val="18"/>
      <w:szCs w:val="18"/>
    </w:rPr>
  </w:style>
  <w:style w:type="paragraph" w:customStyle="1" w:styleId="419">
    <w:name w:val="footer_file_286"/>
    <w:basedOn w:val="53"/>
    <w:unhideWhenUsed/>
    <w:qFormat/>
    <w:uiPriority w:val="99"/>
    <w:pPr>
      <w:tabs>
        <w:tab w:val="center" w:pos="4153"/>
        <w:tab w:val="right" w:pos="8306"/>
      </w:tabs>
      <w:snapToGrid w:val="0"/>
      <w:jc w:val="left"/>
    </w:pPr>
    <w:rPr>
      <w:sz w:val="18"/>
      <w:szCs w:val="18"/>
    </w:rPr>
  </w:style>
  <w:style w:type="character" w:customStyle="1" w:styleId="420">
    <w:name w:val="页脚 字符_file_286"/>
    <w:basedOn w:val="410"/>
    <w:qFormat/>
    <w:uiPriority w:val="99"/>
    <w:rPr>
      <w:sz w:val="18"/>
      <w:szCs w:val="18"/>
    </w:rPr>
  </w:style>
  <w:style w:type="paragraph" w:customStyle="1" w:styleId="421">
    <w:name w:val="heading 2_file_287"/>
    <w:basedOn w:val="185"/>
    <w:qFormat/>
    <w:uiPriority w:val="9"/>
    <w:pPr>
      <w:outlineLvl w:val="1"/>
    </w:pPr>
    <w:rPr>
      <w:sz w:val="36"/>
      <w:szCs w:val="36"/>
    </w:rPr>
  </w:style>
  <w:style w:type="paragraph" w:customStyle="1" w:styleId="422">
    <w:name w:val="heading 3_file_287"/>
    <w:basedOn w:val="185"/>
    <w:qFormat/>
    <w:uiPriority w:val="9"/>
    <w:pPr>
      <w:outlineLvl w:val="2"/>
    </w:pPr>
    <w:rPr>
      <w:sz w:val="27"/>
      <w:szCs w:val="27"/>
    </w:rPr>
  </w:style>
  <w:style w:type="paragraph" w:customStyle="1" w:styleId="423">
    <w:name w:val="heading 4_file_287"/>
    <w:basedOn w:val="185"/>
    <w:qFormat/>
    <w:uiPriority w:val="9"/>
    <w:pPr>
      <w:outlineLvl w:val="3"/>
    </w:pPr>
  </w:style>
  <w:style w:type="paragraph" w:customStyle="1" w:styleId="424">
    <w:name w:val="heading 5_file_287"/>
    <w:basedOn w:val="185"/>
    <w:qFormat/>
    <w:uiPriority w:val="9"/>
    <w:pPr>
      <w:outlineLvl w:val="4"/>
    </w:pPr>
    <w:rPr>
      <w:sz w:val="20"/>
      <w:szCs w:val="20"/>
    </w:rPr>
  </w:style>
  <w:style w:type="paragraph" w:customStyle="1" w:styleId="425">
    <w:name w:val="heading 6_file_287"/>
    <w:basedOn w:val="185"/>
    <w:qFormat/>
    <w:uiPriority w:val="9"/>
    <w:pPr>
      <w:outlineLvl w:val="5"/>
    </w:pPr>
    <w:rPr>
      <w:sz w:val="15"/>
      <w:szCs w:val="15"/>
    </w:rPr>
  </w:style>
  <w:style w:type="character" w:customStyle="1" w:styleId="426">
    <w:name w:val="Default Paragraph Font_file_287"/>
    <w:semiHidden/>
    <w:unhideWhenUsed/>
    <w:qFormat/>
    <w:uiPriority w:val="1"/>
  </w:style>
  <w:style w:type="table" w:customStyle="1" w:styleId="427">
    <w:name w:val="Normal Table_file_287"/>
    <w:semiHidden/>
    <w:unhideWhenUsed/>
    <w:qFormat/>
    <w:uiPriority w:val="99"/>
    <w:tblPr>
      <w:tblCellMar>
        <w:top w:w="0" w:type="dxa"/>
        <w:left w:w="108" w:type="dxa"/>
        <w:bottom w:w="0" w:type="dxa"/>
        <w:right w:w="108" w:type="dxa"/>
      </w:tblCellMar>
    </w:tblPr>
  </w:style>
  <w:style w:type="character" w:customStyle="1" w:styleId="428">
    <w:name w:val="Hyperlink_file_287"/>
    <w:basedOn w:val="426"/>
    <w:semiHidden/>
    <w:unhideWhenUsed/>
    <w:qFormat/>
    <w:uiPriority w:val="99"/>
    <w:rPr>
      <w:color w:val="0782C1"/>
      <w:u w:val="single"/>
    </w:rPr>
  </w:style>
  <w:style w:type="character" w:customStyle="1" w:styleId="429">
    <w:name w:val="FollowedHyperlink_file_287"/>
    <w:basedOn w:val="426"/>
    <w:semiHidden/>
    <w:unhideWhenUsed/>
    <w:qFormat/>
    <w:uiPriority w:val="99"/>
    <w:rPr>
      <w:color w:val="0782C1"/>
      <w:u w:val="single"/>
    </w:rPr>
  </w:style>
  <w:style w:type="character" w:customStyle="1" w:styleId="430">
    <w:name w:val="标题 1 Char_file_287"/>
    <w:basedOn w:val="426"/>
    <w:link w:val="5"/>
    <w:qFormat/>
    <w:uiPriority w:val="9"/>
    <w:rPr>
      <w:rFonts w:ascii="宋体" w:hAnsi="宋体" w:eastAsia="宋体" w:cs="宋体"/>
      <w:b/>
      <w:bCs/>
      <w:kern w:val="44"/>
      <w:sz w:val="44"/>
      <w:szCs w:val="44"/>
    </w:rPr>
  </w:style>
  <w:style w:type="character" w:customStyle="1" w:styleId="431">
    <w:name w:val="标题 2 Char_file_287"/>
    <w:basedOn w:val="426"/>
    <w:link w:val="6"/>
    <w:semiHidden/>
    <w:qFormat/>
    <w:uiPriority w:val="9"/>
    <w:rPr>
      <w:rFonts w:asciiTheme="majorHAnsi" w:hAnsiTheme="majorHAnsi" w:eastAsiaTheme="majorEastAsia" w:cstheme="majorBidi"/>
      <w:b/>
      <w:bCs/>
      <w:sz w:val="32"/>
      <w:szCs w:val="32"/>
    </w:rPr>
  </w:style>
  <w:style w:type="character" w:customStyle="1" w:styleId="432">
    <w:name w:val="标题 3 Char_file_287"/>
    <w:basedOn w:val="426"/>
    <w:link w:val="7"/>
    <w:semiHidden/>
    <w:qFormat/>
    <w:uiPriority w:val="9"/>
    <w:rPr>
      <w:rFonts w:ascii="宋体" w:hAnsi="宋体" w:eastAsia="宋体" w:cs="宋体"/>
      <w:b/>
      <w:bCs/>
      <w:sz w:val="32"/>
      <w:szCs w:val="32"/>
    </w:rPr>
  </w:style>
  <w:style w:type="character" w:customStyle="1" w:styleId="433">
    <w:name w:val="标题 4 Char_file_287"/>
    <w:basedOn w:val="426"/>
    <w:link w:val="8"/>
    <w:semiHidden/>
    <w:qFormat/>
    <w:uiPriority w:val="9"/>
    <w:rPr>
      <w:rFonts w:asciiTheme="majorHAnsi" w:hAnsiTheme="majorHAnsi" w:eastAsiaTheme="majorEastAsia" w:cstheme="majorBidi"/>
      <w:b/>
      <w:bCs/>
      <w:sz w:val="28"/>
      <w:szCs w:val="28"/>
    </w:rPr>
  </w:style>
  <w:style w:type="character" w:customStyle="1" w:styleId="434">
    <w:name w:val="标题 5 Char_file_287"/>
    <w:basedOn w:val="426"/>
    <w:link w:val="9"/>
    <w:semiHidden/>
    <w:qFormat/>
    <w:uiPriority w:val="9"/>
    <w:rPr>
      <w:rFonts w:ascii="宋体" w:hAnsi="宋体" w:eastAsia="宋体" w:cs="宋体"/>
      <w:b/>
      <w:bCs/>
      <w:sz w:val="28"/>
      <w:szCs w:val="28"/>
    </w:rPr>
  </w:style>
  <w:style w:type="character" w:customStyle="1" w:styleId="435">
    <w:name w:val="标题 6 Char_file_287"/>
    <w:basedOn w:val="426"/>
    <w:link w:val="11"/>
    <w:semiHidden/>
    <w:qFormat/>
    <w:uiPriority w:val="9"/>
    <w:rPr>
      <w:rFonts w:asciiTheme="majorHAnsi" w:hAnsiTheme="majorHAnsi" w:eastAsiaTheme="majorEastAsia" w:cstheme="majorBidi"/>
      <w:b/>
      <w:bCs/>
      <w:sz w:val="24"/>
      <w:szCs w:val="24"/>
    </w:rPr>
  </w:style>
  <w:style w:type="paragraph" w:customStyle="1" w:styleId="436">
    <w:name w:val="cke_editable_file_287"/>
    <w:basedOn w:val="185"/>
    <w:qFormat/>
    <w:uiPriority w:val="0"/>
    <w:rPr>
      <w:rFonts w:ascii="仿宋_GB2312" w:eastAsia="仿宋_GB2312"/>
    </w:rPr>
  </w:style>
  <w:style w:type="paragraph" w:customStyle="1" w:styleId="437">
    <w:name w:val="marker_file_287"/>
    <w:basedOn w:val="185"/>
    <w:qFormat/>
    <w:uiPriority w:val="0"/>
    <w:pPr>
      <w:shd w:val="clear" w:color="auto" w:fill="FFFF00"/>
    </w:pPr>
  </w:style>
  <w:style w:type="paragraph" w:customStyle="1" w:styleId="438">
    <w:name w:val="Normal (Web)_file_287"/>
    <w:basedOn w:val="185"/>
    <w:semiHidden/>
    <w:unhideWhenUsed/>
    <w:qFormat/>
    <w:uiPriority w:val="99"/>
  </w:style>
  <w:style w:type="paragraph" w:customStyle="1" w:styleId="439">
    <w:name w:val="Normal_file_288"/>
    <w:qFormat/>
    <w:uiPriority w:val="0"/>
    <w:pPr>
      <w:widowControl w:val="0"/>
      <w:jc w:val="both"/>
    </w:pPr>
    <w:rPr>
      <w:rFonts w:ascii="Times New Roman" w:hAnsi="Times New Roman" w:eastAsia="宋体" w:cs="Times New Roman"/>
      <w:szCs w:val="24"/>
      <w:lang w:val="en-US" w:eastAsia="zh-CN" w:bidi="ar-SA"/>
    </w:rPr>
  </w:style>
  <w:style w:type="character" w:customStyle="1" w:styleId="440">
    <w:name w:val="Default Paragraph Font_file_288"/>
    <w:semiHidden/>
    <w:unhideWhenUsed/>
    <w:qFormat/>
    <w:uiPriority w:val="1"/>
  </w:style>
  <w:style w:type="table" w:customStyle="1" w:styleId="441">
    <w:name w:val="Normal Table_file_288"/>
    <w:semiHidden/>
    <w:unhideWhenUsed/>
    <w:qFormat/>
    <w:uiPriority w:val="99"/>
    <w:tblPr>
      <w:tblCellMar>
        <w:top w:w="0" w:type="dxa"/>
        <w:left w:w="108" w:type="dxa"/>
        <w:bottom w:w="0" w:type="dxa"/>
        <w:right w:w="108" w:type="dxa"/>
      </w:tblCellMar>
    </w:tblPr>
  </w:style>
  <w:style w:type="paragraph" w:customStyle="1" w:styleId="442">
    <w:name w:val="heading 2_file_278_file_288"/>
    <w:basedOn w:val="187"/>
    <w:qFormat/>
    <w:uiPriority w:val="9"/>
    <w:pPr>
      <w:outlineLvl w:val="1"/>
    </w:pPr>
    <w:rPr>
      <w:sz w:val="36"/>
      <w:szCs w:val="36"/>
    </w:rPr>
  </w:style>
  <w:style w:type="paragraph" w:customStyle="1" w:styleId="443">
    <w:name w:val="heading 3_file_278_file_288"/>
    <w:basedOn w:val="187"/>
    <w:qFormat/>
    <w:uiPriority w:val="9"/>
    <w:pPr>
      <w:outlineLvl w:val="2"/>
    </w:pPr>
    <w:rPr>
      <w:sz w:val="27"/>
      <w:szCs w:val="27"/>
    </w:rPr>
  </w:style>
  <w:style w:type="paragraph" w:customStyle="1" w:styleId="444">
    <w:name w:val="heading 4_file_278_file_288"/>
    <w:basedOn w:val="187"/>
    <w:qFormat/>
    <w:uiPriority w:val="9"/>
    <w:pPr>
      <w:outlineLvl w:val="3"/>
    </w:pPr>
  </w:style>
  <w:style w:type="paragraph" w:customStyle="1" w:styleId="445">
    <w:name w:val="heading 5_file_278_file_288"/>
    <w:basedOn w:val="187"/>
    <w:qFormat/>
    <w:uiPriority w:val="9"/>
    <w:pPr>
      <w:outlineLvl w:val="4"/>
    </w:pPr>
    <w:rPr>
      <w:sz w:val="20"/>
      <w:szCs w:val="20"/>
    </w:rPr>
  </w:style>
  <w:style w:type="paragraph" w:customStyle="1" w:styleId="446">
    <w:name w:val="heading 6_file_278_file_288"/>
    <w:basedOn w:val="187"/>
    <w:qFormat/>
    <w:uiPriority w:val="9"/>
    <w:pPr>
      <w:outlineLvl w:val="5"/>
    </w:pPr>
    <w:rPr>
      <w:sz w:val="15"/>
      <w:szCs w:val="15"/>
    </w:rPr>
  </w:style>
  <w:style w:type="character" w:customStyle="1" w:styleId="447">
    <w:name w:val="Default Paragraph Font_file_278_file_288"/>
    <w:semiHidden/>
    <w:unhideWhenUsed/>
    <w:qFormat/>
    <w:uiPriority w:val="1"/>
  </w:style>
  <w:style w:type="table" w:customStyle="1" w:styleId="448">
    <w:name w:val="Normal Table_file_278_file_288"/>
    <w:semiHidden/>
    <w:unhideWhenUsed/>
    <w:qFormat/>
    <w:uiPriority w:val="99"/>
    <w:tblPr>
      <w:tblCellMar>
        <w:top w:w="0" w:type="dxa"/>
        <w:left w:w="108" w:type="dxa"/>
        <w:bottom w:w="0" w:type="dxa"/>
        <w:right w:w="108" w:type="dxa"/>
      </w:tblCellMar>
    </w:tblPr>
  </w:style>
  <w:style w:type="character" w:customStyle="1" w:styleId="449">
    <w:name w:val="Hyperlink_file_278_file_288"/>
    <w:basedOn w:val="447"/>
    <w:semiHidden/>
    <w:unhideWhenUsed/>
    <w:qFormat/>
    <w:uiPriority w:val="99"/>
    <w:rPr>
      <w:color w:val="0782C1"/>
      <w:u w:val="single"/>
    </w:rPr>
  </w:style>
  <w:style w:type="character" w:customStyle="1" w:styleId="450">
    <w:name w:val="FollowedHyperlink_file_278_file_288"/>
    <w:basedOn w:val="447"/>
    <w:semiHidden/>
    <w:unhideWhenUsed/>
    <w:qFormat/>
    <w:uiPriority w:val="99"/>
    <w:rPr>
      <w:color w:val="0782C1"/>
      <w:u w:val="single"/>
    </w:rPr>
  </w:style>
  <w:style w:type="character" w:customStyle="1" w:styleId="451">
    <w:name w:val="标题 1 Char_file_278_file_288"/>
    <w:basedOn w:val="447"/>
    <w:link w:val="5"/>
    <w:qFormat/>
    <w:uiPriority w:val="9"/>
    <w:rPr>
      <w:rFonts w:ascii="宋体" w:hAnsi="宋体" w:eastAsia="宋体" w:cs="宋体"/>
      <w:b/>
      <w:bCs/>
      <w:kern w:val="44"/>
      <w:sz w:val="44"/>
      <w:szCs w:val="44"/>
    </w:rPr>
  </w:style>
  <w:style w:type="character" w:customStyle="1" w:styleId="452">
    <w:name w:val="标题 2 Char_file_278_file_288"/>
    <w:basedOn w:val="447"/>
    <w:link w:val="6"/>
    <w:semiHidden/>
    <w:qFormat/>
    <w:uiPriority w:val="9"/>
    <w:rPr>
      <w:rFonts w:asciiTheme="majorHAnsi" w:hAnsiTheme="majorHAnsi" w:eastAsiaTheme="majorEastAsia" w:cstheme="majorBidi"/>
      <w:b/>
      <w:bCs/>
      <w:sz w:val="32"/>
      <w:szCs w:val="32"/>
    </w:rPr>
  </w:style>
  <w:style w:type="character" w:customStyle="1" w:styleId="453">
    <w:name w:val="标题 3 Char_file_278_file_288"/>
    <w:basedOn w:val="447"/>
    <w:link w:val="7"/>
    <w:semiHidden/>
    <w:qFormat/>
    <w:uiPriority w:val="9"/>
    <w:rPr>
      <w:rFonts w:ascii="宋体" w:hAnsi="宋体" w:eastAsia="宋体" w:cs="宋体"/>
      <w:b/>
      <w:bCs/>
      <w:sz w:val="32"/>
      <w:szCs w:val="32"/>
    </w:rPr>
  </w:style>
  <w:style w:type="character" w:customStyle="1" w:styleId="454">
    <w:name w:val="标题 4 Char_file_278_file_288"/>
    <w:basedOn w:val="447"/>
    <w:link w:val="8"/>
    <w:semiHidden/>
    <w:qFormat/>
    <w:uiPriority w:val="9"/>
    <w:rPr>
      <w:rFonts w:asciiTheme="majorHAnsi" w:hAnsiTheme="majorHAnsi" w:eastAsiaTheme="majorEastAsia" w:cstheme="majorBidi"/>
      <w:b/>
      <w:bCs/>
      <w:sz w:val="28"/>
      <w:szCs w:val="28"/>
    </w:rPr>
  </w:style>
  <w:style w:type="character" w:customStyle="1" w:styleId="455">
    <w:name w:val="标题 5 Char_file_278_file_288"/>
    <w:basedOn w:val="447"/>
    <w:link w:val="9"/>
    <w:semiHidden/>
    <w:qFormat/>
    <w:uiPriority w:val="9"/>
    <w:rPr>
      <w:rFonts w:ascii="宋体" w:hAnsi="宋体" w:eastAsia="宋体" w:cs="宋体"/>
      <w:b/>
      <w:bCs/>
      <w:sz w:val="28"/>
      <w:szCs w:val="28"/>
    </w:rPr>
  </w:style>
  <w:style w:type="character" w:customStyle="1" w:styleId="456">
    <w:name w:val="标题 6 Char_file_278_file_288"/>
    <w:basedOn w:val="447"/>
    <w:link w:val="11"/>
    <w:semiHidden/>
    <w:qFormat/>
    <w:uiPriority w:val="9"/>
    <w:rPr>
      <w:rFonts w:asciiTheme="majorHAnsi" w:hAnsiTheme="majorHAnsi" w:eastAsiaTheme="majorEastAsia" w:cstheme="majorBidi"/>
      <w:b/>
      <w:bCs/>
      <w:sz w:val="24"/>
      <w:szCs w:val="24"/>
    </w:rPr>
  </w:style>
  <w:style w:type="paragraph" w:customStyle="1" w:styleId="457">
    <w:name w:val="cke_editable_file_278_file_288"/>
    <w:basedOn w:val="187"/>
    <w:qFormat/>
    <w:uiPriority w:val="0"/>
    <w:rPr>
      <w:rFonts w:ascii="仿宋_GB2312" w:eastAsia="仿宋_GB2312"/>
    </w:rPr>
  </w:style>
  <w:style w:type="paragraph" w:customStyle="1" w:styleId="458">
    <w:name w:val="marker_file_278_file_288"/>
    <w:basedOn w:val="187"/>
    <w:qFormat/>
    <w:uiPriority w:val="0"/>
    <w:pPr>
      <w:shd w:val="clear" w:color="auto" w:fill="FFFF00"/>
    </w:pPr>
  </w:style>
  <w:style w:type="paragraph" w:customStyle="1" w:styleId="459">
    <w:name w:val="Normal (Web)_file_278_file_288"/>
    <w:basedOn w:val="187"/>
    <w:semiHidden/>
    <w:unhideWhenUsed/>
    <w:qFormat/>
    <w:uiPriority w:val="99"/>
  </w:style>
  <w:style w:type="paragraph" w:customStyle="1" w:styleId="460">
    <w:name w:val="heading 2_file_289"/>
    <w:basedOn w:val="189"/>
    <w:qFormat/>
    <w:uiPriority w:val="9"/>
    <w:pPr>
      <w:outlineLvl w:val="1"/>
    </w:pPr>
    <w:rPr>
      <w:sz w:val="36"/>
      <w:szCs w:val="36"/>
    </w:rPr>
  </w:style>
  <w:style w:type="paragraph" w:customStyle="1" w:styleId="461">
    <w:name w:val="heading 3_file_289"/>
    <w:basedOn w:val="189"/>
    <w:qFormat/>
    <w:uiPriority w:val="9"/>
    <w:pPr>
      <w:outlineLvl w:val="2"/>
    </w:pPr>
    <w:rPr>
      <w:sz w:val="27"/>
      <w:szCs w:val="27"/>
    </w:rPr>
  </w:style>
  <w:style w:type="paragraph" w:customStyle="1" w:styleId="462">
    <w:name w:val="heading 4_file_289"/>
    <w:basedOn w:val="189"/>
    <w:qFormat/>
    <w:uiPriority w:val="9"/>
    <w:pPr>
      <w:outlineLvl w:val="3"/>
    </w:pPr>
  </w:style>
  <w:style w:type="paragraph" w:customStyle="1" w:styleId="463">
    <w:name w:val="heading 5_file_289"/>
    <w:basedOn w:val="189"/>
    <w:qFormat/>
    <w:uiPriority w:val="9"/>
    <w:pPr>
      <w:outlineLvl w:val="4"/>
    </w:pPr>
    <w:rPr>
      <w:sz w:val="20"/>
      <w:szCs w:val="20"/>
    </w:rPr>
  </w:style>
  <w:style w:type="paragraph" w:customStyle="1" w:styleId="464">
    <w:name w:val="heading 6_file_289"/>
    <w:basedOn w:val="189"/>
    <w:qFormat/>
    <w:uiPriority w:val="9"/>
    <w:pPr>
      <w:outlineLvl w:val="5"/>
    </w:pPr>
    <w:rPr>
      <w:sz w:val="15"/>
      <w:szCs w:val="15"/>
    </w:rPr>
  </w:style>
  <w:style w:type="character" w:customStyle="1" w:styleId="465">
    <w:name w:val="Default Paragraph Font_file_289"/>
    <w:semiHidden/>
    <w:unhideWhenUsed/>
    <w:qFormat/>
    <w:uiPriority w:val="1"/>
  </w:style>
  <w:style w:type="table" w:customStyle="1" w:styleId="466">
    <w:name w:val="Normal Table_file_289"/>
    <w:semiHidden/>
    <w:unhideWhenUsed/>
    <w:qFormat/>
    <w:uiPriority w:val="99"/>
    <w:tblPr>
      <w:tblCellMar>
        <w:top w:w="0" w:type="dxa"/>
        <w:left w:w="108" w:type="dxa"/>
        <w:bottom w:w="0" w:type="dxa"/>
        <w:right w:w="108" w:type="dxa"/>
      </w:tblCellMar>
    </w:tblPr>
  </w:style>
  <w:style w:type="character" w:customStyle="1" w:styleId="467">
    <w:name w:val="Hyperlink_file_289"/>
    <w:basedOn w:val="465"/>
    <w:semiHidden/>
    <w:unhideWhenUsed/>
    <w:qFormat/>
    <w:uiPriority w:val="99"/>
    <w:rPr>
      <w:color w:val="0782C1"/>
      <w:u w:val="single"/>
    </w:rPr>
  </w:style>
  <w:style w:type="character" w:customStyle="1" w:styleId="468">
    <w:name w:val="FollowedHyperlink_file_289"/>
    <w:basedOn w:val="465"/>
    <w:semiHidden/>
    <w:unhideWhenUsed/>
    <w:qFormat/>
    <w:uiPriority w:val="99"/>
    <w:rPr>
      <w:color w:val="0782C1"/>
      <w:u w:val="single"/>
    </w:rPr>
  </w:style>
  <w:style w:type="character" w:customStyle="1" w:styleId="469">
    <w:name w:val="标题 1 Char_file_289"/>
    <w:basedOn w:val="465"/>
    <w:link w:val="5"/>
    <w:qFormat/>
    <w:uiPriority w:val="9"/>
    <w:rPr>
      <w:rFonts w:ascii="宋体" w:hAnsi="宋体" w:eastAsia="宋体" w:cs="宋体"/>
      <w:b/>
      <w:bCs/>
      <w:kern w:val="44"/>
      <w:sz w:val="44"/>
      <w:szCs w:val="44"/>
    </w:rPr>
  </w:style>
  <w:style w:type="character" w:customStyle="1" w:styleId="470">
    <w:name w:val="标题 2 Char_file_289"/>
    <w:basedOn w:val="465"/>
    <w:link w:val="6"/>
    <w:semiHidden/>
    <w:qFormat/>
    <w:uiPriority w:val="9"/>
    <w:rPr>
      <w:rFonts w:asciiTheme="majorHAnsi" w:hAnsiTheme="majorHAnsi" w:eastAsiaTheme="majorEastAsia" w:cstheme="majorBidi"/>
      <w:b/>
      <w:bCs/>
      <w:sz w:val="32"/>
      <w:szCs w:val="32"/>
    </w:rPr>
  </w:style>
  <w:style w:type="character" w:customStyle="1" w:styleId="471">
    <w:name w:val="标题 3 Char_file_289"/>
    <w:basedOn w:val="465"/>
    <w:link w:val="7"/>
    <w:semiHidden/>
    <w:qFormat/>
    <w:uiPriority w:val="9"/>
    <w:rPr>
      <w:rFonts w:ascii="宋体" w:hAnsi="宋体" w:eastAsia="宋体" w:cs="宋体"/>
      <w:b/>
      <w:bCs/>
      <w:sz w:val="32"/>
      <w:szCs w:val="32"/>
    </w:rPr>
  </w:style>
  <w:style w:type="character" w:customStyle="1" w:styleId="472">
    <w:name w:val="标题 4 Char_file_289"/>
    <w:basedOn w:val="465"/>
    <w:link w:val="8"/>
    <w:semiHidden/>
    <w:qFormat/>
    <w:uiPriority w:val="9"/>
    <w:rPr>
      <w:rFonts w:asciiTheme="majorHAnsi" w:hAnsiTheme="majorHAnsi" w:eastAsiaTheme="majorEastAsia" w:cstheme="majorBidi"/>
      <w:b/>
      <w:bCs/>
      <w:sz w:val="28"/>
      <w:szCs w:val="28"/>
    </w:rPr>
  </w:style>
  <w:style w:type="character" w:customStyle="1" w:styleId="473">
    <w:name w:val="标题 5 Char_file_289"/>
    <w:basedOn w:val="465"/>
    <w:link w:val="9"/>
    <w:semiHidden/>
    <w:qFormat/>
    <w:uiPriority w:val="9"/>
    <w:rPr>
      <w:rFonts w:ascii="宋体" w:hAnsi="宋体" w:eastAsia="宋体" w:cs="宋体"/>
      <w:b/>
      <w:bCs/>
      <w:sz w:val="28"/>
      <w:szCs w:val="28"/>
    </w:rPr>
  </w:style>
  <w:style w:type="character" w:customStyle="1" w:styleId="474">
    <w:name w:val="标题 6 Char_file_289"/>
    <w:basedOn w:val="465"/>
    <w:link w:val="11"/>
    <w:semiHidden/>
    <w:qFormat/>
    <w:uiPriority w:val="9"/>
    <w:rPr>
      <w:rFonts w:asciiTheme="majorHAnsi" w:hAnsiTheme="majorHAnsi" w:eastAsiaTheme="majorEastAsia" w:cstheme="majorBidi"/>
      <w:b/>
      <w:bCs/>
      <w:sz w:val="24"/>
      <w:szCs w:val="24"/>
    </w:rPr>
  </w:style>
  <w:style w:type="paragraph" w:customStyle="1" w:styleId="475">
    <w:name w:val="cke_editable_file_289"/>
    <w:basedOn w:val="189"/>
    <w:qFormat/>
    <w:uiPriority w:val="0"/>
    <w:rPr>
      <w:rFonts w:ascii="仿宋_GB2312" w:eastAsia="仿宋_GB2312"/>
    </w:rPr>
  </w:style>
  <w:style w:type="paragraph" w:customStyle="1" w:styleId="476">
    <w:name w:val="marker_file_289"/>
    <w:basedOn w:val="189"/>
    <w:qFormat/>
    <w:uiPriority w:val="0"/>
    <w:pPr>
      <w:shd w:val="clear" w:color="auto" w:fill="FFFF00"/>
    </w:pPr>
  </w:style>
  <w:style w:type="paragraph" w:customStyle="1" w:styleId="477">
    <w:name w:val="Normal (Web)_file_289"/>
    <w:basedOn w:val="189"/>
    <w:semiHidden/>
    <w:unhideWhenUsed/>
    <w:qFormat/>
    <w:uiPriority w:val="99"/>
  </w:style>
  <w:style w:type="paragraph" w:customStyle="1" w:styleId="478">
    <w:name w:val="Normal_file_29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9">
    <w:name w:val="heading 2_file_290"/>
    <w:basedOn w:val="478"/>
    <w:next w:val="5"/>
    <w:qFormat/>
    <w:uiPriority w:val="0"/>
    <w:pPr>
      <w:keepNext/>
      <w:adjustRightInd w:val="0"/>
      <w:spacing w:before="120" w:line="360" w:lineRule="auto"/>
      <w:jc w:val="center"/>
      <w:outlineLvl w:val="1"/>
    </w:pPr>
    <w:rPr>
      <w:rFonts w:eastAsia="隶书"/>
      <w:b/>
      <w:kern w:val="0"/>
      <w:sz w:val="44"/>
      <w:szCs w:val="20"/>
    </w:rPr>
  </w:style>
  <w:style w:type="character" w:customStyle="1" w:styleId="480">
    <w:name w:val="Default Paragraph Font_file_290"/>
    <w:semiHidden/>
    <w:qFormat/>
    <w:uiPriority w:val="0"/>
  </w:style>
  <w:style w:type="table" w:customStyle="1" w:styleId="481">
    <w:name w:val="Normal Table_file_290"/>
    <w:semiHidden/>
    <w:qFormat/>
    <w:uiPriority w:val="0"/>
    <w:tblPr>
      <w:tblCellMar>
        <w:top w:w="0" w:type="dxa"/>
        <w:left w:w="108" w:type="dxa"/>
        <w:bottom w:w="0" w:type="dxa"/>
        <w:right w:w="108" w:type="dxa"/>
      </w:tblCellMar>
    </w:tblPr>
  </w:style>
  <w:style w:type="paragraph" w:customStyle="1" w:styleId="482">
    <w:name w:val="Body Text_file_290"/>
    <w:basedOn w:val="478"/>
    <w:next w:val="5"/>
    <w:qFormat/>
    <w:uiPriority w:val="0"/>
    <w:pPr>
      <w:spacing w:line="420" w:lineRule="exact"/>
    </w:pPr>
    <w:rPr>
      <w:sz w:val="24"/>
    </w:rPr>
  </w:style>
  <w:style w:type="paragraph" w:customStyle="1" w:styleId="483">
    <w:name w:val="Body Text Indent 3_file_290"/>
    <w:basedOn w:val="478"/>
    <w:qFormat/>
    <w:uiPriority w:val="0"/>
    <w:pPr>
      <w:spacing w:after="120"/>
      <w:ind w:left="420" w:leftChars="200"/>
    </w:pPr>
    <w:rPr>
      <w:sz w:val="16"/>
      <w:szCs w:val="16"/>
    </w:rPr>
  </w:style>
  <w:style w:type="paragraph" w:customStyle="1" w:styleId="484">
    <w:name w:val="Plain Text_file_200_file_290"/>
    <w:basedOn w:val="485"/>
    <w:qFormat/>
    <w:uiPriority w:val="0"/>
    <w:rPr>
      <w:rFonts w:ascii="宋体" w:hAnsi="Courier New" w:cs="Courier New"/>
      <w:szCs w:val="21"/>
    </w:rPr>
  </w:style>
  <w:style w:type="paragraph" w:customStyle="1" w:styleId="485">
    <w:name w:val="Normal_file_200_file_290"/>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6">
    <w:name w:val="pa-1_file_196_file_290"/>
    <w:basedOn w:val="478"/>
    <w:qFormat/>
    <w:uiPriority w:val="0"/>
    <w:pPr>
      <w:widowControl/>
      <w:spacing w:line="280" w:lineRule="atLeast"/>
    </w:pPr>
    <w:rPr>
      <w:rFonts w:ascii="宋体" w:hAnsi="宋体" w:cs="宋体"/>
      <w:kern w:val="0"/>
      <w:sz w:val="24"/>
    </w:rPr>
  </w:style>
  <w:style w:type="character" w:customStyle="1" w:styleId="487">
    <w:name w:val="ca-21_file_196_file_290"/>
    <w:basedOn w:val="480"/>
    <w:qFormat/>
    <w:uiPriority w:val="0"/>
    <w:rPr>
      <w:rFonts w:hint="eastAsia" w:ascii="宋体" w:hAnsi="宋体" w:eastAsia="宋体"/>
      <w:sz w:val="21"/>
      <w:szCs w:val="21"/>
    </w:rPr>
  </w:style>
  <w:style w:type="table" w:customStyle="1" w:styleId="488">
    <w:name w:val="Normal Table_file_200_file_290"/>
    <w:semiHidden/>
    <w:qFormat/>
    <w:uiPriority w:val="0"/>
    <w:tblPr>
      <w:tblCellMar>
        <w:top w:w="0" w:type="dxa"/>
        <w:left w:w="108" w:type="dxa"/>
        <w:bottom w:w="0" w:type="dxa"/>
        <w:right w:w="108" w:type="dxa"/>
      </w:tblCellMar>
    </w:tblPr>
  </w:style>
  <w:style w:type="paragraph" w:customStyle="1" w:styleId="489">
    <w:name w:val="Plain Text_file_1308_file_286_file_318_file_290"/>
    <w:basedOn w:val="490"/>
    <w:qFormat/>
    <w:uiPriority w:val="0"/>
    <w:rPr>
      <w:rFonts w:ascii="宋体" w:hAnsi="Courier New" w:cs="Courier New"/>
      <w:szCs w:val="21"/>
    </w:rPr>
  </w:style>
  <w:style w:type="paragraph" w:customStyle="1" w:styleId="490">
    <w:name w:val="Normal_file_1308_file_286_file_318_file_2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1">
    <w:name w:val="heading 2_file_291"/>
    <w:basedOn w:val="191"/>
    <w:qFormat/>
    <w:uiPriority w:val="9"/>
    <w:pPr>
      <w:outlineLvl w:val="1"/>
    </w:pPr>
    <w:rPr>
      <w:sz w:val="36"/>
      <w:szCs w:val="36"/>
    </w:rPr>
  </w:style>
  <w:style w:type="paragraph" w:customStyle="1" w:styleId="492">
    <w:name w:val="heading 3_file_291"/>
    <w:basedOn w:val="191"/>
    <w:qFormat/>
    <w:uiPriority w:val="9"/>
    <w:pPr>
      <w:outlineLvl w:val="2"/>
    </w:pPr>
    <w:rPr>
      <w:sz w:val="27"/>
      <w:szCs w:val="27"/>
    </w:rPr>
  </w:style>
  <w:style w:type="paragraph" w:customStyle="1" w:styleId="493">
    <w:name w:val="heading 4_file_291"/>
    <w:basedOn w:val="191"/>
    <w:qFormat/>
    <w:uiPriority w:val="9"/>
    <w:pPr>
      <w:outlineLvl w:val="3"/>
    </w:pPr>
  </w:style>
  <w:style w:type="paragraph" w:customStyle="1" w:styleId="494">
    <w:name w:val="heading 5_file_291"/>
    <w:basedOn w:val="191"/>
    <w:qFormat/>
    <w:uiPriority w:val="9"/>
    <w:pPr>
      <w:outlineLvl w:val="4"/>
    </w:pPr>
    <w:rPr>
      <w:sz w:val="20"/>
      <w:szCs w:val="20"/>
    </w:rPr>
  </w:style>
  <w:style w:type="paragraph" w:customStyle="1" w:styleId="495">
    <w:name w:val="heading 6_file_291"/>
    <w:basedOn w:val="191"/>
    <w:qFormat/>
    <w:uiPriority w:val="9"/>
    <w:pPr>
      <w:outlineLvl w:val="5"/>
    </w:pPr>
    <w:rPr>
      <w:sz w:val="15"/>
      <w:szCs w:val="15"/>
    </w:rPr>
  </w:style>
  <w:style w:type="character" w:customStyle="1" w:styleId="496">
    <w:name w:val="Default Paragraph Font_file_291"/>
    <w:semiHidden/>
    <w:unhideWhenUsed/>
    <w:qFormat/>
    <w:uiPriority w:val="1"/>
  </w:style>
  <w:style w:type="table" w:customStyle="1" w:styleId="497">
    <w:name w:val="Normal Table_file_291"/>
    <w:semiHidden/>
    <w:unhideWhenUsed/>
    <w:qFormat/>
    <w:uiPriority w:val="99"/>
    <w:tblPr>
      <w:tblCellMar>
        <w:top w:w="0" w:type="dxa"/>
        <w:left w:w="108" w:type="dxa"/>
        <w:bottom w:w="0" w:type="dxa"/>
        <w:right w:w="108" w:type="dxa"/>
      </w:tblCellMar>
    </w:tblPr>
  </w:style>
  <w:style w:type="character" w:customStyle="1" w:styleId="498">
    <w:name w:val="Hyperlink_file_291"/>
    <w:basedOn w:val="496"/>
    <w:semiHidden/>
    <w:unhideWhenUsed/>
    <w:qFormat/>
    <w:uiPriority w:val="99"/>
    <w:rPr>
      <w:color w:val="0782C1"/>
      <w:u w:val="single"/>
    </w:rPr>
  </w:style>
  <w:style w:type="character" w:customStyle="1" w:styleId="499">
    <w:name w:val="FollowedHyperlink_file_291"/>
    <w:basedOn w:val="496"/>
    <w:semiHidden/>
    <w:unhideWhenUsed/>
    <w:qFormat/>
    <w:uiPriority w:val="99"/>
    <w:rPr>
      <w:color w:val="0782C1"/>
      <w:u w:val="single"/>
    </w:rPr>
  </w:style>
  <w:style w:type="character" w:customStyle="1" w:styleId="500">
    <w:name w:val="标题 1 Char_file_291"/>
    <w:basedOn w:val="496"/>
    <w:link w:val="5"/>
    <w:qFormat/>
    <w:uiPriority w:val="9"/>
    <w:rPr>
      <w:rFonts w:ascii="宋体" w:hAnsi="宋体" w:eastAsia="宋体" w:cs="宋体"/>
      <w:b/>
      <w:bCs/>
      <w:kern w:val="44"/>
      <w:sz w:val="44"/>
      <w:szCs w:val="44"/>
    </w:rPr>
  </w:style>
  <w:style w:type="character" w:customStyle="1" w:styleId="501">
    <w:name w:val="标题 2 Char_file_291"/>
    <w:basedOn w:val="496"/>
    <w:link w:val="6"/>
    <w:semiHidden/>
    <w:qFormat/>
    <w:uiPriority w:val="9"/>
    <w:rPr>
      <w:rFonts w:asciiTheme="majorHAnsi" w:hAnsiTheme="majorHAnsi" w:eastAsiaTheme="majorEastAsia" w:cstheme="majorBidi"/>
      <w:b/>
      <w:bCs/>
      <w:sz w:val="32"/>
      <w:szCs w:val="32"/>
    </w:rPr>
  </w:style>
  <w:style w:type="character" w:customStyle="1" w:styleId="502">
    <w:name w:val="标题 3 Char_file_291"/>
    <w:basedOn w:val="496"/>
    <w:link w:val="7"/>
    <w:semiHidden/>
    <w:qFormat/>
    <w:uiPriority w:val="9"/>
    <w:rPr>
      <w:rFonts w:ascii="宋体" w:hAnsi="宋体" w:eastAsia="宋体" w:cs="宋体"/>
      <w:b/>
      <w:bCs/>
      <w:sz w:val="32"/>
      <w:szCs w:val="32"/>
    </w:rPr>
  </w:style>
  <w:style w:type="character" w:customStyle="1" w:styleId="503">
    <w:name w:val="标题 4 Char_file_291"/>
    <w:basedOn w:val="496"/>
    <w:link w:val="8"/>
    <w:semiHidden/>
    <w:qFormat/>
    <w:uiPriority w:val="9"/>
    <w:rPr>
      <w:rFonts w:asciiTheme="majorHAnsi" w:hAnsiTheme="majorHAnsi" w:eastAsiaTheme="majorEastAsia" w:cstheme="majorBidi"/>
      <w:b/>
      <w:bCs/>
      <w:sz w:val="28"/>
      <w:szCs w:val="28"/>
    </w:rPr>
  </w:style>
  <w:style w:type="character" w:customStyle="1" w:styleId="504">
    <w:name w:val="标题 5 Char_file_291"/>
    <w:basedOn w:val="496"/>
    <w:link w:val="9"/>
    <w:semiHidden/>
    <w:qFormat/>
    <w:uiPriority w:val="9"/>
    <w:rPr>
      <w:rFonts w:ascii="宋体" w:hAnsi="宋体" w:eastAsia="宋体" w:cs="宋体"/>
      <w:b/>
      <w:bCs/>
      <w:sz w:val="28"/>
      <w:szCs w:val="28"/>
    </w:rPr>
  </w:style>
  <w:style w:type="character" w:customStyle="1" w:styleId="505">
    <w:name w:val="标题 6 Char_file_291"/>
    <w:basedOn w:val="496"/>
    <w:link w:val="11"/>
    <w:semiHidden/>
    <w:qFormat/>
    <w:uiPriority w:val="9"/>
    <w:rPr>
      <w:rFonts w:asciiTheme="majorHAnsi" w:hAnsiTheme="majorHAnsi" w:eastAsiaTheme="majorEastAsia" w:cstheme="majorBidi"/>
      <w:b/>
      <w:bCs/>
      <w:sz w:val="24"/>
      <w:szCs w:val="24"/>
    </w:rPr>
  </w:style>
  <w:style w:type="paragraph" w:customStyle="1" w:styleId="506">
    <w:name w:val="cke_editable_file_291"/>
    <w:basedOn w:val="191"/>
    <w:qFormat/>
    <w:uiPriority w:val="0"/>
    <w:rPr>
      <w:rFonts w:ascii="仿宋_GB2312" w:eastAsia="仿宋_GB2312"/>
    </w:rPr>
  </w:style>
  <w:style w:type="paragraph" w:customStyle="1" w:styleId="507">
    <w:name w:val="marker_file_291"/>
    <w:basedOn w:val="191"/>
    <w:qFormat/>
    <w:uiPriority w:val="0"/>
    <w:pPr>
      <w:shd w:val="clear" w:color="auto" w:fill="FFFF00"/>
    </w:pPr>
  </w:style>
  <w:style w:type="paragraph" w:customStyle="1" w:styleId="508">
    <w:name w:val="Normal (Web)_file_291"/>
    <w:basedOn w:val="191"/>
    <w:semiHidden/>
    <w:unhideWhenUsed/>
    <w:qFormat/>
    <w:uiPriority w:val="99"/>
  </w:style>
  <w:style w:type="character" w:customStyle="1" w:styleId="509">
    <w:name w:val="Strong_file_291"/>
    <w:basedOn w:val="496"/>
    <w:qFormat/>
    <w:uiPriority w:val="22"/>
    <w:rPr>
      <w:b/>
      <w:bCs/>
    </w:rPr>
  </w:style>
  <w:style w:type="paragraph" w:customStyle="1" w:styleId="510">
    <w:name w:val="heading 2_file_292"/>
    <w:basedOn w:val="193"/>
    <w:qFormat/>
    <w:uiPriority w:val="9"/>
    <w:pPr>
      <w:outlineLvl w:val="1"/>
    </w:pPr>
    <w:rPr>
      <w:sz w:val="36"/>
      <w:szCs w:val="36"/>
    </w:rPr>
  </w:style>
  <w:style w:type="paragraph" w:customStyle="1" w:styleId="511">
    <w:name w:val="heading 3_file_292"/>
    <w:basedOn w:val="193"/>
    <w:qFormat/>
    <w:uiPriority w:val="9"/>
    <w:pPr>
      <w:outlineLvl w:val="2"/>
    </w:pPr>
    <w:rPr>
      <w:sz w:val="27"/>
      <w:szCs w:val="27"/>
    </w:rPr>
  </w:style>
  <w:style w:type="paragraph" w:customStyle="1" w:styleId="512">
    <w:name w:val="heading 4_file_292"/>
    <w:basedOn w:val="193"/>
    <w:qFormat/>
    <w:uiPriority w:val="9"/>
    <w:pPr>
      <w:outlineLvl w:val="3"/>
    </w:pPr>
  </w:style>
  <w:style w:type="paragraph" w:customStyle="1" w:styleId="513">
    <w:name w:val="heading 5_file_292"/>
    <w:basedOn w:val="193"/>
    <w:qFormat/>
    <w:uiPriority w:val="9"/>
    <w:pPr>
      <w:outlineLvl w:val="4"/>
    </w:pPr>
    <w:rPr>
      <w:sz w:val="20"/>
      <w:szCs w:val="20"/>
    </w:rPr>
  </w:style>
  <w:style w:type="paragraph" w:customStyle="1" w:styleId="514">
    <w:name w:val="heading 6_file_292"/>
    <w:basedOn w:val="193"/>
    <w:qFormat/>
    <w:uiPriority w:val="9"/>
    <w:pPr>
      <w:outlineLvl w:val="5"/>
    </w:pPr>
    <w:rPr>
      <w:sz w:val="15"/>
      <w:szCs w:val="15"/>
    </w:rPr>
  </w:style>
  <w:style w:type="character" w:customStyle="1" w:styleId="515">
    <w:name w:val="Default Paragraph Font_file_292"/>
    <w:semiHidden/>
    <w:unhideWhenUsed/>
    <w:qFormat/>
    <w:uiPriority w:val="1"/>
  </w:style>
  <w:style w:type="table" w:customStyle="1" w:styleId="516">
    <w:name w:val="Normal Table_file_292"/>
    <w:semiHidden/>
    <w:unhideWhenUsed/>
    <w:qFormat/>
    <w:uiPriority w:val="99"/>
    <w:tblPr>
      <w:tblCellMar>
        <w:top w:w="0" w:type="dxa"/>
        <w:left w:w="108" w:type="dxa"/>
        <w:bottom w:w="0" w:type="dxa"/>
        <w:right w:w="108" w:type="dxa"/>
      </w:tblCellMar>
    </w:tblPr>
  </w:style>
  <w:style w:type="character" w:customStyle="1" w:styleId="517">
    <w:name w:val="Hyperlink_file_292"/>
    <w:basedOn w:val="515"/>
    <w:semiHidden/>
    <w:unhideWhenUsed/>
    <w:qFormat/>
    <w:uiPriority w:val="99"/>
    <w:rPr>
      <w:color w:val="0782C1"/>
      <w:u w:val="single"/>
    </w:rPr>
  </w:style>
  <w:style w:type="character" w:customStyle="1" w:styleId="518">
    <w:name w:val="FollowedHyperlink_file_292"/>
    <w:basedOn w:val="515"/>
    <w:semiHidden/>
    <w:unhideWhenUsed/>
    <w:qFormat/>
    <w:uiPriority w:val="99"/>
    <w:rPr>
      <w:color w:val="0782C1"/>
      <w:u w:val="single"/>
    </w:rPr>
  </w:style>
  <w:style w:type="character" w:customStyle="1" w:styleId="519">
    <w:name w:val="标题 1 Char_file_292"/>
    <w:basedOn w:val="515"/>
    <w:link w:val="5"/>
    <w:qFormat/>
    <w:uiPriority w:val="9"/>
    <w:rPr>
      <w:rFonts w:ascii="宋体" w:hAnsi="宋体" w:eastAsia="宋体" w:cs="宋体"/>
      <w:b/>
      <w:bCs/>
      <w:kern w:val="44"/>
      <w:sz w:val="44"/>
      <w:szCs w:val="44"/>
    </w:rPr>
  </w:style>
  <w:style w:type="character" w:customStyle="1" w:styleId="520">
    <w:name w:val="标题 2 Char_file_292"/>
    <w:basedOn w:val="515"/>
    <w:link w:val="6"/>
    <w:semiHidden/>
    <w:qFormat/>
    <w:uiPriority w:val="9"/>
    <w:rPr>
      <w:rFonts w:asciiTheme="majorHAnsi" w:hAnsiTheme="majorHAnsi" w:eastAsiaTheme="majorEastAsia" w:cstheme="majorBidi"/>
      <w:b/>
      <w:bCs/>
      <w:sz w:val="32"/>
      <w:szCs w:val="32"/>
    </w:rPr>
  </w:style>
  <w:style w:type="character" w:customStyle="1" w:styleId="521">
    <w:name w:val="标题 3 Char_file_292"/>
    <w:basedOn w:val="515"/>
    <w:link w:val="7"/>
    <w:semiHidden/>
    <w:qFormat/>
    <w:uiPriority w:val="9"/>
    <w:rPr>
      <w:rFonts w:ascii="宋体" w:hAnsi="宋体" w:eastAsia="宋体" w:cs="宋体"/>
      <w:b/>
      <w:bCs/>
      <w:sz w:val="32"/>
      <w:szCs w:val="32"/>
    </w:rPr>
  </w:style>
  <w:style w:type="character" w:customStyle="1" w:styleId="522">
    <w:name w:val="标题 4 Char_file_292"/>
    <w:basedOn w:val="515"/>
    <w:link w:val="8"/>
    <w:semiHidden/>
    <w:qFormat/>
    <w:uiPriority w:val="9"/>
    <w:rPr>
      <w:rFonts w:asciiTheme="majorHAnsi" w:hAnsiTheme="majorHAnsi" w:eastAsiaTheme="majorEastAsia" w:cstheme="majorBidi"/>
      <w:b/>
      <w:bCs/>
      <w:sz w:val="28"/>
      <w:szCs w:val="28"/>
    </w:rPr>
  </w:style>
  <w:style w:type="character" w:customStyle="1" w:styleId="523">
    <w:name w:val="标题 5 Char_file_292"/>
    <w:basedOn w:val="515"/>
    <w:link w:val="9"/>
    <w:semiHidden/>
    <w:qFormat/>
    <w:uiPriority w:val="9"/>
    <w:rPr>
      <w:rFonts w:ascii="宋体" w:hAnsi="宋体" w:eastAsia="宋体" w:cs="宋体"/>
      <w:b/>
      <w:bCs/>
      <w:sz w:val="28"/>
      <w:szCs w:val="28"/>
    </w:rPr>
  </w:style>
  <w:style w:type="character" w:customStyle="1" w:styleId="524">
    <w:name w:val="标题 6 Char_file_292"/>
    <w:basedOn w:val="515"/>
    <w:link w:val="11"/>
    <w:semiHidden/>
    <w:qFormat/>
    <w:uiPriority w:val="9"/>
    <w:rPr>
      <w:rFonts w:asciiTheme="majorHAnsi" w:hAnsiTheme="majorHAnsi" w:eastAsiaTheme="majorEastAsia" w:cstheme="majorBidi"/>
      <w:b/>
      <w:bCs/>
      <w:sz w:val="24"/>
      <w:szCs w:val="24"/>
    </w:rPr>
  </w:style>
  <w:style w:type="paragraph" w:customStyle="1" w:styleId="525">
    <w:name w:val="cke_editable_file_292"/>
    <w:basedOn w:val="193"/>
    <w:qFormat/>
    <w:uiPriority w:val="0"/>
    <w:rPr>
      <w:rFonts w:ascii="仿宋_GB2312" w:eastAsia="仿宋_GB2312"/>
    </w:rPr>
  </w:style>
  <w:style w:type="paragraph" w:customStyle="1" w:styleId="526">
    <w:name w:val="marker_file_292"/>
    <w:basedOn w:val="193"/>
    <w:qFormat/>
    <w:uiPriority w:val="0"/>
    <w:pPr>
      <w:shd w:val="clear" w:color="auto" w:fill="FFFF00"/>
    </w:pPr>
  </w:style>
  <w:style w:type="paragraph" w:customStyle="1" w:styleId="527">
    <w:name w:val="Normal (Web)_file_292"/>
    <w:basedOn w:val="193"/>
    <w:semiHidden/>
    <w:unhideWhenUsed/>
    <w:qFormat/>
    <w:uiPriority w:val="99"/>
  </w:style>
  <w:style w:type="character" w:customStyle="1" w:styleId="528">
    <w:name w:val="Strong_file_292"/>
    <w:basedOn w:val="515"/>
    <w:qFormat/>
    <w:uiPriority w:val="22"/>
    <w:rPr>
      <w:b/>
      <w:bCs/>
    </w:rPr>
  </w:style>
  <w:style w:type="paragraph" w:customStyle="1" w:styleId="529">
    <w:name w:val="heading 2_file_293"/>
    <w:basedOn w:val="143"/>
    <w:qFormat/>
    <w:uiPriority w:val="9"/>
    <w:pPr>
      <w:outlineLvl w:val="1"/>
    </w:pPr>
    <w:rPr>
      <w:sz w:val="36"/>
      <w:szCs w:val="36"/>
    </w:rPr>
  </w:style>
  <w:style w:type="paragraph" w:customStyle="1" w:styleId="530">
    <w:name w:val="heading 3_file_293"/>
    <w:basedOn w:val="143"/>
    <w:qFormat/>
    <w:uiPriority w:val="9"/>
    <w:pPr>
      <w:outlineLvl w:val="2"/>
    </w:pPr>
    <w:rPr>
      <w:sz w:val="27"/>
      <w:szCs w:val="27"/>
    </w:rPr>
  </w:style>
  <w:style w:type="paragraph" w:customStyle="1" w:styleId="531">
    <w:name w:val="heading 4_file_293"/>
    <w:basedOn w:val="143"/>
    <w:qFormat/>
    <w:uiPriority w:val="9"/>
    <w:pPr>
      <w:outlineLvl w:val="3"/>
    </w:pPr>
  </w:style>
  <w:style w:type="paragraph" w:customStyle="1" w:styleId="532">
    <w:name w:val="heading 5_file_293"/>
    <w:basedOn w:val="143"/>
    <w:qFormat/>
    <w:uiPriority w:val="9"/>
    <w:pPr>
      <w:outlineLvl w:val="4"/>
    </w:pPr>
    <w:rPr>
      <w:sz w:val="20"/>
      <w:szCs w:val="20"/>
    </w:rPr>
  </w:style>
  <w:style w:type="paragraph" w:customStyle="1" w:styleId="533">
    <w:name w:val="heading 6_file_293"/>
    <w:basedOn w:val="143"/>
    <w:qFormat/>
    <w:uiPriority w:val="9"/>
    <w:pPr>
      <w:outlineLvl w:val="5"/>
    </w:pPr>
    <w:rPr>
      <w:sz w:val="15"/>
      <w:szCs w:val="15"/>
    </w:rPr>
  </w:style>
  <w:style w:type="character" w:customStyle="1" w:styleId="534">
    <w:name w:val="Default Paragraph Font_file_293"/>
    <w:semiHidden/>
    <w:unhideWhenUsed/>
    <w:qFormat/>
    <w:uiPriority w:val="1"/>
  </w:style>
  <w:style w:type="table" w:customStyle="1" w:styleId="535">
    <w:name w:val="Normal Table_file_293"/>
    <w:semiHidden/>
    <w:unhideWhenUsed/>
    <w:qFormat/>
    <w:uiPriority w:val="99"/>
    <w:tblPr>
      <w:tblCellMar>
        <w:top w:w="0" w:type="dxa"/>
        <w:left w:w="108" w:type="dxa"/>
        <w:bottom w:w="0" w:type="dxa"/>
        <w:right w:w="108" w:type="dxa"/>
      </w:tblCellMar>
    </w:tblPr>
  </w:style>
  <w:style w:type="character" w:customStyle="1" w:styleId="536">
    <w:name w:val="Hyperlink_file_293"/>
    <w:basedOn w:val="534"/>
    <w:semiHidden/>
    <w:unhideWhenUsed/>
    <w:qFormat/>
    <w:uiPriority w:val="99"/>
    <w:rPr>
      <w:color w:val="0782C1"/>
      <w:u w:val="single"/>
    </w:rPr>
  </w:style>
  <w:style w:type="character" w:customStyle="1" w:styleId="537">
    <w:name w:val="FollowedHyperlink_file_293"/>
    <w:basedOn w:val="534"/>
    <w:semiHidden/>
    <w:unhideWhenUsed/>
    <w:qFormat/>
    <w:uiPriority w:val="99"/>
    <w:rPr>
      <w:color w:val="0782C1"/>
      <w:u w:val="single"/>
    </w:rPr>
  </w:style>
  <w:style w:type="character" w:customStyle="1" w:styleId="538">
    <w:name w:val="标题 1 Char_file_293"/>
    <w:basedOn w:val="534"/>
    <w:link w:val="5"/>
    <w:qFormat/>
    <w:uiPriority w:val="9"/>
    <w:rPr>
      <w:rFonts w:ascii="宋体" w:hAnsi="宋体" w:eastAsia="宋体" w:cs="宋体"/>
      <w:b/>
      <w:bCs/>
      <w:kern w:val="44"/>
      <w:sz w:val="44"/>
      <w:szCs w:val="44"/>
    </w:rPr>
  </w:style>
  <w:style w:type="character" w:customStyle="1" w:styleId="539">
    <w:name w:val="标题 2 Char_file_293"/>
    <w:basedOn w:val="534"/>
    <w:link w:val="6"/>
    <w:semiHidden/>
    <w:qFormat/>
    <w:uiPriority w:val="9"/>
    <w:rPr>
      <w:rFonts w:asciiTheme="majorHAnsi" w:hAnsiTheme="majorHAnsi" w:eastAsiaTheme="majorEastAsia" w:cstheme="majorBidi"/>
      <w:b/>
      <w:bCs/>
      <w:sz w:val="32"/>
      <w:szCs w:val="32"/>
    </w:rPr>
  </w:style>
  <w:style w:type="character" w:customStyle="1" w:styleId="540">
    <w:name w:val="标题 3 Char_file_293"/>
    <w:basedOn w:val="534"/>
    <w:link w:val="7"/>
    <w:semiHidden/>
    <w:qFormat/>
    <w:uiPriority w:val="9"/>
    <w:rPr>
      <w:rFonts w:ascii="宋体" w:hAnsi="宋体" w:eastAsia="宋体" w:cs="宋体"/>
      <w:b/>
      <w:bCs/>
      <w:sz w:val="32"/>
      <w:szCs w:val="32"/>
    </w:rPr>
  </w:style>
  <w:style w:type="character" w:customStyle="1" w:styleId="541">
    <w:name w:val="标题 4 Char_file_293"/>
    <w:basedOn w:val="534"/>
    <w:link w:val="8"/>
    <w:semiHidden/>
    <w:qFormat/>
    <w:uiPriority w:val="9"/>
    <w:rPr>
      <w:rFonts w:asciiTheme="majorHAnsi" w:hAnsiTheme="majorHAnsi" w:eastAsiaTheme="majorEastAsia" w:cstheme="majorBidi"/>
      <w:b/>
      <w:bCs/>
      <w:sz w:val="28"/>
      <w:szCs w:val="28"/>
    </w:rPr>
  </w:style>
  <w:style w:type="character" w:customStyle="1" w:styleId="542">
    <w:name w:val="标题 5 Char_file_293"/>
    <w:basedOn w:val="534"/>
    <w:link w:val="9"/>
    <w:semiHidden/>
    <w:qFormat/>
    <w:uiPriority w:val="9"/>
    <w:rPr>
      <w:rFonts w:ascii="宋体" w:hAnsi="宋体" w:eastAsia="宋体" w:cs="宋体"/>
      <w:b/>
      <w:bCs/>
      <w:sz w:val="28"/>
      <w:szCs w:val="28"/>
    </w:rPr>
  </w:style>
  <w:style w:type="character" w:customStyle="1" w:styleId="543">
    <w:name w:val="标题 6 Char_file_293"/>
    <w:basedOn w:val="534"/>
    <w:link w:val="11"/>
    <w:semiHidden/>
    <w:qFormat/>
    <w:uiPriority w:val="9"/>
    <w:rPr>
      <w:rFonts w:asciiTheme="majorHAnsi" w:hAnsiTheme="majorHAnsi" w:eastAsiaTheme="majorEastAsia" w:cstheme="majorBidi"/>
      <w:b/>
      <w:bCs/>
      <w:sz w:val="24"/>
      <w:szCs w:val="24"/>
    </w:rPr>
  </w:style>
  <w:style w:type="paragraph" w:customStyle="1" w:styleId="544">
    <w:name w:val="cke_editable_file_293"/>
    <w:basedOn w:val="143"/>
    <w:qFormat/>
    <w:uiPriority w:val="0"/>
    <w:rPr>
      <w:rFonts w:ascii="仿宋_GB2312" w:eastAsia="仿宋_GB2312"/>
    </w:rPr>
  </w:style>
  <w:style w:type="paragraph" w:customStyle="1" w:styleId="545">
    <w:name w:val="marker_file_293"/>
    <w:basedOn w:val="143"/>
    <w:qFormat/>
    <w:uiPriority w:val="0"/>
    <w:pPr>
      <w:shd w:val="clear" w:color="auto" w:fill="FFFF00"/>
    </w:pPr>
  </w:style>
  <w:style w:type="paragraph" w:customStyle="1" w:styleId="546">
    <w:name w:val="Normal (Web)_file_293"/>
    <w:basedOn w:val="143"/>
    <w:semiHidden/>
    <w:unhideWhenUsed/>
    <w:qFormat/>
    <w:uiPriority w:val="99"/>
  </w:style>
  <w:style w:type="paragraph" w:customStyle="1" w:styleId="547">
    <w:name w:val="heading 2_file_294"/>
    <w:basedOn w:val="145"/>
    <w:qFormat/>
    <w:uiPriority w:val="9"/>
    <w:pPr>
      <w:outlineLvl w:val="1"/>
    </w:pPr>
    <w:rPr>
      <w:sz w:val="36"/>
      <w:szCs w:val="36"/>
    </w:rPr>
  </w:style>
  <w:style w:type="paragraph" w:customStyle="1" w:styleId="548">
    <w:name w:val="heading 3_file_294"/>
    <w:basedOn w:val="145"/>
    <w:qFormat/>
    <w:uiPriority w:val="9"/>
    <w:pPr>
      <w:outlineLvl w:val="2"/>
    </w:pPr>
    <w:rPr>
      <w:sz w:val="27"/>
      <w:szCs w:val="27"/>
    </w:rPr>
  </w:style>
  <w:style w:type="paragraph" w:customStyle="1" w:styleId="549">
    <w:name w:val="heading 4_file_294"/>
    <w:basedOn w:val="145"/>
    <w:qFormat/>
    <w:uiPriority w:val="9"/>
    <w:pPr>
      <w:outlineLvl w:val="3"/>
    </w:pPr>
  </w:style>
  <w:style w:type="paragraph" w:customStyle="1" w:styleId="550">
    <w:name w:val="heading 5_file_294"/>
    <w:basedOn w:val="145"/>
    <w:qFormat/>
    <w:uiPriority w:val="9"/>
    <w:pPr>
      <w:outlineLvl w:val="4"/>
    </w:pPr>
    <w:rPr>
      <w:sz w:val="20"/>
      <w:szCs w:val="20"/>
    </w:rPr>
  </w:style>
  <w:style w:type="paragraph" w:customStyle="1" w:styleId="551">
    <w:name w:val="heading 6_file_294"/>
    <w:basedOn w:val="145"/>
    <w:qFormat/>
    <w:uiPriority w:val="9"/>
    <w:pPr>
      <w:outlineLvl w:val="5"/>
    </w:pPr>
    <w:rPr>
      <w:sz w:val="15"/>
      <w:szCs w:val="15"/>
    </w:rPr>
  </w:style>
  <w:style w:type="character" w:customStyle="1" w:styleId="552">
    <w:name w:val="Default Paragraph Font_file_294"/>
    <w:semiHidden/>
    <w:unhideWhenUsed/>
    <w:qFormat/>
    <w:uiPriority w:val="1"/>
  </w:style>
  <w:style w:type="table" w:customStyle="1" w:styleId="553">
    <w:name w:val="Normal Table_file_294"/>
    <w:semiHidden/>
    <w:unhideWhenUsed/>
    <w:qFormat/>
    <w:uiPriority w:val="99"/>
    <w:tblPr>
      <w:tblCellMar>
        <w:top w:w="0" w:type="dxa"/>
        <w:left w:w="108" w:type="dxa"/>
        <w:bottom w:w="0" w:type="dxa"/>
        <w:right w:w="108" w:type="dxa"/>
      </w:tblCellMar>
    </w:tblPr>
  </w:style>
  <w:style w:type="character" w:customStyle="1" w:styleId="554">
    <w:name w:val="Hyperlink_file_294"/>
    <w:basedOn w:val="552"/>
    <w:semiHidden/>
    <w:unhideWhenUsed/>
    <w:qFormat/>
    <w:uiPriority w:val="99"/>
    <w:rPr>
      <w:color w:val="0782C1"/>
      <w:u w:val="single"/>
    </w:rPr>
  </w:style>
  <w:style w:type="character" w:customStyle="1" w:styleId="555">
    <w:name w:val="FollowedHyperlink_file_294"/>
    <w:basedOn w:val="552"/>
    <w:semiHidden/>
    <w:unhideWhenUsed/>
    <w:qFormat/>
    <w:uiPriority w:val="99"/>
    <w:rPr>
      <w:color w:val="0782C1"/>
      <w:u w:val="single"/>
    </w:rPr>
  </w:style>
  <w:style w:type="character" w:customStyle="1" w:styleId="556">
    <w:name w:val="标题 1 Char_file_294"/>
    <w:basedOn w:val="552"/>
    <w:link w:val="5"/>
    <w:qFormat/>
    <w:uiPriority w:val="9"/>
    <w:rPr>
      <w:rFonts w:ascii="宋体" w:hAnsi="宋体" w:eastAsia="宋体" w:cs="宋体"/>
      <w:b/>
      <w:bCs/>
      <w:kern w:val="44"/>
      <w:sz w:val="44"/>
      <w:szCs w:val="44"/>
    </w:rPr>
  </w:style>
  <w:style w:type="character" w:customStyle="1" w:styleId="557">
    <w:name w:val="标题 2 Char_file_294"/>
    <w:basedOn w:val="552"/>
    <w:link w:val="6"/>
    <w:semiHidden/>
    <w:qFormat/>
    <w:uiPriority w:val="9"/>
    <w:rPr>
      <w:rFonts w:asciiTheme="majorHAnsi" w:hAnsiTheme="majorHAnsi" w:eastAsiaTheme="majorEastAsia" w:cstheme="majorBidi"/>
      <w:b/>
      <w:bCs/>
      <w:sz w:val="32"/>
      <w:szCs w:val="32"/>
    </w:rPr>
  </w:style>
  <w:style w:type="character" w:customStyle="1" w:styleId="558">
    <w:name w:val="标题 3 Char_file_294"/>
    <w:basedOn w:val="552"/>
    <w:link w:val="7"/>
    <w:semiHidden/>
    <w:qFormat/>
    <w:uiPriority w:val="9"/>
    <w:rPr>
      <w:rFonts w:ascii="宋体" w:hAnsi="宋体" w:eastAsia="宋体" w:cs="宋体"/>
      <w:b/>
      <w:bCs/>
      <w:sz w:val="32"/>
      <w:szCs w:val="32"/>
    </w:rPr>
  </w:style>
  <w:style w:type="character" w:customStyle="1" w:styleId="559">
    <w:name w:val="标题 4 Char_file_294"/>
    <w:basedOn w:val="552"/>
    <w:link w:val="8"/>
    <w:semiHidden/>
    <w:qFormat/>
    <w:uiPriority w:val="9"/>
    <w:rPr>
      <w:rFonts w:asciiTheme="majorHAnsi" w:hAnsiTheme="majorHAnsi" w:eastAsiaTheme="majorEastAsia" w:cstheme="majorBidi"/>
      <w:b/>
      <w:bCs/>
      <w:sz w:val="28"/>
      <w:szCs w:val="28"/>
    </w:rPr>
  </w:style>
  <w:style w:type="character" w:customStyle="1" w:styleId="560">
    <w:name w:val="标题 5 Char_file_294"/>
    <w:basedOn w:val="552"/>
    <w:link w:val="9"/>
    <w:semiHidden/>
    <w:qFormat/>
    <w:uiPriority w:val="9"/>
    <w:rPr>
      <w:rFonts w:ascii="宋体" w:hAnsi="宋体" w:eastAsia="宋体" w:cs="宋体"/>
      <w:b/>
      <w:bCs/>
      <w:sz w:val="28"/>
      <w:szCs w:val="28"/>
    </w:rPr>
  </w:style>
  <w:style w:type="character" w:customStyle="1" w:styleId="561">
    <w:name w:val="标题 6 Char_file_294"/>
    <w:basedOn w:val="552"/>
    <w:link w:val="11"/>
    <w:semiHidden/>
    <w:qFormat/>
    <w:uiPriority w:val="9"/>
    <w:rPr>
      <w:rFonts w:asciiTheme="majorHAnsi" w:hAnsiTheme="majorHAnsi" w:eastAsiaTheme="majorEastAsia" w:cstheme="majorBidi"/>
      <w:b/>
      <w:bCs/>
      <w:sz w:val="24"/>
      <w:szCs w:val="24"/>
    </w:rPr>
  </w:style>
  <w:style w:type="paragraph" w:customStyle="1" w:styleId="562">
    <w:name w:val="cke_editable_file_294"/>
    <w:basedOn w:val="145"/>
    <w:qFormat/>
    <w:uiPriority w:val="0"/>
    <w:rPr>
      <w:rFonts w:ascii="仿宋_GB2312" w:eastAsia="仿宋_GB2312"/>
    </w:rPr>
  </w:style>
  <w:style w:type="paragraph" w:customStyle="1" w:styleId="563">
    <w:name w:val="marker_file_294"/>
    <w:basedOn w:val="145"/>
    <w:qFormat/>
    <w:uiPriority w:val="0"/>
    <w:pPr>
      <w:shd w:val="clear" w:color="auto" w:fill="FFFF00"/>
    </w:pPr>
  </w:style>
  <w:style w:type="paragraph" w:customStyle="1" w:styleId="564">
    <w:name w:val="Normal (Web)_file_294"/>
    <w:basedOn w:val="145"/>
    <w:semiHidden/>
    <w:unhideWhenUsed/>
    <w:qFormat/>
    <w:uiPriority w:val="99"/>
  </w:style>
  <w:style w:type="paragraph" w:customStyle="1" w:styleId="565">
    <w:name w:val="heading 2_file_295"/>
    <w:basedOn w:val="147"/>
    <w:qFormat/>
    <w:uiPriority w:val="9"/>
    <w:pPr>
      <w:outlineLvl w:val="1"/>
    </w:pPr>
    <w:rPr>
      <w:sz w:val="36"/>
      <w:szCs w:val="36"/>
    </w:rPr>
  </w:style>
  <w:style w:type="paragraph" w:customStyle="1" w:styleId="566">
    <w:name w:val="heading 3_file_295"/>
    <w:basedOn w:val="147"/>
    <w:qFormat/>
    <w:uiPriority w:val="9"/>
    <w:pPr>
      <w:outlineLvl w:val="2"/>
    </w:pPr>
    <w:rPr>
      <w:sz w:val="27"/>
      <w:szCs w:val="27"/>
    </w:rPr>
  </w:style>
  <w:style w:type="paragraph" w:customStyle="1" w:styleId="567">
    <w:name w:val="heading 4_file_295"/>
    <w:basedOn w:val="147"/>
    <w:qFormat/>
    <w:uiPriority w:val="9"/>
    <w:pPr>
      <w:outlineLvl w:val="3"/>
    </w:pPr>
  </w:style>
  <w:style w:type="paragraph" w:customStyle="1" w:styleId="568">
    <w:name w:val="heading 5_file_295"/>
    <w:basedOn w:val="147"/>
    <w:qFormat/>
    <w:uiPriority w:val="9"/>
    <w:pPr>
      <w:outlineLvl w:val="4"/>
    </w:pPr>
    <w:rPr>
      <w:sz w:val="20"/>
      <w:szCs w:val="20"/>
    </w:rPr>
  </w:style>
  <w:style w:type="paragraph" w:customStyle="1" w:styleId="569">
    <w:name w:val="heading 6_file_295"/>
    <w:basedOn w:val="147"/>
    <w:qFormat/>
    <w:uiPriority w:val="9"/>
    <w:pPr>
      <w:outlineLvl w:val="5"/>
    </w:pPr>
    <w:rPr>
      <w:sz w:val="15"/>
      <w:szCs w:val="15"/>
    </w:rPr>
  </w:style>
  <w:style w:type="character" w:customStyle="1" w:styleId="570">
    <w:name w:val="Default Paragraph Font_file_295"/>
    <w:semiHidden/>
    <w:unhideWhenUsed/>
    <w:qFormat/>
    <w:uiPriority w:val="1"/>
  </w:style>
  <w:style w:type="table" w:customStyle="1" w:styleId="571">
    <w:name w:val="Normal Table_file_295"/>
    <w:semiHidden/>
    <w:unhideWhenUsed/>
    <w:qFormat/>
    <w:uiPriority w:val="99"/>
    <w:tblPr>
      <w:tblCellMar>
        <w:top w:w="0" w:type="dxa"/>
        <w:left w:w="108" w:type="dxa"/>
        <w:bottom w:w="0" w:type="dxa"/>
        <w:right w:w="108" w:type="dxa"/>
      </w:tblCellMar>
    </w:tblPr>
  </w:style>
  <w:style w:type="character" w:customStyle="1" w:styleId="572">
    <w:name w:val="Hyperlink_file_295"/>
    <w:basedOn w:val="570"/>
    <w:semiHidden/>
    <w:unhideWhenUsed/>
    <w:qFormat/>
    <w:uiPriority w:val="99"/>
    <w:rPr>
      <w:color w:val="0782C1"/>
      <w:u w:val="single"/>
    </w:rPr>
  </w:style>
  <w:style w:type="character" w:customStyle="1" w:styleId="573">
    <w:name w:val="FollowedHyperlink_file_295"/>
    <w:basedOn w:val="570"/>
    <w:semiHidden/>
    <w:unhideWhenUsed/>
    <w:qFormat/>
    <w:uiPriority w:val="99"/>
    <w:rPr>
      <w:color w:val="0782C1"/>
      <w:u w:val="single"/>
    </w:rPr>
  </w:style>
  <w:style w:type="character" w:customStyle="1" w:styleId="574">
    <w:name w:val="标题 1 Char_file_295"/>
    <w:basedOn w:val="570"/>
    <w:link w:val="5"/>
    <w:qFormat/>
    <w:uiPriority w:val="9"/>
    <w:rPr>
      <w:rFonts w:ascii="宋体" w:hAnsi="宋体" w:eastAsia="宋体" w:cs="宋体"/>
      <w:b/>
      <w:bCs/>
      <w:kern w:val="44"/>
      <w:sz w:val="44"/>
      <w:szCs w:val="44"/>
    </w:rPr>
  </w:style>
  <w:style w:type="character" w:customStyle="1" w:styleId="575">
    <w:name w:val="标题 2 Char_file_295"/>
    <w:basedOn w:val="570"/>
    <w:link w:val="6"/>
    <w:semiHidden/>
    <w:qFormat/>
    <w:uiPriority w:val="9"/>
    <w:rPr>
      <w:rFonts w:asciiTheme="majorHAnsi" w:hAnsiTheme="majorHAnsi" w:eastAsiaTheme="majorEastAsia" w:cstheme="majorBidi"/>
      <w:b/>
      <w:bCs/>
      <w:sz w:val="32"/>
      <w:szCs w:val="32"/>
    </w:rPr>
  </w:style>
  <w:style w:type="character" w:customStyle="1" w:styleId="576">
    <w:name w:val="标题 3 Char_file_295"/>
    <w:basedOn w:val="570"/>
    <w:link w:val="7"/>
    <w:semiHidden/>
    <w:qFormat/>
    <w:uiPriority w:val="9"/>
    <w:rPr>
      <w:rFonts w:ascii="宋体" w:hAnsi="宋体" w:eastAsia="宋体" w:cs="宋体"/>
      <w:b/>
      <w:bCs/>
      <w:sz w:val="32"/>
      <w:szCs w:val="32"/>
    </w:rPr>
  </w:style>
  <w:style w:type="character" w:customStyle="1" w:styleId="577">
    <w:name w:val="标题 4 Char_file_295"/>
    <w:basedOn w:val="570"/>
    <w:link w:val="8"/>
    <w:semiHidden/>
    <w:qFormat/>
    <w:uiPriority w:val="9"/>
    <w:rPr>
      <w:rFonts w:asciiTheme="majorHAnsi" w:hAnsiTheme="majorHAnsi" w:eastAsiaTheme="majorEastAsia" w:cstheme="majorBidi"/>
      <w:b/>
      <w:bCs/>
      <w:sz w:val="28"/>
      <w:szCs w:val="28"/>
    </w:rPr>
  </w:style>
  <w:style w:type="character" w:customStyle="1" w:styleId="578">
    <w:name w:val="标题 5 Char_file_295"/>
    <w:basedOn w:val="570"/>
    <w:link w:val="9"/>
    <w:semiHidden/>
    <w:qFormat/>
    <w:uiPriority w:val="9"/>
    <w:rPr>
      <w:rFonts w:ascii="宋体" w:hAnsi="宋体" w:eastAsia="宋体" w:cs="宋体"/>
      <w:b/>
      <w:bCs/>
      <w:sz w:val="28"/>
      <w:szCs w:val="28"/>
    </w:rPr>
  </w:style>
  <w:style w:type="character" w:customStyle="1" w:styleId="579">
    <w:name w:val="标题 6 Char_file_295"/>
    <w:basedOn w:val="570"/>
    <w:link w:val="11"/>
    <w:semiHidden/>
    <w:qFormat/>
    <w:uiPriority w:val="9"/>
    <w:rPr>
      <w:rFonts w:asciiTheme="majorHAnsi" w:hAnsiTheme="majorHAnsi" w:eastAsiaTheme="majorEastAsia" w:cstheme="majorBidi"/>
      <w:b/>
      <w:bCs/>
      <w:sz w:val="24"/>
      <w:szCs w:val="24"/>
    </w:rPr>
  </w:style>
  <w:style w:type="paragraph" w:customStyle="1" w:styleId="580">
    <w:name w:val="cke_editable_file_295"/>
    <w:basedOn w:val="147"/>
    <w:qFormat/>
    <w:uiPriority w:val="0"/>
    <w:rPr>
      <w:rFonts w:ascii="仿宋_GB2312" w:eastAsia="仿宋_GB2312"/>
    </w:rPr>
  </w:style>
  <w:style w:type="paragraph" w:customStyle="1" w:styleId="581">
    <w:name w:val="marker_file_295"/>
    <w:basedOn w:val="147"/>
    <w:qFormat/>
    <w:uiPriority w:val="0"/>
    <w:pPr>
      <w:shd w:val="clear" w:color="auto" w:fill="FFFF00"/>
    </w:pPr>
  </w:style>
  <w:style w:type="paragraph" w:customStyle="1" w:styleId="582">
    <w:name w:val="Normal (Web)_file_295"/>
    <w:basedOn w:val="147"/>
    <w:semiHidden/>
    <w:unhideWhenUsed/>
    <w:qFormat/>
    <w:uiPriority w:val="99"/>
  </w:style>
  <w:style w:type="paragraph" w:customStyle="1" w:styleId="583">
    <w:name w:val="heading 2_file_296"/>
    <w:basedOn w:val="149"/>
    <w:qFormat/>
    <w:uiPriority w:val="9"/>
    <w:pPr>
      <w:outlineLvl w:val="1"/>
    </w:pPr>
    <w:rPr>
      <w:sz w:val="36"/>
      <w:szCs w:val="36"/>
    </w:rPr>
  </w:style>
  <w:style w:type="paragraph" w:customStyle="1" w:styleId="584">
    <w:name w:val="heading 3_file_296"/>
    <w:basedOn w:val="149"/>
    <w:qFormat/>
    <w:uiPriority w:val="9"/>
    <w:pPr>
      <w:outlineLvl w:val="2"/>
    </w:pPr>
    <w:rPr>
      <w:sz w:val="27"/>
      <w:szCs w:val="27"/>
    </w:rPr>
  </w:style>
  <w:style w:type="paragraph" w:customStyle="1" w:styleId="585">
    <w:name w:val="heading 4_file_296"/>
    <w:basedOn w:val="149"/>
    <w:qFormat/>
    <w:uiPriority w:val="9"/>
    <w:pPr>
      <w:outlineLvl w:val="3"/>
    </w:pPr>
  </w:style>
  <w:style w:type="paragraph" w:customStyle="1" w:styleId="586">
    <w:name w:val="heading 5_file_296"/>
    <w:basedOn w:val="149"/>
    <w:qFormat/>
    <w:uiPriority w:val="9"/>
    <w:pPr>
      <w:outlineLvl w:val="4"/>
    </w:pPr>
    <w:rPr>
      <w:sz w:val="20"/>
      <w:szCs w:val="20"/>
    </w:rPr>
  </w:style>
  <w:style w:type="paragraph" w:customStyle="1" w:styleId="587">
    <w:name w:val="heading 6_file_296"/>
    <w:basedOn w:val="149"/>
    <w:qFormat/>
    <w:uiPriority w:val="9"/>
    <w:pPr>
      <w:outlineLvl w:val="5"/>
    </w:pPr>
    <w:rPr>
      <w:sz w:val="15"/>
      <w:szCs w:val="15"/>
    </w:rPr>
  </w:style>
  <w:style w:type="character" w:customStyle="1" w:styleId="588">
    <w:name w:val="Default Paragraph Font_file_296"/>
    <w:semiHidden/>
    <w:unhideWhenUsed/>
    <w:qFormat/>
    <w:uiPriority w:val="1"/>
  </w:style>
  <w:style w:type="table" w:customStyle="1" w:styleId="589">
    <w:name w:val="Normal Table_file_296"/>
    <w:semiHidden/>
    <w:unhideWhenUsed/>
    <w:qFormat/>
    <w:uiPriority w:val="99"/>
    <w:tblPr>
      <w:tblCellMar>
        <w:top w:w="0" w:type="dxa"/>
        <w:left w:w="108" w:type="dxa"/>
        <w:bottom w:w="0" w:type="dxa"/>
        <w:right w:w="108" w:type="dxa"/>
      </w:tblCellMar>
    </w:tblPr>
  </w:style>
  <w:style w:type="character" w:customStyle="1" w:styleId="590">
    <w:name w:val="Hyperlink_file_296"/>
    <w:basedOn w:val="588"/>
    <w:semiHidden/>
    <w:unhideWhenUsed/>
    <w:qFormat/>
    <w:uiPriority w:val="99"/>
    <w:rPr>
      <w:color w:val="0782C1"/>
      <w:u w:val="single"/>
    </w:rPr>
  </w:style>
  <w:style w:type="character" w:customStyle="1" w:styleId="591">
    <w:name w:val="FollowedHyperlink_file_296"/>
    <w:basedOn w:val="588"/>
    <w:semiHidden/>
    <w:unhideWhenUsed/>
    <w:qFormat/>
    <w:uiPriority w:val="99"/>
    <w:rPr>
      <w:color w:val="0782C1"/>
      <w:u w:val="single"/>
    </w:rPr>
  </w:style>
  <w:style w:type="character" w:customStyle="1" w:styleId="592">
    <w:name w:val="标题 1 Char_file_296"/>
    <w:basedOn w:val="588"/>
    <w:link w:val="5"/>
    <w:qFormat/>
    <w:uiPriority w:val="9"/>
    <w:rPr>
      <w:rFonts w:ascii="宋体" w:hAnsi="宋体" w:eastAsia="宋体" w:cs="宋体"/>
      <w:b/>
      <w:bCs/>
      <w:kern w:val="44"/>
      <w:sz w:val="44"/>
      <w:szCs w:val="44"/>
    </w:rPr>
  </w:style>
  <w:style w:type="character" w:customStyle="1" w:styleId="593">
    <w:name w:val="标题 2 Char_file_296"/>
    <w:basedOn w:val="588"/>
    <w:link w:val="6"/>
    <w:semiHidden/>
    <w:qFormat/>
    <w:uiPriority w:val="9"/>
    <w:rPr>
      <w:rFonts w:asciiTheme="majorHAnsi" w:hAnsiTheme="majorHAnsi" w:eastAsiaTheme="majorEastAsia" w:cstheme="majorBidi"/>
      <w:b/>
      <w:bCs/>
      <w:sz w:val="32"/>
      <w:szCs w:val="32"/>
    </w:rPr>
  </w:style>
  <w:style w:type="character" w:customStyle="1" w:styleId="594">
    <w:name w:val="标题 3 Char_file_296"/>
    <w:basedOn w:val="588"/>
    <w:link w:val="7"/>
    <w:semiHidden/>
    <w:qFormat/>
    <w:uiPriority w:val="9"/>
    <w:rPr>
      <w:rFonts w:ascii="宋体" w:hAnsi="宋体" w:eastAsia="宋体" w:cs="宋体"/>
      <w:b/>
      <w:bCs/>
      <w:sz w:val="32"/>
      <w:szCs w:val="32"/>
    </w:rPr>
  </w:style>
  <w:style w:type="character" w:customStyle="1" w:styleId="595">
    <w:name w:val="标题 4 Char_file_296"/>
    <w:basedOn w:val="588"/>
    <w:link w:val="8"/>
    <w:semiHidden/>
    <w:qFormat/>
    <w:uiPriority w:val="9"/>
    <w:rPr>
      <w:rFonts w:asciiTheme="majorHAnsi" w:hAnsiTheme="majorHAnsi" w:eastAsiaTheme="majorEastAsia" w:cstheme="majorBidi"/>
      <w:b/>
      <w:bCs/>
      <w:sz w:val="28"/>
      <w:szCs w:val="28"/>
    </w:rPr>
  </w:style>
  <w:style w:type="character" w:customStyle="1" w:styleId="596">
    <w:name w:val="标题 5 Char_file_296"/>
    <w:basedOn w:val="588"/>
    <w:link w:val="9"/>
    <w:semiHidden/>
    <w:qFormat/>
    <w:uiPriority w:val="9"/>
    <w:rPr>
      <w:rFonts w:ascii="宋体" w:hAnsi="宋体" w:eastAsia="宋体" w:cs="宋体"/>
      <w:b/>
      <w:bCs/>
      <w:sz w:val="28"/>
      <w:szCs w:val="28"/>
    </w:rPr>
  </w:style>
  <w:style w:type="character" w:customStyle="1" w:styleId="597">
    <w:name w:val="标题 6 Char_file_296"/>
    <w:basedOn w:val="588"/>
    <w:link w:val="11"/>
    <w:semiHidden/>
    <w:qFormat/>
    <w:uiPriority w:val="9"/>
    <w:rPr>
      <w:rFonts w:asciiTheme="majorHAnsi" w:hAnsiTheme="majorHAnsi" w:eastAsiaTheme="majorEastAsia" w:cstheme="majorBidi"/>
      <w:b/>
      <w:bCs/>
      <w:sz w:val="24"/>
      <w:szCs w:val="24"/>
    </w:rPr>
  </w:style>
  <w:style w:type="paragraph" w:customStyle="1" w:styleId="598">
    <w:name w:val="cke_editable_file_296"/>
    <w:basedOn w:val="149"/>
    <w:qFormat/>
    <w:uiPriority w:val="0"/>
    <w:rPr>
      <w:rFonts w:ascii="仿宋_GB2312" w:eastAsia="仿宋_GB2312"/>
    </w:rPr>
  </w:style>
  <w:style w:type="paragraph" w:customStyle="1" w:styleId="599">
    <w:name w:val="marker_file_296"/>
    <w:basedOn w:val="149"/>
    <w:qFormat/>
    <w:uiPriority w:val="0"/>
    <w:pPr>
      <w:shd w:val="clear" w:color="auto" w:fill="FFFF00"/>
    </w:pPr>
  </w:style>
  <w:style w:type="paragraph" w:customStyle="1" w:styleId="600">
    <w:name w:val="Normal (Web)_file_296"/>
    <w:basedOn w:val="149"/>
    <w:semiHidden/>
    <w:unhideWhenUsed/>
    <w:qFormat/>
    <w:uiPriority w:val="99"/>
  </w:style>
  <w:style w:type="paragraph" w:customStyle="1" w:styleId="601">
    <w:name w:val="heading 2_file_297"/>
    <w:basedOn w:val="151"/>
    <w:qFormat/>
    <w:uiPriority w:val="9"/>
    <w:pPr>
      <w:outlineLvl w:val="1"/>
    </w:pPr>
    <w:rPr>
      <w:sz w:val="36"/>
      <w:szCs w:val="36"/>
    </w:rPr>
  </w:style>
  <w:style w:type="paragraph" w:customStyle="1" w:styleId="602">
    <w:name w:val="heading 3_file_297"/>
    <w:basedOn w:val="151"/>
    <w:qFormat/>
    <w:uiPriority w:val="9"/>
    <w:pPr>
      <w:outlineLvl w:val="2"/>
    </w:pPr>
    <w:rPr>
      <w:sz w:val="27"/>
      <w:szCs w:val="27"/>
    </w:rPr>
  </w:style>
  <w:style w:type="paragraph" w:customStyle="1" w:styleId="603">
    <w:name w:val="heading 4_file_297"/>
    <w:basedOn w:val="151"/>
    <w:qFormat/>
    <w:uiPriority w:val="9"/>
    <w:pPr>
      <w:outlineLvl w:val="3"/>
    </w:pPr>
  </w:style>
  <w:style w:type="paragraph" w:customStyle="1" w:styleId="604">
    <w:name w:val="heading 5_file_297"/>
    <w:basedOn w:val="151"/>
    <w:qFormat/>
    <w:uiPriority w:val="9"/>
    <w:pPr>
      <w:outlineLvl w:val="4"/>
    </w:pPr>
    <w:rPr>
      <w:sz w:val="20"/>
      <w:szCs w:val="20"/>
    </w:rPr>
  </w:style>
  <w:style w:type="paragraph" w:customStyle="1" w:styleId="605">
    <w:name w:val="heading 6_file_297"/>
    <w:basedOn w:val="151"/>
    <w:qFormat/>
    <w:uiPriority w:val="9"/>
    <w:pPr>
      <w:outlineLvl w:val="5"/>
    </w:pPr>
    <w:rPr>
      <w:sz w:val="15"/>
      <w:szCs w:val="15"/>
    </w:rPr>
  </w:style>
  <w:style w:type="character" w:customStyle="1" w:styleId="606">
    <w:name w:val="Default Paragraph Font_file_297"/>
    <w:semiHidden/>
    <w:unhideWhenUsed/>
    <w:qFormat/>
    <w:uiPriority w:val="1"/>
  </w:style>
  <w:style w:type="table" w:customStyle="1" w:styleId="607">
    <w:name w:val="Normal Table_file_297"/>
    <w:semiHidden/>
    <w:unhideWhenUsed/>
    <w:qFormat/>
    <w:uiPriority w:val="99"/>
    <w:tblPr>
      <w:tblCellMar>
        <w:top w:w="0" w:type="dxa"/>
        <w:left w:w="108" w:type="dxa"/>
        <w:bottom w:w="0" w:type="dxa"/>
        <w:right w:w="108" w:type="dxa"/>
      </w:tblCellMar>
    </w:tblPr>
  </w:style>
  <w:style w:type="character" w:customStyle="1" w:styleId="608">
    <w:name w:val="Hyperlink_file_297"/>
    <w:basedOn w:val="606"/>
    <w:semiHidden/>
    <w:unhideWhenUsed/>
    <w:qFormat/>
    <w:uiPriority w:val="99"/>
    <w:rPr>
      <w:color w:val="0782C1"/>
      <w:u w:val="single"/>
    </w:rPr>
  </w:style>
  <w:style w:type="character" w:customStyle="1" w:styleId="609">
    <w:name w:val="FollowedHyperlink_file_297"/>
    <w:basedOn w:val="606"/>
    <w:semiHidden/>
    <w:unhideWhenUsed/>
    <w:qFormat/>
    <w:uiPriority w:val="99"/>
    <w:rPr>
      <w:color w:val="0782C1"/>
      <w:u w:val="single"/>
    </w:rPr>
  </w:style>
  <w:style w:type="character" w:customStyle="1" w:styleId="610">
    <w:name w:val="标题 1 Char_file_297"/>
    <w:basedOn w:val="606"/>
    <w:link w:val="5"/>
    <w:qFormat/>
    <w:uiPriority w:val="9"/>
    <w:rPr>
      <w:rFonts w:ascii="宋体" w:hAnsi="宋体" w:eastAsia="宋体" w:cs="宋体"/>
      <w:b/>
      <w:bCs/>
      <w:kern w:val="44"/>
      <w:sz w:val="44"/>
      <w:szCs w:val="44"/>
    </w:rPr>
  </w:style>
  <w:style w:type="character" w:customStyle="1" w:styleId="611">
    <w:name w:val="标题 2 Char_file_297"/>
    <w:basedOn w:val="606"/>
    <w:link w:val="6"/>
    <w:semiHidden/>
    <w:qFormat/>
    <w:uiPriority w:val="9"/>
    <w:rPr>
      <w:rFonts w:asciiTheme="majorHAnsi" w:hAnsiTheme="majorHAnsi" w:eastAsiaTheme="majorEastAsia" w:cstheme="majorBidi"/>
      <w:b/>
      <w:bCs/>
      <w:sz w:val="32"/>
      <w:szCs w:val="32"/>
    </w:rPr>
  </w:style>
  <w:style w:type="character" w:customStyle="1" w:styleId="612">
    <w:name w:val="标题 3 Char_file_297"/>
    <w:basedOn w:val="606"/>
    <w:link w:val="7"/>
    <w:semiHidden/>
    <w:qFormat/>
    <w:uiPriority w:val="9"/>
    <w:rPr>
      <w:rFonts w:ascii="宋体" w:hAnsi="宋体" w:eastAsia="宋体" w:cs="宋体"/>
      <w:b/>
      <w:bCs/>
      <w:sz w:val="32"/>
      <w:szCs w:val="32"/>
    </w:rPr>
  </w:style>
  <w:style w:type="character" w:customStyle="1" w:styleId="613">
    <w:name w:val="标题 4 Char_file_297"/>
    <w:basedOn w:val="606"/>
    <w:link w:val="8"/>
    <w:semiHidden/>
    <w:qFormat/>
    <w:uiPriority w:val="9"/>
    <w:rPr>
      <w:rFonts w:asciiTheme="majorHAnsi" w:hAnsiTheme="majorHAnsi" w:eastAsiaTheme="majorEastAsia" w:cstheme="majorBidi"/>
      <w:b/>
      <w:bCs/>
      <w:sz w:val="28"/>
      <w:szCs w:val="28"/>
    </w:rPr>
  </w:style>
  <w:style w:type="character" w:customStyle="1" w:styleId="614">
    <w:name w:val="标题 5 Char_file_297"/>
    <w:basedOn w:val="606"/>
    <w:link w:val="9"/>
    <w:semiHidden/>
    <w:qFormat/>
    <w:uiPriority w:val="9"/>
    <w:rPr>
      <w:rFonts w:ascii="宋体" w:hAnsi="宋体" w:eastAsia="宋体" w:cs="宋体"/>
      <w:b/>
      <w:bCs/>
      <w:sz w:val="28"/>
      <w:szCs w:val="28"/>
    </w:rPr>
  </w:style>
  <w:style w:type="character" w:customStyle="1" w:styleId="615">
    <w:name w:val="标题 6 Char_file_297"/>
    <w:basedOn w:val="606"/>
    <w:link w:val="11"/>
    <w:semiHidden/>
    <w:qFormat/>
    <w:uiPriority w:val="9"/>
    <w:rPr>
      <w:rFonts w:asciiTheme="majorHAnsi" w:hAnsiTheme="majorHAnsi" w:eastAsiaTheme="majorEastAsia" w:cstheme="majorBidi"/>
      <w:b/>
      <w:bCs/>
      <w:sz w:val="24"/>
      <w:szCs w:val="24"/>
    </w:rPr>
  </w:style>
  <w:style w:type="paragraph" w:customStyle="1" w:styleId="616">
    <w:name w:val="cke_editable_file_297"/>
    <w:basedOn w:val="151"/>
    <w:qFormat/>
    <w:uiPriority w:val="0"/>
    <w:rPr>
      <w:rFonts w:ascii="仿宋_GB2312" w:eastAsia="仿宋_GB2312"/>
    </w:rPr>
  </w:style>
  <w:style w:type="paragraph" w:customStyle="1" w:styleId="617">
    <w:name w:val="marker_file_297"/>
    <w:basedOn w:val="151"/>
    <w:qFormat/>
    <w:uiPriority w:val="0"/>
    <w:pPr>
      <w:shd w:val="clear" w:color="auto" w:fill="FFFF00"/>
    </w:pPr>
  </w:style>
  <w:style w:type="paragraph" w:customStyle="1" w:styleId="618">
    <w:name w:val="Normal (Web)_file_297"/>
    <w:basedOn w:val="151"/>
    <w:semiHidden/>
    <w:unhideWhenUsed/>
    <w:qFormat/>
    <w:uiPriority w:val="99"/>
  </w:style>
  <w:style w:type="paragraph" w:customStyle="1" w:styleId="619">
    <w:name w:val="heading 2_file_298"/>
    <w:basedOn w:val="153"/>
    <w:qFormat/>
    <w:uiPriority w:val="9"/>
    <w:pPr>
      <w:outlineLvl w:val="1"/>
    </w:pPr>
    <w:rPr>
      <w:sz w:val="36"/>
      <w:szCs w:val="36"/>
    </w:rPr>
  </w:style>
  <w:style w:type="paragraph" w:customStyle="1" w:styleId="620">
    <w:name w:val="heading 3_file_298"/>
    <w:basedOn w:val="153"/>
    <w:qFormat/>
    <w:uiPriority w:val="9"/>
    <w:pPr>
      <w:outlineLvl w:val="2"/>
    </w:pPr>
    <w:rPr>
      <w:sz w:val="27"/>
      <w:szCs w:val="27"/>
    </w:rPr>
  </w:style>
  <w:style w:type="paragraph" w:customStyle="1" w:styleId="621">
    <w:name w:val="heading 4_file_298"/>
    <w:basedOn w:val="153"/>
    <w:qFormat/>
    <w:uiPriority w:val="9"/>
    <w:pPr>
      <w:outlineLvl w:val="3"/>
    </w:pPr>
  </w:style>
  <w:style w:type="paragraph" w:customStyle="1" w:styleId="622">
    <w:name w:val="heading 5_file_298"/>
    <w:basedOn w:val="153"/>
    <w:qFormat/>
    <w:uiPriority w:val="9"/>
    <w:pPr>
      <w:outlineLvl w:val="4"/>
    </w:pPr>
    <w:rPr>
      <w:sz w:val="20"/>
      <w:szCs w:val="20"/>
    </w:rPr>
  </w:style>
  <w:style w:type="paragraph" w:customStyle="1" w:styleId="623">
    <w:name w:val="heading 6_file_298"/>
    <w:basedOn w:val="153"/>
    <w:qFormat/>
    <w:uiPriority w:val="9"/>
    <w:pPr>
      <w:outlineLvl w:val="5"/>
    </w:pPr>
    <w:rPr>
      <w:sz w:val="15"/>
      <w:szCs w:val="15"/>
    </w:rPr>
  </w:style>
  <w:style w:type="character" w:customStyle="1" w:styleId="624">
    <w:name w:val="Default Paragraph Font_file_298"/>
    <w:semiHidden/>
    <w:unhideWhenUsed/>
    <w:qFormat/>
    <w:uiPriority w:val="1"/>
  </w:style>
  <w:style w:type="table" w:customStyle="1" w:styleId="625">
    <w:name w:val="Normal Table_file_298"/>
    <w:semiHidden/>
    <w:unhideWhenUsed/>
    <w:qFormat/>
    <w:uiPriority w:val="99"/>
    <w:tblPr>
      <w:tblCellMar>
        <w:top w:w="0" w:type="dxa"/>
        <w:left w:w="108" w:type="dxa"/>
        <w:bottom w:w="0" w:type="dxa"/>
        <w:right w:w="108" w:type="dxa"/>
      </w:tblCellMar>
    </w:tblPr>
  </w:style>
  <w:style w:type="character" w:customStyle="1" w:styleId="626">
    <w:name w:val="Hyperlink_file_298"/>
    <w:basedOn w:val="624"/>
    <w:semiHidden/>
    <w:unhideWhenUsed/>
    <w:qFormat/>
    <w:uiPriority w:val="99"/>
    <w:rPr>
      <w:color w:val="0782C1"/>
      <w:u w:val="single"/>
    </w:rPr>
  </w:style>
  <w:style w:type="character" w:customStyle="1" w:styleId="627">
    <w:name w:val="FollowedHyperlink_file_298"/>
    <w:basedOn w:val="624"/>
    <w:semiHidden/>
    <w:unhideWhenUsed/>
    <w:qFormat/>
    <w:uiPriority w:val="99"/>
    <w:rPr>
      <w:color w:val="0782C1"/>
      <w:u w:val="single"/>
    </w:rPr>
  </w:style>
  <w:style w:type="character" w:customStyle="1" w:styleId="628">
    <w:name w:val="标题 1 Char_file_298"/>
    <w:basedOn w:val="624"/>
    <w:link w:val="5"/>
    <w:qFormat/>
    <w:uiPriority w:val="9"/>
    <w:rPr>
      <w:rFonts w:ascii="宋体" w:hAnsi="宋体" w:eastAsia="宋体" w:cs="宋体"/>
      <w:b/>
      <w:bCs/>
      <w:kern w:val="44"/>
      <w:sz w:val="44"/>
      <w:szCs w:val="44"/>
    </w:rPr>
  </w:style>
  <w:style w:type="character" w:customStyle="1" w:styleId="629">
    <w:name w:val="标题 2 Char_file_298"/>
    <w:basedOn w:val="624"/>
    <w:link w:val="6"/>
    <w:semiHidden/>
    <w:qFormat/>
    <w:uiPriority w:val="9"/>
    <w:rPr>
      <w:rFonts w:asciiTheme="majorHAnsi" w:hAnsiTheme="majorHAnsi" w:eastAsiaTheme="majorEastAsia" w:cstheme="majorBidi"/>
      <w:b/>
      <w:bCs/>
      <w:sz w:val="32"/>
      <w:szCs w:val="32"/>
    </w:rPr>
  </w:style>
  <w:style w:type="character" w:customStyle="1" w:styleId="630">
    <w:name w:val="标题 3 Char_file_298"/>
    <w:basedOn w:val="624"/>
    <w:link w:val="7"/>
    <w:semiHidden/>
    <w:qFormat/>
    <w:uiPriority w:val="9"/>
    <w:rPr>
      <w:rFonts w:ascii="宋体" w:hAnsi="宋体" w:eastAsia="宋体" w:cs="宋体"/>
      <w:b/>
      <w:bCs/>
      <w:sz w:val="32"/>
      <w:szCs w:val="32"/>
    </w:rPr>
  </w:style>
  <w:style w:type="character" w:customStyle="1" w:styleId="631">
    <w:name w:val="标题 4 Char_file_298"/>
    <w:basedOn w:val="624"/>
    <w:link w:val="8"/>
    <w:semiHidden/>
    <w:qFormat/>
    <w:uiPriority w:val="9"/>
    <w:rPr>
      <w:rFonts w:asciiTheme="majorHAnsi" w:hAnsiTheme="majorHAnsi" w:eastAsiaTheme="majorEastAsia" w:cstheme="majorBidi"/>
      <w:b/>
      <w:bCs/>
      <w:sz w:val="28"/>
      <w:szCs w:val="28"/>
    </w:rPr>
  </w:style>
  <w:style w:type="character" w:customStyle="1" w:styleId="632">
    <w:name w:val="标题 5 Char_file_298"/>
    <w:basedOn w:val="624"/>
    <w:link w:val="9"/>
    <w:semiHidden/>
    <w:qFormat/>
    <w:uiPriority w:val="9"/>
    <w:rPr>
      <w:rFonts w:ascii="宋体" w:hAnsi="宋体" w:eastAsia="宋体" w:cs="宋体"/>
      <w:b/>
      <w:bCs/>
      <w:sz w:val="28"/>
      <w:szCs w:val="28"/>
    </w:rPr>
  </w:style>
  <w:style w:type="character" w:customStyle="1" w:styleId="633">
    <w:name w:val="标题 6 Char_file_298"/>
    <w:basedOn w:val="624"/>
    <w:link w:val="11"/>
    <w:semiHidden/>
    <w:qFormat/>
    <w:uiPriority w:val="9"/>
    <w:rPr>
      <w:rFonts w:asciiTheme="majorHAnsi" w:hAnsiTheme="majorHAnsi" w:eastAsiaTheme="majorEastAsia" w:cstheme="majorBidi"/>
      <w:b/>
      <w:bCs/>
      <w:sz w:val="24"/>
      <w:szCs w:val="24"/>
    </w:rPr>
  </w:style>
  <w:style w:type="paragraph" w:customStyle="1" w:styleId="634">
    <w:name w:val="cke_editable_file_298"/>
    <w:basedOn w:val="153"/>
    <w:qFormat/>
    <w:uiPriority w:val="0"/>
    <w:rPr>
      <w:rFonts w:ascii="仿宋_GB2312" w:eastAsia="仿宋_GB2312"/>
    </w:rPr>
  </w:style>
  <w:style w:type="paragraph" w:customStyle="1" w:styleId="635">
    <w:name w:val="marker_file_298"/>
    <w:basedOn w:val="153"/>
    <w:qFormat/>
    <w:uiPriority w:val="0"/>
    <w:pPr>
      <w:shd w:val="clear" w:color="auto" w:fill="FFFF00"/>
    </w:pPr>
  </w:style>
  <w:style w:type="paragraph" w:customStyle="1" w:styleId="636">
    <w:name w:val="Normal (Web)_file_298"/>
    <w:basedOn w:val="153"/>
    <w:semiHidden/>
    <w:unhideWhenUsed/>
    <w:qFormat/>
    <w:uiPriority w:val="99"/>
  </w:style>
  <w:style w:type="character" w:customStyle="1" w:styleId="637">
    <w:name w:val="Strong_file_298"/>
    <w:basedOn w:val="624"/>
    <w:qFormat/>
    <w:uiPriority w:val="22"/>
    <w:rPr>
      <w:b/>
      <w:bCs/>
    </w:rPr>
  </w:style>
  <w:style w:type="paragraph" w:customStyle="1" w:styleId="638">
    <w:name w:val="heading 2_file_299"/>
    <w:basedOn w:val="155"/>
    <w:qFormat/>
    <w:uiPriority w:val="9"/>
    <w:pPr>
      <w:outlineLvl w:val="1"/>
    </w:pPr>
    <w:rPr>
      <w:sz w:val="36"/>
      <w:szCs w:val="36"/>
    </w:rPr>
  </w:style>
  <w:style w:type="paragraph" w:customStyle="1" w:styleId="639">
    <w:name w:val="heading 3_file_299"/>
    <w:basedOn w:val="155"/>
    <w:qFormat/>
    <w:uiPriority w:val="9"/>
    <w:pPr>
      <w:outlineLvl w:val="2"/>
    </w:pPr>
    <w:rPr>
      <w:sz w:val="27"/>
      <w:szCs w:val="27"/>
    </w:rPr>
  </w:style>
  <w:style w:type="paragraph" w:customStyle="1" w:styleId="640">
    <w:name w:val="heading 4_file_299"/>
    <w:basedOn w:val="155"/>
    <w:qFormat/>
    <w:uiPriority w:val="9"/>
    <w:pPr>
      <w:outlineLvl w:val="3"/>
    </w:pPr>
  </w:style>
  <w:style w:type="paragraph" w:customStyle="1" w:styleId="641">
    <w:name w:val="heading 5_file_299"/>
    <w:basedOn w:val="155"/>
    <w:qFormat/>
    <w:uiPriority w:val="9"/>
    <w:pPr>
      <w:outlineLvl w:val="4"/>
    </w:pPr>
    <w:rPr>
      <w:sz w:val="20"/>
      <w:szCs w:val="20"/>
    </w:rPr>
  </w:style>
  <w:style w:type="paragraph" w:customStyle="1" w:styleId="642">
    <w:name w:val="heading 6_file_299"/>
    <w:basedOn w:val="155"/>
    <w:qFormat/>
    <w:uiPriority w:val="9"/>
    <w:pPr>
      <w:outlineLvl w:val="5"/>
    </w:pPr>
    <w:rPr>
      <w:sz w:val="15"/>
      <w:szCs w:val="15"/>
    </w:rPr>
  </w:style>
  <w:style w:type="character" w:customStyle="1" w:styleId="643">
    <w:name w:val="Default Paragraph Font_file_299"/>
    <w:semiHidden/>
    <w:unhideWhenUsed/>
    <w:qFormat/>
    <w:uiPriority w:val="1"/>
  </w:style>
  <w:style w:type="table" w:customStyle="1" w:styleId="644">
    <w:name w:val="Normal Table_file_299"/>
    <w:semiHidden/>
    <w:unhideWhenUsed/>
    <w:qFormat/>
    <w:uiPriority w:val="99"/>
    <w:tblPr>
      <w:tblCellMar>
        <w:top w:w="0" w:type="dxa"/>
        <w:left w:w="108" w:type="dxa"/>
        <w:bottom w:w="0" w:type="dxa"/>
        <w:right w:w="108" w:type="dxa"/>
      </w:tblCellMar>
    </w:tblPr>
  </w:style>
  <w:style w:type="character" w:customStyle="1" w:styleId="645">
    <w:name w:val="Hyperlink_file_299"/>
    <w:basedOn w:val="643"/>
    <w:semiHidden/>
    <w:unhideWhenUsed/>
    <w:qFormat/>
    <w:uiPriority w:val="99"/>
    <w:rPr>
      <w:color w:val="0782C1"/>
      <w:u w:val="single"/>
    </w:rPr>
  </w:style>
  <w:style w:type="character" w:customStyle="1" w:styleId="646">
    <w:name w:val="FollowedHyperlink_file_299"/>
    <w:basedOn w:val="643"/>
    <w:semiHidden/>
    <w:unhideWhenUsed/>
    <w:qFormat/>
    <w:uiPriority w:val="99"/>
    <w:rPr>
      <w:color w:val="0782C1"/>
      <w:u w:val="single"/>
    </w:rPr>
  </w:style>
  <w:style w:type="character" w:customStyle="1" w:styleId="647">
    <w:name w:val="标题 1 Char_file_299"/>
    <w:basedOn w:val="643"/>
    <w:link w:val="5"/>
    <w:qFormat/>
    <w:uiPriority w:val="9"/>
    <w:rPr>
      <w:rFonts w:ascii="宋体" w:hAnsi="宋体" w:eastAsia="宋体" w:cs="宋体"/>
      <w:b/>
      <w:bCs/>
      <w:kern w:val="44"/>
      <w:sz w:val="44"/>
      <w:szCs w:val="44"/>
    </w:rPr>
  </w:style>
  <w:style w:type="character" w:customStyle="1" w:styleId="648">
    <w:name w:val="标题 2 Char_file_299"/>
    <w:basedOn w:val="643"/>
    <w:link w:val="6"/>
    <w:semiHidden/>
    <w:qFormat/>
    <w:uiPriority w:val="9"/>
    <w:rPr>
      <w:rFonts w:asciiTheme="majorHAnsi" w:hAnsiTheme="majorHAnsi" w:eastAsiaTheme="majorEastAsia" w:cstheme="majorBidi"/>
      <w:b/>
      <w:bCs/>
      <w:sz w:val="32"/>
      <w:szCs w:val="32"/>
    </w:rPr>
  </w:style>
  <w:style w:type="character" w:customStyle="1" w:styleId="649">
    <w:name w:val="标题 3 Char_file_299"/>
    <w:basedOn w:val="643"/>
    <w:link w:val="7"/>
    <w:semiHidden/>
    <w:qFormat/>
    <w:uiPriority w:val="9"/>
    <w:rPr>
      <w:rFonts w:ascii="宋体" w:hAnsi="宋体" w:eastAsia="宋体" w:cs="宋体"/>
      <w:b/>
      <w:bCs/>
      <w:sz w:val="32"/>
      <w:szCs w:val="32"/>
    </w:rPr>
  </w:style>
  <w:style w:type="character" w:customStyle="1" w:styleId="650">
    <w:name w:val="标题 4 Char_file_299"/>
    <w:basedOn w:val="643"/>
    <w:link w:val="8"/>
    <w:semiHidden/>
    <w:qFormat/>
    <w:uiPriority w:val="9"/>
    <w:rPr>
      <w:rFonts w:asciiTheme="majorHAnsi" w:hAnsiTheme="majorHAnsi" w:eastAsiaTheme="majorEastAsia" w:cstheme="majorBidi"/>
      <w:b/>
      <w:bCs/>
      <w:sz w:val="28"/>
      <w:szCs w:val="28"/>
    </w:rPr>
  </w:style>
  <w:style w:type="character" w:customStyle="1" w:styleId="651">
    <w:name w:val="标题 5 Char_file_299"/>
    <w:basedOn w:val="643"/>
    <w:link w:val="9"/>
    <w:semiHidden/>
    <w:qFormat/>
    <w:uiPriority w:val="9"/>
    <w:rPr>
      <w:rFonts w:ascii="宋体" w:hAnsi="宋体" w:eastAsia="宋体" w:cs="宋体"/>
      <w:b/>
      <w:bCs/>
      <w:sz w:val="28"/>
      <w:szCs w:val="28"/>
    </w:rPr>
  </w:style>
  <w:style w:type="character" w:customStyle="1" w:styleId="652">
    <w:name w:val="标题 6 Char_file_299"/>
    <w:basedOn w:val="643"/>
    <w:link w:val="11"/>
    <w:semiHidden/>
    <w:qFormat/>
    <w:uiPriority w:val="9"/>
    <w:rPr>
      <w:rFonts w:asciiTheme="majorHAnsi" w:hAnsiTheme="majorHAnsi" w:eastAsiaTheme="majorEastAsia" w:cstheme="majorBidi"/>
      <w:b/>
      <w:bCs/>
      <w:sz w:val="24"/>
      <w:szCs w:val="24"/>
    </w:rPr>
  </w:style>
  <w:style w:type="paragraph" w:customStyle="1" w:styleId="653">
    <w:name w:val="cke_editable_file_299"/>
    <w:basedOn w:val="155"/>
    <w:qFormat/>
    <w:uiPriority w:val="0"/>
    <w:rPr>
      <w:rFonts w:ascii="仿宋_GB2312" w:eastAsia="仿宋_GB2312"/>
    </w:rPr>
  </w:style>
  <w:style w:type="paragraph" w:customStyle="1" w:styleId="654">
    <w:name w:val="marker_file_299"/>
    <w:basedOn w:val="155"/>
    <w:qFormat/>
    <w:uiPriority w:val="0"/>
    <w:pPr>
      <w:shd w:val="clear" w:color="auto" w:fill="FFFF00"/>
    </w:pPr>
  </w:style>
  <w:style w:type="paragraph" w:customStyle="1" w:styleId="655">
    <w:name w:val="Normal (Web)_file_299"/>
    <w:basedOn w:val="155"/>
    <w:semiHidden/>
    <w:unhideWhenUsed/>
    <w:qFormat/>
    <w:uiPriority w:val="99"/>
  </w:style>
  <w:style w:type="character" w:customStyle="1" w:styleId="656">
    <w:name w:val="Strong_file_299"/>
    <w:basedOn w:val="643"/>
    <w:qFormat/>
    <w:uiPriority w:val="22"/>
    <w:rPr>
      <w:b/>
      <w:bCs/>
    </w:rPr>
  </w:style>
  <w:style w:type="paragraph" w:customStyle="1" w:styleId="657">
    <w:name w:val="heading 2_file_300"/>
    <w:basedOn w:val="157"/>
    <w:qFormat/>
    <w:uiPriority w:val="9"/>
    <w:pPr>
      <w:outlineLvl w:val="1"/>
    </w:pPr>
    <w:rPr>
      <w:sz w:val="36"/>
      <w:szCs w:val="36"/>
    </w:rPr>
  </w:style>
  <w:style w:type="paragraph" w:customStyle="1" w:styleId="658">
    <w:name w:val="heading 3_file_300"/>
    <w:basedOn w:val="157"/>
    <w:qFormat/>
    <w:uiPriority w:val="9"/>
    <w:pPr>
      <w:outlineLvl w:val="2"/>
    </w:pPr>
    <w:rPr>
      <w:sz w:val="27"/>
      <w:szCs w:val="27"/>
    </w:rPr>
  </w:style>
  <w:style w:type="paragraph" w:customStyle="1" w:styleId="659">
    <w:name w:val="heading 4_file_300"/>
    <w:basedOn w:val="157"/>
    <w:qFormat/>
    <w:uiPriority w:val="9"/>
    <w:pPr>
      <w:outlineLvl w:val="3"/>
    </w:pPr>
  </w:style>
  <w:style w:type="paragraph" w:customStyle="1" w:styleId="660">
    <w:name w:val="heading 5_file_300"/>
    <w:basedOn w:val="157"/>
    <w:qFormat/>
    <w:uiPriority w:val="9"/>
    <w:pPr>
      <w:outlineLvl w:val="4"/>
    </w:pPr>
    <w:rPr>
      <w:sz w:val="20"/>
      <w:szCs w:val="20"/>
    </w:rPr>
  </w:style>
  <w:style w:type="paragraph" w:customStyle="1" w:styleId="661">
    <w:name w:val="heading 6_file_300"/>
    <w:basedOn w:val="157"/>
    <w:qFormat/>
    <w:uiPriority w:val="9"/>
    <w:pPr>
      <w:outlineLvl w:val="5"/>
    </w:pPr>
    <w:rPr>
      <w:sz w:val="15"/>
      <w:szCs w:val="15"/>
    </w:rPr>
  </w:style>
  <w:style w:type="character" w:customStyle="1" w:styleId="662">
    <w:name w:val="Default Paragraph Font_file_300"/>
    <w:semiHidden/>
    <w:unhideWhenUsed/>
    <w:qFormat/>
    <w:uiPriority w:val="1"/>
  </w:style>
  <w:style w:type="table" w:customStyle="1" w:styleId="663">
    <w:name w:val="Normal Table_file_300"/>
    <w:semiHidden/>
    <w:unhideWhenUsed/>
    <w:qFormat/>
    <w:uiPriority w:val="99"/>
    <w:tblPr>
      <w:tblCellMar>
        <w:top w:w="0" w:type="dxa"/>
        <w:left w:w="108" w:type="dxa"/>
        <w:bottom w:w="0" w:type="dxa"/>
        <w:right w:w="108" w:type="dxa"/>
      </w:tblCellMar>
    </w:tblPr>
  </w:style>
  <w:style w:type="character" w:customStyle="1" w:styleId="664">
    <w:name w:val="Hyperlink_file_300"/>
    <w:basedOn w:val="662"/>
    <w:semiHidden/>
    <w:unhideWhenUsed/>
    <w:qFormat/>
    <w:uiPriority w:val="99"/>
    <w:rPr>
      <w:color w:val="0782C1"/>
      <w:u w:val="single"/>
    </w:rPr>
  </w:style>
  <w:style w:type="character" w:customStyle="1" w:styleId="665">
    <w:name w:val="FollowedHyperlink_file_300"/>
    <w:basedOn w:val="662"/>
    <w:semiHidden/>
    <w:unhideWhenUsed/>
    <w:qFormat/>
    <w:uiPriority w:val="99"/>
    <w:rPr>
      <w:color w:val="0782C1"/>
      <w:u w:val="single"/>
    </w:rPr>
  </w:style>
  <w:style w:type="character" w:customStyle="1" w:styleId="666">
    <w:name w:val="标题 1 Char_file_300"/>
    <w:basedOn w:val="662"/>
    <w:link w:val="5"/>
    <w:qFormat/>
    <w:uiPriority w:val="9"/>
    <w:rPr>
      <w:rFonts w:ascii="宋体" w:hAnsi="宋体" w:eastAsia="宋体" w:cs="宋体"/>
      <w:b/>
      <w:bCs/>
      <w:kern w:val="44"/>
      <w:sz w:val="44"/>
      <w:szCs w:val="44"/>
    </w:rPr>
  </w:style>
  <w:style w:type="character" w:customStyle="1" w:styleId="667">
    <w:name w:val="标题 2 Char_file_300"/>
    <w:basedOn w:val="662"/>
    <w:link w:val="6"/>
    <w:semiHidden/>
    <w:qFormat/>
    <w:uiPriority w:val="9"/>
    <w:rPr>
      <w:rFonts w:asciiTheme="majorHAnsi" w:hAnsiTheme="majorHAnsi" w:eastAsiaTheme="majorEastAsia" w:cstheme="majorBidi"/>
      <w:b/>
      <w:bCs/>
      <w:sz w:val="32"/>
      <w:szCs w:val="32"/>
    </w:rPr>
  </w:style>
  <w:style w:type="character" w:customStyle="1" w:styleId="668">
    <w:name w:val="标题 3 Char_file_300"/>
    <w:basedOn w:val="662"/>
    <w:link w:val="7"/>
    <w:semiHidden/>
    <w:qFormat/>
    <w:uiPriority w:val="9"/>
    <w:rPr>
      <w:rFonts w:ascii="宋体" w:hAnsi="宋体" w:eastAsia="宋体" w:cs="宋体"/>
      <w:b/>
      <w:bCs/>
      <w:sz w:val="32"/>
      <w:szCs w:val="32"/>
    </w:rPr>
  </w:style>
  <w:style w:type="character" w:customStyle="1" w:styleId="669">
    <w:name w:val="标题 4 Char_file_300"/>
    <w:basedOn w:val="662"/>
    <w:link w:val="8"/>
    <w:semiHidden/>
    <w:qFormat/>
    <w:uiPriority w:val="9"/>
    <w:rPr>
      <w:rFonts w:asciiTheme="majorHAnsi" w:hAnsiTheme="majorHAnsi" w:eastAsiaTheme="majorEastAsia" w:cstheme="majorBidi"/>
      <w:b/>
      <w:bCs/>
      <w:sz w:val="28"/>
      <w:szCs w:val="28"/>
    </w:rPr>
  </w:style>
  <w:style w:type="character" w:customStyle="1" w:styleId="670">
    <w:name w:val="标题 5 Char_file_300"/>
    <w:basedOn w:val="662"/>
    <w:link w:val="9"/>
    <w:semiHidden/>
    <w:qFormat/>
    <w:uiPriority w:val="9"/>
    <w:rPr>
      <w:rFonts w:ascii="宋体" w:hAnsi="宋体" w:eastAsia="宋体" w:cs="宋体"/>
      <w:b/>
      <w:bCs/>
      <w:sz w:val="28"/>
      <w:szCs w:val="28"/>
    </w:rPr>
  </w:style>
  <w:style w:type="character" w:customStyle="1" w:styleId="671">
    <w:name w:val="标题 6 Char_file_300"/>
    <w:basedOn w:val="662"/>
    <w:link w:val="11"/>
    <w:semiHidden/>
    <w:qFormat/>
    <w:uiPriority w:val="9"/>
    <w:rPr>
      <w:rFonts w:asciiTheme="majorHAnsi" w:hAnsiTheme="majorHAnsi" w:eastAsiaTheme="majorEastAsia" w:cstheme="majorBidi"/>
      <w:b/>
      <w:bCs/>
      <w:sz w:val="24"/>
      <w:szCs w:val="24"/>
    </w:rPr>
  </w:style>
  <w:style w:type="paragraph" w:customStyle="1" w:styleId="672">
    <w:name w:val="cke_editable_file_300"/>
    <w:basedOn w:val="157"/>
    <w:qFormat/>
    <w:uiPriority w:val="0"/>
    <w:rPr>
      <w:rFonts w:ascii="仿宋_GB2312" w:eastAsia="仿宋_GB2312"/>
    </w:rPr>
  </w:style>
  <w:style w:type="paragraph" w:customStyle="1" w:styleId="673">
    <w:name w:val="marker_file_300"/>
    <w:basedOn w:val="157"/>
    <w:qFormat/>
    <w:uiPriority w:val="0"/>
    <w:pPr>
      <w:shd w:val="clear" w:color="auto" w:fill="FFFF00"/>
    </w:pPr>
  </w:style>
  <w:style w:type="paragraph" w:customStyle="1" w:styleId="674">
    <w:name w:val="Normal (Web)_file_300"/>
    <w:basedOn w:val="157"/>
    <w:semiHidden/>
    <w:unhideWhenUsed/>
    <w:qFormat/>
    <w:uiPriority w:val="99"/>
  </w:style>
  <w:style w:type="character" w:customStyle="1" w:styleId="675">
    <w:name w:val="Strong_file_300"/>
    <w:basedOn w:val="662"/>
    <w:qFormat/>
    <w:uiPriority w:val="22"/>
    <w:rPr>
      <w:b/>
      <w:bCs/>
    </w:rPr>
  </w:style>
  <w:style w:type="paragraph" w:customStyle="1" w:styleId="676">
    <w:name w:val="heading 2_file_301"/>
    <w:basedOn w:val="159"/>
    <w:qFormat/>
    <w:uiPriority w:val="9"/>
    <w:pPr>
      <w:outlineLvl w:val="1"/>
    </w:pPr>
    <w:rPr>
      <w:sz w:val="36"/>
      <w:szCs w:val="36"/>
    </w:rPr>
  </w:style>
  <w:style w:type="paragraph" w:customStyle="1" w:styleId="677">
    <w:name w:val="heading 3_file_301"/>
    <w:basedOn w:val="159"/>
    <w:qFormat/>
    <w:uiPriority w:val="9"/>
    <w:pPr>
      <w:outlineLvl w:val="2"/>
    </w:pPr>
    <w:rPr>
      <w:sz w:val="27"/>
      <w:szCs w:val="27"/>
    </w:rPr>
  </w:style>
  <w:style w:type="paragraph" w:customStyle="1" w:styleId="678">
    <w:name w:val="heading 4_file_301"/>
    <w:basedOn w:val="159"/>
    <w:qFormat/>
    <w:uiPriority w:val="9"/>
    <w:pPr>
      <w:outlineLvl w:val="3"/>
    </w:pPr>
  </w:style>
  <w:style w:type="paragraph" w:customStyle="1" w:styleId="679">
    <w:name w:val="heading 5_file_301"/>
    <w:basedOn w:val="159"/>
    <w:qFormat/>
    <w:uiPriority w:val="9"/>
    <w:pPr>
      <w:outlineLvl w:val="4"/>
    </w:pPr>
    <w:rPr>
      <w:sz w:val="20"/>
      <w:szCs w:val="20"/>
    </w:rPr>
  </w:style>
  <w:style w:type="paragraph" w:customStyle="1" w:styleId="680">
    <w:name w:val="heading 6_file_301"/>
    <w:basedOn w:val="159"/>
    <w:qFormat/>
    <w:uiPriority w:val="9"/>
    <w:pPr>
      <w:outlineLvl w:val="5"/>
    </w:pPr>
    <w:rPr>
      <w:sz w:val="15"/>
      <w:szCs w:val="15"/>
    </w:rPr>
  </w:style>
  <w:style w:type="character" w:customStyle="1" w:styleId="681">
    <w:name w:val="Default Paragraph Font_file_301"/>
    <w:semiHidden/>
    <w:unhideWhenUsed/>
    <w:qFormat/>
    <w:uiPriority w:val="1"/>
  </w:style>
  <w:style w:type="table" w:customStyle="1" w:styleId="682">
    <w:name w:val="Normal Table_file_301"/>
    <w:semiHidden/>
    <w:unhideWhenUsed/>
    <w:qFormat/>
    <w:uiPriority w:val="99"/>
    <w:tblPr>
      <w:tblCellMar>
        <w:top w:w="0" w:type="dxa"/>
        <w:left w:w="108" w:type="dxa"/>
        <w:bottom w:w="0" w:type="dxa"/>
        <w:right w:w="108" w:type="dxa"/>
      </w:tblCellMar>
    </w:tblPr>
  </w:style>
  <w:style w:type="character" w:customStyle="1" w:styleId="683">
    <w:name w:val="Hyperlink_file_301"/>
    <w:basedOn w:val="681"/>
    <w:semiHidden/>
    <w:unhideWhenUsed/>
    <w:qFormat/>
    <w:uiPriority w:val="99"/>
    <w:rPr>
      <w:color w:val="0782C1"/>
      <w:u w:val="single"/>
    </w:rPr>
  </w:style>
  <w:style w:type="character" w:customStyle="1" w:styleId="684">
    <w:name w:val="FollowedHyperlink_file_301"/>
    <w:basedOn w:val="681"/>
    <w:semiHidden/>
    <w:unhideWhenUsed/>
    <w:qFormat/>
    <w:uiPriority w:val="99"/>
    <w:rPr>
      <w:color w:val="0782C1"/>
      <w:u w:val="single"/>
    </w:rPr>
  </w:style>
  <w:style w:type="character" w:customStyle="1" w:styleId="685">
    <w:name w:val="标题 1 Char_file_301"/>
    <w:basedOn w:val="681"/>
    <w:link w:val="5"/>
    <w:qFormat/>
    <w:uiPriority w:val="9"/>
    <w:rPr>
      <w:rFonts w:ascii="宋体" w:hAnsi="宋体" w:eastAsia="宋体" w:cs="宋体"/>
      <w:b/>
      <w:bCs/>
      <w:kern w:val="44"/>
      <w:sz w:val="44"/>
      <w:szCs w:val="44"/>
    </w:rPr>
  </w:style>
  <w:style w:type="character" w:customStyle="1" w:styleId="686">
    <w:name w:val="标题 2 Char_file_301"/>
    <w:basedOn w:val="681"/>
    <w:link w:val="6"/>
    <w:semiHidden/>
    <w:qFormat/>
    <w:uiPriority w:val="9"/>
    <w:rPr>
      <w:rFonts w:asciiTheme="majorHAnsi" w:hAnsiTheme="majorHAnsi" w:eastAsiaTheme="majorEastAsia" w:cstheme="majorBidi"/>
      <w:b/>
      <w:bCs/>
      <w:sz w:val="32"/>
      <w:szCs w:val="32"/>
    </w:rPr>
  </w:style>
  <w:style w:type="character" w:customStyle="1" w:styleId="687">
    <w:name w:val="标题 3 Char_file_301"/>
    <w:basedOn w:val="681"/>
    <w:link w:val="7"/>
    <w:semiHidden/>
    <w:qFormat/>
    <w:uiPriority w:val="9"/>
    <w:rPr>
      <w:rFonts w:ascii="宋体" w:hAnsi="宋体" w:eastAsia="宋体" w:cs="宋体"/>
      <w:b/>
      <w:bCs/>
      <w:sz w:val="32"/>
      <w:szCs w:val="32"/>
    </w:rPr>
  </w:style>
  <w:style w:type="character" w:customStyle="1" w:styleId="688">
    <w:name w:val="标题 4 Char_file_301"/>
    <w:basedOn w:val="681"/>
    <w:link w:val="8"/>
    <w:semiHidden/>
    <w:qFormat/>
    <w:uiPriority w:val="9"/>
    <w:rPr>
      <w:rFonts w:asciiTheme="majorHAnsi" w:hAnsiTheme="majorHAnsi" w:eastAsiaTheme="majorEastAsia" w:cstheme="majorBidi"/>
      <w:b/>
      <w:bCs/>
      <w:sz w:val="28"/>
      <w:szCs w:val="28"/>
    </w:rPr>
  </w:style>
  <w:style w:type="character" w:customStyle="1" w:styleId="689">
    <w:name w:val="标题 5 Char_file_301"/>
    <w:basedOn w:val="681"/>
    <w:link w:val="9"/>
    <w:semiHidden/>
    <w:qFormat/>
    <w:uiPriority w:val="9"/>
    <w:rPr>
      <w:rFonts w:ascii="宋体" w:hAnsi="宋体" w:eastAsia="宋体" w:cs="宋体"/>
      <w:b/>
      <w:bCs/>
      <w:sz w:val="28"/>
      <w:szCs w:val="28"/>
    </w:rPr>
  </w:style>
  <w:style w:type="character" w:customStyle="1" w:styleId="690">
    <w:name w:val="标题 6 Char_file_301"/>
    <w:basedOn w:val="681"/>
    <w:link w:val="11"/>
    <w:semiHidden/>
    <w:qFormat/>
    <w:uiPriority w:val="9"/>
    <w:rPr>
      <w:rFonts w:asciiTheme="majorHAnsi" w:hAnsiTheme="majorHAnsi" w:eastAsiaTheme="majorEastAsia" w:cstheme="majorBidi"/>
      <w:b/>
      <w:bCs/>
      <w:sz w:val="24"/>
      <w:szCs w:val="24"/>
    </w:rPr>
  </w:style>
  <w:style w:type="paragraph" w:customStyle="1" w:styleId="691">
    <w:name w:val="cke_editable_file_301"/>
    <w:basedOn w:val="159"/>
    <w:qFormat/>
    <w:uiPriority w:val="0"/>
    <w:rPr>
      <w:rFonts w:ascii="仿宋_GB2312" w:eastAsia="仿宋_GB2312"/>
    </w:rPr>
  </w:style>
  <w:style w:type="paragraph" w:customStyle="1" w:styleId="692">
    <w:name w:val="marker_file_301"/>
    <w:basedOn w:val="159"/>
    <w:qFormat/>
    <w:uiPriority w:val="0"/>
    <w:pPr>
      <w:shd w:val="clear" w:color="auto" w:fill="FFFF00"/>
    </w:pPr>
  </w:style>
  <w:style w:type="paragraph" w:customStyle="1" w:styleId="693">
    <w:name w:val="Normal (Web)_file_301"/>
    <w:basedOn w:val="159"/>
    <w:semiHidden/>
    <w:unhideWhenUsed/>
    <w:qFormat/>
    <w:uiPriority w:val="99"/>
  </w:style>
  <w:style w:type="paragraph" w:customStyle="1" w:styleId="694">
    <w:name w:val="heading 2_file_302"/>
    <w:basedOn w:val="161"/>
    <w:qFormat/>
    <w:uiPriority w:val="9"/>
    <w:pPr>
      <w:outlineLvl w:val="1"/>
    </w:pPr>
    <w:rPr>
      <w:sz w:val="36"/>
      <w:szCs w:val="36"/>
    </w:rPr>
  </w:style>
  <w:style w:type="paragraph" w:customStyle="1" w:styleId="695">
    <w:name w:val="heading 3_file_302"/>
    <w:basedOn w:val="161"/>
    <w:qFormat/>
    <w:uiPriority w:val="9"/>
    <w:pPr>
      <w:outlineLvl w:val="2"/>
    </w:pPr>
    <w:rPr>
      <w:sz w:val="27"/>
      <w:szCs w:val="27"/>
    </w:rPr>
  </w:style>
  <w:style w:type="paragraph" w:customStyle="1" w:styleId="696">
    <w:name w:val="heading 4_file_302"/>
    <w:basedOn w:val="161"/>
    <w:qFormat/>
    <w:uiPriority w:val="9"/>
    <w:pPr>
      <w:outlineLvl w:val="3"/>
    </w:pPr>
  </w:style>
  <w:style w:type="paragraph" w:customStyle="1" w:styleId="697">
    <w:name w:val="heading 5_file_302"/>
    <w:basedOn w:val="161"/>
    <w:qFormat/>
    <w:uiPriority w:val="9"/>
    <w:pPr>
      <w:outlineLvl w:val="4"/>
    </w:pPr>
    <w:rPr>
      <w:sz w:val="20"/>
      <w:szCs w:val="20"/>
    </w:rPr>
  </w:style>
  <w:style w:type="paragraph" w:customStyle="1" w:styleId="698">
    <w:name w:val="heading 6_file_302"/>
    <w:basedOn w:val="161"/>
    <w:qFormat/>
    <w:uiPriority w:val="9"/>
    <w:pPr>
      <w:outlineLvl w:val="5"/>
    </w:pPr>
    <w:rPr>
      <w:sz w:val="15"/>
      <w:szCs w:val="15"/>
    </w:rPr>
  </w:style>
  <w:style w:type="character" w:customStyle="1" w:styleId="699">
    <w:name w:val="Default Paragraph Font_file_302"/>
    <w:semiHidden/>
    <w:unhideWhenUsed/>
    <w:qFormat/>
    <w:uiPriority w:val="1"/>
  </w:style>
  <w:style w:type="table" w:customStyle="1" w:styleId="700">
    <w:name w:val="Normal Table_file_302"/>
    <w:semiHidden/>
    <w:unhideWhenUsed/>
    <w:qFormat/>
    <w:uiPriority w:val="99"/>
    <w:tblPr>
      <w:tblCellMar>
        <w:top w:w="0" w:type="dxa"/>
        <w:left w:w="108" w:type="dxa"/>
        <w:bottom w:w="0" w:type="dxa"/>
        <w:right w:w="108" w:type="dxa"/>
      </w:tblCellMar>
    </w:tblPr>
  </w:style>
  <w:style w:type="character" w:customStyle="1" w:styleId="701">
    <w:name w:val="Hyperlink_file_302"/>
    <w:basedOn w:val="699"/>
    <w:semiHidden/>
    <w:unhideWhenUsed/>
    <w:qFormat/>
    <w:uiPriority w:val="99"/>
    <w:rPr>
      <w:color w:val="0782C1"/>
      <w:u w:val="single"/>
    </w:rPr>
  </w:style>
  <w:style w:type="character" w:customStyle="1" w:styleId="702">
    <w:name w:val="FollowedHyperlink_file_302"/>
    <w:basedOn w:val="699"/>
    <w:semiHidden/>
    <w:unhideWhenUsed/>
    <w:qFormat/>
    <w:uiPriority w:val="99"/>
    <w:rPr>
      <w:color w:val="0782C1"/>
      <w:u w:val="single"/>
    </w:rPr>
  </w:style>
  <w:style w:type="character" w:customStyle="1" w:styleId="703">
    <w:name w:val="标题 1 Char_file_302"/>
    <w:basedOn w:val="699"/>
    <w:link w:val="5"/>
    <w:qFormat/>
    <w:uiPriority w:val="9"/>
    <w:rPr>
      <w:rFonts w:ascii="宋体" w:hAnsi="宋体" w:eastAsia="宋体" w:cs="宋体"/>
      <w:b/>
      <w:bCs/>
      <w:kern w:val="44"/>
      <w:sz w:val="44"/>
      <w:szCs w:val="44"/>
    </w:rPr>
  </w:style>
  <w:style w:type="character" w:customStyle="1" w:styleId="704">
    <w:name w:val="标题 2 Char_file_302"/>
    <w:basedOn w:val="699"/>
    <w:link w:val="6"/>
    <w:semiHidden/>
    <w:qFormat/>
    <w:uiPriority w:val="9"/>
    <w:rPr>
      <w:rFonts w:asciiTheme="majorHAnsi" w:hAnsiTheme="majorHAnsi" w:eastAsiaTheme="majorEastAsia" w:cstheme="majorBidi"/>
      <w:b/>
      <w:bCs/>
      <w:sz w:val="32"/>
      <w:szCs w:val="32"/>
    </w:rPr>
  </w:style>
  <w:style w:type="character" w:customStyle="1" w:styleId="705">
    <w:name w:val="标题 3 Char_file_302"/>
    <w:basedOn w:val="699"/>
    <w:link w:val="7"/>
    <w:semiHidden/>
    <w:qFormat/>
    <w:uiPriority w:val="9"/>
    <w:rPr>
      <w:rFonts w:ascii="宋体" w:hAnsi="宋体" w:eastAsia="宋体" w:cs="宋体"/>
      <w:b/>
      <w:bCs/>
      <w:sz w:val="32"/>
      <w:szCs w:val="32"/>
    </w:rPr>
  </w:style>
  <w:style w:type="character" w:customStyle="1" w:styleId="706">
    <w:name w:val="标题 4 Char_file_302"/>
    <w:basedOn w:val="699"/>
    <w:link w:val="8"/>
    <w:semiHidden/>
    <w:qFormat/>
    <w:uiPriority w:val="9"/>
    <w:rPr>
      <w:rFonts w:asciiTheme="majorHAnsi" w:hAnsiTheme="majorHAnsi" w:eastAsiaTheme="majorEastAsia" w:cstheme="majorBidi"/>
      <w:b/>
      <w:bCs/>
      <w:sz w:val="28"/>
      <w:szCs w:val="28"/>
    </w:rPr>
  </w:style>
  <w:style w:type="character" w:customStyle="1" w:styleId="707">
    <w:name w:val="标题 5 Char_file_302"/>
    <w:basedOn w:val="699"/>
    <w:link w:val="9"/>
    <w:semiHidden/>
    <w:qFormat/>
    <w:uiPriority w:val="9"/>
    <w:rPr>
      <w:rFonts w:ascii="宋体" w:hAnsi="宋体" w:eastAsia="宋体" w:cs="宋体"/>
      <w:b/>
      <w:bCs/>
      <w:sz w:val="28"/>
      <w:szCs w:val="28"/>
    </w:rPr>
  </w:style>
  <w:style w:type="character" w:customStyle="1" w:styleId="708">
    <w:name w:val="标题 6 Char_file_302"/>
    <w:basedOn w:val="699"/>
    <w:link w:val="11"/>
    <w:semiHidden/>
    <w:qFormat/>
    <w:uiPriority w:val="9"/>
    <w:rPr>
      <w:rFonts w:asciiTheme="majorHAnsi" w:hAnsiTheme="majorHAnsi" w:eastAsiaTheme="majorEastAsia" w:cstheme="majorBidi"/>
      <w:b/>
      <w:bCs/>
      <w:sz w:val="24"/>
      <w:szCs w:val="24"/>
    </w:rPr>
  </w:style>
  <w:style w:type="paragraph" w:customStyle="1" w:styleId="709">
    <w:name w:val="cke_editable_file_302"/>
    <w:basedOn w:val="161"/>
    <w:qFormat/>
    <w:uiPriority w:val="0"/>
    <w:rPr>
      <w:rFonts w:ascii="仿宋_GB2312" w:eastAsia="仿宋_GB2312"/>
    </w:rPr>
  </w:style>
  <w:style w:type="paragraph" w:customStyle="1" w:styleId="710">
    <w:name w:val="marker_file_302"/>
    <w:basedOn w:val="161"/>
    <w:qFormat/>
    <w:uiPriority w:val="0"/>
    <w:pPr>
      <w:shd w:val="clear" w:color="auto" w:fill="FFFF00"/>
    </w:pPr>
  </w:style>
  <w:style w:type="paragraph" w:customStyle="1" w:styleId="711">
    <w:name w:val="Normal (Web)_file_302"/>
    <w:basedOn w:val="161"/>
    <w:semiHidden/>
    <w:unhideWhenUsed/>
    <w:qFormat/>
    <w:uiPriority w:val="99"/>
  </w:style>
  <w:style w:type="paragraph" w:customStyle="1" w:styleId="712">
    <w:name w:val="heading 2_file_303"/>
    <w:basedOn w:val="163"/>
    <w:qFormat/>
    <w:uiPriority w:val="9"/>
    <w:pPr>
      <w:outlineLvl w:val="1"/>
    </w:pPr>
    <w:rPr>
      <w:sz w:val="36"/>
      <w:szCs w:val="36"/>
    </w:rPr>
  </w:style>
  <w:style w:type="paragraph" w:customStyle="1" w:styleId="713">
    <w:name w:val="heading 3_file_303"/>
    <w:basedOn w:val="163"/>
    <w:qFormat/>
    <w:uiPriority w:val="9"/>
    <w:pPr>
      <w:outlineLvl w:val="2"/>
    </w:pPr>
    <w:rPr>
      <w:sz w:val="27"/>
      <w:szCs w:val="27"/>
    </w:rPr>
  </w:style>
  <w:style w:type="paragraph" w:customStyle="1" w:styleId="714">
    <w:name w:val="heading 4_file_303"/>
    <w:basedOn w:val="163"/>
    <w:qFormat/>
    <w:uiPriority w:val="9"/>
    <w:pPr>
      <w:outlineLvl w:val="3"/>
    </w:pPr>
  </w:style>
  <w:style w:type="paragraph" w:customStyle="1" w:styleId="715">
    <w:name w:val="heading 5_file_303"/>
    <w:basedOn w:val="163"/>
    <w:qFormat/>
    <w:uiPriority w:val="9"/>
    <w:pPr>
      <w:outlineLvl w:val="4"/>
    </w:pPr>
    <w:rPr>
      <w:sz w:val="20"/>
      <w:szCs w:val="20"/>
    </w:rPr>
  </w:style>
  <w:style w:type="paragraph" w:customStyle="1" w:styleId="716">
    <w:name w:val="heading 6_file_303"/>
    <w:basedOn w:val="163"/>
    <w:qFormat/>
    <w:uiPriority w:val="9"/>
    <w:pPr>
      <w:outlineLvl w:val="5"/>
    </w:pPr>
    <w:rPr>
      <w:sz w:val="15"/>
      <w:szCs w:val="15"/>
    </w:rPr>
  </w:style>
  <w:style w:type="character" w:customStyle="1" w:styleId="717">
    <w:name w:val="Default Paragraph Font_file_303"/>
    <w:semiHidden/>
    <w:unhideWhenUsed/>
    <w:qFormat/>
    <w:uiPriority w:val="1"/>
  </w:style>
  <w:style w:type="table" w:customStyle="1" w:styleId="718">
    <w:name w:val="Normal Table_file_303"/>
    <w:semiHidden/>
    <w:unhideWhenUsed/>
    <w:qFormat/>
    <w:uiPriority w:val="99"/>
    <w:tblPr>
      <w:tblCellMar>
        <w:top w:w="0" w:type="dxa"/>
        <w:left w:w="108" w:type="dxa"/>
        <w:bottom w:w="0" w:type="dxa"/>
        <w:right w:w="108" w:type="dxa"/>
      </w:tblCellMar>
    </w:tblPr>
  </w:style>
  <w:style w:type="character" w:customStyle="1" w:styleId="719">
    <w:name w:val="Hyperlink_file_303"/>
    <w:basedOn w:val="717"/>
    <w:semiHidden/>
    <w:unhideWhenUsed/>
    <w:qFormat/>
    <w:uiPriority w:val="99"/>
    <w:rPr>
      <w:color w:val="0782C1"/>
      <w:u w:val="single"/>
    </w:rPr>
  </w:style>
  <w:style w:type="character" w:customStyle="1" w:styleId="720">
    <w:name w:val="FollowedHyperlink_file_303"/>
    <w:basedOn w:val="717"/>
    <w:semiHidden/>
    <w:unhideWhenUsed/>
    <w:qFormat/>
    <w:uiPriority w:val="99"/>
    <w:rPr>
      <w:color w:val="0782C1"/>
      <w:u w:val="single"/>
    </w:rPr>
  </w:style>
  <w:style w:type="character" w:customStyle="1" w:styleId="721">
    <w:name w:val="标题 1 Char_file_303"/>
    <w:basedOn w:val="717"/>
    <w:link w:val="5"/>
    <w:qFormat/>
    <w:uiPriority w:val="9"/>
    <w:rPr>
      <w:rFonts w:ascii="宋体" w:hAnsi="宋体" w:eastAsia="宋体" w:cs="宋体"/>
      <w:b/>
      <w:bCs/>
      <w:kern w:val="44"/>
      <w:sz w:val="44"/>
      <w:szCs w:val="44"/>
    </w:rPr>
  </w:style>
  <w:style w:type="character" w:customStyle="1" w:styleId="722">
    <w:name w:val="标题 2 Char_file_303"/>
    <w:basedOn w:val="717"/>
    <w:link w:val="6"/>
    <w:semiHidden/>
    <w:qFormat/>
    <w:uiPriority w:val="9"/>
    <w:rPr>
      <w:rFonts w:asciiTheme="majorHAnsi" w:hAnsiTheme="majorHAnsi" w:eastAsiaTheme="majorEastAsia" w:cstheme="majorBidi"/>
      <w:b/>
      <w:bCs/>
      <w:sz w:val="32"/>
      <w:szCs w:val="32"/>
    </w:rPr>
  </w:style>
  <w:style w:type="character" w:customStyle="1" w:styleId="723">
    <w:name w:val="标题 3 Char_file_303"/>
    <w:basedOn w:val="717"/>
    <w:link w:val="7"/>
    <w:semiHidden/>
    <w:qFormat/>
    <w:uiPriority w:val="9"/>
    <w:rPr>
      <w:rFonts w:ascii="宋体" w:hAnsi="宋体" w:eastAsia="宋体" w:cs="宋体"/>
      <w:b/>
      <w:bCs/>
      <w:sz w:val="32"/>
      <w:szCs w:val="32"/>
    </w:rPr>
  </w:style>
  <w:style w:type="character" w:customStyle="1" w:styleId="724">
    <w:name w:val="标题 4 Char_file_303"/>
    <w:basedOn w:val="717"/>
    <w:link w:val="8"/>
    <w:semiHidden/>
    <w:qFormat/>
    <w:uiPriority w:val="9"/>
    <w:rPr>
      <w:rFonts w:asciiTheme="majorHAnsi" w:hAnsiTheme="majorHAnsi" w:eastAsiaTheme="majorEastAsia" w:cstheme="majorBidi"/>
      <w:b/>
      <w:bCs/>
      <w:sz w:val="28"/>
      <w:szCs w:val="28"/>
    </w:rPr>
  </w:style>
  <w:style w:type="character" w:customStyle="1" w:styleId="725">
    <w:name w:val="标题 5 Char_file_303"/>
    <w:basedOn w:val="717"/>
    <w:link w:val="9"/>
    <w:semiHidden/>
    <w:qFormat/>
    <w:uiPriority w:val="9"/>
    <w:rPr>
      <w:rFonts w:ascii="宋体" w:hAnsi="宋体" w:eastAsia="宋体" w:cs="宋体"/>
      <w:b/>
      <w:bCs/>
      <w:sz w:val="28"/>
      <w:szCs w:val="28"/>
    </w:rPr>
  </w:style>
  <w:style w:type="character" w:customStyle="1" w:styleId="726">
    <w:name w:val="标题 6 Char_file_303"/>
    <w:basedOn w:val="717"/>
    <w:link w:val="11"/>
    <w:semiHidden/>
    <w:qFormat/>
    <w:uiPriority w:val="9"/>
    <w:rPr>
      <w:rFonts w:asciiTheme="majorHAnsi" w:hAnsiTheme="majorHAnsi" w:eastAsiaTheme="majorEastAsia" w:cstheme="majorBidi"/>
      <w:b/>
      <w:bCs/>
      <w:sz w:val="24"/>
      <w:szCs w:val="24"/>
    </w:rPr>
  </w:style>
  <w:style w:type="paragraph" w:customStyle="1" w:styleId="727">
    <w:name w:val="cke_editable_file_303"/>
    <w:basedOn w:val="163"/>
    <w:qFormat/>
    <w:uiPriority w:val="0"/>
    <w:rPr>
      <w:rFonts w:ascii="仿宋_GB2312" w:eastAsia="仿宋_GB2312"/>
    </w:rPr>
  </w:style>
  <w:style w:type="paragraph" w:customStyle="1" w:styleId="728">
    <w:name w:val="marker_file_303"/>
    <w:basedOn w:val="163"/>
    <w:qFormat/>
    <w:uiPriority w:val="0"/>
    <w:pPr>
      <w:shd w:val="clear" w:color="auto" w:fill="FFFF00"/>
    </w:pPr>
  </w:style>
  <w:style w:type="paragraph" w:customStyle="1" w:styleId="729">
    <w:name w:val="Normal (Web)_file_303"/>
    <w:basedOn w:val="163"/>
    <w:semiHidden/>
    <w:unhideWhenUsed/>
    <w:qFormat/>
    <w:uiPriority w:val="99"/>
  </w:style>
  <w:style w:type="paragraph" w:customStyle="1" w:styleId="730">
    <w:name w:val="heading 2_file_304"/>
    <w:basedOn w:val="165"/>
    <w:qFormat/>
    <w:uiPriority w:val="9"/>
    <w:pPr>
      <w:outlineLvl w:val="1"/>
    </w:pPr>
    <w:rPr>
      <w:sz w:val="36"/>
      <w:szCs w:val="36"/>
    </w:rPr>
  </w:style>
  <w:style w:type="paragraph" w:customStyle="1" w:styleId="731">
    <w:name w:val="heading 3_file_304"/>
    <w:basedOn w:val="165"/>
    <w:qFormat/>
    <w:uiPriority w:val="9"/>
    <w:pPr>
      <w:outlineLvl w:val="2"/>
    </w:pPr>
    <w:rPr>
      <w:sz w:val="27"/>
      <w:szCs w:val="27"/>
    </w:rPr>
  </w:style>
  <w:style w:type="paragraph" w:customStyle="1" w:styleId="732">
    <w:name w:val="heading 4_file_304"/>
    <w:basedOn w:val="165"/>
    <w:qFormat/>
    <w:uiPriority w:val="9"/>
    <w:pPr>
      <w:outlineLvl w:val="3"/>
    </w:pPr>
  </w:style>
  <w:style w:type="paragraph" w:customStyle="1" w:styleId="733">
    <w:name w:val="heading 5_file_304"/>
    <w:basedOn w:val="165"/>
    <w:qFormat/>
    <w:uiPriority w:val="9"/>
    <w:pPr>
      <w:outlineLvl w:val="4"/>
    </w:pPr>
    <w:rPr>
      <w:sz w:val="20"/>
      <w:szCs w:val="20"/>
    </w:rPr>
  </w:style>
  <w:style w:type="paragraph" w:customStyle="1" w:styleId="734">
    <w:name w:val="heading 6_file_304"/>
    <w:basedOn w:val="165"/>
    <w:qFormat/>
    <w:uiPriority w:val="9"/>
    <w:pPr>
      <w:outlineLvl w:val="5"/>
    </w:pPr>
    <w:rPr>
      <w:sz w:val="15"/>
      <w:szCs w:val="15"/>
    </w:rPr>
  </w:style>
  <w:style w:type="character" w:customStyle="1" w:styleId="735">
    <w:name w:val="Default Paragraph Font_file_304"/>
    <w:semiHidden/>
    <w:unhideWhenUsed/>
    <w:qFormat/>
    <w:uiPriority w:val="1"/>
  </w:style>
  <w:style w:type="table" w:customStyle="1" w:styleId="736">
    <w:name w:val="Normal Table_file_304"/>
    <w:semiHidden/>
    <w:unhideWhenUsed/>
    <w:qFormat/>
    <w:uiPriority w:val="99"/>
    <w:tblPr>
      <w:tblCellMar>
        <w:top w:w="0" w:type="dxa"/>
        <w:left w:w="108" w:type="dxa"/>
        <w:bottom w:w="0" w:type="dxa"/>
        <w:right w:w="108" w:type="dxa"/>
      </w:tblCellMar>
    </w:tblPr>
  </w:style>
  <w:style w:type="character" w:customStyle="1" w:styleId="737">
    <w:name w:val="Hyperlink_file_304"/>
    <w:basedOn w:val="735"/>
    <w:semiHidden/>
    <w:unhideWhenUsed/>
    <w:qFormat/>
    <w:uiPriority w:val="99"/>
    <w:rPr>
      <w:color w:val="0782C1"/>
      <w:u w:val="single"/>
    </w:rPr>
  </w:style>
  <w:style w:type="character" w:customStyle="1" w:styleId="738">
    <w:name w:val="FollowedHyperlink_file_304"/>
    <w:basedOn w:val="735"/>
    <w:semiHidden/>
    <w:unhideWhenUsed/>
    <w:qFormat/>
    <w:uiPriority w:val="99"/>
    <w:rPr>
      <w:color w:val="0782C1"/>
      <w:u w:val="single"/>
    </w:rPr>
  </w:style>
  <w:style w:type="character" w:customStyle="1" w:styleId="739">
    <w:name w:val="标题 1 Char_file_304"/>
    <w:basedOn w:val="735"/>
    <w:link w:val="5"/>
    <w:qFormat/>
    <w:uiPriority w:val="9"/>
    <w:rPr>
      <w:rFonts w:ascii="宋体" w:hAnsi="宋体" w:eastAsia="宋体" w:cs="宋体"/>
      <w:b/>
      <w:bCs/>
      <w:kern w:val="44"/>
      <w:sz w:val="44"/>
      <w:szCs w:val="44"/>
    </w:rPr>
  </w:style>
  <w:style w:type="character" w:customStyle="1" w:styleId="740">
    <w:name w:val="标题 2 Char_file_304"/>
    <w:basedOn w:val="735"/>
    <w:link w:val="6"/>
    <w:semiHidden/>
    <w:qFormat/>
    <w:uiPriority w:val="9"/>
    <w:rPr>
      <w:rFonts w:asciiTheme="majorHAnsi" w:hAnsiTheme="majorHAnsi" w:eastAsiaTheme="majorEastAsia" w:cstheme="majorBidi"/>
      <w:b/>
      <w:bCs/>
      <w:sz w:val="32"/>
      <w:szCs w:val="32"/>
    </w:rPr>
  </w:style>
  <w:style w:type="character" w:customStyle="1" w:styleId="741">
    <w:name w:val="标题 3 Char_file_304"/>
    <w:basedOn w:val="735"/>
    <w:link w:val="7"/>
    <w:semiHidden/>
    <w:qFormat/>
    <w:uiPriority w:val="9"/>
    <w:rPr>
      <w:rFonts w:ascii="宋体" w:hAnsi="宋体" w:eastAsia="宋体" w:cs="宋体"/>
      <w:b/>
      <w:bCs/>
      <w:sz w:val="32"/>
      <w:szCs w:val="32"/>
    </w:rPr>
  </w:style>
  <w:style w:type="character" w:customStyle="1" w:styleId="742">
    <w:name w:val="标题 4 Char_file_304"/>
    <w:basedOn w:val="735"/>
    <w:link w:val="8"/>
    <w:semiHidden/>
    <w:qFormat/>
    <w:uiPriority w:val="9"/>
    <w:rPr>
      <w:rFonts w:asciiTheme="majorHAnsi" w:hAnsiTheme="majorHAnsi" w:eastAsiaTheme="majorEastAsia" w:cstheme="majorBidi"/>
      <w:b/>
      <w:bCs/>
      <w:sz w:val="28"/>
      <w:szCs w:val="28"/>
    </w:rPr>
  </w:style>
  <w:style w:type="character" w:customStyle="1" w:styleId="743">
    <w:name w:val="标题 5 Char_file_304"/>
    <w:basedOn w:val="735"/>
    <w:link w:val="9"/>
    <w:semiHidden/>
    <w:qFormat/>
    <w:uiPriority w:val="9"/>
    <w:rPr>
      <w:rFonts w:ascii="宋体" w:hAnsi="宋体" w:eastAsia="宋体" w:cs="宋体"/>
      <w:b/>
      <w:bCs/>
      <w:sz w:val="28"/>
      <w:szCs w:val="28"/>
    </w:rPr>
  </w:style>
  <w:style w:type="character" w:customStyle="1" w:styleId="744">
    <w:name w:val="标题 6 Char_file_304"/>
    <w:basedOn w:val="735"/>
    <w:link w:val="11"/>
    <w:semiHidden/>
    <w:qFormat/>
    <w:uiPriority w:val="9"/>
    <w:rPr>
      <w:rFonts w:asciiTheme="majorHAnsi" w:hAnsiTheme="majorHAnsi" w:eastAsiaTheme="majorEastAsia" w:cstheme="majorBidi"/>
      <w:b/>
      <w:bCs/>
      <w:sz w:val="24"/>
      <w:szCs w:val="24"/>
    </w:rPr>
  </w:style>
  <w:style w:type="paragraph" w:customStyle="1" w:styleId="745">
    <w:name w:val="cke_editable_file_304"/>
    <w:basedOn w:val="165"/>
    <w:qFormat/>
    <w:uiPriority w:val="0"/>
    <w:rPr>
      <w:rFonts w:ascii="仿宋_GB2312" w:eastAsia="仿宋_GB2312"/>
    </w:rPr>
  </w:style>
  <w:style w:type="paragraph" w:customStyle="1" w:styleId="746">
    <w:name w:val="marker_file_304"/>
    <w:basedOn w:val="165"/>
    <w:qFormat/>
    <w:uiPriority w:val="0"/>
    <w:pPr>
      <w:shd w:val="clear" w:color="auto" w:fill="FFFF00"/>
    </w:pPr>
  </w:style>
  <w:style w:type="paragraph" w:customStyle="1" w:styleId="747">
    <w:name w:val="Normal (Web)_file_304"/>
    <w:basedOn w:val="165"/>
    <w:semiHidden/>
    <w:unhideWhenUsed/>
    <w:qFormat/>
    <w:uiPriority w:val="99"/>
  </w:style>
  <w:style w:type="paragraph" w:customStyle="1" w:styleId="748">
    <w:name w:val="heading 2_file_305"/>
    <w:basedOn w:val="167"/>
    <w:qFormat/>
    <w:uiPriority w:val="9"/>
    <w:pPr>
      <w:outlineLvl w:val="1"/>
    </w:pPr>
    <w:rPr>
      <w:sz w:val="36"/>
      <w:szCs w:val="36"/>
    </w:rPr>
  </w:style>
  <w:style w:type="paragraph" w:customStyle="1" w:styleId="749">
    <w:name w:val="heading 3_file_305"/>
    <w:basedOn w:val="167"/>
    <w:qFormat/>
    <w:uiPriority w:val="9"/>
    <w:pPr>
      <w:outlineLvl w:val="2"/>
    </w:pPr>
    <w:rPr>
      <w:sz w:val="27"/>
      <w:szCs w:val="27"/>
    </w:rPr>
  </w:style>
  <w:style w:type="paragraph" w:customStyle="1" w:styleId="750">
    <w:name w:val="heading 4_file_305"/>
    <w:basedOn w:val="167"/>
    <w:qFormat/>
    <w:uiPriority w:val="9"/>
    <w:pPr>
      <w:outlineLvl w:val="3"/>
    </w:pPr>
  </w:style>
  <w:style w:type="paragraph" w:customStyle="1" w:styleId="751">
    <w:name w:val="heading 5_file_305"/>
    <w:basedOn w:val="167"/>
    <w:qFormat/>
    <w:uiPriority w:val="9"/>
    <w:pPr>
      <w:outlineLvl w:val="4"/>
    </w:pPr>
    <w:rPr>
      <w:sz w:val="20"/>
      <w:szCs w:val="20"/>
    </w:rPr>
  </w:style>
  <w:style w:type="paragraph" w:customStyle="1" w:styleId="752">
    <w:name w:val="heading 6_file_305"/>
    <w:basedOn w:val="167"/>
    <w:qFormat/>
    <w:uiPriority w:val="9"/>
    <w:pPr>
      <w:outlineLvl w:val="5"/>
    </w:pPr>
    <w:rPr>
      <w:sz w:val="15"/>
      <w:szCs w:val="15"/>
    </w:rPr>
  </w:style>
  <w:style w:type="character" w:customStyle="1" w:styleId="753">
    <w:name w:val="Default Paragraph Font_file_305"/>
    <w:semiHidden/>
    <w:unhideWhenUsed/>
    <w:qFormat/>
    <w:uiPriority w:val="1"/>
  </w:style>
  <w:style w:type="table" w:customStyle="1" w:styleId="754">
    <w:name w:val="Normal Table_file_305"/>
    <w:semiHidden/>
    <w:unhideWhenUsed/>
    <w:qFormat/>
    <w:uiPriority w:val="99"/>
    <w:tblPr>
      <w:tblCellMar>
        <w:top w:w="0" w:type="dxa"/>
        <w:left w:w="108" w:type="dxa"/>
        <w:bottom w:w="0" w:type="dxa"/>
        <w:right w:w="108" w:type="dxa"/>
      </w:tblCellMar>
    </w:tblPr>
  </w:style>
  <w:style w:type="character" w:customStyle="1" w:styleId="755">
    <w:name w:val="Hyperlink_file_305"/>
    <w:basedOn w:val="753"/>
    <w:semiHidden/>
    <w:unhideWhenUsed/>
    <w:qFormat/>
    <w:uiPriority w:val="99"/>
    <w:rPr>
      <w:color w:val="0782C1"/>
      <w:u w:val="single"/>
    </w:rPr>
  </w:style>
  <w:style w:type="character" w:customStyle="1" w:styleId="756">
    <w:name w:val="FollowedHyperlink_file_305"/>
    <w:basedOn w:val="753"/>
    <w:semiHidden/>
    <w:unhideWhenUsed/>
    <w:qFormat/>
    <w:uiPriority w:val="99"/>
    <w:rPr>
      <w:color w:val="0782C1"/>
      <w:u w:val="single"/>
    </w:rPr>
  </w:style>
  <w:style w:type="character" w:customStyle="1" w:styleId="757">
    <w:name w:val="标题 1 Char_file_305"/>
    <w:basedOn w:val="753"/>
    <w:link w:val="5"/>
    <w:qFormat/>
    <w:uiPriority w:val="9"/>
    <w:rPr>
      <w:rFonts w:ascii="宋体" w:hAnsi="宋体" w:eastAsia="宋体" w:cs="宋体"/>
      <w:b/>
      <w:bCs/>
      <w:kern w:val="44"/>
      <w:sz w:val="44"/>
      <w:szCs w:val="44"/>
    </w:rPr>
  </w:style>
  <w:style w:type="character" w:customStyle="1" w:styleId="758">
    <w:name w:val="标题 2 Char_file_305"/>
    <w:basedOn w:val="753"/>
    <w:link w:val="6"/>
    <w:semiHidden/>
    <w:qFormat/>
    <w:uiPriority w:val="9"/>
    <w:rPr>
      <w:rFonts w:asciiTheme="majorHAnsi" w:hAnsiTheme="majorHAnsi" w:eastAsiaTheme="majorEastAsia" w:cstheme="majorBidi"/>
      <w:b/>
      <w:bCs/>
      <w:sz w:val="32"/>
      <w:szCs w:val="32"/>
    </w:rPr>
  </w:style>
  <w:style w:type="character" w:customStyle="1" w:styleId="759">
    <w:name w:val="标题 3 Char_file_305"/>
    <w:basedOn w:val="753"/>
    <w:link w:val="7"/>
    <w:semiHidden/>
    <w:qFormat/>
    <w:uiPriority w:val="9"/>
    <w:rPr>
      <w:rFonts w:ascii="宋体" w:hAnsi="宋体" w:eastAsia="宋体" w:cs="宋体"/>
      <w:b/>
      <w:bCs/>
      <w:sz w:val="32"/>
      <w:szCs w:val="32"/>
    </w:rPr>
  </w:style>
  <w:style w:type="character" w:customStyle="1" w:styleId="760">
    <w:name w:val="标题 4 Char_file_305"/>
    <w:basedOn w:val="753"/>
    <w:link w:val="8"/>
    <w:semiHidden/>
    <w:qFormat/>
    <w:uiPriority w:val="9"/>
    <w:rPr>
      <w:rFonts w:asciiTheme="majorHAnsi" w:hAnsiTheme="majorHAnsi" w:eastAsiaTheme="majorEastAsia" w:cstheme="majorBidi"/>
      <w:b/>
      <w:bCs/>
      <w:sz w:val="28"/>
      <w:szCs w:val="28"/>
    </w:rPr>
  </w:style>
  <w:style w:type="character" w:customStyle="1" w:styleId="761">
    <w:name w:val="标题 5 Char_file_305"/>
    <w:basedOn w:val="753"/>
    <w:link w:val="9"/>
    <w:semiHidden/>
    <w:qFormat/>
    <w:uiPriority w:val="9"/>
    <w:rPr>
      <w:rFonts w:ascii="宋体" w:hAnsi="宋体" w:eastAsia="宋体" w:cs="宋体"/>
      <w:b/>
      <w:bCs/>
      <w:sz w:val="28"/>
      <w:szCs w:val="28"/>
    </w:rPr>
  </w:style>
  <w:style w:type="character" w:customStyle="1" w:styleId="762">
    <w:name w:val="标题 6 Char_file_305"/>
    <w:basedOn w:val="753"/>
    <w:link w:val="11"/>
    <w:semiHidden/>
    <w:qFormat/>
    <w:uiPriority w:val="9"/>
    <w:rPr>
      <w:rFonts w:asciiTheme="majorHAnsi" w:hAnsiTheme="majorHAnsi" w:eastAsiaTheme="majorEastAsia" w:cstheme="majorBidi"/>
      <w:b/>
      <w:bCs/>
      <w:sz w:val="24"/>
      <w:szCs w:val="24"/>
    </w:rPr>
  </w:style>
  <w:style w:type="paragraph" w:customStyle="1" w:styleId="763">
    <w:name w:val="cke_editable_file_305"/>
    <w:basedOn w:val="167"/>
    <w:qFormat/>
    <w:uiPriority w:val="0"/>
    <w:rPr>
      <w:rFonts w:ascii="仿宋_GB2312" w:eastAsia="仿宋_GB2312"/>
    </w:rPr>
  </w:style>
  <w:style w:type="paragraph" w:customStyle="1" w:styleId="764">
    <w:name w:val="marker_file_305"/>
    <w:basedOn w:val="167"/>
    <w:qFormat/>
    <w:uiPriority w:val="0"/>
    <w:pPr>
      <w:shd w:val="clear" w:color="auto" w:fill="FFFF00"/>
    </w:pPr>
  </w:style>
  <w:style w:type="paragraph" w:customStyle="1" w:styleId="765">
    <w:name w:val="Normal (Web)_file_305"/>
    <w:basedOn w:val="167"/>
    <w:semiHidden/>
    <w:unhideWhenUsed/>
    <w:qFormat/>
    <w:uiPriority w:val="99"/>
  </w:style>
  <w:style w:type="character" w:customStyle="1" w:styleId="766">
    <w:name w:val="Strong_file_305"/>
    <w:basedOn w:val="753"/>
    <w:qFormat/>
    <w:uiPriority w:val="22"/>
    <w:rPr>
      <w:b/>
      <w:bCs/>
    </w:rPr>
  </w:style>
  <w:style w:type="paragraph" w:customStyle="1" w:styleId="767">
    <w:name w:val="heading 2_file_306"/>
    <w:basedOn w:val="169"/>
    <w:qFormat/>
    <w:uiPriority w:val="9"/>
    <w:pPr>
      <w:outlineLvl w:val="1"/>
    </w:pPr>
    <w:rPr>
      <w:sz w:val="36"/>
      <w:szCs w:val="36"/>
    </w:rPr>
  </w:style>
  <w:style w:type="paragraph" w:customStyle="1" w:styleId="768">
    <w:name w:val="heading 3_file_306"/>
    <w:basedOn w:val="169"/>
    <w:qFormat/>
    <w:uiPriority w:val="9"/>
    <w:pPr>
      <w:outlineLvl w:val="2"/>
    </w:pPr>
    <w:rPr>
      <w:sz w:val="27"/>
      <w:szCs w:val="27"/>
    </w:rPr>
  </w:style>
  <w:style w:type="paragraph" w:customStyle="1" w:styleId="769">
    <w:name w:val="heading 4_file_306"/>
    <w:basedOn w:val="169"/>
    <w:qFormat/>
    <w:uiPriority w:val="9"/>
    <w:pPr>
      <w:outlineLvl w:val="3"/>
    </w:pPr>
  </w:style>
  <w:style w:type="paragraph" w:customStyle="1" w:styleId="770">
    <w:name w:val="heading 5_file_306"/>
    <w:basedOn w:val="169"/>
    <w:qFormat/>
    <w:uiPriority w:val="9"/>
    <w:pPr>
      <w:outlineLvl w:val="4"/>
    </w:pPr>
    <w:rPr>
      <w:sz w:val="20"/>
      <w:szCs w:val="20"/>
    </w:rPr>
  </w:style>
  <w:style w:type="paragraph" w:customStyle="1" w:styleId="771">
    <w:name w:val="heading 6_file_306"/>
    <w:basedOn w:val="169"/>
    <w:qFormat/>
    <w:uiPriority w:val="9"/>
    <w:pPr>
      <w:outlineLvl w:val="5"/>
    </w:pPr>
    <w:rPr>
      <w:sz w:val="15"/>
      <w:szCs w:val="15"/>
    </w:rPr>
  </w:style>
  <w:style w:type="character" w:customStyle="1" w:styleId="772">
    <w:name w:val="Default Paragraph Font_file_306"/>
    <w:semiHidden/>
    <w:unhideWhenUsed/>
    <w:qFormat/>
    <w:uiPriority w:val="1"/>
  </w:style>
  <w:style w:type="table" w:customStyle="1" w:styleId="773">
    <w:name w:val="Normal Table_file_306"/>
    <w:semiHidden/>
    <w:unhideWhenUsed/>
    <w:qFormat/>
    <w:uiPriority w:val="99"/>
    <w:tblPr>
      <w:tblCellMar>
        <w:top w:w="0" w:type="dxa"/>
        <w:left w:w="108" w:type="dxa"/>
        <w:bottom w:w="0" w:type="dxa"/>
        <w:right w:w="108" w:type="dxa"/>
      </w:tblCellMar>
    </w:tblPr>
  </w:style>
  <w:style w:type="character" w:customStyle="1" w:styleId="774">
    <w:name w:val="Hyperlink_file_306"/>
    <w:basedOn w:val="772"/>
    <w:semiHidden/>
    <w:unhideWhenUsed/>
    <w:qFormat/>
    <w:uiPriority w:val="99"/>
    <w:rPr>
      <w:color w:val="0782C1"/>
      <w:u w:val="single"/>
    </w:rPr>
  </w:style>
  <w:style w:type="character" w:customStyle="1" w:styleId="775">
    <w:name w:val="FollowedHyperlink_file_306"/>
    <w:basedOn w:val="772"/>
    <w:semiHidden/>
    <w:unhideWhenUsed/>
    <w:qFormat/>
    <w:uiPriority w:val="99"/>
    <w:rPr>
      <w:color w:val="0782C1"/>
      <w:u w:val="single"/>
    </w:rPr>
  </w:style>
  <w:style w:type="character" w:customStyle="1" w:styleId="776">
    <w:name w:val="标题 1 Char_file_306"/>
    <w:basedOn w:val="772"/>
    <w:link w:val="5"/>
    <w:qFormat/>
    <w:uiPriority w:val="9"/>
    <w:rPr>
      <w:rFonts w:ascii="宋体" w:hAnsi="宋体" w:eastAsia="宋体" w:cs="宋体"/>
      <w:b/>
      <w:bCs/>
      <w:kern w:val="44"/>
      <w:sz w:val="44"/>
      <w:szCs w:val="44"/>
    </w:rPr>
  </w:style>
  <w:style w:type="character" w:customStyle="1" w:styleId="777">
    <w:name w:val="标题 2 Char_file_306"/>
    <w:basedOn w:val="772"/>
    <w:link w:val="6"/>
    <w:semiHidden/>
    <w:qFormat/>
    <w:uiPriority w:val="9"/>
    <w:rPr>
      <w:rFonts w:asciiTheme="majorHAnsi" w:hAnsiTheme="majorHAnsi" w:eastAsiaTheme="majorEastAsia" w:cstheme="majorBidi"/>
      <w:b/>
      <w:bCs/>
      <w:sz w:val="32"/>
      <w:szCs w:val="32"/>
    </w:rPr>
  </w:style>
  <w:style w:type="character" w:customStyle="1" w:styleId="778">
    <w:name w:val="标题 3 Char_file_306"/>
    <w:basedOn w:val="772"/>
    <w:link w:val="7"/>
    <w:semiHidden/>
    <w:qFormat/>
    <w:uiPriority w:val="9"/>
    <w:rPr>
      <w:rFonts w:ascii="宋体" w:hAnsi="宋体" w:eastAsia="宋体" w:cs="宋体"/>
      <w:b/>
      <w:bCs/>
      <w:sz w:val="32"/>
      <w:szCs w:val="32"/>
    </w:rPr>
  </w:style>
  <w:style w:type="character" w:customStyle="1" w:styleId="779">
    <w:name w:val="标题 4 Char_file_306"/>
    <w:basedOn w:val="772"/>
    <w:link w:val="8"/>
    <w:semiHidden/>
    <w:qFormat/>
    <w:uiPriority w:val="9"/>
    <w:rPr>
      <w:rFonts w:asciiTheme="majorHAnsi" w:hAnsiTheme="majorHAnsi" w:eastAsiaTheme="majorEastAsia" w:cstheme="majorBidi"/>
      <w:b/>
      <w:bCs/>
      <w:sz w:val="28"/>
      <w:szCs w:val="28"/>
    </w:rPr>
  </w:style>
  <w:style w:type="character" w:customStyle="1" w:styleId="780">
    <w:name w:val="标题 5 Char_file_306"/>
    <w:basedOn w:val="772"/>
    <w:link w:val="9"/>
    <w:semiHidden/>
    <w:qFormat/>
    <w:uiPriority w:val="9"/>
    <w:rPr>
      <w:rFonts w:ascii="宋体" w:hAnsi="宋体" w:eastAsia="宋体" w:cs="宋体"/>
      <w:b/>
      <w:bCs/>
      <w:sz w:val="28"/>
      <w:szCs w:val="28"/>
    </w:rPr>
  </w:style>
  <w:style w:type="character" w:customStyle="1" w:styleId="781">
    <w:name w:val="标题 6 Char_file_306"/>
    <w:basedOn w:val="772"/>
    <w:link w:val="11"/>
    <w:semiHidden/>
    <w:qFormat/>
    <w:uiPriority w:val="9"/>
    <w:rPr>
      <w:rFonts w:asciiTheme="majorHAnsi" w:hAnsiTheme="majorHAnsi" w:eastAsiaTheme="majorEastAsia" w:cstheme="majorBidi"/>
      <w:b/>
      <w:bCs/>
      <w:sz w:val="24"/>
      <w:szCs w:val="24"/>
    </w:rPr>
  </w:style>
  <w:style w:type="paragraph" w:customStyle="1" w:styleId="782">
    <w:name w:val="cke_editable_file_306"/>
    <w:basedOn w:val="169"/>
    <w:qFormat/>
    <w:uiPriority w:val="0"/>
    <w:rPr>
      <w:rFonts w:ascii="仿宋_GB2312" w:eastAsia="仿宋_GB2312"/>
    </w:rPr>
  </w:style>
  <w:style w:type="paragraph" w:customStyle="1" w:styleId="783">
    <w:name w:val="marker_file_306"/>
    <w:basedOn w:val="169"/>
    <w:qFormat/>
    <w:uiPriority w:val="0"/>
    <w:pPr>
      <w:shd w:val="clear" w:color="auto" w:fill="FFFF00"/>
    </w:pPr>
  </w:style>
  <w:style w:type="paragraph" w:customStyle="1" w:styleId="784">
    <w:name w:val="Normal (Web)_file_306"/>
    <w:basedOn w:val="169"/>
    <w:semiHidden/>
    <w:unhideWhenUsed/>
    <w:qFormat/>
    <w:uiPriority w:val="99"/>
  </w:style>
  <w:style w:type="paragraph" w:customStyle="1" w:styleId="785">
    <w:name w:val="heading 2_file_307"/>
    <w:basedOn w:val="171"/>
    <w:qFormat/>
    <w:uiPriority w:val="9"/>
    <w:pPr>
      <w:outlineLvl w:val="1"/>
    </w:pPr>
    <w:rPr>
      <w:sz w:val="36"/>
      <w:szCs w:val="36"/>
    </w:rPr>
  </w:style>
  <w:style w:type="paragraph" w:customStyle="1" w:styleId="786">
    <w:name w:val="heading 3_file_307"/>
    <w:basedOn w:val="171"/>
    <w:qFormat/>
    <w:uiPriority w:val="9"/>
    <w:pPr>
      <w:outlineLvl w:val="2"/>
    </w:pPr>
    <w:rPr>
      <w:sz w:val="27"/>
      <w:szCs w:val="27"/>
    </w:rPr>
  </w:style>
  <w:style w:type="paragraph" w:customStyle="1" w:styleId="787">
    <w:name w:val="heading 4_file_307"/>
    <w:basedOn w:val="171"/>
    <w:qFormat/>
    <w:uiPriority w:val="9"/>
    <w:pPr>
      <w:outlineLvl w:val="3"/>
    </w:pPr>
  </w:style>
  <w:style w:type="paragraph" w:customStyle="1" w:styleId="788">
    <w:name w:val="heading 5_file_307"/>
    <w:basedOn w:val="171"/>
    <w:qFormat/>
    <w:uiPriority w:val="9"/>
    <w:pPr>
      <w:outlineLvl w:val="4"/>
    </w:pPr>
    <w:rPr>
      <w:sz w:val="20"/>
      <w:szCs w:val="20"/>
    </w:rPr>
  </w:style>
  <w:style w:type="paragraph" w:customStyle="1" w:styleId="789">
    <w:name w:val="heading 6_file_307"/>
    <w:basedOn w:val="171"/>
    <w:qFormat/>
    <w:uiPriority w:val="9"/>
    <w:pPr>
      <w:outlineLvl w:val="5"/>
    </w:pPr>
    <w:rPr>
      <w:sz w:val="15"/>
      <w:szCs w:val="15"/>
    </w:rPr>
  </w:style>
  <w:style w:type="character" w:customStyle="1" w:styleId="790">
    <w:name w:val="Default Paragraph Font_file_307"/>
    <w:semiHidden/>
    <w:unhideWhenUsed/>
    <w:qFormat/>
    <w:uiPriority w:val="1"/>
  </w:style>
  <w:style w:type="table" w:customStyle="1" w:styleId="791">
    <w:name w:val="Normal Table_file_307"/>
    <w:semiHidden/>
    <w:unhideWhenUsed/>
    <w:qFormat/>
    <w:uiPriority w:val="99"/>
    <w:tblPr>
      <w:tblCellMar>
        <w:top w:w="0" w:type="dxa"/>
        <w:left w:w="108" w:type="dxa"/>
        <w:bottom w:w="0" w:type="dxa"/>
        <w:right w:w="108" w:type="dxa"/>
      </w:tblCellMar>
    </w:tblPr>
  </w:style>
  <w:style w:type="character" w:customStyle="1" w:styleId="792">
    <w:name w:val="Hyperlink_file_307"/>
    <w:basedOn w:val="790"/>
    <w:semiHidden/>
    <w:unhideWhenUsed/>
    <w:qFormat/>
    <w:uiPriority w:val="99"/>
    <w:rPr>
      <w:color w:val="0782C1"/>
      <w:u w:val="single"/>
    </w:rPr>
  </w:style>
  <w:style w:type="character" w:customStyle="1" w:styleId="793">
    <w:name w:val="FollowedHyperlink_file_307"/>
    <w:basedOn w:val="790"/>
    <w:semiHidden/>
    <w:unhideWhenUsed/>
    <w:qFormat/>
    <w:uiPriority w:val="99"/>
    <w:rPr>
      <w:color w:val="0782C1"/>
      <w:u w:val="single"/>
    </w:rPr>
  </w:style>
  <w:style w:type="character" w:customStyle="1" w:styleId="794">
    <w:name w:val="标题 1 Char_file_307"/>
    <w:basedOn w:val="790"/>
    <w:link w:val="5"/>
    <w:qFormat/>
    <w:uiPriority w:val="9"/>
    <w:rPr>
      <w:rFonts w:ascii="宋体" w:hAnsi="宋体" w:eastAsia="宋体" w:cs="宋体"/>
      <w:b/>
      <w:bCs/>
      <w:kern w:val="44"/>
      <w:sz w:val="44"/>
      <w:szCs w:val="44"/>
    </w:rPr>
  </w:style>
  <w:style w:type="character" w:customStyle="1" w:styleId="795">
    <w:name w:val="标题 2 Char_file_307"/>
    <w:basedOn w:val="790"/>
    <w:link w:val="6"/>
    <w:semiHidden/>
    <w:qFormat/>
    <w:uiPriority w:val="9"/>
    <w:rPr>
      <w:rFonts w:asciiTheme="majorHAnsi" w:hAnsiTheme="majorHAnsi" w:eastAsiaTheme="majorEastAsia" w:cstheme="majorBidi"/>
      <w:b/>
      <w:bCs/>
      <w:sz w:val="32"/>
      <w:szCs w:val="32"/>
    </w:rPr>
  </w:style>
  <w:style w:type="character" w:customStyle="1" w:styleId="796">
    <w:name w:val="标题 3 Char_file_307"/>
    <w:basedOn w:val="790"/>
    <w:link w:val="7"/>
    <w:semiHidden/>
    <w:qFormat/>
    <w:uiPriority w:val="9"/>
    <w:rPr>
      <w:rFonts w:ascii="宋体" w:hAnsi="宋体" w:eastAsia="宋体" w:cs="宋体"/>
      <w:b/>
      <w:bCs/>
      <w:sz w:val="32"/>
      <w:szCs w:val="32"/>
    </w:rPr>
  </w:style>
  <w:style w:type="character" w:customStyle="1" w:styleId="797">
    <w:name w:val="标题 4 Char_file_307"/>
    <w:basedOn w:val="790"/>
    <w:link w:val="8"/>
    <w:semiHidden/>
    <w:qFormat/>
    <w:uiPriority w:val="9"/>
    <w:rPr>
      <w:rFonts w:asciiTheme="majorHAnsi" w:hAnsiTheme="majorHAnsi" w:eastAsiaTheme="majorEastAsia" w:cstheme="majorBidi"/>
      <w:b/>
      <w:bCs/>
      <w:sz w:val="28"/>
      <w:szCs w:val="28"/>
    </w:rPr>
  </w:style>
  <w:style w:type="character" w:customStyle="1" w:styleId="798">
    <w:name w:val="标题 5 Char_file_307"/>
    <w:basedOn w:val="790"/>
    <w:link w:val="9"/>
    <w:semiHidden/>
    <w:qFormat/>
    <w:uiPriority w:val="9"/>
    <w:rPr>
      <w:rFonts w:ascii="宋体" w:hAnsi="宋体" w:eastAsia="宋体" w:cs="宋体"/>
      <w:b/>
      <w:bCs/>
      <w:sz w:val="28"/>
      <w:szCs w:val="28"/>
    </w:rPr>
  </w:style>
  <w:style w:type="character" w:customStyle="1" w:styleId="799">
    <w:name w:val="标题 6 Char_file_307"/>
    <w:basedOn w:val="790"/>
    <w:link w:val="11"/>
    <w:semiHidden/>
    <w:qFormat/>
    <w:uiPriority w:val="9"/>
    <w:rPr>
      <w:rFonts w:asciiTheme="majorHAnsi" w:hAnsiTheme="majorHAnsi" w:eastAsiaTheme="majorEastAsia" w:cstheme="majorBidi"/>
      <w:b/>
      <w:bCs/>
      <w:sz w:val="24"/>
      <w:szCs w:val="24"/>
    </w:rPr>
  </w:style>
  <w:style w:type="paragraph" w:customStyle="1" w:styleId="800">
    <w:name w:val="cke_editable_file_307"/>
    <w:basedOn w:val="171"/>
    <w:qFormat/>
    <w:uiPriority w:val="0"/>
    <w:rPr>
      <w:rFonts w:ascii="仿宋_GB2312" w:eastAsia="仿宋_GB2312"/>
    </w:rPr>
  </w:style>
  <w:style w:type="paragraph" w:customStyle="1" w:styleId="801">
    <w:name w:val="marker_file_307"/>
    <w:basedOn w:val="171"/>
    <w:qFormat/>
    <w:uiPriority w:val="0"/>
    <w:pPr>
      <w:shd w:val="clear" w:color="auto" w:fill="FFFF00"/>
    </w:pPr>
  </w:style>
  <w:style w:type="paragraph" w:customStyle="1" w:styleId="802">
    <w:name w:val="Normal (Web)_file_307"/>
    <w:basedOn w:val="171"/>
    <w:semiHidden/>
    <w:unhideWhenUsed/>
    <w:qFormat/>
    <w:uiPriority w:val="99"/>
  </w:style>
  <w:style w:type="paragraph" w:customStyle="1" w:styleId="803">
    <w:name w:val="heading 2_file_308"/>
    <w:basedOn w:val="173"/>
    <w:qFormat/>
    <w:uiPriority w:val="9"/>
    <w:pPr>
      <w:outlineLvl w:val="1"/>
    </w:pPr>
    <w:rPr>
      <w:sz w:val="36"/>
      <w:szCs w:val="36"/>
    </w:rPr>
  </w:style>
  <w:style w:type="paragraph" w:customStyle="1" w:styleId="804">
    <w:name w:val="heading 3_file_308"/>
    <w:basedOn w:val="173"/>
    <w:qFormat/>
    <w:uiPriority w:val="9"/>
    <w:pPr>
      <w:outlineLvl w:val="2"/>
    </w:pPr>
    <w:rPr>
      <w:sz w:val="27"/>
      <w:szCs w:val="27"/>
    </w:rPr>
  </w:style>
  <w:style w:type="paragraph" w:customStyle="1" w:styleId="805">
    <w:name w:val="heading 4_file_308"/>
    <w:basedOn w:val="173"/>
    <w:qFormat/>
    <w:uiPriority w:val="9"/>
    <w:pPr>
      <w:outlineLvl w:val="3"/>
    </w:pPr>
  </w:style>
  <w:style w:type="paragraph" w:customStyle="1" w:styleId="806">
    <w:name w:val="heading 5_file_308"/>
    <w:basedOn w:val="173"/>
    <w:qFormat/>
    <w:uiPriority w:val="9"/>
    <w:pPr>
      <w:outlineLvl w:val="4"/>
    </w:pPr>
    <w:rPr>
      <w:sz w:val="20"/>
      <w:szCs w:val="20"/>
    </w:rPr>
  </w:style>
  <w:style w:type="paragraph" w:customStyle="1" w:styleId="807">
    <w:name w:val="heading 6_file_308"/>
    <w:basedOn w:val="173"/>
    <w:qFormat/>
    <w:uiPriority w:val="9"/>
    <w:pPr>
      <w:outlineLvl w:val="5"/>
    </w:pPr>
    <w:rPr>
      <w:sz w:val="15"/>
      <w:szCs w:val="15"/>
    </w:rPr>
  </w:style>
  <w:style w:type="character" w:customStyle="1" w:styleId="808">
    <w:name w:val="Default Paragraph Font_file_308"/>
    <w:semiHidden/>
    <w:unhideWhenUsed/>
    <w:qFormat/>
    <w:uiPriority w:val="1"/>
  </w:style>
  <w:style w:type="table" w:customStyle="1" w:styleId="809">
    <w:name w:val="Normal Table_file_308"/>
    <w:semiHidden/>
    <w:unhideWhenUsed/>
    <w:qFormat/>
    <w:uiPriority w:val="99"/>
    <w:tblPr>
      <w:tblCellMar>
        <w:top w:w="0" w:type="dxa"/>
        <w:left w:w="108" w:type="dxa"/>
        <w:bottom w:w="0" w:type="dxa"/>
        <w:right w:w="108" w:type="dxa"/>
      </w:tblCellMar>
    </w:tblPr>
  </w:style>
  <w:style w:type="character" w:customStyle="1" w:styleId="810">
    <w:name w:val="Hyperlink_file_308"/>
    <w:basedOn w:val="808"/>
    <w:semiHidden/>
    <w:unhideWhenUsed/>
    <w:qFormat/>
    <w:uiPriority w:val="99"/>
    <w:rPr>
      <w:color w:val="0782C1"/>
      <w:u w:val="single"/>
    </w:rPr>
  </w:style>
  <w:style w:type="character" w:customStyle="1" w:styleId="811">
    <w:name w:val="FollowedHyperlink_file_308"/>
    <w:basedOn w:val="808"/>
    <w:semiHidden/>
    <w:unhideWhenUsed/>
    <w:qFormat/>
    <w:uiPriority w:val="99"/>
    <w:rPr>
      <w:color w:val="0782C1"/>
      <w:u w:val="single"/>
    </w:rPr>
  </w:style>
  <w:style w:type="character" w:customStyle="1" w:styleId="812">
    <w:name w:val="标题 1 Char_file_308"/>
    <w:basedOn w:val="808"/>
    <w:link w:val="5"/>
    <w:qFormat/>
    <w:uiPriority w:val="9"/>
    <w:rPr>
      <w:rFonts w:ascii="宋体" w:hAnsi="宋体" w:eastAsia="宋体" w:cs="宋体"/>
      <w:b/>
      <w:bCs/>
      <w:kern w:val="44"/>
      <w:sz w:val="44"/>
      <w:szCs w:val="44"/>
    </w:rPr>
  </w:style>
  <w:style w:type="character" w:customStyle="1" w:styleId="813">
    <w:name w:val="标题 2 Char_file_308"/>
    <w:basedOn w:val="808"/>
    <w:link w:val="6"/>
    <w:semiHidden/>
    <w:qFormat/>
    <w:uiPriority w:val="9"/>
    <w:rPr>
      <w:rFonts w:asciiTheme="majorHAnsi" w:hAnsiTheme="majorHAnsi" w:eastAsiaTheme="majorEastAsia" w:cstheme="majorBidi"/>
      <w:b/>
      <w:bCs/>
      <w:sz w:val="32"/>
      <w:szCs w:val="32"/>
    </w:rPr>
  </w:style>
  <w:style w:type="character" w:customStyle="1" w:styleId="814">
    <w:name w:val="标题 3 Char_file_308"/>
    <w:basedOn w:val="808"/>
    <w:link w:val="7"/>
    <w:semiHidden/>
    <w:qFormat/>
    <w:uiPriority w:val="9"/>
    <w:rPr>
      <w:rFonts w:ascii="宋体" w:hAnsi="宋体" w:eastAsia="宋体" w:cs="宋体"/>
      <w:b/>
      <w:bCs/>
      <w:sz w:val="32"/>
      <w:szCs w:val="32"/>
    </w:rPr>
  </w:style>
  <w:style w:type="character" w:customStyle="1" w:styleId="815">
    <w:name w:val="标题 4 Char_file_308"/>
    <w:basedOn w:val="808"/>
    <w:link w:val="8"/>
    <w:semiHidden/>
    <w:qFormat/>
    <w:uiPriority w:val="9"/>
    <w:rPr>
      <w:rFonts w:asciiTheme="majorHAnsi" w:hAnsiTheme="majorHAnsi" w:eastAsiaTheme="majorEastAsia" w:cstheme="majorBidi"/>
      <w:b/>
      <w:bCs/>
      <w:sz w:val="28"/>
      <w:szCs w:val="28"/>
    </w:rPr>
  </w:style>
  <w:style w:type="character" w:customStyle="1" w:styleId="816">
    <w:name w:val="标题 5 Char_file_308"/>
    <w:basedOn w:val="808"/>
    <w:link w:val="9"/>
    <w:semiHidden/>
    <w:qFormat/>
    <w:uiPriority w:val="9"/>
    <w:rPr>
      <w:rFonts w:ascii="宋体" w:hAnsi="宋体" w:eastAsia="宋体" w:cs="宋体"/>
      <w:b/>
      <w:bCs/>
      <w:sz w:val="28"/>
      <w:szCs w:val="28"/>
    </w:rPr>
  </w:style>
  <w:style w:type="character" w:customStyle="1" w:styleId="817">
    <w:name w:val="标题 6 Char_file_308"/>
    <w:basedOn w:val="808"/>
    <w:link w:val="11"/>
    <w:semiHidden/>
    <w:qFormat/>
    <w:uiPriority w:val="9"/>
    <w:rPr>
      <w:rFonts w:asciiTheme="majorHAnsi" w:hAnsiTheme="majorHAnsi" w:eastAsiaTheme="majorEastAsia" w:cstheme="majorBidi"/>
      <w:b/>
      <w:bCs/>
      <w:sz w:val="24"/>
      <w:szCs w:val="24"/>
    </w:rPr>
  </w:style>
  <w:style w:type="paragraph" w:customStyle="1" w:styleId="818">
    <w:name w:val="cke_editable_file_308"/>
    <w:basedOn w:val="173"/>
    <w:qFormat/>
    <w:uiPriority w:val="0"/>
    <w:rPr>
      <w:rFonts w:ascii="仿宋_GB2312" w:eastAsia="仿宋_GB2312"/>
    </w:rPr>
  </w:style>
  <w:style w:type="paragraph" w:customStyle="1" w:styleId="819">
    <w:name w:val="marker_file_308"/>
    <w:basedOn w:val="173"/>
    <w:qFormat/>
    <w:uiPriority w:val="0"/>
    <w:pPr>
      <w:shd w:val="clear" w:color="auto" w:fill="FFFF00"/>
    </w:pPr>
  </w:style>
  <w:style w:type="paragraph" w:customStyle="1" w:styleId="820">
    <w:name w:val="Normal (Web)_file_308"/>
    <w:basedOn w:val="173"/>
    <w:semiHidden/>
    <w:unhideWhenUsed/>
    <w:qFormat/>
    <w:uiPriority w:val="99"/>
  </w:style>
  <w:style w:type="paragraph" w:customStyle="1" w:styleId="821">
    <w:name w:val="pa-1_file_196"/>
    <w:basedOn w:val="1"/>
    <w:qFormat/>
    <w:uiPriority w:val="0"/>
    <w:pPr>
      <w:widowControl/>
      <w:spacing w:line="280" w:lineRule="atLeast"/>
    </w:pPr>
    <w:rPr>
      <w:rFonts w:ascii="宋体" w:hAnsi="宋体" w:cs="宋体"/>
      <w:kern w:val="0"/>
      <w:sz w:val="24"/>
    </w:rPr>
  </w:style>
  <w:style w:type="paragraph" w:customStyle="1" w:styleId="822">
    <w:name w:val="Body Text_file_1073"/>
    <w:basedOn w:val="823"/>
    <w:next w:val="5"/>
    <w:qFormat/>
    <w:uiPriority w:val="0"/>
    <w:pPr>
      <w:spacing w:line="420" w:lineRule="exact"/>
    </w:pPr>
    <w:rPr>
      <w:sz w:val="24"/>
    </w:rPr>
  </w:style>
  <w:style w:type="paragraph" w:customStyle="1" w:styleId="823">
    <w:name w:val="Normal_file_107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4">
    <w:name w:val="Normal (Web)_file_988_file_998"/>
    <w:basedOn w:val="825"/>
    <w:unhideWhenUsed/>
    <w:qFormat/>
    <w:uiPriority w:val="99"/>
  </w:style>
  <w:style w:type="paragraph" w:customStyle="1" w:styleId="825">
    <w:name w:val="Normal_file_988_file_99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26">
    <w:name w:val="ca-21_file_3393_file_1606_file_338"/>
    <w:qFormat/>
    <w:uiPriority w:val="0"/>
    <w:rPr>
      <w:rFonts w:ascii="宋体" w:hAnsi="宋体" w:eastAsia="宋体"/>
      <w:w w:val="100"/>
      <w:sz w:val="21"/>
      <w:szCs w:val="21"/>
      <w:shd w:val="clear" w:color="auto" w:fill="auto"/>
    </w:rPr>
  </w:style>
  <w:style w:type="character" w:customStyle="1" w:styleId="827">
    <w:name w:val="ca-21_file_196"/>
    <w:basedOn w:val="50"/>
    <w:qFormat/>
    <w:uiPriority w:val="0"/>
    <w:rPr>
      <w:rFonts w:hint="eastAsia" w:ascii="宋体" w:hAnsi="宋体" w:eastAsia="宋体"/>
      <w:sz w:val="21"/>
      <w:szCs w:val="21"/>
    </w:rPr>
  </w:style>
  <w:style w:type="character" w:customStyle="1" w:styleId="828">
    <w:name w:val="ca-21_file_3393_file_915_file_131_file_150_file_1072"/>
    <w:qFormat/>
    <w:uiPriority w:val="0"/>
    <w:rPr>
      <w:rFonts w:ascii="宋体" w:hAnsi="宋体" w:eastAsia="宋体"/>
      <w:w w:val="100"/>
      <w:sz w:val="21"/>
      <w:szCs w:val="21"/>
      <w:shd w:val="clear" w:color="auto" w:fill="auto"/>
    </w:rPr>
  </w:style>
  <w:style w:type="character" w:customStyle="1" w:styleId="829">
    <w:name w:val="ca-21_file_338"/>
    <w:basedOn w:val="830"/>
    <w:qFormat/>
    <w:uiPriority w:val="0"/>
    <w:rPr>
      <w:rFonts w:ascii="宋体" w:hAnsi="宋体" w:eastAsia="宋体"/>
      <w:w w:val="100"/>
      <w:sz w:val="21"/>
      <w:szCs w:val="21"/>
      <w:shd w:val="clear" w:color="auto" w:fill="auto"/>
    </w:rPr>
  </w:style>
  <w:style w:type="character" w:customStyle="1" w:styleId="830">
    <w:name w:val="Default Paragraph Font_file_338"/>
    <w:semiHidden/>
    <w:qFormat/>
    <w:uiPriority w:val="0"/>
  </w:style>
  <w:style w:type="paragraph" w:customStyle="1" w:styleId="831">
    <w:name w:val="pa-3_file_196"/>
    <w:basedOn w:val="832"/>
    <w:qFormat/>
    <w:uiPriority w:val="0"/>
    <w:pPr>
      <w:widowControl/>
      <w:spacing w:line="240" w:lineRule="atLeast"/>
    </w:pPr>
    <w:rPr>
      <w:rFonts w:ascii="宋体" w:hAnsi="宋体" w:cs="宋体"/>
      <w:kern w:val="0"/>
      <w:sz w:val="24"/>
    </w:rPr>
  </w:style>
  <w:style w:type="paragraph" w:customStyle="1" w:styleId="832">
    <w:name w:val="Normal_file_19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3">
    <w:name w:val="_Style 13"/>
    <w:qFormat/>
    <w:uiPriority w:val="0"/>
    <w:pPr>
      <w:spacing w:before="120" w:after="120" w:line="288" w:lineRule="auto"/>
      <w:ind w:left="0"/>
      <w:jc w:val="left"/>
    </w:pPr>
    <w:rPr>
      <w:rFonts w:ascii="Arial" w:hAnsi="Arial" w:eastAsia="等线" w:cs="Arial"/>
      <w:sz w:val="22"/>
      <w:szCs w:val="22"/>
    </w:rPr>
  </w:style>
  <w:style w:type="paragraph" w:customStyle="1" w:styleId="834">
    <w:name w:val="pa-1_file_338"/>
    <w:basedOn w:val="835"/>
    <w:qFormat/>
    <w:uiPriority w:val="0"/>
    <w:pPr>
      <w:widowControl/>
      <w:spacing w:line="280" w:lineRule="atLeast"/>
    </w:pPr>
    <w:rPr>
      <w:rFonts w:ascii="宋体" w:hAnsi="宋体" w:cs="宋体"/>
      <w:kern w:val="0"/>
      <w:sz w:val="24"/>
    </w:rPr>
  </w:style>
  <w:style w:type="paragraph" w:customStyle="1" w:styleId="835">
    <w:name w:val="Normal_file_338"/>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6">
    <w:name w:val="ca-21_file_3393_file_915_file_196"/>
    <w:basedOn w:val="837"/>
    <w:qFormat/>
    <w:uiPriority w:val="0"/>
    <w:rPr>
      <w:rFonts w:hint="eastAsia" w:ascii="宋体" w:hAnsi="宋体" w:eastAsia="宋体"/>
      <w:w w:val="100"/>
      <w:sz w:val="21"/>
      <w:szCs w:val="21"/>
    </w:rPr>
  </w:style>
  <w:style w:type="character" w:customStyle="1" w:styleId="837">
    <w:name w:val="Default Paragraph Font_file_3393_file_915_file_196"/>
    <w:semiHidden/>
    <w:qFormat/>
    <w:uiPriority w:val="0"/>
  </w:style>
  <w:style w:type="character" w:customStyle="1" w:styleId="838">
    <w:name w:val="ca-21_file_337"/>
    <w:basedOn w:val="839"/>
    <w:qFormat/>
    <w:uiPriority w:val="0"/>
    <w:rPr>
      <w:rFonts w:hint="eastAsia" w:ascii="宋体" w:hAnsi="宋体" w:eastAsia="宋体"/>
      <w:sz w:val="21"/>
      <w:szCs w:val="21"/>
    </w:rPr>
  </w:style>
  <w:style w:type="character" w:customStyle="1" w:styleId="839">
    <w:name w:val="Default Paragraph Font_file_337"/>
    <w:semiHidden/>
    <w:qFormat/>
    <w:uiPriority w:val="0"/>
  </w:style>
  <w:style w:type="paragraph" w:customStyle="1" w:styleId="840">
    <w:name w:val="Normal (Web)_file_632_file_641"/>
    <w:basedOn w:val="841"/>
    <w:semiHidden/>
    <w:unhideWhenUsed/>
    <w:qFormat/>
    <w:uiPriority w:val="99"/>
  </w:style>
  <w:style w:type="paragraph" w:customStyle="1" w:styleId="841">
    <w:name w:val="Normal_file_632_file_64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42">
    <w:name w:val="ca-41_file_131_file_150_file_1072"/>
    <w:qFormat/>
    <w:uiPriority w:val="0"/>
    <w:rPr>
      <w:rFonts w:hint="eastAsia" w:ascii="宋体" w:hAnsi="宋体" w:eastAsia="宋体"/>
      <w:color w:val="FF0000"/>
      <w:sz w:val="21"/>
      <w:szCs w:val="21"/>
    </w:rPr>
  </w:style>
  <w:style w:type="paragraph" w:customStyle="1" w:styleId="843">
    <w:name w:val="Normal (Web)_file_1493_file_1502"/>
    <w:basedOn w:val="844"/>
    <w:semiHidden/>
    <w:unhideWhenUsed/>
    <w:qFormat/>
    <w:uiPriority w:val="99"/>
  </w:style>
  <w:style w:type="paragraph" w:customStyle="1" w:styleId="844">
    <w:name w:val="Normal_file_1493_file_15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5">
    <w:name w:val="Normal (Web)_file_247_file_257"/>
    <w:basedOn w:val="846"/>
    <w:semiHidden/>
    <w:unhideWhenUsed/>
    <w:qFormat/>
    <w:uiPriority w:val="99"/>
  </w:style>
  <w:style w:type="paragraph" w:customStyle="1" w:styleId="846">
    <w:name w:val="Normal_file_247_file_257"/>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96</Pages>
  <Words>44890</Words>
  <Characters>48301</Characters>
  <Lines>807</Lines>
  <Paragraphs>760</Paragraphs>
  <TotalTime>8</TotalTime>
  <ScaleCrop>false</ScaleCrop>
  <LinksUpToDate>false</LinksUpToDate>
  <CharactersWithSpaces>53027</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2024-06-14T00:56:00Z</dcterms:created>
  <dc:creator>柳州市政府集中采购中心</dc:creator>
  <cp:lastModifiedBy>小Fan</cp:lastModifiedBy>
  <cp:lastPrinted>2018-06-15T19:11:00Z</cp:lastPrinted>
  <dcterms:modified xsi:type="dcterms:W3CDTF">2025-10-29T07:25:48Z</dcterms:modified>
  <dc:title>询价通知书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10EB45805E3C469AA5B735C5A4DF5266</vt:lpwstr>
  </property>
  <property fmtid="{D5CDD505-2E9C-101B-9397-08002B2CF9AE}" pid="4" name="KSOTemplateDocerSaveRecord">
    <vt:lpwstr>eyJoZGlkIjoiN2QzNTlhNzVkYmM4NGIxYzU1MDkwOWY0OTQyZjMyOWIiLCJ1c2VySWQiOiIzODgwMjgyNDgifQ==</vt:lpwstr>
  </property>
</Properties>
</file>